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031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Name of Journal: </w:t>
      </w:r>
      <w:r w:rsidRPr="00FC0CCB">
        <w:rPr>
          <w:rFonts w:ascii="Book Antiqua" w:eastAsia="Book Antiqua" w:hAnsi="Book Antiqua" w:cs="Book Antiqua"/>
          <w:i/>
          <w:color w:val="000000"/>
        </w:rPr>
        <w:t>World Journal of Clinical Cases</w:t>
      </w:r>
    </w:p>
    <w:p w14:paraId="09DED2E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Manuscript NO: </w:t>
      </w:r>
      <w:r w:rsidRPr="00FC0CCB">
        <w:rPr>
          <w:rFonts w:ascii="Book Antiqua" w:eastAsia="Book Antiqua" w:hAnsi="Book Antiqua" w:cs="Book Antiqua"/>
          <w:color w:val="000000"/>
        </w:rPr>
        <w:t>63949</w:t>
      </w:r>
    </w:p>
    <w:p w14:paraId="444E260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Manuscript Type: </w:t>
      </w:r>
      <w:r w:rsidRPr="00FC0CCB">
        <w:rPr>
          <w:rFonts w:ascii="Book Antiqua" w:eastAsia="Book Antiqua" w:hAnsi="Book Antiqua" w:cs="Book Antiqua"/>
          <w:color w:val="000000"/>
        </w:rPr>
        <w:t>ORIGINAL ARTICLE</w:t>
      </w:r>
    </w:p>
    <w:p w14:paraId="0515141D" w14:textId="77777777" w:rsidR="008F1213" w:rsidRPr="00FC0CCB" w:rsidRDefault="008F1213" w:rsidP="00FC0CCB">
      <w:pPr>
        <w:spacing w:line="360" w:lineRule="auto"/>
        <w:jc w:val="both"/>
        <w:rPr>
          <w:rFonts w:ascii="Book Antiqua" w:hAnsi="Book Antiqua"/>
        </w:rPr>
      </w:pPr>
    </w:p>
    <w:p w14:paraId="14B159E8"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Observational Study</w:t>
      </w:r>
    </w:p>
    <w:p w14:paraId="72D2C3B0" w14:textId="63A4FC0B"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AWGS2019 </w:t>
      </w:r>
      <w:r w:rsidRPr="00FC0CCB">
        <w:rPr>
          <w:rFonts w:ascii="Book Antiqua" w:eastAsia="Book Antiqua" w:hAnsi="Book Antiqua" w:cs="Book Antiqua"/>
          <w:b/>
          <w:i/>
          <w:iCs/>
          <w:color w:val="000000"/>
        </w:rPr>
        <w:t>vs</w:t>
      </w:r>
      <w:r w:rsidRPr="00FC0CCB">
        <w:rPr>
          <w:rFonts w:ascii="Book Antiqua" w:eastAsia="Book Antiqua" w:hAnsi="Book Antiqua" w:cs="Book Antiqua"/>
          <w:b/>
          <w:color w:val="000000"/>
        </w:rPr>
        <w:t xml:space="preserve"> EWGSOP2 for diagnosing sarcopenia to predict </w:t>
      </w:r>
      <w:r w:rsidRPr="00FC0CCB">
        <w:rPr>
          <w:rFonts w:ascii="Book Antiqua" w:eastAsia="宋体" w:hAnsi="Book Antiqua" w:cs="Book Antiqua"/>
          <w:b/>
          <w:color w:val="000000"/>
          <w:lang w:eastAsia="zh-CN"/>
        </w:rPr>
        <w:t>long-term</w:t>
      </w:r>
      <w:r w:rsidRPr="00FC0CCB">
        <w:rPr>
          <w:rFonts w:ascii="Book Antiqua" w:eastAsia="Book Antiqua" w:hAnsi="Book Antiqua" w:cs="Book Antiqua"/>
          <w:b/>
          <w:color w:val="000000"/>
        </w:rPr>
        <w:t xml:space="preserve"> prognosis in Chinese patients with gastric cancer after radical gastrectomy</w:t>
      </w:r>
      <w:r w:rsidR="00E62A54">
        <w:rPr>
          <w:rFonts w:ascii="Book Antiqua" w:eastAsia="Book Antiqua" w:hAnsi="Book Antiqua" w:cs="Book Antiqua"/>
          <w:b/>
          <w:color w:val="000000"/>
        </w:rPr>
        <w:t xml:space="preserve"> </w:t>
      </w:r>
    </w:p>
    <w:p w14:paraId="1AAA2FCD" w14:textId="77777777" w:rsidR="008F1213" w:rsidRPr="00FC0CCB" w:rsidRDefault="008F1213" w:rsidP="00FC0CCB">
      <w:pPr>
        <w:spacing w:line="360" w:lineRule="auto"/>
        <w:jc w:val="both"/>
        <w:rPr>
          <w:rFonts w:ascii="Book Antiqua" w:hAnsi="Book Antiqua"/>
        </w:rPr>
      </w:pPr>
    </w:p>
    <w:p w14:paraId="0DF87E81" w14:textId="56B492ED" w:rsidR="008F1213" w:rsidRPr="00FC0CCB" w:rsidRDefault="00FA4868" w:rsidP="00FC0CCB">
      <w:pPr>
        <w:spacing w:line="360" w:lineRule="auto"/>
        <w:jc w:val="both"/>
        <w:rPr>
          <w:rFonts w:ascii="Book Antiqua" w:hAnsi="Book Antiqua"/>
        </w:rPr>
      </w:pPr>
      <w:r w:rsidRPr="00FC0CCB">
        <w:rPr>
          <w:rFonts w:ascii="Book Antiqua" w:eastAsia="Book Antiqua" w:hAnsi="Book Antiqua" w:cs="Book Antiqua"/>
          <w:color w:val="000000"/>
        </w:rPr>
        <w:t xml:space="preserve">Wu </w:t>
      </w:r>
      <w:r>
        <w:rPr>
          <w:rFonts w:ascii="Book Antiqua" w:eastAsia="Book Antiqua" w:hAnsi="Book Antiqua" w:cs="Book Antiqua"/>
          <w:color w:val="000000"/>
        </w:rPr>
        <w:t xml:space="preserve">WY </w:t>
      </w:r>
      <w:r w:rsidRPr="00FA486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 xml:space="preserve">AWGS2019 </w:t>
      </w:r>
      <w:r w:rsidR="00B3223B" w:rsidRPr="00FC0CCB">
        <w:rPr>
          <w:rFonts w:ascii="Book Antiqua" w:eastAsia="Book Antiqua" w:hAnsi="Book Antiqua" w:cs="Book Antiqua"/>
          <w:i/>
          <w:iCs/>
          <w:color w:val="000000"/>
        </w:rPr>
        <w:t>vs</w:t>
      </w:r>
      <w:r w:rsidR="00B3223B" w:rsidRPr="00FC0CCB">
        <w:rPr>
          <w:rFonts w:ascii="Book Antiqua" w:eastAsia="Book Antiqua" w:hAnsi="Book Antiqua" w:cs="Book Antiqua"/>
          <w:color w:val="000000"/>
        </w:rPr>
        <w:t xml:space="preserve"> EWGSOP2 in Chinese gastric cancer patients</w:t>
      </w:r>
    </w:p>
    <w:p w14:paraId="1119C2BA" w14:textId="77777777" w:rsidR="008F1213" w:rsidRPr="00FC0CCB" w:rsidRDefault="008F1213" w:rsidP="00FC0CCB">
      <w:pPr>
        <w:spacing w:line="360" w:lineRule="auto"/>
        <w:jc w:val="both"/>
        <w:rPr>
          <w:rFonts w:ascii="Book Antiqua" w:hAnsi="Book Antiqua"/>
        </w:rPr>
      </w:pPr>
    </w:p>
    <w:p w14:paraId="24502553" w14:textId="6586B516"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Wen</w:t>
      </w:r>
      <w:r w:rsidR="00FA4868">
        <w:rPr>
          <w:rFonts w:ascii="Book Antiqua" w:eastAsia="Book Antiqua" w:hAnsi="Book Antiqua" w:cs="Book Antiqua"/>
          <w:color w:val="000000"/>
        </w:rPr>
        <w:t>-Y</w:t>
      </w:r>
      <w:r w:rsidRPr="00FC0CCB">
        <w:rPr>
          <w:rFonts w:ascii="Book Antiqua" w:eastAsia="Book Antiqua" w:hAnsi="Book Antiqua" w:cs="Book Antiqua"/>
          <w:color w:val="000000"/>
        </w:rPr>
        <w:t>i Wu, Jiao</w:t>
      </w:r>
      <w:r w:rsidR="00FA4868">
        <w:rPr>
          <w:rFonts w:ascii="Book Antiqua" w:eastAsia="Book Antiqua" w:hAnsi="Book Antiqua" w:cs="Book Antiqua"/>
          <w:color w:val="000000"/>
        </w:rPr>
        <w:t>-J</w:t>
      </w:r>
      <w:r w:rsidRPr="00FC0CCB">
        <w:rPr>
          <w:rFonts w:ascii="Book Antiqua" w:eastAsia="Book Antiqua" w:hAnsi="Book Antiqua" w:cs="Book Antiqua"/>
          <w:color w:val="000000"/>
        </w:rPr>
        <w:t>iao Dong, Xin</w:t>
      </w:r>
      <w:r w:rsidR="00FA4868">
        <w:rPr>
          <w:rFonts w:ascii="Book Antiqua" w:eastAsia="Book Antiqua" w:hAnsi="Book Antiqua" w:cs="Book Antiqua"/>
          <w:color w:val="000000"/>
        </w:rPr>
        <w:t>-C</w:t>
      </w:r>
      <w:r w:rsidRPr="00FC0CCB">
        <w:rPr>
          <w:rFonts w:ascii="Book Antiqua" w:eastAsia="Book Antiqua" w:hAnsi="Book Antiqua" w:cs="Book Antiqua"/>
          <w:color w:val="000000"/>
        </w:rPr>
        <w:t>e Huang, Zhe</w:t>
      </w:r>
      <w:r w:rsidR="00FA4868">
        <w:rPr>
          <w:rFonts w:ascii="Book Antiqua" w:eastAsia="Book Antiqua" w:hAnsi="Book Antiqua" w:cs="Book Antiqua"/>
          <w:color w:val="000000"/>
        </w:rPr>
        <w:t>-J</w:t>
      </w:r>
      <w:r w:rsidRPr="00FC0CCB">
        <w:rPr>
          <w:rFonts w:ascii="Book Antiqua" w:eastAsia="Book Antiqua" w:hAnsi="Book Antiqua" w:cs="Book Antiqua"/>
          <w:color w:val="000000"/>
        </w:rPr>
        <w:t>ing Chen, Xiao</w:t>
      </w:r>
      <w:r w:rsidR="00FA4868">
        <w:rPr>
          <w:rFonts w:ascii="Book Antiqua" w:eastAsia="Book Antiqua" w:hAnsi="Book Antiqua" w:cs="Book Antiqua"/>
          <w:color w:val="000000"/>
        </w:rPr>
        <w:t>-L</w:t>
      </w:r>
      <w:r w:rsidRPr="00FC0CCB">
        <w:rPr>
          <w:rFonts w:ascii="Book Antiqua" w:eastAsia="Book Antiqua" w:hAnsi="Book Antiqua" w:cs="Book Antiqua"/>
          <w:color w:val="000000"/>
        </w:rPr>
        <w:t>ei Chen, Qian</w:t>
      </w:r>
      <w:r w:rsidR="00FA4868">
        <w:rPr>
          <w:rFonts w:ascii="Book Antiqua" w:eastAsia="Book Antiqua" w:hAnsi="Book Antiqua" w:cs="Book Antiqua"/>
          <w:color w:val="000000"/>
        </w:rPr>
        <w:t>-T</w:t>
      </w:r>
      <w:r w:rsidRPr="00FC0CCB">
        <w:rPr>
          <w:rFonts w:ascii="Book Antiqua" w:eastAsia="Book Antiqua" w:hAnsi="Book Antiqua" w:cs="Book Antiqua"/>
          <w:color w:val="000000"/>
        </w:rPr>
        <w:t>ong Dong, Yong</w:t>
      </w:r>
      <w:r w:rsidR="00FA4868">
        <w:rPr>
          <w:rFonts w:ascii="Book Antiqua" w:eastAsia="Book Antiqua" w:hAnsi="Book Antiqua" w:cs="Book Antiqua"/>
          <w:color w:val="000000"/>
        </w:rPr>
        <w:t>-Y</w:t>
      </w:r>
      <w:r w:rsidRPr="00FC0CCB">
        <w:rPr>
          <w:rFonts w:ascii="Book Antiqua" w:eastAsia="Book Antiqua" w:hAnsi="Book Antiqua" w:cs="Book Antiqua"/>
          <w:color w:val="000000"/>
        </w:rPr>
        <w:t>u Bai</w:t>
      </w:r>
    </w:p>
    <w:p w14:paraId="31B4AD21" w14:textId="77777777" w:rsidR="008F1213" w:rsidRPr="00FC0CCB" w:rsidRDefault="008F1213" w:rsidP="00FC0CCB">
      <w:pPr>
        <w:spacing w:line="360" w:lineRule="auto"/>
        <w:jc w:val="both"/>
        <w:rPr>
          <w:rFonts w:ascii="Book Antiqua" w:eastAsia="Book Antiqua" w:hAnsi="Book Antiqua" w:cs="Book Antiqua"/>
          <w:b/>
          <w:bCs/>
          <w:color w:val="000000"/>
        </w:rPr>
      </w:pPr>
    </w:p>
    <w:p w14:paraId="7B62ABDE" w14:textId="2FCA3E52" w:rsidR="008F1213" w:rsidRPr="00FC0CCB" w:rsidRDefault="00B3223B" w:rsidP="00FC0CCB">
      <w:pPr>
        <w:spacing w:line="360" w:lineRule="auto"/>
        <w:jc w:val="both"/>
        <w:rPr>
          <w:rFonts w:ascii="Book Antiqua" w:eastAsia="Book Antiqua" w:hAnsi="Book Antiqua" w:cs="Book Antiqua"/>
          <w:color w:val="000000"/>
        </w:rPr>
      </w:pPr>
      <w:r w:rsidRPr="00FC0CCB">
        <w:rPr>
          <w:rFonts w:ascii="Book Antiqua" w:eastAsia="Book Antiqua" w:hAnsi="Book Antiqua" w:cs="Book Antiqua"/>
          <w:b/>
          <w:bCs/>
          <w:color w:val="000000"/>
        </w:rPr>
        <w:t>Wen</w:t>
      </w:r>
      <w:r w:rsidR="00FA4868">
        <w:rPr>
          <w:rFonts w:ascii="Book Antiqua" w:eastAsia="Book Antiqua" w:hAnsi="Book Antiqua" w:cs="Book Antiqua"/>
          <w:b/>
          <w:bCs/>
          <w:color w:val="000000"/>
        </w:rPr>
        <w:t>-Y</w:t>
      </w:r>
      <w:r w:rsidRPr="00FC0CCB">
        <w:rPr>
          <w:rFonts w:ascii="Book Antiqua" w:eastAsia="Book Antiqua" w:hAnsi="Book Antiqua" w:cs="Book Antiqua"/>
          <w:b/>
          <w:bCs/>
          <w:color w:val="000000"/>
        </w:rPr>
        <w:t>i Wu, Zhe</w:t>
      </w:r>
      <w:r w:rsidR="001D1AB1">
        <w:rPr>
          <w:rFonts w:ascii="Book Antiqua" w:eastAsia="Book Antiqua" w:hAnsi="Book Antiqua" w:cs="Book Antiqua"/>
          <w:b/>
          <w:bCs/>
          <w:color w:val="000000"/>
        </w:rPr>
        <w:t>-J</w:t>
      </w:r>
      <w:r w:rsidRPr="00FC0CCB">
        <w:rPr>
          <w:rFonts w:ascii="Book Antiqua" w:eastAsia="Book Antiqua" w:hAnsi="Book Antiqua" w:cs="Book Antiqua"/>
          <w:b/>
          <w:bCs/>
          <w:color w:val="000000"/>
        </w:rPr>
        <w:t>ing Chen, Xiao</w:t>
      </w:r>
      <w:r w:rsidR="001D1AB1">
        <w:rPr>
          <w:rFonts w:ascii="Book Antiqua" w:eastAsia="Book Antiqua" w:hAnsi="Book Antiqua" w:cs="Book Antiqua"/>
          <w:b/>
          <w:bCs/>
          <w:color w:val="000000"/>
        </w:rPr>
        <w:t>-L</w:t>
      </w:r>
      <w:r w:rsidRPr="00FC0CCB">
        <w:rPr>
          <w:rFonts w:ascii="Book Antiqua" w:eastAsia="Book Antiqua" w:hAnsi="Book Antiqua" w:cs="Book Antiqua"/>
          <w:b/>
          <w:bCs/>
          <w:color w:val="000000"/>
        </w:rPr>
        <w:t>ei Chen, Qian</w:t>
      </w:r>
      <w:r w:rsidR="001D1AB1">
        <w:rPr>
          <w:rFonts w:ascii="Book Antiqua" w:eastAsia="Book Antiqua" w:hAnsi="Book Antiqua" w:cs="Book Antiqua"/>
          <w:b/>
          <w:bCs/>
          <w:color w:val="000000"/>
        </w:rPr>
        <w:t>-T</w:t>
      </w:r>
      <w:r w:rsidRPr="00FC0CCB">
        <w:rPr>
          <w:rFonts w:ascii="Book Antiqua" w:eastAsia="Book Antiqua" w:hAnsi="Book Antiqua" w:cs="Book Antiqua"/>
          <w:b/>
          <w:bCs/>
          <w:color w:val="000000"/>
        </w:rPr>
        <w:t>ong Dong, Yong</w:t>
      </w:r>
      <w:r w:rsidR="001D1AB1">
        <w:rPr>
          <w:rFonts w:ascii="Book Antiqua" w:eastAsia="Book Antiqua" w:hAnsi="Book Antiqua" w:cs="Book Antiqua"/>
          <w:b/>
          <w:bCs/>
          <w:color w:val="000000"/>
        </w:rPr>
        <w:t>-Y</w:t>
      </w:r>
      <w:r w:rsidRPr="00FC0CCB">
        <w:rPr>
          <w:rFonts w:ascii="Book Antiqua" w:eastAsia="Book Antiqua" w:hAnsi="Book Antiqua" w:cs="Book Antiqua"/>
          <w:b/>
          <w:bCs/>
          <w:color w:val="000000"/>
        </w:rPr>
        <w:t xml:space="preserve">u Bai, </w:t>
      </w:r>
      <w:r w:rsidRPr="00FC0CCB">
        <w:rPr>
          <w:rFonts w:ascii="Book Antiqua" w:eastAsia="Book Antiqua" w:hAnsi="Book Antiqua" w:cs="Book Antiqua"/>
          <w:color w:val="000000"/>
        </w:rPr>
        <w:t>Department of Gastrointestinal Surgery, The First Affiliated Hospital of Wenzhou Medical University, Wenzhou 325000, Zhejiang</w:t>
      </w:r>
      <w:r w:rsidR="002E0C7A">
        <w:rPr>
          <w:rFonts w:ascii="Book Antiqua" w:eastAsia="Book Antiqua" w:hAnsi="Book Antiqua" w:cs="Book Antiqua"/>
          <w:color w:val="000000"/>
        </w:rPr>
        <w:t xml:space="preserve"> Province</w:t>
      </w:r>
      <w:r w:rsidRPr="00FC0CCB">
        <w:rPr>
          <w:rFonts w:ascii="Book Antiqua" w:eastAsia="Book Antiqua" w:hAnsi="Book Antiqua" w:cs="Book Antiqua"/>
          <w:color w:val="000000"/>
        </w:rPr>
        <w:t>, China</w:t>
      </w:r>
    </w:p>
    <w:p w14:paraId="13685E89" w14:textId="77777777" w:rsidR="008F1213" w:rsidRPr="00FC0CCB" w:rsidRDefault="008F1213" w:rsidP="00FC0CCB">
      <w:pPr>
        <w:spacing w:line="360" w:lineRule="auto"/>
        <w:jc w:val="both"/>
        <w:rPr>
          <w:rFonts w:ascii="Book Antiqua" w:eastAsia="Book Antiqua" w:hAnsi="Book Antiqua" w:cs="Book Antiqua"/>
          <w:b/>
          <w:bCs/>
          <w:color w:val="000000"/>
        </w:rPr>
      </w:pPr>
    </w:p>
    <w:p w14:paraId="25FF5D0D" w14:textId="488AC03E"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Jiao</w:t>
      </w:r>
      <w:r w:rsidR="001D1AB1">
        <w:rPr>
          <w:rFonts w:ascii="Book Antiqua" w:eastAsia="Book Antiqua" w:hAnsi="Book Antiqua" w:cs="Book Antiqua"/>
          <w:b/>
          <w:bCs/>
          <w:color w:val="000000"/>
        </w:rPr>
        <w:t>-J</w:t>
      </w:r>
      <w:r w:rsidRPr="00FC0CCB">
        <w:rPr>
          <w:rFonts w:ascii="Book Antiqua" w:eastAsia="Book Antiqua" w:hAnsi="Book Antiqua" w:cs="Book Antiqua"/>
          <w:b/>
          <w:bCs/>
          <w:color w:val="000000"/>
        </w:rPr>
        <w:t xml:space="preserve">iao Dong, </w:t>
      </w:r>
      <w:r w:rsidRPr="00FC0CCB">
        <w:rPr>
          <w:rFonts w:ascii="Book Antiqua" w:eastAsia="Book Antiqua" w:hAnsi="Book Antiqua" w:cs="Book Antiqua"/>
          <w:color w:val="000000"/>
        </w:rPr>
        <w:t>Department of Anesthesiology, The First Affiliated Hospital of Wenzhou Medical University, Wenzhou 325000, Zhejiang</w:t>
      </w:r>
      <w:r w:rsidR="002E0C7A" w:rsidRPr="002E0C7A">
        <w:rPr>
          <w:rFonts w:ascii="Book Antiqua" w:eastAsia="Book Antiqua" w:hAnsi="Book Antiqua" w:cs="Book Antiqua"/>
          <w:color w:val="000000"/>
        </w:rPr>
        <w:t xml:space="preserve"> </w:t>
      </w:r>
      <w:r w:rsidR="002E0C7A">
        <w:rPr>
          <w:rFonts w:ascii="Book Antiqua" w:eastAsia="Book Antiqua" w:hAnsi="Book Antiqua" w:cs="Book Antiqua"/>
          <w:color w:val="000000"/>
        </w:rPr>
        <w:t>Province</w:t>
      </w:r>
      <w:r w:rsidRPr="00FC0CCB">
        <w:rPr>
          <w:rFonts w:ascii="Book Antiqua" w:eastAsia="Book Antiqua" w:hAnsi="Book Antiqua" w:cs="Book Antiqua"/>
          <w:color w:val="000000"/>
        </w:rPr>
        <w:t>, China</w:t>
      </w:r>
    </w:p>
    <w:p w14:paraId="50A186CD" w14:textId="77777777" w:rsidR="008F1213" w:rsidRPr="00FC0CCB" w:rsidRDefault="008F1213" w:rsidP="00FC0CCB">
      <w:pPr>
        <w:spacing w:line="360" w:lineRule="auto"/>
        <w:jc w:val="both"/>
        <w:rPr>
          <w:rFonts w:ascii="Book Antiqua" w:hAnsi="Book Antiqua"/>
        </w:rPr>
      </w:pPr>
    </w:p>
    <w:p w14:paraId="5FBD4076" w14:textId="05C97215"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Xin</w:t>
      </w:r>
      <w:r w:rsidR="005B5F0F">
        <w:rPr>
          <w:rFonts w:ascii="Book Antiqua" w:eastAsia="Book Antiqua" w:hAnsi="Book Antiqua" w:cs="Book Antiqua"/>
          <w:b/>
          <w:bCs/>
          <w:color w:val="000000"/>
        </w:rPr>
        <w:t>-C</w:t>
      </w:r>
      <w:r w:rsidRPr="00FC0CCB">
        <w:rPr>
          <w:rFonts w:ascii="Book Antiqua" w:eastAsia="Book Antiqua" w:hAnsi="Book Antiqua" w:cs="Book Antiqua"/>
          <w:b/>
          <w:bCs/>
          <w:color w:val="000000"/>
        </w:rPr>
        <w:t xml:space="preserve">e Huang, </w:t>
      </w:r>
      <w:r w:rsidRPr="00FC0CCB">
        <w:rPr>
          <w:rFonts w:ascii="Book Antiqua" w:eastAsia="Book Antiqua" w:hAnsi="Book Antiqua" w:cs="Book Antiqua"/>
          <w:color w:val="000000"/>
        </w:rPr>
        <w:t>Department of Hepatology, The First Affiliated Hospital of Wenzhou Medical University, Wenzhou 325000, Zhejiang</w:t>
      </w:r>
      <w:r w:rsidR="002E0C7A" w:rsidRPr="002E0C7A">
        <w:rPr>
          <w:rFonts w:ascii="Book Antiqua" w:eastAsia="Book Antiqua" w:hAnsi="Book Antiqua" w:cs="Book Antiqua"/>
          <w:color w:val="000000"/>
        </w:rPr>
        <w:t xml:space="preserve"> </w:t>
      </w:r>
      <w:r w:rsidR="002E0C7A">
        <w:rPr>
          <w:rFonts w:ascii="Book Antiqua" w:eastAsia="Book Antiqua" w:hAnsi="Book Antiqua" w:cs="Book Antiqua"/>
          <w:color w:val="000000"/>
        </w:rPr>
        <w:t>Province</w:t>
      </w:r>
      <w:r w:rsidRPr="00FC0CCB">
        <w:rPr>
          <w:rFonts w:ascii="Book Antiqua" w:eastAsia="Book Antiqua" w:hAnsi="Book Antiqua" w:cs="Book Antiqua"/>
          <w:color w:val="000000"/>
        </w:rPr>
        <w:t>, China</w:t>
      </w:r>
    </w:p>
    <w:p w14:paraId="7A5ECE79" w14:textId="77777777" w:rsidR="008F1213" w:rsidRPr="00FC0CCB" w:rsidRDefault="008F1213" w:rsidP="00FC0CCB">
      <w:pPr>
        <w:spacing w:line="360" w:lineRule="auto"/>
        <w:jc w:val="both"/>
        <w:rPr>
          <w:rFonts w:ascii="Book Antiqua" w:hAnsi="Book Antiqua"/>
        </w:rPr>
      </w:pPr>
    </w:p>
    <w:p w14:paraId="2223EF78" w14:textId="278743E5"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Author contributions: </w:t>
      </w:r>
      <w:r w:rsidRPr="00FC0CCB">
        <w:rPr>
          <w:rFonts w:ascii="Book Antiqua" w:eastAsia="Book Antiqua" w:hAnsi="Book Antiqua" w:cs="Book Antiqua"/>
          <w:color w:val="000000"/>
        </w:rPr>
        <w:t>Bai</w:t>
      </w:r>
      <w:r w:rsidR="009B04DD">
        <w:rPr>
          <w:rFonts w:ascii="Book Antiqua" w:eastAsia="Book Antiqua" w:hAnsi="Book Antiqua" w:cs="Book Antiqua"/>
          <w:color w:val="000000"/>
        </w:rPr>
        <w:t xml:space="preserve"> YY </w:t>
      </w:r>
      <w:r w:rsidRPr="00FC0CCB">
        <w:rPr>
          <w:rFonts w:ascii="Book Antiqua" w:eastAsia="Book Antiqua" w:hAnsi="Book Antiqua" w:cs="Book Antiqua"/>
          <w:color w:val="000000"/>
        </w:rPr>
        <w:t>and Dong</w:t>
      </w:r>
      <w:r w:rsidR="009B04DD">
        <w:rPr>
          <w:rFonts w:ascii="Book Antiqua" w:eastAsia="Book Antiqua" w:hAnsi="Book Antiqua" w:cs="Book Antiqua"/>
          <w:color w:val="000000"/>
        </w:rPr>
        <w:t xml:space="preserve"> QT </w:t>
      </w:r>
      <w:r w:rsidRPr="00FC0CCB">
        <w:rPr>
          <w:rFonts w:ascii="Book Antiqua" w:eastAsia="Book Antiqua" w:hAnsi="Book Antiqua" w:cs="Book Antiqua"/>
          <w:color w:val="000000"/>
        </w:rPr>
        <w:t>designed the study</w:t>
      </w:r>
      <w:r w:rsidR="009B04DD">
        <w:rPr>
          <w:rFonts w:ascii="Book Antiqua" w:eastAsia="Book Antiqua" w:hAnsi="Book Antiqua" w:cs="Book Antiqua"/>
          <w:color w:val="000000"/>
        </w:rPr>
        <w:t>;</w:t>
      </w:r>
      <w:r w:rsidRPr="00FC0CCB">
        <w:rPr>
          <w:rFonts w:ascii="Book Antiqua" w:eastAsia="Book Antiqua" w:hAnsi="Book Antiqua" w:cs="Book Antiqua"/>
          <w:color w:val="000000"/>
        </w:rPr>
        <w:t xml:space="preserve"> Huang</w:t>
      </w:r>
      <w:r w:rsidR="009B04DD">
        <w:rPr>
          <w:rFonts w:ascii="Book Antiqua" w:eastAsia="Book Antiqua" w:hAnsi="Book Antiqua" w:cs="Book Antiqua"/>
          <w:color w:val="000000"/>
        </w:rPr>
        <w:t xml:space="preserve"> XC</w:t>
      </w:r>
      <w:r w:rsidRPr="00FC0CCB">
        <w:rPr>
          <w:rFonts w:ascii="Book Antiqua" w:eastAsia="Book Antiqua" w:hAnsi="Book Antiqua" w:cs="Book Antiqua"/>
          <w:color w:val="000000"/>
        </w:rPr>
        <w:t>, Wu</w:t>
      </w:r>
      <w:r w:rsidR="009B04DD">
        <w:rPr>
          <w:rFonts w:ascii="Book Antiqua" w:eastAsia="Book Antiqua" w:hAnsi="Book Antiqua" w:cs="Book Antiqua"/>
          <w:color w:val="000000"/>
        </w:rPr>
        <w:t xml:space="preserve"> WY</w:t>
      </w:r>
      <w:r w:rsidRPr="00FC0CCB">
        <w:rPr>
          <w:rFonts w:ascii="Book Antiqua" w:eastAsia="Book Antiqua" w:hAnsi="Book Antiqua" w:cs="Book Antiqua"/>
          <w:color w:val="000000"/>
        </w:rPr>
        <w:t>, Dong</w:t>
      </w:r>
      <w:r w:rsidR="009B04DD">
        <w:rPr>
          <w:rFonts w:ascii="Book Antiqua" w:eastAsia="Book Antiqua" w:hAnsi="Book Antiqua" w:cs="Book Antiqua"/>
          <w:color w:val="000000"/>
        </w:rPr>
        <w:t xml:space="preserve"> JJ</w:t>
      </w:r>
      <w:r w:rsidR="00A249DE">
        <w:rPr>
          <w:rFonts w:ascii="Book Antiqua" w:eastAsia="Book Antiqua" w:hAnsi="Book Antiqua" w:cs="Book Antiqua"/>
          <w:color w:val="000000"/>
        </w:rPr>
        <w:t>,</w:t>
      </w:r>
      <w:r w:rsidR="009B04DD">
        <w:rPr>
          <w:rFonts w:ascii="Book Antiqua" w:eastAsia="Book Antiqua" w:hAnsi="Book Antiqua" w:cs="Book Antiqua"/>
          <w:color w:val="000000"/>
        </w:rPr>
        <w:t xml:space="preserve"> </w:t>
      </w:r>
      <w:r w:rsidRPr="00FC0CCB">
        <w:rPr>
          <w:rFonts w:ascii="Book Antiqua" w:eastAsia="Book Antiqua" w:hAnsi="Book Antiqua" w:cs="Book Antiqua"/>
          <w:color w:val="000000"/>
        </w:rPr>
        <w:t>and Chen</w:t>
      </w:r>
      <w:r w:rsidR="009B04DD">
        <w:rPr>
          <w:rFonts w:ascii="Book Antiqua" w:eastAsia="Book Antiqua" w:hAnsi="Book Antiqua" w:cs="Book Antiqua"/>
          <w:color w:val="000000"/>
        </w:rPr>
        <w:t xml:space="preserve"> ZJ </w:t>
      </w:r>
      <w:r w:rsidRPr="00FC0CCB">
        <w:rPr>
          <w:rFonts w:ascii="Book Antiqua" w:eastAsia="Book Antiqua" w:hAnsi="Book Antiqua" w:cs="Book Antiqua"/>
          <w:color w:val="000000"/>
        </w:rPr>
        <w:t>collected the data</w:t>
      </w:r>
      <w:r w:rsidR="009B04DD">
        <w:rPr>
          <w:rFonts w:ascii="Book Antiqua" w:eastAsia="Book Antiqua" w:hAnsi="Book Antiqua" w:cs="Book Antiqua"/>
          <w:color w:val="000000"/>
        </w:rPr>
        <w:t>;</w:t>
      </w:r>
      <w:r w:rsidRPr="00FC0CCB">
        <w:rPr>
          <w:rFonts w:ascii="Book Antiqua" w:eastAsia="Book Antiqua" w:hAnsi="Book Antiqua" w:cs="Book Antiqua"/>
          <w:color w:val="000000"/>
        </w:rPr>
        <w:t xml:space="preserve"> Chen</w:t>
      </w:r>
      <w:r w:rsidR="009B04DD">
        <w:rPr>
          <w:rFonts w:ascii="Book Antiqua" w:eastAsia="Book Antiqua" w:hAnsi="Book Antiqua" w:cs="Book Antiqua"/>
          <w:color w:val="000000"/>
        </w:rPr>
        <w:t xml:space="preserve"> ZJ </w:t>
      </w:r>
      <w:r w:rsidRPr="00FC0CCB">
        <w:rPr>
          <w:rFonts w:ascii="Book Antiqua" w:eastAsia="Book Antiqua" w:hAnsi="Book Antiqua" w:cs="Book Antiqua"/>
          <w:color w:val="000000"/>
        </w:rPr>
        <w:t>and Chen</w:t>
      </w:r>
      <w:r w:rsidR="009B04DD">
        <w:rPr>
          <w:rFonts w:ascii="Book Antiqua" w:eastAsia="Book Antiqua" w:hAnsi="Book Antiqua" w:cs="Book Antiqua"/>
          <w:color w:val="000000"/>
        </w:rPr>
        <w:t xml:space="preserve"> XL</w:t>
      </w:r>
      <w:r w:rsidRPr="00FC0CCB">
        <w:rPr>
          <w:rFonts w:ascii="Book Antiqua" w:eastAsia="Book Antiqua" w:hAnsi="Book Antiqua" w:cs="Book Antiqua"/>
          <w:color w:val="000000"/>
        </w:rPr>
        <w:t xml:space="preserve"> </w:t>
      </w:r>
      <w:r w:rsidR="00A249DE">
        <w:rPr>
          <w:rFonts w:ascii="Book Antiqua" w:eastAsia="Book Antiqua" w:hAnsi="Book Antiqua" w:cs="Book Antiqua"/>
          <w:color w:val="000000"/>
        </w:rPr>
        <w:t>analyzed</w:t>
      </w:r>
      <w:r w:rsidRPr="00FC0CCB">
        <w:rPr>
          <w:rFonts w:ascii="Book Antiqua" w:eastAsia="Book Antiqua" w:hAnsi="Book Antiqua" w:cs="Book Antiqua"/>
          <w:color w:val="000000"/>
        </w:rPr>
        <w:t xml:space="preserve"> and interpret</w:t>
      </w:r>
      <w:r w:rsidR="00A249DE">
        <w:rPr>
          <w:rFonts w:ascii="Book Antiqua" w:eastAsia="Book Antiqua" w:hAnsi="Book Antiqua" w:cs="Book Antiqua"/>
          <w:color w:val="000000"/>
        </w:rPr>
        <w:t xml:space="preserve">ed the </w:t>
      </w:r>
      <w:r w:rsidRPr="00FC0CCB">
        <w:rPr>
          <w:rFonts w:ascii="Book Antiqua" w:eastAsia="Book Antiqua" w:hAnsi="Book Antiqua" w:cs="Book Antiqua"/>
          <w:color w:val="000000"/>
        </w:rPr>
        <w:t>data</w:t>
      </w:r>
      <w:r w:rsidR="009B04DD">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Bai </w:t>
      </w:r>
      <w:r w:rsidR="009B04DD">
        <w:rPr>
          <w:rFonts w:ascii="Book Antiqua" w:eastAsia="Book Antiqua" w:hAnsi="Book Antiqua" w:cs="Book Antiqua"/>
          <w:color w:val="000000"/>
        </w:rPr>
        <w:t xml:space="preserve">YY </w:t>
      </w:r>
      <w:r w:rsidRPr="00FC0CCB">
        <w:rPr>
          <w:rFonts w:ascii="Book Antiqua" w:eastAsia="Book Antiqua" w:hAnsi="Book Antiqua" w:cs="Book Antiqua"/>
          <w:color w:val="000000"/>
        </w:rPr>
        <w:t>and Huang</w:t>
      </w:r>
      <w:r w:rsidR="009B04DD">
        <w:rPr>
          <w:rFonts w:ascii="Book Antiqua" w:eastAsia="Book Antiqua" w:hAnsi="Book Antiqua" w:cs="Book Antiqua"/>
          <w:color w:val="000000"/>
        </w:rPr>
        <w:t xml:space="preserve"> XC </w:t>
      </w:r>
      <w:r w:rsidRPr="00FC0CCB">
        <w:rPr>
          <w:rFonts w:ascii="Book Antiqua" w:eastAsia="Book Antiqua" w:hAnsi="Book Antiqua" w:cs="Book Antiqua"/>
          <w:color w:val="000000"/>
        </w:rPr>
        <w:t>wrote the article</w:t>
      </w:r>
      <w:r w:rsidR="009B04DD">
        <w:rPr>
          <w:rFonts w:ascii="Book Antiqua" w:eastAsia="Book Antiqua" w:hAnsi="Book Antiqua" w:cs="Book Antiqua"/>
          <w:color w:val="000000"/>
        </w:rPr>
        <w:t>;</w:t>
      </w:r>
      <w:r w:rsidRPr="00FC0CCB">
        <w:rPr>
          <w:rFonts w:ascii="Book Antiqua" w:eastAsia="Book Antiqua" w:hAnsi="Book Antiqua" w:cs="Book Antiqua"/>
          <w:color w:val="000000"/>
        </w:rPr>
        <w:t xml:space="preserve"> Dong</w:t>
      </w:r>
      <w:r w:rsidR="009B04DD">
        <w:rPr>
          <w:rFonts w:ascii="Book Antiqua" w:eastAsia="Book Antiqua" w:hAnsi="Book Antiqua" w:cs="Book Antiqua"/>
          <w:color w:val="000000"/>
        </w:rPr>
        <w:t xml:space="preserve"> JJ</w:t>
      </w:r>
      <w:r w:rsidRPr="00FC0CCB">
        <w:rPr>
          <w:rFonts w:ascii="Book Antiqua" w:eastAsia="Book Antiqua" w:hAnsi="Book Antiqua" w:cs="Book Antiqua"/>
          <w:color w:val="000000"/>
        </w:rPr>
        <w:t xml:space="preserve"> and Dong</w:t>
      </w:r>
      <w:r w:rsidR="009B04DD">
        <w:rPr>
          <w:rFonts w:ascii="Book Antiqua" w:eastAsia="Book Antiqua" w:hAnsi="Book Antiqua" w:cs="Book Antiqua"/>
          <w:color w:val="000000"/>
        </w:rPr>
        <w:t xml:space="preserve"> QT </w:t>
      </w:r>
      <w:r w:rsidRPr="00FC0CCB">
        <w:rPr>
          <w:rFonts w:ascii="Book Antiqua" w:eastAsia="Book Antiqua" w:hAnsi="Book Antiqua" w:cs="Book Antiqua"/>
          <w:color w:val="000000"/>
        </w:rPr>
        <w:t>revised the article</w:t>
      </w:r>
      <w:r w:rsidR="009B04DD">
        <w:rPr>
          <w:rFonts w:ascii="Book Antiqua" w:eastAsia="Book Antiqua" w:hAnsi="Book Antiqua" w:cs="Book Antiqua"/>
          <w:color w:val="000000"/>
        </w:rPr>
        <w:t xml:space="preserve"> </w:t>
      </w:r>
      <w:r w:rsidRPr="00FC0CCB">
        <w:rPr>
          <w:rFonts w:ascii="Book Antiqua" w:eastAsia="Book Antiqua" w:hAnsi="Book Antiqua" w:cs="Book Antiqua"/>
          <w:color w:val="000000"/>
        </w:rPr>
        <w:t>and took the decision to submit the article for publication.</w:t>
      </w:r>
    </w:p>
    <w:p w14:paraId="57A69DA4" w14:textId="77777777" w:rsidR="008F1213" w:rsidRPr="00FC0CCB" w:rsidRDefault="008F1213" w:rsidP="00FC0CCB">
      <w:pPr>
        <w:spacing w:line="360" w:lineRule="auto"/>
        <w:jc w:val="both"/>
        <w:rPr>
          <w:rFonts w:ascii="Book Antiqua" w:hAnsi="Book Antiqua"/>
        </w:rPr>
      </w:pPr>
    </w:p>
    <w:p w14:paraId="2DFA8E9F" w14:textId="5A8AA31A"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lastRenderedPageBreak/>
        <w:t xml:space="preserve">Supported by </w:t>
      </w:r>
      <w:r w:rsidRPr="00FC0CCB">
        <w:rPr>
          <w:rFonts w:ascii="Book Antiqua" w:eastAsia="Book Antiqua" w:hAnsi="Book Antiqua" w:cs="Book Antiqua"/>
          <w:color w:val="000000"/>
        </w:rPr>
        <w:t>Zhejiang Provincial Health Department Medical Support Discipline-Nutrition</w:t>
      </w:r>
      <w:r w:rsidR="00593B4E">
        <w:rPr>
          <w:rFonts w:ascii="Book Antiqua" w:eastAsia="Book Antiqua" w:hAnsi="Book Antiqua" w:cs="Book Antiqua"/>
          <w:color w:val="000000"/>
        </w:rPr>
        <w:t>,</w:t>
      </w:r>
      <w:r w:rsidRPr="00FC0CCB">
        <w:rPr>
          <w:rFonts w:ascii="Book Antiqua" w:eastAsia="Book Antiqua" w:hAnsi="Book Antiqua" w:cs="Book Antiqua"/>
          <w:color w:val="000000"/>
        </w:rPr>
        <w:t xml:space="preserve"> </w:t>
      </w:r>
      <w:r w:rsidR="00593B4E">
        <w:rPr>
          <w:rFonts w:ascii="Book Antiqua" w:eastAsia="Book Antiqua" w:hAnsi="Book Antiqua" w:cs="Book Antiqua"/>
          <w:color w:val="000000"/>
        </w:rPr>
        <w:t xml:space="preserve">No. </w:t>
      </w:r>
      <w:r w:rsidRPr="00FC0CCB">
        <w:rPr>
          <w:rFonts w:ascii="Book Antiqua" w:eastAsia="Book Antiqua" w:hAnsi="Book Antiqua" w:cs="Book Antiqua"/>
          <w:color w:val="000000"/>
        </w:rPr>
        <w:t>11-ZC24</w:t>
      </w:r>
      <w:r w:rsidR="00593B4E">
        <w:rPr>
          <w:rFonts w:ascii="Book Antiqua" w:eastAsia="Book Antiqua" w:hAnsi="Book Antiqua" w:cs="Book Antiqua"/>
          <w:color w:val="000000"/>
        </w:rPr>
        <w:t>;</w:t>
      </w:r>
      <w:r w:rsidRPr="00FC0CCB">
        <w:rPr>
          <w:rFonts w:ascii="Book Antiqua" w:eastAsia="Book Antiqua" w:hAnsi="Book Antiqua" w:cs="Book Antiqua"/>
          <w:color w:val="000000"/>
        </w:rPr>
        <w:t xml:space="preserve"> and Wenzhou Municipal Science and Bureau</w:t>
      </w:r>
      <w:r w:rsidR="00593B4E">
        <w:rPr>
          <w:rFonts w:ascii="Book Antiqua" w:eastAsia="Book Antiqua" w:hAnsi="Book Antiqua" w:cs="Book Antiqua"/>
          <w:color w:val="000000"/>
        </w:rPr>
        <w:t>,</w:t>
      </w:r>
      <w:r w:rsidRPr="00FC0CCB">
        <w:rPr>
          <w:rFonts w:ascii="Book Antiqua" w:eastAsia="Book Antiqua" w:hAnsi="Book Antiqua" w:cs="Book Antiqua"/>
          <w:color w:val="000000"/>
        </w:rPr>
        <w:t xml:space="preserve"> </w:t>
      </w:r>
      <w:r w:rsidR="00593B4E">
        <w:rPr>
          <w:rFonts w:ascii="Book Antiqua" w:eastAsia="Book Antiqua" w:hAnsi="Book Antiqua" w:cs="Book Antiqua"/>
          <w:color w:val="000000"/>
        </w:rPr>
        <w:t xml:space="preserve">No. </w:t>
      </w:r>
      <w:r w:rsidRPr="00FC0CCB">
        <w:rPr>
          <w:rFonts w:ascii="Book Antiqua" w:eastAsia="Book Antiqua" w:hAnsi="Book Antiqua" w:cs="Book Antiqua"/>
          <w:color w:val="000000"/>
        </w:rPr>
        <w:t>Y2020732</w:t>
      </w:r>
      <w:r w:rsidR="00593B4E">
        <w:rPr>
          <w:rFonts w:ascii="Book Antiqua" w:eastAsia="Book Antiqua" w:hAnsi="Book Antiqua" w:cs="Book Antiqua"/>
          <w:color w:val="000000"/>
        </w:rPr>
        <w:t>.</w:t>
      </w:r>
    </w:p>
    <w:p w14:paraId="003E2EC6" w14:textId="77777777" w:rsidR="008F1213" w:rsidRPr="00FC0CCB" w:rsidRDefault="008F1213" w:rsidP="00FC0CCB">
      <w:pPr>
        <w:spacing w:line="360" w:lineRule="auto"/>
        <w:jc w:val="both"/>
        <w:rPr>
          <w:rFonts w:ascii="Book Antiqua" w:hAnsi="Book Antiqua"/>
        </w:rPr>
      </w:pPr>
    </w:p>
    <w:p w14:paraId="6C952091" w14:textId="0211AEC2"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Corresponding author: Yong</w:t>
      </w:r>
      <w:r w:rsidR="00C70608">
        <w:rPr>
          <w:rFonts w:ascii="Book Antiqua" w:eastAsia="Book Antiqua" w:hAnsi="Book Antiqua" w:cs="Book Antiqua"/>
          <w:b/>
          <w:bCs/>
          <w:color w:val="000000"/>
        </w:rPr>
        <w:t>-Y</w:t>
      </w:r>
      <w:r w:rsidRPr="00FC0CCB">
        <w:rPr>
          <w:rFonts w:ascii="Book Antiqua" w:eastAsia="Book Antiqua" w:hAnsi="Book Antiqua" w:cs="Book Antiqua"/>
          <w:b/>
          <w:bCs/>
          <w:color w:val="000000"/>
        </w:rPr>
        <w:t xml:space="preserve">u Bai, MD, Surgeon, </w:t>
      </w:r>
      <w:r w:rsidRPr="00FC0CCB">
        <w:rPr>
          <w:rFonts w:ascii="Book Antiqua" w:eastAsia="Book Antiqua" w:hAnsi="Book Antiqua" w:cs="Book Antiqua"/>
          <w:color w:val="000000"/>
        </w:rPr>
        <w:t xml:space="preserve">Department of Gastrointestinal Surgery, The First Affiliated Hospital of Wenzhou Medical University, </w:t>
      </w:r>
      <w:r w:rsidR="00864B0A">
        <w:rPr>
          <w:rFonts w:ascii="Book Antiqua" w:eastAsia="Book Antiqua" w:hAnsi="Book Antiqua" w:cs="Book Antiqua"/>
          <w:color w:val="000000"/>
        </w:rPr>
        <w:t xml:space="preserve">No. </w:t>
      </w:r>
      <w:r w:rsidRPr="00FC0CCB">
        <w:rPr>
          <w:rFonts w:ascii="Book Antiqua" w:eastAsia="Book Antiqua" w:hAnsi="Book Antiqua" w:cs="Book Antiqua"/>
          <w:color w:val="000000"/>
        </w:rPr>
        <w:t>2 Fuxue Lane, Wenzhou 325000, Zhejiang</w:t>
      </w:r>
      <w:r w:rsidR="00864B0A">
        <w:rPr>
          <w:rFonts w:ascii="Book Antiqua" w:eastAsia="Book Antiqua" w:hAnsi="Book Antiqua" w:cs="Book Antiqua"/>
          <w:color w:val="000000"/>
        </w:rPr>
        <w:t xml:space="preserve"> Province</w:t>
      </w:r>
      <w:r w:rsidRPr="00FC0CCB">
        <w:rPr>
          <w:rFonts w:ascii="Book Antiqua" w:eastAsia="Book Antiqua" w:hAnsi="Book Antiqua" w:cs="Book Antiqua"/>
          <w:color w:val="000000"/>
        </w:rPr>
        <w:t>, China. baiyongyu@qq.com</w:t>
      </w:r>
    </w:p>
    <w:p w14:paraId="300F5530" w14:textId="77777777" w:rsidR="008F1213" w:rsidRPr="00FC0CCB" w:rsidRDefault="008F1213" w:rsidP="00FC0CCB">
      <w:pPr>
        <w:spacing w:line="360" w:lineRule="auto"/>
        <w:jc w:val="both"/>
        <w:rPr>
          <w:rFonts w:ascii="Book Antiqua" w:hAnsi="Book Antiqua"/>
        </w:rPr>
      </w:pPr>
    </w:p>
    <w:p w14:paraId="5743D3B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Received: </w:t>
      </w:r>
      <w:r w:rsidRPr="00FC0CCB">
        <w:rPr>
          <w:rFonts w:ascii="Book Antiqua" w:eastAsia="Book Antiqua" w:hAnsi="Book Antiqua" w:cs="Book Antiqua"/>
          <w:color w:val="000000"/>
        </w:rPr>
        <w:t>February 6, 2021</w:t>
      </w:r>
    </w:p>
    <w:p w14:paraId="601D5BE2" w14:textId="6D6E0456"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Revised: </w:t>
      </w:r>
      <w:r w:rsidR="007068E0">
        <w:rPr>
          <w:rFonts w:ascii="Book Antiqua" w:hAnsi="Book Antiqua"/>
        </w:rPr>
        <w:t>March 23, 2021</w:t>
      </w:r>
    </w:p>
    <w:p w14:paraId="615ACF7B" w14:textId="69263BFB"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Accepted: </w:t>
      </w:r>
      <w:r w:rsidR="00517B38" w:rsidRPr="00517B38">
        <w:rPr>
          <w:rFonts w:ascii="Book Antiqua" w:eastAsia="Book Antiqua" w:hAnsi="Book Antiqua" w:cs="Book Antiqua"/>
          <w:color w:val="000000"/>
        </w:rPr>
        <w:t>April 20, 2021</w:t>
      </w:r>
    </w:p>
    <w:p w14:paraId="73D68E7A" w14:textId="23448C71"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Published online:</w:t>
      </w:r>
      <w:r w:rsidR="006337E0">
        <w:rPr>
          <w:rFonts w:ascii="Book Antiqua" w:eastAsiaTheme="minorEastAsia" w:hAnsi="Book Antiqua" w:cs="Book Antiqua" w:hint="eastAsia"/>
          <w:b/>
          <w:bCs/>
          <w:color w:val="000000"/>
          <w:lang w:eastAsia="zh-CN"/>
        </w:rPr>
        <w:t xml:space="preserve"> </w:t>
      </w:r>
      <w:r w:rsidR="006337E0">
        <w:rPr>
          <w:rFonts w:ascii="Book Antiqua" w:hAnsi="Book Antiqua" w:cs="Book Antiqua" w:hint="eastAsia"/>
          <w:color w:val="000000"/>
          <w:lang w:eastAsia="zh-CN"/>
        </w:rPr>
        <w:t>June 2</w:t>
      </w:r>
      <w:r w:rsidR="006337E0" w:rsidRPr="00564C29">
        <w:rPr>
          <w:rFonts w:ascii="Book Antiqua" w:eastAsia="Book Antiqua" w:hAnsi="Book Antiqua" w:cs="Book Antiqua"/>
          <w:color w:val="000000"/>
        </w:rPr>
        <w:t>6,</w:t>
      </w:r>
      <w:r w:rsidR="006337E0">
        <w:rPr>
          <w:rFonts w:ascii="Book Antiqua" w:eastAsia="Book Antiqua" w:hAnsi="Book Antiqua" w:cs="Book Antiqua"/>
          <w:color w:val="000000"/>
        </w:rPr>
        <w:t xml:space="preserve"> </w:t>
      </w:r>
      <w:r w:rsidR="006337E0" w:rsidRPr="00564C29">
        <w:rPr>
          <w:rFonts w:ascii="Book Antiqua" w:eastAsia="Book Antiqua" w:hAnsi="Book Antiqua" w:cs="Book Antiqua"/>
          <w:color w:val="000000"/>
        </w:rPr>
        <w:t>2021</w:t>
      </w:r>
      <w:r w:rsidRPr="00FC0CCB">
        <w:rPr>
          <w:rFonts w:ascii="Book Antiqua" w:eastAsia="Book Antiqua" w:hAnsi="Book Antiqua" w:cs="Book Antiqua"/>
          <w:b/>
          <w:bCs/>
          <w:color w:val="000000"/>
        </w:rPr>
        <w:t xml:space="preserve"> </w:t>
      </w:r>
    </w:p>
    <w:p w14:paraId="0924D4A3" w14:textId="77777777" w:rsidR="008F1213" w:rsidRPr="00FC0CCB" w:rsidRDefault="008F1213" w:rsidP="00FC0CCB">
      <w:pPr>
        <w:spacing w:line="360" w:lineRule="auto"/>
        <w:jc w:val="both"/>
        <w:rPr>
          <w:rFonts w:ascii="Book Antiqua" w:hAnsi="Book Antiqua"/>
        </w:rPr>
        <w:sectPr w:rsidR="008F1213" w:rsidRPr="00FC0CCB">
          <w:footerReference w:type="default" r:id="rId8"/>
          <w:pgSz w:w="12240" w:h="15840"/>
          <w:pgMar w:top="1440" w:right="1440" w:bottom="1440" w:left="1440" w:header="720" w:footer="720" w:gutter="0"/>
          <w:cols w:space="720"/>
          <w:docGrid w:linePitch="360"/>
        </w:sectPr>
      </w:pPr>
    </w:p>
    <w:p w14:paraId="64FE1D7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Abstract</w:t>
      </w:r>
    </w:p>
    <w:p w14:paraId="03BE7864"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BACKGROUND</w:t>
      </w:r>
    </w:p>
    <w:p w14:paraId="3D1D5358" w14:textId="5C2696A2"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Sarcopenia is a nutrition-related disease and has </w:t>
      </w:r>
      <w:r w:rsidR="00A249DE">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profound effect on </w:t>
      </w:r>
      <w:r w:rsidRPr="00FC0CCB">
        <w:rPr>
          <w:rFonts w:ascii="Book Antiqua" w:eastAsia="宋体" w:hAnsi="Book Antiqua" w:cs="Book Antiqua"/>
          <w:color w:val="000000"/>
          <w:lang w:eastAsia="zh-CN"/>
        </w:rPr>
        <w:t>the long-term</w:t>
      </w:r>
      <w:r w:rsidR="007D73E3">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overall survival (OS) of </w:t>
      </w:r>
      <w:r w:rsidRPr="00517B38">
        <w:rPr>
          <w:rFonts w:ascii="Book Antiqua" w:eastAsia="Book Antiqua" w:hAnsi="Book Antiqua" w:cs="Book Antiqua"/>
          <w:color w:val="000000"/>
        </w:rPr>
        <w:t xml:space="preserve">patients with gastric cancer. Its diagnostic criterion is critical to clinical diagnosis and treatment. However, previous </w:t>
      </w:r>
      <w:r w:rsidR="00517B38" w:rsidRPr="00517B38">
        <w:rPr>
          <w:rFonts w:ascii="Book Antiqua" w:eastAsia="Book Antiqua" w:hAnsi="Book Antiqua" w:cs="Book Antiqua"/>
          <w:color w:val="000000"/>
        </w:rPr>
        <w:t>research</w:t>
      </w:r>
      <w:r w:rsidRPr="00517B38">
        <w:rPr>
          <w:rFonts w:ascii="Book Antiqua" w:eastAsia="Book Antiqua" w:hAnsi="Book Antiqua" w:cs="Book Antiqua"/>
          <w:color w:val="000000"/>
        </w:rPr>
        <w:t xml:space="preserve"> </w:t>
      </w:r>
      <w:r w:rsidR="00A249DE">
        <w:rPr>
          <w:rFonts w:ascii="Book Antiqua" w:eastAsia="Book Antiqua" w:hAnsi="Book Antiqua" w:cs="Book Antiqua"/>
          <w:color w:val="000000"/>
        </w:rPr>
        <w:t>reported</w:t>
      </w:r>
      <w:r w:rsidR="00A249DE"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widely differing sarcopenia prevalence due to different criteria. AWGS2019 and EWGSOP2 are the two latest and </w:t>
      </w:r>
      <w:r w:rsidRPr="00FC0CCB">
        <w:rPr>
          <w:rFonts w:ascii="Book Antiqua" w:eastAsia="宋体" w:hAnsi="Book Antiqua" w:cs="Book Antiqua"/>
          <w:color w:val="000000"/>
          <w:lang w:eastAsia="zh-CN"/>
        </w:rPr>
        <w:t>widely</w:t>
      </w:r>
      <w:r w:rsidRPr="00FC0CCB">
        <w:rPr>
          <w:rFonts w:ascii="Book Antiqua" w:eastAsia="Book Antiqua" w:hAnsi="Book Antiqua" w:cs="Book Antiqua"/>
          <w:color w:val="000000"/>
        </w:rPr>
        <w:t xml:space="preserve"> adopted criteria.</w:t>
      </w:r>
    </w:p>
    <w:p w14:paraId="29132798" w14:textId="77777777" w:rsidR="008F1213" w:rsidRPr="00FC0CCB" w:rsidRDefault="008F1213" w:rsidP="00FC0CCB">
      <w:pPr>
        <w:spacing w:line="360" w:lineRule="auto"/>
        <w:jc w:val="both"/>
        <w:rPr>
          <w:rFonts w:ascii="Book Antiqua" w:hAnsi="Book Antiqua"/>
        </w:rPr>
      </w:pPr>
    </w:p>
    <w:p w14:paraId="5EE2B6C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AIM</w:t>
      </w:r>
    </w:p>
    <w:p w14:paraId="3A8AD1DA" w14:textId="3B3FC00B" w:rsidR="008F1213" w:rsidRPr="00FC0CCB" w:rsidRDefault="001B7C65" w:rsidP="00FC0CCB">
      <w:pPr>
        <w:spacing w:line="360" w:lineRule="auto"/>
        <w:jc w:val="both"/>
        <w:rPr>
          <w:rFonts w:ascii="Book Antiqua" w:hAnsi="Book Antiqua"/>
        </w:rPr>
      </w:pPr>
      <w:r>
        <w:rPr>
          <w:rFonts w:ascii="Book Antiqua" w:eastAsia="Book Antiqua" w:hAnsi="Book Antiqua" w:cs="Book Antiqua"/>
          <w:color w:val="000000"/>
        </w:rPr>
        <w:t>T</w:t>
      </w:r>
      <w:r w:rsidR="00B3223B" w:rsidRPr="00FC0CCB">
        <w:rPr>
          <w:rFonts w:ascii="Book Antiqua" w:eastAsia="Book Antiqua" w:hAnsi="Book Antiqua" w:cs="Book Antiqua"/>
          <w:color w:val="000000"/>
        </w:rPr>
        <w:t xml:space="preserve">o compare the effects of </w:t>
      </w:r>
      <w:r w:rsidR="00A249DE" w:rsidRPr="00FC0CCB">
        <w:rPr>
          <w:rFonts w:ascii="Book Antiqua" w:eastAsia="Book Antiqua" w:hAnsi="Book Antiqua" w:cs="Book Antiqua"/>
          <w:color w:val="000000"/>
        </w:rPr>
        <w:t>AWGS2019 and EWGSOP2</w:t>
      </w:r>
      <w:r w:rsidR="00A249DE">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on</w:t>
      </w:r>
      <w:r w:rsidR="007D73E3">
        <w:rPr>
          <w:rFonts w:ascii="Book Antiqua" w:eastAsia="Book Antiqua" w:hAnsi="Book Antiqua" w:cs="Book Antiqua"/>
          <w:color w:val="000000"/>
        </w:rPr>
        <w:t xml:space="preserve"> </w:t>
      </w:r>
      <w:r w:rsidR="00B3223B" w:rsidRPr="00FC0CCB">
        <w:rPr>
          <w:rFonts w:ascii="Book Antiqua" w:eastAsia="宋体" w:hAnsi="Book Antiqua" w:cs="Book Antiqua"/>
          <w:color w:val="000000"/>
          <w:lang w:eastAsia="zh-CN"/>
        </w:rPr>
        <w:t>the long-term</w:t>
      </w:r>
      <w:r w:rsidR="00B3223B" w:rsidRPr="00FC0CCB">
        <w:rPr>
          <w:rFonts w:ascii="Book Antiqua" w:eastAsia="Book Antiqua" w:hAnsi="Book Antiqua" w:cs="Book Antiqua"/>
          <w:color w:val="000000"/>
        </w:rPr>
        <w:t xml:space="preserve"> OS of Chinese gastric cancer patient</w:t>
      </w:r>
      <w:r>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 xml:space="preserve">after </w:t>
      </w:r>
      <w:r w:rsidR="00B3223B" w:rsidRPr="00FC0CCB">
        <w:rPr>
          <w:rFonts w:ascii="Book Antiqua" w:eastAsia="宋体" w:hAnsi="Book Antiqua" w:cs="Book Antiqua"/>
          <w:color w:val="000000"/>
          <w:lang w:eastAsia="zh-CN"/>
        </w:rPr>
        <w:t xml:space="preserve">radical </w:t>
      </w:r>
      <w:r w:rsidR="00B3223B" w:rsidRPr="00FC0CCB">
        <w:rPr>
          <w:rFonts w:ascii="Book Antiqua" w:eastAsia="Book Antiqua" w:hAnsi="Book Antiqua" w:cs="Book Antiqua"/>
          <w:color w:val="000000"/>
        </w:rPr>
        <w:t>gastrectomy.</w:t>
      </w:r>
    </w:p>
    <w:p w14:paraId="7AA15EB3" w14:textId="77777777" w:rsidR="008F1213" w:rsidRPr="00FC0CCB" w:rsidRDefault="008F1213" w:rsidP="00FC0CCB">
      <w:pPr>
        <w:spacing w:line="360" w:lineRule="auto"/>
        <w:jc w:val="both"/>
        <w:rPr>
          <w:rFonts w:ascii="Book Antiqua" w:hAnsi="Book Antiqua"/>
        </w:rPr>
      </w:pPr>
    </w:p>
    <w:p w14:paraId="1BBAF64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METHODS</w:t>
      </w:r>
    </w:p>
    <w:p w14:paraId="6E880326" w14:textId="1514C1E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w:t>
      </w:r>
      <w:r w:rsidR="00DF2D4C">
        <w:rPr>
          <w:rFonts w:ascii="Book Antiqua" w:eastAsia="Book Antiqua" w:hAnsi="Book Antiqua" w:cs="Book Antiqua"/>
          <w:color w:val="000000"/>
        </w:rPr>
        <w:t>n</w:t>
      </w:r>
      <w:r w:rsidRPr="00FC0CCB">
        <w:rPr>
          <w:rFonts w:ascii="Book Antiqua" w:eastAsia="Book Antiqua" w:hAnsi="Book Antiqua" w:cs="Book Antiqua"/>
          <w:color w:val="000000"/>
        </w:rPr>
        <w:t xml:space="preserve"> observational study was conducted from July 2014 to January 2017</w:t>
      </w:r>
      <w:r w:rsidR="00A249DE">
        <w:rPr>
          <w:rFonts w:ascii="Book Antiqua" w:eastAsia="Book Antiqua" w:hAnsi="Book Antiqua" w:cs="Book Antiqua"/>
          <w:color w:val="000000"/>
        </w:rPr>
        <w:t>,</w:t>
      </w:r>
      <w:r w:rsidRPr="00FC0CCB">
        <w:rPr>
          <w:rFonts w:ascii="Book Antiqua" w:eastAsia="Book Antiqua" w:hAnsi="Book Antiqua" w:cs="Book Antiqua"/>
          <w:color w:val="000000"/>
        </w:rPr>
        <w:t xml:space="preserve"> which included 648 consecutive</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 xml:space="preserve">gastric cancer patients who underwent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gastrectomy. The sarcopenia elements (skeletal muscle index, handgrip strength, and gait speed) were measured within 1 mo or 7 d before surgery. </w:t>
      </w:r>
      <w:r w:rsidR="00A249DE">
        <w:rPr>
          <w:rFonts w:ascii="Book Antiqua" w:eastAsia="Book Antiqua" w:hAnsi="Book Antiqua" w:cs="Book Antiqua"/>
          <w:color w:val="000000"/>
        </w:rPr>
        <w:t>The p</w:t>
      </w:r>
      <w:r w:rsidR="00A249DE" w:rsidRPr="00FC0CCB">
        <w:rPr>
          <w:rFonts w:ascii="Book Antiqua" w:eastAsia="Book Antiqua" w:hAnsi="Book Antiqua" w:cs="Book Antiqua"/>
          <w:color w:val="000000"/>
        </w:rPr>
        <w:t xml:space="preserve">atients </w:t>
      </w:r>
      <w:r w:rsidRPr="00FC0CCB">
        <w:rPr>
          <w:rFonts w:ascii="Book Antiqua" w:eastAsia="Book Antiqua" w:hAnsi="Book Antiqua" w:cs="Book Antiqua"/>
          <w:color w:val="000000"/>
        </w:rPr>
        <w:t xml:space="preserve">were followed at fixed intervals to gain the outcomes. Multivariate </w:t>
      </w:r>
      <w:r w:rsidR="00A249DE">
        <w:rPr>
          <w:rFonts w:ascii="Book Antiqua" w:eastAsia="Book Antiqua" w:hAnsi="Book Antiqua" w:cs="Book Antiqua"/>
          <w:color w:val="000000"/>
        </w:rPr>
        <w:t>C</w:t>
      </w:r>
      <w:r w:rsidR="00A249DE" w:rsidRPr="00FC0CCB">
        <w:rPr>
          <w:rFonts w:ascii="Book Antiqua" w:eastAsia="Book Antiqua" w:hAnsi="Book Antiqua" w:cs="Book Antiqua"/>
          <w:color w:val="000000"/>
        </w:rPr>
        <w:t>ox regression</w:t>
      </w:r>
      <w:r w:rsidR="00A249DE">
        <w:rPr>
          <w:rFonts w:ascii="Book Antiqua" w:eastAsia="Book Antiqua" w:hAnsi="Book Antiqua" w:cs="Book Antiqua"/>
          <w:color w:val="000000"/>
        </w:rPr>
        <w:t xml:space="preserve"> analysis</w:t>
      </w:r>
      <w:r w:rsidR="00A249DE" w:rsidRPr="00FC0CCB">
        <w:rPr>
          <w:rFonts w:ascii="Book Antiqua" w:eastAsia="Book Antiqua" w:hAnsi="Book Antiqua" w:cs="Book Antiqua"/>
          <w:color w:val="000000"/>
        </w:rPr>
        <w:t xml:space="preserve"> w</w:t>
      </w:r>
      <w:r w:rsidR="00A249DE">
        <w:rPr>
          <w:rFonts w:ascii="Book Antiqua" w:eastAsia="Book Antiqua" w:hAnsi="Book Antiqua" w:cs="Book Antiqua"/>
          <w:color w:val="000000"/>
        </w:rPr>
        <w:t>as</w:t>
      </w:r>
      <w:r w:rsidR="00A249DE" w:rsidRPr="00FC0CCB">
        <w:rPr>
          <w:rFonts w:ascii="Book Antiqua" w:eastAsia="Book Antiqua" w:hAnsi="Book Antiqua" w:cs="Book Antiqua"/>
          <w:color w:val="000000"/>
        </w:rPr>
        <w:t xml:space="preserve"> </w:t>
      </w:r>
      <w:r w:rsidRPr="00FC0CCB">
        <w:rPr>
          <w:rFonts w:ascii="Book Antiqua" w:eastAsia="宋体" w:hAnsi="Book Antiqua" w:cs="Book Antiqua"/>
          <w:color w:val="000000"/>
          <w:lang w:eastAsia="zh-CN"/>
        </w:rPr>
        <w:t xml:space="preserve">performed </w:t>
      </w:r>
      <w:r w:rsidRPr="00FC0CCB">
        <w:rPr>
          <w:rFonts w:ascii="Book Antiqua" w:eastAsia="Book Antiqua" w:hAnsi="Book Antiqua" w:cs="Book Antiqua"/>
          <w:color w:val="000000"/>
        </w:rPr>
        <w:t xml:space="preserve">to determine the association between sarcopenia and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of these patients according to </w:t>
      </w:r>
      <w:r w:rsidRPr="00FC0CCB">
        <w:rPr>
          <w:rFonts w:ascii="Book Antiqua" w:eastAsia="宋体" w:hAnsi="Book Antiqua" w:cs="Book Antiqua"/>
          <w:color w:val="000000"/>
          <w:lang w:eastAsia="zh-CN"/>
        </w:rPr>
        <w:t xml:space="preserve">the </w:t>
      </w:r>
      <w:r w:rsidRPr="00FC0CCB">
        <w:rPr>
          <w:rFonts w:ascii="Book Antiqua" w:eastAsia="Book Antiqua" w:hAnsi="Book Antiqua" w:cs="Book Antiqua"/>
          <w:color w:val="000000"/>
        </w:rPr>
        <w:t xml:space="preserve">two criteria separately. The predictive performance of the models with AWGS2019 and EWGSOP2 were evaluated by </w:t>
      </w:r>
      <w:r w:rsidR="00A249DE">
        <w:rPr>
          <w:rFonts w:ascii="Book Antiqua" w:eastAsia="Book Antiqua" w:hAnsi="Book Antiqua" w:cs="Book Antiqua"/>
          <w:color w:val="000000"/>
        </w:rPr>
        <w:t xml:space="preserve">the </w:t>
      </w:r>
      <w:r w:rsidRPr="00FC0CCB">
        <w:rPr>
          <w:rFonts w:ascii="Book Antiqua" w:eastAsia="Book Antiqua" w:hAnsi="Book Antiqua" w:cs="Book Antiqua"/>
          <w:color w:val="000000"/>
        </w:rPr>
        <w:t>concordance index (C-index) and area under</w:t>
      </w:r>
      <w:r w:rsidR="003C33E2">
        <w:rPr>
          <w:rFonts w:ascii="Book Antiqua" w:eastAsia="Book Antiqua" w:hAnsi="Book Antiqua" w:cs="Book Antiqua"/>
          <w:color w:val="000000"/>
        </w:rPr>
        <w:t xml:space="preserve"> the</w:t>
      </w:r>
      <w:r w:rsidRPr="00FC0CCB">
        <w:rPr>
          <w:rFonts w:ascii="Book Antiqua" w:eastAsia="Book Antiqua" w:hAnsi="Book Antiqua" w:cs="Book Antiqua"/>
          <w:color w:val="000000"/>
        </w:rPr>
        <w:t xml:space="preserve"> time-dependent receiver operating characteristic</w:t>
      </w:r>
      <w:r w:rsidR="00A249DE">
        <w:rPr>
          <w:rFonts w:ascii="Book Antiqua" w:eastAsia="Book Antiqua" w:hAnsi="Book Antiqua" w:cs="Book Antiqua"/>
          <w:color w:val="000000"/>
        </w:rPr>
        <w:t xml:space="preserve"> </w:t>
      </w:r>
      <w:r w:rsidRPr="00FC0CCB">
        <w:rPr>
          <w:rFonts w:ascii="Book Antiqua" w:eastAsia="Book Antiqua" w:hAnsi="Book Antiqua" w:cs="Book Antiqua"/>
          <w:color w:val="000000"/>
        </w:rPr>
        <w:t>curve (AUC). The Akaike information criterion (AIC) was applied to compare model fits.</w:t>
      </w:r>
    </w:p>
    <w:p w14:paraId="72EDA976" w14:textId="77777777" w:rsidR="008F1213" w:rsidRPr="00FC0CCB" w:rsidRDefault="008F1213" w:rsidP="00FC0CCB">
      <w:pPr>
        <w:spacing w:line="360" w:lineRule="auto"/>
        <w:jc w:val="both"/>
        <w:rPr>
          <w:rFonts w:ascii="Book Antiqua" w:hAnsi="Book Antiqua"/>
        </w:rPr>
      </w:pPr>
    </w:p>
    <w:p w14:paraId="228AF9F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RESULTS</w:t>
      </w:r>
    </w:p>
    <w:p w14:paraId="48A5754B" w14:textId="1C991119"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The prevalence of sarcopenia was 20.5% and 11.3% according to AWGS2019 and EWGSOP2</w:t>
      </w:r>
      <w:r w:rsidR="00A02B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 Sarcopenia was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no matter based on AWGS2019 or EWGSOP2, but AWGS2019-sarcopenia in multivariate model had a higher hazard ratio (HR) </w:t>
      </w:r>
      <w:r w:rsidR="007D73E3">
        <w:rPr>
          <w:rFonts w:ascii="Book Antiqua" w:eastAsia="Book Antiqua" w:hAnsi="Book Antiqua" w:cs="Book Antiqua"/>
          <w:color w:val="000000"/>
        </w:rPr>
        <w:t>[</w:t>
      </w:r>
      <w:r w:rsidRPr="00FC0CCB">
        <w:rPr>
          <w:rFonts w:ascii="Book Antiqua" w:eastAsia="Book Antiqua" w:hAnsi="Book Antiqua" w:cs="Book Antiqua"/>
          <w:color w:val="000000"/>
        </w:rPr>
        <w:t>2.150 (1.547-2.988)</w:t>
      </w:r>
      <w:r w:rsidR="007D73E3">
        <w:rPr>
          <w:rFonts w:ascii="Book Antiqua" w:eastAsia="Book Antiqua" w:hAnsi="Book Antiqua" w:cs="Book Antiqua"/>
          <w:color w:val="000000"/>
        </w:rPr>
        <w:t>]</w:t>
      </w:r>
      <w:r w:rsidRPr="00FC0CCB">
        <w:rPr>
          <w:rFonts w:ascii="Book Antiqua" w:eastAsia="Book Antiqua" w:hAnsi="Book Antiqua" w:cs="Book Antiqua"/>
          <w:color w:val="000000"/>
        </w:rPr>
        <w:t xml:space="preserve"> than EWGSOP2-sarcopenia </w:t>
      </w:r>
      <w:r w:rsidR="007D73E3">
        <w:rPr>
          <w:rFonts w:ascii="Book Antiqua" w:eastAsia="Book Antiqua" w:hAnsi="Book Antiqua" w:cs="Book Antiqua"/>
          <w:color w:val="000000"/>
        </w:rPr>
        <w:t>[</w:t>
      </w:r>
      <w:r w:rsidRPr="00FC0CCB">
        <w:rPr>
          <w:rFonts w:ascii="Book Antiqua" w:eastAsia="Book Antiqua" w:hAnsi="Book Antiqua" w:cs="Book Antiqua"/>
          <w:color w:val="000000"/>
        </w:rPr>
        <w:t>HR 1.599 (1.092-2.339)</w:t>
      </w:r>
      <w:r w:rsidR="007D73E3">
        <w:rPr>
          <w:rFonts w:ascii="Book Antiqua" w:eastAsia="Book Antiqua" w:hAnsi="Book Antiqua" w:cs="Book Antiqua"/>
          <w:color w:val="000000"/>
        </w:rPr>
        <w:t>]</w:t>
      </w:r>
      <w:r w:rsidRPr="00FC0CCB">
        <w:rPr>
          <w:rFonts w:ascii="Book Antiqua" w:eastAsia="Book Antiqua" w:hAnsi="Book Antiqua" w:cs="Book Antiqua"/>
          <w:color w:val="000000"/>
        </w:rPr>
        <w:t xml:space="preserve">. Meanwhile, the model with AWGS2019-sarcopenia </w:t>
      </w:r>
      <w:r w:rsidR="007D73E3">
        <w:rPr>
          <w:rFonts w:ascii="Book Antiqua" w:eastAsia="Book Antiqua" w:hAnsi="Book Antiqua" w:cs="Book Antiqua"/>
          <w:color w:val="000000"/>
        </w:rPr>
        <w:t>[</w:t>
      </w:r>
      <w:r w:rsidRPr="00FC0CCB">
        <w:rPr>
          <w:rFonts w:ascii="Book Antiqua" w:eastAsia="Book Antiqua" w:hAnsi="Book Antiqua" w:cs="Book Antiqua"/>
          <w:color w:val="000000"/>
        </w:rPr>
        <w:t>C</w:t>
      </w:r>
      <w:r w:rsidR="003C26E2">
        <w:rPr>
          <w:rFonts w:ascii="Book Antiqua" w:eastAsia="Book Antiqua" w:hAnsi="Book Antiqua" w:cs="Book Antiqua"/>
          <w:color w:val="000000"/>
        </w:rPr>
        <w:t>-</w:t>
      </w:r>
      <w:r w:rsidRPr="00FC0CCB">
        <w:rPr>
          <w:rFonts w:ascii="Book Antiqua" w:eastAsia="Book Antiqua" w:hAnsi="Book Antiqua" w:cs="Book Antiqua"/>
          <w:color w:val="000000"/>
        </w:rPr>
        <w:t xml:space="preserve">index 0.773 (0.742-0.804); AIC 2193.7; time-dependent AUC 0.812 (0.756-0.867) for </w:t>
      </w:r>
      <w:r w:rsidR="00A02B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OS, 0.815 (0.778-0.852) for </w:t>
      </w:r>
      <w:r w:rsidR="00A02BFB">
        <w:rPr>
          <w:rFonts w:ascii="Book Antiqua" w:eastAsia="Book Antiqua" w:hAnsi="Book Antiqua" w:cs="Book Antiqua"/>
          <w:color w:val="000000"/>
        </w:rPr>
        <w:t>3</w:t>
      </w:r>
      <w:r w:rsidRPr="00FC0CCB">
        <w:rPr>
          <w:rFonts w:ascii="Book Antiqua" w:eastAsia="Book Antiqua" w:hAnsi="Book Antiqua" w:cs="Book Antiqua"/>
          <w:color w:val="000000"/>
        </w:rPr>
        <w:t xml:space="preserve">-year OS, and 0.809 (0.759-0.859) for </w:t>
      </w:r>
      <w:r w:rsidR="00A02BFB">
        <w:rPr>
          <w:rFonts w:ascii="Book Antiqua" w:eastAsia="Book Antiqua" w:hAnsi="Book Antiqua" w:cs="Book Antiqua"/>
          <w:color w:val="000000"/>
        </w:rPr>
        <w:t>5</w:t>
      </w:r>
      <w:r w:rsidRPr="00FC0CCB">
        <w:rPr>
          <w:rFonts w:ascii="Book Antiqua" w:eastAsia="Book Antiqua" w:hAnsi="Book Antiqua" w:cs="Book Antiqua"/>
          <w:color w:val="000000"/>
        </w:rPr>
        <w:t>-year OS</w:t>
      </w:r>
      <w:r w:rsidR="007D73E3">
        <w:rPr>
          <w:rFonts w:ascii="Book Antiqua" w:eastAsia="Book Antiqua" w:hAnsi="Book Antiqua" w:cs="Book Antiqua"/>
          <w:color w:val="000000"/>
        </w:rPr>
        <w:t>]</w:t>
      </w:r>
      <w:r w:rsidRPr="00FC0CCB">
        <w:rPr>
          <w:rFonts w:ascii="Book Antiqua" w:eastAsia="Book Antiqua" w:hAnsi="Book Antiqua" w:cs="Book Antiqua"/>
          <w:color w:val="000000"/>
        </w:rPr>
        <w:t xml:space="preserve"> had better predictive power and model fits than the model with EWGSOP2-sarcopenia </w:t>
      </w:r>
      <w:r w:rsidR="007D73E3">
        <w:rPr>
          <w:rFonts w:ascii="Book Antiqua" w:eastAsia="Book Antiqua" w:hAnsi="Book Antiqua" w:cs="Book Antiqua"/>
          <w:color w:val="000000"/>
        </w:rPr>
        <w:t>[</w:t>
      </w:r>
      <w:r w:rsidRPr="00FC0CCB">
        <w:rPr>
          <w:rFonts w:ascii="Book Antiqua" w:eastAsia="Book Antiqua" w:hAnsi="Book Antiqua" w:cs="Book Antiqua"/>
          <w:color w:val="000000"/>
        </w:rPr>
        <w:t>C</w:t>
      </w:r>
      <w:r w:rsidR="003C26E2">
        <w:rPr>
          <w:rFonts w:ascii="Book Antiqua" w:eastAsia="Book Antiqua" w:hAnsi="Book Antiqua" w:cs="Book Antiqua"/>
          <w:color w:val="000000"/>
        </w:rPr>
        <w:t>-</w:t>
      </w:r>
      <w:r w:rsidRPr="00FC0CCB">
        <w:rPr>
          <w:rFonts w:ascii="Book Antiqua" w:eastAsia="Book Antiqua" w:hAnsi="Book Antiqua" w:cs="Book Antiqua"/>
          <w:color w:val="000000"/>
        </w:rPr>
        <w:t>index 0.762 (0.729-0.795); AIC 2215.2; time-dependent AUC</w:t>
      </w:r>
      <w:r w:rsidR="00A02BF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0.797 (0.741-0.854) for </w:t>
      </w:r>
      <w:r w:rsidR="00A02B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OS, 0.804 (0.767-0.842) for </w:t>
      </w:r>
      <w:r w:rsidR="00A02BFB">
        <w:rPr>
          <w:rFonts w:ascii="Book Antiqua" w:eastAsia="Book Antiqua" w:hAnsi="Book Antiqua" w:cs="Book Antiqua"/>
          <w:color w:val="000000"/>
        </w:rPr>
        <w:t>3</w:t>
      </w:r>
      <w:r w:rsidRPr="00FC0CCB">
        <w:rPr>
          <w:rFonts w:ascii="Book Antiqua" w:eastAsia="Book Antiqua" w:hAnsi="Book Antiqua" w:cs="Book Antiqua"/>
          <w:color w:val="000000"/>
        </w:rPr>
        <w:t xml:space="preserve">-year OS, and 0.799 (0.748-0.850) for </w:t>
      </w:r>
      <w:r w:rsidR="00A02BFB">
        <w:rPr>
          <w:rFonts w:ascii="Book Antiqua" w:eastAsia="Book Antiqua" w:hAnsi="Book Antiqua" w:cs="Book Antiqua"/>
          <w:color w:val="000000"/>
        </w:rPr>
        <w:t>5</w:t>
      </w:r>
      <w:r w:rsidRPr="00FC0CCB">
        <w:rPr>
          <w:rFonts w:ascii="Book Antiqua" w:eastAsia="Book Antiqua" w:hAnsi="Book Antiqua" w:cs="Book Antiqua"/>
          <w:color w:val="000000"/>
        </w:rPr>
        <w:t>-year OS</w:t>
      </w:r>
      <w:r w:rsidR="007D73E3">
        <w:rPr>
          <w:rFonts w:ascii="Book Antiqua" w:eastAsia="Book Antiqua" w:hAnsi="Book Antiqua" w:cs="Book Antiqua"/>
          <w:color w:val="000000"/>
        </w:rPr>
        <w:t>]</w:t>
      </w:r>
      <w:r w:rsidRPr="00FC0CCB">
        <w:rPr>
          <w:rFonts w:ascii="Book Antiqua" w:eastAsia="Book Antiqua" w:hAnsi="Book Antiqua" w:cs="Book Antiqua"/>
          <w:color w:val="000000"/>
        </w:rPr>
        <w:t>.</w:t>
      </w:r>
    </w:p>
    <w:p w14:paraId="0E9186EE" w14:textId="77777777" w:rsidR="008F1213" w:rsidRPr="00FC0CCB" w:rsidRDefault="008F1213" w:rsidP="00FC0CCB">
      <w:pPr>
        <w:spacing w:line="360" w:lineRule="auto"/>
        <w:jc w:val="both"/>
        <w:rPr>
          <w:rFonts w:ascii="Book Antiqua" w:hAnsi="Book Antiqua"/>
        </w:rPr>
      </w:pPr>
    </w:p>
    <w:p w14:paraId="7FF2134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CONCLUSION</w:t>
      </w:r>
    </w:p>
    <w:p w14:paraId="04DA7B3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Sarcopenia is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in Chinese gastric cancer</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patients undergoing radical gastrectomy. The prediction model with AWGS2019-sarcopenia has better predictive power and model fits than the prediction model with EWGSOP2-sarcopenia. AWGS2019 may be more appropriate for diagnosing sarcopenia in these Chinese patients than EWGSOP2.</w:t>
      </w:r>
    </w:p>
    <w:p w14:paraId="4CB4A599" w14:textId="77777777" w:rsidR="008F1213" w:rsidRPr="00FC0CCB" w:rsidRDefault="008F1213" w:rsidP="00FC0CCB">
      <w:pPr>
        <w:spacing w:line="360" w:lineRule="auto"/>
        <w:jc w:val="both"/>
        <w:rPr>
          <w:rFonts w:ascii="Book Antiqua" w:hAnsi="Book Antiqua"/>
        </w:rPr>
      </w:pPr>
    </w:p>
    <w:p w14:paraId="4941AB29" w14:textId="0B301A29"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Key Words: </w:t>
      </w:r>
      <w:r w:rsidRPr="00FC0CCB">
        <w:rPr>
          <w:rFonts w:ascii="Book Antiqua" w:eastAsia="Book Antiqua" w:hAnsi="Book Antiqua" w:cs="Book Antiqua"/>
          <w:color w:val="000000"/>
        </w:rPr>
        <w:t xml:space="preserve">Sarcopenia; Gastric </w:t>
      </w:r>
      <w:r w:rsidR="003C26E2">
        <w:rPr>
          <w:rFonts w:ascii="Book Antiqua" w:eastAsia="Book Antiqua" w:hAnsi="Book Antiqua" w:cs="Book Antiqua"/>
          <w:color w:val="000000"/>
        </w:rPr>
        <w:t>c</w:t>
      </w:r>
      <w:r w:rsidRPr="00FC0CCB">
        <w:rPr>
          <w:rFonts w:ascii="Book Antiqua" w:eastAsia="Book Antiqua" w:hAnsi="Book Antiqua" w:cs="Book Antiqua"/>
          <w:color w:val="000000"/>
        </w:rPr>
        <w:t>ancer; EWGSOP2; AWGS2019; Chinese patients</w:t>
      </w:r>
    </w:p>
    <w:p w14:paraId="3EB2C0B0" w14:textId="77777777" w:rsidR="005B7944" w:rsidRDefault="005B7944" w:rsidP="005B7944">
      <w:pPr>
        <w:spacing w:line="360" w:lineRule="auto"/>
        <w:jc w:val="both"/>
        <w:rPr>
          <w:lang w:eastAsia="zh-CN"/>
        </w:rPr>
      </w:pPr>
    </w:p>
    <w:p w14:paraId="6A96F222" w14:textId="77777777" w:rsidR="005B7944" w:rsidRPr="00026CB8" w:rsidRDefault="005B7944" w:rsidP="005B794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7500FCB" w14:textId="77777777" w:rsidR="008F1213" w:rsidRPr="00FC0CCB" w:rsidRDefault="008F1213" w:rsidP="00FC0CCB">
      <w:pPr>
        <w:spacing w:line="360" w:lineRule="auto"/>
        <w:jc w:val="both"/>
        <w:rPr>
          <w:rFonts w:ascii="Book Antiqua" w:hAnsi="Book Antiqua"/>
        </w:rPr>
      </w:pPr>
    </w:p>
    <w:p w14:paraId="1A45EE0A" w14:textId="35F4F5F9" w:rsidR="004315C7" w:rsidRDefault="004315C7" w:rsidP="00FC0CCB">
      <w:pPr>
        <w:spacing w:line="360" w:lineRule="auto"/>
        <w:jc w:val="both"/>
        <w:rPr>
          <w:rFonts w:ascii="Book Antiqua" w:eastAsiaTheme="minorEastAsia" w:hAnsi="Book Antiqua" w:hint="eastAsia"/>
          <w:iCs/>
          <w:lang w:eastAsia="zh-CN"/>
        </w:rPr>
      </w:pPr>
      <w:r w:rsidRPr="004315C7">
        <w:rPr>
          <w:rFonts w:ascii="Book Antiqua" w:eastAsiaTheme="minorEastAsia" w:hAnsi="Book Antiqua" w:cs="Book Antiqua" w:hint="eastAsia"/>
          <w:b/>
          <w:color w:val="000000"/>
          <w:lang w:eastAsia="zh-CN"/>
        </w:rPr>
        <w:t>Citation:</w:t>
      </w:r>
      <w:r>
        <w:rPr>
          <w:rFonts w:ascii="Book Antiqua" w:eastAsiaTheme="minorEastAsia" w:hAnsi="Book Antiqua" w:cs="Book Antiqua" w:hint="eastAsia"/>
          <w:color w:val="000000"/>
          <w:lang w:eastAsia="zh-CN"/>
        </w:rPr>
        <w:t xml:space="preserve"> </w:t>
      </w:r>
      <w:r w:rsidR="00B3223B" w:rsidRPr="00FC0CCB">
        <w:rPr>
          <w:rFonts w:ascii="Book Antiqua" w:eastAsia="Book Antiqua" w:hAnsi="Book Antiqua" w:cs="Book Antiqua"/>
          <w:color w:val="000000"/>
        </w:rPr>
        <w:t>Wu W</w:t>
      </w:r>
      <w:r w:rsidR="00E62A54">
        <w:rPr>
          <w:rFonts w:ascii="Book Antiqua" w:eastAsia="Book Antiqua" w:hAnsi="Book Antiqua" w:cs="Book Antiqua"/>
          <w:color w:val="000000"/>
        </w:rPr>
        <w:t>Y</w:t>
      </w:r>
      <w:r w:rsidR="00B3223B" w:rsidRPr="00FC0CCB">
        <w:rPr>
          <w:rFonts w:ascii="Book Antiqua" w:eastAsia="Book Antiqua" w:hAnsi="Book Antiqua" w:cs="Book Antiqua"/>
          <w:color w:val="000000"/>
        </w:rPr>
        <w:t>, Dong J</w:t>
      </w:r>
      <w:r w:rsidR="00E62A54">
        <w:rPr>
          <w:rFonts w:ascii="Book Antiqua" w:eastAsia="Book Antiqua" w:hAnsi="Book Antiqua" w:cs="Book Antiqua"/>
          <w:color w:val="000000"/>
        </w:rPr>
        <w:t>J</w:t>
      </w:r>
      <w:r w:rsidR="00B3223B" w:rsidRPr="00FC0CCB">
        <w:rPr>
          <w:rFonts w:ascii="Book Antiqua" w:eastAsia="Book Antiqua" w:hAnsi="Book Antiqua" w:cs="Book Antiqua"/>
          <w:color w:val="000000"/>
        </w:rPr>
        <w:t>, Huang X</w:t>
      </w:r>
      <w:r w:rsidR="00E62A54">
        <w:rPr>
          <w:rFonts w:ascii="Book Antiqua" w:eastAsia="Book Antiqua" w:hAnsi="Book Antiqua" w:cs="Book Antiqua"/>
          <w:color w:val="000000"/>
        </w:rPr>
        <w:t>C</w:t>
      </w:r>
      <w:r w:rsidR="00B3223B" w:rsidRPr="00FC0CCB">
        <w:rPr>
          <w:rFonts w:ascii="Book Antiqua" w:eastAsia="Book Antiqua" w:hAnsi="Book Antiqua" w:cs="Book Antiqua"/>
          <w:color w:val="000000"/>
        </w:rPr>
        <w:t>, Chen Z</w:t>
      </w:r>
      <w:r w:rsidR="00E62A54">
        <w:rPr>
          <w:rFonts w:ascii="Book Antiqua" w:eastAsia="Book Antiqua" w:hAnsi="Book Antiqua" w:cs="Book Antiqua"/>
          <w:color w:val="000000"/>
        </w:rPr>
        <w:t>J</w:t>
      </w:r>
      <w:r w:rsidR="00B3223B" w:rsidRPr="00FC0CCB">
        <w:rPr>
          <w:rFonts w:ascii="Book Antiqua" w:eastAsia="Book Antiqua" w:hAnsi="Book Antiqua" w:cs="Book Antiqua"/>
          <w:color w:val="000000"/>
        </w:rPr>
        <w:t>, Chen X</w:t>
      </w:r>
      <w:r w:rsidR="00E62A54">
        <w:rPr>
          <w:rFonts w:ascii="Book Antiqua" w:eastAsia="Book Antiqua" w:hAnsi="Book Antiqua" w:cs="Book Antiqua"/>
          <w:color w:val="000000"/>
        </w:rPr>
        <w:t>L</w:t>
      </w:r>
      <w:r w:rsidR="00B3223B" w:rsidRPr="00FC0CCB">
        <w:rPr>
          <w:rFonts w:ascii="Book Antiqua" w:eastAsia="Book Antiqua" w:hAnsi="Book Antiqua" w:cs="Book Antiqua"/>
          <w:color w:val="000000"/>
        </w:rPr>
        <w:t>, Dong Q</w:t>
      </w:r>
      <w:r w:rsidR="00E62A54">
        <w:rPr>
          <w:rFonts w:ascii="Book Antiqua" w:eastAsia="Book Antiqua" w:hAnsi="Book Antiqua" w:cs="Book Antiqua"/>
          <w:color w:val="000000"/>
        </w:rPr>
        <w:t>T</w:t>
      </w:r>
      <w:r w:rsidR="00B3223B" w:rsidRPr="00FC0CCB">
        <w:rPr>
          <w:rFonts w:ascii="Book Antiqua" w:eastAsia="Book Antiqua" w:hAnsi="Book Antiqua" w:cs="Book Antiqua"/>
          <w:color w:val="000000"/>
        </w:rPr>
        <w:t>, Bai Y</w:t>
      </w:r>
      <w:r w:rsidR="00E62A54">
        <w:rPr>
          <w:rFonts w:ascii="Book Antiqua" w:eastAsia="Book Antiqua" w:hAnsi="Book Antiqua" w:cs="Book Antiqua"/>
          <w:color w:val="000000"/>
        </w:rPr>
        <w:t>Y</w:t>
      </w:r>
      <w:r w:rsidR="00B3223B" w:rsidRPr="00FC0CCB">
        <w:rPr>
          <w:rFonts w:ascii="Book Antiqua" w:eastAsia="Book Antiqua" w:hAnsi="Book Antiqua" w:cs="Book Antiqua"/>
          <w:color w:val="000000"/>
        </w:rPr>
        <w:t xml:space="preserve">. </w:t>
      </w:r>
      <w:r w:rsidR="00E62A54" w:rsidRPr="00E62A54">
        <w:rPr>
          <w:rFonts w:ascii="Book Antiqua" w:eastAsia="Book Antiqua" w:hAnsi="Book Antiqua" w:cs="Book Antiqua"/>
          <w:bCs/>
          <w:color w:val="000000"/>
        </w:rPr>
        <w:t xml:space="preserve">AWGS2019 </w:t>
      </w:r>
      <w:r w:rsidR="00E62A54" w:rsidRPr="00E62A54">
        <w:rPr>
          <w:rFonts w:ascii="Book Antiqua" w:eastAsia="Book Antiqua" w:hAnsi="Book Antiqua" w:cs="Book Antiqua"/>
          <w:bCs/>
          <w:i/>
          <w:iCs/>
          <w:color w:val="000000"/>
        </w:rPr>
        <w:t>vs</w:t>
      </w:r>
      <w:r w:rsidR="00E62A54" w:rsidRPr="00E62A54">
        <w:rPr>
          <w:rFonts w:ascii="Book Antiqua" w:eastAsia="Book Antiqua" w:hAnsi="Book Antiqua" w:cs="Book Antiqua"/>
          <w:bCs/>
          <w:color w:val="000000"/>
        </w:rPr>
        <w:t xml:space="preserve"> EWGSOP2 for diagnosing sarcopenia to predict</w:t>
      </w:r>
      <w:r w:rsidR="00A02BFB">
        <w:rPr>
          <w:rFonts w:ascii="Book Antiqua" w:eastAsia="宋体" w:hAnsi="Book Antiqua" w:cs="Book Antiqua"/>
          <w:bCs/>
          <w:color w:val="000000"/>
          <w:lang w:eastAsia="zh-CN"/>
        </w:rPr>
        <w:t xml:space="preserve"> </w:t>
      </w:r>
      <w:r w:rsidR="00E62A54" w:rsidRPr="00E62A54">
        <w:rPr>
          <w:rFonts w:ascii="Book Antiqua" w:eastAsia="宋体" w:hAnsi="Book Antiqua" w:cs="Book Antiqua"/>
          <w:bCs/>
          <w:color w:val="000000"/>
          <w:lang w:eastAsia="zh-CN"/>
        </w:rPr>
        <w:t>long-term</w:t>
      </w:r>
      <w:r w:rsidR="00E62A54" w:rsidRPr="00E62A54">
        <w:rPr>
          <w:rFonts w:ascii="Book Antiqua" w:eastAsia="Book Antiqua" w:hAnsi="Book Antiqua" w:cs="Book Antiqua"/>
          <w:bCs/>
          <w:color w:val="000000"/>
        </w:rPr>
        <w:t xml:space="preserve"> prognosis in Chinese patients with gastric cancer after radical gastrectomy</w:t>
      </w:r>
      <w:r w:rsidR="00B3223B" w:rsidRPr="00FC0CCB">
        <w:rPr>
          <w:rFonts w:ascii="Book Antiqua" w:eastAsia="Book Antiqua" w:hAnsi="Book Antiqua" w:cs="Book Antiqua"/>
          <w:color w:val="000000"/>
        </w:rPr>
        <w:t xml:space="preserve">. </w:t>
      </w:r>
      <w:r w:rsidR="00B3223B" w:rsidRPr="00FC0CCB">
        <w:rPr>
          <w:rFonts w:ascii="Book Antiqua" w:eastAsia="Book Antiqua" w:hAnsi="Book Antiqua" w:cs="Book Antiqua"/>
          <w:i/>
          <w:iCs/>
          <w:color w:val="000000"/>
        </w:rPr>
        <w:t>World J Clin Cases</w:t>
      </w:r>
      <w:r w:rsidR="00B3223B" w:rsidRPr="00FC0CCB">
        <w:rPr>
          <w:rFonts w:ascii="Book Antiqua" w:eastAsia="Book Antiqua" w:hAnsi="Book Antiqua" w:cs="Book Antiqua"/>
          <w:color w:val="000000"/>
        </w:rPr>
        <w:t xml:space="preserve"> </w:t>
      </w:r>
      <w:bookmarkStart w:id="0" w:name="OLE_LINK1"/>
      <w:r w:rsidR="006337E0" w:rsidRPr="00651643">
        <w:rPr>
          <w:rFonts w:ascii="Book Antiqua" w:hAnsi="Book Antiqua"/>
          <w:iCs/>
        </w:rPr>
        <w:t>202</w:t>
      </w:r>
      <w:r w:rsidR="006337E0">
        <w:rPr>
          <w:rFonts w:ascii="Book Antiqua" w:hAnsi="Book Antiqua" w:hint="eastAsia"/>
          <w:iCs/>
          <w:lang w:eastAsia="zh-CN"/>
        </w:rPr>
        <w:t>1</w:t>
      </w:r>
      <w:r w:rsidR="006337E0" w:rsidRPr="00651643">
        <w:rPr>
          <w:rFonts w:ascii="Book Antiqua" w:hAnsi="Book Antiqua"/>
          <w:iCs/>
        </w:rPr>
        <w:t>;</w:t>
      </w:r>
      <w:r w:rsidR="006337E0">
        <w:rPr>
          <w:rFonts w:ascii="Book Antiqua" w:hAnsi="Book Antiqua"/>
          <w:iCs/>
        </w:rPr>
        <w:t xml:space="preserve"> </w:t>
      </w:r>
      <w:r w:rsidR="006337E0">
        <w:rPr>
          <w:rFonts w:ascii="Book Antiqua" w:hAnsi="Book Antiqua" w:hint="eastAsia"/>
          <w:iCs/>
          <w:lang w:eastAsia="zh-CN"/>
        </w:rPr>
        <w:t>9</w:t>
      </w:r>
      <w:r w:rsidR="006337E0" w:rsidRPr="00651643">
        <w:rPr>
          <w:rFonts w:ascii="Book Antiqua" w:hAnsi="Book Antiqua"/>
          <w:iCs/>
        </w:rPr>
        <w:t>(</w:t>
      </w:r>
      <w:r w:rsidR="006337E0">
        <w:rPr>
          <w:rFonts w:ascii="Book Antiqua" w:hAnsi="Book Antiqua" w:hint="eastAsia"/>
          <w:iCs/>
          <w:lang w:eastAsia="zh-CN"/>
        </w:rPr>
        <w:t>18</w:t>
      </w:r>
      <w:r w:rsidR="006337E0" w:rsidRPr="00651643">
        <w:rPr>
          <w:rFonts w:ascii="Book Antiqua" w:hAnsi="Book Antiqua"/>
          <w:iCs/>
        </w:rPr>
        <w:t>):</w:t>
      </w:r>
      <w:r w:rsidR="006337E0">
        <w:rPr>
          <w:rFonts w:ascii="Book Antiqua" w:hAnsi="Book Antiqua"/>
          <w:iCs/>
        </w:rPr>
        <w:t xml:space="preserve"> </w:t>
      </w:r>
      <w:r w:rsidR="00634A4D" w:rsidRPr="00634A4D">
        <w:rPr>
          <w:rFonts w:ascii="Book Antiqua" w:hAnsi="Book Antiqua"/>
          <w:iCs/>
        </w:rPr>
        <w:t>4668-4680</w:t>
      </w:r>
      <w:bookmarkEnd w:id="0"/>
      <w:r w:rsidR="006337E0">
        <w:rPr>
          <w:rFonts w:ascii="Book Antiqua" w:hAnsi="Book Antiqua" w:hint="eastAsia"/>
          <w:iCs/>
        </w:rPr>
        <w:t xml:space="preserve"> </w:t>
      </w:r>
    </w:p>
    <w:p w14:paraId="5EBFA4F6" w14:textId="77777777" w:rsidR="004315C7" w:rsidRDefault="006337E0" w:rsidP="00FC0CCB">
      <w:pPr>
        <w:spacing w:line="360" w:lineRule="auto"/>
        <w:jc w:val="both"/>
        <w:rPr>
          <w:rFonts w:ascii="Book Antiqua" w:eastAsiaTheme="minorEastAsia" w:hAnsi="Book Antiqua" w:hint="eastAsia"/>
          <w:iCs/>
          <w:lang w:eastAsia="zh-CN"/>
        </w:rPr>
      </w:pPr>
      <w:r w:rsidRPr="004315C7">
        <w:rPr>
          <w:rFonts w:ascii="Book Antiqua" w:hAnsi="Book Antiqua"/>
          <w:b/>
          <w:iCs/>
        </w:rPr>
        <w:t xml:space="preserve">URL: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18</w:t>
      </w:r>
      <w:r w:rsidRPr="00651643">
        <w:rPr>
          <w:rFonts w:ascii="Book Antiqua" w:hAnsi="Book Antiqua"/>
          <w:iCs/>
        </w:rPr>
        <w:t>/</w:t>
      </w:r>
      <w:r w:rsidR="00634A4D" w:rsidRPr="00634A4D">
        <w:rPr>
          <w:rFonts w:ascii="Book Antiqua" w:hAnsi="Book Antiqua"/>
          <w:iCs/>
        </w:rPr>
        <w:t>4668</w:t>
      </w:r>
      <w:r>
        <w:rPr>
          <w:rFonts w:ascii="Book Antiqua" w:hAnsi="Book Antiqua"/>
          <w:iCs/>
        </w:rPr>
        <w:t>.htm</w:t>
      </w:r>
      <w:r>
        <w:rPr>
          <w:rFonts w:ascii="Book Antiqua" w:hAnsi="Book Antiqua" w:hint="eastAsia"/>
          <w:iCs/>
        </w:rPr>
        <w:t xml:space="preserve"> </w:t>
      </w:r>
    </w:p>
    <w:p w14:paraId="557ADF06" w14:textId="79286893" w:rsidR="008F1213" w:rsidRPr="00FC0CCB" w:rsidRDefault="006337E0" w:rsidP="00FC0CCB">
      <w:pPr>
        <w:spacing w:line="360" w:lineRule="auto"/>
        <w:jc w:val="both"/>
        <w:rPr>
          <w:rFonts w:ascii="Book Antiqua" w:hAnsi="Book Antiqua"/>
        </w:rPr>
      </w:pPr>
      <w:r w:rsidRPr="004315C7">
        <w:rPr>
          <w:rFonts w:ascii="Book Antiqua" w:hAnsi="Book Antiqua"/>
          <w:b/>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18</w:t>
      </w:r>
      <w:r w:rsidRPr="00651643">
        <w:rPr>
          <w:rFonts w:ascii="Book Antiqua" w:hAnsi="Book Antiqua"/>
          <w:iCs/>
        </w:rPr>
        <w:t>.</w:t>
      </w:r>
      <w:r w:rsidR="00634A4D" w:rsidRPr="00634A4D">
        <w:rPr>
          <w:rFonts w:ascii="Book Antiqua" w:hAnsi="Book Antiqua"/>
          <w:iCs/>
        </w:rPr>
        <w:t>4668</w:t>
      </w:r>
    </w:p>
    <w:p w14:paraId="7853E723" w14:textId="77777777" w:rsidR="00E62A54" w:rsidRDefault="00E62A54" w:rsidP="00FC0CCB">
      <w:pPr>
        <w:spacing w:line="360" w:lineRule="auto"/>
        <w:jc w:val="both"/>
        <w:rPr>
          <w:rFonts w:ascii="Book Antiqua" w:eastAsia="Book Antiqua" w:hAnsi="Book Antiqua" w:cs="Book Antiqua"/>
          <w:color w:val="000000"/>
        </w:rPr>
      </w:pPr>
    </w:p>
    <w:p w14:paraId="2E7A6A8F" w14:textId="7490C143" w:rsidR="008F1213" w:rsidRDefault="00B3223B" w:rsidP="00FC0CCB">
      <w:pPr>
        <w:spacing w:line="360" w:lineRule="auto"/>
        <w:jc w:val="both"/>
        <w:rPr>
          <w:rFonts w:ascii="Book Antiqua" w:eastAsia="Book Antiqua" w:hAnsi="Book Antiqua" w:cs="Book Antiqua"/>
          <w:color w:val="000000"/>
        </w:rPr>
      </w:pPr>
      <w:r w:rsidRPr="00FC0CCB">
        <w:rPr>
          <w:rFonts w:ascii="Book Antiqua" w:eastAsia="Book Antiqua" w:hAnsi="Book Antiqua" w:cs="Book Antiqua"/>
          <w:b/>
          <w:bCs/>
          <w:color w:val="000000"/>
        </w:rPr>
        <w:t xml:space="preserve">Core Tip: </w:t>
      </w:r>
      <w:r w:rsidRPr="00FC0CCB">
        <w:rPr>
          <w:rFonts w:ascii="Book Antiqua" w:eastAsia="Book Antiqua" w:hAnsi="Book Antiqua" w:cs="Book Antiqua"/>
          <w:color w:val="000000"/>
        </w:rPr>
        <w:t>Stomach cancer is an important contributor to the global burden of cancer</w:t>
      </w:r>
      <w:r w:rsidR="00A02BFB">
        <w:rPr>
          <w:rFonts w:ascii="Book Antiqua" w:eastAsia="Book Antiqua" w:hAnsi="Book Antiqua" w:cs="Book Antiqua"/>
          <w:color w:val="000000"/>
        </w:rPr>
        <w:t>,</w:t>
      </w:r>
      <w:r w:rsidRPr="00FC0CCB">
        <w:rPr>
          <w:rFonts w:ascii="Book Antiqua" w:eastAsia="Book Antiqua" w:hAnsi="Book Antiqua" w:cs="Book Antiqua"/>
          <w:color w:val="000000"/>
        </w:rPr>
        <w:t xml:space="preserve"> especially to Asian countries, while sarcopenia is a nutrition-related disease and has </w:t>
      </w:r>
      <w:r w:rsidR="00A02BFB">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profound effect on patients with gastric cancer. Early diagnosis of sarcopenia may contribute to </w:t>
      </w:r>
      <w:r w:rsidR="00A02BFB" w:rsidRPr="00FC0CCB">
        <w:rPr>
          <w:rFonts w:ascii="Book Antiqua" w:eastAsia="Book Antiqua" w:hAnsi="Book Antiqua" w:cs="Book Antiqua"/>
          <w:color w:val="000000"/>
        </w:rPr>
        <w:t>improv</w:t>
      </w:r>
      <w:r w:rsidR="00A02BFB">
        <w:rPr>
          <w:rFonts w:ascii="Book Antiqua" w:eastAsia="Book Antiqua" w:hAnsi="Book Antiqua" w:cs="Book Antiqua"/>
          <w:color w:val="000000"/>
        </w:rPr>
        <w:t>ing the</w:t>
      </w:r>
      <w:r w:rsidR="00A02B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prognosis </w:t>
      </w:r>
      <w:r w:rsidR="00F7042E">
        <w:rPr>
          <w:rFonts w:ascii="Book Antiqua" w:eastAsia="Book Antiqua" w:hAnsi="Book Antiqua" w:cs="Book Antiqua" w:hint="eastAsia"/>
          <w:color w:val="000000"/>
        </w:rPr>
        <w:t>of</w:t>
      </w:r>
      <w:r w:rsidRPr="00FC0CCB">
        <w:rPr>
          <w:rFonts w:ascii="Book Antiqua" w:eastAsia="Book Antiqua" w:hAnsi="Book Antiqua" w:cs="Book Antiqua"/>
          <w:color w:val="000000"/>
        </w:rPr>
        <w:t xml:space="preserve"> these patients. Even though </w:t>
      </w:r>
      <w:r w:rsidR="00A02BFB">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significant difference </w:t>
      </w:r>
      <w:r w:rsidR="003C33E2">
        <w:rPr>
          <w:rFonts w:ascii="Book Antiqua" w:eastAsia="Book Antiqua" w:hAnsi="Book Antiqua" w:cs="Book Antiqua"/>
          <w:color w:val="000000"/>
        </w:rPr>
        <w:t>between</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Asian people and European people, EWGSOP2 is more widely adopted than AWGS2019 in Asian countries. This study is the first to determine which method is more appropriate for Chinese patients and may guide Asian clinician</w:t>
      </w:r>
      <w:r w:rsidR="00A02BFB">
        <w:rPr>
          <w:rFonts w:ascii="Book Antiqua" w:eastAsia="Book Antiqua" w:hAnsi="Book Antiqua" w:cs="Book Antiqua"/>
          <w:color w:val="000000"/>
        </w:rPr>
        <w:t>s</w:t>
      </w:r>
      <w:r w:rsidRPr="00FC0CCB">
        <w:rPr>
          <w:rFonts w:ascii="Book Antiqua" w:eastAsia="Book Antiqua" w:hAnsi="Book Antiqua" w:cs="Book Antiqua"/>
          <w:color w:val="000000"/>
        </w:rPr>
        <w:t xml:space="preserve"> to make </w:t>
      </w:r>
      <w:r w:rsidRPr="00FC0CCB">
        <w:rPr>
          <w:rFonts w:ascii="Book Antiqua" w:eastAsia="宋体" w:hAnsi="Book Antiqua" w:cs="Book Antiqua"/>
          <w:color w:val="000000"/>
          <w:lang w:eastAsia="zh-CN"/>
        </w:rPr>
        <w:t xml:space="preserve">clinical </w:t>
      </w:r>
      <w:r w:rsidRPr="00FC0CCB">
        <w:rPr>
          <w:rFonts w:ascii="Book Antiqua" w:eastAsia="Book Antiqua" w:hAnsi="Book Antiqua" w:cs="Book Antiqua"/>
          <w:color w:val="000000"/>
        </w:rPr>
        <w:t>decision based on our own criterion.</w:t>
      </w:r>
    </w:p>
    <w:p w14:paraId="4C0FB2C4" w14:textId="1149F87A" w:rsidR="00517B38" w:rsidRDefault="00517B38" w:rsidP="00FC0CCB">
      <w:pPr>
        <w:spacing w:line="360" w:lineRule="auto"/>
        <w:jc w:val="both"/>
        <w:rPr>
          <w:rFonts w:ascii="Book Antiqua" w:eastAsia="Book Antiqua" w:hAnsi="Book Antiqua" w:cs="Book Antiqua"/>
          <w:color w:val="000000"/>
        </w:rPr>
      </w:pPr>
    </w:p>
    <w:p w14:paraId="5DCE09AE" w14:textId="44563C3E" w:rsidR="00517B38" w:rsidRDefault="00517B38" w:rsidP="00FC0CCB">
      <w:pPr>
        <w:spacing w:line="360" w:lineRule="auto"/>
        <w:jc w:val="both"/>
        <w:rPr>
          <w:rFonts w:ascii="Book Antiqua" w:eastAsia="Book Antiqua" w:hAnsi="Book Antiqua" w:cs="Book Antiqua"/>
          <w:color w:val="000000"/>
        </w:rPr>
      </w:pPr>
    </w:p>
    <w:p w14:paraId="3B51DCCF" w14:textId="77777777" w:rsidR="00517B38" w:rsidRPr="00FC0CCB" w:rsidRDefault="00517B38" w:rsidP="00FC0CCB">
      <w:pPr>
        <w:spacing w:line="360" w:lineRule="auto"/>
        <w:jc w:val="both"/>
        <w:rPr>
          <w:rFonts w:ascii="Book Antiqua" w:hAnsi="Book Antiqua"/>
        </w:rPr>
      </w:pPr>
    </w:p>
    <w:p w14:paraId="7FD8EF7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INTRODUCTION</w:t>
      </w:r>
    </w:p>
    <w:p w14:paraId="406712E0" w14:textId="2D28FDAF"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Gastric cancer</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is the sixth</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leading type of cancer and the second leading cause of cancer-related death worldwide</w:t>
      </w:r>
      <w:r w:rsidRPr="00FC0CCB">
        <w:rPr>
          <w:rFonts w:ascii="Book Antiqua" w:eastAsia="Book Antiqua" w:hAnsi="Book Antiqua" w:cs="Book Antiqua"/>
          <w:color w:val="000000"/>
          <w:vertAlign w:val="superscript"/>
        </w:rPr>
        <w:t>[1]</w:t>
      </w:r>
      <w:r w:rsidRPr="00FC0CCB">
        <w:rPr>
          <w:rFonts w:ascii="Book Antiqua" w:eastAsia="Book Antiqua" w:hAnsi="Book Antiqua" w:cs="Book Antiqua"/>
          <w:color w:val="000000"/>
        </w:rPr>
        <w:t>. Surgical resection is currently the primary</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option for early</w:t>
      </w:r>
      <w:r w:rsidR="00A02BFB">
        <w:rPr>
          <w:rFonts w:ascii="Book Antiqua" w:eastAsia="Book Antiqua" w:hAnsi="Book Antiqua" w:cs="Book Antiqua"/>
          <w:color w:val="000000"/>
        </w:rPr>
        <w:t>-</w:t>
      </w:r>
      <w:r w:rsidRPr="00FC0CCB">
        <w:rPr>
          <w:rFonts w:ascii="Book Antiqua" w:eastAsia="Book Antiqua" w:hAnsi="Book Antiqua" w:cs="Book Antiqua"/>
          <w:color w:val="000000"/>
        </w:rPr>
        <w:t xml:space="preserve">stage </w:t>
      </w:r>
      <w:r w:rsidR="00A02BFB">
        <w:rPr>
          <w:rFonts w:ascii="Book Antiqua" w:eastAsia="Book Antiqua" w:hAnsi="Book Antiqua" w:cs="Book Antiqua"/>
          <w:color w:val="000000"/>
        </w:rPr>
        <w:t>patients</w:t>
      </w:r>
      <w:r w:rsidRPr="00FC0CCB">
        <w:rPr>
          <w:rFonts w:ascii="Book Antiqua" w:eastAsia="Book Antiqua" w:hAnsi="Book Antiqua" w:cs="Book Antiqua"/>
          <w:color w:val="000000"/>
        </w:rPr>
        <w:t xml:space="preserve">. However,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gastrectomy</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is</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often associated with </w:t>
      </w:r>
      <w:r w:rsidR="00A02BFB">
        <w:rPr>
          <w:rFonts w:ascii="Book Antiqua" w:eastAsia="Book Antiqua" w:hAnsi="Book Antiqua" w:cs="Book Antiqua"/>
          <w:color w:val="000000"/>
        </w:rPr>
        <w:t xml:space="preserve">an </w:t>
      </w:r>
      <w:r w:rsidRPr="00FC0CCB">
        <w:rPr>
          <w:rFonts w:ascii="Book Antiqua" w:eastAsia="Book Antiqua" w:hAnsi="Book Antiqua" w:cs="Book Antiqua"/>
          <w:color w:val="000000"/>
        </w:rPr>
        <w:t>unsatisfactory clinical prognosis, especially for malnutrition patients. Nutrition-related disease “sarcopenia”</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is characterized by skeletal muscle mass and/or quality and/or</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strength</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decline, and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has been</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recognized for its profound effect on</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human health, which occurs with aging and/or immobility</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 Several studies found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that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was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survival in gastric cancer patient</w:t>
      </w:r>
      <w:r w:rsidRPr="00FC0CCB">
        <w:rPr>
          <w:rFonts w:ascii="Book Antiqua" w:eastAsia="Book Antiqua" w:hAnsi="Book Antiqua" w:cs="Book Antiqua"/>
          <w:color w:val="000000"/>
          <w:vertAlign w:val="superscript"/>
        </w:rPr>
        <w:t>[3]</w:t>
      </w:r>
      <w:r w:rsidRPr="00FC0CCB">
        <w:rPr>
          <w:rFonts w:ascii="Book Antiqua" w:eastAsia="Book Antiqua" w:hAnsi="Book Antiqua" w:cs="Book Antiqua"/>
          <w:color w:val="000000"/>
        </w:rPr>
        <w:t>. From</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these </w:t>
      </w:r>
      <w:r w:rsidR="00A02BFB">
        <w:rPr>
          <w:rFonts w:ascii="Book Antiqua" w:eastAsia="Book Antiqua" w:hAnsi="Book Antiqua" w:cs="Book Antiqua"/>
          <w:color w:val="000000"/>
        </w:rPr>
        <w:t>studies</w:t>
      </w:r>
      <w:r w:rsidRPr="00FC0CCB">
        <w:rPr>
          <w:rFonts w:ascii="Book Antiqua" w:eastAsia="Book Antiqua" w:hAnsi="Book Antiqua" w:cs="Book Antiqua"/>
          <w:color w:val="000000"/>
        </w:rPr>
        <w:t xml:space="preserve">, we found </w:t>
      </w:r>
      <w:r w:rsidRPr="00FC0CCB">
        <w:rPr>
          <w:rFonts w:ascii="Book Antiqua" w:eastAsia="宋体" w:hAnsi="Book Antiqua" w:cs="Book Antiqua"/>
          <w:color w:val="000000"/>
          <w:lang w:eastAsia="zh-CN"/>
        </w:rPr>
        <w:t>extensively</w:t>
      </w:r>
      <w:r w:rsidRPr="00FC0CCB">
        <w:rPr>
          <w:rFonts w:ascii="Book Antiqua" w:eastAsia="Book Antiqua" w:hAnsi="Book Antiqua" w:cs="Book Antiqua"/>
          <w:color w:val="000000"/>
        </w:rPr>
        <w:t xml:space="preserve"> differing sarcopenia prevalence due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to </w:t>
      </w:r>
      <w:r w:rsidRPr="00FC0CCB">
        <w:rPr>
          <w:rFonts w:ascii="Book Antiqua" w:eastAsia="宋体" w:hAnsi="Book Antiqua" w:cs="Book Antiqua"/>
          <w:color w:val="000000"/>
          <w:lang w:eastAsia="zh-CN"/>
        </w:rPr>
        <w:t xml:space="preserve">various </w:t>
      </w:r>
      <w:r w:rsidRPr="00FC0CCB">
        <w:rPr>
          <w:rFonts w:ascii="Book Antiqua" w:eastAsia="Book Antiqua" w:hAnsi="Book Antiqua" w:cs="Book Antiqua"/>
          <w:color w:val="000000"/>
        </w:rPr>
        <w:t>criteria.</w:t>
      </w:r>
    </w:p>
    <w:p w14:paraId="4D4BFE34" w14:textId="1898DF92" w:rsidR="008F1213" w:rsidRPr="00FC0CCB" w:rsidRDefault="00B3223B" w:rsidP="00561C98">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To standardize definition and diagnosis, in 2010 the EWGSOP</w:t>
      </w:r>
      <w:r w:rsidR="005B6918" w:rsidRPr="005B6918">
        <w:t xml:space="preserve"> </w:t>
      </w:r>
      <w:r w:rsidR="005B6918" w:rsidRPr="005B6918">
        <w:rPr>
          <w:rFonts w:ascii="Book Antiqua" w:eastAsia="Book Antiqua" w:hAnsi="Book Antiqua" w:cs="Book Antiqua"/>
          <w:color w:val="000000"/>
        </w:rPr>
        <w:t>published the first</w:t>
      </w:r>
      <w:r w:rsidR="00A85634">
        <w:rPr>
          <w:rFonts w:ascii="Book Antiqua" w:eastAsia="Book Antiqua" w:hAnsi="Book Antiqua" w:cs="Book Antiqua"/>
          <w:color w:val="000000"/>
        </w:rPr>
        <w:t xml:space="preserve"> </w:t>
      </w:r>
      <w:r w:rsidR="005B6918" w:rsidRPr="005B6918">
        <w:rPr>
          <w:rFonts w:ascii="Book Antiqua" w:eastAsia="Book Antiqua" w:hAnsi="Book Antiqua" w:cs="Book Antiqua"/>
          <w:color w:val="000000"/>
        </w:rPr>
        <w:t>guidelines</w:t>
      </w:r>
      <w:r w:rsidRPr="00FC0CCB">
        <w:rPr>
          <w:rFonts w:ascii="Book Antiqua" w:eastAsia="Book Antiqua" w:hAnsi="Book Antiqua" w:cs="Book Antiqua"/>
          <w:color w:val="000000"/>
          <w:vertAlign w:val="superscript"/>
        </w:rPr>
        <w:t>[4]</w:t>
      </w:r>
      <w:r w:rsidRPr="00FC0CCB">
        <w:rPr>
          <w:rFonts w:ascii="Book Antiqua" w:eastAsia="Book Antiqua" w:hAnsi="Book Antiqua" w:cs="Book Antiqua"/>
          <w:color w:val="000000"/>
        </w:rPr>
        <w:t>. In order to address ethnic differences in anatomy</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(about height and weight) and lifestyle,</w:t>
      </w:r>
      <w:r w:rsidR="00A02BFB">
        <w:rPr>
          <w:rFonts w:ascii="Book Antiqua" w:eastAsia="Book Antiqua" w:hAnsi="Book Antiqua" w:cs="Book Antiqua"/>
          <w:color w:val="000000"/>
        </w:rPr>
        <w:t xml:space="preserve"> </w:t>
      </w:r>
      <w:r w:rsidRPr="00FC0CCB">
        <w:rPr>
          <w:rFonts w:ascii="Book Antiqua" w:eastAsia="Book Antiqua" w:hAnsi="Book Antiqua" w:cs="Book Antiqua"/>
          <w:color w:val="000000"/>
        </w:rPr>
        <w:t>AWGS2014</w:t>
      </w:r>
      <w:r w:rsidR="005B6918">
        <w:rPr>
          <w:rFonts w:ascii="Book Antiqua" w:eastAsia="Book Antiqua" w:hAnsi="Book Antiqua" w:cs="Book Antiqua" w:hint="eastAsia"/>
          <w:color w:val="000000"/>
        </w:rPr>
        <w:t xml:space="preserve"> </w:t>
      </w:r>
      <w:r w:rsidR="005B6918" w:rsidRPr="005B6918">
        <w:rPr>
          <w:rFonts w:ascii="Book Antiqua" w:eastAsia="Book Antiqua" w:hAnsi="Book Antiqua" w:cs="Book Antiqua"/>
          <w:color w:val="000000"/>
        </w:rPr>
        <w:t>put forward their diagnostic criterion</w:t>
      </w:r>
      <w:r w:rsidRPr="00FC0CCB">
        <w:rPr>
          <w:rFonts w:ascii="Book Antiqua" w:eastAsia="Book Antiqua" w:hAnsi="Book Antiqua" w:cs="Book Antiqua"/>
          <w:color w:val="000000"/>
          <w:vertAlign w:val="superscript"/>
        </w:rPr>
        <w:t>[5]</w:t>
      </w:r>
      <w:r w:rsidRPr="00FC0CCB">
        <w:rPr>
          <w:rFonts w:ascii="Book Antiqua" w:eastAsia="Book Antiqua" w:hAnsi="Book Antiqua" w:cs="Book Antiqua"/>
          <w:color w:val="000000"/>
        </w:rPr>
        <w:t xml:space="preserve">. Nowadays, the latest versions EWGSOP2 and AWGS2019 are the two extensively adopted criteria. These two standards have different diagnostic procedures and cut-off points. To our knowledge, the European criterion is more widely applied than the Asian criterion, even in Asian country. The study of AWGS2019 </w:t>
      </w:r>
      <w:r w:rsidRPr="00FC0CCB">
        <w:rPr>
          <w:rFonts w:ascii="Book Antiqua" w:eastAsia="Book Antiqua" w:hAnsi="Book Antiqua" w:cs="Book Antiqua"/>
          <w:i/>
          <w:iCs/>
          <w:color w:val="000000"/>
        </w:rPr>
        <w:t>vs</w:t>
      </w:r>
      <w:r w:rsidRPr="00FC0CCB">
        <w:rPr>
          <w:rFonts w:ascii="Book Antiqua" w:eastAsia="Book Antiqua" w:hAnsi="Book Antiqua" w:cs="Book Antiqua"/>
          <w:color w:val="000000"/>
        </w:rPr>
        <w:t xml:space="preserve"> EWGSOP2 for diagnosing sarcopenia in Chinese patients with gastric cancer after radical gastrectomy has</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not been reported.</w:t>
      </w:r>
    </w:p>
    <w:p w14:paraId="77640121" w14:textId="149CDC29" w:rsidR="008F1213" w:rsidRPr="00FC0CCB" w:rsidRDefault="00B3223B" w:rsidP="00561C98">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Considering that</w:t>
      </w:r>
      <w:r w:rsidR="003C33E2">
        <w:rPr>
          <w:rFonts w:ascii="Book Antiqua" w:eastAsia="Book Antiqua" w:hAnsi="Book Antiqua" w:cs="Book Antiqua"/>
          <w:color w:val="000000"/>
        </w:rPr>
        <w:t xml:space="preserve"> the </w:t>
      </w:r>
      <w:r w:rsidRPr="00FC0CCB">
        <w:rPr>
          <w:rFonts w:ascii="Book Antiqua" w:eastAsia="Book Antiqua" w:hAnsi="Book Antiqua" w:cs="Book Antiqua"/>
          <w:color w:val="000000"/>
        </w:rPr>
        <w:t xml:space="preserve">diagnostic criteria </w:t>
      </w:r>
      <w:r w:rsidR="003C33E2">
        <w:rPr>
          <w:rFonts w:ascii="Book Antiqua" w:eastAsia="Book Antiqua" w:hAnsi="Book Antiqua" w:cs="Book Antiqua"/>
          <w:color w:val="000000"/>
        </w:rPr>
        <w:t xml:space="preserve">for </w:t>
      </w:r>
      <w:r w:rsidR="003C33E2" w:rsidRPr="00FC0CCB">
        <w:rPr>
          <w:rFonts w:ascii="Book Antiqua" w:eastAsia="Book Antiqua" w:hAnsi="Book Antiqua" w:cs="Book Antiqua"/>
          <w:color w:val="000000"/>
        </w:rPr>
        <w:t xml:space="preserve">sarcopenia </w:t>
      </w:r>
      <w:r w:rsidR="003C33E2">
        <w:rPr>
          <w:rFonts w:ascii="Book Antiqua" w:eastAsia="Book Antiqua" w:hAnsi="Book Antiqua" w:cs="Book Antiqua"/>
          <w:color w:val="000000"/>
        </w:rPr>
        <w:t>are</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critical to</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clinical diagnosis and treatment, we conducted this study to confirm</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the effect of the two up-to-date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criteria from AWGS and EWGSOP on the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long-term </w:t>
      </w:r>
      <w:r w:rsidR="00561C98" w:rsidRPr="00FC0CCB">
        <w:rPr>
          <w:rFonts w:ascii="Book Antiqua" w:eastAsia="Book Antiqua" w:hAnsi="Book Antiqua" w:cs="Book Antiqua"/>
          <w:color w:val="000000"/>
        </w:rPr>
        <w:t>overall survival (OS)</w:t>
      </w:r>
      <w:r w:rsidRPr="00FC0CCB">
        <w:rPr>
          <w:rFonts w:ascii="Book Antiqua" w:eastAsia="Book Antiqua" w:hAnsi="Book Antiqua" w:cs="Book Antiqua"/>
          <w:color w:val="000000"/>
        </w:rPr>
        <w:t xml:space="preserve"> of Chinese gastric cancer patient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after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gastrectomy</w:t>
      </w:r>
      <w:r w:rsidR="003C33E2">
        <w:rPr>
          <w:rFonts w:ascii="Book Antiqua" w:eastAsia="Book Antiqua" w:hAnsi="Book Antiqua" w:cs="Book Antiqua"/>
          <w:color w:val="000000"/>
        </w:rPr>
        <w:t xml:space="preserve">, with an aim </w:t>
      </w:r>
      <w:r w:rsidRPr="00FC0CCB">
        <w:rPr>
          <w:rFonts w:ascii="Book Antiqua" w:eastAsia="Book Antiqua" w:hAnsi="Book Antiqua" w:cs="Book Antiqua"/>
          <w:color w:val="000000"/>
        </w:rPr>
        <w:t xml:space="preserve">to determine which method </w:t>
      </w:r>
      <w:r w:rsidR="003C33E2">
        <w:rPr>
          <w:rFonts w:ascii="Book Antiqua" w:eastAsia="Book Antiqua" w:hAnsi="Book Antiqua" w:cs="Book Antiqua"/>
          <w:color w:val="000000"/>
        </w:rPr>
        <w:t>i</w:t>
      </w:r>
      <w:r w:rsidR="003C33E2" w:rsidRPr="00FC0CCB">
        <w:rPr>
          <w:rFonts w:ascii="Book Antiqua" w:eastAsia="Book Antiqua" w:hAnsi="Book Antiqua" w:cs="Book Antiqua"/>
          <w:color w:val="000000"/>
        </w:rPr>
        <w:t xml:space="preserve">s </w:t>
      </w:r>
      <w:r w:rsidRPr="00FC0CCB">
        <w:rPr>
          <w:rFonts w:ascii="Book Antiqua" w:eastAsia="Book Antiqua" w:hAnsi="Book Antiqua" w:cs="Book Antiqua"/>
          <w:color w:val="000000"/>
        </w:rPr>
        <w:t>more appropriate for</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Asian</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patients.</w:t>
      </w:r>
    </w:p>
    <w:p w14:paraId="528C52F0" w14:textId="77777777" w:rsidR="008F1213" w:rsidRPr="00FC0CCB" w:rsidRDefault="008F1213" w:rsidP="00FC0CCB">
      <w:pPr>
        <w:spacing w:line="360" w:lineRule="auto"/>
        <w:jc w:val="both"/>
        <w:rPr>
          <w:rFonts w:ascii="Book Antiqua" w:hAnsi="Book Antiqua"/>
        </w:rPr>
      </w:pPr>
    </w:p>
    <w:p w14:paraId="6C569614"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MATERIALS AND METHODS</w:t>
      </w:r>
    </w:p>
    <w:p w14:paraId="50C875C0" w14:textId="77777777" w:rsidR="008F1213" w:rsidRPr="00561C98" w:rsidRDefault="00B3223B" w:rsidP="00FC0CCB">
      <w:pPr>
        <w:spacing w:line="360" w:lineRule="auto"/>
        <w:jc w:val="both"/>
        <w:rPr>
          <w:rFonts w:ascii="Book Antiqua" w:hAnsi="Book Antiqua"/>
          <w:b/>
          <w:bCs/>
          <w:i/>
          <w:iCs/>
        </w:rPr>
      </w:pPr>
      <w:r w:rsidRPr="00561C98">
        <w:rPr>
          <w:rFonts w:ascii="Book Antiqua" w:eastAsia="Book Antiqua" w:hAnsi="Book Antiqua" w:cs="Book Antiqua"/>
          <w:b/>
          <w:bCs/>
          <w:i/>
          <w:iCs/>
          <w:color w:val="000000"/>
        </w:rPr>
        <w:t>Patients</w:t>
      </w:r>
    </w:p>
    <w:p w14:paraId="355A2396" w14:textId="48CA1274"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From July 2014 to January</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2017, consecutive</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gastric cancer</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patients who had undergone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elective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radical gastrectomy at the First Affiliated Hospital of Wenzhou Medical University were identified and relevant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 data were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maintained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in a prospectively collected database.</w:t>
      </w:r>
      <w:r w:rsidR="003C33E2">
        <w:rPr>
          <w:rFonts w:ascii="Book Antiqua" w:eastAsia="Book Antiqua" w:hAnsi="Book Antiqua" w:cs="Book Antiqua"/>
          <w:color w:val="000000"/>
        </w:rPr>
        <w:t xml:space="preserve"> The</w:t>
      </w:r>
      <w:r w:rsidRPr="00FC0CCB">
        <w:rPr>
          <w:rFonts w:ascii="Book Antiqua" w:eastAsia="Book Antiqua" w:hAnsi="Book Antiqua" w:cs="Book Antiqua"/>
          <w:color w:val="000000"/>
        </w:rPr>
        <w:t xml:space="preserve"> </w:t>
      </w:r>
      <w:r w:rsidR="003C33E2">
        <w:rPr>
          <w:rFonts w:ascii="Book Antiqua" w:eastAsia="Book Antiqua" w:hAnsi="Book Antiqua" w:cs="Book Antiqua"/>
          <w:color w:val="000000"/>
        </w:rPr>
        <w:t>i</w:t>
      </w:r>
      <w:r w:rsidR="003C33E2" w:rsidRPr="00FC0CCB">
        <w:rPr>
          <w:rFonts w:ascii="Book Antiqua" w:eastAsia="Book Antiqua" w:hAnsi="Book Antiqua" w:cs="Book Antiqua"/>
          <w:color w:val="000000"/>
        </w:rPr>
        <w:t xml:space="preserve">nclusion </w:t>
      </w:r>
      <w:r w:rsidR="003C33E2">
        <w:rPr>
          <w:rFonts w:ascii="Book Antiqua" w:eastAsia="Book Antiqua" w:hAnsi="Book Antiqua" w:cs="Book Antiqua"/>
          <w:color w:val="000000"/>
        </w:rPr>
        <w:t>c</w:t>
      </w:r>
      <w:r w:rsidR="003C33E2" w:rsidRPr="00FC0CCB">
        <w:rPr>
          <w:rFonts w:ascii="Book Antiqua" w:eastAsia="Book Antiqua" w:hAnsi="Book Antiqua" w:cs="Book Antiqua"/>
          <w:color w:val="000000"/>
        </w:rPr>
        <w:t>riteria</w:t>
      </w:r>
      <w:r w:rsidR="003C33E2">
        <w:rPr>
          <w:rFonts w:ascii="Book Antiqua" w:eastAsia="Book Antiqua" w:hAnsi="Book Antiqua" w:cs="Book Antiqua"/>
          <w:color w:val="000000"/>
        </w:rPr>
        <w:t xml:space="preserve"> were</w:t>
      </w:r>
      <w:r w:rsidRPr="00FC0CCB">
        <w:rPr>
          <w:rFonts w:ascii="Book Antiqua" w:eastAsia="Book Antiqua" w:hAnsi="Book Antiqua" w:cs="Book Antiqua"/>
          <w:color w:val="000000"/>
        </w:rPr>
        <w:t xml:space="preserve">: (1) </w:t>
      </w:r>
      <w:r w:rsidR="00DF2D4C" w:rsidRPr="00FC0CCB">
        <w:rPr>
          <w:rFonts w:ascii="Book Antiqua" w:eastAsia="Book Antiqua" w:hAnsi="Book Antiqua" w:cs="Book Antiqua"/>
          <w:color w:val="000000"/>
        </w:rPr>
        <w:t>R</w:t>
      </w:r>
      <w:r w:rsidRPr="00FC0CCB">
        <w:rPr>
          <w:rFonts w:ascii="Book Antiqua" w:eastAsia="Book Antiqua" w:hAnsi="Book Antiqua" w:cs="Book Antiqua"/>
          <w:color w:val="000000"/>
        </w:rPr>
        <w:t>eceived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elective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surgery for gastric</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cancer; (2)</w:t>
      </w:r>
      <w:r w:rsidR="00561C98">
        <w:rPr>
          <w:rFonts w:ascii="Book Antiqua" w:eastAsia="Book Antiqua" w:hAnsi="Book Antiqua" w:cs="Book Antiqua"/>
          <w:color w:val="000000"/>
        </w:rPr>
        <w:t xml:space="preserve"> </w:t>
      </w:r>
      <w:r w:rsidR="003C33E2">
        <w:rPr>
          <w:rFonts w:ascii="Book Antiqua" w:eastAsia="Book Antiqua" w:hAnsi="Book Antiqua" w:cs="Book Antiqua"/>
          <w:color w:val="000000"/>
        </w:rPr>
        <w:t>p</w:t>
      </w:r>
      <w:r w:rsidR="003C33E2" w:rsidRPr="00FC0CCB">
        <w:rPr>
          <w:rFonts w:ascii="Book Antiqua" w:eastAsia="Book Antiqua" w:hAnsi="Book Antiqua" w:cs="Book Antiqua"/>
          <w:color w:val="000000"/>
        </w:rPr>
        <w:t xml:space="preserve">ostoperative </w:t>
      </w:r>
      <w:r w:rsidRPr="00FC0CCB">
        <w:rPr>
          <w:rFonts w:ascii="Book Antiqua" w:eastAsia="Book Antiqua" w:hAnsi="Book Antiqua" w:cs="Book Antiqua"/>
          <w:color w:val="000000"/>
        </w:rPr>
        <w:t xml:space="preserve">histologically confirmed gastric carcinoma; </w:t>
      </w:r>
      <w:r w:rsidR="00561C98">
        <w:rPr>
          <w:rFonts w:ascii="Book Antiqua" w:eastAsia="Book Antiqua" w:hAnsi="Book Antiqua" w:cs="Book Antiqua"/>
          <w:color w:val="000000"/>
        </w:rPr>
        <w:t xml:space="preserve">and </w:t>
      </w:r>
      <w:r w:rsidRPr="00FC0CCB">
        <w:rPr>
          <w:rFonts w:ascii="Book Antiqua" w:eastAsia="Book Antiqua" w:hAnsi="Book Antiqua" w:cs="Book Antiqua"/>
          <w:color w:val="000000"/>
        </w:rPr>
        <w:t xml:space="preserve">(3) </w:t>
      </w:r>
      <w:r w:rsidR="003C33E2">
        <w:rPr>
          <w:rFonts w:ascii="Book Antiqua" w:eastAsia="Book Antiqua" w:hAnsi="Book Antiqua" w:cs="Book Antiqua"/>
          <w:color w:val="000000"/>
        </w:rPr>
        <w:t>a</w:t>
      </w:r>
      <w:r w:rsidR="003C33E2" w:rsidRPr="00FC0CCB">
        <w:rPr>
          <w:rFonts w:ascii="Book Antiqua" w:eastAsia="Book Antiqua" w:hAnsi="Book Antiqua" w:cs="Book Antiqua"/>
          <w:color w:val="000000"/>
        </w:rPr>
        <w:t>vailable</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abdominal computed tomography (CT)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image</w:t>
      </w:r>
      <w:r w:rsidR="003C33E2">
        <w:rPr>
          <w:rFonts w:ascii="Book Antiqua" w:eastAsia="Book Antiqua" w:hAnsi="Book Antiqua" w:cs="Book Antiqua"/>
          <w:color w:val="000000"/>
        </w:rPr>
        <w:t>s</w:t>
      </w:r>
      <w:r w:rsidRPr="00FC0CCB">
        <w:rPr>
          <w:rFonts w:ascii="Book Antiqua" w:eastAsia="Book Antiqua" w:hAnsi="Book Antiqua" w:cs="Book Antiqua"/>
          <w:color w:val="000000"/>
        </w:rPr>
        <w:t xml:space="preserve"> within 1 mo before surgery. </w:t>
      </w:r>
      <w:r w:rsidR="003C33E2">
        <w:rPr>
          <w:rFonts w:ascii="Book Antiqua" w:eastAsia="Book Antiqua" w:hAnsi="Book Antiqua" w:cs="Book Antiqua"/>
          <w:color w:val="000000"/>
        </w:rPr>
        <w:t>The e</w:t>
      </w:r>
      <w:r w:rsidR="003C33E2" w:rsidRPr="00FC0CCB">
        <w:rPr>
          <w:rFonts w:ascii="Book Antiqua" w:eastAsia="Book Antiqua" w:hAnsi="Book Antiqua" w:cs="Book Antiqua"/>
          <w:color w:val="000000"/>
        </w:rPr>
        <w:t xml:space="preserve">xclusion </w:t>
      </w:r>
      <w:r w:rsidR="003C33E2">
        <w:rPr>
          <w:rFonts w:ascii="Book Antiqua" w:eastAsia="Book Antiqua" w:hAnsi="Book Antiqua" w:cs="Book Antiqua"/>
          <w:color w:val="000000"/>
        </w:rPr>
        <w:t>c</w:t>
      </w:r>
      <w:r w:rsidR="003C33E2" w:rsidRPr="00FC0CCB">
        <w:rPr>
          <w:rFonts w:ascii="Book Antiqua" w:eastAsia="Book Antiqua" w:hAnsi="Book Antiqua" w:cs="Book Antiqua"/>
          <w:color w:val="000000"/>
        </w:rPr>
        <w:t>riteria</w:t>
      </w:r>
      <w:r w:rsidR="003C33E2">
        <w:rPr>
          <w:rFonts w:ascii="Book Antiqua" w:eastAsia="Book Antiqua" w:hAnsi="Book Antiqua" w:cs="Book Antiqua"/>
          <w:color w:val="000000"/>
        </w:rPr>
        <w:t xml:space="preserve"> were</w:t>
      </w:r>
      <w:r w:rsidRPr="00FC0CCB">
        <w:rPr>
          <w:rFonts w:ascii="Book Antiqua" w:eastAsia="Book Antiqua" w:hAnsi="Book Antiqua" w:cs="Book Antiqua"/>
          <w:color w:val="000000"/>
        </w:rPr>
        <w:t xml:space="preserve">: (1) </w:t>
      </w:r>
      <w:r w:rsidR="00DF2D4C" w:rsidRPr="00FC0CCB">
        <w:rPr>
          <w:rFonts w:ascii="Book Antiqua" w:eastAsia="Book Antiqua" w:hAnsi="Book Antiqua" w:cs="Book Antiqua"/>
          <w:color w:val="000000"/>
        </w:rPr>
        <w:t>C</w:t>
      </w:r>
      <w:r w:rsidRPr="00FC0CCB">
        <w:rPr>
          <w:rFonts w:ascii="Book Antiqua" w:eastAsia="Book Antiqua" w:hAnsi="Book Antiqua" w:cs="Book Antiqua"/>
          <w:color w:val="000000"/>
        </w:rPr>
        <w:t>ancer metastasis; (2)</w:t>
      </w:r>
      <w:r w:rsidR="00561C98">
        <w:rPr>
          <w:rFonts w:ascii="Book Antiqua" w:eastAsia="Book Antiqua" w:hAnsi="Book Antiqua" w:cs="Book Antiqua"/>
          <w:color w:val="000000"/>
        </w:rPr>
        <w:t xml:space="preserve"> </w:t>
      </w:r>
      <w:r w:rsidR="003C33E2">
        <w:rPr>
          <w:rFonts w:ascii="Book Antiqua" w:eastAsia="Book Antiqua" w:hAnsi="Book Antiqua" w:cs="Book Antiqua"/>
          <w:color w:val="000000"/>
        </w:rPr>
        <w:t>r</w:t>
      </w:r>
      <w:r w:rsidR="003C33E2" w:rsidRPr="00FC0CCB">
        <w:rPr>
          <w:rFonts w:ascii="Book Antiqua" w:eastAsia="Book Antiqua" w:hAnsi="Book Antiqua" w:cs="Book Antiqua"/>
          <w:color w:val="000000"/>
        </w:rPr>
        <w:t xml:space="preserve">emnant </w:t>
      </w:r>
      <w:r w:rsidRPr="00FC0CCB">
        <w:rPr>
          <w:rFonts w:ascii="Book Antiqua" w:eastAsia="Book Antiqua" w:hAnsi="Book Antiqua" w:cs="Book Antiqua"/>
          <w:color w:val="000000"/>
        </w:rPr>
        <w:t xml:space="preserve">gastric cancer; </w:t>
      </w:r>
      <w:r w:rsidR="00561C98">
        <w:rPr>
          <w:rFonts w:ascii="Book Antiqua" w:eastAsia="Book Antiqua" w:hAnsi="Book Antiqua" w:cs="Book Antiqua"/>
          <w:color w:val="000000"/>
        </w:rPr>
        <w:t xml:space="preserve">and </w:t>
      </w:r>
      <w:r w:rsidRPr="00FC0CCB">
        <w:rPr>
          <w:rFonts w:ascii="Book Antiqua" w:eastAsia="Book Antiqua" w:hAnsi="Book Antiqua" w:cs="Book Antiqua"/>
          <w:color w:val="000000"/>
        </w:rPr>
        <w:t>(3)</w:t>
      </w:r>
      <w:r w:rsidR="00561C98">
        <w:rPr>
          <w:rFonts w:ascii="Book Antiqua" w:eastAsia="Book Antiqua" w:hAnsi="Book Antiqua" w:cs="Book Antiqua"/>
          <w:color w:val="000000"/>
        </w:rPr>
        <w:t xml:space="preserve"> </w:t>
      </w:r>
      <w:r w:rsidR="003C33E2">
        <w:rPr>
          <w:rFonts w:ascii="Book Antiqua" w:eastAsia="Book Antiqua" w:hAnsi="Book Antiqua" w:cs="Book Antiqua"/>
          <w:color w:val="000000"/>
        </w:rPr>
        <w:t>m</w:t>
      </w:r>
      <w:r w:rsidR="003C33E2" w:rsidRPr="00FC0CCB">
        <w:rPr>
          <w:rFonts w:ascii="Book Antiqua" w:eastAsia="Book Antiqua" w:hAnsi="Book Antiqua" w:cs="Book Antiqua"/>
          <w:color w:val="000000"/>
        </w:rPr>
        <w:t xml:space="preserve">otor </w:t>
      </w:r>
      <w:r w:rsidRPr="00FC0CCB">
        <w:rPr>
          <w:rFonts w:ascii="Book Antiqua" w:eastAsia="Book Antiqua" w:hAnsi="Book Antiqua" w:cs="Book Antiqua"/>
          <w:color w:val="000000"/>
        </w:rPr>
        <w:t xml:space="preserve">system diseases that </w:t>
      </w:r>
      <w:r w:rsidR="003C33E2">
        <w:rPr>
          <w:rFonts w:ascii="Book Antiqua" w:eastAsia="Book Antiqua" w:hAnsi="Book Antiqua" w:cs="Book Antiqua"/>
          <w:color w:val="000000"/>
        </w:rPr>
        <w:t xml:space="preserve">make patients </w:t>
      </w:r>
      <w:r w:rsidRPr="00FC0CCB">
        <w:rPr>
          <w:rFonts w:ascii="Book Antiqua" w:eastAsia="Book Antiqua" w:hAnsi="Book Antiqua" w:cs="Book Antiqua"/>
          <w:color w:val="000000"/>
        </w:rPr>
        <w:t>unable to complete the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measurement of grip strength and gait speed.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All the surgery procedures</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were performed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routinely following the Japanese gastric</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cancer treatment guidelines 2010 (version 3)</w:t>
      </w:r>
      <w:r w:rsidRPr="00FC0CCB">
        <w:rPr>
          <w:rFonts w:ascii="Book Antiqua" w:eastAsia="Book Antiqua" w:hAnsi="Book Antiqua" w:cs="Book Antiqua"/>
          <w:color w:val="000000"/>
          <w:vertAlign w:val="superscript"/>
        </w:rPr>
        <w:t>[6]</w:t>
      </w:r>
      <w:r w:rsidRPr="00FC0CCB">
        <w:rPr>
          <w:rFonts w:ascii="Book Antiqua" w:eastAsia="Book Antiqua" w:hAnsi="Book Antiqua" w:cs="Book Antiqua"/>
          <w:color w:val="000000"/>
        </w:rPr>
        <w:t xml:space="preserve">. This </w:t>
      </w:r>
      <w:r w:rsidR="003C33E2">
        <w:rPr>
          <w:rFonts w:ascii="Book Antiqua" w:eastAsia="Book Antiqua" w:hAnsi="Book Antiqua" w:cs="Book Antiqua"/>
          <w:color w:val="000000"/>
        </w:rPr>
        <w:t>study</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was approved by the Ethical Review Board of the First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Affiliated Hospital of Wenzhou Medical University</w:t>
      </w:r>
      <w:r w:rsidR="003C33E2">
        <w:rPr>
          <w:rFonts w:ascii="Book Antiqua" w:eastAsia="Book Antiqua" w:hAnsi="Book Antiqua" w:cs="Book Antiqua"/>
          <w:color w:val="000000"/>
        </w:rPr>
        <w:t xml:space="preserve"> (</w:t>
      </w:r>
      <w:r w:rsidR="00561C98">
        <w:rPr>
          <w:rFonts w:ascii="Book Antiqua" w:eastAsia="Book Antiqua" w:hAnsi="Book Antiqua" w:cs="Book Antiqua"/>
          <w:color w:val="000000"/>
        </w:rPr>
        <w:t>N</w:t>
      </w:r>
      <w:r w:rsidRPr="00FC0CCB">
        <w:rPr>
          <w:rFonts w:ascii="Book Antiqua" w:eastAsia="Book Antiqua" w:hAnsi="Book Antiqua" w:cs="Book Antiqua"/>
          <w:color w:val="000000"/>
        </w:rPr>
        <w:t>o. 2014063</w:t>
      </w:r>
      <w:r w:rsidR="003C33E2">
        <w:rPr>
          <w:rFonts w:ascii="Book Antiqua" w:eastAsia="Book Antiqua" w:hAnsi="Book Antiqua" w:cs="Book Antiqua"/>
          <w:color w:val="000000"/>
        </w:rPr>
        <w:t>)</w:t>
      </w:r>
      <w:r w:rsidRPr="00FC0CCB">
        <w:rPr>
          <w:rFonts w:ascii="Book Antiqua" w:eastAsia="Book Antiqua" w:hAnsi="Book Antiqua" w:cs="Book Antiqua"/>
          <w:color w:val="000000"/>
        </w:rPr>
        <w:t>.</w:t>
      </w:r>
    </w:p>
    <w:p w14:paraId="5E140D5A" w14:textId="77777777" w:rsidR="008F1213" w:rsidRPr="00FC0CCB" w:rsidRDefault="008F1213" w:rsidP="00FC0CCB">
      <w:pPr>
        <w:spacing w:line="360" w:lineRule="auto"/>
        <w:jc w:val="both"/>
        <w:rPr>
          <w:rFonts w:ascii="Book Antiqua" w:hAnsi="Book Antiqua"/>
        </w:rPr>
      </w:pPr>
    </w:p>
    <w:p w14:paraId="42512A0F" w14:textId="77777777" w:rsidR="008F1213" w:rsidRPr="00AA17D8" w:rsidRDefault="00B3223B" w:rsidP="00FC0CCB">
      <w:pPr>
        <w:spacing w:line="360" w:lineRule="auto"/>
        <w:jc w:val="both"/>
        <w:rPr>
          <w:rFonts w:ascii="Book Antiqua" w:hAnsi="Book Antiqua"/>
          <w:b/>
          <w:bCs/>
          <w:i/>
          <w:iCs/>
        </w:rPr>
      </w:pPr>
      <w:r w:rsidRPr="00AA17D8">
        <w:rPr>
          <w:rFonts w:ascii="Book Antiqua" w:eastAsia="Book Antiqua" w:hAnsi="Book Antiqua" w:cs="Book Antiqua"/>
          <w:b/>
          <w:bCs/>
          <w:i/>
          <w:iCs/>
          <w:color w:val="000000"/>
        </w:rPr>
        <w:t>Muscle assessment</w:t>
      </w:r>
    </w:p>
    <w:p w14:paraId="3EC75EA9" w14:textId="19502171"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Abdominal CT was performed routinely</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for all the patients within</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1 mo before surgery, and the CT films were stored in the Picture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Archiving and Communication System. Lumbar vertebra (L3) muscle area was evaluated on a single image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at CT workstation</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(GE ADW 4.5) with</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tissue specific HU thresholds of -29 to 150. All</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the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image</w:t>
      </w:r>
      <w:r w:rsidRPr="00FC0CCB">
        <w:rPr>
          <w:rFonts w:ascii="Book Antiqua" w:eastAsia="宋体" w:hAnsi="Book Antiqua" w:cs="Book Antiqua"/>
          <w:color w:val="000000"/>
          <w:lang w:eastAsia="zh-CN"/>
        </w:rPr>
        <w:t>s</w:t>
      </w:r>
      <w:r w:rsidR="00AA17D8">
        <w:rPr>
          <w:rFonts w:ascii="Book Antiqua" w:eastAsia="Book Antiqua" w:hAnsi="Book Antiqua" w:cs="Book Antiqua"/>
          <w:color w:val="000000"/>
        </w:rPr>
        <w:t xml:space="preserve"> </w:t>
      </w:r>
      <w:r w:rsidR="003C33E2" w:rsidRPr="00FC0CCB">
        <w:rPr>
          <w:rFonts w:ascii="Book Antiqua" w:eastAsia="Book Antiqua" w:hAnsi="Book Antiqua" w:cs="Book Antiqua"/>
          <w:color w:val="000000"/>
        </w:rPr>
        <w:t>analys</w:t>
      </w:r>
      <w:r w:rsidR="003C33E2">
        <w:rPr>
          <w:rFonts w:ascii="Book Antiqua" w:eastAsia="Book Antiqua" w:hAnsi="Book Antiqua" w:cs="Book Antiqua"/>
          <w:color w:val="000000"/>
        </w:rPr>
        <w:t>e</w:t>
      </w:r>
      <w:r w:rsidR="003C33E2" w:rsidRPr="00FC0CCB">
        <w:rPr>
          <w:rFonts w:ascii="Book Antiqua" w:eastAsia="Book Antiqua" w:hAnsi="Book Antiqua" w:cs="Book Antiqua"/>
          <w:color w:val="000000"/>
        </w:rPr>
        <w:t xml:space="preserve">s </w:t>
      </w:r>
      <w:r w:rsidRPr="00FC0CCB">
        <w:rPr>
          <w:rFonts w:ascii="Book Antiqua" w:eastAsia="Book Antiqua" w:hAnsi="Book Antiqua" w:cs="Book Antiqua"/>
          <w:color w:val="000000"/>
        </w:rPr>
        <w:t>w</w:t>
      </w:r>
      <w:r w:rsidRPr="00FC0CCB">
        <w:rPr>
          <w:rFonts w:ascii="Book Antiqua" w:eastAsia="宋体" w:hAnsi="Book Antiqua" w:cs="Book Antiqua"/>
          <w:color w:val="000000"/>
          <w:lang w:eastAsia="zh-CN"/>
        </w:rPr>
        <w:t>ere</w:t>
      </w:r>
      <w:r w:rsidRPr="00FC0CCB">
        <w:rPr>
          <w:rFonts w:ascii="Book Antiqua" w:eastAsia="Book Antiqua" w:hAnsi="Book Antiqua" w:cs="Book Antiqua"/>
          <w:color w:val="000000"/>
        </w:rPr>
        <w:t xml:space="preserve"> performed by </w:t>
      </w:r>
      <w:r w:rsidR="003C33E2">
        <w:rPr>
          <w:rFonts w:ascii="Book Antiqua" w:eastAsia="Book Antiqua" w:hAnsi="Book Antiqua" w:cs="Book Antiqua"/>
          <w:color w:val="000000"/>
        </w:rPr>
        <w:t xml:space="preserve">two </w:t>
      </w:r>
      <w:r w:rsidRPr="00FC0CCB">
        <w:rPr>
          <w:rFonts w:ascii="Book Antiqua" w:eastAsia="Book Antiqua" w:hAnsi="Book Antiqua" w:cs="Book Antiqua"/>
          <w:color w:val="000000"/>
        </w:rPr>
        <w:t>independent</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trained radiology residents</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who were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blinded to relevant clinical information. Entire muscle areas were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normalized by the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square of stature and </w:t>
      </w:r>
      <w:r w:rsidR="003C33E2">
        <w:rPr>
          <w:rFonts w:ascii="Book Antiqua" w:eastAsia="Book Antiqua" w:hAnsi="Book Antiqua" w:cs="Book Antiqua"/>
          <w:color w:val="000000"/>
        </w:rPr>
        <w:t xml:space="preserve">are </w:t>
      </w:r>
      <w:r w:rsidRPr="00FC0CCB">
        <w:rPr>
          <w:rFonts w:ascii="Book Antiqua" w:eastAsia="Book Antiqua" w:hAnsi="Book Antiqua" w:cs="Book Antiqua"/>
          <w:color w:val="000000"/>
        </w:rPr>
        <w:t>reported as lumbar</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skeletal muscle index (SMI,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 Low SMI was</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defined</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according to EWGSOP2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(&lt; 32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 women and &lt; 41.6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men)</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and AWGS2019</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(&lt; 34.9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women and &lt; 40.8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 men) separately</w:t>
      </w:r>
      <w:r w:rsidRPr="00FC0CCB">
        <w:rPr>
          <w:rFonts w:ascii="Book Antiqua" w:eastAsia="Book Antiqua" w:hAnsi="Book Antiqua" w:cs="Book Antiqua"/>
          <w:color w:val="000000"/>
          <w:vertAlign w:val="superscript"/>
        </w:rPr>
        <w:t>[7,8]</w:t>
      </w:r>
      <w:r w:rsidRPr="00FC0CCB">
        <w:rPr>
          <w:rFonts w:ascii="Book Antiqua" w:eastAsia="Book Antiqua" w:hAnsi="Book Antiqua" w:cs="Book Antiqua"/>
          <w:color w:val="000000"/>
        </w:rPr>
        <w:t>.</w:t>
      </w:r>
    </w:p>
    <w:p w14:paraId="018751BD" w14:textId="77777777" w:rsidR="008F1213" w:rsidRPr="00FC0CCB" w:rsidRDefault="008F1213" w:rsidP="00FC0CCB">
      <w:pPr>
        <w:spacing w:line="360" w:lineRule="auto"/>
        <w:jc w:val="both"/>
        <w:rPr>
          <w:rFonts w:ascii="Book Antiqua" w:hAnsi="Book Antiqua"/>
        </w:rPr>
      </w:pPr>
    </w:p>
    <w:p w14:paraId="3F57790E" w14:textId="77777777" w:rsidR="008F1213" w:rsidRPr="00FE10DC" w:rsidRDefault="00B3223B" w:rsidP="00FC0CCB">
      <w:pPr>
        <w:spacing w:line="360" w:lineRule="auto"/>
        <w:jc w:val="both"/>
        <w:rPr>
          <w:rFonts w:ascii="Book Antiqua" w:hAnsi="Book Antiqua"/>
          <w:b/>
          <w:bCs/>
          <w:i/>
          <w:iCs/>
        </w:rPr>
      </w:pPr>
      <w:r w:rsidRPr="00FE10DC">
        <w:rPr>
          <w:rFonts w:ascii="Book Antiqua" w:eastAsia="Book Antiqua" w:hAnsi="Book Antiqua" w:cs="Book Antiqua"/>
          <w:b/>
          <w:bCs/>
          <w:i/>
          <w:iCs/>
          <w:color w:val="000000"/>
        </w:rPr>
        <w:t>Muscle strength and physical performance</w:t>
      </w:r>
    </w:p>
    <w:p w14:paraId="19CBED2C" w14:textId="0667FF7B"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Hand-grip strength had </w:t>
      </w:r>
      <w:r w:rsidR="003C33E2">
        <w:rPr>
          <w:rFonts w:ascii="Book Antiqua" w:eastAsia="Book Antiqua" w:hAnsi="Book Antiqua" w:cs="Book Antiqua"/>
          <w:color w:val="000000"/>
        </w:rPr>
        <w:t xml:space="preserve">an </w:t>
      </w:r>
      <w:r w:rsidRPr="00FC0CCB">
        <w:rPr>
          <w:rFonts w:ascii="Book Antiqua" w:eastAsia="Book Antiqua" w:hAnsi="Book Antiqua" w:cs="Book Antiqua"/>
          <w:color w:val="000000"/>
        </w:rPr>
        <w:t xml:space="preserve">advantage </w:t>
      </w:r>
      <w:r w:rsidR="003C33E2">
        <w:rPr>
          <w:rFonts w:ascii="Book Antiqua" w:eastAsia="Book Antiqua" w:hAnsi="Book Antiqua" w:cs="Book Antiqua"/>
          <w:color w:val="000000"/>
        </w:rPr>
        <w:t>of</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simple measurement and was extensively utilized to assess muscle strength, which had </w:t>
      </w:r>
      <w:r w:rsidR="003C33E2">
        <w:rPr>
          <w:rFonts w:ascii="Book Antiqua" w:eastAsia="Book Antiqua" w:hAnsi="Book Antiqua" w:cs="Book Antiqua"/>
          <w:color w:val="000000"/>
        </w:rPr>
        <w:t xml:space="preserve">a </w:t>
      </w:r>
      <w:r w:rsidRPr="00FC0CCB">
        <w:rPr>
          <w:rFonts w:ascii="Book Antiqua" w:eastAsia="Book Antiqua" w:hAnsi="Book Antiqua" w:cs="Book Antiqua"/>
          <w:color w:val="000000"/>
        </w:rPr>
        <w:t>moderate correlation with strength of other body compartments. Hand-grip</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 xml:space="preserve">strength of the dominant hand was measured </w:t>
      </w:r>
      <w:r w:rsidR="003C33E2">
        <w:rPr>
          <w:rFonts w:ascii="Book Antiqua" w:eastAsia="Book Antiqua" w:hAnsi="Book Antiqua" w:cs="Book Antiqua"/>
          <w:color w:val="000000"/>
        </w:rPr>
        <w:t>with</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an electronic hand dynamometer (EH101;</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Camry, Guangdong Province, China). Low hand-grip strength was</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defined</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according to EWGSOP2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16 kg</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 women and &lt;</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27 kg for</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men)</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and AWGS2019</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18.0 kg</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women and &lt;</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28.0 kg for men) separately</w:t>
      </w:r>
      <w:r w:rsidRPr="00FC0CCB">
        <w:rPr>
          <w:rFonts w:ascii="Book Antiqua" w:eastAsia="Book Antiqua" w:hAnsi="Book Antiqua" w:cs="Book Antiqua"/>
          <w:color w:val="000000"/>
          <w:vertAlign w:val="superscript"/>
        </w:rPr>
        <w:t>[2,9]</w:t>
      </w:r>
      <w:r w:rsidRPr="00FC0CCB">
        <w:rPr>
          <w:rFonts w:ascii="Book Antiqua" w:eastAsia="Book Antiqua" w:hAnsi="Book Antiqua" w:cs="Book Antiqua"/>
          <w:color w:val="000000"/>
        </w:rPr>
        <w:t>.</w:t>
      </w:r>
    </w:p>
    <w:p w14:paraId="3F56832E" w14:textId="5EC0C216" w:rsidR="008F1213" w:rsidRPr="00FC0CCB" w:rsidRDefault="00DF2D4C" w:rsidP="00FE10DC">
      <w:pPr>
        <w:spacing w:line="360" w:lineRule="auto"/>
        <w:ind w:firstLineChars="200" w:firstLine="480"/>
        <w:jc w:val="both"/>
        <w:rPr>
          <w:rFonts w:ascii="Book Antiqua" w:hAnsi="Book Antiqua"/>
        </w:rPr>
      </w:pPr>
      <w:r>
        <w:rPr>
          <w:rFonts w:ascii="Book Antiqua" w:eastAsia="Book Antiqua" w:hAnsi="Book Antiqua" w:cs="Book Antiqua"/>
          <w:color w:val="000000"/>
        </w:rPr>
        <w:t>Six</w:t>
      </w:r>
      <w:r w:rsidR="00B3223B" w:rsidRPr="00FC0CCB">
        <w:rPr>
          <w:rFonts w:ascii="Book Antiqua" w:eastAsia="Book Antiqua" w:hAnsi="Book Antiqua" w:cs="Book Antiqua"/>
          <w:color w:val="000000"/>
        </w:rPr>
        <w:t>-m</w:t>
      </w:r>
      <w:r>
        <w:rPr>
          <w:rFonts w:ascii="Book Antiqua" w:eastAsia="Book Antiqua" w:hAnsi="Book Antiqua" w:cs="Book Antiqua"/>
          <w:color w:val="000000"/>
        </w:rPr>
        <w:t>eter</w:t>
      </w:r>
      <w:r w:rsidR="00B3223B" w:rsidRPr="00FC0CCB">
        <w:rPr>
          <w:rFonts w:ascii="Book Antiqua" w:eastAsia="Book Antiqua" w:hAnsi="Book Antiqua" w:cs="Book Antiqua"/>
          <w:color w:val="000000"/>
        </w:rPr>
        <w:t xml:space="preserve"> usual walking speed test was chosen</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to measure physical performance.</w:t>
      </w:r>
      <w:r w:rsidR="00FE10DC">
        <w:rPr>
          <w:rFonts w:ascii="Book Antiqua" w:eastAsia="Book Antiqua" w:hAnsi="Book Antiqua" w:cs="Book Antiqua"/>
          <w:color w:val="000000"/>
        </w:rPr>
        <w:t xml:space="preserve"> </w:t>
      </w:r>
      <w:r w:rsidR="003C33E2">
        <w:rPr>
          <w:rFonts w:ascii="Book Antiqua" w:eastAsia="Book Antiqua" w:hAnsi="Book Antiqua" w:cs="Book Antiqua"/>
          <w:color w:val="000000"/>
        </w:rPr>
        <w:t>The o</w:t>
      </w:r>
      <w:r w:rsidR="003C33E2" w:rsidRPr="00FC0CCB">
        <w:rPr>
          <w:rFonts w:ascii="Book Antiqua" w:eastAsia="Book Antiqua" w:hAnsi="Book Antiqua" w:cs="Book Antiqua"/>
          <w:color w:val="000000"/>
        </w:rPr>
        <w:t xml:space="preserve">bserver </w:t>
      </w:r>
      <w:r w:rsidR="00B3223B" w:rsidRPr="00FC0CCB">
        <w:rPr>
          <w:rFonts w:ascii="Book Antiqua" w:eastAsia="Book Antiqua" w:hAnsi="Book Antiqua" w:cs="Book Antiqua"/>
          <w:color w:val="000000"/>
        </w:rPr>
        <w:t>instructed</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patients to walk as usual</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from standing position behind the starting line.</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Timing started from the first foot movement and ended with first</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foot crossed the finish line of 6 m. Low gait speed was</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defined</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&lt;</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1.0 m/s</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according to AWGS2019</w:t>
      </w:r>
      <w:r w:rsidR="00B3223B" w:rsidRPr="00FC0CCB">
        <w:rPr>
          <w:rFonts w:ascii="Book Antiqua" w:eastAsia="Book Antiqua" w:hAnsi="Book Antiqua" w:cs="Book Antiqua"/>
          <w:color w:val="000000"/>
          <w:vertAlign w:val="superscript"/>
        </w:rPr>
        <w:t>[9]</w:t>
      </w:r>
      <w:r w:rsidR="00B3223B" w:rsidRPr="00FC0CCB">
        <w:rPr>
          <w:rFonts w:ascii="Book Antiqua" w:eastAsia="Book Antiqua" w:hAnsi="Book Antiqua" w:cs="Book Antiqua"/>
          <w:color w:val="000000"/>
        </w:rPr>
        <w:t>.</w:t>
      </w:r>
    </w:p>
    <w:p w14:paraId="74F35F83" w14:textId="5F2E51DD" w:rsidR="008F1213" w:rsidRPr="00FC0CCB" w:rsidRDefault="00B3223B" w:rsidP="00FE10DC">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These</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two tests were conducted</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three times</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on</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hospitalized patients within 7 d before surgery, and the maximum</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value would be</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recorded.</w:t>
      </w:r>
    </w:p>
    <w:p w14:paraId="37A422B2" w14:textId="77777777" w:rsidR="008F1213" w:rsidRPr="00FC0CCB" w:rsidRDefault="008F1213" w:rsidP="00FC0CCB">
      <w:pPr>
        <w:spacing w:line="360" w:lineRule="auto"/>
        <w:jc w:val="both"/>
        <w:rPr>
          <w:rFonts w:ascii="Book Antiqua" w:hAnsi="Book Antiqua"/>
        </w:rPr>
      </w:pPr>
    </w:p>
    <w:p w14:paraId="2ED3D51E" w14:textId="77777777" w:rsidR="008F1213" w:rsidRPr="00B321AA" w:rsidRDefault="00B3223B" w:rsidP="00FC0CCB">
      <w:pPr>
        <w:spacing w:line="360" w:lineRule="auto"/>
        <w:jc w:val="both"/>
        <w:rPr>
          <w:rFonts w:ascii="Book Antiqua" w:hAnsi="Book Antiqua"/>
          <w:b/>
          <w:bCs/>
          <w:i/>
          <w:iCs/>
        </w:rPr>
      </w:pPr>
      <w:r w:rsidRPr="00B321AA">
        <w:rPr>
          <w:rFonts w:ascii="Book Antiqua" w:eastAsia="Book Antiqua" w:hAnsi="Book Antiqua" w:cs="Book Antiqua"/>
          <w:b/>
          <w:bCs/>
          <w:i/>
          <w:iCs/>
          <w:color w:val="000000"/>
        </w:rPr>
        <w:t>Diagnosis of sarcopenia</w:t>
      </w:r>
    </w:p>
    <w:p w14:paraId="0FA39A32" w14:textId="2F8B451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AWGS2019-sarcopenia</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diagnosis required documentation </w:t>
      </w:r>
      <w:r w:rsidR="003C33E2">
        <w:rPr>
          <w:rFonts w:ascii="Book Antiqua" w:eastAsia="Book Antiqua" w:hAnsi="Book Antiqua" w:cs="Book Antiqua"/>
          <w:color w:val="000000"/>
        </w:rPr>
        <w:t xml:space="preserve">of </w:t>
      </w:r>
      <w:r w:rsidRPr="00FC0CCB">
        <w:rPr>
          <w:rFonts w:ascii="Book Antiqua" w:eastAsia="Book Antiqua" w:hAnsi="Book Antiqua" w:cs="Book Antiqua"/>
          <w:color w:val="000000"/>
          <w:lang w:eastAsia="zh-Hans"/>
        </w:rPr>
        <w:t xml:space="preserve">both of </w:t>
      </w:r>
      <w:r w:rsidRPr="00FC0CCB">
        <w:rPr>
          <w:rFonts w:ascii="Book Antiqua" w:eastAsia="Book Antiqua" w:hAnsi="Book Antiqua" w:cs="Book Antiqua"/>
          <w:color w:val="000000"/>
        </w:rPr>
        <w:t>low muscle mass</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(L3-SMI, &lt; 34.9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women and &lt; 40.8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 men) and either low muscle strength</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(Hand-grip strength,</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18.0 kg</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women and &lt;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28.0 kg for men)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or low</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physical performance</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(6-m usual walking speed,</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1.0 m/s). EWGSOP2-sarcopenia</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diagnosis was suspected in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the presence of low muscle strength</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3C33E2">
        <w:rPr>
          <w:rFonts w:ascii="Book Antiqua" w:eastAsia="Book Antiqua" w:hAnsi="Book Antiqua" w:cs="Book Antiqua"/>
          <w:color w:val="000000"/>
        </w:rPr>
        <w:t>h</w:t>
      </w:r>
      <w:r w:rsidR="003C33E2" w:rsidRPr="00FC0CCB">
        <w:rPr>
          <w:rFonts w:ascii="Book Antiqua" w:eastAsia="Book Antiqua" w:hAnsi="Book Antiqua" w:cs="Book Antiqua"/>
          <w:color w:val="000000"/>
        </w:rPr>
        <w:t>and</w:t>
      </w:r>
      <w:r w:rsidRPr="00FC0CCB">
        <w:rPr>
          <w:rFonts w:ascii="Book Antiqua" w:eastAsia="Book Antiqua" w:hAnsi="Book Antiqua" w:cs="Book Antiqua"/>
          <w:color w:val="000000"/>
        </w:rPr>
        <w:t>-grip strength,</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16 kg</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 women and &lt;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27 kg for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men)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and confirmed by documentation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of reduced muscle mass</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(L3-SMI, &lt; 32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 women and &lt; 41.6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men). Figure 1 </w:t>
      </w:r>
      <w:r w:rsidR="003C33E2" w:rsidRPr="00FC0CCB">
        <w:rPr>
          <w:rFonts w:ascii="Book Antiqua" w:eastAsia="Book Antiqua" w:hAnsi="Book Antiqua" w:cs="Book Antiqua"/>
          <w:color w:val="000000"/>
        </w:rPr>
        <w:t>exhibit</w:t>
      </w:r>
      <w:r w:rsidR="003C33E2">
        <w:rPr>
          <w:rFonts w:ascii="Book Antiqua" w:eastAsia="Book Antiqua" w:hAnsi="Book Antiqua" w:cs="Book Antiqua"/>
          <w:color w:val="000000"/>
        </w:rPr>
        <w:t xml:space="preserve">s </w:t>
      </w:r>
      <w:r w:rsidRPr="00FC0CCB">
        <w:rPr>
          <w:rFonts w:ascii="Book Antiqua" w:eastAsia="Book Antiqua" w:hAnsi="Book Antiqua" w:cs="Book Antiqua"/>
          <w:color w:val="000000"/>
        </w:rPr>
        <w:t>the diagnostic process</w:t>
      </w:r>
      <w:r w:rsidRPr="00FC0CCB">
        <w:rPr>
          <w:rFonts w:ascii="Book Antiqua" w:eastAsia="Book Antiqua" w:hAnsi="Book Antiqua" w:cs="Book Antiqua"/>
          <w:color w:val="000000"/>
          <w:vertAlign w:val="superscript"/>
        </w:rPr>
        <w:t>[2,9]</w:t>
      </w:r>
      <w:r w:rsidRPr="00FC0CCB">
        <w:rPr>
          <w:rFonts w:ascii="Book Antiqua" w:eastAsia="Book Antiqua" w:hAnsi="Book Antiqua" w:cs="Book Antiqua"/>
          <w:color w:val="000000"/>
        </w:rPr>
        <w:t>.</w:t>
      </w:r>
    </w:p>
    <w:p w14:paraId="125F2FC8" w14:textId="77777777" w:rsidR="008F1213" w:rsidRPr="00FC0CCB" w:rsidRDefault="008F1213" w:rsidP="00FC0CCB">
      <w:pPr>
        <w:spacing w:line="360" w:lineRule="auto"/>
        <w:jc w:val="both"/>
        <w:rPr>
          <w:rFonts w:ascii="Book Antiqua" w:hAnsi="Book Antiqua"/>
        </w:rPr>
      </w:pPr>
    </w:p>
    <w:p w14:paraId="68B8C74C" w14:textId="77777777" w:rsidR="008F1213" w:rsidRPr="00B321AA" w:rsidRDefault="00B3223B" w:rsidP="00FC0CCB">
      <w:pPr>
        <w:spacing w:line="360" w:lineRule="auto"/>
        <w:jc w:val="both"/>
        <w:rPr>
          <w:rFonts w:ascii="Book Antiqua" w:hAnsi="Book Antiqua"/>
          <w:b/>
          <w:bCs/>
          <w:i/>
          <w:iCs/>
        </w:rPr>
      </w:pPr>
      <w:r w:rsidRPr="00B321AA">
        <w:rPr>
          <w:rFonts w:ascii="Book Antiqua" w:eastAsia="Book Antiqua" w:hAnsi="Book Antiqua" w:cs="Book Antiqua"/>
          <w:b/>
          <w:bCs/>
          <w:i/>
          <w:iCs/>
          <w:color w:val="000000"/>
        </w:rPr>
        <w:t>Data collection</w:t>
      </w:r>
    </w:p>
    <w:p w14:paraId="13C29EEE" w14:textId="4AADFA18"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The following data were</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prospectively collected</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when</w:t>
      </w:r>
      <w:r w:rsidR="003C33E2">
        <w:rPr>
          <w:rFonts w:ascii="Book Antiqua" w:eastAsia="Book Antiqua" w:hAnsi="Book Antiqua" w:cs="Book Antiqua"/>
          <w:color w:val="000000"/>
        </w:rPr>
        <w:t xml:space="preserve"> the</w:t>
      </w:r>
      <w:r w:rsidRPr="00FC0CCB">
        <w:rPr>
          <w:rFonts w:ascii="Book Antiqua" w:eastAsia="Book Antiqua" w:hAnsi="Book Antiqua" w:cs="Book Antiqua"/>
          <w:color w:val="000000"/>
        </w:rPr>
        <w:t xml:space="preserve"> patient </w:t>
      </w:r>
      <w:r w:rsidR="003C33E2">
        <w:rPr>
          <w:rFonts w:ascii="Book Antiqua" w:eastAsia="Book Antiqua" w:hAnsi="Book Antiqua" w:cs="Book Antiqua"/>
          <w:color w:val="000000"/>
        </w:rPr>
        <w:t xml:space="preserve">was </w:t>
      </w:r>
      <w:r w:rsidRPr="00FC0CCB">
        <w:rPr>
          <w:rFonts w:ascii="Book Antiqua" w:eastAsia="Book Antiqua" w:hAnsi="Book Antiqua" w:cs="Book Antiqua"/>
          <w:color w:val="000000"/>
        </w:rPr>
        <w:t xml:space="preserve">enrolled in this study: (1) </w:t>
      </w:r>
      <w:r w:rsidR="00DF2D4C" w:rsidRPr="00FC0CCB">
        <w:rPr>
          <w:rFonts w:ascii="Book Antiqua" w:eastAsia="Book Antiqua" w:hAnsi="Book Antiqua" w:cs="Book Antiqua"/>
          <w:color w:val="000000"/>
        </w:rPr>
        <w:t>P</w:t>
      </w:r>
      <w:r w:rsidRPr="00FC0CCB">
        <w:rPr>
          <w:rFonts w:ascii="Book Antiqua" w:eastAsia="Book Antiqua" w:hAnsi="Book Antiqua" w:cs="Book Antiqua"/>
          <w:color w:val="000000"/>
        </w:rPr>
        <w:t>reoperative</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social</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and disease characteristics, including age, gender, body mass index (BMI),</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albumin, hypertension</w:t>
      </w:r>
      <w:r w:rsidR="00B321AA" w:rsidRPr="00B321AA">
        <w:rPr>
          <w:rFonts w:ascii="Book Antiqua" w:eastAsia="Book Antiqua" w:hAnsi="Book Antiqua" w:cs="Book Antiqua" w:hint="eastAsia"/>
          <w:color w:val="000000"/>
        </w:rPr>
        <w: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diabetes, </w:t>
      </w:r>
      <w:r w:rsidR="00A24B78" w:rsidRPr="00A24B78">
        <w:rPr>
          <w:rFonts w:ascii="Book Antiqua" w:hAnsi="Book Antiqua"/>
          <w:color w:val="000000" w:themeColor="text1"/>
        </w:rPr>
        <w:t>American Society of Anesthesiologists</w:t>
      </w:r>
      <w:r w:rsidR="00A24B78" w:rsidRPr="00FC0CCB">
        <w:rPr>
          <w:rFonts w:ascii="Book Antiqua" w:eastAsia="Book Antiqua" w:hAnsi="Book Antiqua" w:cs="Book Antiqua"/>
          <w:color w:val="000000"/>
        </w:rPr>
        <w:t xml:space="preserve"> </w:t>
      </w:r>
      <w:r w:rsidR="00A24B78">
        <w:rPr>
          <w:rFonts w:ascii="Book Antiqua" w:eastAsia="Book Antiqua" w:hAnsi="Book Antiqua" w:cs="Book Antiqua"/>
          <w:color w:val="000000"/>
        </w:rPr>
        <w:t>(</w:t>
      </w:r>
      <w:r w:rsidRPr="00FC0CCB">
        <w:rPr>
          <w:rFonts w:ascii="Book Antiqua" w:eastAsia="Book Antiqua" w:hAnsi="Book Antiqua" w:cs="Book Antiqua"/>
          <w:color w:val="000000"/>
        </w:rPr>
        <w:t>ASA</w:t>
      </w:r>
      <w:r w:rsidR="00A24B78">
        <w:rPr>
          <w:rFonts w:ascii="Book Antiqua" w:eastAsia="Book Antiqua" w:hAnsi="Book Antiqua" w:cs="Book Antiqua"/>
          <w:color w:val="000000"/>
        </w:rPr>
        <w:t>)</w:t>
      </w:r>
      <w:r w:rsidRPr="00FC0CCB">
        <w:rPr>
          <w:rFonts w:ascii="Book Antiqua" w:eastAsia="Book Antiqua" w:hAnsi="Book Antiqua" w:cs="Book Antiqua"/>
          <w:color w:val="000000"/>
        </w:rPr>
        <w:t xml:space="preserve"> grade, </w:t>
      </w:r>
      <w:r w:rsidR="003C33E2">
        <w:rPr>
          <w:rFonts w:ascii="Book Antiqua" w:eastAsia="Book Antiqua" w:hAnsi="Book Antiqua" w:cs="Book Antiqua"/>
          <w:color w:val="000000"/>
        </w:rPr>
        <w:t xml:space="preserve">and </w:t>
      </w:r>
      <w:r w:rsidRPr="00FC0CCB">
        <w:rPr>
          <w:rFonts w:ascii="Book Antiqua" w:eastAsia="Book Antiqua" w:hAnsi="Book Antiqua" w:cs="Book Antiqua"/>
          <w:color w:val="000000"/>
        </w:rPr>
        <w:t>Charlson</w:t>
      </w:r>
      <w:r w:rsidR="00B321AA">
        <w:rPr>
          <w:rFonts w:ascii="Book Antiqua" w:eastAsia="Book Antiqua" w:hAnsi="Book Antiqua" w:cs="Book Antiqua"/>
          <w:color w:val="000000"/>
        </w:rPr>
        <w:t xml:space="preserve"> </w:t>
      </w:r>
      <w:r w:rsidR="003C33E2">
        <w:rPr>
          <w:rFonts w:ascii="Book Antiqua" w:eastAsia="Book Antiqua" w:hAnsi="Book Antiqua" w:cs="Book Antiqua"/>
          <w:color w:val="000000"/>
        </w:rPr>
        <w:t>c</w:t>
      </w:r>
      <w:r w:rsidR="003C33E2" w:rsidRPr="00FC0CCB">
        <w:rPr>
          <w:rFonts w:ascii="Book Antiqua" w:eastAsia="Book Antiqua" w:hAnsi="Book Antiqua" w:cs="Book Antiqua"/>
          <w:color w:val="000000"/>
        </w:rPr>
        <w:t xml:space="preserve">omorbidity </w:t>
      </w:r>
      <w:r w:rsidR="003C33E2">
        <w:rPr>
          <w:rFonts w:ascii="Book Antiqua" w:eastAsia="Book Antiqua" w:hAnsi="Book Antiqua" w:cs="Book Antiqua"/>
          <w:color w:val="000000"/>
        </w:rPr>
        <w:t>i</w:t>
      </w:r>
      <w:r w:rsidR="003C33E2" w:rsidRPr="00FC0CCB">
        <w:rPr>
          <w:rFonts w:ascii="Book Antiqua" w:eastAsia="Book Antiqua" w:hAnsi="Book Antiqua" w:cs="Book Antiqua"/>
          <w:color w:val="000000"/>
        </w:rPr>
        <w:t>ndex</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(CCI); (2) </w:t>
      </w:r>
      <w:r w:rsidR="003C33E2">
        <w:rPr>
          <w:rFonts w:ascii="Book Antiqua" w:eastAsia="Book Antiqua" w:hAnsi="Book Antiqua" w:cs="Book Antiqua"/>
          <w:color w:val="000000"/>
        </w:rPr>
        <w:t>s</w:t>
      </w:r>
      <w:r w:rsidR="003C33E2" w:rsidRPr="00FC0CCB">
        <w:rPr>
          <w:rFonts w:ascii="Book Antiqua" w:eastAsia="Book Antiqua" w:hAnsi="Book Antiqua" w:cs="Book Antiqua"/>
          <w:color w:val="000000"/>
        </w:rPr>
        <w:t xml:space="preserve">urgery </w:t>
      </w:r>
      <w:r w:rsidRPr="00FC0CCB">
        <w:rPr>
          <w:rFonts w:ascii="Book Antiqua" w:eastAsia="Book Antiqua" w:hAnsi="Book Antiqua" w:cs="Book Antiqua"/>
          <w:color w:val="000000"/>
        </w:rPr>
        <w:t>and tumor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details, including laparoscopy-assisted surgery, surgery</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duration, type of resection, extent of lymph node dissection, anastomosis, TNM stage; </w:t>
      </w:r>
      <w:r w:rsidR="00B321AA">
        <w:rPr>
          <w:rFonts w:ascii="Book Antiqua" w:eastAsia="Book Antiqua" w:hAnsi="Book Antiqua" w:cs="Book Antiqua"/>
          <w:color w:val="000000"/>
        </w:rPr>
        <w:t xml:space="preserve">and </w:t>
      </w:r>
      <w:r w:rsidRPr="00FC0CCB">
        <w:rPr>
          <w:rFonts w:ascii="Book Antiqua" w:eastAsia="Book Antiqua" w:hAnsi="Book Antiqua" w:cs="Book Antiqua"/>
          <w:color w:val="000000"/>
        </w:rPr>
        <w:t xml:space="preserve">(3) </w:t>
      </w:r>
      <w:r w:rsidR="003C33E2">
        <w:rPr>
          <w:rFonts w:ascii="Book Antiqua" w:eastAsia="Book Antiqua" w:hAnsi="Book Antiqua" w:cs="Book Antiqua"/>
          <w:color w:val="000000"/>
        </w:rPr>
        <w:t>p</w:t>
      </w:r>
      <w:r w:rsidR="003C33E2" w:rsidRPr="00FC0CCB">
        <w:rPr>
          <w:rFonts w:ascii="Book Antiqua" w:eastAsia="Book Antiqua" w:hAnsi="Book Antiqua" w:cs="Book Antiqua"/>
          <w:color w:val="000000"/>
        </w:rPr>
        <w:t xml:space="preserve">ostoperative </w:t>
      </w:r>
      <w:r w:rsidRPr="00FC0CCB">
        <w:rPr>
          <w:rFonts w:ascii="Book Antiqua" w:eastAsia="Book Antiqua" w:hAnsi="Book Antiqua" w:cs="Book Antiqua"/>
          <w:color w:val="000000"/>
        </w:rPr>
        <w:t>outcomes,</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including</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duration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of hospital stay,</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postoperative</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complications (within 30 d after surgery), readmission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(within 30 d after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discharge), and time to flatus.</w:t>
      </w:r>
    </w:p>
    <w:p w14:paraId="2C57CEA7" w14:textId="77777777" w:rsidR="008F1213" w:rsidRPr="00FC0CCB" w:rsidRDefault="008F1213" w:rsidP="00FC0CCB">
      <w:pPr>
        <w:spacing w:line="360" w:lineRule="auto"/>
        <w:jc w:val="both"/>
        <w:rPr>
          <w:rFonts w:ascii="Book Antiqua" w:hAnsi="Book Antiqua"/>
        </w:rPr>
      </w:pPr>
    </w:p>
    <w:p w14:paraId="3F9FAD5E" w14:textId="0F604BC1" w:rsidR="008F1213" w:rsidRPr="00B65261" w:rsidRDefault="003C33E2" w:rsidP="00FC0CCB">
      <w:pPr>
        <w:spacing w:line="360" w:lineRule="auto"/>
        <w:jc w:val="both"/>
        <w:rPr>
          <w:rFonts w:ascii="Book Antiqua" w:hAnsi="Book Antiqua"/>
          <w:b/>
          <w:bCs/>
          <w:i/>
          <w:iCs/>
        </w:rPr>
      </w:pPr>
      <w:r w:rsidRPr="00B65261">
        <w:rPr>
          <w:rFonts w:ascii="Book Antiqua" w:eastAsia="Book Antiqua" w:hAnsi="Book Antiqua" w:cs="Book Antiqua"/>
          <w:b/>
          <w:bCs/>
          <w:i/>
          <w:iCs/>
          <w:color w:val="000000"/>
        </w:rPr>
        <w:t>Follow</w:t>
      </w:r>
      <w:r>
        <w:rPr>
          <w:rFonts w:ascii="Book Antiqua" w:eastAsia="Book Antiqua" w:hAnsi="Book Antiqua" w:cs="Book Antiqua"/>
          <w:b/>
          <w:bCs/>
          <w:i/>
          <w:iCs/>
          <w:color w:val="000000"/>
        </w:rPr>
        <w:t>-</w:t>
      </w:r>
      <w:r w:rsidR="00B3223B" w:rsidRPr="00B65261">
        <w:rPr>
          <w:rFonts w:ascii="Book Antiqua" w:eastAsia="Book Antiqua" w:hAnsi="Book Antiqua" w:cs="Book Antiqua"/>
          <w:b/>
          <w:bCs/>
          <w:i/>
          <w:iCs/>
          <w:color w:val="000000"/>
        </w:rPr>
        <w:t>up</w:t>
      </w:r>
    </w:p>
    <w:p w14:paraId="6BCABAAC" w14:textId="7FA2A718"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All patients received routine reviews within 30 d after surgery. In the first 2 years, follow-up investigations were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scheduled every 3 mo.</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Thereafter, telephone interviews or outpatient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visits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were performed every 6 mo. OS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was calculated from the date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of surgery to the</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death dat</w:t>
      </w:r>
      <w:r w:rsidRPr="00FC0CCB">
        <w:rPr>
          <w:rFonts w:ascii="Book Antiqua" w:eastAsia="宋体" w:hAnsi="Book Antiqua" w:cs="Book Antiqua"/>
          <w:color w:val="000000"/>
          <w:lang w:eastAsia="zh-CN"/>
        </w:rPr>
        <w:t>e</w:t>
      </w:r>
      <w:r w:rsidRPr="00FC0CCB">
        <w:rPr>
          <w:rFonts w:ascii="Book Antiqua" w:eastAsia="Book Antiqua" w:hAnsi="Book Antiqua" w:cs="Book Antiqua"/>
          <w:color w:val="000000"/>
        </w:rPr>
        <w:t xml:space="preserve"> of any</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cause. The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last follow-up date was January 2020.</w:t>
      </w:r>
    </w:p>
    <w:p w14:paraId="5B685C48" w14:textId="77777777" w:rsidR="008F1213" w:rsidRPr="00FC0CCB" w:rsidRDefault="008F1213" w:rsidP="00FC0CCB">
      <w:pPr>
        <w:spacing w:line="360" w:lineRule="auto"/>
        <w:jc w:val="both"/>
        <w:rPr>
          <w:rFonts w:ascii="Book Antiqua" w:hAnsi="Book Antiqua"/>
        </w:rPr>
      </w:pPr>
    </w:p>
    <w:p w14:paraId="4DA9237A" w14:textId="273573BD" w:rsidR="008F1213" w:rsidRPr="00B65261" w:rsidRDefault="00B3223B" w:rsidP="00FC0CCB">
      <w:pPr>
        <w:spacing w:line="360" w:lineRule="auto"/>
        <w:jc w:val="both"/>
        <w:rPr>
          <w:rFonts w:ascii="Book Antiqua" w:hAnsi="Book Antiqua"/>
          <w:b/>
          <w:bCs/>
          <w:i/>
          <w:iCs/>
        </w:rPr>
      </w:pPr>
      <w:r w:rsidRPr="00B65261">
        <w:rPr>
          <w:rFonts w:ascii="Book Antiqua" w:eastAsia="Book Antiqua" w:hAnsi="Book Antiqua" w:cs="Book Antiqua"/>
          <w:b/>
          <w:bCs/>
          <w:i/>
          <w:iCs/>
          <w:color w:val="000000"/>
        </w:rPr>
        <w:t>Statistic</w:t>
      </w:r>
      <w:r w:rsidR="002641BE">
        <w:rPr>
          <w:rFonts w:ascii="Book Antiqua" w:eastAsia="Book Antiqua" w:hAnsi="Book Antiqua" w:cs="Book Antiqua"/>
          <w:b/>
          <w:bCs/>
          <w:i/>
          <w:iCs/>
          <w:color w:val="000000"/>
        </w:rPr>
        <w:t>al analysis</w:t>
      </w:r>
    </w:p>
    <w:p w14:paraId="6CC2D9AE" w14:textId="14BC97F5"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Continuous normally distributed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and homogeneous</w:t>
      </w:r>
      <w:r w:rsidR="00B65261">
        <w:rPr>
          <w:rFonts w:ascii="Book Antiqua" w:eastAsia="Book Antiqua" w:hAnsi="Book Antiqua" w:cs="Book Antiqua"/>
          <w:color w:val="000000"/>
        </w:rPr>
        <w:t xml:space="preserve"> </w:t>
      </w:r>
      <w:r w:rsidR="003C33E2" w:rsidRPr="00FC0CCB">
        <w:rPr>
          <w:rFonts w:ascii="Book Antiqua" w:eastAsia="Book Antiqua" w:hAnsi="Book Antiqua" w:cs="Book Antiqua"/>
          <w:color w:val="000000"/>
        </w:rPr>
        <w:t>varia</w:t>
      </w:r>
      <w:r w:rsidR="003C33E2">
        <w:rPr>
          <w:rFonts w:ascii="Book Antiqua" w:eastAsia="Book Antiqua" w:hAnsi="Book Antiqua" w:cs="Book Antiqua"/>
          <w:color w:val="000000"/>
        </w:rPr>
        <w:t>ble</w:t>
      </w:r>
      <w:r w:rsidR="003C33E2" w:rsidRPr="00FC0CCB">
        <w:rPr>
          <w:rFonts w:ascii="Book Antiqua" w:eastAsia="Book Antiqua" w:hAnsi="Book Antiqua" w:cs="Book Antiqua"/>
          <w:color w:val="000000"/>
        </w:rPr>
        <w:t>s</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were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compared using the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analysis of </w:t>
      </w:r>
      <w:r w:rsidRPr="00DF2D4C">
        <w:rPr>
          <w:rFonts w:ascii="Book Antiqua" w:eastAsia="Book Antiqua" w:hAnsi="Book Antiqua" w:cs="Book Antiqua"/>
          <w:i/>
          <w:iCs/>
          <w:color w:val="000000"/>
        </w:rPr>
        <w:t>t</w:t>
      </w:r>
      <w:r w:rsidRPr="00FC0CCB">
        <w:rPr>
          <w:rFonts w:ascii="Book Antiqua" w:eastAsia="Book Antiqua" w:hAnsi="Book Antiqua" w:cs="Book Antiqua"/>
          <w:color w:val="000000"/>
        </w:rPr>
        <w:t xml:space="preserve">-test. For continuous, non-normally distributed or non-homogeneous </w:t>
      </w:r>
      <w:r w:rsidR="003C33E2" w:rsidRPr="00FC0CCB">
        <w:rPr>
          <w:rFonts w:ascii="Book Antiqua" w:eastAsia="Book Antiqua" w:hAnsi="Book Antiqua" w:cs="Book Antiqua"/>
          <w:color w:val="000000"/>
        </w:rPr>
        <w:t>varia</w:t>
      </w:r>
      <w:r w:rsidR="003C33E2">
        <w:rPr>
          <w:rFonts w:ascii="Book Antiqua" w:eastAsia="Book Antiqua" w:hAnsi="Book Antiqua" w:cs="Book Antiqua"/>
          <w:color w:val="000000"/>
        </w:rPr>
        <w:t>ble</w:t>
      </w:r>
      <w:r w:rsidR="003C33E2" w:rsidRPr="00FC0CCB">
        <w:rPr>
          <w:rFonts w:ascii="Book Antiqua" w:eastAsia="Book Antiqua" w:hAnsi="Book Antiqua" w:cs="Book Antiqua"/>
          <w:color w:val="000000"/>
        </w:rPr>
        <w:t>s</w:t>
      </w:r>
      <w:r w:rsidRPr="00FC0CC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the Manne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Whitney U test </w:t>
      </w:r>
      <w:r w:rsidRPr="00FC0CCB">
        <w:rPr>
          <w:rFonts w:ascii="Book Antiqua" w:eastAsia="宋体" w:hAnsi="Book Antiqua" w:cs="Book Antiqua"/>
          <w:color w:val="000000"/>
          <w:lang w:eastAsia="zh-CN"/>
        </w:rPr>
        <w:t xml:space="preserve">was </w:t>
      </w:r>
      <w:r w:rsidRPr="00FC0CCB">
        <w:rPr>
          <w:rFonts w:ascii="Book Antiqua" w:eastAsia="Book Antiqua" w:hAnsi="Book Antiqua" w:cs="Book Antiqua"/>
          <w:color w:val="000000"/>
        </w:rPr>
        <w:t>performed. The chi-square test or Fisher exact test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was conducted on</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categorical data. Survival curves were estimated using the Kaplan Meier method and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compared using log-rank tests. Univariate Cox</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regression analysis</w:t>
      </w:r>
      <w:r w:rsidR="00B65261">
        <w:rPr>
          <w:rFonts w:ascii="Book Antiqua" w:eastAsia="Book Antiqua" w:hAnsi="Book Antiqua" w:cs="Book Antiqua"/>
          <w:color w:val="000000"/>
        </w:rPr>
        <w:t xml:space="preserve"> </w:t>
      </w:r>
      <w:r w:rsidR="003C33E2" w:rsidRPr="00FC0CCB">
        <w:rPr>
          <w:rFonts w:ascii="Book Antiqua" w:eastAsia="Book Antiqua" w:hAnsi="Book Antiqua" w:cs="Book Antiqua"/>
          <w:color w:val="000000"/>
        </w:rPr>
        <w:t>w</w:t>
      </w:r>
      <w:r w:rsidR="003C33E2">
        <w:rPr>
          <w:rFonts w:ascii="Book Antiqua" w:eastAsia="Book Antiqua" w:hAnsi="Book Antiqua" w:cs="Book Antiqua"/>
          <w:color w:val="000000"/>
        </w:rPr>
        <w:t>as</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used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to assess the relationship</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between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and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variables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and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compute the hazard ratios (HRs) of all potential baseline predictors.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Once two or more remaining features after univariate analyses were correlated (Pearson’s correlation coefficient</w:t>
      </w:r>
      <w:r w:rsidRPr="00FC0CCB">
        <w:rPr>
          <w:rFonts w:ascii="MS Gothic" w:eastAsia="MS Gothic" w:hAnsi="MS Gothic" w:cs="MS Gothic" w:hint="eastAsia"/>
          <w:color w:val="000000"/>
        </w:rPr>
        <w:t> </w:t>
      </w:r>
      <w:r w:rsidRPr="00FC0CCB">
        <w:rPr>
          <w:rFonts w:ascii="Book Antiqua" w:eastAsia="Book Antiqua" w:hAnsi="Book Antiqua" w:cs="Book Antiqua"/>
          <w:color w:val="000000"/>
        </w:rPr>
        <w:t>&gt;</w:t>
      </w:r>
      <w:r w:rsidRPr="00FC0CCB">
        <w:rPr>
          <w:rFonts w:ascii="MS Gothic" w:eastAsia="MS Gothic" w:hAnsi="MS Gothic" w:cs="MS Gothic" w:hint="eastAsia"/>
          <w:color w:val="000000"/>
        </w:rPr>
        <w:t> </w:t>
      </w:r>
      <w:r w:rsidRPr="00FC0CCB">
        <w:rPr>
          <w:rFonts w:ascii="Book Antiqua" w:eastAsia="Book Antiqua" w:hAnsi="Book Antiqua" w:cs="Book Antiqua"/>
          <w:color w:val="000000"/>
        </w:rPr>
        <w:t xml:space="preserve">0.80), the feature with the smaller </w:t>
      </w:r>
      <w:r w:rsidR="00B65261">
        <w:rPr>
          <w:rFonts w:ascii="Book Antiqua" w:eastAsia="Book Antiqua" w:hAnsi="Book Antiqua" w:cs="Book Antiqua"/>
          <w:i/>
          <w:iCs/>
          <w:color w:val="000000"/>
        </w:rPr>
        <w:t>P</w:t>
      </w:r>
      <w:r w:rsidRPr="00FC0CCB">
        <w:rPr>
          <w:rFonts w:ascii="Book Antiqua" w:eastAsia="Book Antiqua" w:hAnsi="Book Antiqua" w:cs="Book Antiqua"/>
          <w:color w:val="000000"/>
        </w:rPr>
        <w:t>-value would be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retained</w:t>
      </w:r>
      <w:r w:rsidRPr="00FC0CCB">
        <w:rPr>
          <w:rFonts w:ascii="Book Antiqua" w:eastAsia="Book Antiqua" w:hAnsi="Book Antiqua" w:cs="Book Antiqua"/>
          <w:color w:val="000000"/>
          <w:vertAlign w:val="superscript"/>
        </w:rPr>
        <w:t>[10]</w:t>
      </w:r>
      <w:r w:rsidRPr="00FC0CC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Variables with a trend (</w:t>
      </w:r>
      <w:r w:rsidR="00B65261">
        <w:rPr>
          <w:rFonts w:ascii="Book Antiqua" w:eastAsia="Book Antiqua" w:hAnsi="Book Antiqua" w:cs="Book Antiqua"/>
          <w:i/>
          <w:iCs/>
          <w:color w:val="000000"/>
        </w:rPr>
        <w:t xml:space="preserve">P </w:t>
      </w:r>
      <w:r w:rsidRPr="00FC0CCB">
        <w:rPr>
          <w:rFonts w:ascii="Book Antiqua" w:eastAsia="Book Antiqua" w:hAnsi="Book Antiqua" w:cs="Book Antiqua"/>
          <w:color w:val="000000"/>
        </w:rPr>
        <w:t>&lt; 0.10) in the univariate analysis were selected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to</w:t>
      </w:r>
      <w:r w:rsidR="00B65261">
        <w:rPr>
          <w:rFonts w:ascii="Book Antiqua" w:eastAsia="Book Antiqua" w:hAnsi="Book Antiqua" w:cs="Book Antiqua"/>
          <w:color w:val="000000"/>
        </w:rPr>
        <w:t xml:space="preserve"> </w:t>
      </w:r>
      <w:r w:rsidR="003C33E2">
        <w:rPr>
          <w:rFonts w:ascii="Book Antiqua" w:eastAsia="Book Antiqua" w:hAnsi="Book Antiqua" w:cs="Book Antiqua"/>
          <w:color w:val="000000"/>
        </w:rPr>
        <w:t xml:space="preserve">be </w:t>
      </w:r>
      <w:r w:rsidRPr="00FC0CCB">
        <w:rPr>
          <w:rFonts w:ascii="Book Antiqua" w:eastAsia="宋体" w:hAnsi="Book Antiqua" w:cs="Book Antiqua"/>
          <w:color w:val="000000"/>
          <w:lang w:eastAsia="zh-CN"/>
        </w:rPr>
        <w:t xml:space="preserve">evaluated </w:t>
      </w:r>
      <w:r w:rsidRPr="00FC0CCB">
        <w:rPr>
          <w:rFonts w:ascii="Book Antiqua" w:eastAsia="Book Antiqua" w:hAnsi="Book Antiqua" w:cs="Book Antiqua"/>
          <w:color w:val="000000"/>
        </w:rPr>
        <w:t>through multivariable Cox</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regression analysis using forward stepwise selection</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B65261">
        <w:rPr>
          <w:rFonts w:ascii="Book Antiqua" w:eastAsia="Book Antiqua" w:hAnsi="Book Antiqua" w:cs="Book Antiqua"/>
          <w:i/>
          <w:iCs/>
          <w:color w:val="000000"/>
        </w:rPr>
        <w:t xml:space="preserve">P </w:t>
      </w:r>
      <w:r w:rsidRPr="00FC0CCB">
        <w:rPr>
          <w:rFonts w:ascii="Book Antiqua" w:eastAsia="Book Antiqua" w:hAnsi="Book Antiqua" w:cs="Book Antiqua"/>
          <w:color w:val="000000"/>
        </w:rPr>
        <w:t xml:space="preserve">&lt; 0.05) to confirm the relationship between sarcopenia </w:t>
      </w:r>
      <w:r w:rsidR="003C33E2">
        <w:rPr>
          <w:rFonts w:ascii="Book Antiqua" w:eastAsia="Book Antiqua" w:hAnsi="Book Antiqua" w:cs="Book Antiqua"/>
          <w:color w:val="000000"/>
        </w:rPr>
        <w:t>and</w:t>
      </w:r>
      <w:r w:rsidR="003C33E2" w:rsidRPr="00FC0CCB">
        <w:rPr>
          <w:rFonts w:ascii="Book Antiqua" w:eastAsia="Book Antiqua" w:hAnsi="Book Antiqua" w:cs="Book Antiqua"/>
          <w:color w:val="000000"/>
        </w:rPr>
        <w:t xml:space="preserve">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Multivariable COX regression survival models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with significant predictors were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developed.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The Harrell concordance index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and area under</w:t>
      </w:r>
      <w:r w:rsidR="003C33E2">
        <w:rPr>
          <w:rFonts w:ascii="Book Antiqua" w:eastAsia="Book Antiqua" w:hAnsi="Book Antiqua" w:cs="Book Antiqua"/>
          <w:color w:val="000000"/>
        </w:rPr>
        <w:t xml:space="preserve"> the</w:t>
      </w:r>
      <w:r w:rsidRPr="00FC0CCB">
        <w:rPr>
          <w:rFonts w:ascii="Book Antiqua" w:eastAsia="Book Antiqua" w:hAnsi="Book Antiqua" w:cs="Book Antiqua"/>
          <w:color w:val="000000"/>
        </w:rPr>
        <w:t xml:space="preserve"> time-dependent receiver operating characteristic</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curve (AUC) was calculated for the models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which could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be interpreted as </w:t>
      </w:r>
      <w:r w:rsidRPr="00FC0CCB">
        <w:rPr>
          <w:rFonts w:ascii="Book Antiqua" w:eastAsia="宋体" w:hAnsi="Book Antiqua" w:cs="Book Antiqua"/>
          <w:color w:val="000000"/>
          <w:lang w:eastAsia="zh-CN"/>
        </w:rPr>
        <w:t>the</w:t>
      </w:r>
      <w:r w:rsidRPr="00FC0CCB">
        <w:rPr>
          <w:rFonts w:ascii="Book Antiqua" w:eastAsia="Book Antiqua" w:hAnsi="Book Antiqua" w:cs="Book Antiqua"/>
          <w:color w:val="000000"/>
        </w:rPr>
        <w:t xml:space="preserve"> measure of the model’s predictive performance</w:t>
      </w:r>
      <w:r w:rsidRPr="00FC0CCB">
        <w:rPr>
          <w:rFonts w:ascii="Book Antiqua" w:eastAsia="Book Antiqua" w:hAnsi="Book Antiqua" w:cs="Book Antiqua"/>
          <w:color w:val="000000"/>
          <w:vertAlign w:val="superscript"/>
        </w:rPr>
        <w:t>[11,12]</w:t>
      </w:r>
      <w:r w:rsidRPr="00FC0CC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The Akaike information criterion (AIC) was calculated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to compare model fits.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Higher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and time-dependent AUC indicates better predictive performance,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while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lower AIC indicates better model. All the</w:t>
      </w:r>
      <w:r w:rsidR="00B65261">
        <w:rPr>
          <w:rFonts w:ascii="Book Antiqua" w:eastAsia="Book Antiqua" w:hAnsi="Book Antiqua" w:cs="Book Antiqua"/>
          <w:color w:val="000000"/>
        </w:rPr>
        <w:t xml:space="preserve"> </w:t>
      </w:r>
      <w:r w:rsidR="003C33E2" w:rsidRPr="00FC0CCB">
        <w:rPr>
          <w:rFonts w:ascii="Book Antiqua" w:eastAsia="Book Antiqua" w:hAnsi="Book Antiqua" w:cs="Book Antiqua"/>
          <w:color w:val="000000"/>
        </w:rPr>
        <w:t>analys</w:t>
      </w:r>
      <w:r w:rsidR="003C33E2">
        <w:rPr>
          <w:rFonts w:ascii="Book Antiqua" w:eastAsia="Book Antiqua" w:hAnsi="Book Antiqua" w:cs="Book Antiqua"/>
          <w:color w:val="000000"/>
        </w:rPr>
        <w:t>e</w:t>
      </w:r>
      <w:r w:rsidR="003C33E2" w:rsidRPr="00FC0CCB">
        <w:rPr>
          <w:rFonts w:ascii="Book Antiqua" w:eastAsia="Book Antiqua" w:hAnsi="Book Antiqua" w:cs="Book Antiqua"/>
          <w:color w:val="000000"/>
        </w:rPr>
        <w:t>s w</w:t>
      </w:r>
      <w:r w:rsidR="003C33E2">
        <w:rPr>
          <w:rFonts w:ascii="Book Antiqua" w:eastAsia="Book Antiqua" w:hAnsi="Book Antiqua" w:cs="Book Antiqua"/>
          <w:color w:val="000000"/>
        </w:rPr>
        <w:t>ere</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performed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using SPSS statistics version 25.0 or</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version 3.6.3.</w:t>
      </w:r>
    </w:p>
    <w:p w14:paraId="0A25EAAA" w14:textId="77777777" w:rsidR="008F1213" w:rsidRPr="00FC0CCB" w:rsidRDefault="008F1213" w:rsidP="00FC0CCB">
      <w:pPr>
        <w:spacing w:line="360" w:lineRule="auto"/>
        <w:jc w:val="both"/>
        <w:rPr>
          <w:rFonts w:ascii="Book Antiqua" w:hAnsi="Book Antiqua"/>
        </w:rPr>
      </w:pPr>
    </w:p>
    <w:p w14:paraId="6BA8385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RESULTS</w:t>
      </w:r>
    </w:p>
    <w:p w14:paraId="2F8792B1" w14:textId="221E3ED0" w:rsidR="008F1213" w:rsidRDefault="00B3223B" w:rsidP="00FC0CCB">
      <w:pPr>
        <w:spacing w:line="360" w:lineRule="auto"/>
        <w:jc w:val="both"/>
        <w:rPr>
          <w:rFonts w:ascii="Book Antiqua" w:eastAsia="Book Antiqua" w:hAnsi="Book Antiqua" w:cs="Book Antiqua"/>
          <w:color w:val="000000"/>
        </w:rPr>
      </w:pPr>
      <w:r w:rsidRPr="00FC0CCB">
        <w:rPr>
          <w:rFonts w:ascii="Book Antiqua" w:eastAsia="Book Antiqua" w:hAnsi="Book Antiqua" w:cs="Book Antiqua"/>
          <w:color w:val="000000"/>
        </w:rPr>
        <w:t xml:space="preserve">Initially, 683 consecutive patients met </w:t>
      </w:r>
      <w:r w:rsidR="00AC08FB">
        <w:rPr>
          <w:rFonts w:ascii="Book Antiqua" w:eastAsia="Book Antiqua" w:hAnsi="Book Antiqua" w:cs="Book Antiqua"/>
          <w:color w:val="000000"/>
        </w:rPr>
        <w:t xml:space="preserve">the </w:t>
      </w:r>
      <w:r w:rsidRPr="00FC0CCB">
        <w:rPr>
          <w:rFonts w:ascii="Book Antiqua" w:eastAsia="Book Antiqua" w:hAnsi="Book Antiqua" w:cs="Book Antiqua"/>
          <w:color w:val="000000"/>
        </w:rPr>
        <w:t xml:space="preserve">inclusion criteria. Due to palliative surgery, physical deformities, or </w:t>
      </w:r>
      <w:r w:rsidR="00AC08FB">
        <w:rPr>
          <w:rFonts w:ascii="Book Antiqua" w:eastAsia="Book Antiqua" w:hAnsi="Book Antiqua" w:cs="Book Antiqua"/>
          <w:color w:val="000000"/>
        </w:rPr>
        <w:t xml:space="preserve">being </w:t>
      </w:r>
      <w:r w:rsidRPr="00FC0CCB">
        <w:rPr>
          <w:rFonts w:ascii="Book Antiqua" w:eastAsia="Book Antiqua" w:hAnsi="Book Antiqua" w:cs="Book Antiqua"/>
          <w:color w:val="000000"/>
        </w:rPr>
        <w:t>unwilling</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to participate in the study, 35</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were excluded. Finally, 648 participants were included in the analyses. The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median age of the patients was 64.3</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10.9</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years, and the majority were men (</w:t>
      </w:r>
      <w:r w:rsidR="00DF2D4C">
        <w:rPr>
          <w:rFonts w:ascii="Book Antiqua" w:eastAsia="Book Antiqua" w:hAnsi="Book Antiqua" w:cs="Book Antiqua"/>
          <w:color w:val="000000"/>
        </w:rPr>
        <w:t>m</w:t>
      </w:r>
      <w:r w:rsidRPr="00FC0CCB">
        <w:rPr>
          <w:rFonts w:ascii="Book Antiqua" w:eastAsia="Book Antiqua" w:hAnsi="Book Antiqua" w:cs="Book Antiqua"/>
          <w:color w:val="000000"/>
        </w:rPr>
        <w:t>ale</w:t>
      </w:r>
      <w:r w:rsidR="00DF2D4C">
        <w:rPr>
          <w:rFonts w:ascii="Book Antiqua" w:eastAsia="Book Antiqua" w:hAnsi="Book Antiqua" w:cs="Book Antiqua"/>
          <w:color w:val="000000"/>
        </w:rPr>
        <w:t>:</w:t>
      </w:r>
      <w:r w:rsidRPr="00FC0CCB">
        <w:rPr>
          <w:rFonts w:ascii="Book Antiqua" w:eastAsia="Book Antiqua" w:hAnsi="Book Antiqua" w:cs="Book Antiqua"/>
          <w:color w:val="000000"/>
        </w:rPr>
        <w:t>female ratio = 3:1).</w:t>
      </w:r>
    </w:p>
    <w:p w14:paraId="157B89A9" w14:textId="77777777" w:rsidR="00B65261" w:rsidRPr="00FC0CCB" w:rsidRDefault="00B65261" w:rsidP="00FC0CCB">
      <w:pPr>
        <w:spacing w:line="360" w:lineRule="auto"/>
        <w:jc w:val="both"/>
        <w:rPr>
          <w:rFonts w:ascii="Book Antiqua" w:hAnsi="Book Antiqua"/>
        </w:rPr>
      </w:pPr>
    </w:p>
    <w:p w14:paraId="7F1365A4" w14:textId="77777777" w:rsidR="008F1213" w:rsidRPr="00B65261" w:rsidRDefault="00B3223B" w:rsidP="00FC0CCB">
      <w:pPr>
        <w:spacing w:line="360" w:lineRule="auto"/>
        <w:jc w:val="both"/>
        <w:rPr>
          <w:rFonts w:ascii="Book Antiqua" w:hAnsi="Book Antiqua"/>
          <w:b/>
          <w:bCs/>
          <w:i/>
          <w:iCs/>
        </w:rPr>
      </w:pPr>
      <w:r w:rsidRPr="00B65261">
        <w:rPr>
          <w:rFonts w:ascii="Book Antiqua" w:eastAsia="Book Antiqua" w:hAnsi="Book Antiqua" w:cs="Book Antiqua"/>
          <w:b/>
          <w:bCs/>
          <w:i/>
          <w:iCs/>
          <w:color w:val="000000"/>
        </w:rPr>
        <w:t>AWGS2019 vs EWGSOP2</w:t>
      </w:r>
    </w:p>
    <w:p w14:paraId="262F4083" w14:textId="022B5ADA"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Based on AWGS2019, the prevalence of sarcopenia was 20.5% (133</w:t>
      </w:r>
      <w:r w:rsidR="00AC08FB">
        <w:rPr>
          <w:rFonts w:ascii="Book Antiqua" w:eastAsia="Book Antiqua" w:hAnsi="Book Antiqua" w:cs="Book Antiqua"/>
          <w:color w:val="000000"/>
        </w:rPr>
        <w:t>/</w:t>
      </w:r>
      <w:r w:rsidRPr="00FC0CCB">
        <w:rPr>
          <w:rFonts w:ascii="Book Antiqua" w:eastAsia="Book Antiqua" w:hAnsi="Book Antiqua" w:cs="Book Antiqua"/>
          <w:color w:val="000000"/>
        </w:rPr>
        <w:t>648), while the prevalence was 11.3% (73</w:t>
      </w:r>
      <w:r w:rsidR="00AC08FB">
        <w:rPr>
          <w:rFonts w:ascii="Book Antiqua" w:eastAsia="Book Antiqua" w:hAnsi="Book Antiqua" w:cs="Book Antiqua"/>
          <w:color w:val="000000"/>
        </w:rPr>
        <w:t>/</w:t>
      </w:r>
      <w:r w:rsidRPr="00FC0CCB">
        <w:rPr>
          <w:rFonts w:ascii="Book Antiqua" w:eastAsia="Book Antiqua" w:hAnsi="Book Antiqua" w:cs="Book Antiqua"/>
          <w:color w:val="000000"/>
        </w:rPr>
        <w:t>648) according to</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EWGSOP2. To intuitively</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reveal the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impacts of the revised diagnostic criteria, we compared the clinical</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parameters for AWGS2019-sarcopenia patients with EWGSOP2-sarcopenia patients (Table 1). Compared with AWGS2019-sarcopenia patients, EWGSOP2-sarcopenia pat</w:t>
      </w:r>
      <w:r w:rsidR="00AC08FB">
        <w:rPr>
          <w:rFonts w:ascii="Book Antiqua" w:eastAsia="Book Antiqua" w:hAnsi="Book Antiqua" w:cs="Book Antiqua"/>
          <w:color w:val="000000"/>
        </w:rPr>
        <w:t>i</w:t>
      </w:r>
      <w:r w:rsidRPr="00FC0CCB">
        <w:rPr>
          <w:rFonts w:ascii="Book Antiqua" w:eastAsia="Book Antiqua" w:hAnsi="Book Antiqua" w:cs="Book Antiqua"/>
          <w:color w:val="000000"/>
        </w:rPr>
        <w:t>ents had a</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higher</w:t>
      </w:r>
      <w:r w:rsidR="00B65261">
        <w:rPr>
          <w:rFonts w:ascii="Book Antiqua" w:eastAsia="Book Antiqua" w:hAnsi="Book Antiqua" w:cs="Book Antiqua"/>
          <w:color w:val="000000"/>
        </w:rPr>
        <w:t xml:space="preserve"> </w:t>
      </w:r>
      <w:r w:rsidR="00AC08FB">
        <w:rPr>
          <w:rFonts w:ascii="Book Antiqua" w:eastAsia="Book Antiqua" w:hAnsi="Book Antiqua" w:cs="Book Antiqua"/>
          <w:color w:val="000000"/>
        </w:rPr>
        <w:t>percentage</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of</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male</w:t>
      </w:r>
      <w:r w:rsidR="00AC08FB">
        <w:rPr>
          <w:rFonts w:ascii="Book Antiqua" w:eastAsia="Book Antiqua" w:hAnsi="Book Antiqua" w:cs="Book Antiqua"/>
          <w:color w:val="000000"/>
        </w:rPr>
        <w:t>s</w:t>
      </w:r>
      <w:r w:rsidRPr="00FC0CCB">
        <w:rPr>
          <w:rFonts w:ascii="Book Antiqua" w:eastAsia="Book Antiqua" w:hAnsi="Book Antiqua" w:cs="Book Antiqua"/>
          <w:color w:val="000000"/>
        </w:rPr>
        <w:t xml:space="preserve"> (</w:t>
      </w:r>
      <w:r w:rsidR="00B65261">
        <w:rPr>
          <w:rFonts w:ascii="Book Antiqua" w:eastAsia="Book Antiqua" w:hAnsi="Book Antiqua" w:cs="Book Antiqua"/>
          <w:i/>
          <w:iCs/>
          <w:color w:val="000000"/>
        </w:rPr>
        <w:t xml:space="preserve">P </w:t>
      </w:r>
      <w:r w:rsidRPr="00FC0CCB">
        <w:rPr>
          <w:rFonts w:ascii="Book Antiqua" w:eastAsia="Book Antiqua" w:hAnsi="Book Antiqua" w:cs="Book Antiqua"/>
          <w:color w:val="000000"/>
        </w:rPr>
        <w:t>= 0.018). The two groups were comparable in</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terms of age,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BMI, albumin,</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ASA grade, CCI, and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other characteristics.</w:t>
      </w:r>
    </w:p>
    <w:p w14:paraId="7DCAA5D9" w14:textId="26EEECB2" w:rsidR="008F1213" w:rsidRPr="00FC0CCB" w:rsidRDefault="00B3223B" w:rsidP="00B65261">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 xml:space="preserve">The median follow-up time was 1630 d. According to AWGS2019, </w:t>
      </w:r>
      <w:r w:rsidR="00AC08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(365 d), </w:t>
      </w:r>
      <w:r w:rsidR="00AC08FB">
        <w:rPr>
          <w:rFonts w:ascii="Book Antiqua" w:eastAsia="Book Antiqua" w:hAnsi="Book Antiqua" w:cs="Book Antiqua"/>
          <w:color w:val="000000"/>
        </w:rPr>
        <w:t>3</w:t>
      </w:r>
      <w:r w:rsidRPr="00FC0CCB">
        <w:rPr>
          <w:rFonts w:ascii="Book Antiqua" w:eastAsia="Book Antiqua" w:hAnsi="Book Antiqua" w:cs="Book Antiqua"/>
          <w:color w:val="000000"/>
        </w:rPr>
        <w:t>-year (1095 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and </w:t>
      </w:r>
      <w:r w:rsidR="00AC08FB">
        <w:rPr>
          <w:rFonts w:ascii="Book Antiqua" w:eastAsia="Book Antiqua" w:hAnsi="Book Antiqua" w:cs="Book Antiqua"/>
          <w:color w:val="000000"/>
        </w:rPr>
        <w:t>5</w:t>
      </w:r>
      <w:r w:rsidRPr="00FC0CCB">
        <w:rPr>
          <w:rFonts w:ascii="Book Antiqua" w:eastAsia="Book Antiqua" w:hAnsi="Book Antiqua" w:cs="Book Antiqua"/>
          <w:color w:val="000000"/>
        </w:rPr>
        <w:t>-year (1825 d) OS rates were 74.4% (0% censored), 51.1% (0% censored)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and 13.5% (30.8% censored)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among patients with</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 and 94.6%</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 censored),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80.6%</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 censored)</w:t>
      </w:r>
      <w:r w:rsidR="00AC08F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and 21.7%</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(56.1% censored)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in patients without sarcopenia. According to EWGSOP2, </w:t>
      </w:r>
      <w:r w:rsidR="00AC08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(365 d), </w:t>
      </w:r>
      <w:r w:rsidR="00AC08FB">
        <w:rPr>
          <w:rFonts w:ascii="Book Antiqua" w:eastAsia="Book Antiqua" w:hAnsi="Book Antiqua" w:cs="Book Antiqua"/>
          <w:color w:val="000000"/>
        </w:rPr>
        <w:t>3</w:t>
      </w:r>
      <w:r w:rsidRPr="00FC0CCB">
        <w:rPr>
          <w:rFonts w:ascii="Book Antiqua" w:eastAsia="Book Antiqua" w:hAnsi="Book Antiqua" w:cs="Book Antiqua"/>
          <w:color w:val="000000"/>
        </w:rPr>
        <w:t>-year (1095 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and </w:t>
      </w:r>
      <w:r w:rsidR="00AC08FB">
        <w:rPr>
          <w:rFonts w:ascii="Book Antiqua" w:eastAsia="Book Antiqua" w:hAnsi="Book Antiqua" w:cs="Book Antiqua"/>
          <w:color w:val="000000"/>
        </w:rPr>
        <w:t>5</w:t>
      </w:r>
      <w:r w:rsidRPr="00FC0CCB">
        <w:rPr>
          <w:rFonts w:ascii="Book Antiqua" w:eastAsia="Book Antiqua" w:hAnsi="Book Antiqua" w:cs="Book Antiqua"/>
          <w:color w:val="000000"/>
        </w:rPr>
        <w:t>-year (1825 d) OS rates were 75.3% (0% censored), 53.4% (0% censored)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and 15.1% (30.1% censored)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among patients with</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 and 92.3%</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 censored),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77.2%</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 censored)</w:t>
      </w:r>
      <w:r w:rsidR="00AC08F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and 20.5%</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(53.6% censored)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in patients without sarcopenia.</w:t>
      </w:r>
    </w:p>
    <w:p w14:paraId="624961E0" w14:textId="36FB2488" w:rsidR="008F1213" w:rsidRPr="00FC0CCB" w:rsidRDefault="00B3223B" w:rsidP="00B65261">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Kaplan Meier analyses showed that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no matter</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based on AWGS2019 (Figure 2A)</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or</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EWGSOP2 (Figure 2B),</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 patients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experienced</w:t>
      </w:r>
      <w:r w:rsidR="00AC08FB">
        <w:rPr>
          <w:rFonts w:ascii="Book Antiqua" w:eastAsia="Book Antiqua" w:hAnsi="Book Antiqua" w:cs="Book Antiqua"/>
          <w:color w:val="000000"/>
        </w:rPr>
        <w:t xml:space="preserve"> a</w:t>
      </w:r>
      <w:r w:rsidRPr="00FC0CCB">
        <w:rPr>
          <w:rFonts w:ascii="Book Antiqua" w:eastAsia="Book Antiqua" w:hAnsi="Book Antiqua" w:cs="Book Antiqua"/>
          <w:color w:val="000000"/>
        </w:rPr>
        <w:t xml:space="preserve"> significantly shorter OS than patients</w:t>
      </w:r>
      <w:r w:rsidR="00AC08FB">
        <w:rPr>
          <w:rFonts w:ascii="Book Antiqua" w:eastAsia="Book Antiqua" w:hAnsi="Book Antiqua" w:cs="Book Antiqua"/>
          <w:color w:val="000000"/>
        </w:rPr>
        <w:t xml:space="preserve"> without </w:t>
      </w:r>
      <w:r w:rsidR="00AC08FB" w:rsidRPr="00FC0CCB">
        <w:rPr>
          <w:rFonts w:ascii="Book Antiqua" w:eastAsia="Book Antiqua" w:hAnsi="Book Antiqua" w:cs="Book Antiqua"/>
          <w:color w:val="000000"/>
        </w:rPr>
        <w:t>sarcopenia</w:t>
      </w:r>
      <w:r w:rsidRPr="00FC0CCB">
        <w:rPr>
          <w:rFonts w:ascii="Book Antiqua" w:eastAsia="Book Antiqua" w:hAnsi="Book Antiqua" w:cs="Book Antiqua"/>
          <w:color w:val="000000"/>
        </w:rPr>
        <w:t xml:space="preserve"> (log-rank,</w:t>
      </w:r>
      <w:r w:rsidR="00B65261">
        <w:rPr>
          <w:rFonts w:ascii="Book Antiqua" w:eastAsia="Book Antiqua" w:hAnsi="Book Antiqua" w:cs="Book Antiqua"/>
          <w:color w:val="000000"/>
        </w:rPr>
        <w:t xml:space="preserve">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&lt; 0.001). A multivariate Cox model revealed that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AWGS2019-sarcopenia</w:t>
      </w:r>
      <w:r w:rsidR="00B65261">
        <w:rPr>
          <w:rFonts w:ascii="Book Antiqua" w:eastAsia="Book Antiqua" w:hAnsi="Book Antiqua" w:cs="Book Antiqua"/>
          <w:color w:val="000000"/>
        </w:rPr>
        <w:t xml:space="preserve"> </w:t>
      </w:r>
      <w:r w:rsidR="00A85634">
        <w:rPr>
          <w:rFonts w:ascii="Book Antiqua" w:eastAsia="Book Antiqua" w:hAnsi="Book Antiqua" w:cs="Book Antiqua"/>
          <w:color w:val="000000"/>
        </w:rPr>
        <w:t>[</w:t>
      </w:r>
      <w:r w:rsidRPr="00FC0CCB">
        <w:rPr>
          <w:rFonts w:ascii="Book Antiqua" w:eastAsia="Book Antiqua" w:hAnsi="Book Antiqua" w:cs="Book Antiqua"/>
          <w:color w:val="000000"/>
        </w:rPr>
        <w:t xml:space="preserve">HR, 2.150 (1.547-2.988),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0.001</w:t>
      </w:r>
      <w:r w:rsidR="00A85634">
        <w:rPr>
          <w:rFonts w:ascii="Book Antiqua" w:eastAsia="Book Antiqua" w:hAnsi="Book Antiqua" w:cs="Book Antiqua"/>
          <w:color w:val="000000"/>
        </w:rPr>
        <w:t>]</w:t>
      </w:r>
      <w:r w:rsidRPr="00FC0CCB">
        <w:rPr>
          <w:rFonts w:ascii="Book Antiqua" w:eastAsia="Book Antiqua" w:hAnsi="Book Antiqua" w:cs="Book Antiqua"/>
          <w:color w:val="000000"/>
        </w:rPr>
        <w:t xml:space="preserve">, TNM stage </w:t>
      </w:r>
      <w:r w:rsidR="00B65261">
        <w:rPr>
          <w:rFonts w:ascii="Book Antiqua" w:eastAsia="Book Antiqua" w:hAnsi="Book Antiqua" w:cs="Book Antiqua"/>
          <w:color w:val="000000"/>
        </w:rPr>
        <w:t>{</w:t>
      </w:r>
      <w:r w:rsidRPr="00FC0CCB">
        <w:rPr>
          <w:rFonts w:ascii="Book Antiqua" w:eastAsia="Book Antiqua" w:hAnsi="Book Antiqua" w:cs="Book Antiqua"/>
          <w:color w:val="000000"/>
        </w:rPr>
        <w:t>II/I</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HR, 1.660 (0.887-3.108),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0.113</w:t>
      </w:r>
      <w:r w:rsidR="00B65261">
        <w:rPr>
          <w:rFonts w:ascii="Book Antiqua" w:eastAsia="Book Antiqua" w:hAnsi="Book Antiqua" w:cs="Book Antiqua"/>
          <w:color w:val="000000"/>
        </w:rPr>
        <w:t>]</w:t>
      </w:r>
      <w:r w:rsidRPr="00FC0CCB">
        <w:rPr>
          <w:rFonts w:ascii="Book Antiqua" w:eastAsia="Book Antiqua" w:hAnsi="Book Antiqua" w:cs="Book Antiqua"/>
          <w:color w:val="000000"/>
        </w:rPr>
        <w:t>; III/I</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HR, 4.751</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(2.753-8.200),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0.001</w:t>
      </w:r>
      <w:r w:rsidR="00B65261">
        <w:rPr>
          <w:rFonts w:ascii="Book Antiqua" w:eastAsia="Book Antiqua" w:hAnsi="Book Antiqua" w:cs="Book Antiqua"/>
          <w:color w:val="000000"/>
        </w:rPr>
        <w:t>]}</w:t>
      </w:r>
      <w:r w:rsidRPr="00FC0CCB">
        <w:rPr>
          <w:rFonts w:ascii="Book Antiqua" w:eastAsia="Book Antiqua" w:hAnsi="Book Antiqua" w:cs="Book Antiqua"/>
          <w:color w:val="000000"/>
        </w:rPr>
        <w:t>, anastomosis method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B2/B1 </w:t>
      </w:r>
      <w:r w:rsidR="00B65261">
        <w:rPr>
          <w:rFonts w:ascii="Book Antiqua" w:eastAsia="Book Antiqua" w:hAnsi="Book Antiqua" w:cs="Book Antiqua"/>
          <w:color w:val="000000"/>
        </w:rPr>
        <w:t>[</w:t>
      </w:r>
      <w:r w:rsidRPr="00FC0CCB">
        <w:rPr>
          <w:rFonts w:ascii="Book Antiqua" w:eastAsia="Book Antiqua" w:hAnsi="Book Antiqua" w:cs="Book Antiqua"/>
          <w:color w:val="000000"/>
        </w:rPr>
        <w:t>HR, 1.414</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(0.904-2.210),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0.129</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 RouY/B1 </w:t>
      </w:r>
      <w:r w:rsidR="00B65261">
        <w:rPr>
          <w:rFonts w:ascii="Book Antiqua" w:eastAsia="Book Antiqua" w:hAnsi="Book Antiqua" w:cs="Book Antiqua"/>
          <w:color w:val="000000"/>
        </w:rPr>
        <w:t>[</w:t>
      </w:r>
      <w:r w:rsidRPr="00FC0CCB">
        <w:rPr>
          <w:rFonts w:ascii="Book Antiqua" w:eastAsia="Book Antiqua" w:hAnsi="Book Antiqua" w:cs="Book Antiqua"/>
          <w:color w:val="000000"/>
        </w:rPr>
        <w:t>HR, 1.614</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(1.109-2.348),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0.012</w:t>
      </w:r>
      <w:r w:rsidR="00B65261">
        <w:rPr>
          <w:rFonts w:ascii="Book Antiqua" w:eastAsia="Book Antiqua" w:hAnsi="Book Antiqua" w:cs="Book Antiqua"/>
          <w:color w:val="000000"/>
        </w:rPr>
        <w:t>]}</w:t>
      </w:r>
      <w:r w:rsidRPr="00FC0CCB">
        <w:rPr>
          <w:rFonts w:ascii="Book Antiqua" w:eastAsia="Book Antiqua" w:hAnsi="Book Antiqua" w:cs="Book Antiqua"/>
          <w:color w:val="000000"/>
        </w:rPr>
        <w:t>, histologic type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HR, 1.899</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(1.263-2.856),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0.002</w:t>
      </w:r>
      <w:r w:rsidR="00B65261">
        <w:rPr>
          <w:rFonts w:ascii="Book Antiqua" w:eastAsia="Book Antiqua" w:hAnsi="Book Antiqua" w:cs="Book Antiqua"/>
          <w:color w:val="000000"/>
        </w:rPr>
        <w:t>]</w:t>
      </w:r>
      <w:r w:rsidRPr="00FC0CCB">
        <w:rPr>
          <w:rFonts w:ascii="Book Antiqua" w:eastAsia="Book Antiqua" w:hAnsi="Book Antiqua" w:cs="Book Antiqua"/>
          <w:color w:val="000000"/>
        </w:rPr>
        <w:t>, and two postoperative complications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pneumonia </w:t>
      </w:r>
      <w:r w:rsidR="00B65261">
        <w:rPr>
          <w:rFonts w:ascii="Book Antiqua" w:eastAsia="Book Antiqua" w:hAnsi="Book Antiqua" w:cs="Book Antiqua"/>
          <w:color w:val="000000"/>
        </w:rPr>
        <w:t>[</w:t>
      </w:r>
      <w:r w:rsidRPr="00FC0CCB">
        <w:rPr>
          <w:rFonts w:ascii="Book Antiqua" w:eastAsia="Book Antiqua" w:hAnsi="Book Antiqua" w:cs="Book Antiqua"/>
          <w:color w:val="000000"/>
        </w:rPr>
        <w:t>HR, 1.990</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(1.222-3.241),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0.006</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 and leakage </w:t>
      </w:r>
      <w:r w:rsidR="00B65261">
        <w:rPr>
          <w:rFonts w:ascii="Book Antiqua" w:eastAsia="Book Antiqua" w:hAnsi="Book Antiqua" w:cs="Book Antiqua"/>
          <w:color w:val="000000"/>
        </w:rPr>
        <w:t>[</w:t>
      </w:r>
      <w:r w:rsidRPr="00FC0CCB">
        <w:rPr>
          <w:rFonts w:ascii="Book Antiqua" w:eastAsia="Book Antiqua" w:hAnsi="Book Antiqua" w:cs="Book Antiqua"/>
          <w:color w:val="000000"/>
        </w:rPr>
        <w:t>HR, 3.018</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(1.557-5.853),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0.001</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 were independently associated with poorer OS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&lt; 0.05), while the other variables (age, BMI, albumin, ASA grade, CCI, operation duration, laparoscopic</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surgery, type of resection, total complication</w:t>
      </w:r>
      <w:r w:rsidR="00AC08FB">
        <w:rPr>
          <w:rFonts w:ascii="Book Antiqua" w:eastAsia="Book Antiqua" w:hAnsi="Book Antiqua" w:cs="Book Antiqua"/>
          <w:color w:val="000000"/>
        </w:rPr>
        <w:t>s</w:t>
      </w:r>
      <w:r w:rsidRPr="00FC0CCB">
        <w:rPr>
          <w:rFonts w:ascii="Book Antiqua" w:eastAsia="Book Antiqua" w:hAnsi="Book Antiqua" w:cs="Book Antiqua"/>
          <w:color w:val="000000"/>
        </w:rPr>
        <w:t xml:space="preserve">, intestinal obstruction, </w:t>
      </w:r>
      <w:r w:rsidR="00AC08FB">
        <w:rPr>
          <w:rFonts w:ascii="Book Antiqua" w:eastAsia="Book Antiqua" w:hAnsi="Book Antiqua" w:cs="Book Antiqua"/>
          <w:color w:val="000000"/>
        </w:rPr>
        <w:t xml:space="preserve">and </w:t>
      </w:r>
      <w:r w:rsidRPr="00FC0CCB">
        <w:rPr>
          <w:rFonts w:ascii="Book Antiqua" w:eastAsia="Book Antiqua" w:hAnsi="Book Antiqua" w:cs="Book Antiqua"/>
          <w:color w:val="000000"/>
        </w:rPr>
        <w:t>hospital stay)</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were excluded due to no statistical difference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xml:space="preserve">&gt; 0.05). When we replaced AWGS2019-sarcopenia with EWGSOP2-sarcopenia, EWGSOP2-sarcopenia remained in the model </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HR, 1.599 (1.092-2.339),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0.016</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 (Table 2).</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 </w:t>
      </w:r>
      <w:r w:rsidR="001F6262">
        <w:rPr>
          <w:rFonts w:ascii="Book Antiqua" w:eastAsia="Book Antiqua" w:hAnsi="Book Antiqua" w:cs="Book Antiqua"/>
          <w:color w:val="000000"/>
        </w:rPr>
        <w:t>HR</w:t>
      </w:r>
      <w:r w:rsidRPr="00FC0CCB">
        <w:rPr>
          <w:rFonts w:ascii="Book Antiqua" w:eastAsia="Book Antiqua" w:hAnsi="Book Antiqua" w:cs="Book Antiqua"/>
          <w:color w:val="000000"/>
        </w:rPr>
        <w:t xml:space="preserve"> of EWGSOP2-sarcopenia and AWGS2019-sarcopenia was 1.599 (1.092-2.339) and 2.150</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(1.547-2.988)</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p>
    <w:p w14:paraId="343CCBE2" w14:textId="5D2EF24A" w:rsidR="008F1213" w:rsidRPr="00FC0CCB" w:rsidRDefault="00B3223B" w:rsidP="00B65261">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for AWGS2019-sarcopenia</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model</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was 0.773 (0.742-0.804), the AIC was 2193.7, and the time-dependent AUC was 0.812 (0.756-0.867), 0.815 (0.778-0.852), and 0.809 (0.759-0.859)</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for </w:t>
      </w:r>
      <w:r w:rsidR="00AC08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w:t>
      </w:r>
      <w:r w:rsidR="00AC08FB">
        <w:rPr>
          <w:rFonts w:ascii="Book Antiqua" w:eastAsia="Book Antiqua" w:hAnsi="Book Antiqua" w:cs="Book Antiqua"/>
          <w:color w:val="000000"/>
        </w:rPr>
        <w:t>2</w:t>
      </w:r>
      <w:r w:rsidRPr="00FC0CCB">
        <w:rPr>
          <w:rFonts w:ascii="Book Antiqua" w:eastAsia="Book Antiqua" w:hAnsi="Book Antiqua" w:cs="Book Antiqua"/>
          <w:color w:val="000000"/>
        </w:rPr>
        <w:t xml:space="preserve">-year, and </w:t>
      </w:r>
      <w:r w:rsidR="00AC08FB">
        <w:rPr>
          <w:rFonts w:ascii="Book Antiqua" w:eastAsia="Book Antiqua" w:hAnsi="Book Antiqua" w:cs="Book Antiqua"/>
          <w:color w:val="000000"/>
        </w:rPr>
        <w:t>5</w:t>
      </w:r>
      <w:r w:rsidRPr="00FC0CCB">
        <w:rPr>
          <w:rFonts w:ascii="Book Antiqua" w:eastAsia="Book Antiqua" w:hAnsi="Book Antiqua" w:cs="Book Antiqua"/>
          <w:color w:val="000000"/>
        </w:rPr>
        <w:t>-year OS. For EWGSOP2-sarcopenia model, the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was 0.762</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(0.729-0.795), the AIC was 2215.2, and the time-dependent AUC was 0.797 (0.741-0.854), 0.804 (0.767-0.842), and 0.799 (0.748-0.850)</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for </w:t>
      </w:r>
      <w:r w:rsidR="00AC08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w:t>
      </w:r>
      <w:r w:rsidR="00AC08FB">
        <w:rPr>
          <w:rFonts w:ascii="Book Antiqua" w:eastAsia="Book Antiqua" w:hAnsi="Book Antiqua" w:cs="Book Antiqua"/>
          <w:color w:val="000000"/>
        </w:rPr>
        <w:t>3</w:t>
      </w:r>
      <w:r w:rsidRPr="00FC0CCB">
        <w:rPr>
          <w:rFonts w:ascii="Book Antiqua" w:eastAsia="Book Antiqua" w:hAnsi="Book Antiqua" w:cs="Book Antiqua"/>
          <w:color w:val="000000"/>
        </w:rPr>
        <w:t xml:space="preserve">-year, and </w:t>
      </w:r>
      <w:r w:rsidR="00AC08FB">
        <w:rPr>
          <w:rFonts w:ascii="Book Antiqua" w:eastAsia="Book Antiqua" w:hAnsi="Book Antiqua" w:cs="Book Antiqua"/>
          <w:color w:val="000000"/>
        </w:rPr>
        <w:t>5</w:t>
      </w:r>
      <w:r w:rsidRPr="00FC0CCB">
        <w:rPr>
          <w:rFonts w:ascii="Book Antiqua" w:eastAsia="Book Antiqua" w:hAnsi="Book Antiqua" w:cs="Book Antiqua"/>
          <w:color w:val="000000"/>
        </w:rPr>
        <w:t>-year OS. The higher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w:t>
      </w:r>
      <w:r w:rsidR="00B65261">
        <w:rPr>
          <w:rFonts w:ascii="Book Antiqua" w:eastAsia="Book Antiqua" w:hAnsi="Book Antiqua" w:cs="Book Antiqua"/>
          <w:i/>
          <w:color w:val="000000"/>
        </w:rPr>
        <w:t>P</w:t>
      </w:r>
      <w:r w:rsidRPr="00FC0CCB">
        <w:rPr>
          <w:rFonts w:ascii="MS Gothic" w:eastAsia="MS Gothic" w:hAnsi="MS Gothic" w:cs="MS Gothic" w:hint="eastAsia"/>
          <w:color w:val="000000"/>
        </w:rPr>
        <w:t> </w:t>
      </w:r>
      <w:r w:rsidRPr="00FC0CCB">
        <w:rPr>
          <w:rFonts w:ascii="Book Antiqua" w:eastAsia="Book Antiqua" w:hAnsi="Book Antiqua" w:cs="Book Antiqua"/>
          <w:color w:val="000000"/>
        </w:rPr>
        <w:t>&lt;</w:t>
      </w:r>
      <w:r w:rsidRPr="00FC0CCB">
        <w:rPr>
          <w:rFonts w:ascii="MS Gothic" w:eastAsia="MS Gothic" w:hAnsi="MS Gothic" w:cs="MS Gothic" w:hint="eastAsia"/>
          <w:color w:val="000000"/>
        </w:rPr>
        <w:t> </w:t>
      </w:r>
      <w:r w:rsidRPr="00FC0CCB">
        <w:rPr>
          <w:rFonts w:ascii="Book Antiqua" w:eastAsia="Book Antiqua" w:hAnsi="Book Antiqua" w:cs="Book Antiqua"/>
          <w:color w:val="000000"/>
        </w:rPr>
        <w:t>0.001), the lower AIC, and the higher</w:t>
      </w:r>
      <w:r w:rsidR="00CA4078">
        <w:rPr>
          <w:rFonts w:ascii="Book Antiqua" w:eastAsia="Book Antiqua" w:hAnsi="Book Antiqua" w:cs="Book Antiqua" w:hint="eastAsia"/>
          <w:color w:val="000000"/>
        </w:rPr>
        <w:t xml:space="preserve"> </w:t>
      </w:r>
      <w:r w:rsidR="00CA4078" w:rsidRPr="00FC0CCB">
        <w:rPr>
          <w:rFonts w:ascii="Book Antiqua" w:eastAsia="Book Antiqua" w:hAnsi="Book Antiqua" w:cs="Book Antiqua"/>
          <w:color w:val="000000"/>
        </w:rPr>
        <w:t>time-dependent</w:t>
      </w:r>
      <w:r w:rsidRPr="00FC0CCB">
        <w:rPr>
          <w:rFonts w:ascii="Book Antiqua" w:eastAsia="Book Antiqua" w:hAnsi="Book Antiqua" w:cs="Book Antiqua"/>
          <w:color w:val="000000"/>
        </w:rPr>
        <w:t xml:space="preserve"> AUC of AWGS2019-sarcopenia model reflected a more accurate model</w:t>
      </w:r>
      <w:r w:rsidRPr="00FC0CCB">
        <w:rPr>
          <w:rFonts w:ascii="Book Antiqua" w:eastAsia="宋体" w:hAnsi="Book Antiqua" w:cs="Book Antiqua"/>
          <w:color w:val="000000"/>
          <w:lang w:eastAsia="zh-CN"/>
        </w:rPr>
        <w:t xml:space="preserve"> in</w:t>
      </w:r>
      <w:r w:rsidRPr="00FC0CCB">
        <w:rPr>
          <w:rFonts w:ascii="Book Antiqua" w:eastAsia="Book Antiqua" w:hAnsi="Book Antiqua" w:cs="Book Antiqua"/>
          <w:color w:val="000000"/>
        </w:rPr>
        <w:t xml:space="preserve"> predict</w:t>
      </w:r>
      <w:r w:rsidRPr="00FC0CCB">
        <w:rPr>
          <w:rFonts w:ascii="Book Antiqua" w:eastAsia="宋体" w:hAnsi="Book Antiqua" w:cs="Book Antiqua"/>
          <w:color w:val="000000"/>
          <w:lang w:eastAsia="zh-CN"/>
        </w:rPr>
        <w:t>ing</w:t>
      </w:r>
      <w:r w:rsidRPr="00FC0CCB">
        <w:rPr>
          <w:rFonts w:ascii="Book Antiqua" w:eastAsia="Book Antiqua" w:hAnsi="Book Antiqua" w:cs="Book Antiqua"/>
          <w:color w:val="000000"/>
        </w:rPr>
        <w:t xml:space="preserve">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than EWGSOP2-sarcopenia model (Figure 3).</w:t>
      </w:r>
    </w:p>
    <w:p w14:paraId="1B665A19" w14:textId="77777777" w:rsidR="008F1213" w:rsidRPr="00FC0CCB" w:rsidRDefault="008F1213" w:rsidP="00FC0CCB">
      <w:pPr>
        <w:spacing w:line="360" w:lineRule="auto"/>
        <w:jc w:val="both"/>
        <w:rPr>
          <w:rFonts w:ascii="Book Antiqua" w:hAnsi="Book Antiqua"/>
        </w:rPr>
      </w:pPr>
    </w:p>
    <w:p w14:paraId="409B1F0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DISCUSSION</w:t>
      </w:r>
    </w:p>
    <w:p w14:paraId="1A019D32" w14:textId="1157E1C0"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In recent years, the quantity of cancer patients has been rising, especially in the rapidly aging population</w:t>
      </w:r>
      <w:r w:rsidRPr="00FC0CCB">
        <w:rPr>
          <w:rFonts w:ascii="Book Antiqua" w:eastAsia="Book Antiqua" w:hAnsi="Book Antiqua" w:cs="Book Antiqua"/>
          <w:color w:val="000000"/>
          <w:vertAlign w:val="superscript"/>
        </w:rPr>
        <w:t>[13]</w:t>
      </w:r>
      <w:r w:rsidRPr="00FC0CCB">
        <w:rPr>
          <w:rFonts w:ascii="Book Antiqua" w:eastAsia="Book Antiqua" w:hAnsi="Book Antiqua" w:cs="Book Antiqua"/>
          <w:color w:val="000000"/>
        </w:rPr>
        <w:t>. The morbidity of gastric cancer</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patients ranks third</w:t>
      </w:r>
      <w:r w:rsidRPr="00FC0CCB">
        <w:rPr>
          <w:rFonts w:ascii="Book Antiqua" w:eastAsia="宋体" w:hAnsi="Book Antiqua" w:cs="Book Antiqua"/>
          <w:color w:val="000000"/>
          <w:lang w:eastAsia="zh-CN"/>
        </w:rPr>
        <w:t xml:space="preserve"> in China</w:t>
      </w:r>
      <w:r w:rsidRPr="00FC0CCB">
        <w:rPr>
          <w:rFonts w:ascii="Book Antiqua" w:eastAsia="Book Antiqua" w:hAnsi="Book Antiqua" w:cs="Book Antiqua"/>
          <w:color w:val="000000"/>
        </w:rPr>
        <w:t xml:space="preserve"> and seems to be much higher than the world average, while advanced gastric cancer </w:t>
      </w:r>
      <w:r w:rsidR="00AC08FB">
        <w:rPr>
          <w:rFonts w:ascii="Book Antiqua" w:eastAsia="Book Antiqua" w:hAnsi="Book Antiqua" w:cs="Book Antiqua"/>
          <w:color w:val="000000"/>
        </w:rPr>
        <w:t>accounts for</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a considerable proportion. Hypermetabolism (decreased muscle strength and muscle depletion) inevitably </w:t>
      </w:r>
      <w:r w:rsidR="00AC08FB">
        <w:rPr>
          <w:rFonts w:ascii="Book Antiqua" w:eastAsia="Book Antiqua" w:hAnsi="Book Antiqua" w:cs="Book Antiqua"/>
          <w:color w:val="000000"/>
        </w:rPr>
        <w:t>occurs</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in tumor</w:t>
      </w:r>
      <w:r w:rsidR="00AC08FB">
        <w:rPr>
          <w:rFonts w:ascii="Book Antiqua" w:eastAsia="Book Antiqua" w:hAnsi="Book Antiqua" w:cs="Book Antiqua"/>
          <w:color w:val="000000"/>
        </w:rPr>
        <w:t xml:space="preserve"> patients</w:t>
      </w:r>
      <w:r w:rsidRPr="00FC0CCB">
        <w:rPr>
          <w:rFonts w:ascii="Book Antiqua" w:eastAsia="Book Antiqua" w:hAnsi="Book Antiqua" w:cs="Book Antiqua"/>
          <w:color w:val="000000"/>
        </w:rPr>
        <w:t xml:space="preserve">. In </w:t>
      </w:r>
      <w:r w:rsidR="00AC08FB">
        <w:rPr>
          <w:rFonts w:ascii="Book Antiqua" w:eastAsia="Book Antiqua" w:hAnsi="Book Antiqua" w:cs="Book Antiqua"/>
          <w:color w:val="000000"/>
        </w:rPr>
        <w:t>such</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case, substantial</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cancer patients are accompanied by an age-associated muscle disease, namely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sarcopenia</w:t>
      </w:r>
      <w:r w:rsidRPr="00FC0CCB">
        <w:rPr>
          <w:rFonts w:ascii="Book Antiqua" w:eastAsia="Book Antiqua" w:hAnsi="Book Antiqua" w:cs="Book Antiqua"/>
          <w:color w:val="000000"/>
          <w:vertAlign w:val="superscript"/>
        </w:rPr>
        <w:t>[14]</w:t>
      </w:r>
      <w:r w:rsidRPr="00FC0CCB">
        <w:rPr>
          <w:rFonts w:ascii="Book Antiqua" w:eastAsia="Book Antiqua" w:hAnsi="Book Antiqua" w:cs="Book Antiqua"/>
          <w:color w:val="000000"/>
        </w:rPr>
        <w:t>. Multiple cancer studies indicated that sarcopenia was independently interrelated to poor long-term prognosis, such as gastric, hepatic, colorectal, gynecologic, and pancreatic carcinoma</w:t>
      </w:r>
      <w:r w:rsidR="00AC08FB">
        <w:rPr>
          <w:rFonts w:ascii="Book Antiqua" w:eastAsia="Book Antiqua" w:hAnsi="Book Antiqua" w:cs="Book Antiqua"/>
          <w:color w:val="000000"/>
        </w:rPr>
        <w:t>s</w:t>
      </w:r>
      <w:r w:rsidRPr="00FC0CCB">
        <w:rPr>
          <w:rFonts w:ascii="Book Antiqua" w:eastAsia="Book Antiqua" w:hAnsi="Book Antiqua" w:cs="Book Antiqua"/>
          <w:color w:val="000000"/>
          <w:vertAlign w:val="superscript"/>
        </w:rPr>
        <w:t>[15-18]</w:t>
      </w:r>
      <w:r w:rsidRPr="00FC0CCB">
        <w:rPr>
          <w:rFonts w:ascii="Book Antiqua" w:eastAsia="Book Antiqua" w:hAnsi="Book Antiqua" w:cs="Book Antiqua"/>
          <w:color w:val="000000"/>
        </w:rPr>
        <w:t xml:space="preserve">. As our results exhibited, sarcopenia was a signiﬁcant predictor of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thus preoperative detection of sarcopenia may help implement clinical </w:t>
      </w:r>
      <w:r w:rsidRPr="00FC0CCB">
        <w:rPr>
          <w:rFonts w:ascii="Book Antiqua" w:eastAsia="宋体" w:hAnsi="Book Antiqua" w:cs="Book Antiqua"/>
          <w:color w:val="000000"/>
          <w:lang w:eastAsia="zh-CN"/>
        </w:rPr>
        <w:t xml:space="preserve">interventions </w:t>
      </w:r>
      <w:r w:rsidRPr="00FC0CCB">
        <w:rPr>
          <w:rFonts w:ascii="Book Antiqua" w:eastAsia="Book Antiqua" w:hAnsi="Book Antiqua" w:cs="Book Antiqua"/>
          <w:color w:val="000000"/>
        </w:rPr>
        <w:t xml:space="preserve">for improving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Despite racial and physical similarities, the wide-ranging prevalence of sarcopenia in Asian studies </w:t>
      </w:r>
      <w:r w:rsidR="00AC08FB" w:rsidRPr="00FC0CCB">
        <w:rPr>
          <w:rFonts w:ascii="Book Antiqua" w:eastAsia="Book Antiqua" w:hAnsi="Book Antiqua" w:cs="Book Antiqua"/>
          <w:color w:val="000000"/>
        </w:rPr>
        <w:t>w</w:t>
      </w:r>
      <w:r w:rsidR="00AC08FB">
        <w:rPr>
          <w:rFonts w:ascii="Book Antiqua" w:eastAsia="Book Antiqua" w:hAnsi="Book Antiqua" w:cs="Book Antiqua"/>
          <w:color w:val="000000"/>
        </w:rPr>
        <w:t>as</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caused by different diagnostic algorithms. The present observational study was </w:t>
      </w:r>
      <w:r w:rsidRPr="00FC0CCB">
        <w:rPr>
          <w:rFonts w:ascii="Book Antiqua" w:eastAsia="宋体" w:hAnsi="Book Antiqua" w:cs="Book Antiqua"/>
          <w:color w:val="000000"/>
          <w:lang w:eastAsia="zh-CN"/>
        </w:rPr>
        <w:t xml:space="preserve">the </w:t>
      </w:r>
      <w:r w:rsidRPr="00FC0CCB">
        <w:rPr>
          <w:rFonts w:ascii="Book Antiqua" w:eastAsia="Book Antiqua" w:hAnsi="Book Antiqua" w:cs="Book Antiqua"/>
          <w:color w:val="000000"/>
        </w:rPr>
        <w:t xml:space="preserve">first to compare the effect of sarcopenia </w:t>
      </w:r>
      <w:r w:rsidRPr="00FC0CCB">
        <w:rPr>
          <w:rFonts w:ascii="Book Antiqua" w:eastAsia="宋体" w:hAnsi="Book Antiqua" w:cs="Book Antiqua"/>
          <w:color w:val="000000"/>
          <w:lang w:eastAsia="zh-CN"/>
        </w:rPr>
        <w:t xml:space="preserve">diagnosed </w:t>
      </w:r>
      <w:r w:rsidRPr="00FC0CCB">
        <w:rPr>
          <w:rFonts w:ascii="Book Antiqua" w:eastAsia="Book Antiqua" w:hAnsi="Book Antiqua" w:cs="Book Antiqua"/>
          <w:color w:val="000000"/>
        </w:rPr>
        <w:t xml:space="preserve">by AWGS2019 and EWGSOP2 on the long-term OS of Chinese gastric cancer patients after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gastrectomy.</w:t>
      </w:r>
    </w:p>
    <w:p w14:paraId="4AF8383E" w14:textId="6BDFAFDC"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 xml:space="preserve">In comparison with EWGSOP1, the most remarkable change of EWGSOP2 was that low muscle strength </w:t>
      </w:r>
      <w:r w:rsidR="00AC08FB">
        <w:rPr>
          <w:rFonts w:ascii="Book Antiqua" w:eastAsia="Book Antiqua" w:hAnsi="Book Antiqua" w:cs="Book Antiqua"/>
          <w:color w:val="000000"/>
        </w:rPr>
        <w:t xml:space="preserve">was used to </w:t>
      </w:r>
      <w:r w:rsidRPr="00FC0CCB">
        <w:rPr>
          <w:rFonts w:ascii="Book Antiqua" w:eastAsia="Book Antiqua" w:hAnsi="Book Antiqua" w:cs="Book Antiqua"/>
          <w:color w:val="000000"/>
        </w:rPr>
        <w:t xml:space="preserve">replace low muscle mass, because </w:t>
      </w:r>
      <w:r w:rsidR="00745455" w:rsidRPr="00FC0CCB">
        <w:rPr>
          <w:rFonts w:ascii="Book Antiqua" w:eastAsia="Book Antiqua" w:hAnsi="Book Antiqua" w:cs="Book Antiqua"/>
          <w:color w:val="000000"/>
        </w:rPr>
        <w:t>low muscle strength</w:t>
      </w:r>
      <w:r w:rsidR="00745455" w:rsidRPr="00FC0CCB" w:rsidDel="00745455">
        <w:rPr>
          <w:rFonts w:ascii="Book Antiqua" w:eastAsia="Book Antiqua" w:hAnsi="Book Antiqua" w:cs="Book Antiqua"/>
          <w:color w:val="000000"/>
        </w:rPr>
        <w:t xml:space="preserve"> </w:t>
      </w:r>
      <w:r w:rsidRPr="00FC0CCB">
        <w:rPr>
          <w:rFonts w:ascii="Book Antiqua" w:eastAsia="Book Antiqua" w:hAnsi="Book Antiqua" w:cs="Book Antiqua"/>
          <w:color w:val="000000"/>
        </w:rPr>
        <w:t>was recognized to be a more powerful predictor of increased functional limitations, longer hospital stays, poorer health-related quality of life</w:t>
      </w:r>
      <w:r w:rsidRPr="00FC0CCB">
        <w:rPr>
          <w:rFonts w:ascii="Book Antiqua" w:eastAsia="宋体" w:hAnsi="Book Antiqua" w:cs="Book Antiqua"/>
          <w:color w:val="000000"/>
          <w:lang w:eastAsia="zh-CN"/>
        </w:rPr>
        <w:t>,</w:t>
      </w:r>
      <w:r w:rsidRPr="00FC0CCB">
        <w:rPr>
          <w:rFonts w:ascii="Book Antiqua" w:eastAsia="Book Antiqua" w:hAnsi="Book Antiqua" w:cs="Book Antiqua"/>
          <w:color w:val="000000"/>
        </w:rPr>
        <w:t xml:space="preserve"> and death</w:t>
      </w:r>
      <w:r w:rsidRPr="00FC0CCB">
        <w:rPr>
          <w:rFonts w:ascii="Book Antiqua" w:eastAsia="Book Antiqua" w:hAnsi="Book Antiqua" w:cs="Book Antiqua"/>
          <w:color w:val="000000"/>
          <w:vertAlign w:val="superscript"/>
        </w:rPr>
        <w:t>[2,19]</w:t>
      </w:r>
      <w:r w:rsidRPr="00FC0CCB">
        <w:rPr>
          <w:rFonts w:ascii="Book Antiqua" w:eastAsia="Book Antiqua" w:hAnsi="Book Antiqua" w:cs="Book Antiqua"/>
          <w:color w:val="000000"/>
        </w:rPr>
        <w:t xml:space="preserve">. Several studies indicated that </w:t>
      </w:r>
      <w:r w:rsidRPr="00FC0CCB">
        <w:rPr>
          <w:rFonts w:ascii="Book Antiqua" w:eastAsia="宋体" w:hAnsi="Book Antiqua" w:cs="Book Antiqua"/>
          <w:color w:val="000000"/>
          <w:lang w:eastAsia="zh-CN"/>
        </w:rPr>
        <w:t>hand-</w:t>
      </w:r>
      <w:r w:rsidRPr="00FC0CCB">
        <w:rPr>
          <w:rFonts w:ascii="Book Antiqua" w:eastAsia="Book Antiqua" w:hAnsi="Book Antiqua" w:cs="Book Antiqua"/>
          <w:color w:val="000000"/>
        </w:rPr>
        <w:t>grip strength correlated moderately with overall muscle strength, physical fitness</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and health status</w:t>
      </w:r>
      <w:r w:rsidRPr="00FC0CCB">
        <w:rPr>
          <w:rFonts w:ascii="Book Antiqua" w:eastAsia="Book Antiqua" w:hAnsi="Book Antiqua" w:cs="Book Antiqua"/>
          <w:color w:val="000000"/>
          <w:vertAlign w:val="superscript"/>
        </w:rPr>
        <w:t>[20-25]</w:t>
      </w:r>
      <w:r w:rsidRPr="00FC0CCB">
        <w:rPr>
          <w:rFonts w:ascii="Book Antiqua" w:eastAsia="Book Antiqua" w:hAnsi="Book Antiqua" w:cs="Book Antiqua"/>
          <w:color w:val="000000"/>
        </w:rPr>
        <w:t xml:space="preserve">. According to these findings, muscle strength seemed to be the prerequisite of physical functioning and should be deemed as the primary diagnostic feature for sarcopenia. In our clinical center, </w:t>
      </w:r>
      <w:r w:rsidRPr="00FC0CCB">
        <w:rPr>
          <w:rFonts w:ascii="Book Antiqua" w:eastAsia="宋体" w:hAnsi="Book Antiqua" w:cs="Book Antiqua"/>
          <w:color w:val="000000"/>
          <w:lang w:eastAsia="zh-CN"/>
        </w:rPr>
        <w:t>hand-</w:t>
      </w:r>
      <w:r w:rsidRPr="00FC0CCB">
        <w:rPr>
          <w:rFonts w:ascii="Book Antiqua" w:eastAsia="Book Antiqua" w:hAnsi="Book Antiqua" w:cs="Book Antiqua"/>
          <w:color w:val="000000"/>
        </w:rPr>
        <w:t>grip strength is routinely measured. Considering its quick, simple</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and highly reproducible measure, hand-grip strength could serve as a reliable surrogate instead of more complicated measures of arm or leg strength</w:t>
      </w:r>
      <w:r w:rsidRPr="00FC0CCB">
        <w:rPr>
          <w:rFonts w:ascii="Book Antiqua" w:eastAsia="Book Antiqua" w:hAnsi="Book Antiqua" w:cs="Book Antiqua"/>
          <w:color w:val="000000"/>
          <w:vertAlign w:val="superscript"/>
        </w:rPr>
        <w:t>[26]</w:t>
      </w:r>
      <w:r w:rsidRPr="00FC0CCB">
        <w:rPr>
          <w:rFonts w:ascii="Book Antiqua" w:eastAsia="Book Antiqua" w:hAnsi="Book Antiqua" w:cs="Book Antiqua"/>
          <w:color w:val="000000"/>
        </w:rPr>
        <w:t>.</w:t>
      </w:r>
    </w:p>
    <w:p w14:paraId="2F927B64" w14:textId="52F35390"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 xml:space="preserve">Unlike radical change of EWGSOP2 from EWGSOP1, AWGS2019 was slightly revised from AWGS2014. The sarcopenia diagnosis algorithm </w:t>
      </w:r>
      <w:r w:rsidR="00745455" w:rsidRPr="00FC0CCB">
        <w:rPr>
          <w:rFonts w:ascii="Book Antiqua" w:eastAsia="Book Antiqua" w:hAnsi="Book Antiqua" w:cs="Book Antiqua"/>
          <w:color w:val="000000"/>
        </w:rPr>
        <w:t>remain</w:t>
      </w:r>
      <w:r w:rsidR="00745455">
        <w:rPr>
          <w:rFonts w:ascii="Book Antiqua" w:eastAsia="Book Antiqua" w:hAnsi="Book Antiqua" w:cs="Book Antiqua"/>
          <w:color w:val="000000"/>
        </w:rPr>
        <w:t>s</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 same. Diagnosing sarcopenia </w:t>
      </w:r>
      <w:r w:rsidR="00745455" w:rsidRPr="00FC0CCB">
        <w:rPr>
          <w:rFonts w:ascii="Book Antiqua" w:eastAsia="Book Antiqua" w:hAnsi="Book Antiqua" w:cs="Book Antiqua"/>
          <w:color w:val="000000"/>
        </w:rPr>
        <w:t>require</w:t>
      </w:r>
      <w:r w:rsidR="00745455">
        <w:rPr>
          <w:rFonts w:ascii="Book Antiqua" w:eastAsia="Book Antiqua" w:hAnsi="Book Antiqua" w:cs="Book Antiqua"/>
          <w:color w:val="000000"/>
        </w:rPr>
        <w:t>s</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low muscle quality and quantity, while </w:t>
      </w:r>
      <w:r w:rsidR="00745455">
        <w:rPr>
          <w:rFonts w:ascii="Book Antiqua" w:eastAsia="Book Antiqua" w:hAnsi="Book Antiqua" w:cs="Book Antiqua"/>
          <w:color w:val="000000"/>
        </w:rPr>
        <w:t>d</w:t>
      </w:r>
      <w:r w:rsidR="00745455" w:rsidRPr="00FC0CCB">
        <w:rPr>
          <w:rFonts w:ascii="Book Antiqua" w:eastAsia="Book Antiqua" w:hAnsi="Book Antiqua" w:cs="Book Antiqua"/>
          <w:color w:val="000000"/>
        </w:rPr>
        <w:t xml:space="preserve">iagnosing </w:t>
      </w:r>
      <w:r w:rsidRPr="00FC0CCB">
        <w:rPr>
          <w:rFonts w:ascii="Book Antiqua" w:eastAsia="Book Antiqua" w:hAnsi="Book Antiqua" w:cs="Book Antiqua"/>
          <w:color w:val="000000"/>
        </w:rPr>
        <w:t xml:space="preserve">severe sarcopenia </w:t>
      </w:r>
      <w:r w:rsidR="00745455" w:rsidRPr="00FC0CCB">
        <w:rPr>
          <w:rFonts w:ascii="Book Antiqua" w:eastAsia="Book Antiqua" w:hAnsi="Book Antiqua" w:cs="Book Antiqua"/>
          <w:color w:val="000000"/>
        </w:rPr>
        <w:t>require</w:t>
      </w:r>
      <w:r w:rsidR="00745455">
        <w:rPr>
          <w:rFonts w:ascii="Book Antiqua" w:eastAsia="Book Antiqua" w:hAnsi="Book Antiqua" w:cs="Book Antiqua"/>
          <w:color w:val="000000"/>
        </w:rPr>
        <w:t>s</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patients </w:t>
      </w:r>
      <w:r w:rsidR="00745455">
        <w:rPr>
          <w:rFonts w:ascii="Book Antiqua" w:eastAsia="Book Antiqua" w:hAnsi="Book Antiqua" w:cs="Book Antiqua"/>
          <w:color w:val="000000"/>
        </w:rPr>
        <w:t>with</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low muscle mass, low muscle strength</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and low physical performance simultaneously. The discrepancy between the new version and the old one </w:t>
      </w:r>
      <w:r w:rsidR="00745455" w:rsidRPr="00FC0CCB">
        <w:rPr>
          <w:rFonts w:ascii="Book Antiqua" w:eastAsia="Book Antiqua" w:hAnsi="Book Antiqua" w:cs="Book Antiqua"/>
          <w:color w:val="000000"/>
        </w:rPr>
        <w:t>w</w:t>
      </w:r>
      <w:r w:rsidR="00745455">
        <w:rPr>
          <w:rFonts w:ascii="Book Antiqua" w:eastAsia="Book Antiqua" w:hAnsi="Book Antiqua" w:cs="Book Antiqua"/>
          <w:color w:val="000000"/>
        </w:rPr>
        <w:t>as</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 cut-offs of muscle strength and physical performance. Numerous published </w:t>
      </w:r>
      <w:r w:rsidRPr="00FC0CCB">
        <w:rPr>
          <w:rFonts w:ascii="Book Antiqua" w:eastAsia="宋体" w:hAnsi="Book Antiqua" w:cs="Book Antiqua"/>
          <w:color w:val="000000"/>
          <w:lang w:eastAsia="zh-CN"/>
        </w:rPr>
        <w:t>and</w:t>
      </w:r>
      <w:r w:rsidRPr="00FC0CCB">
        <w:rPr>
          <w:rFonts w:ascii="Book Antiqua" w:eastAsia="Book Antiqua" w:hAnsi="Book Antiqua" w:cs="Book Antiqua"/>
          <w:color w:val="000000"/>
        </w:rPr>
        <w:t xml:space="preserve"> unpublished data of hand-grip strength from East and Southeast Asia </w:t>
      </w:r>
      <w:r w:rsidR="00745455" w:rsidRPr="00FC0CCB">
        <w:rPr>
          <w:rFonts w:ascii="Book Antiqua" w:eastAsia="Book Antiqua" w:hAnsi="Book Antiqua" w:cs="Book Antiqua"/>
          <w:color w:val="000000"/>
        </w:rPr>
        <w:t>communit</w:t>
      </w:r>
      <w:r w:rsidR="00745455">
        <w:rPr>
          <w:rFonts w:ascii="Book Antiqua" w:eastAsia="Book Antiqua" w:hAnsi="Book Antiqua" w:cs="Book Antiqua"/>
          <w:color w:val="000000"/>
        </w:rPr>
        <w:t>ies</w:t>
      </w:r>
      <w:r w:rsidR="00745455" w:rsidRPr="00FC0CCB">
        <w:rPr>
          <w:rFonts w:ascii="Book Antiqua" w:eastAsia="Book Antiqua" w:hAnsi="Book Antiqua" w:cs="Book Antiqua"/>
          <w:color w:val="000000"/>
        </w:rPr>
        <w:t xml:space="preserve"> ha</w:t>
      </w:r>
      <w:r w:rsidR="00745455">
        <w:rPr>
          <w:rFonts w:ascii="Book Antiqua" w:eastAsia="Book Antiqua" w:hAnsi="Book Antiqua" w:cs="Book Antiqua"/>
          <w:color w:val="000000"/>
        </w:rPr>
        <w:t>ve</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been available since AWGS2014 </w:t>
      </w:r>
      <w:r w:rsidR="00745455">
        <w:rPr>
          <w:rFonts w:ascii="Book Antiqua" w:eastAsia="Book Antiqua" w:hAnsi="Book Antiqua" w:cs="Book Antiqua"/>
          <w:color w:val="000000"/>
        </w:rPr>
        <w:t xml:space="preserve">was </w:t>
      </w:r>
      <w:r w:rsidRPr="00FC0CCB">
        <w:rPr>
          <w:rFonts w:ascii="Book Antiqua" w:eastAsia="Book Antiqua" w:hAnsi="Book Antiqua" w:cs="Book Antiqua"/>
          <w:color w:val="000000"/>
        </w:rPr>
        <w:t>proposed. AWGS2019 suggested</w:t>
      </w:r>
      <w:r w:rsidRPr="00FC0CCB">
        <w:rPr>
          <w:rFonts w:ascii="Book Antiqua" w:eastAsia="宋体" w:hAnsi="Book Antiqua" w:cs="Book Antiqua"/>
          <w:color w:val="000000"/>
          <w:lang w:eastAsia="zh-CN"/>
        </w:rPr>
        <w:t xml:space="preserve"> that</w:t>
      </w:r>
      <w:r w:rsidRPr="00FC0CCB">
        <w:rPr>
          <w:rFonts w:ascii="Book Antiqua" w:eastAsia="Book Antiqua" w:hAnsi="Book Antiqua" w:cs="Book Antiqua"/>
          <w:color w:val="000000"/>
        </w:rPr>
        <w:t xml:space="preserve"> low muscle strength diagnostic cutoffs were &lt; 18.0 kg for women and &lt; 28.0 kg for men</w:t>
      </w:r>
      <w:r w:rsidRPr="00FC0CCB">
        <w:rPr>
          <w:rFonts w:ascii="Book Antiqua" w:eastAsia="Book Antiqua" w:hAnsi="Book Antiqua" w:cs="Book Antiqua"/>
          <w:color w:val="000000"/>
          <w:vertAlign w:val="superscript"/>
        </w:rPr>
        <w:t>[27]</w:t>
      </w:r>
      <w:r w:rsidRPr="00FC0CCB">
        <w:rPr>
          <w:rFonts w:ascii="Book Antiqua" w:eastAsia="Book Antiqua" w:hAnsi="Book Antiqua" w:cs="Book Antiqua"/>
          <w:color w:val="000000"/>
        </w:rPr>
        <w:t>. Gait speed, as the most frequently used assessment of the physical performance, was intensely correlated with the onset of disability, severe mobility limitation, and mortality</w:t>
      </w:r>
      <w:r w:rsidRPr="00FC0CCB">
        <w:rPr>
          <w:rFonts w:ascii="Book Antiqua" w:eastAsia="Book Antiqua" w:hAnsi="Book Antiqua" w:cs="Book Antiqua"/>
          <w:color w:val="000000"/>
          <w:vertAlign w:val="superscript"/>
        </w:rPr>
        <w:t>[28-32]</w:t>
      </w:r>
      <w:r w:rsidRPr="00FC0CCB">
        <w:rPr>
          <w:rFonts w:ascii="Book Antiqua" w:eastAsia="Book Antiqua" w:hAnsi="Book Antiqua" w:cs="Book Antiqua"/>
          <w:color w:val="000000"/>
        </w:rPr>
        <w:t>.</w:t>
      </w:r>
      <w:r w:rsidR="00745455">
        <w:rPr>
          <w:rFonts w:ascii="Book Antiqua" w:eastAsia="Book Antiqua" w:hAnsi="Book Antiqua" w:cs="Book Antiqua"/>
          <w:color w:val="000000"/>
        </w:rPr>
        <w:t xml:space="preserve"> G</w:t>
      </w:r>
      <w:r w:rsidRPr="00FC0CCB">
        <w:rPr>
          <w:rFonts w:ascii="Book Antiqua" w:eastAsia="Book Antiqua" w:hAnsi="Book Antiqua" w:cs="Book Antiqua"/>
          <w:color w:val="000000"/>
        </w:rPr>
        <w:t xml:space="preserve">ait speed </w:t>
      </w:r>
      <w:r w:rsidR="00745455" w:rsidRPr="00FC0CCB">
        <w:rPr>
          <w:rFonts w:ascii="Book Antiqua" w:eastAsia="Book Antiqua" w:hAnsi="Book Antiqua" w:cs="Book Antiqua"/>
          <w:color w:val="000000"/>
        </w:rPr>
        <w:t xml:space="preserve">&lt; 1 m/s </w:t>
      </w:r>
      <w:r w:rsidRPr="00FC0CCB">
        <w:rPr>
          <w:rFonts w:ascii="Book Antiqua" w:eastAsia="Book Antiqua" w:hAnsi="Book Antiqua" w:cs="Book Antiqua"/>
          <w:color w:val="000000"/>
        </w:rPr>
        <w:t>could independently predict cognitive decline, dementia risk, frailty</w:t>
      </w:r>
      <w:r w:rsidRPr="00FC0CCB">
        <w:rPr>
          <w:rFonts w:ascii="Book Antiqua" w:eastAsia="宋体" w:hAnsi="Book Antiqua" w:cs="Book Antiqua"/>
          <w:color w:val="000000"/>
          <w:lang w:eastAsia="zh-CN"/>
        </w:rPr>
        <w:t>,</w:t>
      </w:r>
      <w:r w:rsidRPr="00FC0CCB">
        <w:rPr>
          <w:rFonts w:ascii="Book Antiqua" w:eastAsia="Book Antiqua" w:hAnsi="Book Antiqua" w:cs="Book Antiqua"/>
          <w:color w:val="000000"/>
        </w:rPr>
        <w:t xml:space="preserve"> and functional disability</w:t>
      </w:r>
      <w:r w:rsidRPr="00FC0CCB">
        <w:rPr>
          <w:rFonts w:ascii="Book Antiqua" w:eastAsia="Book Antiqua" w:hAnsi="Book Antiqua" w:cs="Book Antiqua"/>
          <w:color w:val="000000"/>
          <w:vertAlign w:val="superscript"/>
        </w:rPr>
        <w:t>[33</w:t>
      </w:r>
      <w:r w:rsidR="001F6262">
        <w:rPr>
          <w:rFonts w:ascii="Book Antiqua" w:eastAsia="Book Antiqua" w:hAnsi="Book Antiqua" w:cs="Book Antiqua"/>
          <w:color w:val="000000"/>
          <w:vertAlign w:val="superscript"/>
        </w:rPr>
        <w:t>,</w:t>
      </w:r>
      <w:r w:rsidRPr="00FC0CCB">
        <w:rPr>
          <w:rFonts w:ascii="Book Antiqua" w:eastAsia="Book Antiqua" w:hAnsi="Book Antiqua" w:cs="Book Antiqua"/>
          <w:color w:val="000000"/>
          <w:vertAlign w:val="superscript"/>
        </w:rPr>
        <w:t>34]</w:t>
      </w:r>
      <w:r w:rsidRPr="00FC0CCB">
        <w:rPr>
          <w:rFonts w:ascii="Book Antiqua" w:eastAsia="Book Antiqua" w:hAnsi="Book Antiqua" w:cs="Book Antiqua"/>
          <w:color w:val="000000"/>
        </w:rPr>
        <w:t xml:space="preserve">. Several relevant Asian sarcopenia data exhibited a similar lowest quintile for gait speed (&lt; 1 m/s). Therefore, AWGS2019 increased the cut-off of low gait speed from 0.8 m/s to &lt; 1.0 m/s. </w:t>
      </w:r>
    </w:p>
    <w:p w14:paraId="21946F24" w14:textId="7E85490D"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 xml:space="preserve">Cross-sectional abdominal CT scans were routinely applied for assessing gastric tumors before surgery. </w:t>
      </w:r>
      <w:r w:rsidRPr="00FC0CCB">
        <w:rPr>
          <w:rFonts w:ascii="Book Antiqua" w:eastAsia="Book Antiqua" w:hAnsi="Book Antiqua" w:cs="Book Antiqua"/>
          <w:color w:val="000000"/>
          <w:lang w:eastAsia="zh-Hans"/>
        </w:rPr>
        <w:t>CT</w:t>
      </w:r>
      <w:r w:rsidRPr="00FC0CCB">
        <w:rPr>
          <w:rFonts w:ascii="Book Antiqua" w:eastAsia="Book Antiqua" w:hAnsi="Book Antiqua" w:cs="Book Antiqua"/>
          <w:color w:val="000000"/>
        </w:rPr>
        <w:t xml:space="preserve"> is currently considered</w:t>
      </w:r>
      <w:r w:rsidR="00745455">
        <w:rPr>
          <w:rFonts w:ascii="Book Antiqua" w:eastAsia="Book Antiqua" w:hAnsi="Book Antiqua" w:cs="Book Antiqua"/>
          <w:color w:val="000000"/>
        </w:rPr>
        <w:t xml:space="preserve"> </w:t>
      </w:r>
      <w:r w:rsidRPr="00FC0CCB">
        <w:rPr>
          <w:rFonts w:ascii="Book Antiqua" w:eastAsia="Book Antiqua" w:hAnsi="Book Antiqua" w:cs="Book Antiqua"/>
          <w:color w:val="000000"/>
        </w:rPr>
        <w:t>the non-invasive gold standard for muscle quantity/mass assessment</w:t>
      </w:r>
      <w:r w:rsidRPr="00FC0CCB">
        <w:rPr>
          <w:rFonts w:ascii="Book Antiqua" w:eastAsia="Book Antiqua" w:hAnsi="Book Antiqua" w:cs="Book Antiqua"/>
          <w:color w:val="000000"/>
          <w:vertAlign w:val="superscript"/>
        </w:rPr>
        <w:t>[35]</w:t>
      </w:r>
      <w:r w:rsidRPr="00FC0CCB">
        <w:rPr>
          <w:rFonts w:ascii="Book Antiqua" w:eastAsia="Book Antiqua" w:hAnsi="Book Antiqua" w:cs="Book Antiqua"/>
          <w:color w:val="000000"/>
        </w:rPr>
        <w:t>. In particular, CT images of a lumbar vertebra (L3) correlated signiﬁcantly with whole-body muscle mass</w:t>
      </w:r>
      <w:r w:rsidRPr="00FC0CCB">
        <w:rPr>
          <w:rFonts w:ascii="Book Antiqua" w:eastAsia="Book Antiqua" w:hAnsi="Book Antiqua" w:cs="Book Antiqua"/>
          <w:color w:val="000000"/>
          <w:vertAlign w:val="superscript"/>
        </w:rPr>
        <w:t>[14,36]</w:t>
      </w:r>
      <w:r w:rsidRPr="00FC0CCB">
        <w:rPr>
          <w:rFonts w:ascii="Book Antiqua" w:eastAsia="Book Antiqua" w:hAnsi="Book Antiqua" w:cs="Book Antiqua"/>
          <w:color w:val="000000"/>
        </w:rPr>
        <w:t>. Along with the deep-going research, skeletal muscle mass was no more sufficient to represent the unique parameter for diagnosing sarcopenia. And some researchers pointed out that when coming to deﬁning sarcopenia in cancer surgery research, the investigators should focus on muscle function and physical performance as well as muscle mass</w:t>
      </w:r>
      <w:r w:rsidRPr="00FC0CCB">
        <w:rPr>
          <w:rFonts w:ascii="Book Antiqua" w:eastAsia="Book Antiqua" w:hAnsi="Book Antiqua" w:cs="Book Antiqua"/>
          <w:color w:val="000000"/>
          <w:vertAlign w:val="superscript"/>
        </w:rPr>
        <w:t>[37]</w:t>
      </w:r>
      <w:r w:rsidRPr="00FC0CCB">
        <w:rPr>
          <w:rFonts w:ascii="Book Antiqua" w:eastAsia="Book Antiqua" w:hAnsi="Book Antiqua" w:cs="Book Antiqua"/>
          <w:color w:val="000000"/>
        </w:rPr>
        <w:t>. Therefore, muscle strength and physical performance were important components of sarcopenia according to EWGSOP2</w:t>
      </w:r>
      <w:r w:rsidRPr="00FC0CCB">
        <w:rPr>
          <w:rFonts w:ascii="Book Antiqua" w:eastAsia="Book Antiqua" w:hAnsi="Book Antiqua" w:cs="Book Antiqua"/>
          <w:color w:val="000000"/>
          <w:vertAlign w:val="superscript"/>
        </w:rPr>
        <w:t>[2,4]</w:t>
      </w:r>
      <w:r w:rsidRPr="00FC0CCB">
        <w:rPr>
          <w:rFonts w:ascii="Book Antiqua" w:eastAsia="Book Antiqua" w:hAnsi="Book Antiqua" w:cs="Book Antiqua"/>
          <w:color w:val="000000"/>
        </w:rPr>
        <w:t xml:space="preserve">. </w:t>
      </w:r>
      <w:r w:rsidR="001F6262" w:rsidRPr="00FC0CCB">
        <w:rPr>
          <w:rFonts w:ascii="Book Antiqua" w:eastAsia="Book Antiqua" w:hAnsi="Book Antiqua" w:cs="Book Antiqua"/>
          <w:color w:val="000000"/>
        </w:rPr>
        <w:t xml:space="preserve">Martin </w:t>
      </w:r>
      <w:r w:rsidR="001F6262" w:rsidRPr="00FC0CCB">
        <w:rPr>
          <w:rFonts w:ascii="Book Antiqua" w:eastAsia="Book Antiqua" w:hAnsi="Book Antiqua" w:cs="Book Antiqua"/>
          <w:i/>
          <w:iCs/>
          <w:color w:val="000000"/>
        </w:rPr>
        <w:t>et al</w:t>
      </w:r>
      <w:r w:rsidR="001F6262" w:rsidRPr="00FC0CCB">
        <w:rPr>
          <w:rFonts w:ascii="Book Antiqua" w:eastAsia="Book Antiqua" w:hAnsi="Book Antiqua" w:cs="Book Antiqua"/>
          <w:color w:val="000000"/>
          <w:vertAlign w:val="superscript"/>
        </w:rPr>
        <w:t>[38]</w:t>
      </w:r>
      <w:r w:rsidR="001F6262" w:rsidRP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and </w:t>
      </w:r>
      <w:r w:rsidR="001F6262" w:rsidRPr="00FC0CCB">
        <w:rPr>
          <w:rFonts w:ascii="Book Antiqua" w:eastAsia="Book Antiqua" w:hAnsi="Book Antiqua" w:cs="Book Antiqua"/>
          <w:color w:val="000000"/>
        </w:rPr>
        <w:t xml:space="preserve">Prado </w:t>
      </w:r>
      <w:r w:rsidR="001F6262" w:rsidRPr="00FC0CCB">
        <w:rPr>
          <w:rFonts w:ascii="Book Antiqua" w:eastAsia="Book Antiqua" w:hAnsi="Book Antiqua" w:cs="Book Antiqua"/>
          <w:i/>
          <w:iCs/>
          <w:color w:val="000000"/>
        </w:rPr>
        <w:t>et al</w:t>
      </w:r>
      <w:r w:rsidR="001F6262" w:rsidRPr="00FC0CCB">
        <w:rPr>
          <w:rFonts w:ascii="Book Antiqua" w:eastAsia="Book Antiqua" w:hAnsi="Book Antiqua" w:cs="Book Antiqua"/>
          <w:color w:val="000000"/>
          <w:vertAlign w:val="superscript"/>
        </w:rPr>
        <w:t>[39]</w:t>
      </w:r>
      <w:r w:rsidR="001F6262">
        <w:rPr>
          <w:rFonts w:ascii="Book Antiqua" w:eastAsia="Book Antiqua" w:hAnsi="Book Antiqua" w:cs="Book Antiqua"/>
          <w:color w:val="000000"/>
          <w:vertAlign w:val="superscript"/>
        </w:rPr>
        <w:t xml:space="preserve"> </w:t>
      </w:r>
      <w:r w:rsidRPr="00FC0CCB">
        <w:rPr>
          <w:rFonts w:ascii="Book Antiqua" w:eastAsia="Book Antiqua" w:hAnsi="Book Antiqua" w:cs="Book Antiqua"/>
          <w:color w:val="000000"/>
        </w:rPr>
        <w:t xml:space="preserve">had proposed their own cut-off values for muscle mass which </w:t>
      </w:r>
      <w:r w:rsidR="00745455" w:rsidRPr="00FC0CCB">
        <w:rPr>
          <w:rFonts w:ascii="Book Antiqua" w:eastAsia="Book Antiqua" w:hAnsi="Book Antiqua" w:cs="Book Antiqua"/>
          <w:color w:val="000000"/>
        </w:rPr>
        <w:t>w</w:t>
      </w:r>
      <w:r w:rsidR="00745455">
        <w:rPr>
          <w:rFonts w:ascii="Book Antiqua" w:eastAsia="Book Antiqua" w:hAnsi="Book Antiqua" w:cs="Book Antiqua"/>
          <w:color w:val="000000"/>
        </w:rPr>
        <w:t>ere</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now widely</w:t>
      </w:r>
      <w:r w:rsidR="00745455">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used, </w:t>
      </w:r>
      <w:r w:rsidR="00745455">
        <w:rPr>
          <w:rFonts w:ascii="Book Antiqua" w:eastAsia="Book Antiqua" w:hAnsi="Book Antiqua" w:cs="Book Antiqua"/>
          <w:color w:val="000000"/>
        </w:rPr>
        <w:t xml:space="preserve">and </w:t>
      </w:r>
      <w:r w:rsidRPr="00FC0CCB">
        <w:rPr>
          <w:rFonts w:ascii="Book Antiqua" w:eastAsia="Book Antiqua" w:hAnsi="Book Antiqua" w:cs="Book Antiqua"/>
          <w:color w:val="000000"/>
        </w:rPr>
        <w:t>especially</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these values were based on Canadian patients. Compared with Eastern populations, </w:t>
      </w:r>
      <w:r w:rsidRPr="00FC0CCB">
        <w:rPr>
          <w:rFonts w:ascii="Book Antiqua" w:eastAsia="宋体" w:hAnsi="Book Antiqua" w:cs="Book Antiqua"/>
          <w:color w:val="000000"/>
          <w:lang w:eastAsia="zh-CN"/>
        </w:rPr>
        <w:t>W</w:t>
      </w:r>
      <w:r w:rsidRPr="00FC0CCB">
        <w:rPr>
          <w:rFonts w:ascii="Book Antiqua" w:eastAsia="Book Antiqua" w:hAnsi="Book Antiqua" w:cs="Book Antiqua"/>
          <w:color w:val="000000"/>
        </w:rPr>
        <w:t xml:space="preserve">estern populations generally have </w:t>
      </w:r>
      <w:r w:rsidR="00745455">
        <w:rPr>
          <w:rFonts w:ascii="Book Antiqua" w:eastAsia="Book Antiqua" w:hAnsi="Book Antiqua" w:cs="Book Antiqua"/>
          <w:color w:val="000000"/>
        </w:rPr>
        <w:t xml:space="preserve">a </w:t>
      </w:r>
      <w:r w:rsidRPr="00FC0CCB">
        <w:rPr>
          <w:rFonts w:ascii="Book Antiqua" w:eastAsia="Book Antiqua" w:hAnsi="Book Antiqua" w:cs="Book Antiqua"/>
          <w:color w:val="000000"/>
        </w:rPr>
        <w:t>higher BMI and larger physique. These factors rendered that these values were unsuitable for direct application in Asian populations and should be modified based on ethnicity and tumor type</w:t>
      </w:r>
      <w:r w:rsidRPr="00FC0CCB">
        <w:rPr>
          <w:rFonts w:ascii="Book Antiqua" w:eastAsia="Book Antiqua" w:hAnsi="Book Antiqua" w:cs="Book Antiqua"/>
          <w:color w:val="000000"/>
          <w:vertAlign w:val="superscript"/>
        </w:rPr>
        <w:t>[15,40]</w:t>
      </w:r>
      <w:r w:rsidRPr="00FC0CCB">
        <w:rPr>
          <w:rFonts w:ascii="Book Antiqua" w:eastAsia="Book Antiqua" w:hAnsi="Book Antiqua" w:cs="Book Antiqua"/>
          <w:color w:val="000000"/>
        </w:rPr>
        <w:t>.</w:t>
      </w:r>
    </w:p>
    <w:p w14:paraId="56787A50" w14:textId="1B219A7C"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 latest version EWGSOP2 and AWGS2019 criteria have some substantial difference</w:t>
      </w:r>
      <w:r w:rsidR="00745455">
        <w:rPr>
          <w:rFonts w:ascii="Book Antiqua" w:eastAsia="Book Antiqua" w:hAnsi="Book Antiqua" w:cs="Book Antiqua"/>
          <w:color w:val="000000"/>
        </w:rPr>
        <w:t>s</w:t>
      </w:r>
      <w:r w:rsidRPr="00FC0CCB">
        <w:rPr>
          <w:rFonts w:ascii="Book Antiqua" w:eastAsia="Book Antiqua" w:hAnsi="Book Antiqua" w:cs="Book Antiqua"/>
          <w:color w:val="000000"/>
        </w:rPr>
        <w:t>, for example</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muscle strength is the precondition of sarcopenia diagnosis in EWGSOP2, while muscle mass occupies the same status in AWGS2019. And the cut-offs of each component are slightly different. Moreover, comparing the two versions of sarcopenia criteria, the model with AWGS2019-sarcopenia seemed to have</w:t>
      </w:r>
      <w:r w:rsidR="001F6A4C">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better predictive power for survival than the model with EWGSOP2-sarcopenia </w:t>
      </w:r>
      <w:r w:rsidR="001F6262">
        <w:rPr>
          <w:rFonts w:ascii="Book Antiqua" w:eastAsia="Book Antiqua" w:hAnsi="Book Antiqua" w:cs="Book Antiqua"/>
          <w:color w:val="000000"/>
        </w:rPr>
        <w:t>[</w:t>
      </w:r>
      <w:r w:rsidRPr="00FC0CCB">
        <w:rPr>
          <w:rFonts w:ascii="Book Antiqua" w:eastAsia="Book Antiqua" w:hAnsi="Book Antiqua" w:cs="Book Antiqua"/>
          <w:color w:val="000000"/>
        </w:rPr>
        <w:t>C</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index 0.773 (0.742-0.804) </w:t>
      </w:r>
      <w:r w:rsidRPr="00FC0CCB">
        <w:rPr>
          <w:rFonts w:ascii="Book Antiqua" w:eastAsia="Book Antiqua" w:hAnsi="Book Antiqua" w:cs="Book Antiqua"/>
          <w:i/>
          <w:iCs/>
          <w:color w:val="000000"/>
        </w:rPr>
        <w:t>vs</w:t>
      </w:r>
      <w:r w:rsidRPr="00FC0CCB">
        <w:rPr>
          <w:rFonts w:ascii="Book Antiqua" w:eastAsia="Book Antiqua" w:hAnsi="Book Antiqua" w:cs="Book Antiqua"/>
          <w:color w:val="000000"/>
        </w:rPr>
        <w:t xml:space="preserve"> 0.762 (0.729-0.795)</w:t>
      </w:r>
      <w:r w:rsidR="001F6262">
        <w:rPr>
          <w:rFonts w:ascii="Book Antiqua" w:eastAsia="Book Antiqua" w:hAnsi="Book Antiqua" w:cs="Book Antiqua"/>
          <w:color w:val="000000"/>
        </w:rPr>
        <w:t>]</w:t>
      </w:r>
      <w:r w:rsidRPr="00FC0CCB">
        <w:rPr>
          <w:rFonts w:ascii="Book Antiqua" w:eastAsia="Book Antiqua" w:hAnsi="Book Antiqua" w:cs="Book Antiqua"/>
          <w:color w:val="000000"/>
        </w:rPr>
        <w:t>. The prevalence of sarcopenia with AWGS2019 was 20.5%, 9.3%</w:t>
      </w:r>
      <w:r w:rsidR="00745455">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higher than </w:t>
      </w:r>
      <w:r w:rsidR="00745455">
        <w:rPr>
          <w:rFonts w:ascii="Book Antiqua" w:eastAsia="Book Antiqua" w:hAnsi="Book Antiqua" w:cs="Book Antiqua"/>
          <w:color w:val="000000"/>
        </w:rPr>
        <w:t xml:space="preserve">that of </w:t>
      </w:r>
      <w:r w:rsidRPr="00FC0CCB">
        <w:rPr>
          <w:rFonts w:ascii="Book Antiqua" w:eastAsia="Book Antiqua" w:hAnsi="Book Antiqua" w:cs="Book Antiqua"/>
          <w:color w:val="000000"/>
        </w:rPr>
        <w:t xml:space="preserve">EWGSOP2. AWGS2019-sarcopenia also led to </w:t>
      </w:r>
      <w:r w:rsidR="00745455">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greater HR in the multivariate model than EWGSOP2-sarcopenia </w:t>
      </w:r>
      <w:r w:rsidR="001F6262">
        <w:rPr>
          <w:rFonts w:ascii="Book Antiqua" w:eastAsia="Book Antiqua" w:hAnsi="Book Antiqua" w:cs="Book Antiqua"/>
          <w:color w:val="000000"/>
        </w:rPr>
        <w:t>[</w:t>
      </w:r>
      <w:r w:rsidRPr="00FC0CCB">
        <w:rPr>
          <w:rFonts w:ascii="Book Antiqua" w:eastAsia="Book Antiqua" w:hAnsi="Book Antiqua" w:cs="Book Antiqua"/>
          <w:color w:val="000000"/>
        </w:rPr>
        <w:t xml:space="preserve">HR 2.150 (1.547-2.988) </w:t>
      </w:r>
      <w:r w:rsidRPr="001F6262">
        <w:rPr>
          <w:rFonts w:ascii="Book Antiqua" w:eastAsia="Book Antiqua" w:hAnsi="Book Antiqua" w:cs="Book Antiqua"/>
          <w:i/>
          <w:iCs/>
          <w:color w:val="000000"/>
        </w:rPr>
        <w:t>vs</w:t>
      </w:r>
      <w:r w:rsidRPr="00FC0CCB">
        <w:rPr>
          <w:rFonts w:ascii="Book Antiqua" w:eastAsia="Book Antiqua" w:hAnsi="Book Antiqua" w:cs="Book Antiqua"/>
          <w:color w:val="000000"/>
        </w:rPr>
        <w:t xml:space="preserve"> 1.599 (1.092-2.339)</w:t>
      </w:r>
      <w:r w:rsidR="001F6262">
        <w:rPr>
          <w:rFonts w:ascii="Book Antiqua" w:eastAsia="Book Antiqua" w:hAnsi="Book Antiqua" w:cs="Book Antiqua"/>
          <w:color w:val="000000"/>
        </w:rPr>
        <w:t>]</w:t>
      </w:r>
      <w:r w:rsidRPr="00FC0CCB">
        <w:rPr>
          <w:rFonts w:ascii="Book Antiqua" w:eastAsia="Book Antiqua" w:hAnsi="Book Antiqua" w:cs="Book Antiqua"/>
          <w:color w:val="000000"/>
        </w:rPr>
        <w:t xml:space="preserve">. These results suggested that the updated definition and diagnosis of sarcopenia by AWGS2019 </w:t>
      </w:r>
      <w:r w:rsidR="00745455">
        <w:rPr>
          <w:rFonts w:ascii="Book Antiqua" w:eastAsia="Book Antiqua" w:hAnsi="Book Antiqua" w:cs="Book Antiqua"/>
          <w:color w:val="000000"/>
        </w:rPr>
        <w:t>are</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more suitable for Chinese gastric cancer patients and could improve the predictive ability of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w:t>
      </w:r>
    </w:p>
    <w:p w14:paraId="66F93EC7" w14:textId="77777777"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This observational study of the data reveal</w:t>
      </w:r>
      <w:r w:rsidRPr="00FC0CCB">
        <w:rPr>
          <w:rFonts w:ascii="Book Antiqua" w:eastAsia="宋体" w:hAnsi="Book Antiqua" w:cs="Book Antiqua"/>
          <w:color w:val="000000"/>
          <w:lang w:eastAsia="zh-CN"/>
        </w:rPr>
        <w:t>ed</w:t>
      </w:r>
      <w:r w:rsidRPr="00FC0CCB">
        <w:rPr>
          <w:rFonts w:ascii="Book Antiqua" w:eastAsia="Book Antiqua" w:hAnsi="Book Antiqua" w:cs="Book Antiqua"/>
          <w:color w:val="000000"/>
        </w:rPr>
        <w:t xml:space="preserve"> that sarcopenia diagnosis with any version of criteria ha</w:t>
      </w:r>
      <w:r w:rsidRPr="00FC0CCB">
        <w:rPr>
          <w:rFonts w:ascii="Book Antiqua" w:eastAsia="宋体" w:hAnsi="Book Antiqua" w:cs="Book Antiqua"/>
          <w:color w:val="000000"/>
          <w:lang w:eastAsia="zh-CN"/>
        </w:rPr>
        <w:t>d</w:t>
      </w:r>
      <w:r w:rsidRPr="00FC0CCB">
        <w:rPr>
          <w:rFonts w:ascii="Book Antiqua" w:eastAsia="Book Antiqua" w:hAnsi="Book Antiqua" w:cs="Book Antiqua"/>
          <w:color w:val="000000"/>
        </w:rPr>
        <w:t xml:space="preserve"> a negative effect on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in gastric cancer cases. Our results highlight</w:t>
      </w:r>
      <w:r w:rsidRPr="00FC0CCB">
        <w:rPr>
          <w:rFonts w:ascii="Book Antiqua" w:eastAsia="宋体" w:hAnsi="Book Antiqua" w:cs="Book Antiqua"/>
          <w:color w:val="000000"/>
          <w:lang w:eastAsia="zh-CN"/>
        </w:rPr>
        <w:t>ed</w:t>
      </w:r>
      <w:r w:rsidRPr="00FC0CCB">
        <w:rPr>
          <w:rFonts w:ascii="Book Antiqua" w:eastAsia="Book Antiqua" w:hAnsi="Book Antiqua" w:cs="Book Antiqua"/>
          <w:color w:val="000000"/>
        </w:rPr>
        <w:t xml:space="preserve"> the requirement of proper sarcopenia assessment for particular individuals as it h</w:t>
      </w:r>
      <w:r w:rsidRPr="00FC0CCB">
        <w:rPr>
          <w:rFonts w:ascii="Book Antiqua" w:eastAsia="宋体" w:hAnsi="Book Antiqua" w:cs="Book Antiqua"/>
          <w:color w:val="000000"/>
          <w:lang w:eastAsia="zh-CN"/>
        </w:rPr>
        <w:t>ad</w:t>
      </w:r>
      <w:r w:rsidRPr="00FC0CCB">
        <w:rPr>
          <w:rFonts w:ascii="Book Antiqua" w:eastAsia="Book Antiqua" w:hAnsi="Book Antiqua" w:cs="Book Antiqua"/>
          <w:color w:val="000000"/>
        </w:rPr>
        <w:t xml:space="preserve"> potential to predict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and affect</w:t>
      </w:r>
      <w:r w:rsidRPr="00FC0CCB">
        <w:rPr>
          <w:rFonts w:ascii="Book Antiqua" w:eastAsia="宋体" w:hAnsi="Book Antiqua" w:cs="Book Antiqua"/>
          <w:color w:val="000000"/>
          <w:lang w:eastAsia="zh-CN"/>
        </w:rPr>
        <w:t>ed</w:t>
      </w:r>
      <w:r w:rsidRPr="00FC0CCB">
        <w:rPr>
          <w:rFonts w:ascii="Book Antiqua" w:eastAsia="Book Antiqua" w:hAnsi="Book Antiqua" w:cs="Book Antiqua"/>
          <w:color w:val="000000"/>
        </w:rPr>
        <w:t xml:space="preserve"> future clinical decision making. What’s more, the model with sarcopenia defined by AWGS2019 ha</w:t>
      </w:r>
      <w:r w:rsidRPr="00FC0CCB">
        <w:rPr>
          <w:rFonts w:ascii="Book Antiqua" w:eastAsia="宋体" w:hAnsi="Book Antiqua" w:cs="Book Antiqua"/>
          <w:color w:val="000000"/>
          <w:lang w:eastAsia="zh-CN"/>
        </w:rPr>
        <w:t>d</w:t>
      </w:r>
      <w:r w:rsidRPr="00FC0CCB">
        <w:rPr>
          <w:rFonts w:ascii="Book Antiqua" w:eastAsia="Book Antiqua" w:hAnsi="Book Antiqua" w:cs="Book Antiqua"/>
          <w:color w:val="000000"/>
        </w:rPr>
        <w:t xml:space="preserve"> better predictive power on the long-term OS than the model with EWGSOP2 in Chinese patients with gastric cancer after radical gastrectomy. In the future, the clinical interventions according to these criteria require further evaluation in prospective clinical trials.</w:t>
      </w:r>
    </w:p>
    <w:p w14:paraId="02EA51D5" w14:textId="29FFC63A"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 present study inevitably</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has some limitations. First</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of all, our conclusions were </w:t>
      </w:r>
      <w:r w:rsidR="00B30B2A">
        <w:rPr>
          <w:rFonts w:ascii="Book Antiqua" w:eastAsia="Book Antiqua" w:hAnsi="Book Antiqua" w:cs="Book Antiqua"/>
          <w:color w:val="000000"/>
        </w:rPr>
        <w:t xml:space="preserve">drawn </w:t>
      </w:r>
      <w:r w:rsidRPr="00FC0CCB">
        <w:rPr>
          <w:rFonts w:ascii="Book Antiqua" w:eastAsia="Book Antiqua" w:hAnsi="Book Antiqua" w:cs="Book Antiqua"/>
          <w:color w:val="000000"/>
        </w:rPr>
        <w:t>from single-center</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patients with gastric cancer. The prognostic signiﬁcance of sarcopenia established here needs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further validation</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in other centers. Second, although the </w:t>
      </w:r>
      <w:r w:rsidR="00B30B2A">
        <w:rPr>
          <w:rFonts w:ascii="Book Antiqua" w:eastAsia="Book Antiqua" w:hAnsi="Book Antiqua" w:cs="Book Antiqua"/>
          <w:color w:val="000000"/>
        </w:rPr>
        <w:t>3</w:t>
      </w:r>
      <w:r w:rsidR="00B30B2A"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years following surgery is a period with high mortality risk for gastric cancer patients,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the</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applied</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follow-up period</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in the study</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(median follow-up time: 1630 d) seems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not long enough and the longer-term</w:t>
      </w:r>
      <w:r w:rsidRPr="00FC0CCB">
        <w:rPr>
          <w:rFonts w:ascii="Book Antiqua" w:eastAsia="Book Antiqua" w:hAnsi="Book Antiqua" w:cs="Book Antiqua"/>
          <w:i/>
          <w:color w:val="000000"/>
        </w:rPr>
        <w:t xml:space="preserve"> </w:t>
      </w:r>
      <w:r w:rsidRPr="00FC0CCB">
        <w:rPr>
          <w:rFonts w:ascii="Book Antiqua" w:eastAsia="Book Antiqua" w:hAnsi="Book Antiqua" w:cs="Book Antiqua"/>
          <w:iCs/>
          <w:color w:val="000000"/>
        </w:rPr>
        <w:t>OS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with</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 requires further verification. Moreover, surgeons often treat</w:t>
      </w:r>
      <w:r w:rsidR="00B30B2A">
        <w:rPr>
          <w:rFonts w:ascii="Book Antiqua" w:eastAsia="Book Antiqua" w:hAnsi="Book Antiqua" w:cs="Book Antiqua"/>
          <w:color w:val="000000"/>
        </w:rPr>
        <w:t>ed</w:t>
      </w:r>
      <w:r w:rsidRPr="00FC0CCB">
        <w:rPr>
          <w:rFonts w:ascii="Book Antiqua" w:eastAsia="Book Antiqua" w:hAnsi="Book Antiqua" w:cs="Book Antiqua"/>
          <w:color w:val="000000"/>
        </w:rPr>
        <w:t xml:space="preserve"> sarcopenia patients with high protein treatment</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prior to surgery due to</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poor nutritional status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in sarcopenia patients. These individual nutritional interventions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may</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diminish the effect</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of sarcopenia on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w:t>
      </w:r>
      <w:r w:rsidRPr="00FC0CCB">
        <w:rPr>
          <w:rFonts w:ascii="Book Antiqua" w:eastAsia="Book Antiqua" w:hAnsi="Book Antiqua" w:cs="Book Antiqua"/>
          <w:iCs/>
          <w:color w:val="000000"/>
        </w:rPr>
        <w:t>OS</w:t>
      </w:r>
      <w:r w:rsidRPr="00FC0CCB">
        <w:rPr>
          <w:rFonts w:ascii="Book Antiqua" w:eastAsia="Book Antiqua" w:hAnsi="Book Antiqua" w:cs="Book Antiqua"/>
          <w:color w:val="000000"/>
        </w:rPr>
        <w:t>.</w:t>
      </w:r>
    </w:p>
    <w:p w14:paraId="7251FD51" w14:textId="77777777" w:rsidR="008F1213" w:rsidRPr="00FC0CCB" w:rsidRDefault="008F1213" w:rsidP="00FC0CCB">
      <w:pPr>
        <w:spacing w:line="360" w:lineRule="auto"/>
        <w:jc w:val="both"/>
        <w:rPr>
          <w:rFonts w:ascii="Book Antiqua" w:hAnsi="Book Antiqua"/>
        </w:rPr>
      </w:pPr>
    </w:p>
    <w:p w14:paraId="4E6FFB5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CONCLUSION</w:t>
      </w:r>
    </w:p>
    <w:p w14:paraId="3909631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In conclusion, sarcopenia based on both criteria is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in Chinese</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 xml:space="preserve">gastric cancer patients undergoing radical gastrectomy. The prediction model with AWGS2019-sarcopenia has better predictive power and model fits than the prediction model with EWGSOP2-sarcopenia. AWGS2019 may be more appropriate for diagnosing sarcopenia in these Chinese patients than EWGSOP2. Surgeons should be aware of the importance of sarcopenia and pay close attention to the nutrition of these patients. Corresponding clinical interventions to ameliorate the effect of sarcopenia on the long-term </w:t>
      </w:r>
      <w:r w:rsidRPr="00FC0CCB">
        <w:rPr>
          <w:rFonts w:ascii="Book Antiqua" w:eastAsia="Book Antiqua" w:hAnsi="Book Antiqua" w:cs="Book Antiqua"/>
          <w:iCs/>
          <w:color w:val="000000"/>
        </w:rPr>
        <w:t>OS</w:t>
      </w:r>
      <w:r w:rsidRPr="00FC0CCB">
        <w:rPr>
          <w:rFonts w:ascii="Book Antiqua" w:eastAsia="Book Antiqua" w:hAnsi="Book Antiqua" w:cs="Book Antiqua"/>
          <w:color w:val="000000"/>
        </w:rPr>
        <w:t xml:space="preserve"> need further evaluation in prospective clinical trials.</w:t>
      </w:r>
    </w:p>
    <w:p w14:paraId="382C1FB6" w14:textId="77777777" w:rsidR="008F1213" w:rsidRPr="00FC0CCB" w:rsidRDefault="008F1213" w:rsidP="00FC0CCB">
      <w:pPr>
        <w:spacing w:line="360" w:lineRule="auto"/>
        <w:jc w:val="both"/>
        <w:rPr>
          <w:rFonts w:ascii="Book Antiqua" w:hAnsi="Book Antiqua"/>
        </w:rPr>
      </w:pPr>
    </w:p>
    <w:p w14:paraId="0FC94A3C"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ARTICLE HIGHLIGHTS</w:t>
      </w:r>
    </w:p>
    <w:p w14:paraId="38318D5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background</w:t>
      </w:r>
    </w:p>
    <w:p w14:paraId="6008A051" w14:textId="2C825FB3"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Sarcopenia is a nutrition-related disease and has </w:t>
      </w:r>
      <w:r w:rsidR="00532E7F">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profound effect on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w:t>
      </w:r>
      <w:r w:rsidR="001F6262" w:rsidRPr="00FC0CCB">
        <w:rPr>
          <w:rFonts w:ascii="Book Antiqua" w:eastAsia="Book Antiqua" w:hAnsi="Book Antiqua" w:cs="Book Antiqua"/>
          <w:color w:val="000000"/>
        </w:rPr>
        <w:t>overall survival (OS</w:t>
      </w:r>
      <w:r w:rsidR="001F6262">
        <w:rPr>
          <w:rFonts w:ascii="Book Antiqua" w:eastAsia="Book Antiqua" w:hAnsi="Book Antiqua" w:cs="Book Antiqua"/>
          <w:color w:val="000000"/>
        </w:rPr>
        <w:t>)</w:t>
      </w:r>
      <w:r w:rsidRPr="00FC0CCB">
        <w:rPr>
          <w:rFonts w:ascii="Book Antiqua" w:eastAsia="Book Antiqua" w:hAnsi="Book Antiqua" w:cs="Book Antiqua"/>
          <w:color w:val="000000"/>
        </w:rPr>
        <w:t xml:space="preserve"> of patients with gastric cancer. Previous </w:t>
      </w:r>
      <w:r w:rsidR="00532E7F">
        <w:rPr>
          <w:rFonts w:ascii="Book Antiqua" w:eastAsia="Book Antiqua" w:hAnsi="Book Antiqua" w:cs="Book Antiqua"/>
          <w:color w:val="000000"/>
        </w:rPr>
        <w:t>studies</w:t>
      </w:r>
      <w:r w:rsidR="00532E7F" w:rsidRPr="00FC0CCB">
        <w:rPr>
          <w:rFonts w:ascii="Book Antiqua" w:eastAsia="Book Antiqua" w:hAnsi="Book Antiqua" w:cs="Book Antiqua"/>
          <w:color w:val="000000"/>
        </w:rPr>
        <w:t xml:space="preserve"> </w:t>
      </w:r>
      <w:r w:rsidR="00532E7F">
        <w:rPr>
          <w:rFonts w:ascii="Book Antiqua" w:eastAsia="Book Antiqua" w:hAnsi="Book Antiqua" w:cs="Book Antiqua"/>
          <w:color w:val="000000"/>
        </w:rPr>
        <w:t>reported</w:t>
      </w:r>
      <w:r w:rsidR="00532E7F"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widely differing sarcopenia prevalence due to different criteria. AWGS2019 and EWGSOP2 are two latest and extensively adopted criteria.</w:t>
      </w:r>
    </w:p>
    <w:p w14:paraId="45FB2F79" w14:textId="77777777" w:rsidR="008F1213" w:rsidRPr="00FC0CCB" w:rsidRDefault="008F1213" w:rsidP="00FC0CCB">
      <w:pPr>
        <w:spacing w:line="360" w:lineRule="auto"/>
        <w:jc w:val="both"/>
        <w:rPr>
          <w:rFonts w:ascii="Book Antiqua" w:hAnsi="Book Antiqua"/>
        </w:rPr>
      </w:pPr>
    </w:p>
    <w:p w14:paraId="50590BF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motivation</w:t>
      </w:r>
    </w:p>
    <w:p w14:paraId="032C3EB3" w14:textId="209E1A70" w:rsidR="008F1213" w:rsidRPr="00FC0CCB" w:rsidRDefault="001F6A4C" w:rsidP="00FC0CCB">
      <w:pPr>
        <w:spacing w:line="360" w:lineRule="auto"/>
        <w:jc w:val="both"/>
        <w:rPr>
          <w:rFonts w:ascii="Book Antiqua" w:hAnsi="Book Antiqua"/>
        </w:rPr>
      </w:pPr>
      <w:r>
        <w:rPr>
          <w:rFonts w:ascii="Book Antiqua" w:eastAsia="Book Antiqua" w:hAnsi="Book Antiqua" w:cs="Book Antiqua"/>
          <w:color w:val="000000"/>
        </w:rPr>
        <w:t>T</w:t>
      </w:r>
      <w:r w:rsidR="00B3223B" w:rsidRPr="00FC0CCB">
        <w:rPr>
          <w:rFonts w:ascii="Book Antiqua" w:eastAsia="Book Antiqua" w:hAnsi="Book Antiqua" w:cs="Book Antiqua"/>
          <w:color w:val="000000"/>
        </w:rPr>
        <w:t xml:space="preserve">o compare the effects of these two criteria on </w:t>
      </w:r>
      <w:r w:rsidR="00B3223B" w:rsidRPr="00FC0CCB">
        <w:rPr>
          <w:rFonts w:ascii="Book Antiqua" w:eastAsia="宋体" w:hAnsi="Book Antiqua" w:cs="Book Antiqua"/>
          <w:color w:val="000000"/>
          <w:lang w:eastAsia="zh-CN"/>
        </w:rPr>
        <w:t>the long-term</w:t>
      </w:r>
      <w:r w:rsidR="00B3223B" w:rsidRPr="00FC0CCB">
        <w:rPr>
          <w:rFonts w:ascii="Book Antiqua" w:eastAsia="Book Antiqua" w:hAnsi="Book Antiqua" w:cs="Book Antiqua"/>
          <w:color w:val="000000"/>
        </w:rPr>
        <w:t xml:space="preserve"> OS of Chinese gastric cancer patient after </w:t>
      </w:r>
      <w:r w:rsidR="00B3223B" w:rsidRPr="00FC0CCB">
        <w:rPr>
          <w:rFonts w:ascii="Book Antiqua" w:eastAsia="宋体" w:hAnsi="Book Antiqua" w:cs="Book Antiqua"/>
          <w:color w:val="000000"/>
          <w:lang w:eastAsia="zh-CN"/>
        </w:rPr>
        <w:t>radical</w:t>
      </w:r>
      <w:r w:rsidR="00B3223B" w:rsidRPr="00FC0CCB">
        <w:rPr>
          <w:rFonts w:ascii="Book Antiqua" w:eastAsia="Book Antiqua" w:hAnsi="Book Antiqua" w:cs="Book Antiqua"/>
          <w:color w:val="000000"/>
        </w:rPr>
        <w:t xml:space="preserve"> gastrectomy.</w:t>
      </w:r>
    </w:p>
    <w:p w14:paraId="536E0F33" w14:textId="77777777" w:rsidR="008F1213" w:rsidRPr="00FC0CCB" w:rsidRDefault="008F1213" w:rsidP="00FC0CCB">
      <w:pPr>
        <w:spacing w:line="360" w:lineRule="auto"/>
        <w:jc w:val="both"/>
        <w:rPr>
          <w:rFonts w:ascii="Book Antiqua" w:hAnsi="Book Antiqua"/>
        </w:rPr>
      </w:pPr>
    </w:p>
    <w:p w14:paraId="4049FDE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objectives</w:t>
      </w:r>
    </w:p>
    <w:p w14:paraId="719D9639" w14:textId="1556BB74" w:rsidR="008F1213" w:rsidRPr="00FC0CCB" w:rsidRDefault="001F6A4C" w:rsidP="00FC0CCB">
      <w:pPr>
        <w:spacing w:line="360" w:lineRule="auto"/>
        <w:jc w:val="both"/>
        <w:rPr>
          <w:rFonts w:ascii="Book Antiqua" w:hAnsi="Book Antiqua"/>
        </w:rPr>
      </w:pPr>
      <w:r>
        <w:rPr>
          <w:rFonts w:ascii="Book Antiqua" w:eastAsia="Book Antiqua" w:hAnsi="Book Antiqua" w:cs="Book Antiqua"/>
          <w:color w:val="000000"/>
        </w:rPr>
        <w:t>T</w:t>
      </w:r>
      <w:r w:rsidR="00B3223B" w:rsidRPr="00FC0CCB">
        <w:rPr>
          <w:rFonts w:ascii="Book Antiqua" w:eastAsia="Book Antiqua" w:hAnsi="Book Antiqua" w:cs="Book Antiqua"/>
          <w:color w:val="000000"/>
        </w:rPr>
        <w:t xml:space="preserve">o determine which method for diagnosing sarcopenia </w:t>
      </w:r>
      <w:r>
        <w:rPr>
          <w:rFonts w:ascii="Book Antiqua" w:eastAsia="Book Antiqua" w:hAnsi="Book Antiqua" w:cs="Book Antiqua"/>
          <w:color w:val="000000"/>
        </w:rPr>
        <w:t>i</w:t>
      </w:r>
      <w:r w:rsidRPr="00FC0CCB">
        <w:rPr>
          <w:rFonts w:ascii="Book Antiqua" w:eastAsia="Book Antiqua" w:hAnsi="Book Antiqua" w:cs="Book Antiqua"/>
          <w:color w:val="000000"/>
        </w:rPr>
        <w:t xml:space="preserve">s </w:t>
      </w:r>
      <w:r w:rsidR="00B3223B" w:rsidRPr="00FC0CCB">
        <w:rPr>
          <w:rFonts w:ascii="Book Antiqua" w:eastAsia="Book Antiqua" w:hAnsi="Book Antiqua" w:cs="Book Antiqua"/>
          <w:color w:val="000000"/>
        </w:rPr>
        <w:t xml:space="preserve">more appropriate for Chinese gastric cancer patient after </w:t>
      </w:r>
      <w:r w:rsidR="00B3223B" w:rsidRPr="00FC0CCB">
        <w:rPr>
          <w:rFonts w:ascii="Book Antiqua" w:eastAsia="宋体" w:hAnsi="Book Antiqua" w:cs="Book Antiqua"/>
          <w:color w:val="000000"/>
          <w:lang w:eastAsia="zh-CN"/>
        </w:rPr>
        <w:t>radical</w:t>
      </w:r>
      <w:r w:rsidR="00B3223B" w:rsidRPr="00FC0CCB">
        <w:rPr>
          <w:rFonts w:ascii="Book Antiqua" w:eastAsia="Book Antiqua" w:hAnsi="Book Antiqua" w:cs="Book Antiqua"/>
          <w:color w:val="000000"/>
        </w:rPr>
        <w:t xml:space="preserve"> gastrectomy.</w:t>
      </w:r>
    </w:p>
    <w:p w14:paraId="459901B7" w14:textId="77777777" w:rsidR="008F1213" w:rsidRPr="00FC0CCB" w:rsidRDefault="008F1213" w:rsidP="00FC0CCB">
      <w:pPr>
        <w:spacing w:line="360" w:lineRule="auto"/>
        <w:jc w:val="both"/>
        <w:rPr>
          <w:rFonts w:ascii="Book Antiqua" w:hAnsi="Book Antiqua"/>
        </w:rPr>
      </w:pPr>
    </w:p>
    <w:p w14:paraId="19E3B0C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methods</w:t>
      </w:r>
    </w:p>
    <w:p w14:paraId="4F02BB2F" w14:textId="7FCD43FA"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w:t>
      </w:r>
      <w:r w:rsidR="00DF2D4C">
        <w:rPr>
          <w:rFonts w:ascii="Book Antiqua" w:eastAsia="Book Antiqua" w:hAnsi="Book Antiqua" w:cs="Book Antiqua"/>
          <w:color w:val="000000"/>
        </w:rPr>
        <w:t>n</w:t>
      </w:r>
      <w:r w:rsidRPr="00FC0CCB">
        <w:rPr>
          <w:rFonts w:ascii="Book Antiqua" w:eastAsia="Book Antiqua" w:hAnsi="Book Antiqua" w:cs="Book Antiqua"/>
          <w:color w:val="000000"/>
        </w:rPr>
        <w:t xml:space="preserve"> observational study was conducted from July 2014 to January 2017. Multivariate cox </w:t>
      </w:r>
      <w:r w:rsidR="001F6A4C" w:rsidRPr="00FC0CCB">
        <w:rPr>
          <w:rFonts w:ascii="Book Antiqua" w:eastAsia="Book Antiqua" w:hAnsi="Book Antiqua" w:cs="Book Antiqua"/>
          <w:color w:val="000000"/>
        </w:rPr>
        <w:t>regression</w:t>
      </w:r>
      <w:r w:rsidR="001F6A4C">
        <w:rPr>
          <w:rFonts w:ascii="Book Antiqua" w:eastAsia="Book Antiqua" w:hAnsi="Book Antiqua" w:cs="Book Antiqua"/>
          <w:color w:val="000000"/>
        </w:rPr>
        <w:t xml:space="preserve"> analysis</w:t>
      </w:r>
      <w:r w:rsidR="001F6A4C"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w</w:t>
      </w:r>
      <w:r w:rsidR="001F6A4C">
        <w:rPr>
          <w:rFonts w:ascii="Book Antiqua" w:eastAsia="Book Antiqua" w:hAnsi="Book Antiqua" w:cs="Book Antiqua"/>
          <w:color w:val="000000"/>
        </w:rPr>
        <w:t>as performed</w:t>
      </w:r>
      <w:r w:rsidRPr="00FC0CCB">
        <w:rPr>
          <w:rFonts w:ascii="Book Antiqua" w:eastAsia="Book Antiqua" w:hAnsi="Book Antiqua" w:cs="Book Antiqua"/>
          <w:color w:val="000000"/>
        </w:rPr>
        <w:t xml:space="preserve"> to determine the association </w:t>
      </w:r>
      <w:r w:rsidR="001F6A4C">
        <w:rPr>
          <w:rFonts w:ascii="Book Antiqua" w:eastAsia="Book Antiqua" w:hAnsi="Book Antiqua" w:cs="Book Antiqua"/>
          <w:color w:val="000000"/>
        </w:rPr>
        <w:t>of</w:t>
      </w:r>
      <w:r w:rsidR="001F6A4C"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sarcopenia according to these two criteria separately with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of these patients. The predictive performance of the models with AWGS2019 and EWGSOP2 </w:t>
      </w:r>
      <w:r w:rsidR="001F6A4C" w:rsidRPr="00FC0CCB">
        <w:rPr>
          <w:rFonts w:ascii="Book Antiqua" w:eastAsia="Book Antiqua" w:hAnsi="Book Antiqua" w:cs="Book Antiqua"/>
          <w:color w:val="000000"/>
        </w:rPr>
        <w:t>w</w:t>
      </w:r>
      <w:r w:rsidR="001F6A4C">
        <w:rPr>
          <w:rFonts w:ascii="Book Antiqua" w:eastAsia="Book Antiqua" w:hAnsi="Book Antiqua" w:cs="Book Antiqua"/>
          <w:color w:val="000000"/>
        </w:rPr>
        <w:t>as</w:t>
      </w:r>
      <w:r w:rsidR="001F6A4C"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evaluated using </w:t>
      </w:r>
      <w:r w:rsidR="001F6A4C">
        <w:rPr>
          <w:rFonts w:ascii="Book Antiqua" w:eastAsia="Book Antiqua" w:hAnsi="Book Antiqua" w:cs="Book Antiqua"/>
          <w:color w:val="000000"/>
        </w:rPr>
        <w:t xml:space="preserve">the </w:t>
      </w:r>
      <w:r w:rsidRPr="00FC0CCB">
        <w:rPr>
          <w:rFonts w:ascii="Book Antiqua" w:eastAsia="Book Antiqua" w:hAnsi="Book Antiqua" w:cs="Book Antiqua"/>
          <w:color w:val="000000"/>
        </w:rPr>
        <w:t xml:space="preserve">concordance index and area under </w:t>
      </w:r>
      <w:r w:rsidR="001F6A4C">
        <w:rPr>
          <w:rFonts w:ascii="Book Antiqua" w:eastAsia="Book Antiqua" w:hAnsi="Book Antiqua" w:cs="Book Antiqua"/>
          <w:color w:val="000000"/>
        </w:rPr>
        <w:t xml:space="preserve">the </w:t>
      </w:r>
      <w:r w:rsidRPr="00FC0CCB">
        <w:rPr>
          <w:rFonts w:ascii="Book Antiqua" w:eastAsia="Book Antiqua" w:hAnsi="Book Antiqua" w:cs="Book Antiqua"/>
          <w:color w:val="000000"/>
        </w:rPr>
        <w:t>time-dependent receiver operating characteristic curve. The Akaike information criterion</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was used to compare model fits.</w:t>
      </w:r>
    </w:p>
    <w:p w14:paraId="36D3C694" w14:textId="77777777" w:rsidR="008F1213" w:rsidRPr="00FC0CCB" w:rsidRDefault="008F1213" w:rsidP="00FC0CCB">
      <w:pPr>
        <w:spacing w:line="360" w:lineRule="auto"/>
        <w:jc w:val="both"/>
        <w:rPr>
          <w:rFonts w:ascii="Book Antiqua" w:hAnsi="Book Antiqua"/>
        </w:rPr>
      </w:pPr>
    </w:p>
    <w:p w14:paraId="7575E0B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results</w:t>
      </w:r>
    </w:p>
    <w:p w14:paraId="463A1110" w14:textId="47D33830"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Sarcopenia was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no matter based on AWGS2019 or EWGSOP2, but AWGS2019-sarcopenia in multivariate model had a higher hazard ratio than EWGSOP2-sarcopenia. Meanwhile, the model with AWGS2019-sarcopenia had better predictive power and model fits than the model with EWGSOP2-sarcopenia.</w:t>
      </w:r>
    </w:p>
    <w:p w14:paraId="3CAD6B27" w14:textId="77777777" w:rsidR="008F1213" w:rsidRPr="00FC0CCB" w:rsidRDefault="008F1213" w:rsidP="00FC0CCB">
      <w:pPr>
        <w:spacing w:line="360" w:lineRule="auto"/>
        <w:jc w:val="both"/>
        <w:rPr>
          <w:rFonts w:ascii="Book Antiqua" w:hAnsi="Book Antiqua"/>
        </w:rPr>
      </w:pPr>
    </w:p>
    <w:p w14:paraId="63F496E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conclusions</w:t>
      </w:r>
    </w:p>
    <w:p w14:paraId="394EE12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Sarcopenia based on both criteria is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in Chinese patients undergoing radical gastrectomy for gastric cancer. The prediction model with AWGS2019-sarcopenia has better predictive power and model fits than the prediction model with EWGSOP2-sarcopenia. AWGS2019 may be more appropriate for diagnosing sarcopenia in these Chinese patients than EWGSOP2.</w:t>
      </w:r>
    </w:p>
    <w:p w14:paraId="22218ECF" w14:textId="77777777" w:rsidR="008F1213" w:rsidRPr="00FC0CCB" w:rsidRDefault="008F1213" w:rsidP="00FC0CCB">
      <w:pPr>
        <w:spacing w:line="360" w:lineRule="auto"/>
        <w:jc w:val="both"/>
        <w:rPr>
          <w:rFonts w:ascii="Book Antiqua" w:hAnsi="Book Antiqua"/>
        </w:rPr>
      </w:pPr>
    </w:p>
    <w:p w14:paraId="7C7060A8"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perspectives</w:t>
      </w:r>
    </w:p>
    <w:p w14:paraId="7E38F57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Surgeons should be aware of the importance of sarcopenia and pay close attention to the nutrition of these patients. Corresponding clinical interventions to ameliorate the effect of sarcopenia on the long-term OS need further evaluation in prospective clinical trials.</w:t>
      </w:r>
    </w:p>
    <w:p w14:paraId="6A2E519D" w14:textId="77777777" w:rsidR="008F1213" w:rsidRPr="00FC0CCB" w:rsidRDefault="008F1213" w:rsidP="00FC0CCB">
      <w:pPr>
        <w:spacing w:line="360" w:lineRule="auto"/>
        <w:jc w:val="both"/>
        <w:rPr>
          <w:rFonts w:ascii="Book Antiqua" w:hAnsi="Book Antiqua"/>
        </w:rPr>
      </w:pPr>
    </w:p>
    <w:p w14:paraId="0DFDDD7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REFERENCES</w:t>
      </w:r>
    </w:p>
    <w:p w14:paraId="5F25C125" w14:textId="77777777" w:rsidR="008F1213" w:rsidRPr="00FC0CCB" w:rsidRDefault="00B3223B" w:rsidP="00FC0CCB">
      <w:pPr>
        <w:spacing w:line="360" w:lineRule="auto"/>
        <w:jc w:val="both"/>
        <w:rPr>
          <w:rFonts w:ascii="Book Antiqua" w:hAnsi="Book Antiqua"/>
        </w:rPr>
      </w:pPr>
      <w:bookmarkStart w:id="1" w:name="OLE_LINK2822"/>
      <w:bookmarkStart w:id="2" w:name="OLE_LINK2823"/>
      <w:r w:rsidRPr="00FC0CCB">
        <w:rPr>
          <w:rFonts w:ascii="Book Antiqua" w:eastAsia="Book Antiqua" w:hAnsi="Book Antiqua" w:cs="Book Antiqua"/>
          <w:color w:val="000000"/>
        </w:rPr>
        <w:t xml:space="preserve">1 </w:t>
      </w:r>
      <w:r w:rsidRPr="00FC0CCB">
        <w:rPr>
          <w:rFonts w:ascii="Book Antiqua" w:eastAsia="Book Antiqua" w:hAnsi="Book Antiqua" w:cs="Book Antiqua"/>
          <w:b/>
          <w:bCs/>
          <w:color w:val="000000"/>
        </w:rPr>
        <w:t>Bray F</w:t>
      </w:r>
      <w:r w:rsidRPr="00FC0CCB">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FC0CCB">
        <w:rPr>
          <w:rFonts w:ascii="Book Antiqua" w:eastAsia="Book Antiqua" w:hAnsi="Book Antiqua" w:cs="Book Antiqua"/>
          <w:i/>
          <w:iCs/>
          <w:color w:val="000000"/>
        </w:rPr>
        <w:t>CA Cancer J Clin</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68</w:t>
      </w:r>
      <w:r w:rsidRPr="00FC0CCB">
        <w:rPr>
          <w:rFonts w:ascii="Book Antiqua" w:eastAsia="Book Antiqua" w:hAnsi="Book Antiqua" w:cs="Book Antiqua"/>
          <w:color w:val="000000"/>
        </w:rPr>
        <w:t>: 394-424 [PMID: 30207593 DOI: 10.3322/caac.21492]</w:t>
      </w:r>
    </w:p>
    <w:p w14:paraId="466F9B0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 </w:t>
      </w:r>
      <w:r w:rsidRPr="00FC0CCB">
        <w:rPr>
          <w:rFonts w:ascii="Book Antiqua" w:eastAsia="Book Antiqua" w:hAnsi="Book Antiqua" w:cs="Book Antiqua"/>
          <w:b/>
          <w:bCs/>
          <w:color w:val="000000"/>
        </w:rPr>
        <w:t>Cruz-Jentoft AJ</w:t>
      </w:r>
      <w:r w:rsidRPr="00FC0CCB">
        <w:rPr>
          <w:rFonts w:ascii="Book Antiqua" w:eastAsia="Book Antiqua" w:hAnsi="Book Antiqua" w:cs="Book Antiqua"/>
          <w:color w:val="000000"/>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sidRPr="00FC0CCB">
        <w:rPr>
          <w:rFonts w:ascii="Book Antiqua" w:eastAsia="Book Antiqua" w:hAnsi="Book Antiqua" w:cs="Book Antiqua"/>
          <w:i/>
          <w:iCs/>
          <w:color w:val="000000"/>
        </w:rPr>
        <w:t>Age Ageing</w:t>
      </w:r>
      <w:r w:rsidRPr="00FC0CCB">
        <w:rPr>
          <w:rFonts w:ascii="Book Antiqua" w:eastAsia="Book Antiqua" w:hAnsi="Book Antiqua" w:cs="Book Antiqua"/>
          <w:color w:val="000000"/>
        </w:rPr>
        <w:t xml:space="preserve"> 2019; </w:t>
      </w:r>
      <w:r w:rsidRPr="00FC0CCB">
        <w:rPr>
          <w:rFonts w:ascii="Book Antiqua" w:eastAsia="Book Antiqua" w:hAnsi="Book Antiqua" w:cs="Book Antiqua"/>
          <w:b/>
          <w:bCs/>
          <w:color w:val="000000"/>
        </w:rPr>
        <w:t>48</w:t>
      </w:r>
      <w:r w:rsidRPr="00FC0CCB">
        <w:rPr>
          <w:rFonts w:ascii="Book Antiqua" w:eastAsia="Book Antiqua" w:hAnsi="Book Antiqua" w:cs="Book Antiqua"/>
          <w:color w:val="000000"/>
        </w:rPr>
        <w:t>: 601 [PMID: 31081853 DOI: 10.1093/ageing/afz046]</w:t>
      </w:r>
    </w:p>
    <w:p w14:paraId="429A6B2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 </w:t>
      </w:r>
      <w:r w:rsidRPr="00FC0CCB">
        <w:rPr>
          <w:rFonts w:ascii="Book Antiqua" w:eastAsia="Book Antiqua" w:hAnsi="Book Antiqua" w:cs="Book Antiqua"/>
          <w:b/>
          <w:bCs/>
          <w:color w:val="000000"/>
        </w:rPr>
        <w:t>O'Brien S</w:t>
      </w:r>
      <w:r w:rsidRPr="00FC0CCB">
        <w:rPr>
          <w:rFonts w:ascii="Book Antiqua" w:eastAsia="Book Antiqua" w:hAnsi="Book Antiqua" w:cs="Book Antiqua"/>
          <w:color w:val="000000"/>
        </w:rPr>
        <w:t xml:space="preserve">, Twomey M, Moloney F, Kavanagh RG, Carey BW, Power D, Maher MM, O'Connor OJ, Ó'Súilleabháin C. Sarcopenia and Post-Operative Morbidity and Mortality in Patients with Gastric Cancer. </w:t>
      </w:r>
      <w:r w:rsidRPr="00FC0CCB">
        <w:rPr>
          <w:rFonts w:ascii="Book Antiqua" w:eastAsia="Book Antiqua" w:hAnsi="Book Antiqua" w:cs="Book Antiqua"/>
          <w:i/>
          <w:iCs/>
          <w:color w:val="000000"/>
        </w:rPr>
        <w:t>J Gastric Cancer</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18</w:t>
      </w:r>
      <w:r w:rsidRPr="00FC0CCB">
        <w:rPr>
          <w:rFonts w:ascii="Book Antiqua" w:eastAsia="Book Antiqua" w:hAnsi="Book Antiqua" w:cs="Book Antiqua"/>
          <w:color w:val="000000"/>
        </w:rPr>
        <w:t>: 242-252 [PMID: 30276001 DOI: 10.5230/jgc.2018.18.e25]</w:t>
      </w:r>
    </w:p>
    <w:p w14:paraId="390D7F5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4 </w:t>
      </w:r>
      <w:r w:rsidRPr="00FC0CCB">
        <w:rPr>
          <w:rFonts w:ascii="Book Antiqua" w:eastAsia="Book Antiqua" w:hAnsi="Book Antiqua" w:cs="Book Antiqua"/>
          <w:b/>
          <w:bCs/>
          <w:color w:val="000000"/>
        </w:rPr>
        <w:t>Cruz-Jentoft AJ</w:t>
      </w:r>
      <w:r w:rsidRPr="00FC0CCB">
        <w:rPr>
          <w:rFonts w:ascii="Book Antiqua" w:eastAsia="Book Antiqua" w:hAnsi="Book Antiqua" w:cs="Book Antiqua"/>
          <w:color w:val="000000"/>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FC0CCB">
        <w:rPr>
          <w:rFonts w:ascii="Book Antiqua" w:eastAsia="Book Antiqua" w:hAnsi="Book Antiqua" w:cs="Book Antiqua"/>
          <w:i/>
          <w:iCs/>
          <w:color w:val="000000"/>
        </w:rPr>
        <w:t>Age Ageing</w:t>
      </w:r>
      <w:r w:rsidRPr="00FC0CCB">
        <w:rPr>
          <w:rFonts w:ascii="Book Antiqua" w:eastAsia="Book Antiqua" w:hAnsi="Book Antiqua" w:cs="Book Antiqua"/>
          <w:color w:val="000000"/>
        </w:rPr>
        <w:t xml:space="preserve"> 2010; </w:t>
      </w:r>
      <w:r w:rsidRPr="00FC0CCB">
        <w:rPr>
          <w:rFonts w:ascii="Book Antiqua" w:eastAsia="Book Antiqua" w:hAnsi="Book Antiqua" w:cs="Book Antiqua"/>
          <w:b/>
          <w:bCs/>
          <w:color w:val="000000"/>
        </w:rPr>
        <w:t>39</w:t>
      </w:r>
      <w:r w:rsidRPr="00FC0CCB">
        <w:rPr>
          <w:rFonts w:ascii="Book Antiqua" w:eastAsia="Book Antiqua" w:hAnsi="Book Antiqua" w:cs="Book Antiqua"/>
          <w:color w:val="000000"/>
        </w:rPr>
        <w:t>: 412-423 [PMID: 20392703 DOI: 10.1093/ageing/afq034]</w:t>
      </w:r>
    </w:p>
    <w:p w14:paraId="55DA69E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5 </w:t>
      </w:r>
      <w:r w:rsidRPr="00FC0CCB">
        <w:rPr>
          <w:rFonts w:ascii="Book Antiqua" w:eastAsia="Book Antiqua" w:hAnsi="Book Antiqua" w:cs="Book Antiqua"/>
          <w:b/>
          <w:bCs/>
          <w:color w:val="000000"/>
        </w:rPr>
        <w:t>Chen LK</w:t>
      </w:r>
      <w:r w:rsidRPr="00FC0CCB">
        <w:rPr>
          <w:rFonts w:ascii="Book Antiqua" w:eastAsia="Book Antiqua" w:hAnsi="Book Antiqua" w:cs="Book Antiqua"/>
          <w:color w:val="000000"/>
        </w:rPr>
        <w:t xml:space="preserve">, Liu LK, Woo J, Assantachai P, Auyeung TW, Bahyah KS, Chou MY, Chen LY, Hsu PS, Krairit O, Lee JS, Lee WJ, Lee Y, Liang CK, Limpawattana P, Lin CS, Peng LN, Satake S, Suzuki T, Won CW, Wu CH, Wu SN, Zhang T, Zeng P, Akishita M, Arai H. Sarcopenia in Asia: consensus report of the Asian Working Group for Sarcopenia.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2014; </w:t>
      </w:r>
      <w:r w:rsidRPr="00FC0CCB">
        <w:rPr>
          <w:rFonts w:ascii="Book Antiqua" w:eastAsia="Book Antiqua" w:hAnsi="Book Antiqua" w:cs="Book Antiqua"/>
          <w:b/>
          <w:bCs/>
          <w:color w:val="000000"/>
        </w:rPr>
        <w:t>15</w:t>
      </w:r>
      <w:r w:rsidRPr="00FC0CCB">
        <w:rPr>
          <w:rFonts w:ascii="Book Antiqua" w:eastAsia="Book Antiqua" w:hAnsi="Book Antiqua" w:cs="Book Antiqua"/>
          <w:color w:val="000000"/>
        </w:rPr>
        <w:t>: 95-101 [PMID: 24461239 DOI: 10.1016/j.jamda.2013.11.025]</w:t>
      </w:r>
    </w:p>
    <w:p w14:paraId="371E434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6 </w:t>
      </w:r>
      <w:r w:rsidRPr="00FC0CCB">
        <w:rPr>
          <w:rFonts w:ascii="Book Antiqua" w:eastAsia="Book Antiqua" w:hAnsi="Book Antiqua" w:cs="Book Antiqua"/>
          <w:b/>
          <w:bCs/>
          <w:color w:val="000000"/>
        </w:rPr>
        <w:t>Japanese Gastric Cancer Association.</w:t>
      </w:r>
      <w:r w:rsidRPr="00FC0CCB">
        <w:rPr>
          <w:rFonts w:ascii="Book Antiqua" w:eastAsia="Book Antiqua" w:hAnsi="Book Antiqua" w:cs="Book Antiqua"/>
          <w:color w:val="000000"/>
        </w:rPr>
        <w:t xml:space="preserve">. Japanese gastric cancer treatment guidelines 2010 (ver. 3). </w:t>
      </w:r>
      <w:r w:rsidRPr="00FC0CCB">
        <w:rPr>
          <w:rFonts w:ascii="Book Antiqua" w:eastAsia="Book Antiqua" w:hAnsi="Book Antiqua" w:cs="Book Antiqua"/>
          <w:i/>
          <w:iCs/>
          <w:color w:val="000000"/>
        </w:rPr>
        <w:t>Gastric Cancer</w:t>
      </w:r>
      <w:r w:rsidRPr="00FC0CCB">
        <w:rPr>
          <w:rFonts w:ascii="Book Antiqua" w:eastAsia="Book Antiqua" w:hAnsi="Book Antiqua" w:cs="Book Antiqua"/>
          <w:color w:val="000000"/>
        </w:rPr>
        <w:t xml:space="preserve"> 2011; </w:t>
      </w:r>
      <w:r w:rsidRPr="00FC0CCB">
        <w:rPr>
          <w:rFonts w:ascii="Book Antiqua" w:eastAsia="Book Antiqua" w:hAnsi="Book Antiqua" w:cs="Book Antiqua"/>
          <w:b/>
          <w:bCs/>
          <w:color w:val="000000"/>
        </w:rPr>
        <w:t>14</w:t>
      </w:r>
      <w:r w:rsidRPr="00FC0CCB">
        <w:rPr>
          <w:rFonts w:ascii="Book Antiqua" w:eastAsia="Book Antiqua" w:hAnsi="Book Antiqua" w:cs="Book Antiqua"/>
          <w:color w:val="000000"/>
        </w:rPr>
        <w:t>: 113-123 [PMID: 21573742 DOI: 10.1007/s10120-011-0042-4]</w:t>
      </w:r>
    </w:p>
    <w:p w14:paraId="1F06B0C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7 </w:t>
      </w:r>
      <w:r w:rsidRPr="00FC0CCB">
        <w:rPr>
          <w:rFonts w:ascii="Book Antiqua" w:eastAsia="Book Antiqua" w:hAnsi="Book Antiqua" w:cs="Book Antiqua"/>
          <w:b/>
          <w:bCs/>
          <w:color w:val="000000"/>
        </w:rPr>
        <w:t>van der Werf A</w:t>
      </w:r>
      <w:r w:rsidRPr="00FC0CCB">
        <w:rPr>
          <w:rFonts w:ascii="Book Antiqua" w:eastAsia="Book Antiqua" w:hAnsi="Book Antiqua" w:cs="Book Antiqua"/>
          <w:color w:val="000000"/>
        </w:rPr>
        <w:t xml:space="preserve">, Langius JAE, de van der Schueren MAE, Nurmohamed SA, van der Pant KAMI, Blauwhoff-Buskermolen S, Wierdsma NJ. Percentiles for skeletal muscle index, area and radiation attenuation based on computed tomography imaging in a healthy Caucasian population. </w:t>
      </w:r>
      <w:r w:rsidRPr="00FC0CCB">
        <w:rPr>
          <w:rFonts w:ascii="Book Antiqua" w:eastAsia="Book Antiqua" w:hAnsi="Book Antiqua" w:cs="Book Antiqua"/>
          <w:i/>
          <w:iCs/>
          <w:color w:val="000000"/>
        </w:rPr>
        <w:t>Eur J Clin Nutr</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72</w:t>
      </w:r>
      <w:r w:rsidRPr="00FC0CCB">
        <w:rPr>
          <w:rFonts w:ascii="Book Antiqua" w:eastAsia="Book Antiqua" w:hAnsi="Book Antiqua" w:cs="Book Antiqua"/>
          <w:color w:val="000000"/>
        </w:rPr>
        <w:t>: 288-296 [PMID: 29242526 DOI: 10.1038/s41430-017-0034-5]</w:t>
      </w:r>
    </w:p>
    <w:p w14:paraId="5EB8F43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8 </w:t>
      </w:r>
      <w:r w:rsidRPr="00FC0CCB">
        <w:rPr>
          <w:rFonts w:ascii="Book Antiqua" w:eastAsia="Book Antiqua" w:hAnsi="Book Antiqua" w:cs="Book Antiqua"/>
          <w:b/>
          <w:bCs/>
          <w:color w:val="000000"/>
        </w:rPr>
        <w:t>Zhuang CL</w:t>
      </w:r>
      <w:r w:rsidRPr="00FC0CCB">
        <w:rPr>
          <w:rFonts w:ascii="Book Antiqua" w:eastAsia="Book Antiqua" w:hAnsi="Book Antiqua" w:cs="Book Antiqua"/>
          <w:color w:val="000000"/>
        </w:rPr>
        <w:t xml:space="preserve">, Huang DD, Pang WY, Zhou CJ, Wang SL, Lou N, Ma LL, Yu Z, Shen X. Sarcopenia is an Independent Predictor of Severe Postoperative Complications and Long-Term Survival After Radical Gastrectomy for Gastric Cancer: Analysis from a Large-Scale Cohort. </w:t>
      </w:r>
      <w:r w:rsidRPr="00FC0CCB">
        <w:rPr>
          <w:rFonts w:ascii="Book Antiqua" w:eastAsia="Book Antiqua" w:hAnsi="Book Antiqua" w:cs="Book Antiqua"/>
          <w:i/>
          <w:iCs/>
          <w:color w:val="000000"/>
        </w:rPr>
        <w:t>Medicine (Baltimore)</w:t>
      </w:r>
      <w:r w:rsidRPr="00FC0CCB">
        <w:rPr>
          <w:rFonts w:ascii="Book Antiqua" w:eastAsia="Book Antiqua" w:hAnsi="Book Antiqua" w:cs="Book Antiqua"/>
          <w:color w:val="000000"/>
        </w:rPr>
        <w:t xml:space="preserve"> 2016; </w:t>
      </w:r>
      <w:r w:rsidRPr="00FC0CCB">
        <w:rPr>
          <w:rFonts w:ascii="Book Antiqua" w:eastAsia="Book Antiqua" w:hAnsi="Book Antiqua" w:cs="Book Antiqua"/>
          <w:b/>
          <w:bCs/>
          <w:color w:val="000000"/>
        </w:rPr>
        <w:t>95</w:t>
      </w:r>
      <w:r w:rsidRPr="00FC0CCB">
        <w:rPr>
          <w:rFonts w:ascii="Book Antiqua" w:eastAsia="Book Antiqua" w:hAnsi="Book Antiqua" w:cs="Book Antiqua"/>
          <w:color w:val="000000"/>
        </w:rPr>
        <w:t>: e3164 [PMID: 27043677 DOI: 10.1097/MD.0000000000003164]</w:t>
      </w:r>
    </w:p>
    <w:p w14:paraId="787EFDE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9 </w:t>
      </w:r>
      <w:r w:rsidRPr="00FC0CCB">
        <w:rPr>
          <w:rFonts w:ascii="Book Antiqua" w:eastAsia="Book Antiqua" w:hAnsi="Book Antiqua" w:cs="Book Antiqua"/>
          <w:b/>
          <w:bCs/>
          <w:color w:val="000000"/>
        </w:rPr>
        <w:t>Chen LK</w:t>
      </w:r>
      <w:r w:rsidRPr="00FC0CCB">
        <w:rPr>
          <w:rFonts w:ascii="Book Antiqua" w:eastAsia="Book Antiqua" w:hAnsi="Book Antiqua" w:cs="Book Antiqua"/>
          <w:color w:val="000000"/>
        </w:rPr>
        <w:t xml:space="preserve">, Woo J, Assantachai P, Auyeung TW, Chou MY, Iijima K, Jang HC, Kang L, Kim M, Kim S, Kojima T, Kuzuya M, Lee JSW, Lee SY, Lee WJ, Lee Y, Liang CK, Lim JY, Lim WS, Peng LN, Sugimoto K, Tanaka T, Won CW, Yamada M, Zhang T, Akishita M, Arai H. Asian Working Group for Sarcopenia: 2019 Consensus Update on Sarcopenia Diagnosis and Treatment.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2020; </w:t>
      </w:r>
      <w:r w:rsidRPr="00FC0CCB">
        <w:rPr>
          <w:rFonts w:ascii="Book Antiqua" w:eastAsia="Book Antiqua" w:hAnsi="Book Antiqua" w:cs="Book Antiqua"/>
          <w:b/>
          <w:bCs/>
          <w:color w:val="000000"/>
        </w:rPr>
        <w:t>21</w:t>
      </w:r>
      <w:r w:rsidRPr="00FC0CCB">
        <w:rPr>
          <w:rFonts w:ascii="Book Antiqua" w:eastAsia="Book Antiqua" w:hAnsi="Book Antiqua" w:cs="Book Antiqua"/>
          <w:color w:val="000000"/>
        </w:rPr>
        <w:t>: 300-307.e2 [PMID: 32033882 DOI: 10.1016/j.jamda.2019.12.012]</w:t>
      </w:r>
    </w:p>
    <w:p w14:paraId="3AE0ACF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10 </w:t>
      </w:r>
      <w:r w:rsidRPr="00FC0CCB">
        <w:rPr>
          <w:rFonts w:ascii="Book Antiqua" w:eastAsia="Book Antiqua" w:hAnsi="Book Antiqua" w:cs="Book Antiqua"/>
          <w:b/>
          <w:bCs/>
          <w:color w:val="000000"/>
        </w:rPr>
        <w:t>Pérez-Morales J</w:t>
      </w:r>
      <w:r w:rsidRPr="00FC0CCB">
        <w:rPr>
          <w:rFonts w:ascii="Book Antiqua" w:eastAsia="Book Antiqua" w:hAnsi="Book Antiqua" w:cs="Book Antiqua"/>
          <w:color w:val="000000"/>
        </w:rPr>
        <w:t xml:space="preserve">, Tunali I, Stringfield O, Eschrich SA, Balagurunathan Y, Gillies RJ, Schabath MB. Peritumoral and intratumoral radiomic features predict survival outcomes among patients diagnosed in lung cancer screening. </w:t>
      </w:r>
      <w:r w:rsidRPr="00FC0CCB">
        <w:rPr>
          <w:rFonts w:ascii="Book Antiqua" w:eastAsia="Book Antiqua" w:hAnsi="Book Antiqua" w:cs="Book Antiqua"/>
          <w:i/>
          <w:iCs/>
          <w:color w:val="000000"/>
        </w:rPr>
        <w:t>Sci Rep</w:t>
      </w:r>
      <w:r w:rsidRPr="00FC0CCB">
        <w:rPr>
          <w:rFonts w:ascii="Book Antiqua" w:eastAsia="Book Antiqua" w:hAnsi="Book Antiqua" w:cs="Book Antiqua"/>
          <w:color w:val="000000"/>
        </w:rPr>
        <w:t xml:space="preserve"> 2020; </w:t>
      </w:r>
      <w:r w:rsidRPr="00FC0CCB">
        <w:rPr>
          <w:rFonts w:ascii="Book Antiqua" w:eastAsia="Book Antiqua" w:hAnsi="Book Antiqua" w:cs="Book Antiqua"/>
          <w:b/>
          <w:bCs/>
          <w:color w:val="000000"/>
        </w:rPr>
        <w:t>10</w:t>
      </w:r>
      <w:r w:rsidRPr="00FC0CCB">
        <w:rPr>
          <w:rFonts w:ascii="Book Antiqua" w:eastAsia="Book Antiqua" w:hAnsi="Book Antiqua" w:cs="Book Antiqua"/>
          <w:color w:val="000000"/>
        </w:rPr>
        <w:t>: 10528 [PMID: 32601340 DOI: 10.1038/s41598-020-67378-8]</w:t>
      </w:r>
    </w:p>
    <w:p w14:paraId="585946C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11 </w:t>
      </w:r>
      <w:r w:rsidRPr="00FC0CCB">
        <w:rPr>
          <w:rFonts w:ascii="Book Antiqua" w:eastAsia="Book Antiqua" w:hAnsi="Book Antiqua" w:cs="Book Antiqua"/>
          <w:b/>
          <w:bCs/>
          <w:color w:val="000000"/>
        </w:rPr>
        <w:t>Weiss A</w:t>
      </w:r>
      <w:r w:rsidRPr="00FC0CCB">
        <w:rPr>
          <w:rFonts w:ascii="Book Antiqua" w:eastAsia="Book Antiqua" w:hAnsi="Book Antiqua" w:cs="Book Antiqua"/>
          <w:color w:val="000000"/>
        </w:rPr>
        <w:t xml:space="preserve">, Chavez-MacGregor M, Lichtensztajn DY, Yi M, Tadros A, Hortobagyi GN, Giordano SH, Hunt KK, Mittendorf EA. Validation Study of the American Joint Committee on Cancer Eighth Edition Prognostic Stage Compared With the Anatomic Stage in Breast Cancer. </w:t>
      </w:r>
      <w:r w:rsidRPr="00FC0CCB">
        <w:rPr>
          <w:rFonts w:ascii="Book Antiqua" w:eastAsia="Book Antiqua" w:hAnsi="Book Antiqua" w:cs="Book Antiqua"/>
          <w:i/>
          <w:iCs/>
          <w:color w:val="000000"/>
        </w:rPr>
        <w:t>JAMA Oncol</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4</w:t>
      </w:r>
      <w:r w:rsidRPr="00FC0CCB">
        <w:rPr>
          <w:rFonts w:ascii="Book Antiqua" w:eastAsia="Book Antiqua" w:hAnsi="Book Antiqua" w:cs="Book Antiqua"/>
          <w:color w:val="000000"/>
        </w:rPr>
        <w:t>: 203-209 [PMID: 29222540 DOI: 10.1001/jamaoncol.2017.4298]</w:t>
      </w:r>
    </w:p>
    <w:p w14:paraId="73FDAE4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12 </w:t>
      </w:r>
      <w:r w:rsidRPr="00FC0CCB">
        <w:rPr>
          <w:rFonts w:ascii="Book Antiqua" w:eastAsia="Book Antiqua" w:hAnsi="Book Antiqua" w:cs="Book Antiqua"/>
          <w:b/>
          <w:bCs/>
          <w:color w:val="000000"/>
        </w:rPr>
        <w:t>Liu J</w:t>
      </w:r>
      <w:r w:rsidRPr="00FC0CCB">
        <w:rPr>
          <w:rFonts w:ascii="Book Antiqua" w:eastAsia="Book Antiqua" w:hAnsi="Book Antiqua" w:cs="Book Antiqua"/>
          <w:color w:val="000000"/>
        </w:rPr>
        <w:t xml:space="preserve">, Huang X, Yang W, Li C, Li Z, Zhang C, Chen S, Wu G, Xie W, Wei C, Tian C, Huang L, Jeen F, Mo X, Tang W. Nomogram for predicting overall survival in stage II-III colorectal cancer. </w:t>
      </w:r>
      <w:r w:rsidRPr="00FC0CCB">
        <w:rPr>
          <w:rFonts w:ascii="Book Antiqua" w:eastAsia="Book Antiqua" w:hAnsi="Book Antiqua" w:cs="Book Antiqua"/>
          <w:i/>
          <w:iCs/>
          <w:color w:val="000000"/>
        </w:rPr>
        <w:t>Cancer Med</w:t>
      </w:r>
      <w:r w:rsidRPr="00FC0CCB">
        <w:rPr>
          <w:rFonts w:ascii="Book Antiqua" w:eastAsia="Book Antiqua" w:hAnsi="Book Antiqua" w:cs="Book Antiqua"/>
          <w:color w:val="000000"/>
        </w:rPr>
        <w:t xml:space="preserve"> 2020; </w:t>
      </w:r>
      <w:r w:rsidRPr="00FC0CCB">
        <w:rPr>
          <w:rFonts w:ascii="Book Antiqua" w:eastAsia="Book Antiqua" w:hAnsi="Book Antiqua" w:cs="Book Antiqua"/>
          <w:b/>
          <w:bCs/>
          <w:color w:val="000000"/>
        </w:rPr>
        <w:t>9</w:t>
      </w:r>
      <w:r w:rsidRPr="00FC0CCB">
        <w:rPr>
          <w:rFonts w:ascii="Book Antiqua" w:eastAsia="Book Antiqua" w:hAnsi="Book Antiqua" w:cs="Book Antiqua"/>
          <w:color w:val="000000"/>
        </w:rPr>
        <w:t>: 2363-2371 [PMID: 32027098 DOI: 10.1002/cam4.2896]</w:t>
      </w:r>
    </w:p>
    <w:p w14:paraId="66133C58"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13 </w:t>
      </w:r>
      <w:r w:rsidRPr="00FC0CCB">
        <w:rPr>
          <w:rFonts w:ascii="Book Antiqua" w:eastAsia="Book Antiqua" w:hAnsi="Book Antiqua" w:cs="Book Antiqua"/>
          <w:b/>
          <w:bCs/>
          <w:color w:val="000000"/>
        </w:rPr>
        <w:t>Katanoda K</w:t>
      </w:r>
      <w:r w:rsidRPr="00FC0CCB">
        <w:rPr>
          <w:rFonts w:ascii="Book Antiqua" w:eastAsia="Book Antiqua" w:hAnsi="Book Antiqua" w:cs="Book Antiqua"/>
          <w:color w:val="000000"/>
        </w:rPr>
        <w:t xml:space="preserve">, Yako-Suketomo H. Comparison of time trends in stomach cancer incidence (1973-2002) in Asia, from Cancer Incidence in Five Continents, Vols IV-IX. </w:t>
      </w:r>
      <w:r w:rsidRPr="00FC0CCB">
        <w:rPr>
          <w:rFonts w:ascii="Book Antiqua" w:eastAsia="Book Antiqua" w:hAnsi="Book Antiqua" w:cs="Book Antiqua"/>
          <w:i/>
          <w:iCs/>
          <w:color w:val="000000"/>
        </w:rPr>
        <w:t>Jpn J Clin Oncol</w:t>
      </w:r>
      <w:r w:rsidRPr="00FC0CCB">
        <w:rPr>
          <w:rFonts w:ascii="Book Antiqua" w:eastAsia="Book Antiqua" w:hAnsi="Book Antiqua" w:cs="Book Antiqua"/>
          <w:color w:val="000000"/>
        </w:rPr>
        <w:t xml:space="preserve"> 2009; </w:t>
      </w:r>
      <w:r w:rsidRPr="00FC0CCB">
        <w:rPr>
          <w:rFonts w:ascii="Book Antiqua" w:eastAsia="Book Antiqua" w:hAnsi="Book Antiqua" w:cs="Book Antiqua"/>
          <w:b/>
          <w:bCs/>
          <w:color w:val="000000"/>
        </w:rPr>
        <w:t>39</w:t>
      </w:r>
      <w:r w:rsidRPr="00FC0CCB">
        <w:rPr>
          <w:rFonts w:ascii="Book Antiqua" w:eastAsia="Book Antiqua" w:hAnsi="Book Antiqua" w:cs="Book Antiqua"/>
          <w:color w:val="000000"/>
        </w:rPr>
        <w:t>: 71-72 [PMID: 19103673 DOI: 10.1093/jjco/hyn150]</w:t>
      </w:r>
    </w:p>
    <w:p w14:paraId="0AFEED7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14 </w:t>
      </w:r>
      <w:r w:rsidRPr="00FC0CCB">
        <w:rPr>
          <w:rFonts w:ascii="Book Antiqua" w:eastAsia="Book Antiqua" w:hAnsi="Book Antiqua" w:cs="Book Antiqua"/>
          <w:b/>
          <w:bCs/>
          <w:color w:val="000000"/>
        </w:rPr>
        <w:t>Fearon K</w:t>
      </w:r>
      <w:r w:rsidRPr="00FC0CCB">
        <w:rPr>
          <w:rFonts w:ascii="Book Antiqua" w:eastAsia="Book Antiqua" w:hAnsi="Book Antiqua" w:cs="Book Antiqua"/>
          <w:color w:val="000000"/>
        </w:rPr>
        <w:t xml:space="preserve">,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FC0CCB">
        <w:rPr>
          <w:rFonts w:ascii="Book Antiqua" w:eastAsia="Book Antiqua" w:hAnsi="Book Antiqua" w:cs="Book Antiqua"/>
          <w:i/>
          <w:iCs/>
          <w:color w:val="000000"/>
        </w:rPr>
        <w:t>Lancet Oncol</w:t>
      </w:r>
      <w:r w:rsidRPr="00FC0CCB">
        <w:rPr>
          <w:rFonts w:ascii="Book Antiqua" w:eastAsia="Book Antiqua" w:hAnsi="Book Antiqua" w:cs="Book Antiqua"/>
          <w:color w:val="000000"/>
        </w:rPr>
        <w:t xml:space="preserve"> 2011; </w:t>
      </w:r>
      <w:r w:rsidRPr="00FC0CCB">
        <w:rPr>
          <w:rFonts w:ascii="Book Antiqua" w:eastAsia="Book Antiqua" w:hAnsi="Book Antiqua" w:cs="Book Antiqua"/>
          <w:b/>
          <w:bCs/>
          <w:color w:val="000000"/>
        </w:rPr>
        <w:t>12</w:t>
      </w:r>
      <w:r w:rsidRPr="00FC0CCB">
        <w:rPr>
          <w:rFonts w:ascii="Book Antiqua" w:eastAsia="Book Antiqua" w:hAnsi="Book Antiqua" w:cs="Book Antiqua"/>
          <w:color w:val="000000"/>
        </w:rPr>
        <w:t>: 489-495 [PMID: 21296615 DOI: 10.1016/S1470-2045(10)70218-7]</w:t>
      </w:r>
    </w:p>
    <w:p w14:paraId="70E98F0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15 </w:t>
      </w:r>
      <w:r w:rsidRPr="00FC0CCB">
        <w:rPr>
          <w:rFonts w:ascii="Book Antiqua" w:eastAsia="Book Antiqua" w:hAnsi="Book Antiqua" w:cs="Book Antiqua"/>
          <w:b/>
          <w:bCs/>
          <w:color w:val="000000"/>
        </w:rPr>
        <w:t>Wu CH</w:t>
      </w:r>
      <w:r w:rsidRPr="00FC0CCB">
        <w:rPr>
          <w:rFonts w:ascii="Book Antiqua" w:eastAsia="Book Antiqua" w:hAnsi="Book Antiqua" w:cs="Book Antiqua"/>
          <w:color w:val="000000"/>
        </w:rPr>
        <w:t xml:space="preserve">, Chang MC, Lyadov VK, Liang PC, Chen CM, Shih TT, Chang YT. Comparing Western and Eastern criteria for sarcopenia and their association with survival in patients with pancreatic cancer. </w:t>
      </w:r>
      <w:r w:rsidRPr="00FC0CCB">
        <w:rPr>
          <w:rFonts w:ascii="Book Antiqua" w:eastAsia="Book Antiqua" w:hAnsi="Book Antiqua" w:cs="Book Antiqua"/>
          <w:i/>
          <w:iCs/>
          <w:color w:val="000000"/>
        </w:rPr>
        <w:t>Clin Nutr</w:t>
      </w:r>
      <w:r w:rsidRPr="00FC0CCB">
        <w:rPr>
          <w:rFonts w:ascii="Book Antiqua" w:eastAsia="Book Antiqua" w:hAnsi="Book Antiqua" w:cs="Book Antiqua"/>
          <w:color w:val="000000"/>
        </w:rPr>
        <w:t xml:space="preserve"> 2019; </w:t>
      </w:r>
      <w:r w:rsidRPr="00FC0CCB">
        <w:rPr>
          <w:rFonts w:ascii="Book Antiqua" w:eastAsia="Book Antiqua" w:hAnsi="Book Antiqua" w:cs="Book Antiqua"/>
          <w:b/>
          <w:bCs/>
          <w:color w:val="000000"/>
        </w:rPr>
        <w:t>38</w:t>
      </w:r>
      <w:r w:rsidRPr="00FC0CCB">
        <w:rPr>
          <w:rFonts w:ascii="Book Antiqua" w:eastAsia="Book Antiqua" w:hAnsi="Book Antiqua" w:cs="Book Antiqua"/>
          <w:color w:val="000000"/>
        </w:rPr>
        <w:t>: 862-869 [PMID: 29503056 DOI: 10.1016/j.clnu.2018.02.016]</w:t>
      </w:r>
    </w:p>
    <w:p w14:paraId="4B1FF4D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16 </w:t>
      </w:r>
      <w:r w:rsidRPr="00FC0CCB">
        <w:rPr>
          <w:rFonts w:ascii="Book Antiqua" w:eastAsia="Book Antiqua" w:hAnsi="Book Antiqua" w:cs="Book Antiqua"/>
          <w:b/>
          <w:bCs/>
          <w:color w:val="000000"/>
        </w:rPr>
        <w:t>Bronger H</w:t>
      </w:r>
      <w:r w:rsidRPr="00FC0CCB">
        <w:rPr>
          <w:rFonts w:ascii="Book Antiqua" w:eastAsia="Book Antiqua" w:hAnsi="Book Antiqua" w:cs="Book Antiqua"/>
          <w:color w:val="000000"/>
        </w:rPr>
        <w:t xml:space="preserve">, Hederich P, Hapfelmeier A, Metz S, Noël PB, Kiechle M, Schmalfeldt B. Sarcopenia in Advanced Serous Ovarian Cancer. </w:t>
      </w:r>
      <w:r w:rsidRPr="00FC0CCB">
        <w:rPr>
          <w:rFonts w:ascii="Book Antiqua" w:eastAsia="Book Antiqua" w:hAnsi="Book Antiqua" w:cs="Book Antiqua"/>
          <w:i/>
          <w:iCs/>
          <w:color w:val="000000"/>
        </w:rPr>
        <w:t>Int J Gynecol Cancer</w:t>
      </w:r>
      <w:r w:rsidRPr="00FC0CCB">
        <w:rPr>
          <w:rFonts w:ascii="Book Antiqua" w:eastAsia="Book Antiqua" w:hAnsi="Book Antiqua" w:cs="Book Antiqua"/>
          <w:color w:val="000000"/>
        </w:rPr>
        <w:t xml:space="preserve"> 2017; </w:t>
      </w:r>
      <w:r w:rsidRPr="00FC0CCB">
        <w:rPr>
          <w:rFonts w:ascii="Book Antiqua" w:eastAsia="Book Antiqua" w:hAnsi="Book Antiqua" w:cs="Book Antiqua"/>
          <w:b/>
          <w:bCs/>
          <w:color w:val="000000"/>
        </w:rPr>
        <w:t>27</w:t>
      </w:r>
      <w:r w:rsidRPr="00FC0CCB">
        <w:rPr>
          <w:rFonts w:ascii="Book Antiqua" w:eastAsia="Book Antiqua" w:hAnsi="Book Antiqua" w:cs="Book Antiqua"/>
          <w:color w:val="000000"/>
        </w:rPr>
        <w:t>: 223-232 [PMID: 27870708 DOI: 10.1097/IGC.0000000000000867]</w:t>
      </w:r>
    </w:p>
    <w:p w14:paraId="240120C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17 </w:t>
      </w:r>
      <w:r w:rsidRPr="00FC0CCB">
        <w:rPr>
          <w:rFonts w:ascii="Book Antiqua" w:eastAsia="Book Antiqua" w:hAnsi="Book Antiqua" w:cs="Book Antiqua"/>
          <w:b/>
          <w:bCs/>
          <w:color w:val="000000"/>
        </w:rPr>
        <w:t>Miyamoto Y</w:t>
      </w:r>
      <w:r w:rsidRPr="00FC0CCB">
        <w:rPr>
          <w:rFonts w:ascii="Book Antiqua" w:eastAsia="Book Antiqua" w:hAnsi="Book Antiqua" w:cs="Book Antiqua"/>
          <w:color w:val="000000"/>
        </w:rPr>
        <w:t xml:space="preserve">, Baba Y, Sakamoto Y, Ohuchi M, Tokunaga R, Kurashige J, Hiyoshi Y, Iwagami S, Yoshida N, Yoshida M, Watanabe M, Baba H. Sarcopenia is a Negative Prognostic Factor After Curative Resection of Colorectal Cancer. </w:t>
      </w:r>
      <w:r w:rsidRPr="00FC0CCB">
        <w:rPr>
          <w:rFonts w:ascii="Book Antiqua" w:eastAsia="Book Antiqua" w:hAnsi="Book Antiqua" w:cs="Book Antiqua"/>
          <w:i/>
          <w:iCs/>
          <w:color w:val="000000"/>
        </w:rPr>
        <w:t>Ann Surg Oncol</w:t>
      </w:r>
      <w:r w:rsidRPr="00FC0CCB">
        <w:rPr>
          <w:rFonts w:ascii="Book Antiqua" w:eastAsia="Book Antiqua" w:hAnsi="Book Antiqua" w:cs="Book Antiqua"/>
          <w:color w:val="000000"/>
        </w:rPr>
        <w:t xml:space="preserve"> 2015; </w:t>
      </w:r>
      <w:r w:rsidRPr="00FC0CCB">
        <w:rPr>
          <w:rFonts w:ascii="Book Antiqua" w:eastAsia="Book Antiqua" w:hAnsi="Book Antiqua" w:cs="Book Antiqua"/>
          <w:b/>
          <w:bCs/>
          <w:color w:val="000000"/>
        </w:rPr>
        <w:t>22</w:t>
      </w:r>
      <w:r w:rsidRPr="00FC0CCB">
        <w:rPr>
          <w:rFonts w:ascii="Book Antiqua" w:eastAsia="Book Antiqua" w:hAnsi="Book Antiqua" w:cs="Book Antiqua"/>
          <w:color w:val="000000"/>
        </w:rPr>
        <w:t>: 2663-2668 [PMID: 25564158 DOI: 10.1245/s10434-014-4281-6]</w:t>
      </w:r>
    </w:p>
    <w:p w14:paraId="5A53DE2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18 </w:t>
      </w:r>
      <w:r w:rsidRPr="00FC0CCB">
        <w:rPr>
          <w:rFonts w:ascii="Book Antiqua" w:eastAsia="Book Antiqua" w:hAnsi="Book Antiqua" w:cs="Book Antiqua"/>
          <w:b/>
          <w:bCs/>
          <w:color w:val="000000"/>
        </w:rPr>
        <w:t>Harimoto N</w:t>
      </w:r>
      <w:r w:rsidRPr="00FC0CCB">
        <w:rPr>
          <w:rFonts w:ascii="Book Antiqua" w:eastAsia="Book Antiqua" w:hAnsi="Book Antiqua" w:cs="Book Antiqua"/>
          <w:color w:val="000000"/>
        </w:rPr>
        <w:t xml:space="preserve">, Shirabe K, Yamashita YI, Ikegami T, Yoshizumi T, Soejima Y, Ikeda T, Maehara Y, Nishie A, Yamanaka T. Sarcopenia as a predictor of prognosis in patients following hepatectomy for hepatocellular carcinoma. </w:t>
      </w:r>
      <w:r w:rsidRPr="00FC0CCB">
        <w:rPr>
          <w:rFonts w:ascii="Book Antiqua" w:eastAsia="Book Antiqua" w:hAnsi="Book Antiqua" w:cs="Book Antiqua"/>
          <w:i/>
          <w:iCs/>
          <w:color w:val="000000"/>
        </w:rPr>
        <w:t>Br J Surg</w:t>
      </w:r>
      <w:r w:rsidRPr="00FC0CCB">
        <w:rPr>
          <w:rFonts w:ascii="Book Antiqua" w:eastAsia="Book Antiqua" w:hAnsi="Book Antiqua" w:cs="Book Antiqua"/>
          <w:color w:val="000000"/>
        </w:rPr>
        <w:t xml:space="preserve"> 2013; </w:t>
      </w:r>
      <w:r w:rsidRPr="00FC0CCB">
        <w:rPr>
          <w:rFonts w:ascii="Book Antiqua" w:eastAsia="Book Antiqua" w:hAnsi="Book Antiqua" w:cs="Book Antiqua"/>
          <w:b/>
          <w:bCs/>
          <w:color w:val="000000"/>
        </w:rPr>
        <w:t>100</w:t>
      </w:r>
      <w:r w:rsidRPr="00FC0CCB">
        <w:rPr>
          <w:rFonts w:ascii="Book Antiqua" w:eastAsia="Book Antiqua" w:hAnsi="Book Antiqua" w:cs="Book Antiqua"/>
          <w:color w:val="000000"/>
        </w:rPr>
        <w:t>: 1523-1530 [PMID: 24037576 DOI: 10.1002/bjs.9258]</w:t>
      </w:r>
    </w:p>
    <w:p w14:paraId="5E7EE9F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19 </w:t>
      </w:r>
      <w:r w:rsidRPr="00FC0CCB">
        <w:rPr>
          <w:rFonts w:ascii="Book Antiqua" w:eastAsia="Book Antiqua" w:hAnsi="Book Antiqua" w:cs="Book Antiqua"/>
          <w:b/>
          <w:bCs/>
          <w:color w:val="000000"/>
        </w:rPr>
        <w:t>Schaap LA</w:t>
      </w:r>
      <w:r w:rsidRPr="00FC0CCB">
        <w:rPr>
          <w:rFonts w:ascii="Book Antiqua" w:eastAsia="Book Antiqua" w:hAnsi="Book Antiqua" w:cs="Book Antiqua"/>
          <w:color w:val="000000"/>
        </w:rPr>
        <w:t xml:space="preserve">, van Schoor NM, Lips P, Visser M. Associations of Sarcopenia Definitions, and Their Components, With the Incidence of Recurrent Falling and Fractures: The Longitudinal Aging Study Amsterdam. </w:t>
      </w:r>
      <w:r w:rsidRPr="00FC0CCB">
        <w:rPr>
          <w:rFonts w:ascii="Book Antiqua" w:eastAsia="Book Antiqua" w:hAnsi="Book Antiqua" w:cs="Book Antiqua"/>
          <w:i/>
          <w:iCs/>
          <w:color w:val="000000"/>
        </w:rPr>
        <w:t>J Gerontol A Biol Sci Med Sci</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73</w:t>
      </w:r>
      <w:r w:rsidRPr="00FC0CCB">
        <w:rPr>
          <w:rFonts w:ascii="Book Antiqua" w:eastAsia="Book Antiqua" w:hAnsi="Book Antiqua" w:cs="Book Antiqua"/>
          <w:color w:val="000000"/>
        </w:rPr>
        <w:t>: 1199-1204 [PMID: 29300839 DOI: 10.1093/gerona/glx245]</w:t>
      </w:r>
    </w:p>
    <w:p w14:paraId="45E29A79"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20 </w:t>
      </w:r>
      <w:r w:rsidRPr="00FC0CCB">
        <w:rPr>
          <w:rFonts w:ascii="Book Antiqua" w:eastAsia="Book Antiqua" w:hAnsi="Book Antiqua" w:cs="Book Antiqua"/>
          <w:b/>
          <w:bCs/>
          <w:color w:val="000000"/>
        </w:rPr>
        <w:t>McGrath RP</w:t>
      </w:r>
      <w:r w:rsidRPr="00FC0CCB">
        <w:rPr>
          <w:rFonts w:ascii="Book Antiqua" w:eastAsia="Book Antiqua" w:hAnsi="Book Antiqua" w:cs="Book Antiqua"/>
          <w:color w:val="000000"/>
        </w:rPr>
        <w:t xml:space="preserve">, Kraemer WJ, Snih SA, Peterson MD. Handgrip Strength and Health in Aging Adults. </w:t>
      </w:r>
      <w:r w:rsidRPr="00FC0CCB">
        <w:rPr>
          <w:rFonts w:ascii="Book Antiqua" w:eastAsia="Book Antiqua" w:hAnsi="Book Antiqua" w:cs="Book Antiqua"/>
          <w:i/>
          <w:iCs/>
          <w:color w:val="000000"/>
        </w:rPr>
        <w:t>Sports Med</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48</w:t>
      </w:r>
      <w:r w:rsidRPr="00FC0CCB">
        <w:rPr>
          <w:rFonts w:ascii="Book Antiqua" w:eastAsia="Book Antiqua" w:hAnsi="Book Antiqua" w:cs="Book Antiqua"/>
          <w:color w:val="000000"/>
        </w:rPr>
        <w:t>: 1993-2000 [PMID: 29943230 DOI: 10.1007/s40279-018-0952-y]</w:t>
      </w:r>
    </w:p>
    <w:p w14:paraId="214CE375"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21 </w:t>
      </w:r>
      <w:r w:rsidRPr="00FC0CCB">
        <w:rPr>
          <w:rFonts w:ascii="Book Antiqua" w:eastAsia="Book Antiqua" w:hAnsi="Book Antiqua" w:cs="Book Antiqua"/>
          <w:b/>
          <w:bCs/>
          <w:color w:val="000000"/>
        </w:rPr>
        <w:t>Celis-Morales CA</w:t>
      </w:r>
      <w:r w:rsidRPr="00FC0CCB">
        <w:rPr>
          <w:rFonts w:ascii="Book Antiqua" w:eastAsia="Book Antiqua" w:hAnsi="Book Antiqua" w:cs="Book Antiqua"/>
          <w:color w:val="000000"/>
        </w:rPr>
        <w:t xml:space="preserve">, Welsh P, Lyall DM, Steell L, Petermann F, Anderson J, Iliodromiti S, Sillars A, Graham N, Mackay DF, Pell JP, Gill JMR, Sattar N, Gray SR. Associations of grip strength with cardiovascular, respiratory, and cancer outcomes and all cause mortality: prospective cohort study of half a million UK Biobank participants. </w:t>
      </w:r>
      <w:r w:rsidRPr="00FC0CCB">
        <w:rPr>
          <w:rFonts w:ascii="Book Antiqua" w:eastAsia="Book Antiqua" w:hAnsi="Book Antiqua" w:cs="Book Antiqua"/>
          <w:i/>
          <w:iCs/>
          <w:color w:val="000000"/>
        </w:rPr>
        <w:t>BMJ</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361</w:t>
      </w:r>
      <w:r w:rsidRPr="00FC0CCB">
        <w:rPr>
          <w:rFonts w:ascii="Book Antiqua" w:eastAsia="Book Antiqua" w:hAnsi="Book Antiqua" w:cs="Book Antiqua"/>
          <w:color w:val="000000"/>
        </w:rPr>
        <w:t>: k1651 [PMID: 29739772 DOI: 10.1136/bmj.k1651]</w:t>
      </w:r>
    </w:p>
    <w:p w14:paraId="1DBECEA1"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22 </w:t>
      </w:r>
      <w:r w:rsidRPr="00FC0CCB">
        <w:rPr>
          <w:rFonts w:ascii="Book Antiqua" w:eastAsia="Book Antiqua" w:hAnsi="Book Antiqua" w:cs="Book Antiqua"/>
          <w:b/>
          <w:bCs/>
          <w:color w:val="000000"/>
        </w:rPr>
        <w:t>Ambrose AF</w:t>
      </w:r>
      <w:r w:rsidRPr="00FC0CCB">
        <w:rPr>
          <w:rFonts w:ascii="Book Antiqua" w:eastAsia="Book Antiqua" w:hAnsi="Book Antiqua" w:cs="Book Antiqua"/>
          <w:color w:val="000000"/>
        </w:rPr>
        <w:t xml:space="preserve">, Paul G, Hausdorff JM. Risk factors for falls among older adults: a review of the literature. </w:t>
      </w:r>
      <w:r w:rsidRPr="00FC0CCB">
        <w:rPr>
          <w:rFonts w:ascii="Book Antiqua" w:eastAsia="Book Antiqua" w:hAnsi="Book Antiqua" w:cs="Book Antiqua"/>
          <w:i/>
          <w:iCs/>
          <w:color w:val="000000"/>
        </w:rPr>
        <w:t>Maturitas</w:t>
      </w:r>
      <w:r w:rsidRPr="00FC0CCB">
        <w:rPr>
          <w:rFonts w:ascii="Book Antiqua" w:eastAsia="Book Antiqua" w:hAnsi="Book Antiqua" w:cs="Book Antiqua"/>
          <w:color w:val="000000"/>
        </w:rPr>
        <w:t xml:space="preserve"> 2013; </w:t>
      </w:r>
      <w:r w:rsidRPr="00FC0CCB">
        <w:rPr>
          <w:rFonts w:ascii="Book Antiqua" w:eastAsia="Book Antiqua" w:hAnsi="Book Antiqua" w:cs="Book Antiqua"/>
          <w:b/>
          <w:bCs/>
          <w:color w:val="000000"/>
        </w:rPr>
        <w:t>75</w:t>
      </w:r>
      <w:r w:rsidRPr="00FC0CCB">
        <w:rPr>
          <w:rFonts w:ascii="Book Antiqua" w:eastAsia="Book Antiqua" w:hAnsi="Book Antiqua" w:cs="Book Antiqua"/>
          <w:color w:val="000000"/>
        </w:rPr>
        <w:t>: 51-61 [PMID: 23523272 DOI: 10.1016/j.maturitas.2013.02.009]</w:t>
      </w:r>
    </w:p>
    <w:p w14:paraId="3C09C92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23 </w:t>
      </w:r>
      <w:r w:rsidRPr="00FC0CCB">
        <w:rPr>
          <w:rFonts w:ascii="Book Antiqua" w:eastAsia="Book Antiqua" w:hAnsi="Book Antiqua" w:cs="Book Antiqua"/>
          <w:b/>
          <w:bCs/>
          <w:color w:val="000000"/>
        </w:rPr>
        <w:t>Close JC</w:t>
      </w:r>
      <w:r w:rsidRPr="00FC0CCB">
        <w:rPr>
          <w:rFonts w:ascii="Book Antiqua" w:eastAsia="Book Antiqua" w:hAnsi="Book Antiqua" w:cs="Book Antiqua"/>
          <w:color w:val="000000"/>
        </w:rPr>
        <w:t xml:space="preserve">, Lord SR, Antonova EJ, Martin M, Lensberg B, Taylor M, Hallen J, Kelly A. Older people presenting to the emergency department after a fall: a population with substantial recurrent healthcare use. </w:t>
      </w:r>
      <w:r w:rsidRPr="00FC0CCB">
        <w:rPr>
          <w:rFonts w:ascii="Book Antiqua" w:eastAsia="Book Antiqua" w:hAnsi="Book Antiqua" w:cs="Book Antiqua"/>
          <w:i/>
          <w:iCs/>
          <w:color w:val="000000"/>
        </w:rPr>
        <w:t>Emerg Med J</w:t>
      </w:r>
      <w:r w:rsidRPr="00FC0CCB">
        <w:rPr>
          <w:rFonts w:ascii="Book Antiqua" w:eastAsia="Book Antiqua" w:hAnsi="Book Antiqua" w:cs="Book Antiqua"/>
          <w:color w:val="000000"/>
        </w:rPr>
        <w:t xml:space="preserve"> 2012; </w:t>
      </w:r>
      <w:r w:rsidRPr="00FC0CCB">
        <w:rPr>
          <w:rFonts w:ascii="Book Antiqua" w:eastAsia="Book Antiqua" w:hAnsi="Book Antiqua" w:cs="Book Antiqua"/>
          <w:b/>
          <w:bCs/>
          <w:color w:val="000000"/>
        </w:rPr>
        <w:t>29</w:t>
      </w:r>
      <w:r w:rsidRPr="00FC0CCB">
        <w:rPr>
          <w:rFonts w:ascii="Book Antiqua" w:eastAsia="Book Antiqua" w:hAnsi="Book Antiqua" w:cs="Book Antiqua"/>
          <w:color w:val="000000"/>
        </w:rPr>
        <w:t>: 742-747 [PMID: 21965178 DOI: 10.1136/emermed-2011-200380]</w:t>
      </w:r>
    </w:p>
    <w:p w14:paraId="5E76049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24 </w:t>
      </w:r>
      <w:r w:rsidRPr="00FC0CCB">
        <w:rPr>
          <w:rFonts w:ascii="Book Antiqua" w:eastAsia="Book Antiqua" w:hAnsi="Book Antiqua" w:cs="Book Antiqua"/>
          <w:b/>
          <w:bCs/>
          <w:color w:val="000000"/>
        </w:rPr>
        <w:t>Jurca R</w:t>
      </w:r>
      <w:r w:rsidRPr="00FC0CCB">
        <w:rPr>
          <w:rFonts w:ascii="Book Antiqua" w:eastAsia="Book Antiqua" w:hAnsi="Book Antiqua" w:cs="Book Antiqua"/>
          <w:color w:val="000000"/>
        </w:rPr>
        <w:t xml:space="preserve">, Lamonte MJ, Barlow CE, Kampert JB, Church TS, Blair SN. Association of muscular strength with incidence of metabolic syndrome in men. </w:t>
      </w:r>
      <w:r w:rsidRPr="00FC0CCB">
        <w:rPr>
          <w:rFonts w:ascii="Book Antiqua" w:eastAsia="Book Antiqua" w:hAnsi="Book Antiqua" w:cs="Book Antiqua"/>
          <w:i/>
          <w:iCs/>
          <w:color w:val="000000"/>
        </w:rPr>
        <w:t>Med Sci Sports Exerc</w:t>
      </w:r>
      <w:r w:rsidRPr="00FC0CCB">
        <w:rPr>
          <w:rFonts w:ascii="Book Antiqua" w:eastAsia="Book Antiqua" w:hAnsi="Book Antiqua" w:cs="Book Antiqua"/>
          <w:color w:val="000000"/>
        </w:rPr>
        <w:t xml:space="preserve"> 2005; </w:t>
      </w:r>
      <w:r w:rsidRPr="00FC0CCB">
        <w:rPr>
          <w:rFonts w:ascii="Book Antiqua" w:eastAsia="Book Antiqua" w:hAnsi="Book Antiqua" w:cs="Book Antiqua"/>
          <w:b/>
          <w:bCs/>
          <w:color w:val="000000"/>
        </w:rPr>
        <w:t>37</w:t>
      </w:r>
      <w:r w:rsidRPr="00FC0CCB">
        <w:rPr>
          <w:rFonts w:ascii="Book Antiqua" w:eastAsia="Book Antiqua" w:hAnsi="Book Antiqua" w:cs="Book Antiqua"/>
          <w:color w:val="000000"/>
        </w:rPr>
        <w:t>: 1849-1855 [PMID: 16286852 DOI: 10.1249/01.mss.0000175865.17614.74]</w:t>
      </w:r>
    </w:p>
    <w:p w14:paraId="709B6D5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25 </w:t>
      </w:r>
      <w:r w:rsidRPr="00FC0CCB">
        <w:rPr>
          <w:rFonts w:ascii="Book Antiqua" w:eastAsia="Book Antiqua" w:hAnsi="Book Antiqua" w:cs="Book Antiqua"/>
          <w:b/>
          <w:bCs/>
          <w:color w:val="000000"/>
        </w:rPr>
        <w:t>Rantanen T</w:t>
      </w:r>
      <w:r w:rsidRPr="00FC0CCB">
        <w:rPr>
          <w:rFonts w:ascii="Book Antiqua" w:eastAsia="Book Antiqua" w:hAnsi="Book Antiqua" w:cs="Book Antiqua"/>
          <w:color w:val="000000"/>
        </w:rPr>
        <w:t xml:space="preserve">, Guralnik JM, Foley D, Masaki K, Leveille S, Curb JD, White L. Midlife hand grip strength as a predictor of old age disability. </w:t>
      </w:r>
      <w:r w:rsidRPr="00FC0CCB">
        <w:rPr>
          <w:rFonts w:ascii="Book Antiqua" w:eastAsia="Book Antiqua" w:hAnsi="Book Antiqua" w:cs="Book Antiqua"/>
          <w:i/>
          <w:iCs/>
          <w:color w:val="000000"/>
        </w:rPr>
        <w:t>JAMA</w:t>
      </w:r>
      <w:r w:rsidRPr="00FC0CCB">
        <w:rPr>
          <w:rFonts w:ascii="Book Antiqua" w:eastAsia="Book Antiqua" w:hAnsi="Book Antiqua" w:cs="Book Antiqua"/>
          <w:color w:val="000000"/>
        </w:rPr>
        <w:t xml:space="preserve"> 1999; </w:t>
      </w:r>
      <w:r w:rsidRPr="00FC0CCB">
        <w:rPr>
          <w:rFonts w:ascii="Book Antiqua" w:eastAsia="Book Antiqua" w:hAnsi="Book Antiqua" w:cs="Book Antiqua"/>
          <w:b/>
          <w:bCs/>
          <w:color w:val="000000"/>
        </w:rPr>
        <w:t>281</w:t>
      </w:r>
      <w:r w:rsidRPr="00FC0CCB">
        <w:rPr>
          <w:rFonts w:ascii="Book Antiqua" w:eastAsia="Book Antiqua" w:hAnsi="Book Antiqua" w:cs="Book Antiqua"/>
          <w:color w:val="000000"/>
        </w:rPr>
        <w:t>: 558-560 [PMID: 10022113 DOI: 10.1001/jama.281.6.558]</w:t>
      </w:r>
    </w:p>
    <w:p w14:paraId="15BDD9C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26 </w:t>
      </w:r>
      <w:r w:rsidRPr="00FC0CCB">
        <w:rPr>
          <w:rFonts w:ascii="Book Antiqua" w:eastAsia="Book Antiqua" w:hAnsi="Book Antiqua" w:cs="Book Antiqua"/>
          <w:b/>
          <w:bCs/>
          <w:color w:val="000000"/>
        </w:rPr>
        <w:t>Kuh D</w:t>
      </w:r>
      <w:r w:rsidRPr="00FC0CCB">
        <w:rPr>
          <w:rFonts w:ascii="Book Antiqua" w:eastAsia="Book Antiqua" w:hAnsi="Book Antiqua" w:cs="Book Antiqua"/>
          <w:color w:val="000000"/>
        </w:rPr>
        <w:t xml:space="preserve">, Bassey EJ, Butterworth S, Hardy R, Wadsworth ME; Musculoskeletal Study Team. Grip strength, postural control, and functional leg power in a representative cohort of British men and women: associations with physical activity, health status, and socioeconomic conditions. </w:t>
      </w:r>
      <w:r w:rsidRPr="00FC0CCB">
        <w:rPr>
          <w:rFonts w:ascii="Book Antiqua" w:eastAsia="Book Antiqua" w:hAnsi="Book Antiqua" w:cs="Book Antiqua"/>
          <w:i/>
          <w:iCs/>
          <w:color w:val="000000"/>
        </w:rPr>
        <w:t>J Gerontol A Biol Sci Med Sci</w:t>
      </w:r>
      <w:r w:rsidRPr="00FC0CCB">
        <w:rPr>
          <w:rFonts w:ascii="Book Antiqua" w:eastAsia="Book Antiqua" w:hAnsi="Book Antiqua" w:cs="Book Antiqua"/>
          <w:color w:val="000000"/>
        </w:rPr>
        <w:t xml:space="preserve"> 2005; </w:t>
      </w:r>
      <w:r w:rsidRPr="00FC0CCB">
        <w:rPr>
          <w:rFonts w:ascii="Book Antiqua" w:eastAsia="Book Antiqua" w:hAnsi="Book Antiqua" w:cs="Book Antiqua"/>
          <w:b/>
          <w:bCs/>
          <w:color w:val="000000"/>
        </w:rPr>
        <w:t>60</w:t>
      </w:r>
      <w:r w:rsidRPr="00FC0CCB">
        <w:rPr>
          <w:rFonts w:ascii="Book Antiqua" w:eastAsia="Book Antiqua" w:hAnsi="Book Antiqua" w:cs="Book Antiqua"/>
          <w:color w:val="000000"/>
        </w:rPr>
        <w:t>: 224-231 [PMID: 15814867 DOI: 10.1093/gerona/60.2.224]</w:t>
      </w:r>
    </w:p>
    <w:p w14:paraId="2F586BD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27 </w:t>
      </w:r>
      <w:r w:rsidRPr="00FC0CCB">
        <w:rPr>
          <w:rFonts w:ascii="Book Antiqua" w:eastAsia="Book Antiqua" w:hAnsi="Book Antiqua" w:cs="Book Antiqua"/>
          <w:b/>
          <w:bCs/>
          <w:color w:val="000000"/>
        </w:rPr>
        <w:t>Auyeung TW</w:t>
      </w:r>
      <w:r w:rsidRPr="00FC0CCB">
        <w:rPr>
          <w:rFonts w:ascii="Book Antiqua" w:eastAsia="Book Antiqua" w:hAnsi="Book Antiqua" w:cs="Book Antiqua"/>
          <w:color w:val="000000"/>
        </w:rPr>
        <w:t xml:space="preserve">, Arai H, Chen LK, Woo J. Letter to the editor: Normative data of handgrip strength in 26344 older adults - a pooled dataset from eight cohorts in Asia. </w:t>
      </w:r>
      <w:r w:rsidRPr="00FC0CCB">
        <w:rPr>
          <w:rFonts w:ascii="Book Antiqua" w:eastAsia="Book Antiqua" w:hAnsi="Book Antiqua" w:cs="Book Antiqua"/>
          <w:i/>
          <w:iCs/>
          <w:color w:val="000000"/>
        </w:rPr>
        <w:t>J Nutr Health Aging</w:t>
      </w:r>
      <w:r w:rsidRPr="00FC0CCB">
        <w:rPr>
          <w:rFonts w:ascii="Book Antiqua" w:eastAsia="Book Antiqua" w:hAnsi="Book Antiqua" w:cs="Book Antiqua"/>
          <w:color w:val="000000"/>
        </w:rPr>
        <w:t xml:space="preserve"> 2020; </w:t>
      </w:r>
      <w:r w:rsidRPr="00FC0CCB">
        <w:rPr>
          <w:rFonts w:ascii="Book Antiqua" w:eastAsia="Book Antiqua" w:hAnsi="Book Antiqua" w:cs="Book Antiqua"/>
          <w:b/>
          <w:bCs/>
          <w:color w:val="000000"/>
        </w:rPr>
        <w:t>24</w:t>
      </w:r>
      <w:r w:rsidRPr="00FC0CCB">
        <w:rPr>
          <w:rFonts w:ascii="Book Antiqua" w:eastAsia="Book Antiqua" w:hAnsi="Book Antiqua" w:cs="Book Antiqua"/>
          <w:color w:val="000000"/>
        </w:rPr>
        <w:t>: 125-126 [PMID: 31886819 DOI: 10.1007/s12603-019-1287-6]</w:t>
      </w:r>
    </w:p>
    <w:p w14:paraId="6E2E6BC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28 </w:t>
      </w:r>
      <w:r w:rsidRPr="00FC0CCB">
        <w:rPr>
          <w:rFonts w:ascii="Book Antiqua" w:eastAsia="Book Antiqua" w:hAnsi="Book Antiqua" w:cs="Book Antiqua"/>
          <w:b/>
          <w:bCs/>
          <w:color w:val="000000"/>
        </w:rPr>
        <w:t>Matsumoto H</w:t>
      </w:r>
      <w:r w:rsidRPr="00FC0CCB">
        <w:rPr>
          <w:rFonts w:ascii="Book Antiqua" w:eastAsia="Book Antiqua" w:hAnsi="Book Antiqua" w:cs="Book Antiqua"/>
          <w:color w:val="000000"/>
        </w:rPr>
        <w:t xml:space="preserve">, Tanimura C, Tanishima S, Hagino H. Association between speed of sound of calcaneal bone assessed by quantitative ultrasound and sarcopenia in a general older adult population: A cross-sectional study. </w:t>
      </w:r>
      <w:r w:rsidRPr="00FC0CCB">
        <w:rPr>
          <w:rFonts w:ascii="Book Antiqua" w:eastAsia="Book Antiqua" w:hAnsi="Book Antiqua" w:cs="Book Antiqua"/>
          <w:i/>
          <w:iCs/>
          <w:color w:val="000000"/>
        </w:rPr>
        <w:t>J Orthop Sci</w:t>
      </w:r>
      <w:r w:rsidRPr="00FC0CCB">
        <w:rPr>
          <w:rFonts w:ascii="Book Antiqua" w:eastAsia="Book Antiqua" w:hAnsi="Book Antiqua" w:cs="Book Antiqua"/>
          <w:color w:val="000000"/>
        </w:rPr>
        <w:t xml:space="preserve"> 2019; </w:t>
      </w:r>
      <w:r w:rsidRPr="00FC0CCB">
        <w:rPr>
          <w:rFonts w:ascii="Book Antiqua" w:eastAsia="Book Antiqua" w:hAnsi="Book Antiqua" w:cs="Book Antiqua"/>
          <w:b/>
          <w:bCs/>
          <w:color w:val="000000"/>
        </w:rPr>
        <w:t>24</w:t>
      </w:r>
      <w:r w:rsidRPr="00FC0CCB">
        <w:rPr>
          <w:rFonts w:ascii="Book Antiqua" w:eastAsia="Book Antiqua" w:hAnsi="Book Antiqua" w:cs="Book Antiqua"/>
          <w:color w:val="000000"/>
        </w:rPr>
        <w:t>: 906-911 [PMID: 30733130 DOI: 10.1016/j.jos.2019.01.003]</w:t>
      </w:r>
    </w:p>
    <w:p w14:paraId="05E891A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29 </w:t>
      </w:r>
      <w:r w:rsidRPr="00FC0CCB">
        <w:rPr>
          <w:rFonts w:ascii="Book Antiqua" w:eastAsia="Book Antiqua" w:hAnsi="Book Antiqua" w:cs="Book Antiqua"/>
          <w:b/>
          <w:bCs/>
          <w:color w:val="000000"/>
        </w:rPr>
        <w:t>Yang M</w:t>
      </w:r>
      <w:r w:rsidRPr="00FC0CCB">
        <w:rPr>
          <w:rFonts w:ascii="Book Antiqua" w:eastAsia="Book Antiqua" w:hAnsi="Book Antiqua" w:cs="Book Antiqua"/>
          <w:color w:val="000000"/>
        </w:rPr>
        <w:t xml:space="preserve">, Hu X, Xie L, Zhang L, Zhou J, Lin J, Wang Y, Li Y, Han Z, Zhang D, Zuo Y, Li Y. Comparing Mini Sarcopenia Risk Assessment With SARC-F for Screening Sarcopenia in Community-Dwelling Older Adults.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2019; </w:t>
      </w:r>
      <w:r w:rsidRPr="00FC0CCB">
        <w:rPr>
          <w:rFonts w:ascii="Book Antiqua" w:eastAsia="Book Antiqua" w:hAnsi="Book Antiqua" w:cs="Book Antiqua"/>
          <w:b/>
          <w:bCs/>
          <w:color w:val="000000"/>
        </w:rPr>
        <w:t>20</w:t>
      </w:r>
      <w:r w:rsidRPr="00FC0CCB">
        <w:rPr>
          <w:rFonts w:ascii="Book Antiqua" w:eastAsia="Book Antiqua" w:hAnsi="Book Antiqua" w:cs="Book Antiqua"/>
          <w:color w:val="000000"/>
        </w:rPr>
        <w:t>: 53-57 [PMID: 29909052 DOI: 10.1016/j.jamda.2018.04.012]</w:t>
      </w:r>
    </w:p>
    <w:p w14:paraId="462757C1"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30 </w:t>
      </w:r>
      <w:r w:rsidRPr="00FC0CCB">
        <w:rPr>
          <w:rFonts w:ascii="Book Antiqua" w:eastAsia="Book Antiqua" w:hAnsi="Book Antiqua" w:cs="Book Antiqua"/>
          <w:b/>
          <w:bCs/>
          <w:color w:val="000000"/>
        </w:rPr>
        <w:t>Kim S</w:t>
      </w:r>
      <w:r w:rsidRPr="00FC0CCB">
        <w:rPr>
          <w:rFonts w:ascii="Book Antiqua" w:eastAsia="Book Antiqua" w:hAnsi="Book Antiqua" w:cs="Book Antiqua"/>
          <w:color w:val="000000"/>
        </w:rPr>
        <w:t xml:space="preserve">, Kim M, Won CW. Validation of the Korean Version of the SARC-F Questionnaire to Assess Sarcopenia: Korean Frailty and Aging Cohort Study.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19</w:t>
      </w:r>
      <w:r w:rsidRPr="00FC0CCB">
        <w:rPr>
          <w:rFonts w:ascii="Book Antiqua" w:eastAsia="Book Antiqua" w:hAnsi="Book Antiqua" w:cs="Book Antiqua"/>
          <w:color w:val="000000"/>
        </w:rPr>
        <w:t>: 40-45.e1 [PMID: 28843526 DOI: 10.1016/j.jamda.2017.07.006]</w:t>
      </w:r>
    </w:p>
    <w:p w14:paraId="6E5E5C8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31 </w:t>
      </w:r>
      <w:r w:rsidRPr="00FC0CCB">
        <w:rPr>
          <w:rFonts w:ascii="Book Antiqua" w:eastAsia="Book Antiqua" w:hAnsi="Book Antiqua" w:cs="Book Antiqua"/>
          <w:b/>
          <w:bCs/>
          <w:color w:val="000000"/>
        </w:rPr>
        <w:t>Kera T</w:t>
      </w:r>
      <w:r w:rsidRPr="00FC0CCB">
        <w:rPr>
          <w:rFonts w:ascii="Book Antiqua" w:eastAsia="Book Antiqua" w:hAnsi="Book Antiqua" w:cs="Book Antiqua"/>
          <w:color w:val="000000"/>
        </w:rPr>
        <w:t xml:space="preserve">, Kawai H, Hirano H, Kojima M, Fujiwara Y, Ihara K, Obuchi S. Differences in body composition and physical function related to pure sarcopenia and sarcopenic obesity: A study of community-dwelling older adults in Japan. </w:t>
      </w:r>
      <w:r w:rsidRPr="00FC0CCB">
        <w:rPr>
          <w:rFonts w:ascii="Book Antiqua" w:eastAsia="Book Antiqua" w:hAnsi="Book Antiqua" w:cs="Book Antiqua"/>
          <w:i/>
          <w:iCs/>
          <w:color w:val="000000"/>
        </w:rPr>
        <w:t>Geriatr Gerontol Int</w:t>
      </w:r>
      <w:r w:rsidRPr="00FC0CCB">
        <w:rPr>
          <w:rFonts w:ascii="Book Antiqua" w:eastAsia="Book Antiqua" w:hAnsi="Book Antiqua" w:cs="Book Antiqua"/>
          <w:color w:val="000000"/>
        </w:rPr>
        <w:t xml:space="preserve"> 2017; </w:t>
      </w:r>
      <w:r w:rsidRPr="00FC0CCB">
        <w:rPr>
          <w:rFonts w:ascii="Book Antiqua" w:eastAsia="Book Antiqua" w:hAnsi="Book Antiqua" w:cs="Book Antiqua"/>
          <w:b/>
          <w:bCs/>
          <w:color w:val="000000"/>
        </w:rPr>
        <w:t>17</w:t>
      </w:r>
      <w:r w:rsidRPr="00FC0CCB">
        <w:rPr>
          <w:rFonts w:ascii="Book Antiqua" w:eastAsia="Book Antiqua" w:hAnsi="Book Antiqua" w:cs="Book Antiqua"/>
          <w:color w:val="000000"/>
        </w:rPr>
        <w:t>: 2602-2609 [PMID: 28657168 DOI: 10.1111/ggi.13119]</w:t>
      </w:r>
    </w:p>
    <w:p w14:paraId="3510A9F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32 </w:t>
      </w:r>
      <w:r w:rsidRPr="00FC0CCB">
        <w:rPr>
          <w:rFonts w:ascii="Book Antiqua" w:eastAsia="Book Antiqua" w:hAnsi="Book Antiqua" w:cs="Book Antiqua"/>
          <w:b/>
          <w:bCs/>
          <w:color w:val="000000"/>
        </w:rPr>
        <w:t>Tanaka S</w:t>
      </w:r>
      <w:r w:rsidRPr="00FC0CCB">
        <w:rPr>
          <w:rFonts w:ascii="Book Antiqua" w:eastAsia="Book Antiqua" w:hAnsi="Book Antiqua" w:cs="Book Antiqua"/>
          <w:color w:val="000000"/>
        </w:rPr>
        <w:t xml:space="preserve">, Kamiya K, Hamazaki N, Matsuzawa R, Nozaki K, Maekawa E, Noda C, Yamaoka-Tojo M, Matsunaga A, Masuda T, Ako J. Utility of SARC-F for Assessing Physical Function in Elderly Patients With Cardiovascular Disease.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2017; </w:t>
      </w:r>
      <w:r w:rsidRPr="00FC0CCB">
        <w:rPr>
          <w:rFonts w:ascii="Book Antiqua" w:eastAsia="Book Antiqua" w:hAnsi="Book Antiqua" w:cs="Book Antiqua"/>
          <w:b/>
          <w:bCs/>
          <w:color w:val="000000"/>
        </w:rPr>
        <w:t>18</w:t>
      </w:r>
      <w:r w:rsidRPr="00FC0CCB">
        <w:rPr>
          <w:rFonts w:ascii="Book Antiqua" w:eastAsia="Book Antiqua" w:hAnsi="Book Antiqua" w:cs="Book Antiqua"/>
          <w:color w:val="000000"/>
        </w:rPr>
        <w:t>: 176-181 [PMID: 28043805 DOI: 10.1016/j.jamda.2016.10.019]</w:t>
      </w:r>
    </w:p>
    <w:p w14:paraId="5B5468FA" w14:textId="77777777" w:rsidR="008F1213" w:rsidRPr="00FC0CCB" w:rsidRDefault="00B3223B" w:rsidP="00FC0CCB">
      <w:pPr>
        <w:spacing w:line="360" w:lineRule="auto"/>
        <w:jc w:val="both"/>
        <w:rPr>
          <w:rFonts w:ascii="Book Antiqua" w:hAnsi="Book Antiqua"/>
          <w:lang w:val="pt-BR"/>
        </w:rPr>
      </w:pPr>
      <w:r w:rsidRPr="00FC0CCB">
        <w:rPr>
          <w:rFonts w:ascii="Book Antiqua" w:eastAsia="Book Antiqua" w:hAnsi="Book Antiqua" w:cs="Book Antiqua"/>
          <w:color w:val="000000"/>
        </w:rPr>
        <w:t xml:space="preserve">33 </w:t>
      </w:r>
      <w:r w:rsidRPr="00FC0CCB">
        <w:rPr>
          <w:rFonts w:ascii="Book Antiqua" w:eastAsia="Book Antiqua" w:hAnsi="Book Antiqua" w:cs="Book Antiqua"/>
          <w:b/>
          <w:bCs/>
          <w:color w:val="000000"/>
        </w:rPr>
        <w:t>Taniguchi Y</w:t>
      </w:r>
      <w:r w:rsidRPr="00FC0CCB">
        <w:rPr>
          <w:rFonts w:ascii="Book Antiqua" w:eastAsia="Book Antiqua" w:hAnsi="Book Antiqua" w:cs="Book Antiqua"/>
          <w:color w:val="000000"/>
        </w:rPr>
        <w:t xml:space="preserve">, Kitamura A, Seino S, Murayama H, Amano H, Nofuji Y, Nishi M, Yokoyama Y, Shinozaki T, Yokota I, Matsuyama Y, Fujiwara Y, Shinkai S. Gait Performance Trajectories and Incident Disabling Dementia Among Community-Dwelling Older Japanese. </w:t>
      </w:r>
      <w:r w:rsidRPr="00FC0CCB">
        <w:rPr>
          <w:rFonts w:ascii="Book Antiqua" w:eastAsia="Book Antiqua" w:hAnsi="Book Antiqua" w:cs="Book Antiqua"/>
          <w:i/>
          <w:iCs/>
          <w:color w:val="000000"/>
          <w:lang w:val="pt-BR"/>
        </w:rPr>
        <w:t>J Am Med Dir Assoc</w:t>
      </w:r>
      <w:r w:rsidRPr="00FC0CCB">
        <w:rPr>
          <w:rFonts w:ascii="Book Antiqua" w:eastAsia="Book Antiqua" w:hAnsi="Book Antiqua" w:cs="Book Antiqua"/>
          <w:color w:val="000000"/>
          <w:lang w:val="pt-BR"/>
        </w:rPr>
        <w:t xml:space="preserve"> 2017; </w:t>
      </w:r>
      <w:r w:rsidRPr="00FC0CCB">
        <w:rPr>
          <w:rFonts w:ascii="Book Antiqua" w:eastAsia="Book Antiqua" w:hAnsi="Book Antiqua" w:cs="Book Antiqua"/>
          <w:b/>
          <w:bCs/>
          <w:color w:val="000000"/>
          <w:lang w:val="pt-BR"/>
        </w:rPr>
        <w:t>18</w:t>
      </w:r>
      <w:r w:rsidRPr="00FC0CCB">
        <w:rPr>
          <w:rFonts w:ascii="Book Antiqua" w:eastAsia="Book Antiqua" w:hAnsi="Book Antiqua" w:cs="Book Antiqua"/>
          <w:color w:val="000000"/>
          <w:lang w:val="pt-BR"/>
        </w:rPr>
        <w:t>: 192.e13-192.e20 [PMID: 28049615 DOI: 10.1016/j.jamda.2016.10.015]</w:t>
      </w:r>
    </w:p>
    <w:p w14:paraId="504C244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lang w:val="pt-BR"/>
        </w:rPr>
        <w:t xml:space="preserve">34 </w:t>
      </w:r>
      <w:r w:rsidRPr="00FC0CCB">
        <w:rPr>
          <w:rFonts w:ascii="Book Antiqua" w:eastAsia="Book Antiqua" w:hAnsi="Book Antiqua" w:cs="Book Antiqua"/>
          <w:b/>
          <w:bCs/>
          <w:color w:val="000000"/>
          <w:lang w:val="pt-BR"/>
        </w:rPr>
        <w:t>Fielding RA</w:t>
      </w:r>
      <w:r w:rsidRPr="00FC0CCB">
        <w:rPr>
          <w:rFonts w:ascii="Book Antiqua" w:eastAsia="Book Antiqua" w:hAnsi="Book Antiqua" w:cs="Book Antiqua"/>
          <w:color w:val="000000"/>
          <w:lang w:val="pt-BR"/>
        </w:rPr>
        <w:t xml:space="preserve">, Vellas B, Evans WJ, Bhasin S, Morley JE, Newman AB, Abellan van Kan G, Andrieu S, Bauer J, Breuille D, Cederholm T, Chandler J, De Meynard C, Donini L, Harris T, Kannt A, Keime Guibert F, Onder G, Papanicolaou D, Rolland Y, Rooks D, Sieber C, Souhami E, Verlaan S, Zamboni M. Sarcopenia: an undiagnosed condition in older adults. </w:t>
      </w:r>
      <w:r w:rsidRPr="00FC0CCB">
        <w:rPr>
          <w:rFonts w:ascii="Book Antiqua" w:eastAsia="Book Antiqua" w:hAnsi="Book Antiqua" w:cs="Book Antiqua"/>
          <w:color w:val="000000"/>
        </w:rPr>
        <w:t xml:space="preserve">Current consensus definition: prevalence, etiology, and consequences. International working group on sarcopenia.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2011; </w:t>
      </w:r>
      <w:r w:rsidRPr="00FC0CCB">
        <w:rPr>
          <w:rFonts w:ascii="Book Antiqua" w:eastAsia="Book Antiqua" w:hAnsi="Book Antiqua" w:cs="Book Antiqua"/>
          <w:b/>
          <w:bCs/>
          <w:color w:val="000000"/>
        </w:rPr>
        <w:t>12</w:t>
      </w:r>
      <w:r w:rsidRPr="00FC0CCB">
        <w:rPr>
          <w:rFonts w:ascii="Book Antiqua" w:eastAsia="Book Antiqua" w:hAnsi="Book Antiqua" w:cs="Book Antiqua"/>
          <w:color w:val="000000"/>
        </w:rPr>
        <w:t>: 249-256 [PMID: 21527165 DOI: 10.1016/j.jamda.2011.01.003]</w:t>
      </w:r>
    </w:p>
    <w:p w14:paraId="1418690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35 </w:t>
      </w:r>
      <w:r w:rsidRPr="00FC0CCB">
        <w:rPr>
          <w:rFonts w:ascii="Book Antiqua" w:eastAsia="Book Antiqua" w:hAnsi="Book Antiqua" w:cs="Book Antiqua"/>
          <w:b/>
          <w:bCs/>
          <w:color w:val="000000"/>
        </w:rPr>
        <w:t>Beaudart C</w:t>
      </w:r>
      <w:r w:rsidRPr="00FC0CCB">
        <w:rPr>
          <w:rFonts w:ascii="Book Antiqua" w:eastAsia="Book Antiqua" w:hAnsi="Book Antiqua" w:cs="Book Antiqua"/>
          <w:color w:val="000000"/>
        </w:rPr>
        <w:t xml:space="preserve">, McCloskey E, Bruyère O, Cesari M, Rolland Y, Rizzoli R, Araujo de Carvalho I, Amuthavalli Thiyagarajan J, Bautmans I, Bertière MC, Brandi ML, Al-Daghri NM, Burlet N, Cavalier E, Cerreta F, Cherubini A, Fielding R, Gielen E, Landi F, Petermans J, Reginster JY, Visser M, Kanis J, Cooper C. Sarcopenia in daily practice: assessment and management. </w:t>
      </w:r>
      <w:r w:rsidRPr="00FC0CCB">
        <w:rPr>
          <w:rFonts w:ascii="Book Antiqua" w:eastAsia="Book Antiqua" w:hAnsi="Book Antiqua" w:cs="Book Antiqua"/>
          <w:i/>
          <w:iCs/>
          <w:color w:val="000000"/>
        </w:rPr>
        <w:t>BMC Geriatr</w:t>
      </w:r>
      <w:r w:rsidRPr="00FC0CCB">
        <w:rPr>
          <w:rFonts w:ascii="Book Antiqua" w:eastAsia="Book Antiqua" w:hAnsi="Book Antiqua" w:cs="Book Antiqua"/>
          <w:color w:val="000000"/>
        </w:rPr>
        <w:t xml:space="preserve"> 2016; </w:t>
      </w:r>
      <w:r w:rsidRPr="00FC0CCB">
        <w:rPr>
          <w:rFonts w:ascii="Book Antiqua" w:eastAsia="Book Antiqua" w:hAnsi="Book Antiqua" w:cs="Book Antiqua"/>
          <w:b/>
          <w:bCs/>
          <w:color w:val="000000"/>
        </w:rPr>
        <w:t>16</w:t>
      </w:r>
      <w:r w:rsidRPr="00FC0CCB">
        <w:rPr>
          <w:rFonts w:ascii="Book Antiqua" w:eastAsia="Book Antiqua" w:hAnsi="Book Antiqua" w:cs="Book Antiqua"/>
          <w:color w:val="000000"/>
        </w:rPr>
        <w:t>: 170 [PMID: 27716195 DOI: 10.1186/s12877-016-0349-4]</w:t>
      </w:r>
    </w:p>
    <w:p w14:paraId="0781CB9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36 </w:t>
      </w:r>
      <w:r w:rsidRPr="00FC0CCB">
        <w:rPr>
          <w:rFonts w:ascii="Book Antiqua" w:eastAsia="Book Antiqua" w:hAnsi="Book Antiqua" w:cs="Book Antiqua"/>
          <w:b/>
          <w:bCs/>
          <w:color w:val="000000"/>
        </w:rPr>
        <w:t>Mourtzakis M</w:t>
      </w:r>
      <w:r w:rsidRPr="00FC0CCB">
        <w:rPr>
          <w:rFonts w:ascii="Book Antiqua" w:eastAsia="Book Antiqua" w:hAnsi="Book Antiqua" w:cs="Book Antiqua"/>
          <w:color w:val="000000"/>
        </w:rPr>
        <w:t xml:space="preserve">, Prado CM, Lieffers JR, Reiman T, McCargar LJ, Baracos VE. A practical and precise approach to quantification of body composition in cancer patients using computed tomography images acquired during routine care. </w:t>
      </w:r>
      <w:r w:rsidRPr="00FC0CCB">
        <w:rPr>
          <w:rFonts w:ascii="Book Antiqua" w:eastAsia="Book Antiqua" w:hAnsi="Book Antiqua" w:cs="Book Antiqua"/>
          <w:i/>
          <w:iCs/>
          <w:color w:val="000000"/>
        </w:rPr>
        <w:t>Appl Physiol Nutr Metab</w:t>
      </w:r>
      <w:r w:rsidRPr="00FC0CCB">
        <w:rPr>
          <w:rFonts w:ascii="Book Antiqua" w:eastAsia="Book Antiqua" w:hAnsi="Book Antiqua" w:cs="Book Antiqua"/>
          <w:color w:val="000000"/>
        </w:rPr>
        <w:t xml:space="preserve"> 2008; </w:t>
      </w:r>
      <w:r w:rsidRPr="00FC0CCB">
        <w:rPr>
          <w:rFonts w:ascii="Book Antiqua" w:eastAsia="Book Antiqua" w:hAnsi="Book Antiqua" w:cs="Book Antiqua"/>
          <w:b/>
          <w:bCs/>
          <w:color w:val="000000"/>
        </w:rPr>
        <w:t>33</w:t>
      </w:r>
      <w:r w:rsidRPr="00FC0CCB">
        <w:rPr>
          <w:rFonts w:ascii="Book Antiqua" w:eastAsia="Book Antiqua" w:hAnsi="Book Antiqua" w:cs="Book Antiqua"/>
          <w:color w:val="000000"/>
        </w:rPr>
        <w:t>: 997-1006 [PMID: 18923576 DOI: 10.1139/H08-075]</w:t>
      </w:r>
    </w:p>
    <w:p w14:paraId="196D4E55"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37 </w:t>
      </w:r>
      <w:r w:rsidRPr="00FC0CCB">
        <w:rPr>
          <w:rFonts w:ascii="Book Antiqua" w:eastAsia="Book Antiqua" w:hAnsi="Book Antiqua" w:cs="Book Antiqua"/>
          <w:b/>
          <w:bCs/>
          <w:color w:val="000000"/>
        </w:rPr>
        <w:t>Binay Safer V</w:t>
      </w:r>
      <w:r w:rsidRPr="00FC0CCB">
        <w:rPr>
          <w:rFonts w:ascii="Book Antiqua" w:eastAsia="Book Antiqua" w:hAnsi="Book Antiqua" w:cs="Book Antiqua"/>
          <w:color w:val="000000"/>
        </w:rPr>
        <w:t xml:space="preserve">, Safer U, Kaplan M, Terekeci H, Top C. Limitations of the definition of sarcopenia in cancer surgery. </w:t>
      </w:r>
      <w:r w:rsidRPr="00FC0CCB">
        <w:rPr>
          <w:rFonts w:ascii="Book Antiqua" w:eastAsia="Book Antiqua" w:hAnsi="Book Antiqua" w:cs="Book Antiqua"/>
          <w:i/>
          <w:iCs/>
          <w:color w:val="000000"/>
        </w:rPr>
        <w:t>J Surg Oncol</w:t>
      </w:r>
      <w:r w:rsidRPr="00FC0CCB">
        <w:rPr>
          <w:rFonts w:ascii="Book Antiqua" w:eastAsia="Book Antiqua" w:hAnsi="Book Antiqua" w:cs="Book Antiqua"/>
          <w:color w:val="000000"/>
        </w:rPr>
        <w:t xml:space="preserve"> 2015; </w:t>
      </w:r>
      <w:r w:rsidRPr="00FC0CCB">
        <w:rPr>
          <w:rFonts w:ascii="Book Antiqua" w:eastAsia="Book Antiqua" w:hAnsi="Book Antiqua" w:cs="Book Antiqua"/>
          <w:b/>
          <w:bCs/>
          <w:color w:val="000000"/>
        </w:rPr>
        <w:t>112</w:t>
      </w:r>
      <w:r w:rsidRPr="00FC0CCB">
        <w:rPr>
          <w:rFonts w:ascii="Book Antiqua" w:eastAsia="Book Antiqua" w:hAnsi="Book Antiqua" w:cs="Book Antiqua"/>
          <w:color w:val="000000"/>
        </w:rPr>
        <w:t>: 116 [PMID: 25973597 DOI: 10.1002/jso.23917]</w:t>
      </w:r>
    </w:p>
    <w:p w14:paraId="1162D5DE"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38 </w:t>
      </w:r>
      <w:r w:rsidRPr="00FC0CCB">
        <w:rPr>
          <w:rFonts w:ascii="Book Antiqua" w:eastAsia="Book Antiqua" w:hAnsi="Book Antiqua" w:cs="Book Antiqua"/>
          <w:b/>
          <w:bCs/>
          <w:color w:val="000000"/>
        </w:rPr>
        <w:t>Martin L</w:t>
      </w:r>
      <w:r w:rsidRPr="00FC0CCB">
        <w:rPr>
          <w:rFonts w:ascii="Book Antiqua" w:eastAsia="Book Antiqua" w:hAnsi="Book Antiqua" w:cs="Book Antiqua"/>
          <w:color w:val="000000"/>
        </w:rPr>
        <w:t xml:space="preserve">, Birdsell L, Macdonald N, Reiman T, Clandinin MT, McCargar LJ, Murphy R, Ghosh S, Sawyer MB, Baracos VE. Cancer cachexia in the age of obesity: skeletal muscle depletion is a powerful prognostic factor, independent of body mass index. </w:t>
      </w:r>
      <w:r w:rsidRPr="00FC0CCB">
        <w:rPr>
          <w:rFonts w:ascii="Book Antiqua" w:eastAsia="Book Antiqua" w:hAnsi="Book Antiqua" w:cs="Book Antiqua"/>
          <w:i/>
          <w:iCs/>
          <w:color w:val="000000"/>
        </w:rPr>
        <w:t>J Clin Oncol</w:t>
      </w:r>
      <w:r w:rsidRPr="00FC0CCB">
        <w:rPr>
          <w:rFonts w:ascii="Book Antiqua" w:eastAsia="Book Antiqua" w:hAnsi="Book Antiqua" w:cs="Book Antiqua"/>
          <w:color w:val="000000"/>
        </w:rPr>
        <w:t xml:space="preserve"> 2013; </w:t>
      </w:r>
      <w:r w:rsidRPr="00FC0CCB">
        <w:rPr>
          <w:rFonts w:ascii="Book Antiqua" w:eastAsia="Book Antiqua" w:hAnsi="Book Antiqua" w:cs="Book Antiqua"/>
          <w:b/>
          <w:bCs/>
          <w:color w:val="000000"/>
        </w:rPr>
        <w:t>31</w:t>
      </w:r>
      <w:r w:rsidRPr="00FC0CCB">
        <w:rPr>
          <w:rFonts w:ascii="Book Antiqua" w:eastAsia="Book Antiqua" w:hAnsi="Book Antiqua" w:cs="Book Antiqua"/>
          <w:color w:val="000000"/>
        </w:rPr>
        <w:t>: 1539-1547 [PMID: 23530101 DOI: 10.1200/JCO.2012.45.2722]</w:t>
      </w:r>
    </w:p>
    <w:p w14:paraId="17B367F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39 </w:t>
      </w:r>
      <w:r w:rsidRPr="00FC0CCB">
        <w:rPr>
          <w:rFonts w:ascii="Book Antiqua" w:eastAsia="Book Antiqua" w:hAnsi="Book Antiqua" w:cs="Book Antiqua"/>
          <w:b/>
          <w:bCs/>
          <w:color w:val="000000"/>
        </w:rPr>
        <w:t>Prado CM</w:t>
      </w:r>
      <w:r w:rsidRPr="00FC0CCB">
        <w:rPr>
          <w:rFonts w:ascii="Book Antiqua" w:eastAsia="Book Antiqua" w:hAnsi="Book Antiqua" w:cs="Book Antiqua"/>
          <w:color w:val="000000"/>
        </w:rPr>
        <w:t xml:space="preserve">, Lieffers JR, McCargar LJ, Reiman T, Sawyer MB, Martin L, Baracos VE. Prevalence and clinical implications of sarcopenic obesity in patients with solid tumours of the respiratory and gastrointestinal tracts: a population-based study. </w:t>
      </w:r>
      <w:r w:rsidRPr="00FC0CCB">
        <w:rPr>
          <w:rFonts w:ascii="Book Antiqua" w:eastAsia="Book Antiqua" w:hAnsi="Book Antiqua" w:cs="Book Antiqua"/>
          <w:i/>
          <w:iCs/>
          <w:color w:val="000000"/>
        </w:rPr>
        <w:t>Lancet Oncol</w:t>
      </w:r>
      <w:r w:rsidRPr="00FC0CCB">
        <w:rPr>
          <w:rFonts w:ascii="Book Antiqua" w:eastAsia="Book Antiqua" w:hAnsi="Book Antiqua" w:cs="Book Antiqua"/>
          <w:color w:val="000000"/>
        </w:rPr>
        <w:t xml:space="preserve"> 2008; </w:t>
      </w:r>
      <w:r w:rsidRPr="00FC0CCB">
        <w:rPr>
          <w:rFonts w:ascii="Book Antiqua" w:eastAsia="Book Antiqua" w:hAnsi="Book Antiqua" w:cs="Book Antiqua"/>
          <w:b/>
          <w:bCs/>
          <w:color w:val="000000"/>
        </w:rPr>
        <w:t>9</w:t>
      </w:r>
      <w:r w:rsidRPr="00FC0CCB">
        <w:rPr>
          <w:rFonts w:ascii="Book Antiqua" w:eastAsia="Book Antiqua" w:hAnsi="Book Antiqua" w:cs="Book Antiqua"/>
          <w:color w:val="000000"/>
        </w:rPr>
        <w:t>: 629-635 [PMID: 18539529 DOI: 10.1016/S1470-2045(08)70153-0]</w:t>
      </w:r>
    </w:p>
    <w:p w14:paraId="58A818B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40 </w:t>
      </w:r>
      <w:r w:rsidRPr="00FC0CCB">
        <w:rPr>
          <w:rFonts w:ascii="Book Antiqua" w:eastAsia="Book Antiqua" w:hAnsi="Book Antiqua" w:cs="Book Antiqua"/>
          <w:b/>
          <w:bCs/>
          <w:color w:val="000000"/>
        </w:rPr>
        <w:t>Joglekar S</w:t>
      </w:r>
      <w:r w:rsidRPr="00FC0CCB">
        <w:rPr>
          <w:rFonts w:ascii="Book Antiqua" w:eastAsia="Book Antiqua" w:hAnsi="Book Antiqua" w:cs="Book Antiqua"/>
          <w:color w:val="000000"/>
        </w:rPr>
        <w:t xml:space="preserve">, Nau PN, Mezhir JJ. The impact of sarcopenia on survival and complications in surgical oncology: A review of the current literature. </w:t>
      </w:r>
      <w:r w:rsidRPr="00FC0CCB">
        <w:rPr>
          <w:rFonts w:ascii="Book Antiqua" w:eastAsia="Book Antiqua" w:hAnsi="Book Antiqua" w:cs="Book Antiqua"/>
          <w:i/>
          <w:iCs/>
          <w:color w:val="000000"/>
        </w:rPr>
        <w:t>J Surg Oncol</w:t>
      </w:r>
      <w:r w:rsidRPr="00FC0CCB">
        <w:rPr>
          <w:rFonts w:ascii="Book Antiqua" w:eastAsia="Book Antiqua" w:hAnsi="Book Antiqua" w:cs="Book Antiqua"/>
          <w:color w:val="000000"/>
        </w:rPr>
        <w:t xml:space="preserve"> 2015; </w:t>
      </w:r>
      <w:r w:rsidRPr="00FC0CCB">
        <w:rPr>
          <w:rFonts w:ascii="Book Antiqua" w:eastAsia="Book Antiqua" w:hAnsi="Book Antiqua" w:cs="Book Antiqua"/>
          <w:b/>
          <w:bCs/>
          <w:color w:val="000000"/>
        </w:rPr>
        <w:t>112</w:t>
      </w:r>
      <w:r w:rsidRPr="00FC0CCB">
        <w:rPr>
          <w:rFonts w:ascii="Book Antiqua" w:eastAsia="Book Antiqua" w:hAnsi="Book Antiqua" w:cs="Book Antiqua"/>
          <w:color w:val="000000"/>
        </w:rPr>
        <w:t>: 503-509 [PMID: 26310812 DOI: 10.1002/jso.24025]</w:t>
      </w:r>
    </w:p>
    <w:bookmarkEnd w:id="1"/>
    <w:bookmarkEnd w:id="2"/>
    <w:p w14:paraId="43C80D5A" w14:textId="77777777" w:rsidR="008F1213" w:rsidRPr="00FC0CCB" w:rsidRDefault="008F1213" w:rsidP="00FC0CCB">
      <w:pPr>
        <w:spacing w:line="360" w:lineRule="auto"/>
        <w:jc w:val="both"/>
        <w:rPr>
          <w:rFonts w:ascii="Book Antiqua" w:hAnsi="Book Antiqua"/>
        </w:rPr>
        <w:sectPr w:rsidR="008F1213" w:rsidRPr="00FC0CCB">
          <w:pgSz w:w="12240" w:h="15840"/>
          <w:pgMar w:top="1440" w:right="1440" w:bottom="1440" w:left="1440" w:header="720" w:footer="720" w:gutter="0"/>
          <w:cols w:space="720"/>
          <w:docGrid w:linePitch="360"/>
        </w:sectPr>
      </w:pPr>
    </w:p>
    <w:p w14:paraId="6CB5015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Footnotes</w:t>
      </w:r>
    </w:p>
    <w:p w14:paraId="770284E2" w14:textId="027CA3CE"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Institutional review board statement: </w:t>
      </w:r>
      <w:r w:rsidRPr="00FC0CCB">
        <w:rPr>
          <w:rFonts w:ascii="Book Antiqua" w:eastAsia="Book Antiqua" w:hAnsi="Book Antiqua" w:cs="Book Antiqua"/>
          <w:color w:val="000000"/>
        </w:rPr>
        <w:t xml:space="preserve">This </w:t>
      </w:r>
      <w:r w:rsidR="001F6A4C">
        <w:rPr>
          <w:rFonts w:ascii="Book Antiqua" w:eastAsia="Book Antiqua" w:hAnsi="Book Antiqua" w:cs="Book Antiqua"/>
          <w:color w:val="000000"/>
        </w:rPr>
        <w:t>study</w:t>
      </w:r>
      <w:r w:rsidR="001F6A4C"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was approved by the Ethical Review Board of the First Affiliated Hospital of Wenzhou Medical University</w:t>
      </w:r>
      <w:r w:rsidR="001F6A4C">
        <w:rPr>
          <w:rFonts w:ascii="Book Antiqua" w:eastAsia="Book Antiqua" w:hAnsi="Book Antiqua" w:cs="Book Antiqua"/>
          <w:color w:val="000000"/>
        </w:rPr>
        <w:t xml:space="preserve"> (</w:t>
      </w:r>
      <w:r w:rsidR="00E65CC9">
        <w:rPr>
          <w:rFonts w:ascii="Book Antiqua" w:eastAsia="Book Antiqua" w:hAnsi="Book Antiqua" w:cs="Book Antiqua"/>
          <w:color w:val="000000"/>
        </w:rPr>
        <w:t>N</w:t>
      </w:r>
      <w:r w:rsidRPr="00FC0CCB">
        <w:rPr>
          <w:rFonts w:ascii="Book Antiqua" w:eastAsia="Book Antiqua" w:hAnsi="Book Antiqua" w:cs="Book Antiqua"/>
          <w:color w:val="000000"/>
        </w:rPr>
        <w:t>o. 2014063</w:t>
      </w:r>
      <w:r w:rsidR="001F6A4C">
        <w:rPr>
          <w:rFonts w:ascii="Book Antiqua" w:eastAsia="Book Antiqua" w:hAnsi="Book Antiqua" w:cs="Book Antiqua"/>
          <w:color w:val="000000"/>
        </w:rPr>
        <w:t>)</w:t>
      </w:r>
      <w:r w:rsidRPr="00FC0CCB">
        <w:rPr>
          <w:rFonts w:ascii="Book Antiqua" w:eastAsia="Book Antiqua" w:hAnsi="Book Antiqua" w:cs="Book Antiqua"/>
          <w:color w:val="000000"/>
        </w:rPr>
        <w:t>.</w:t>
      </w:r>
    </w:p>
    <w:p w14:paraId="36B0B72E" w14:textId="7E01EC1F" w:rsidR="008F1213" w:rsidRDefault="008F1213" w:rsidP="00FC0CCB">
      <w:pPr>
        <w:spacing w:line="360" w:lineRule="auto"/>
        <w:jc w:val="both"/>
        <w:rPr>
          <w:rFonts w:ascii="Book Antiqua" w:hAnsi="Book Antiqua"/>
        </w:rPr>
      </w:pPr>
    </w:p>
    <w:p w14:paraId="2ACC4FA2" w14:textId="77F95E8E" w:rsidR="00BD4139" w:rsidRPr="00BD4139" w:rsidRDefault="00BD4139" w:rsidP="00BD4139">
      <w:pPr>
        <w:spacing w:line="360" w:lineRule="auto"/>
        <w:rPr>
          <w:rFonts w:ascii="Book Antiqua" w:hAnsi="Book Antiqua"/>
          <w:b/>
          <w:color w:val="000000"/>
        </w:rPr>
      </w:pPr>
      <w:bookmarkStart w:id="3" w:name="_Hlk10706254"/>
      <w:bookmarkStart w:id="4" w:name="OLE_LINK432"/>
      <w:r w:rsidRPr="00BD4139">
        <w:rPr>
          <w:rFonts w:ascii="Book Antiqua" w:eastAsia="Book Antiqua" w:hAnsi="Book Antiqua" w:cs="Book Antiqua"/>
          <w:b/>
          <w:bCs/>
          <w:color w:val="000000"/>
        </w:rPr>
        <w:t xml:space="preserve">Informed consent statement: </w:t>
      </w:r>
      <w:r w:rsidRPr="00BD4139">
        <w:rPr>
          <w:rFonts w:ascii="Book Antiqua" w:hAnsi="Book Antiqua"/>
        </w:rPr>
        <w:t>All study participants or their legal guardian provided informed written consent about personal and medical data collection prior to study enrolment.</w:t>
      </w:r>
      <w:bookmarkEnd w:id="3"/>
      <w:bookmarkEnd w:id="4"/>
    </w:p>
    <w:p w14:paraId="59975C33" w14:textId="77777777" w:rsidR="00BD4139" w:rsidRPr="00FC0CCB" w:rsidRDefault="00BD4139" w:rsidP="00FC0CCB">
      <w:pPr>
        <w:spacing w:line="360" w:lineRule="auto"/>
        <w:jc w:val="both"/>
        <w:rPr>
          <w:rFonts w:ascii="Book Antiqua" w:hAnsi="Book Antiqua"/>
        </w:rPr>
      </w:pPr>
    </w:p>
    <w:p w14:paraId="34703AE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Conflict-of-interest statement: </w:t>
      </w:r>
      <w:r w:rsidRPr="00FC0CCB">
        <w:rPr>
          <w:rFonts w:ascii="Book Antiqua" w:eastAsia="Book Antiqua" w:hAnsi="Book Antiqua" w:cs="Book Antiqua"/>
          <w:color w:val="000000"/>
        </w:rPr>
        <w:t>The authors declare no conflict of interests.</w:t>
      </w:r>
    </w:p>
    <w:p w14:paraId="50906591" w14:textId="77777777" w:rsidR="008F1213" w:rsidRPr="00FC0CCB" w:rsidRDefault="008F1213" w:rsidP="00FC0CCB">
      <w:pPr>
        <w:spacing w:line="360" w:lineRule="auto"/>
        <w:jc w:val="both"/>
        <w:rPr>
          <w:rFonts w:ascii="Book Antiqua" w:hAnsi="Book Antiqua"/>
        </w:rPr>
      </w:pPr>
    </w:p>
    <w:p w14:paraId="4E95479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Data sharing statement: </w:t>
      </w:r>
      <w:r w:rsidRPr="00FC0CCB">
        <w:rPr>
          <w:rFonts w:ascii="Book Antiqua" w:eastAsia="Book Antiqua" w:hAnsi="Book Antiqua" w:cs="Book Antiqua"/>
          <w:color w:val="000000"/>
        </w:rPr>
        <w:t>No additional data are available.</w:t>
      </w:r>
    </w:p>
    <w:p w14:paraId="31A59E7A" w14:textId="77777777" w:rsidR="008B125C" w:rsidRDefault="008B125C" w:rsidP="008B125C">
      <w:pPr>
        <w:autoSpaceDE w:val="0"/>
        <w:autoSpaceDN w:val="0"/>
        <w:adjustRightInd w:val="0"/>
        <w:snapToGrid w:val="0"/>
        <w:spacing w:line="360" w:lineRule="auto"/>
        <w:rPr>
          <w:rFonts w:ascii="Book Antiqua" w:hAnsi="Book Antiqua" w:cs="Garamond-Bold"/>
          <w:bCs/>
          <w:color w:val="000000" w:themeColor="text1"/>
        </w:rPr>
      </w:pPr>
    </w:p>
    <w:p w14:paraId="1229739D" w14:textId="0D34AEC9" w:rsidR="008B125C" w:rsidRDefault="008B125C" w:rsidP="00DF2D4C">
      <w:pPr>
        <w:autoSpaceDE w:val="0"/>
        <w:autoSpaceDN w:val="0"/>
        <w:adjustRightInd w:val="0"/>
        <w:snapToGrid w:val="0"/>
        <w:spacing w:line="360" w:lineRule="auto"/>
        <w:jc w:val="both"/>
        <w:rPr>
          <w:rFonts w:ascii="Book Antiqua" w:hAnsi="Book Antiqua" w:cs="Garamond-Bold"/>
          <w:bCs/>
          <w:color w:val="000000" w:themeColor="text1"/>
        </w:rPr>
      </w:pPr>
      <w:r w:rsidRPr="008B125C">
        <w:rPr>
          <w:rFonts w:ascii="Book Antiqua" w:eastAsia="Book Antiqua" w:hAnsi="Book Antiqua" w:cs="Book Antiqua"/>
          <w:b/>
          <w:bCs/>
          <w:color w:val="000000"/>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FE92701" w14:textId="77777777" w:rsidR="008F1213" w:rsidRPr="00FC0CCB" w:rsidRDefault="008F1213" w:rsidP="00FC0CCB">
      <w:pPr>
        <w:spacing w:line="360" w:lineRule="auto"/>
        <w:jc w:val="both"/>
        <w:rPr>
          <w:rFonts w:ascii="Book Antiqua" w:hAnsi="Book Antiqua"/>
        </w:rPr>
      </w:pPr>
    </w:p>
    <w:p w14:paraId="3E8A2A74"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Open-Access: </w:t>
      </w:r>
      <w:r w:rsidRPr="00FC0CC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8B7CDB" w14:textId="77777777" w:rsidR="008F1213" w:rsidRPr="00FC0CCB" w:rsidRDefault="008F1213" w:rsidP="00FC0CCB">
      <w:pPr>
        <w:spacing w:line="360" w:lineRule="auto"/>
        <w:jc w:val="both"/>
        <w:rPr>
          <w:rFonts w:ascii="Book Antiqua" w:hAnsi="Book Antiqua"/>
        </w:rPr>
      </w:pPr>
    </w:p>
    <w:p w14:paraId="6341B9CB" w14:textId="4337DB8B"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Manuscript source: </w:t>
      </w:r>
      <w:r w:rsidRPr="00FC0CCB">
        <w:rPr>
          <w:rFonts w:ascii="Book Antiqua" w:eastAsia="Book Antiqua" w:hAnsi="Book Antiqua" w:cs="Book Antiqua"/>
          <w:color w:val="000000"/>
        </w:rPr>
        <w:t xml:space="preserve">Unsolicited </w:t>
      </w:r>
      <w:r w:rsidR="0079755E">
        <w:rPr>
          <w:rFonts w:ascii="Book Antiqua" w:eastAsia="Book Antiqua" w:hAnsi="Book Antiqua" w:cs="Book Antiqua"/>
          <w:color w:val="000000"/>
        </w:rPr>
        <w:t>m</w:t>
      </w:r>
      <w:r w:rsidRPr="00FC0CCB">
        <w:rPr>
          <w:rFonts w:ascii="Book Antiqua" w:eastAsia="Book Antiqua" w:hAnsi="Book Antiqua" w:cs="Book Antiqua"/>
          <w:color w:val="000000"/>
        </w:rPr>
        <w:t>anuscript</w:t>
      </w:r>
    </w:p>
    <w:p w14:paraId="6B819196" w14:textId="77777777" w:rsidR="008F1213" w:rsidRPr="00FC0CCB" w:rsidRDefault="008F1213" w:rsidP="00FC0CCB">
      <w:pPr>
        <w:spacing w:line="360" w:lineRule="auto"/>
        <w:jc w:val="both"/>
        <w:rPr>
          <w:rFonts w:ascii="Book Antiqua" w:hAnsi="Book Antiqua"/>
        </w:rPr>
      </w:pPr>
    </w:p>
    <w:p w14:paraId="64BB167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Peer-review started: </w:t>
      </w:r>
      <w:r w:rsidRPr="00FC0CCB">
        <w:rPr>
          <w:rFonts w:ascii="Book Antiqua" w:eastAsia="Book Antiqua" w:hAnsi="Book Antiqua" w:cs="Book Antiqua"/>
          <w:color w:val="000000"/>
        </w:rPr>
        <w:t>February 6, 2021</w:t>
      </w:r>
    </w:p>
    <w:p w14:paraId="7859872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First decision: </w:t>
      </w:r>
      <w:r w:rsidRPr="00FC0CCB">
        <w:rPr>
          <w:rFonts w:ascii="Book Antiqua" w:eastAsia="Book Antiqua" w:hAnsi="Book Antiqua" w:cs="Book Antiqua"/>
          <w:color w:val="000000"/>
        </w:rPr>
        <w:t>March 16, 2021</w:t>
      </w:r>
    </w:p>
    <w:p w14:paraId="1DA2DEA7" w14:textId="3903CF7C"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Article in press:</w:t>
      </w:r>
      <w:r w:rsidR="006337E0">
        <w:rPr>
          <w:rFonts w:ascii="Book Antiqua" w:eastAsiaTheme="minorEastAsia" w:hAnsi="Book Antiqua" w:cs="Book Antiqua" w:hint="eastAsia"/>
          <w:b/>
          <w:color w:val="000000"/>
          <w:lang w:eastAsia="zh-CN"/>
        </w:rPr>
        <w:t xml:space="preserve"> </w:t>
      </w:r>
      <w:r w:rsidR="006337E0" w:rsidRPr="00517B38">
        <w:rPr>
          <w:rFonts w:ascii="Book Antiqua" w:eastAsia="Book Antiqua" w:hAnsi="Book Antiqua" w:cs="Book Antiqua"/>
          <w:color w:val="000000"/>
        </w:rPr>
        <w:t>April 20, 2021</w:t>
      </w:r>
      <w:r w:rsidRPr="00FC0CCB">
        <w:rPr>
          <w:rFonts w:ascii="Book Antiqua" w:eastAsia="Book Antiqua" w:hAnsi="Book Antiqua" w:cs="Book Antiqua"/>
          <w:b/>
          <w:color w:val="000000"/>
        </w:rPr>
        <w:t xml:space="preserve"> </w:t>
      </w:r>
    </w:p>
    <w:p w14:paraId="0C446D56" w14:textId="77777777" w:rsidR="008F1213" w:rsidRPr="00FC0CCB" w:rsidRDefault="008F1213" w:rsidP="00FC0CCB">
      <w:pPr>
        <w:spacing w:line="360" w:lineRule="auto"/>
        <w:jc w:val="both"/>
        <w:rPr>
          <w:rFonts w:ascii="Book Antiqua" w:hAnsi="Book Antiqua"/>
        </w:rPr>
      </w:pPr>
    </w:p>
    <w:p w14:paraId="3823265A" w14:textId="030BDCC2"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Specialty type: </w:t>
      </w:r>
      <w:bookmarkStart w:id="5" w:name="OLE_LINK1952"/>
      <w:bookmarkStart w:id="6" w:name="OLE_LINK1953"/>
      <w:bookmarkStart w:id="7" w:name="OLE_LINK2066"/>
      <w:r w:rsidR="0079755E" w:rsidRPr="004E2923">
        <w:rPr>
          <w:rFonts w:ascii="Book Antiqua" w:eastAsia="微软雅黑" w:hAnsi="Book Antiqua" w:cs="宋体"/>
        </w:rPr>
        <w:t>Medicine, research and experimental</w:t>
      </w:r>
      <w:bookmarkEnd w:id="5"/>
      <w:bookmarkEnd w:id="6"/>
      <w:bookmarkEnd w:id="7"/>
    </w:p>
    <w:p w14:paraId="378327A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Country/Territory of origin: </w:t>
      </w:r>
      <w:r w:rsidRPr="00FC0CCB">
        <w:rPr>
          <w:rFonts w:ascii="Book Antiqua" w:eastAsia="Book Antiqua" w:hAnsi="Book Antiqua" w:cs="Book Antiqua"/>
          <w:color w:val="000000"/>
        </w:rPr>
        <w:t>China</w:t>
      </w:r>
    </w:p>
    <w:p w14:paraId="3D96280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Peer-review report’s scientific quality classification</w:t>
      </w:r>
    </w:p>
    <w:p w14:paraId="4489C0D9"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Grade A (Excellent): 0</w:t>
      </w:r>
    </w:p>
    <w:p w14:paraId="73B822CA" w14:textId="0B000D5C"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Grade B (Very good): </w:t>
      </w:r>
      <w:r w:rsidR="00533489">
        <w:rPr>
          <w:rFonts w:ascii="Book Antiqua" w:eastAsia="Book Antiqua" w:hAnsi="Book Antiqua" w:cs="Book Antiqua"/>
          <w:color w:val="000000"/>
        </w:rPr>
        <w:t>B</w:t>
      </w:r>
    </w:p>
    <w:p w14:paraId="7A1B970A" w14:textId="4A6169F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Grade C (Good): C, C</w:t>
      </w:r>
      <w:r w:rsidR="00533489">
        <w:rPr>
          <w:rFonts w:ascii="Book Antiqua" w:eastAsia="Book Antiqua" w:hAnsi="Book Antiqua" w:cs="Book Antiqua"/>
          <w:color w:val="000000"/>
        </w:rPr>
        <w:t>, C</w:t>
      </w:r>
    </w:p>
    <w:p w14:paraId="0F7E5DFC"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Grade D (Fair): D</w:t>
      </w:r>
    </w:p>
    <w:p w14:paraId="7DE8500E"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Grade E (Poor): 0</w:t>
      </w:r>
    </w:p>
    <w:p w14:paraId="54541C2D" w14:textId="77777777" w:rsidR="008F1213" w:rsidRPr="00FC0CCB" w:rsidRDefault="008F1213" w:rsidP="00FC0CCB">
      <w:pPr>
        <w:spacing w:line="360" w:lineRule="auto"/>
        <w:jc w:val="both"/>
        <w:rPr>
          <w:rFonts w:ascii="Book Antiqua" w:hAnsi="Book Antiqua"/>
        </w:rPr>
      </w:pPr>
    </w:p>
    <w:p w14:paraId="39C9C430" w14:textId="7926DE3B" w:rsidR="008F1213" w:rsidRPr="00FC0CCB" w:rsidRDefault="00B3223B" w:rsidP="00FC0CCB">
      <w:pPr>
        <w:spacing w:line="360" w:lineRule="auto"/>
        <w:jc w:val="both"/>
        <w:rPr>
          <w:rFonts w:ascii="Book Antiqua" w:eastAsia="Book Antiqua" w:hAnsi="Book Antiqua" w:cs="Book Antiqua"/>
          <w:b/>
          <w:color w:val="000000"/>
        </w:rPr>
      </w:pPr>
      <w:r w:rsidRPr="00FC0CCB">
        <w:rPr>
          <w:rFonts w:ascii="Book Antiqua" w:eastAsia="Book Antiqua" w:hAnsi="Book Antiqua" w:cs="Book Antiqua"/>
          <w:b/>
          <w:color w:val="000000"/>
        </w:rPr>
        <w:t xml:space="preserve">P-Reviewer: </w:t>
      </w:r>
      <w:r w:rsidRPr="00FC0CCB">
        <w:rPr>
          <w:rFonts w:ascii="Book Antiqua" w:eastAsia="Book Antiqua" w:hAnsi="Book Antiqua" w:cs="Book Antiqua"/>
          <w:color w:val="000000"/>
        </w:rPr>
        <w:t>Keikha M, Wang X, Watanabe D</w:t>
      </w:r>
      <w:r w:rsidRPr="00FC0CCB">
        <w:rPr>
          <w:rFonts w:ascii="Book Antiqua" w:eastAsia="Book Antiqua" w:hAnsi="Book Antiqua" w:cs="Book Antiqua"/>
          <w:b/>
          <w:color w:val="000000"/>
        </w:rPr>
        <w:t xml:space="preserve"> S-Editor: </w:t>
      </w:r>
      <w:r w:rsidR="00F3768C">
        <w:rPr>
          <w:rFonts w:ascii="Book Antiqua" w:eastAsia="Book Antiqua" w:hAnsi="Book Antiqua" w:cs="Book Antiqua"/>
          <w:color w:val="000000"/>
        </w:rPr>
        <w:t>Fan</w:t>
      </w:r>
      <w:r w:rsidRPr="00FC0CCB">
        <w:rPr>
          <w:rFonts w:ascii="Book Antiqua" w:eastAsia="Book Antiqua" w:hAnsi="Book Antiqua" w:cs="Book Antiqua"/>
          <w:color w:val="000000"/>
        </w:rPr>
        <w:t xml:space="preserve"> </w:t>
      </w:r>
      <w:r w:rsidR="00F3768C">
        <w:rPr>
          <w:rFonts w:ascii="Book Antiqua" w:eastAsia="Book Antiqua" w:hAnsi="Book Antiqua" w:cs="Book Antiqua"/>
          <w:color w:val="000000"/>
        </w:rPr>
        <w:t>JR</w:t>
      </w:r>
      <w:r w:rsidRPr="00FC0CCB">
        <w:rPr>
          <w:rFonts w:ascii="Book Antiqua" w:eastAsia="Book Antiqua" w:hAnsi="Book Antiqua" w:cs="Book Antiqua"/>
          <w:b/>
          <w:color w:val="000000"/>
        </w:rPr>
        <w:t xml:space="preserve"> L-Editor: </w:t>
      </w:r>
      <w:r w:rsidR="001F6A4C" w:rsidRPr="002641BE">
        <w:rPr>
          <w:rFonts w:ascii="Book Antiqua" w:eastAsia="Book Antiqua" w:hAnsi="Book Antiqua" w:cs="Book Antiqua"/>
          <w:color w:val="000000"/>
        </w:rPr>
        <w:t>Wang TQ</w:t>
      </w:r>
      <w:r w:rsidRPr="00FC0CCB">
        <w:rPr>
          <w:rFonts w:ascii="Book Antiqua" w:eastAsia="Book Antiqua" w:hAnsi="Book Antiqua" w:cs="Book Antiqua"/>
          <w:b/>
          <w:color w:val="000000"/>
        </w:rPr>
        <w:t xml:space="preserve"> P-Editor:</w:t>
      </w:r>
      <w:r w:rsidR="006337E0">
        <w:rPr>
          <w:rFonts w:ascii="Book Antiqua" w:eastAsiaTheme="minorEastAsia" w:hAnsi="Book Antiqua" w:cs="Book Antiqua" w:hint="eastAsia"/>
          <w:b/>
          <w:color w:val="000000"/>
          <w:lang w:eastAsia="zh-CN"/>
        </w:rPr>
        <w:t xml:space="preserve"> </w:t>
      </w:r>
      <w:r w:rsidR="006337E0" w:rsidRPr="00E60F36">
        <w:rPr>
          <w:rFonts w:ascii="Book Antiqua" w:hAnsi="Book Antiqua"/>
          <w:bCs/>
        </w:rPr>
        <w:t>Zhang</w:t>
      </w:r>
      <w:r w:rsidR="006337E0">
        <w:rPr>
          <w:rFonts w:ascii="Book Antiqua" w:hAnsi="Book Antiqua"/>
          <w:bCs/>
        </w:rPr>
        <w:t xml:space="preserve"> </w:t>
      </w:r>
      <w:r w:rsidR="006337E0" w:rsidRPr="00E60F36">
        <w:rPr>
          <w:rFonts w:ascii="Book Antiqua" w:hAnsi="Book Antiqua"/>
          <w:bCs/>
        </w:rPr>
        <w:t>YL</w:t>
      </w:r>
      <w:r w:rsidRPr="00FC0CCB">
        <w:rPr>
          <w:rFonts w:ascii="Book Antiqua" w:eastAsia="Book Antiqua" w:hAnsi="Book Antiqua" w:cs="Book Antiqua"/>
          <w:b/>
          <w:color w:val="000000"/>
        </w:rPr>
        <w:t xml:space="preserve"> </w:t>
      </w:r>
    </w:p>
    <w:p w14:paraId="5C6D40E0" w14:textId="665EB94C" w:rsidR="00E80C9D" w:rsidRPr="00FC0CCB" w:rsidRDefault="00E80C9D" w:rsidP="00FC0CCB">
      <w:pPr>
        <w:spacing w:line="360" w:lineRule="auto"/>
        <w:jc w:val="both"/>
        <w:rPr>
          <w:rFonts w:ascii="Book Antiqua" w:eastAsia="Book Antiqua" w:hAnsi="Book Antiqua" w:cs="Book Antiqua"/>
          <w:b/>
          <w:color w:val="000000"/>
        </w:rPr>
      </w:pPr>
      <w:r w:rsidRPr="00FC0CCB">
        <w:rPr>
          <w:rFonts w:ascii="Book Antiqua" w:eastAsia="Book Antiqua" w:hAnsi="Book Antiqua" w:cs="Book Antiqua"/>
          <w:b/>
          <w:color w:val="000000"/>
        </w:rPr>
        <w:br w:type="page"/>
      </w:r>
    </w:p>
    <w:p w14:paraId="5AF79656" w14:textId="06D7AF74" w:rsidR="00E80C9D" w:rsidRPr="00FC0CCB" w:rsidRDefault="00E80C9D" w:rsidP="00FC0CCB">
      <w:pPr>
        <w:spacing w:line="360" w:lineRule="auto"/>
        <w:jc w:val="both"/>
        <w:rPr>
          <w:rFonts w:ascii="Book Antiqua" w:eastAsiaTheme="minorEastAsia" w:hAnsi="Book Antiqua"/>
          <w:b/>
          <w:bCs/>
          <w:lang w:eastAsia="zh-CN"/>
        </w:rPr>
      </w:pPr>
      <w:r w:rsidRPr="00FC0CCB">
        <w:rPr>
          <w:rFonts w:ascii="Book Antiqua" w:eastAsiaTheme="minorEastAsia" w:hAnsi="Book Antiqua"/>
          <w:b/>
          <w:bCs/>
          <w:lang w:eastAsia="zh-CN"/>
        </w:rPr>
        <w:t>Figure Legends</w:t>
      </w:r>
    </w:p>
    <w:p w14:paraId="1B72A21A" w14:textId="1F3CB927" w:rsidR="00E80C9D" w:rsidRPr="00FC0CCB" w:rsidRDefault="00E80C9D" w:rsidP="00FC0CCB">
      <w:pPr>
        <w:spacing w:line="360" w:lineRule="auto"/>
        <w:jc w:val="both"/>
        <w:rPr>
          <w:rFonts w:ascii="Book Antiqua" w:eastAsiaTheme="minorEastAsia" w:hAnsi="Book Antiqua"/>
          <w:lang w:eastAsia="zh-CN"/>
        </w:rPr>
      </w:pPr>
      <w:r w:rsidRPr="00FC0CCB">
        <w:rPr>
          <w:rFonts w:ascii="Book Antiqua" w:hAnsi="Book Antiqua"/>
          <w:noProof/>
          <w:lang w:eastAsia="zh-CN"/>
        </w:rPr>
        <w:drawing>
          <wp:inline distT="0" distB="0" distL="0" distR="0" wp14:anchorId="6F68DEBF" wp14:editId="562F9490">
            <wp:extent cx="5943600" cy="2806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06065"/>
                    </a:xfrm>
                    <a:prstGeom prst="rect">
                      <a:avLst/>
                    </a:prstGeom>
                  </pic:spPr>
                </pic:pic>
              </a:graphicData>
            </a:graphic>
          </wp:inline>
        </w:drawing>
      </w:r>
    </w:p>
    <w:p w14:paraId="7797DA0B" w14:textId="4BEF3F45" w:rsidR="00E80C9D" w:rsidRPr="003E72FF" w:rsidRDefault="00E80C9D" w:rsidP="00FC0CCB">
      <w:pPr>
        <w:spacing w:line="360" w:lineRule="auto"/>
        <w:jc w:val="both"/>
        <w:rPr>
          <w:rFonts w:ascii="Book Antiqua" w:eastAsiaTheme="minorEastAsia" w:hAnsi="Book Antiqua"/>
          <w:b/>
          <w:bCs/>
          <w:lang w:eastAsia="zh-CN"/>
        </w:rPr>
      </w:pPr>
      <w:r w:rsidRPr="003E72FF">
        <w:rPr>
          <w:rFonts w:ascii="Book Antiqua" w:eastAsiaTheme="minorEastAsia" w:hAnsi="Book Antiqua"/>
          <w:b/>
          <w:bCs/>
          <w:lang w:eastAsia="zh-CN"/>
        </w:rPr>
        <w:t>Figure 1 AWGS2019 and EWGSOP2 criteria for the diagnosis of sarcopenia.</w:t>
      </w:r>
    </w:p>
    <w:p w14:paraId="345B073E" w14:textId="2331B2D0" w:rsidR="00E80C9D" w:rsidRPr="00FC0CCB" w:rsidRDefault="00E80C9D" w:rsidP="00FC0CCB">
      <w:pPr>
        <w:spacing w:line="360" w:lineRule="auto"/>
        <w:jc w:val="both"/>
        <w:rPr>
          <w:rFonts w:ascii="Book Antiqua" w:eastAsiaTheme="minorEastAsia" w:hAnsi="Book Antiqua"/>
          <w:lang w:eastAsia="zh-CN"/>
        </w:rPr>
      </w:pPr>
      <w:r w:rsidRPr="00FC0CCB">
        <w:rPr>
          <w:rFonts w:ascii="Book Antiqua" w:eastAsiaTheme="minorEastAsia" w:hAnsi="Book Antiqua"/>
          <w:lang w:eastAsia="zh-CN"/>
        </w:rPr>
        <w:br w:type="page"/>
      </w:r>
    </w:p>
    <w:p w14:paraId="44A58E82" w14:textId="493D8C25" w:rsidR="00E80C9D" w:rsidRPr="00FC0CCB" w:rsidRDefault="00E80C9D" w:rsidP="00FC0CCB">
      <w:pPr>
        <w:spacing w:line="360" w:lineRule="auto"/>
        <w:jc w:val="both"/>
        <w:rPr>
          <w:rFonts w:ascii="Book Antiqua" w:eastAsiaTheme="minorEastAsia" w:hAnsi="Book Antiqua"/>
          <w:lang w:eastAsia="zh-CN"/>
        </w:rPr>
      </w:pPr>
      <w:r w:rsidRPr="00FC0CCB">
        <w:rPr>
          <w:rFonts w:ascii="Book Antiqua" w:hAnsi="Book Antiqua"/>
          <w:noProof/>
          <w:lang w:eastAsia="zh-CN"/>
        </w:rPr>
        <w:drawing>
          <wp:inline distT="0" distB="0" distL="0" distR="0" wp14:anchorId="57315F63" wp14:editId="53F71716">
            <wp:extent cx="5943600" cy="24104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10460"/>
                    </a:xfrm>
                    <a:prstGeom prst="rect">
                      <a:avLst/>
                    </a:prstGeom>
                  </pic:spPr>
                </pic:pic>
              </a:graphicData>
            </a:graphic>
          </wp:inline>
        </w:drawing>
      </w:r>
    </w:p>
    <w:p w14:paraId="59364985" w14:textId="02A4C4BF" w:rsidR="00E80C9D" w:rsidRPr="00FC0CCB" w:rsidRDefault="00E80C9D" w:rsidP="00FC0CCB">
      <w:pPr>
        <w:spacing w:line="360" w:lineRule="auto"/>
        <w:jc w:val="both"/>
        <w:rPr>
          <w:rFonts w:ascii="Book Antiqua" w:eastAsiaTheme="minorEastAsia" w:hAnsi="Book Antiqua"/>
          <w:lang w:eastAsia="zh-CN"/>
        </w:rPr>
      </w:pPr>
      <w:r w:rsidRPr="00617743">
        <w:rPr>
          <w:rFonts w:ascii="Book Antiqua" w:eastAsiaTheme="minorEastAsia" w:hAnsi="Book Antiqua"/>
          <w:b/>
          <w:bCs/>
          <w:lang w:eastAsia="zh-CN"/>
        </w:rPr>
        <w:t>Figure 2 Kaplan-Meier curves for overall survival in patients with or without sarcopenia.</w:t>
      </w:r>
      <w:r w:rsidRPr="00FC0CCB">
        <w:rPr>
          <w:rFonts w:ascii="Book Antiqua" w:eastAsiaTheme="minorEastAsia" w:hAnsi="Book Antiqua"/>
          <w:lang w:eastAsia="zh-CN"/>
        </w:rPr>
        <w:t xml:space="preserve"> A: AWGS2019; B: EWGSOP2.</w:t>
      </w:r>
      <w:r w:rsidRPr="00FC0CCB">
        <w:rPr>
          <w:rFonts w:ascii="Book Antiqua" w:eastAsiaTheme="minorEastAsia" w:hAnsi="Book Antiqua"/>
          <w:lang w:eastAsia="zh-CN"/>
        </w:rPr>
        <w:cr/>
      </w:r>
      <w:r w:rsidRPr="00FC0CCB">
        <w:rPr>
          <w:rFonts w:ascii="Book Antiqua" w:eastAsiaTheme="minorEastAsia" w:hAnsi="Book Antiqua"/>
          <w:lang w:eastAsia="zh-CN"/>
        </w:rPr>
        <w:br w:type="page"/>
      </w:r>
    </w:p>
    <w:p w14:paraId="5D90C808" w14:textId="002FA786" w:rsidR="00E80C9D" w:rsidRPr="00FC0CCB" w:rsidRDefault="00E80C9D" w:rsidP="00FC0CCB">
      <w:pPr>
        <w:spacing w:line="360" w:lineRule="auto"/>
        <w:jc w:val="both"/>
        <w:rPr>
          <w:rFonts w:ascii="Book Antiqua" w:eastAsiaTheme="minorEastAsia" w:hAnsi="Book Antiqua"/>
          <w:lang w:eastAsia="zh-CN"/>
        </w:rPr>
      </w:pPr>
      <w:r w:rsidRPr="00FC0CCB">
        <w:rPr>
          <w:rFonts w:ascii="Book Antiqua" w:hAnsi="Book Antiqua"/>
          <w:noProof/>
          <w:lang w:eastAsia="zh-CN"/>
        </w:rPr>
        <w:drawing>
          <wp:inline distT="0" distB="0" distL="0" distR="0" wp14:anchorId="15ECCD9A" wp14:editId="5B66574A">
            <wp:extent cx="5943600" cy="48837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883785"/>
                    </a:xfrm>
                    <a:prstGeom prst="rect">
                      <a:avLst/>
                    </a:prstGeom>
                  </pic:spPr>
                </pic:pic>
              </a:graphicData>
            </a:graphic>
          </wp:inline>
        </w:drawing>
      </w:r>
    </w:p>
    <w:p w14:paraId="3F3A79E6" w14:textId="1D768714" w:rsidR="00E80C9D" w:rsidRPr="00FC0CCB" w:rsidRDefault="00E80C9D" w:rsidP="00FC0CCB">
      <w:pPr>
        <w:spacing w:line="360" w:lineRule="auto"/>
        <w:jc w:val="both"/>
        <w:rPr>
          <w:rFonts w:ascii="Book Antiqua" w:eastAsiaTheme="minorEastAsia" w:hAnsi="Book Antiqua"/>
          <w:lang w:eastAsia="zh-CN"/>
        </w:rPr>
      </w:pPr>
      <w:r w:rsidRPr="00E55307">
        <w:rPr>
          <w:rFonts w:ascii="Book Antiqua" w:eastAsiaTheme="minorEastAsia" w:hAnsi="Book Antiqua"/>
          <w:b/>
          <w:bCs/>
          <w:lang w:eastAsia="zh-CN"/>
        </w:rPr>
        <w:t xml:space="preserve">Figure 3 </w:t>
      </w:r>
      <w:r w:rsidR="00E55307" w:rsidRPr="00E55307">
        <w:rPr>
          <w:rFonts w:ascii="Book Antiqua" w:eastAsia="Book Antiqua" w:hAnsi="Book Antiqua" w:cs="Book Antiqua"/>
          <w:b/>
          <w:bCs/>
          <w:color w:val="000000"/>
        </w:rPr>
        <w:t xml:space="preserve">The higher </w:t>
      </w:r>
      <w:r w:rsidR="001F6A4C">
        <w:rPr>
          <w:rFonts w:ascii="Book Antiqua" w:eastAsia="Book Antiqua" w:hAnsi="Book Antiqua" w:cs="Book Antiqua"/>
          <w:b/>
          <w:bCs/>
          <w:color w:val="000000"/>
        </w:rPr>
        <w:t xml:space="preserve">the </w:t>
      </w:r>
      <w:r w:rsidR="00DF2D4C" w:rsidRPr="00DF2D4C">
        <w:rPr>
          <w:rFonts w:ascii="Book Antiqua" w:eastAsia="Book Antiqua" w:hAnsi="Book Antiqua" w:cs="Book Antiqua"/>
          <w:b/>
          <w:bCs/>
          <w:color w:val="000000"/>
        </w:rPr>
        <w:t>concordance</w:t>
      </w:r>
      <w:r w:rsidR="00E55307" w:rsidRPr="00E55307">
        <w:rPr>
          <w:rFonts w:ascii="Book Antiqua" w:eastAsia="Book Antiqua" w:hAnsi="Book Antiqua" w:cs="Book Antiqua"/>
          <w:b/>
          <w:bCs/>
          <w:color w:val="000000"/>
        </w:rPr>
        <w:t xml:space="preserve"> index (</w:t>
      </w:r>
      <w:r w:rsidR="00E55307" w:rsidRPr="00E55307">
        <w:rPr>
          <w:rFonts w:ascii="Book Antiqua" w:eastAsia="Book Antiqua" w:hAnsi="Book Antiqua" w:cs="Book Antiqua"/>
          <w:b/>
          <w:bCs/>
          <w:i/>
          <w:color w:val="000000"/>
        </w:rPr>
        <w:t>P</w:t>
      </w:r>
      <w:r w:rsidR="00E55307" w:rsidRPr="00E55307">
        <w:rPr>
          <w:rFonts w:ascii="MS Gothic" w:eastAsia="MS Gothic" w:hAnsi="MS Gothic" w:cs="MS Gothic" w:hint="eastAsia"/>
          <w:b/>
          <w:bCs/>
          <w:color w:val="000000"/>
        </w:rPr>
        <w:t> </w:t>
      </w:r>
      <w:r w:rsidR="00E55307" w:rsidRPr="00E55307">
        <w:rPr>
          <w:rFonts w:ascii="Book Antiqua" w:eastAsia="Book Antiqua" w:hAnsi="Book Antiqua" w:cs="Book Antiqua"/>
          <w:b/>
          <w:bCs/>
          <w:color w:val="000000"/>
        </w:rPr>
        <w:t>&lt;</w:t>
      </w:r>
      <w:r w:rsidR="00E55307" w:rsidRPr="00E55307">
        <w:rPr>
          <w:rFonts w:ascii="MS Gothic" w:eastAsia="MS Gothic" w:hAnsi="MS Gothic" w:cs="MS Gothic" w:hint="eastAsia"/>
          <w:b/>
          <w:bCs/>
          <w:color w:val="000000"/>
        </w:rPr>
        <w:t> </w:t>
      </w:r>
      <w:r w:rsidR="00E55307" w:rsidRPr="00E55307">
        <w:rPr>
          <w:rFonts w:ascii="Book Antiqua" w:eastAsia="Book Antiqua" w:hAnsi="Book Antiqua" w:cs="Book Antiqua"/>
          <w:b/>
          <w:bCs/>
          <w:color w:val="000000"/>
        </w:rPr>
        <w:t>0.001), the lower</w:t>
      </w:r>
      <w:r w:rsidR="001F6A4C">
        <w:rPr>
          <w:rFonts w:ascii="Book Antiqua" w:eastAsia="Book Antiqua" w:hAnsi="Book Antiqua" w:cs="Book Antiqua"/>
          <w:b/>
          <w:bCs/>
          <w:color w:val="000000"/>
        </w:rPr>
        <w:t xml:space="preserve"> the</w:t>
      </w:r>
      <w:r w:rsidR="00E55307" w:rsidRPr="00E55307">
        <w:rPr>
          <w:rFonts w:ascii="Book Antiqua" w:eastAsia="Book Antiqua" w:hAnsi="Book Antiqua" w:cs="Book Antiqua"/>
          <w:b/>
          <w:bCs/>
          <w:color w:val="000000"/>
        </w:rPr>
        <w:t xml:space="preserve"> </w:t>
      </w:r>
      <w:r w:rsidR="00FE7286" w:rsidRPr="00FE7286">
        <w:rPr>
          <w:rFonts w:ascii="Book Antiqua" w:eastAsia="Book Antiqua" w:hAnsi="Book Antiqua" w:cs="Book Antiqua"/>
          <w:b/>
          <w:bCs/>
          <w:color w:val="000000"/>
        </w:rPr>
        <w:t>Akaike information criterion</w:t>
      </w:r>
      <w:r w:rsidR="00E55307" w:rsidRPr="00E55307">
        <w:rPr>
          <w:rFonts w:ascii="Book Antiqua" w:eastAsia="Book Antiqua" w:hAnsi="Book Antiqua" w:cs="Book Antiqua"/>
          <w:b/>
          <w:bCs/>
          <w:color w:val="000000"/>
        </w:rPr>
        <w:t xml:space="preserve">, and the higher </w:t>
      </w:r>
      <w:r w:rsidR="00FE7286" w:rsidRPr="00FE7286">
        <w:rPr>
          <w:rFonts w:ascii="Book Antiqua" w:eastAsia="Book Antiqua" w:hAnsi="Book Antiqua" w:cs="Book Antiqua"/>
          <w:b/>
          <w:bCs/>
          <w:color w:val="000000"/>
        </w:rPr>
        <w:t>area under time-dependent receiver operating characteristic curve</w:t>
      </w:r>
      <w:r w:rsidR="00E55307" w:rsidRPr="00E55307">
        <w:rPr>
          <w:rFonts w:ascii="Book Antiqua" w:eastAsia="Book Antiqua" w:hAnsi="Book Antiqua" w:cs="Book Antiqua"/>
          <w:b/>
          <w:bCs/>
          <w:color w:val="000000"/>
        </w:rPr>
        <w:t xml:space="preserve"> of AWGS2019-sarcopenia model </w:t>
      </w:r>
      <w:r w:rsidR="001F6A4C" w:rsidRPr="00E55307">
        <w:rPr>
          <w:rFonts w:ascii="Book Antiqua" w:eastAsia="Book Antiqua" w:hAnsi="Book Antiqua" w:cs="Book Antiqua"/>
          <w:b/>
          <w:bCs/>
          <w:color w:val="000000"/>
        </w:rPr>
        <w:t>reflect</w:t>
      </w:r>
      <w:r w:rsidR="001F6A4C">
        <w:rPr>
          <w:rFonts w:ascii="Book Antiqua" w:eastAsia="Book Antiqua" w:hAnsi="Book Antiqua" w:cs="Book Antiqua"/>
          <w:b/>
          <w:bCs/>
          <w:color w:val="000000"/>
        </w:rPr>
        <w:t>s</w:t>
      </w:r>
      <w:r w:rsidR="001F6A4C" w:rsidRPr="00E55307">
        <w:rPr>
          <w:rFonts w:ascii="Book Antiqua" w:eastAsia="Book Antiqua" w:hAnsi="Book Antiqua" w:cs="Book Antiqua"/>
          <w:b/>
          <w:bCs/>
          <w:color w:val="000000"/>
        </w:rPr>
        <w:t xml:space="preserve"> </w:t>
      </w:r>
      <w:r w:rsidR="00E55307" w:rsidRPr="00E55307">
        <w:rPr>
          <w:rFonts w:ascii="Book Antiqua" w:eastAsia="Book Antiqua" w:hAnsi="Book Antiqua" w:cs="Book Antiqua"/>
          <w:b/>
          <w:bCs/>
          <w:color w:val="000000"/>
        </w:rPr>
        <w:t>a more accurate model</w:t>
      </w:r>
      <w:r w:rsidR="00E55307" w:rsidRPr="00E55307">
        <w:rPr>
          <w:rFonts w:ascii="Book Antiqua" w:eastAsia="宋体" w:hAnsi="Book Antiqua" w:cs="Book Antiqua"/>
          <w:b/>
          <w:bCs/>
          <w:color w:val="000000"/>
          <w:lang w:eastAsia="zh-CN"/>
        </w:rPr>
        <w:t xml:space="preserve"> in</w:t>
      </w:r>
      <w:r w:rsidR="00E55307" w:rsidRPr="00E55307">
        <w:rPr>
          <w:rFonts w:ascii="Book Antiqua" w:eastAsia="Book Antiqua" w:hAnsi="Book Antiqua" w:cs="Book Antiqua"/>
          <w:b/>
          <w:bCs/>
          <w:color w:val="000000"/>
        </w:rPr>
        <w:t xml:space="preserve"> predict</w:t>
      </w:r>
      <w:r w:rsidR="00E55307" w:rsidRPr="00E55307">
        <w:rPr>
          <w:rFonts w:ascii="Book Antiqua" w:eastAsia="宋体" w:hAnsi="Book Antiqua" w:cs="Book Antiqua"/>
          <w:b/>
          <w:bCs/>
          <w:color w:val="000000"/>
          <w:lang w:eastAsia="zh-CN"/>
        </w:rPr>
        <w:t>ing</w:t>
      </w:r>
      <w:r w:rsidR="00E55307" w:rsidRPr="00E55307">
        <w:rPr>
          <w:rFonts w:ascii="Book Antiqua" w:eastAsia="Book Antiqua" w:hAnsi="Book Antiqua" w:cs="Book Antiqua"/>
          <w:b/>
          <w:bCs/>
          <w:color w:val="000000"/>
        </w:rPr>
        <w:t xml:space="preserve"> </w:t>
      </w:r>
      <w:r w:rsidR="00E55307" w:rsidRPr="00E55307">
        <w:rPr>
          <w:rFonts w:ascii="Book Antiqua" w:eastAsia="宋体" w:hAnsi="Book Antiqua" w:cs="Book Antiqua"/>
          <w:b/>
          <w:bCs/>
          <w:color w:val="000000"/>
          <w:lang w:eastAsia="zh-CN"/>
        </w:rPr>
        <w:t>the long-term</w:t>
      </w:r>
      <w:r w:rsidR="00E55307" w:rsidRPr="00E55307">
        <w:rPr>
          <w:rFonts w:ascii="Book Antiqua" w:eastAsia="Book Antiqua" w:hAnsi="Book Antiqua" w:cs="Book Antiqua"/>
          <w:b/>
          <w:bCs/>
          <w:color w:val="000000"/>
        </w:rPr>
        <w:t xml:space="preserve"> </w:t>
      </w:r>
      <w:r w:rsidR="00FE7286" w:rsidRPr="00FE7286">
        <w:rPr>
          <w:rFonts w:ascii="Book Antiqua" w:eastAsia="Book Antiqua" w:hAnsi="Book Antiqua" w:cs="Book Antiqua"/>
          <w:b/>
          <w:bCs/>
          <w:color w:val="000000"/>
        </w:rPr>
        <w:t>overall survival</w:t>
      </w:r>
      <w:r w:rsidR="00FE7286" w:rsidRPr="00E55307">
        <w:rPr>
          <w:rFonts w:ascii="Book Antiqua" w:eastAsia="Book Antiqua" w:hAnsi="Book Antiqua" w:cs="Book Antiqua"/>
          <w:b/>
          <w:bCs/>
          <w:color w:val="000000"/>
        </w:rPr>
        <w:t xml:space="preserve"> </w:t>
      </w:r>
      <w:r w:rsidR="00E55307" w:rsidRPr="00E55307">
        <w:rPr>
          <w:rFonts w:ascii="Book Antiqua" w:eastAsia="Book Antiqua" w:hAnsi="Book Antiqua" w:cs="Book Antiqua"/>
          <w:b/>
          <w:bCs/>
          <w:color w:val="000000"/>
        </w:rPr>
        <w:t>than EWGSOP2-sarcopenia model.</w:t>
      </w:r>
      <w:r w:rsidR="00E55307" w:rsidRPr="00FC0CCB">
        <w:rPr>
          <w:rFonts w:ascii="Book Antiqua" w:eastAsiaTheme="minorEastAsia" w:hAnsi="Book Antiqua"/>
          <w:lang w:eastAsia="zh-CN"/>
        </w:rPr>
        <w:t xml:space="preserve"> </w:t>
      </w:r>
      <w:r w:rsidR="00E55307" w:rsidRPr="00A07EAD">
        <w:rPr>
          <w:rFonts w:ascii="Book Antiqua" w:eastAsiaTheme="minorEastAsia" w:hAnsi="Book Antiqua"/>
          <w:lang w:eastAsia="zh-CN"/>
        </w:rPr>
        <w:t>A:</w:t>
      </w:r>
      <w:r w:rsidR="00E55307" w:rsidRPr="00A07EAD">
        <w:rPr>
          <w:rFonts w:ascii="Book Antiqua" w:eastAsia="Book Antiqua" w:hAnsi="Book Antiqua" w:cs="Book Antiqua"/>
          <w:color w:val="000000"/>
        </w:rPr>
        <w:t xml:space="preserve"> </w:t>
      </w:r>
      <w:r w:rsidR="00A07EAD" w:rsidRPr="00A07EAD">
        <w:rPr>
          <w:rFonts w:ascii="Book Antiqua" w:eastAsia="Book Antiqua" w:hAnsi="Book Antiqua" w:cs="Book Antiqua"/>
          <w:color w:val="000000"/>
        </w:rPr>
        <w:t>Concordance index</w:t>
      </w:r>
      <w:r w:rsidRPr="00A07EAD">
        <w:rPr>
          <w:rFonts w:ascii="Book Antiqua" w:eastAsiaTheme="minorEastAsia" w:hAnsi="Book Antiqua"/>
          <w:lang w:eastAsia="zh-CN"/>
        </w:rPr>
        <w:t xml:space="preserve"> </w:t>
      </w:r>
      <w:r w:rsidRPr="00FC0CCB">
        <w:rPr>
          <w:rFonts w:ascii="Book Antiqua" w:eastAsiaTheme="minorEastAsia" w:hAnsi="Book Antiqua"/>
          <w:lang w:eastAsia="zh-CN"/>
        </w:rPr>
        <w:t>for overall survival in patients with AWGS2019 and EWGSOP2</w:t>
      </w:r>
      <w:r w:rsidR="00E55307">
        <w:rPr>
          <w:rFonts w:ascii="Book Antiqua" w:eastAsiaTheme="minorEastAsia" w:hAnsi="Book Antiqua"/>
          <w:lang w:eastAsia="zh-CN"/>
        </w:rPr>
        <w:t>; B-D:</w:t>
      </w:r>
      <w:r w:rsidRPr="00FC0CCB">
        <w:rPr>
          <w:rFonts w:ascii="Book Antiqua" w:eastAsiaTheme="minorEastAsia" w:hAnsi="Book Antiqua"/>
          <w:lang w:eastAsia="zh-CN"/>
        </w:rPr>
        <w:t xml:space="preserve"> Time-dependent </w:t>
      </w:r>
      <w:r w:rsidR="00FE7286" w:rsidRPr="00FC0CCB">
        <w:rPr>
          <w:rFonts w:ascii="Book Antiqua" w:eastAsia="Book Antiqua" w:hAnsi="Book Antiqua" w:cs="Book Antiqua"/>
          <w:color w:val="000000"/>
        </w:rPr>
        <w:t>area under time-dependent receiver operating characteristic curve</w:t>
      </w:r>
      <w:r w:rsidRPr="00FC0CCB">
        <w:rPr>
          <w:rFonts w:ascii="Book Antiqua" w:eastAsiaTheme="minorEastAsia" w:hAnsi="Book Antiqua"/>
          <w:lang w:eastAsia="zh-CN"/>
        </w:rPr>
        <w:t xml:space="preserve"> for overall survival in patients with AWGS2019 and EWGSOP2 </w:t>
      </w:r>
      <w:r w:rsidR="001F6A4C">
        <w:rPr>
          <w:rFonts w:ascii="Book Antiqua" w:eastAsiaTheme="minorEastAsia" w:hAnsi="Book Antiqua"/>
          <w:lang w:eastAsia="zh-CN"/>
        </w:rPr>
        <w:t>at 1</w:t>
      </w:r>
      <w:r w:rsidR="001F6A4C" w:rsidRPr="00FC0CCB">
        <w:rPr>
          <w:rFonts w:ascii="Book Antiqua" w:eastAsiaTheme="minorEastAsia" w:hAnsi="Book Antiqua"/>
          <w:lang w:eastAsia="zh-CN"/>
        </w:rPr>
        <w:t xml:space="preserve"> </w:t>
      </w:r>
      <w:r w:rsidRPr="00FC0CCB">
        <w:rPr>
          <w:rFonts w:ascii="Book Antiqua" w:eastAsiaTheme="minorEastAsia" w:hAnsi="Book Antiqua"/>
          <w:lang w:eastAsia="zh-CN"/>
        </w:rPr>
        <w:t>year</w:t>
      </w:r>
      <w:r w:rsidR="00E55307">
        <w:rPr>
          <w:rFonts w:ascii="Book Antiqua" w:eastAsiaTheme="minorEastAsia" w:hAnsi="Book Antiqua"/>
          <w:lang w:eastAsia="zh-CN"/>
        </w:rPr>
        <w:t xml:space="preserve"> (B),</w:t>
      </w:r>
      <w:r w:rsidRPr="00FC0CCB">
        <w:rPr>
          <w:rFonts w:ascii="Book Antiqua" w:eastAsiaTheme="minorEastAsia" w:hAnsi="Book Antiqua"/>
          <w:lang w:eastAsia="zh-CN"/>
        </w:rPr>
        <w:t xml:space="preserve"> </w:t>
      </w:r>
      <w:r w:rsidR="001F6A4C">
        <w:rPr>
          <w:rFonts w:ascii="Book Antiqua" w:eastAsiaTheme="minorEastAsia" w:hAnsi="Book Antiqua"/>
          <w:lang w:eastAsia="zh-CN"/>
        </w:rPr>
        <w:t xml:space="preserve">3 </w:t>
      </w:r>
      <w:r w:rsidRPr="00FC0CCB">
        <w:rPr>
          <w:rFonts w:ascii="Book Antiqua" w:eastAsiaTheme="minorEastAsia" w:hAnsi="Book Antiqua"/>
          <w:lang w:eastAsia="zh-CN"/>
        </w:rPr>
        <w:t>years</w:t>
      </w:r>
      <w:r w:rsidR="001F6A4C">
        <w:rPr>
          <w:rFonts w:ascii="Book Antiqua" w:eastAsiaTheme="minorEastAsia" w:hAnsi="Book Antiqua"/>
          <w:lang w:eastAsia="zh-CN"/>
        </w:rPr>
        <w:t xml:space="preserve"> </w:t>
      </w:r>
      <w:r w:rsidR="00E55307">
        <w:rPr>
          <w:rFonts w:ascii="Book Antiqua" w:eastAsiaTheme="minorEastAsia" w:hAnsi="Book Antiqua"/>
          <w:lang w:eastAsia="zh-CN"/>
        </w:rPr>
        <w:t>(C), and</w:t>
      </w:r>
      <w:r w:rsidRPr="00FC0CCB">
        <w:rPr>
          <w:rFonts w:ascii="Book Antiqua" w:eastAsiaTheme="minorEastAsia" w:hAnsi="Book Antiqua"/>
          <w:lang w:eastAsia="zh-CN"/>
        </w:rPr>
        <w:t xml:space="preserve"> </w:t>
      </w:r>
      <w:r w:rsidR="001F6A4C">
        <w:rPr>
          <w:rFonts w:ascii="Book Antiqua" w:eastAsiaTheme="minorEastAsia" w:hAnsi="Book Antiqua"/>
          <w:lang w:eastAsia="zh-CN"/>
        </w:rPr>
        <w:t xml:space="preserve">5 </w:t>
      </w:r>
      <w:r w:rsidRPr="00FC0CCB">
        <w:rPr>
          <w:rFonts w:ascii="Book Antiqua" w:eastAsiaTheme="minorEastAsia" w:hAnsi="Book Antiqua"/>
          <w:lang w:eastAsia="zh-CN"/>
        </w:rPr>
        <w:t>years</w:t>
      </w:r>
      <w:r w:rsidR="001F6A4C">
        <w:rPr>
          <w:rFonts w:ascii="Book Antiqua" w:eastAsiaTheme="minorEastAsia" w:hAnsi="Book Antiqua"/>
          <w:lang w:eastAsia="zh-CN"/>
        </w:rPr>
        <w:t xml:space="preserve"> </w:t>
      </w:r>
      <w:r w:rsidR="00E55307">
        <w:rPr>
          <w:rFonts w:ascii="Book Antiqua" w:eastAsiaTheme="minorEastAsia" w:hAnsi="Book Antiqua"/>
          <w:lang w:eastAsia="zh-CN"/>
        </w:rPr>
        <w:t>(D)</w:t>
      </w:r>
      <w:r w:rsidRPr="00FC0CCB">
        <w:rPr>
          <w:rFonts w:ascii="Book Antiqua" w:eastAsiaTheme="minorEastAsia" w:hAnsi="Book Antiqua"/>
          <w:lang w:eastAsia="zh-CN"/>
        </w:rPr>
        <w:t>.</w:t>
      </w:r>
      <w:r w:rsidR="00CB68EE">
        <w:rPr>
          <w:rFonts w:ascii="Book Antiqua" w:eastAsiaTheme="minorEastAsia" w:hAnsi="Book Antiqua"/>
          <w:lang w:eastAsia="zh-CN"/>
        </w:rPr>
        <w:t xml:space="preserve"> AUC: </w:t>
      </w:r>
      <w:r w:rsidR="00A07EAD" w:rsidRPr="00FC0CCB">
        <w:rPr>
          <w:rFonts w:ascii="Book Antiqua" w:eastAsia="Book Antiqua" w:hAnsi="Book Antiqua" w:cs="Book Antiqua"/>
          <w:color w:val="000000"/>
        </w:rPr>
        <w:t>A</w:t>
      </w:r>
      <w:r w:rsidR="00CB68EE" w:rsidRPr="00FC0CCB">
        <w:rPr>
          <w:rFonts w:ascii="Book Antiqua" w:eastAsia="Book Antiqua" w:hAnsi="Book Antiqua" w:cs="Book Antiqua"/>
          <w:color w:val="000000"/>
        </w:rPr>
        <w:t>rea under</w:t>
      </w:r>
      <w:r w:rsidR="00A07EAD">
        <w:rPr>
          <w:rFonts w:ascii="Book Antiqua" w:eastAsia="Book Antiqua" w:hAnsi="Book Antiqua" w:cs="Book Antiqua"/>
          <w:color w:val="000000"/>
        </w:rPr>
        <w:t xml:space="preserve"> the </w:t>
      </w:r>
      <w:r w:rsidR="00CB68EE" w:rsidRPr="00FC0CCB">
        <w:rPr>
          <w:rFonts w:ascii="Book Antiqua" w:eastAsia="Book Antiqua" w:hAnsi="Book Antiqua" w:cs="Book Antiqua"/>
          <w:color w:val="000000"/>
        </w:rPr>
        <w:t>curve</w:t>
      </w:r>
      <w:r w:rsidR="00CB68EE">
        <w:rPr>
          <w:rFonts w:ascii="Book Antiqua" w:eastAsia="Book Antiqua" w:hAnsi="Book Antiqua" w:cs="Book Antiqua"/>
          <w:color w:val="000000"/>
        </w:rPr>
        <w:t>; ROC:</w:t>
      </w:r>
      <w:r w:rsidR="00CB68EE" w:rsidRPr="00CB68EE">
        <w:rPr>
          <w:rFonts w:ascii="Book Antiqua" w:eastAsiaTheme="minorEastAsia" w:hAnsi="Book Antiqua"/>
          <w:lang w:eastAsia="zh-CN"/>
        </w:rPr>
        <w:t xml:space="preserve"> Receiver operating characteristic</w:t>
      </w:r>
      <w:r w:rsidR="00A07EAD">
        <w:rPr>
          <w:rFonts w:ascii="Book Antiqua" w:eastAsiaTheme="minorEastAsia" w:hAnsi="Book Antiqua"/>
          <w:lang w:eastAsia="zh-CN"/>
        </w:rPr>
        <w:t xml:space="preserve">; C-index: </w:t>
      </w:r>
      <w:r w:rsidR="00A07EAD" w:rsidRPr="00A07EAD">
        <w:rPr>
          <w:rFonts w:ascii="Book Antiqua" w:eastAsia="Book Antiqua" w:hAnsi="Book Antiqua" w:cs="Book Antiqua"/>
          <w:color w:val="000000"/>
        </w:rPr>
        <w:t>Concordance index</w:t>
      </w:r>
      <w:r w:rsidR="00A07EAD">
        <w:rPr>
          <w:rFonts w:ascii="Book Antiqua" w:eastAsia="Book Antiqua" w:hAnsi="Book Antiqua" w:cs="Book Antiqua"/>
          <w:color w:val="000000"/>
        </w:rPr>
        <w:t>.</w:t>
      </w:r>
    </w:p>
    <w:p w14:paraId="3D994E3B" w14:textId="3D5B08EC" w:rsidR="00052B51" w:rsidRPr="00FC0CCB" w:rsidRDefault="00052B51" w:rsidP="00FC0CCB">
      <w:pPr>
        <w:spacing w:line="360" w:lineRule="auto"/>
        <w:jc w:val="both"/>
        <w:rPr>
          <w:rFonts w:ascii="Book Antiqua" w:eastAsiaTheme="minorEastAsia" w:hAnsi="Book Antiqua"/>
          <w:lang w:eastAsia="zh-CN"/>
        </w:rPr>
      </w:pPr>
      <w:r w:rsidRPr="00FC0CCB">
        <w:rPr>
          <w:rFonts w:ascii="Book Antiqua" w:eastAsiaTheme="minorEastAsia" w:hAnsi="Book Antiqua"/>
          <w:lang w:eastAsia="zh-CN"/>
        </w:rPr>
        <w:br w:type="page"/>
      </w:r>
    </w:p>
    <w:p w14:paraId="4EA6B083" w14:textId="5E105069" w:rsidR="00052B51" w:rsidRPr="00FC0CCB" w:rsidRDefault="00052B51" w:rsidP="00FC0CCB">
      <w:pPr>
        <w:spacing w:line="360" w:lineRule="auto"/>
        <w:jc w:val="both"/>
        <w:rPr>
          <w:rFonts w:ascii="Book Antiqua" w:hAnsi="Book Antiqua"/>
          <w:color w:val="000000" w:themeColor="text1"/>
          <w:lang w:eastAsia="zh-Hans"/>
        </w:rPr>
      </w:pPr>
      <w:r w:rsidRPr="00BF4A3F">
        <w:rPr>
          <w:rFonts w:ascii="Book Antiqua" w:hAnsi="Book Antiqua"/>
          <w:b/>
          <w:bCs/>
          <w:color w:val="000000" w:themeColor="text1"/>
          <w:lang w:eastAsia="zh-Hans"/>
        </w:rPr>
        <w:t>Table 1 Comparisons between patients with EWGSOP2 and AWGS2019</w:t>
      </w:r>
    </w:p>
    <w:tbl>
      <w:tblPr>
        <w:tblStyle w:val="a5"/>
        <w:tblpPr w:leftFromText="180" w:rightFromText="180" w:vertAnchor="text" w:horzAnchor="page" w:tblpX="1477" w:tblpY="217"/>
        <w:tblOverlap w:val="never"/>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2690"/>
        <w:gridCol w:w="2405"/>
        <w:gridCol w:w="1062"/>
      </w:tblGrid>
      <w:tr w:rsidR="00052B51" w:rsidRPr="00FC0CCB" w14:paraId="2EBB1350" w14:textId="77777777" w:rsidTr="000510AA">
        <w:tc>
          <w:tcPr>
            <w:tcW w:w="1841" w:type="pct"/>
            <w:tcBorders>
              <w:top w:val="single" w:sz="4" w:space="0" w:color="auto"/>
              <w:bottom w:val="single" w:sz="4" w:space="0" w:color="auto"/>
            </w:tcBorders>
          </w:tcPr>
          <w:p w14:paraId="2AF5F5C7" w14:textId="6728C9CE" w:rsidR="00052B51" w:rsidRPr="00BF4A3F" w:rsidRDefault="00052B51" w:rsidP="00FC0CCB">
            <w:pPr>
              <w:spacing w:line="360" w:lineRule="auto"/>
              <w:rPr>
                <w:rFonts w:ascii="Book Antiqua" w:hAnsi="Book Antiqua"/>
                <w:b/>
                <w:bCs/>
                <w:color w:val="000000" w:themeColor="text1"/>
                <w:lang w:eastAsia="zh-Hans"/>
              </w:rPr>
            </w:pPr>
            <w:r w:rsidRPr="00BF4A3F">
              <w:rPr>
                <w:rFonts w:ascii="Book Antiqua" w:hAnsi="Book Antiqua"/>
                <w:b/>
                <w:bCs/>
                <w:color w:val="000000" w:themeColor="text1"/>
                <w:lang w:eastAsia="zh-Hans"/>
              </w:rPr>
              <w:t>Factor</w:t>
            </w:r>
          </w:p>
        </w:tc>
        <w:tc>
          <w:tcPr>
            <w:tcW w:w="1380" w:type="pct"/>
            <w:tcBorders>
              <w:top w:val="single" w:sz="4" w:space="0" w:color="auto"/>
              <w:bottom w:val="single" w:sz="4" w:space="0" w:color="auto"/>
            </w:tcBorders>
          </w:tcPr>
          <w:p w14:paraId="38E2A38B" w14:textId="77777777" w:rsidR="00052B51" w:rsidRPr="00BF4A3F" w:rsidRDefault="00052B51" w:rsidP="00FC0CCB">
            <w:pPr>
              <w:spacing w:line="360" w:lineRule="auto"/>
              <w:rPr>
                <w:rFonts w:ascii="Book Antiqua" w:hAnsi="Book Antiqua"/>
                <w:b/>
                <w:bCs/>
                <w:color w:val="000000" w:themeColor="text1"/>
              </w:rPr>
            </w:pPr>
            <w:r w:rsidRPr="00BF4A3F">
              <w:rPr>
                <w:rFonts w:ascii="Book Antiqua" w:hAnsi="Book Antiqua"/>
                <w:b/>
                <w:bCs/>
                <w:color w:val="000000" w:themeColor="text1"/>
              </w:rPr>
              <w:t>AWGS2019 (</w:t>
            </w:r>
            <w:r w:rsidRPr="00BF4A3F">
              <w:rPr>
                <w:rFonts w:ascii="Book Antiqua" w:hAnsi="Book Antiqua"/>
                <w:b/>
                <w:bCs/>
                <w:i/>
                <w:iCs/>
                <w:color w:val="000000" w:themeColor="text1"/>
              </w:rPr>
              <w:t>n</w:t>
            </w:r>
            <w:r w:rsidRPr="00BF4A3F">
              <w:rPr>
                <w:rFonts w:ascii="Book Antiqua" w:hAnsi="Book Antiqua"/>
                <w:b/>
                <w:bCs/>
                <w:color w:val="000000" w:themeColor="text1"/>
              </w:rPr>
              <w:t xml:space="preserve"> = 133)</w:t>
            </w:r>
          </w:p>
        </w:tc>
        <w:tc>
          <w:tcPr>
            <w:tcW w:w="1234" w:type="pct"/>
            <w:tcBorders>
              <w:top w:val="single" w:sz="4" w:space="0" w:color="auto"/>
              <w:bottom w:val="single" w:sz="4" w:space="0" w:color="auto"/>
            </w:tcBorders>
          </w:tcPr>
          <w:p w14:paraId="69A8D393" w14:textId="77777777" w:rsidR="00052B51" w:rsidRPr="00BF4A3F" w:rsidRDefault="00052B51" w:rsidP="00FC0CCB">
            <w:pPr>
              <w:spacing w:line="360" w:lineRule="auto"/>
              <w:rPr>
                <w:rFonts w:ascii="Book Antiqua" w:hAnsi="Book Antiqua"/>
                <w:b/>
                <w:bCs/>
                <w:color w:val="000000" w:themeColor="text1"/>
              </w:rPr>
            </w:pPr>
            <w:r w:rsidRPr="00BF4A3F">
              <w:rPr>
                <w:rFonts w:ascii="Book Antiqua" w:hAnsi="Book Antiqua"/>
                <w:b/>
                <w:bCs/>
                <w:color w:val="000000" w:themeColor="text1"/>
              </w:rPr>
              <w:t>EWGSOP2 (</w:t>
            </w:r>
            <w:r w:rsidRPr="00BF4A3F">
              <w:rPr>
                <w:rFonts w:ascii="Book Antiqua" w:hAnsi="Book Antiqua"/>
                <w:b/>
                <w:bCs/>
                <w:i/>
                <w:iCs/>
                <w:color w:val="000000" w:themeColor="text1"/>
              </w:rPr>
              <w:t>n</w:t>
            </w:r>
            <w:r w:rsidRPr="00BF4A3F">
              <w:rPr>
                <w:rFonts w:ascii="Book Antiqua" w:hAnsi="Book Antiqua"/>
                <w:b/>
                <w:bCs/>
                <w:color w:val="000000" w:themeColor="text1"/>
              </w:rPr>
              <w:t xml:space="preserve"> = 73)</w:t>
            </w:r>
          </w:p>
        </w:tc>
        <w:tc>
          <w:tcPr>
            <w:tcW w:w="545" w:type="pct"/>
            <w:tcBorders>
              <w:top w:val="single" w:sz="4" w:space="0" w:color="auto"/>
              <w:bottom w:val="single" w:sz="4" w:space="0" w:color="auto"/>
            </w:tcBorders>
          </w:tcPr>
          <w:p w14:paraId="0CC9A491" w14:textId="57F14F44" w:rsidR="00052B51" w:rsidRPr="00BF4A3F" w:rsidRDefault="00BF4A3F" w:rsidP="00FC0CCB">
            <w:pPr>
              <w:spacing w:line="360" w:lineRule="auto"/>
              <w:rPr>
                <w:rFonts w:ascii="Book Antiqua" w:hAnsi="Book Antiqua"/>
                <w:b/>
                <w:bCs/>
                <w:i/>
                <w:color w:val="000000" w:themeColor="text1"/>
              </w:rPr>
            </w:pPr>
            <w:r w:rsidRPr="00BF4A3F">
              <w:rPr>
                <w:rFonts w:ascii="Book Antiqua" w:hAnsi="Book Antiqua"/>
                <w:b/>
                <w:bCs/>
                <w:i/>
                <w:color w:val="000000" w:themeColor="text1"/>
              </w:rPr>
              <w:t xml:space="preserve">P </w:t>
            </w:r>
            <w:r w:rsidRPr="00BF4A3F">
              <w:rPr>
                <w:rFonts w:ascii="Book Antiqua" w:hAnsi="Book Antiqua"/>
                <w:b/>
                <w:bCs/>
                <w:iCs/>
                <w:color w:val="000000" w:themeColor="text1"/>
              </w:rPr>
              <w:t>value</w:t>
            </w:r>
          </w:p>
        </w:tc>
      </w:tr>
      <w:tr w:rsidR="00052B51" w:rsidRPr="00FC0CCB" w14:paraId="170D70B0" w14:textId="77777777" w:rsidTr="000510AA">
        <w:tc>
          <w:tcPr>
            <w:tcW w:w="1841" w:type="pct"/>
            <w:tcBorders>
              <w:top w:val="single" w:sz="4" w:space="0" w:color="auto"/>
            </w:tcBorders>
          </w:tcPr>
          <w:p w14:paraId="59E0A63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Age</w:t>
            </w:r>
          </w:p>
        </w:tc>
        <w:tc>
          <w:tcPr>
            <w:tcW w:w="1380" w:type="pct"/>
            <w:tcBorders>
              <w:top w:val="single" w:sz="4" w:space="0" w:color="auto"/>
            </w:tcBorders>
          </w:tcPr>
          <w:p w14:paraId="1A55C17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71.4 </w:t>
            </w:r>
            <w:r w:rsidRPr="00FC0CCB">
              <w:rPr>
                <w:rFonts w:ascii="Book Antiqua" w:hAnsi="Book Antiqua" w:cs="Times New Roman Regular"/>
                <w:color w:val="000000" w:themeColor="text1"/>
                <w:lang w:eastAsia="zh-Hans"/>
              </w:rPr>
              <w:t>± 8.8</w:t>
            </w:r>
          </w:p>
        </w:tc>
        <w:tc>
          <w:tcPr>
            <w:tcW w:w="1234" w:type="pct"/>
            <w:tcBorders>
              <w:top w:val="single" w:sz="4" w:space="0" w:color="auto"/>
            </w:tcBorders>
          </w:tcPr>
          <w:p w14:paraId="66EB7CC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73.3 </w:t>
            </w:r>
            <w:r w:rsidRPr="00FC0CCB">
              <w:rPr>
                <w:rFonts w:ascii="Book Antiqua" w:hAnsi="Book Antiqua" w:cs="Times New Roman Regular"/>
                <w:color w:val="000000" w:themeColor="text1"/>
                <w:lang w:eastAsia="zh-Hans"/>
              </w:rPr>
              <w:t>± 8.2</w:t>
            </w:r>
          </w:p>
        </w:tc>
        <w:tc>
          <w:tcPr>
            <w:tcW w:w="545" w:type="pct"/>
            <w:tcBorders>
              <w:top w:val="single" w:sz="4" w:space="0" w:color="auto"/>
            </w:tcBorders>
          </w:tcPr>
          <w:p w14:paraId="731F690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0.121</w:t>
            </w:r>
          </w:p>
        </w:tc>
      </w:tr>
      <w:tr w:rsidR="00052B51" w:rsidRPr="00FC0CCB" w14:paraId="26A67B64" w14:textId="77777777" w:rsidTr="000510AA">
        <w:tc>
          <w:tcPr>
            <w:tcW w:w="1841" w:type="pct"/>
          </w:tcPr>
          <w:p w14:paraId="79A8D17F" w14:textId="78AA17F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Gender</w:t>
            </w:r>
            <w:r w:rsidR="00A07EAD">
              <w:rPr>
                <w:rFonts w:ascii="Book Antiqua" w:hAnsi="Book Antiqua"/>
                <w:color w:val="000000" w:themeColor="text1"/>
              </w:rPr>
              <w:t xml:space="preserve">, </w:t>
            </w:r>
            <w:r w:rsidR="00A07EAD" w:rsidRPr="00A07EAD">
              <w:rPr>
                <w:rFonts w:ascii="Book Antiqua" w:hAnsi="Book Antiqua"/>
                <w:i/>
                <w:iCs/>
                <w:color w:val="000000" w:themeColor="text1"/>
              </w:rPr>
              <w:t>n</w:t>
            </w:r>
            <w:r w:rsidR="00A07EAD">
              <w:rPr>
                <w:rFonts w:ascii="Book Antiqua" w:hAnsi="Book Antiqua"/>
                <w:color w:val="000000" w:themeColor="text1"/>
              </w:rPr>
              <w:t xml:space="preserve"> (%)</w:t>
            </w:r>
          </w:p>
        </w:tc>
        <w:tc>
          <w:tcPr>
            <w:tcW w:w="1380" w:type="pct"/>
          </w:tcPr>
          <w:p w14:paraId="5C79F2DD" w14:textId="77777777" w:rsidR="00052B51" w:rsidRPr="00FC0CCB" w:rsidRDefault="00052B51" w:rsidP="00FC0CCB">
            <w:pPr>
              <w:spacing w:line="360" w:lineRule="auto"/>
              <w:rPr>
                <w:rFonts w:ascii="Book Antiqua" w:hAnsi="Book Antiqua"/>
                <w:color w:val="000000" w:themeColor="text1"/>
              </w:rPr>
            </w:pPr>
          </w:p>
        </w:tc>
        <w:tc>
          <w:tcPr>
            <w:tcW w:w="1234" w:type="pct"/>
          </w:tcPr>
          <w:p w14:paraId="4D6700B2" w14:textId="77777777" w:rsidR="00052B51" w:rsidRPr="00FC0CCB" w:rsidRDefault="00052B51" w:rsidP="00FC0CCB">
            <w:pPr>
              <w:spacing w:line="360" w:lineRule="auto"/>
              <w:rPr>
                <w:rFonts w:ascii="Book Antiqua" w:hAnsi="Book Antiqua"/>
                <w:color w:val="000000" w:themeColor="text1"/>
              </w:rPr>
            </w:pPr>
          </w:p>
        </w:tc>
        <w:tc>
          <w:tcPr>
            <w:tcW w:w="545" w:type="pct"/>
          </w:tcPr>
          <w:p w14:paraId="03928289" w14:textId="2A6D7BB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0.018</w:t>
            </w:r>
            <w:r w:rsidR="00667624">
              <w:rPr>
                <w:rFonts w:ascii="Book Antiqua" w:hAnsi="Book Antiqua"/>
                <w:color w:val="000000" w:themeColor="text1"/>
                <w:vertAlign w:val="superscript"/>
              </w:rPr>
              <w:t>a</w:t>
            </w:r>
          </w:p>
        </w:tc>
      </w:tr>
      <w:tr w:rsidR="00052B51" w:rsidRPr="00FC0CCB" w14:paraId="442432A8" w14:textId="77777777" w:rsidTr="000510AA">
        <w:tc>
          <w:tcPr>
            <w:tcW w:w="1841" w:type="pct"/>
          </w:tcPr>
          <w:p w14:paraId="5BD878F4"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Female</w:t>
            </w:r>
          </w:p>
        </w:tc>
        <w:tc>
          <w:tcPr>
            <w:tcW w:w="1380" w:type="pct"/>
          </w:tcPr>
          <w:p w14:paraId="1AA50960" w14:textId="3067745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42 (31.6)</w:t>
            </w:r>
          </w:p>
        </w:tc>
        <w:tc>
          <w:tcPr>
            <w:tcW w:w="1234" w:type="pct"/>
          </w:tcPr>
          <w:p w14:paraId="48656E75" w14:textId="17DEB0A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12 (16.4)</w:t>
            </w:r>
          </w:p>
        </w:tc>
        <w:tc>
          <w:tcPr>
            <w:tcW w:w="545" w:type="pct"/>
          </w:tcPr>
          <w:p w14:paraId="764B5C63" w14:textId="77777777" w:rsidR="00052B51" w:rsidRPr="00FC0CCB" w:rsidRDefault="00052B51" w:rsidP="00FC0CCB">
            <w:pPr>
              <w:spacing w:line="360" w:lineRule="auto"/>
              <w:rPr>
                <w:rFonts w:ascii="Book Antiqua" w:hAnsi="Book Antiqua"/>
                <w:color w:val="000000" w:themeColor="text1"/>
              </w:rPr>
            </w:pPr>
          </w:p>
        </w:tc>
      </w:tr>
      <w:tr w:rsidR="00052B51" w:rsidRPr="00FC0CCB" w14:paraId="6D0EB12D" w14:textId="77777777" w:rsidTr="000510AA">
        <w:tc>
          <w:tcPr>
            <w:tcW w:w="1841" w:type="pct"/>
          </w:tcPr>
          <w:p w14:paraId="3BB83810"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Male</w:t>
            </w:r>
          </w:p>
        </w:tc>
        <w:tc>
          <w:tcPr>
            <w:tcW w:w="1380" w:type="pct"/>
            <w:vAlign w:val="center"/>
          </w:tcPr>
          <w:p w14:paraId="254BA045" w14:textId="0BE629C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91 (68.4)</w:t>
            </w:r>
          </w:p>
        </w:tc>
        <w:tc>
          <w:tcPr>
            <w:tcW w:w="1234" w:type="pct"/>
            <w:vAlign w:val="center"/>
          </w:tcPr>
          <w:p w14:paraId="61504477" w14:textId="552B06C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61 (83.6)</w:t>
            </w:r>
          </w:p>
        </w:tc>
        <w:tc>
          <w:tcPr>
            <w:tcW w:w="545" w:type="pct"/>
          </w:tcPr>
          <w:p w14:paraId="5F5F7B6B" w14:textId="77777777" w:rsidR="00052B51" w:rsidRPr="00FC0CCB" w:rsidRDefault="00052B51" w:rsidP="00FC0CCB">
            <w:pPr>
              <w:spacing w:line="360" w:lineRule="auto"/>
              <w:rPr>
                <w:rFonts w:ascii="Book Antiqua" w:hAnsi="Book Antiqua"/>
                <w:color w:val="000000" w:themeColor="text1"/>
              </w:rPr>
            </w:pPr>
          </w:p>
        </w:tc>
      </w:tr>
      <w:tr w:rsidR="00052B51" w:rsidRPr="00FC0CCB" w14:paraId="14ECE79C" w14:textId="77777777" w:rsidTr="000510AA">
        <w:tc>
          <w:tcPr>
            <w:tcW w:w="1841" w:type="pct"/>
          </w:tcPr>
          <w:p w14:paraId="67B00E7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BMI</w:t>
            </w:r>
          </w:p>
        </w:tc>
        <w:tc>
          <w:tcPr>
            <w:tcW w:w="1380" w:type="pct"/>
          </w:tcPr>
          <w:p w14:paraId="68280D0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20.4 </w:t>
            </w:r>
            <w:r w:rsidRPr="00FC0CCB">
              <w:rPr>
                <w:rFonts w:ascii="Book Antiqua" w:hAnsi="Book Antiqua" w:cs="Times New Roman Regular"/>
                <w:color w:val="000000" w:themeColor="text1"/>
                <w:lang w:eastAsia="zh-Hans"/>
              </w:rPr>
              <w:t>± 2.6</w:t>
            </w:r>
          </w:p>
        </w:tc>
        <w:tc>
          <w:tcPr>
            <w:tcW w:w="1234" w:type="pct"/>
          </w:tcPr>
          <w:p w14:paraId="6387990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20.0 </w:t>
            </w:r>
            <w:r w:rsidRPr="00FC0CCB">
              <w:rPr>
                <w:rFonts w:ascii="Book Antiqua" w:hAnsi="Book Antiqua" w:cs="Times New Roman Regular"/>
                <w:color w:val="000000" w:themeColor="text1"/>
                <w:lang w:eastAsia="zh-Hans"/>
              </w:rPr>
              <w:t>± 2.5</w:t>
            </w:r>
          </w:p>
        </w:tc>
        <w:tc>
          <w:tcPr>
            <w:tcW w:w="545" w:type="pct"/>
          </w:tcPr>
          <w:p w14:paraId="6407A90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0.303</w:t>
            </w:r>
          </w:p>
        </w:tc>
      </w:tr>
      <w:tr w:rsidR="00052B51" w:rsidRPr="00FC0CCB" w14:paraId="0AF4B9BE" w14:textId="77777777" w:rsidTr="000510AA">
        <w:tc>
          <w:tcPr>
            <w:tcW w:w="1841" w:type="pct"/>
          </w:tcPr>
          <w:p w14:paraId="5F7E12A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Albumin</w:t>
            </w:r>
          </w:p>
        </w:tc>
        <w:tc>
          <w:tcPr>
            <w:tcW w:w="1380" w:type="pct"/>
          </w:tcPr>
          <w:p w14:paraId="029D84D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35.9 </w:t>
            </w:r>
            <w:r w:rsidRPr="00FC0CCB">
              <w:rPr>
                <w:rFonts w:ascii="Book Antiqua" w:hAnsi="Book Antiqua" w:cs="Times New Roman Regular"/>
                <w:color w:val="000000" w:themeColor="text1"/>
                <w:lang w:eastAsia="zh-Hans"/>
              </w:rPr>
              <w:t>± 4.6</w:t>
            </w:r>
          </w:p>
        </w:tc>
        <w:tc>
          <w:tcPr>
            <w:tcW w:w="1234" w:type="pct"/>
          </w:tcPr>
          <w:p w14:paraId="6FFE7B4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34.8 </w:t>
            </w:r>
            <w:r w:rsidRPr="00FC0CCB">
              <w:rPr>
                <w:rFonts w:ascii="Book Antiqua" w:hAnsi="Book Antiqua" w:cs="Times New Roman Regular"/>
                <w:color w:val="000000" w:themeColor="text1"/>
                <w:lang w:eastAsia="zh-Hans"/>
              </w:rPr>
              <w:t>± 4.3</w:t>
            </w:r>
          </w:p>
        </w:tc>
        <w:tc>
          <w:tcPr>
            <w:tcW w:w="545" w:type="pct"/>
          </w:tcPr>
          <w:p w14:paraId="10CC5C1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0.098</w:t>
            </w:r>
          </w:p>
        </w:tc>
      </w:tr>
      <w:tr w:rsidR="00052B51" w:rsidRPr="00FC0CCB" w14:paraId="6D88A518" w14:textId="77777777" w:rsidTr="000510AA">
        <w:tc>
          <w:tcPr>
            <w:tcW w:w="1841" w:type="pct"/>
          </w:tcPr>
          <w:p w14:paraId="69865F06" w14:textId="3F25B55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Hypertension</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62F86170" w14:textId="77777777" w:rsidR="00052B51" w:rsidRPr="00FC0CCB" w:rsidRDefault="00052B51" w:rsidP="00FC0CCB">
            <w:pPr>
              <w:spacing w:line="360" w:lineRule="auto"/>
              <w:rPr>
                <w:rFonts w:ascii="Book Antiqua" w:hAnsi="Book Antiqua"/>
                <w:color w:val="000000" w:themeColor="text1"/>
              </w:rPr>
            </w:pPr>
          </w:p>
        </w:tc>
        <w:tc>
          <w:tcPr>
            <w:tcW w:w="1234" w:type="pct"/>
          </w:tcPr>
          <w:p w14:paraId="6DBEF3FB" w14:textId="77777777" w:rsidR="00052B51" w:rsidRPr="00FC0CCB" w:rsidRDefault="00052B51" w:rsidP="00FC0CCB">
            <w:pPr>
              <w:spacing w:line="360" w:lineRule="auto"/>
              <w:rPr>
                <w:rFonts w:ascii="Book Antiqua" w:hAnsi="Book Antiqua"/>
                <w:color w:val="000000" w:themeColor="text1"/>
              </w:rPr>
            </w:pPr>
          </w:p>
        </w:tc>
        <w:tc>
          <w:tcPr>
            <w:tcW w:w="545" w:type="pct"/>
          </w:tcPr>
          <w:p w14:paraId="51A2CC6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0.539</w:t>
            </w:r>
          </w:p>
        </w:tc>
      </w:tr>
      <w:tr w:rsidR="00052B51" w:rsidRPr="00FC0CCB" w14:paraId="7EC977CC" w14:textId="77777777" w:rsidTr="000510AA">
        <w:tc>
          <w:tcPr>
            <w:tcW w:w="1841" w:type="pct"/>
          </w:tcPr>
          <w:p w14:paraId="2E327877" w14:textId="452F47A3"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No</w:t>
            </w:r>
          </w:p>
        </w:tc>
        <w:tc>
          <w:tcPr>
            <w:tcW w:w="1380" w:type="pct"/>
          </w:tcPr>
          <w:p w14:paraId="614432B0" w14:textId="24AAD87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93 (69.9)</w:t>
            </w:r>
          </w:p>
        </w:tc>
        <w:tc>
          <w:tcPr>
            <w:tcW w:w="1234" w:type="pct"/>
          </w:tcPr>
          <w:p w14:paraId="10597264" w14:textId="7928E480"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54 (74.0)</w:t>
            </w:r>
          </w:p>
        </w:tc>
        <w:tc>
          <w:tcPr>
            <w:tcW w:w="545" w:type="pct"/>
          </w:tcPr>
          <w:p w14:paraId="528621BF" w14:textId="77777777" w:rsidR="00052B51" w:rsidRPr="00FC0CCB" w:rsidRDefault="00052B51" w:rsidP="00FC0CCB">
            <w:pPr>
              <w:spacing w:line="360" w:lineRule="auto"/>
              <w:rPr>
                <w:rFonts w:ascii="Book Antiqua" w:hAnsi="Book Antiqua"/>
                <w:color w:val="000000" w:themeColor="text1"/>
              </w:rPr>
            </w:pPr>
          </w:p>
        </w:tc>
      </w:tr>
      <w:tr w:rsidR="00052B51" w:rsidRPr="00FC0CCB" w14:paraId="39CCD971" w14:textId="77777777" w:rsidTr="000510AA">
        <w:tc>
          <w:tcPr>
            <w:tcW w:w="1841" w:type="pct"/>
          </w:tcPr>
          <w:p w14:paraId="1205BE08" w14:textId="41DC083D"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w:t>
            </w:r>
          </w:p>
        </w:tc>
        <w:tc>
          <w:tcPr>
            <w:tcW w:w="1380" w:type="pct"/>
          </w:tcPr>
          <w:p w14:paraId="0157E232" w14:textId="493E615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40 (30.1)</w:t>
            </w:r>
          </w:p>
        </w:tc>
        <w:tc>
          <w:tcPr>
            <w:tcW w:w="1234" w:type="pct"/>
          </w:tcPr>
          <w:p w14:paraId="238D4EDD" w14:textId="30D2EE8C"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 (26.0)</w:t>
            </w:r>
          </w:p>
        </w:tc>
        <w:tc>
          <w:tcPr>
            <w:tcW w:w="545" w:type="pct"/>
          </w:tcPr>
          <w:p w14:paraId="7F173EB0" w14:textId="77777777" w:rsidR="00052B51" w:rsidRPr="00FC0CCB" w:rsidRDefault="00052B51" w:rsidP="00FC0CCB">
            <w:pPr>
              <w:spacing w:line="360" w:lineRule="auto"/>
              <w:rPr>
                <w:rFonts w:ascii="Book Antiqua" w:hAnsi="Book Antiqua"/>
                <w:color w:val="000000" w:themeColor="text1"/>
              </w:rPr>
            </w:pPr>
          </w:p>
        </w:tc>
      </w:tr>
      <w:tr w:rsidR="00052B51" w:rsidRPr="00FC0CCB" w14:paraId="00950BAD" w14:textId="77777777" w:rsidTr="000510AA">
        <w:tc>
          <w:tcPr>
            <w:tcW w:w="1841" w:type="pct"/>
          </w:tcPr>
          <w:p w14:paraId="02BE8AB6" w14:textId="3421765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Diabetes</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62DC269B" w14:textId="77777777" w:rsidR="00052B51" w:rsidRPr="00FC0CCB" w:rsidRDefault="00052B51" w:rsidP="00FC0CCB">
            <w:pPr>
              <w:spacing w:line="360" w:lineRule="auto"/>
              <w:rPr>
                <w:rFonts w:ascii="Book Antiqua" w:hAnsi="Book Antiqua"/>
                <w:color w:val="000000" w:themeColor="text1"/>
              </w:rPr>
            </w:pPr>
          </w:p>
        </w:tc>
        <w:tc>
          <w:tcPr>
            <w:tcW w:w="1234" w:type="pct"/>
          </w:tcPr>
          <w:p w14:paraId="32C1F4E2" w14:textId="77777777" w:rsidR="00052B51" w:rsidRPr="00FC0CCB" w:rsidRDefault="00052B51" w:rsidP="00FC0CCB">
            <w:pPr>
              <w:spacing w:line="360" w:lineRule="auto"/>
              <w:rPr>
                <w:rFonts w:ascii="Book Antiqua" w:hAnsi="Book Antiqua"/>
                <w:color w:val="000000" w:themeColor="text1"/>
              </w:rPr>
            </w:pPr>
          </w:p>
        </w:tc>
        <w:tc>
          <w:tcPr>
            <w:tcW w:w="545" w:type="pct"/>
          </w:tcPr>
          <w:p w14:paraId="55DC542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0.908</w:t>
            </w:r>
          </w:p>
        </w:tc>
      </w:tr>
      <w:tr w:rsidR="00052B51" w:rsidRPr="00FC0CCB" w14:paraId="3F2E75E1" w14:textId="77777777" w:rsidTr="000510AA">
        <w:tc>
          <w:tcPr>
            <w:tcW w:w="1841" w:type="pct"/>
          </w:tcPr>
          <w:p w14:paraId="70EDA577" w14:textId="3134E5B3"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No</w:t>
            </w:r>
          </w:p>
        </w:tc>
        <w:tc>
          <w:tcPr>
            <w:tcW w:w="1380" w:type="pct"/>
          </w:tcPr>
          <w:p w14:paraId="67F1BA38" w14:textId="02C641C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114 (85.7)</w:t>
            </w:r>
          </w:p>
        </w:tc>
        <w:tc>
          <w:tcPr>
            <w:tcW w:w="1234" w:type="pct"/>
          </w:tcPr>
          <w:p w14:paraId="3F81E29E" w14:textId="7623281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63 (86.3)</w:t>
            </w:r>
          </w:p>
        </w:tc>
        <w:tc>
          <w:tcPr>
            <w:tcW w:w="545" w:type="pct"/>
          </w:tcPr>
          <w:p w14:paraId="74DF8CEE" w14:textId="77777777" w:rsidR="00052B51" w:rsidRPr="00FC0CCB" w:rsidRDefault="00052B51" w:rsidP="00FC0CCB">
            <w:pPr>
              <w:spacing w:line="360" w:lineRule="auto"/>
              <w:rPr>
                <w:rFonts w:ascii="Book Antiqua" w:hAnsi="Book Antiqua"/>
                <w:color w:val="000000" w:themeColor="text1"/>
              </w:rPr>
            </w:pPr>
          </w:p>
        </w:tc>
      </w:tr>
      <w:tr w:rsidR="00052B51" w:rsidRPr="00FC0CCB" w14:paraId="419298A5" w14:textId="77777777" w:rsidTr="000510AA">
        <w:tc>
          <w:tcPr>
            <w:tcW w:w="1841" w:type="pct"/>
          </w:tcPr>
          <w:p w14:paraId="746D1678" w14:textId="555CE030"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w:t>
            </w:r>
          </w:p>
        </w:tc>
        <w:tc>
          <w:tcPr>
            <w:tcW w:w="1380" w:type="pct"/>
          </w:tcPr>
          <w:p w14:paraId="180402B7" w14:textId="0AD7068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 (14.3)</w:t>
            </w:r>
          </w:p>
        </w:tc>
        <w:tc>
          <w:tcPr>
            <w:tcW w:w="1234" w:type="pct"/>
          </w:tcPr>
          <w:p w14:paraId="6CE8E98A" w14:textId="012980B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 (13.7)</w:t>
            </w:r>
          </w:p>
        </w:tc>
        <w:tc>
          <w:tcPr>
            <w:tcW w:w="545" w:type="pct"/>
          </w:tcPr>
          <w:p w14:paraId="3E5442C7" w14:textId="77777777" w:rsidR="00052B51" w:rsidRPr="00FC0CCB" w:rsidRDefault="00052B51" w:rsidP="00FC0CCB">
            <w:pPr>
              <w:spacing w:line="360" w:lineRule="auto"/>
              <w:rPr>
                <w:rFonts w:ascii="Book Antiqua" w:hAnsi="Book Antiqua"/>
                <w:color w:val="000000" w:themeColor="text1"/>
              </w:rPr>
            </w:pPr>
          </w:p>
        </w:tc>
      </w:tr>
      <w:tr w:rsidR="00052B51" w:rsidRPr="00FC0CCB" w14:paraId="6955AF52" w14:textId="77777777" w:rsidTr="000510AA">
        <w:tc>
          <w:tcPr>
            <w:tcW w:w="1841" w:type="pct"/>
          </w:tcPr>
          <w:p w14:paraId="2FF6CF4E" w14:textId="77D7FD6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ASA grade</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2A7BA340" w14:textId="77777777" w:rsidR="00052B51" w:rsidRPr="00FC0CCB" w:rsidRDefault="00052B51" w:rsidP="00FC0CCB">
            <w:pPr>
              <w:spacing w:line="360" w:lineRule="auto"/>
              <w:rPr>
                <w:rFonts w:ascii="Book Antiqua" w:hAnsi="Book Antiqua"/>
                <w:color w:val="000000" w:themeColor="text1"/>
              </w:rPr>
            </w:pPr>
          </w:p>
        </w:tc>
        <w:tc>
          <w:tcPr>
            <w:tcW w:w="1234" w:type="pct"/>
          </w:tcPr>
          <w:p w14:paraId="6432A5C4" w14:textId="77777777" w:rsidR="00052B51" w:rsidRPr="00FC0CCB" w:rsidRDefault="00052B51" w:rsidP="00FC0CCB">
            <w:pPr>
              <w:spacing w:line="360" w:lineRule="auto"/>
              <w:rPr>
                <w:rFonts w:ascii="Book Antiqua" w:hAnsi="Book Antiqua"/>
                <w:color w:val="000000" w:themeColor="text1"/>
              </w:rPr>
            </w:pPr>
          </w:p>
        </w:tc>
        <w:tc>
          <w:tcPr>
            <w:tcW w:w="545" w:type="pct"/>
          </w:tcPr>
          <w:p w14:paraId="060E300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0.239</w:t>
            </w:r>
          </w:p>
        </w:tc>
      </w:tr>
      <w:tr w:rsidR="00052B51" w:rsidRPr="00FC0CCB" w14:paraId="57911FAD" w14:textId="77777777" w:rsidTr="000510AA">
        <w:tc>
          <w:tcPr>
            <w:tcW w:w="1841" w:type="pct"/>
          </w:tcPr>
          <w:p w14:paraId="1733C5C4"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w:t>
            </w:r>
          </w:p>
        </w:tc>
        <w:tc>
          <w:tcPr>
            <w:tcW w:w="1380" w:type="pct"/>
          </w:tcPr>
          <w:p w14:paraId="3836B609" w14:textId="342096A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8 (6.0)</w:t>
            </w:r>
          </w:p>
        </w:tc>
        <w:tc>
          <w:tcPr>
            <w:tcW w:w="1234" w:type="pct"/>
          </w:tcPr>
          <w:p w14:paraId="25F25C33" w14:textId="68E2E58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(5.5)</w:t>
            </w:r>
          </w:p>
        </w:tc>
        <w:tc>
          <w:tcPr>
            <w:tcW w:w="545" w:type="pct"/>
          </w:tcPr>
          <w:p w14:paraId="5DC7DDB4" w14:textId="77777777" w:rsidR="00052B51" w:rsidRPr="00FC0CCB" w:rsidRDefault="00052B51" w:rsidP="00FC0CCB">
            <w:pPr>
              <w:spacing w:line="360" w:lineRule="auto"/>
              <w:rPr>
                <w:rFonts w:ascii="Book Antiqua" w:hAnsi="Book Antiqua"/>
                <w:color w:val="000000" w:themeColor="text1"/>
              </w:rPr>
            </w:pPr>
          </w:p>
        </w:tc>
      </w:tr>
      <w:tr w:rsidR="00052B51" w:rsidRPr="00FC0CCB" w14:paraId="1B2EDB37" w14:textId="77777777" w:rsidTr="000510AA">
        <w:tc>
          <w:tcPr>
            <w:tcW w:w="1841" w:type="pct"/>
          </w:tcPr>
          <w:p w14:paraId="75790F27" w14:textId="67117B4F"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w:t>
            </w:r>
          </w:p>
        </w:tc>
        <w:tc>
          <w:tcPr>
            <w:tcW w:w="1380" w:type="pct"/>
          </w:tcPr>
          <w:p w14:paraId="40474D2B" w14:textId="613F8C6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94 (70.7)</w:t>
            </w:r>
          </w:p>
        </w:tc>
        <w:tc>
          <w:tcPr>
            <w:tcW w:w="1234" w:type="pct"/>
          </w:tcPr>
          <w:p w14:paraId="0A684A29" w14:textId="638C2B9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44 (60.3)</w:t>
            </w:r>
          </w:p>
        </w:tc>
        <w:tc>
          <w:tcPr>
            <w:tcW w:w="545" w:type="pct"/>
          </w:tcPr>
          <w:p w14:paraId="5DF1AAB5" w14:textId="77777777" w:rsidR="00052B51" w:rsidRPr="00FC0CCB" w:rsidRDefault="00052B51" w:rsidP="00FC0CCB">
            <w:pPr>
              <w:spacing w:line="360" w:lineRule="auto"/>
              <w:rPr>
                <w:rFonts w:ascii="Book Antiqua" w:hAnsi="Book Antiqua"/>
                <w:color w:val="000000" w:themeColor="text1"/>
              </w:rPr>
            </w:pPr>
          </w:p>
        </w:tc>
      </w:tr>
      <w:tr w:rsidR="00052B51" w:rsidRPr="00FC0CCB" w14:paraId="398BF522" w14:textId="77777777" w:rsidTr="000510AA">
        <w:tc>
          <w:tcPr>
            <w:tcW w:w="1841" w:type="pct"/>
          </w:tcPr>
          <w:p w14:paraId="6F9C9150" w14:textId="24B478CB"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w:t>
            </w:r>
          </w:p>
        </w:tc>
        <w:tc>
          <w:tcPr>
            <w:tcW w:w="1380" w:type="pct"/>
          </w:tcPr>
          <w:p w14:paraId="647F9D13" w14:textId="5DFA5D8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31 (23.3)</w:t>
            </w:r>
          </w:p>
        </w:tc>
        <w:tc>
          <w:tcPr>
            <w:tcW w:w="1234" w:type="pct"/>
          </w:tcPr>
          <w:p w14:paraId="0EB9DB37" w14:textId="1370CE2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 (34.2)</w:t>
            </w:r>
          </w:p>
        </w:tc>
        <w:tc>
          <w:tcPr>
            <w:tcW w:w="545" w:type="pct"/>
          </w:tcPr>
          <w:p w14:paraId="0B1B8362" w14:textId="77777777" w:rsidR="00052B51" w:rsidRPr="00FC0CCB" w:rsidRDefault="00052B51" w:rsidP="00FC0CCB">
            <w:pPr>
              <w:spacing w:line="360" w:lineRule="auto"/>
              <w:rPr>
                <w:rFonts w:ascii="Book Antiqua" w:hAnsi="Book Antiqua"/>
                <w:color w:val="000000" w:themeColor="text1"/>
              </w:rPr>
            </w:pPr>
          </w:p>
        </w:tc>
      </w:tr>
      <w:tr w:rsidR="00052B51" w:rsidRPr="00FC0CCB" w14:paraId="52D3E9B2" w14:textId="77777777" w:rsidTr="000510AA">
        <w:tc>
          <w:tcPr>
            <w:tcW w:w="1841" w:type="pct"/>
          </w:tcPr>
          <w:p w14:paraId="4947EB7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CCI</w:t>
            </w:r>
          </w:p>
        </w:tc>
        <w:tc>
          <w:tcPr>
            <w:tcW w:w="1380" w:type="pct"/>
          </w:tcPr>
          <w:p w14:paraId="67215DC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 (5-6)</w:t>
            </w:r>
          </w:p>
        </w:tc>
        <w:tc>
          <w:tcPr>
            <w:tcW w:w="1234" w:type="pct"/>
          </w:tcPr>
          <w:p w14:paraId="0618109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 (5-6)</w:t>
            </w:r>
          </w:p>
        </w:tc>
        <w:tc>
          <w:tcPr>
            <w:tcW w:w="545" w:type="pct"/>
          </w:tcPr>
          <w:p w14:paraId="6441FEA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0.109</w:t>
            </w:r>
          </w:p>
        </w:tc>
      </w:tr>
      <w:tr w:rsidR="00052B51" w:rsidRPr="00FC0CCB" w14:paraId="0210E6A3" w14:textId="77777777" w:rsidTr="000510AA">
        <w:tc>
          <w:tcPr>
            <w:tcW w:w="1841" w:type="pct"/>
          </w:tcPr>
          <w:p w14:paraId="26B92A0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Operative duration</w:t>
            </w:r>
          </w:p>
        </w:tc>
        <w:tc>
          <w:tcPr>
            <w:tcW w:w="1380" w:type="pct"/>
          </w:tcPr>
          <w:p w14:paraId="288D482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205.5 </w:t>
            </w:r>
            <w:r w:rsidRPr="00FC0CCB">
              <w:rPr>
                <w:rFonts w:ascii="Book Antiqua" w:hAnsi="Book Antiqua" w:cs="Times New Roman Regular"/>
                <w:color w:val="000000" w:themeColor="text1"/>
                <w:lang w:eastAsia="zh-Hans"/>
              </w:rPr>
              <w:t>± 55.9</w:t>
            </w:r>
          </w:p>
        </w:tc>
        <w:tc>
          <w:tcPr>
            <w:tcW w:w="1234" w:type="pct"/>
          </w:tcPr>
          <w:p w14:paraId="4F14AC5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195.0 </w:t>
            </w:r>
            <w:r w:rsidRPr="00FC0CCB">
              <w:rPr>
                <w:rFonts w:ascii="Book Antiqua" w:hAnsi="Book Antiqua" w:cs="Times New Roman Regular"/>
                <w:color w:val="000000" w:themeColor="text1"/>
                <w:lang w:eastAsia="zh-Hans"/>
              </w:rPr>
              <w:t>± 42.9</w:t>
            </w:r>
          </w:p>
        </w:tc>
        <w:tc>
          <w:tcPr>
            <w:tcW w:w="545" w:type="pct"/>
          </w:tcPr>
          <w:p w14:paraId="6724991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0.166</w:t>
            </w:r>
          </w:p>
        </w:tc>
      </w:tr>
      <w:tr w:rsidR="00052B51" w:rsidRPr="00FC0CCB" w14:paraId="31ED2D97" w14:textId="77777777" w:rsidTr="000510AA">
        <w:tc>
          <w:tcPr>
            <w:tcW w:w="1841" w:type="pct"/>
          </w:tcPr>
          <w:p w14:paraId="5D6CBD4D" w14:textId="1CAFFFB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TNM stage</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2FA714C2" w14:textId="77777777" w:rsidR="00052B51" w:rsidRPr="00FC0CCB" w:rsidRDefault="00052B51" w:rsidP="00FC0CCB">
            <w:pPr>
              <w:spacing w:line="360" w:lineRule="auto"/>
              <w:rPr>
                <w:rFonts w:ascii="Book Antiqua" w:hAnsi="Book Antiqua"/>
                <w:color w:val="000000" w:themeColor="text1"/>
              </w:rPr>
            </w:pPr>
          </w:p>
        </w:tc>
        <w:tc>
          <w:tcPr>
            <w:tcW w:w="1234" w:type="pct"/>
          </w:tcPr>
          <w:p w14:paraId="37D42288" w14:textId="77777777" w:rsidR="00052B51" w:rsidRPr="00FC0CCB" w:rsidRDefault="00052B51" w:rsidP="00FC0CCB">
            <w:pPr>
              <w:spacing w:line="360" w:lineRule="auto"/>
              <w:rPr>
                <w:rFonts w:ascii="Book Antiqua" w:hAnsi="Book Antiqua"/>
                <w:color w:val="000000" w:themeColor="text1"/>
              </w:rPr>
            </w:pPr>
          </w:p>
        </w:tc>
        <w:tc>
          <w:tcPr>
            <w:tcW w:w="545" w:type="pct"/>
          </w:tcPr>
          <w:p w14:paraId="603D7CE4"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0.806</w:t>
            </w:r>
          </w:p>
        </w:tc>
      </w:tr>
      <w:tr w:rsidR="00052B51" w:rsidRPr="00FC0CCB" w14:paraId="05C34318" w14:textId="77777777" w:rsidTr="000510AA">
        <w:tc>
          <w:tcPr>
            <w:tcW w:w="1841" w:type="pct"/>
          </w:tcPr>
          <w:p w14:paraId="72FACFDF"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w:t>
            </w:r>
          </w:p>
        </w:tc>
        <w:tc>
          <w:tcPr>
            <w:tcW w:w="1380" w:type="pct"/>
          </w:tcPr>
          <w:p w14:paraId="1B058BEF" w14:textId="26F0E31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23 (17.3)</w:t>
            </w:r>
          </w:p>
        </w:tc>
        <w:tc>
          <w:tcPr>
            <w:tcW w:w="1234" w:type="pct"/>
          </w:tcPr>
          <w:p w14:paraId="3ED61548" w14:textId="266C548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 (15.1)</w:t>
            </w:r>
          </w:p>
        </w:tc>
        <w:tc>
          <w:tcPr>
            <w:tcW w:w="545" w:type="pct"/>
          </w:tcPr>
          <w:p w14:paraId="35FB539B" w14:textId="77777777" w:rsidR="00052B51" w:rsidRPr="00FC0CCB" w:rsidRDefault="00052B51" w:rsidP="00FC0CCB">
            <w:pPr>
              <w:spacing w:line="360" w:lineRule="auto"/>
              <w:rPr>
                <w:rFonts w:ascii="Book Antiqua" w:hAnsi="Book Antiqua"/>
                <w:color w:val="000000" w:themeColor="text1"/>
              </w:rPr>
            </w:pPr>
          </w:p>
        </w:tc>
      </w:tr>
      <w:tr w:rsidR="00052B51" w:rsidRPr="00FC0CCB" w14:paraId="66B55344" w14:textId="77777777" w:rsidTr="000510AA">
        <w:tc>
          <w:tcPr>
            <w:tcW w:w="1841" w:type="pct"/>
          </w:tcPr>
          <w:p w14:paraId="2EF1A4C5" w14:textId="3A8AB739"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w:t>
            </w:r>
          </w:p>
        </w:tc>
        <w:tc>
          <w:tcPr>
            <w:tcW w:w="1380" w:type="pct"/>
          </w:tcPr>
          <w:p w14:paraId="074AE420" w14:textId="0244051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28 (21.1)</w:t>
            </w:r>
          </w:p>
        </w:tc>
        <w:tc>
          <w:tcPr>
            <w:tcW w:w="1234" w:type="pct"/>
          </w:tcPr>
          <w:p w14:paraId="5F1E48D6" w14:textId="24F3602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18 (24.7)</w:t>
            </w:r>
          </w:p>
        </w:tc>
        <w:tc>
          <w:tcPr>
            <w:tcW w:w="545" w:type="pct"/>
          </w:tcPr>
          <w:p w14:paraId="27DD0FD6" w14:textId="77777777" w:rsidR="00052B51" w:rsidRPr="00FC0CCB" w:rsidRDefault="00052B51" w:rsidP="00FC0CCB">
            <w:pPr>
              <w:spacing w:line="360" w:lineRule="auto"/>
              <w:rPr>
                <w:rFonts w:ascii="Book Antiqua" w:hAnsi="Book Antiqua"/>
                <w:color w:val="000000" w:themeColor="text1"/>
              </w:rPr>
            </w:pPr>
          </w:p>
        </w:tc>
      </w:tr>
      <w:tr w:rsidR="00052B51" w:rsidRPr="00FC0CCB" w14:paraId="0EAE7A14" w14:textId="77777777" w:rsidTr="000510AA">
        <w:tc>
          <w:tcPr>
            <w:tcW w:w="1841" w:type="pct"/>
          </w:tcPr>
          <w:p w14:paraId="55483F54" w14:textId="76A3D760"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w:t>
            </w:r>
          </w:p>
        </w:tc>
        <w:tc>
          <w:tcPr>
            <w:tcW w:w="1380" w:type="pct"/>
          </w:tcPr>
          <w:p w14:paraId="4FB25B5F" w14:textId="06848EF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82 (61.7)</w:t>
            </w:r>
          </w:p>
        </w:tc>
        <w:tc>
          <w:tcPr>
            <w:tcW w:w="1234" w:type="pct"/>
          </w:tcPr>
          <w:p w14:paraId="08682DE5" w14:textId="27BC8DB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44 (60.3)</w:t>
            </w:r>
          </w:p>
        </w:tc>
        <w:tc>
          <w:tcPr>
            <w:tcW w:w="545" w:type="pct"/>
          </w:tcPr>
          <w:p w14:paraId="1FB570A0" w14:textId="77777777" w:rsidR="00052B51" w:rsidRPr="00FC0CCB" w:rsidRDefault="00052B51" w:rsidP="00FC0CCB">
            <w:pPr>
              <w:spacing w:line="360" w:lineRule="auto"/>
              <w:rPr>
                <w:rFonts w:ascii="Book Antiqua" w:hAnsi="Book Antiqua"/>
                <w:color w:val="000000" w:themeColor="text1"/>
              </w:rPr>
            </w:pPr>
          </w:p>
        </w:tc>
      </w:tr>
      <w:tr w:rsidR="00052B51" w:rsidRPr="00FC0CCB" w14:paraId="31FD0506" w14:textId="77777777" w:rsidTr="000510AA">
        <w:tc>
          <w:tcPr>
            <w:tcW w:w="1841" w:type="pct"/>
          </w:tcPr>
          <w:p w14:paraId="568DFD79" w14:textId="60EFA1F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Laparoscopic </w:t>
            </w:r>
            <w:r w:rsidR="00667624">
              <w:rPr>
                <w:rFonts w:ascii="Book Antiqua" w:hAnsi="Book Antiqua"/>
                <w:color w:val="000000" w:themeColor="text1"/>
              </w:rPr>
              <w:t>s</w:t>
            </w:r>
            <w:r w:rsidRPr="00FC0CCB">
              <w:rPr>
                <w:rFonts w:ascii="Book Antiqua" w:hAnsi="Book Antiqua"/>
                <w:color w:val="000000" w:themeColor="text1"/>
              </w:rPr>
              <w:t>urgery</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2041EB3E" w14:textId="77777777" w:rsidR="00052B51" w:rsidRPr="00FC0CCB" w:rsidRDefault="00052B51" w:rsidP="00FC0CCB">
            <w:pPr>
              <w:spacing w:line="360" w:lineRule="auto"/>
              <w:rPr>
                <w:rFonts w:ascii="Book Antiqua" w:hAnsi="Book Antiqua"/>
                <w:color w:val="000000" w:themeColor="text1"/>
              </w:rPr>
            </w:pPr>
          </w:p>
        </w:tc>
        <w:tc>
          <w:tcPr>
            <w:tcW w:w="1234" w:type="pct"/>
          </w:tcPr>
          <w:p w14:paraId="1BEA6CA9" w14:textId="77777777" w:rsidR="00052B51" w:rsidRPr="00FC0CCB" w:rsidRDefault="00052B51" w:rsidP="00FC0CCB">
            <w:pPr>
              <w:spacing w:line="360" w:lineRule="auto"/>
              <w:rPr>
                <w:rFonts w:ascii="Book Antiqua" w:hAnsi="Book Antiqua"/>
                <w:color w:val="000000" w:themeColor="text1"/>
              </w:rPr>
            </w:pPr>
          </w:p>
        </w:tc>
        <w:tc>
          <w:tcPr>
            <w:tcW w:w="545" w:type="pct"/>
          </w:tcPr>
          <w:p w14:paraId="0B575FA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0.494</w:t>
            </w:r>
          </w:p>
        </w:tc>
      </w:tr>
      <w:tr w:rsidR="00052B51" w:rsidRPr="00FC0CCB" w14:paraId="3EA8FB56" w14:textId="77777777" w:rsidTr="000510AA">
        <w:tc>
          <w:tcPr>
            <w:tcW w:w="1841" w:type="pct"/>
          </w:tcPr>
          <w:p w14:paraId="52B686FA" w14:textId="068A7DA2"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No</w:t>
            </w:r>
          </w:p>
        </w:tc>
        <w:tc>
          <w:tcPr>
            <w:tcW w:w="1380" w:type="pct"/>
          </w:tcPr>
          <w:p w14:paraId="3F650FD1" w14:textId="6425F0B9"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116 (87.2)</w:t>
            </w:r>
          </w:p>
        </w:tc>
        <w:tc>
          <w:tcPr>
            <w:tcW w:w="1234" w:type="pct"/>
          </w:tcPr>
          <w:p w14:paraId="231CAD74" w14:textId="3729606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66 (90.4)</w:t>
            </w:r>
          </w:p>
        </w:tc>
        <w:tc>
          <w:tcPr>
            <w:tcW w:w="545" w:type="pct"/>
          </w:tcPr>
          <w:p w14:paraId="1E36FD88" w14:textId="77777777" w:rsidR="00052B51" w:rsidRPr="00FC0CCB" w:rsidRDefault="00052B51" w:rsidP="00FC0CCB">
            <w:pPr>
              <w:spacing w:line="360" w:lineRule="auto"/>
              <w:rPr>
                <w:rFonts w:ascii="Book Antiqua" w:hAnsi="Book Antiqua"/>
                <w:color w:val="000000" w:themeColor="text1"/>
              </w:rPr>
            </w:pPr>
          </w:p>
        </w:tc>
      </w:tr>
      <w:tr w:rsidR="00052B51" w:rsidRPr="00FC0CCB" w14:paraId="3C915E40" w14:textId="77777777" w:rsidTr="000510AA">
        <w:tc>
          <w:tcPr>
            <w:tcW w:w="1841" w:type="pct"/>
          </w:tcPr>
          <w:p w14:paraId="73BEDD2B" w14:textId="0A0257CB"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w:t>
            </w:r>
          </w:p>
        </w:tc>
        <w:tc>
          <w:tcPr>
            <w:tcW w:w="1380" w:type="pct"/>
          </w:tcPr>
          <w:p w14:paraId="7C37AD09" w14:textId="1E90E18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17 (12.8)</w:t>
            </w:r>
          </w:p>
        </w:tc>
        <w:tc>
          <w:tcPr>
            <w:tcW w:w="1234" w:type="pct"/>
          </w:tcPr>
          <w:p w14:paraId="7EF61A31" w14:textId="4963E6CC"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7 (9.6)</w:t>
            </w:r>
          </w:p>
        </w:tc>
        <w:tc>
          <w:tcPr>
            <w:tcW w:w="545" w:type="pct"/>
          </w:tcPr>
          <w:p w14:paraId="4257C79B" w14:textId="77777777" w:rsidR="00052B51" w:rsidRPr="00FC0CCB" w:rsidRDefault="00052B51" w:rsidP="00FC0CCB">
            <w:pPr>
              <w:spacing w:line="360" w:lineRule="auto"/>
              <w:rPr>
                <w:rFonts w:ascii="Book Antiqua" w:hAnsi="Book Antiqua"/>
                <w:color w:val="000000" w:themeColor="text1"/>
              </w:rPr>
            </w:pPr>
          </w:p>
        </w:tc>
      </w:tr>
      <w:tr w:rsidR="00052B51" w:rsidRPr="00FC0CCB" w14:paraId="1ED9D04F" w14:textId="77777777" w:rsidTr="000510AA">
        <w:tc>
          <w:tcPr>
            <w:tcW w:w="1841" w:type="pct"/>
          </w:tcPr>
          <w:p w14:paraId="2FD98808" w14:textId="3159B609"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Type of resection</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47445906" w14:textId="77777777" w:rsidR="00052B51" w:rsidRPr="00FC0CCB" w:rsidRDefault="00052B51" w:rsidP="00FC0CCB">
            <w:pPr>
              <w:spacing w:line="360" w:lineRule="auto"/>
              <w:rPr>
                <w:rFonts w:ascii="Book Antiqua" w:hAnsi="Book Antiqua"/>
                <w:color w:val="000000" w:themeColor="text1"/>
              </w:rPr>
            </w:pPr>
          </w:p>
        </w:tc>
        <w:tc>
          <w:tcPr>
            <w:tcW w:w="1234" w:type="pct"/>
          </w:tcPr>
          <w:p w14:paraId="241804E9" w14:textId="77777777" w:rsidR="00052B51" w:rsidRPr="00FC0CCB" w:rsidRDefault="00052B51" w:rsidP="00FC0CCB">
            <w:pPr>
              <w:spacing w:line="360" w:lineRule="auto"/>
              <w:rPr>
                <w:rFonts w:ascii="Book Antiqua" w:hAnsi="Book Antiqua"/>
                <w:color w:val="000000" w:themeColor="text1"/>
              </w:rPr>
            </w:pPr>
          </w:p>
        </w:tc>
        <w:tc>
          <w:tcPr>
            <w:tcW w:w="545" w:type="pct"/>
          </w:tcPr>
          <w:p w14:paraId="48812E4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0.922</w:t>
            </w:r>
          </w:p>
        </w:tc>
      </w:tr>
      <w:tr w:rsidR="00052B51" w:rsidRPr="00FC0CCB" w14:paraId="03BC375A" w14:textId="77777777" w:rsidTr="000510AA">
        <w:tc>
          <w:tcPr>
            <w:tcW w:w="1841" w:type="pct"/>
          </w:tcPr>
          <w:p w14:paraId="2519311B" w14:textId="38268D04"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Subtotal</w:t>
            </w:r>
          </w:p>
        </w:tc>
        <w:tc>
          <w:tcPr>
            <w:tcW w:w="1380" w:type="pct"/>
          </w:tcPr>
          <w:p w14:paraId="527D9A72" w14:textId="59A9534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72 (54.1)</w:t>
            </w:r>
          </w:p>
        </w:tc>
        <w:tc>
          <w:tcPr>
            <w:tcW w:w="1234" w:type="pct"/>
          </w:tcPr>
          <w:p w14:paraId="379AE5C0" w14:textId="4A84E6B0"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39 (53.4)</w:t>
            </w:r>
          </w:p>
        </w:tc>
        <w:tc>
          <w:tcPr>
            <w:tcW w:w="545" w:type="pct"/>
          </w:tcPr>
          <w:p w14:paraId="4C6CC486" w14:textId="77777777" w:rsidR="00052B51" w:rsidRPr="00FC0CCB" w:rsidRDefault="00052B51" w:rsidP="00FC0CCB">
            <w:pPr>
              <w:spacing w:line="360" w:lineRule="auto"/>
              <w:rPr>
                <w:rFonts w:ascii="Book Antiqua" w:hAnsi="Book Antiqua"/>
                <w:color w:val="000000" w:themeColor="text1"/>
              </w:rPr>
            </w:pPr>
          </w:p>
        </w:tc>
      </w:tr>
      <w:tr w:rsidR="00052B51" w:rsidRPr="00FC0CCB" w14:paraId="56543E1F" w14:textId="77777777" w:rsidTr="000510AA">
        <w:tc>
          <w:tcPr>
            <w:tcW w:w="1841" w:type="pct"/>
          </w:tcPr>
          <w:p w14:paraId="66A43609" w14:textId="39FCA374"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Total</w:t>
            </w:r>
          </w:p>
        </w:tc>
        <w:tc>
          <w:tcPr>
            <w:tcW w:w="1380" w:type="pct"/>
          </w:tcPr>
          <w:p w14:paraId="44B9D5E7" w14:textId="4FECCD1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61 (45.9)</w:t>
            </w:r>
          </w:p>
        </w:tc>
        <w:tc>
          <w:tcPr>
            <w:tcW w:w="1234" w:type="pct"/>
          </w:tcPr>
          <w:p w14:paraId="284FE892" w14:textId="6792C70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34 (46.6)</w:t>
            </w:r>
          </w:p>
        </w:tc>
        <w:tc>
          <w:tcPr>
            <w:tcW w:w="545" w:type="pct"/>
          </w:tcPr>
          <w:p w14:paraId="1C99E0DD" w14:textId="77777777" w:rsidR="00052B51" w:rsidRPr="00FC0CCB" w:rsidRDefault="00052B51" w:rsidP="00FC0CCB">
            <w:pPr>
              <w:spacing w:line="360" w:lineRule="auto"/>
              <w:rPr>
                <w:rFonts w:ascii="Book Antiqua" w:hAnsi="Book Antiqua"/>
                <w:color w:val="000000" w:themeColor="text1"/>
              </w:rPr>
            </w:pPr>
          </w:p>
        </w:tc>
      </w:tr>
      <w:tr w:rsidR="00052B51" w:rsidRPr="00FC0CCB" w14:paraId="79D92DDF" w14:textId="77777777" w:rsidTr="000510AA">
        <w:tc>
          <w:tcPr>
            <w:tcW w:w="1841" w:type="pct"/>
          </w:tcPr>
          <w:p w14:paraId="78E0222B" w14:textId="6428787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Anastomosis method</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498BD5F0" w14:textId="77777777" w:rsidR="00052B51" w:rsidRPr="00FC0CCB" w:rsidRDefault="00052B51" w:rsidP="00FC0CCB">
            <w:pPr>
              <w:spacing w:line="360" w:lineRule="auto"/>
              <w:rPr>
                <w:rFonts w:ascii="Book Antiqua" w:hAnsi="Book Antiqua"/>
                <w:color w:val="000000" w:themeColor="text1"/>
              </w:rPr>
            </w:pPr>
          </w:p>
        </w:tc>
        <w:tc>
          <w:tcPr>
            <w:tcW w:w="1234" w:type="pct"/>
          </w:tcPr>
          <w:p w14:paraId="149B3E05" w14:textId="77777777" w:rsidR="00052B51" w:rsidRPr="00FC0CCB" w:rsidRDefault="00052B51" w:rsidP="00FC0CCB">
            <w:pPr>
              <w:spacing w:line="360" w:lineRule="auto"/>
              <w:rPr>
                <w:rFonts w:ascii="Book Antiqua" w:hAnsi="Book Antiqua"/>
                <w:color w:val="000000" w:themeColor="text1"/>
              </w:rPr>
            </w:pPr>
          </w:p>
        </w:tc>
        <w:tc>
          <w:tcPr>
            <w:tcW w:w="545" w:type="pct"/>
          </w:tcPr>
          <w:p w14:paraId="22A6F38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0.881</w:t>
            </w:r>
          </w:p>
        </w:tc>
      </w:tr>
      <w:tr w:rsidR="00052B51" w:rsidRPr="00FC0CCB" w14:paraId="7B6D447D" w14:textId="77777777" w:rsidTr="000510AA">
        <w:tc>
          <w:tcPr>
            <w:tcW w:w="1841" w:type="pct"/>
          </w:tcPr>
          <w:p w14:paraId="1BC1CE2F" w14:textId="2C175A2E"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B1</w:t>
            </w:r>
          </w:p>
        </w:tc>
        <w:tc>
          <w:tcPr>
            <w:tcW w:w="1380" w:type="pct"/>
          </w:tcPr>
          <w:p w14:paraId="750F9273" w14:textId="7FA20F7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41 (30.8)</w:t>
            </w:r>
          </w:p>
        </w:tc>
        <w:tc>
          <w:tcPr>
            <w:tcW w:w="1234" w:type="pct"/>
          </w:tcPr>
          <w:p w14:paraId="71723A83" w14:textId="7884387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 (34.2)</w:t>
            </w:r>
          </w:p>
        </w:tc>
        <w:tc>
          <w:tcPr>
            <w:tcW w:w="545" w:type="pct"/>
          </w:tcPr>
          <w:p w14:paraId="463BB3CB" w14:textId="77777777" w:rsidR="00052B51" w:rsidRPr="00FC0CCB" w:rsidRDefault="00052B51" w:rsidP="00FC0CCB">
            <w:pPr>
              <w:spacing w:line="360" w:lineRule="auto"/>
              <w:rPr>
                <w:rFonts w:ascii="Book Antiqua" w:hAnsi="Book Antiqua"/>
                <w:color w:val="000000" w:themeColor="text1"/>
              </w:rPr>
            </w:pPr>
          </w:p>
        </w:tc>
      </w:tr>
      <w:tr w:rsidR="00052B51" w:rsidRPr="00FC0CCB" w14:paraId="05382A21" w14:textId="77777777" w:rsidTr="000510AA">
        <w:tc>
          <w:tcPr>
            <w:tcW w:w="1841" w:type="pct"/>
          </w:tcPr>
          <w:p w14:paraId="29E97622"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B2</w:t>
            </w:r>
          </w:p>
        </w:tc>
        <w:tc>
          <w:tcPr>
            <w:tcW w:w="1380" w:type="pct"/>
          </w:tcPr>
          <w:p w14:paraId="7C65C09A" w14:textId="07386F2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27 (20.3)</w:t>
            </w:r>
          </w:p>
        </w:tc>
        <w:tc>
          <w:tcPr>
            <w:tcW w:w="1234" w:type="pct"/>
          </w:tcPr>
          <w:p w14:paraId="669AD45F" w14:textId="0378569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14 (19.2)</w:t>
            </w:r>
          </w:p>
        </w:tc>
        <w:tc>
          <w:tcPr>
            <w:tcW w:w="545" w:type="pct"/>
          </w:tcPr>
          <w:p w14:paraId="5CD2273D" w14:textId="77777777" w:rsidR="00052B51" w:rsidRPr="00FC0CCB" w:rsidRDefault="00052B51" w:rsidP="00FC0CCB">
            <w:pPr>
              <w:spacing w:line="360" w:lineRule="auto"/>
              <w:rPr>
                <w:rFonts w:ascii="Book Antiqua" w:hAnsi="Book Antiqua"/>
                <w:color w:val="000000" w:themeColor="text1"/>
              </w:rPr>
            </w:pPr>
          </w:p>
        </w:tc>
      </w:tr>
      <w:tr w:rsidR="00052B51" w:rsidRPr="00FC0CCB" w14:paraId="0C76B57A" w14:textId="77777777" w:rsidTr="000510AA">
        <w:tc>
          <w:tcPr>
            <w:tcW w:w="1841" w:type="pct"/>
          </w:tcPr>
          <w:p w14:paraId="56B4D4BB" w14:textId="16EB63AA"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RY</w:t>
            </w:r>
          </w:p>
        </w:tc>
        <w:tc>
          <w:tcPr>
            <w:tcW w:w="1380" w:type="pct"/>
          </w:tcPr>
          <w:p w14:paraId="7251F23B" w14:textId="1B0DB92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65 (48.9)</w:t>
            </w:r>
          </w:p>
        </w:tc>
        <w:tc>
          <w:tcPr>
            <w:tcW w:w="1234" w:type="pct"/>
          </w:tcPr>
          <w:p w14:paraId="4CC6BBA4" w14:textId="3A9F0C2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34 (46.6)</w:t>
            </w:r>
          </w:p>
        </w:tc>
        <w:tc>
          <w:tcPr>
            <w:tcW w:w="545" w:type="pct"/>
          </w:tcPr>
          <w:p w14:paraId="7F19664E" w14:textId="77777777" w:rsidR="00052B51" w:rsidRPr="00FC0CCB" w:rsidRDefault="00052B51" w:rsidP="00FC0CCB">
            <w:pPr>
              <w:spacing w:line="360" w:lineRule="auto"/>
              <w:rPr>
                <w:rFonts w:ascii="Book Antiqua" w:hAnsi="Book Antiqua"/>
                <w:color w:val="000000" w:themeColor="text1"/>
              </w:rPr>
            </w:pPr>
          </w:p>
        </w:tc>
      </w:tr>
      <w:tr w:rsidR="00052B51" w:rsidRPr="00FC0CCB" w14:paraId="7BEFC1D1" w14:textId="77777777" w:rsidTr="000510AA">
        <w:tc>
          <w:tcPr>
            <w:tcW w:w="1841" w:type="pct"/>
          </w:tcPr>
          <w:p w14:paraId="411CB59A" w14:textId="685CE8F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Lymph node dissection</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056FBC33" w14:textId="77777777" w:rsidR="00052B51" w:rsidRPr="00FC0CCB" w:rsidRDefault="00052B51" w:rsidP="00FC0CCB">
            <w:pPr>
              <w:spacing w:line="360" w:lineRule="auto"/>
              <w:rPr>
                <w:rFonts w:ascii="Book Antiqua" w:hAnsi="Book Antiqua"/>
                <w:color w:val="000000" w:themeColor="text1"/>
              </w:rPr>
            </w:pPr>
          </w:p>
        </w:tc>
        <w:tc>
          <w:tcPr>
            <w:tcW w:w="1234" w:type="pct"/>
          </w:tcPr>
          <w:p w14:paraId="2A93AF8B" w14:textId="77777777" w:rsidR="00052B51" w:rsidRPr="00FC0CCB" w:rsidRDefault="00052B51" w:rsidP="00FC0CCB">
            <w:pPr>
              <w:spacing w:line="360" w:lineRule="auto"/>
              <w:rPr>
                <w:rFonts w:ascii="Book Antiqua" w:hAnsi="Book Antiqua"/>
                <w:color w:val="000000" w:themeColor="text1"/>
              </w:rPr>
            </w:pPr>
          </w:p>
        </w:tc>
        <w:tc>
          <w:tcPr>
            <w:tcW w:w="545" w:type="pct"/>
          </w:tcPr>
          <w:p w14:paraId="7EC2381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0.073</w:t>
            </w:r>
          </w:p>
        </w:tc>
      </w:tr>
      <w:tr w:rsidR="00052B51" w:rsidRPr="00FC0CCB" w14:paraId="42841E38" w14:textId="77777777" w:rsidTr="000510AA">
        <w:tc>
          <w:tcPr>
            <w:tcW w:w="1841" w:type="pct"/>
          </w:tcPr>
          <w:p w14:paraId="37EB76EC" w14:textId="5F5B3923"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D1</w:t>
            </w:r>
          </w:p>
        </w:tc>
        <w:tc>
          <w:tcPr>
            <w:tcW w:w="1380" w:type="pct"/>
          </w:tcPr>
          <w:p w14:paraId="5F3E0949" w14:textId="4F61FE1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18 (13.5)</w:t>
            </w:r>
          </w:p>
        </w:tc>
        <w:tc>
          <w:tcPr>
            <w:tcW w:w="1234" w:type="pct"/>
          </w:tcPr>
          <w:p w14:paraId="69F70F48" w14:textId="7E9ADA20"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(5.5)</w:t>
            </w:r>
          </w:p>
        </w:tc>
        <w:tc>
          <w:tcPr>
            <w:tcW w:w="545" w:type="pct"/>
          </w:tcPr>
          <w:p w14:paraId="46122E39" w14:textId="77777777" w:rsidR="00052B51" w:rsidRPr="00FC0CCB" w:rsidRDefault="00052B51" w:rsidP="00FC0CCB">
            <w:pPr>
              <w:spacing w:line="360" w:lineRule="auto"/>
              <w:rPr>
                <w:rFonts w:ascii="Book Antiqua" w:hAnsi="Book Antiqua"/>
                <w:color w:val="000000" w:themeColor="text1"/>
              </w:rPr>
            </w:pPr>
          </w:p>
        </w:tc>
      </w:tr>
      <w:tr w:rsidR="00052B51" w:rsidRPr="00FC0CCB" w14:paraId="67E22707" w14:textId="77777777" w:rsidTr="000510AA">
        <w:tc>
          <w:tcPr>
            <w:tcW w:w="1841" w:type="pct"/>
          </w:tcPr>
          <w:p w14:paraId="61881831" w14:textId="49ABDF63"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D2</w:t>
            </w:r>
          </w:p>
        </w:tc>
        <w:tc>
          <w:tcPr>
            <w:tcW w:w="1380" w:type="pct"/>
          </w:tcPr>
          <w:p w14:paraId="3D150570" w14:textId="7D5D47D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115 (86.5)</w:t>
            </w:r>
          </w:p>
        </w:tc>
        <w:tc>
          <w:tcPr>
            <w:tcW w:w="1234" w:type="pct"/>
          </w:tcPr>
          <w:p w14:paraId="6A7E7A45" w14:textId="15AEECB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69 (94.5)</w:t>
            </w:r>
          </w:p>
        </w:tc>
        <w:tc>
          <w:tcPr>
            <w:tcW w:w="545" w:type="pct"/>
          </w:tcPr>
          <w:p w14:paraId="11258814" w14:textId="77777777" w:rsidR="00052B51" w:rsidRPr="00FC0CCB" w:rsidRDefault="00052B51" w:rsidP="00FC0CCB">
            <w:pPr>
              <w:spacing w:line="360" w:lineRule="auto"/>
              <w:rPr>
                <w:rFonts w:ascii="Book Antiqua" w:hAnsi="Book Antiqua"/>
                <w:color w:val="000000" w:themeColor="text1"/>
              </w:rPr>
            </w:pPr>
          </w:p>
        </w:tc>
      </w:tr>
      <w:tr w:rsidR="00052B51" w:rsidRPr="00FC0CCB" w14:paraId="61F91B8F" w14:textId="77777777" w:rsidTr="000510AA">
        <w:tc>
          <w:tcPr>
            <w:tcW w:w="1841" w:type="pct"/>
          </w:tcPr>
          <w:p w14:paraId="6A00277C" w14:textId="1CF0CC8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Differentiation</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22F7A820" w14:textId="77777777" w:rsidR="00052B51" w:rsidRPr="00FC0CCB" w:rsidRDefault="00052B51" w:rsidP="00FC0CCB">
            <w:pPr>
              <w:spacing w:line="360" w:lineRule="auto"/>
              <w:rPr>
                <w:rFonts w:ascii="Book Antiqua" w:hAnsi="Book Antiqua"/>
                <w:color w:val="000000" w:themeColor="text1"/>
              </w:rPr>
            </w:pPr>
          </w:p>
        </w:tc>
        <w:tc>
          <w:tcPr>
            <w:tcW w:w="1234" w:type="pct"/>
          </w:tcPr>
          <w:p w14:paraId="11F99291" w14:textId="77777777" w:rsidR="00052B51" w:rsidRPr="00FC0CCB" w:rsidRDefault="00052B51" w:rsidP="00FC0CCB">
            <w:pPr>
              <w:spacing w:line="360" w:lineRule="auto"/>
              <w:rPr>
                <w:rFonts w:ascii="Book Antiqua" w:hAnsi="Book Antiqua"/>
                <w:color w:val="000000" w:themeColor="text1"/>
              </w:rPr>
            </w:pPr>
          </w:p>
        </w:tc>
        <w:tc>
          <w:tcPr>
            <w:tcW w:w="545" w:type="pct"/>
          </w:tcPr>
          <w:p w14:paraId="2E788E5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0.438</w:t>
            </w:r>
          </w:p>
        </w:tc>
      </w:tr>
      <w:tr w:rsidR="00052B51" w:rsidRPr="00FC0CCB" w14:paraId="6777A1EC" w14:textId="77777777" w:rsidTr="000510AA">
        <w:tc>
          <w:tcPr>
            <w:tcW w:w="1841" w:type="pct"/>
          </w:tcPr>
          <w:p w14:paraId="2CA31E22" w14:textId="61A5B37A"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Differentiated</w:t>
            </w:r>
          </w:p>
        </w:tc>
        <w:tc>
          <w:tcPr>
            <w:tcW w:w="1380" w:type="pct"/>
          </w:tcPr>
          <w:p w14:paraId="08C7C862" w14:textId="5CE4149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30 (22.6)</w:t>
            </w:r>
          </w:p>
        </w:tc>
        <w:tc>
          <w:tcPr>
            <w:tcW w:w="1234" w:type="pct"/>
          </w:tcPr>
          <w:p w14:paraId="735F1CC2" w14:textId="77CDD20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20 (27.4)</w:t>
            </w:r>
          </w:p>
        </w:tc>
        <w:tc>
          <w:tcPr>
            <w:tcW w:w="545" w:type="pct"/>
          </w:tcPr>
          <w:p w14:paraId="22DF316B" w14:textId="77777777" w:rsidR="00052B51" w:rsidRPr="00FC0CCB" w:rsidRDefault="00052B51" w:rsidP="00FC0CCB">
            <w:pPr>
              <w:spacing w:line="360" w:lineRule="auto"/>
              <w:rPr>
                <w:rFonts w:ascii="Book Antiqua" w:hAnsi="Book Antiqua"/>
                <w:color w:val="000000" w:themeColor="text1"/>
              </w:rPr>
            </w:pPr>
          </w:p>
        </w:tc>
      </w:tr>
      <w:tr w:rsidR="00052B51" w:rsidRPr="00FC0CCB" w14:paraId="14AD9B9B" w14:textId="77777777" w:rsidTr="000510AA">
        <w:tc>
          <w:tcPr>
            <w:tcW w:w="1841" w:type="pct"/>
          </w:tcPr>
          <w:p w14:paraId="738BC295"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lang w:eastAsia="zh-Hans"/>
              </w:rPr>
              <w:t>Un</w:t>
            </w:r>
            <w:r w:rsidRPr="00FC0CCB">
              <w:rPr>
                <w:rFonts w:ascii="Book Antiqua" w:hAnsi="Book Antiqua"/>
                <w:color w:val="000000" w:themeColor="text1"/>
              </w:rPr>
              <w:t>differentiated</w:t>
            </w:r>
          </w:p>
        </w:tc>
        <w:tc>
          <w:tcPr>
            <w:tcW w:w="1380" w:type="pct"/>
          </w:tcPr>
          <w:p w14:paraId="53B4C4E4" w14:textId="34F6B6C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103 (77.4)</w:t>
            </w:r>
          </w:p>
        </w:tc>
        <w:tc>
          <w:tcPr>
            <w:tcW w:w="1234" w:type="pct"/>
          </w:tcPr>
          <w:p w14:paraId="58F234EB" w14:textId="2DFFD839"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53 (72.6)</w:t>
            </w:r>
          </w:p>
        </w:tc>
        <w:tc>
          <w:tcPr>
            <w:tcW w:w="545" w:type="pct"/>
          </w:tcPr>
          <w:p w14:paraId="5EE51042" w14:textId="77777777" w:rsidR="00052B51" w:rsidRPr="00FC0CCB" w:rsidRDefault="00052B51" w:rsidP="00FC0CCB">
            <w:pPr>
              <w:spacing w:line="360" w:lineRule="auto"/>
              <w:rPr>
                <w:rFonts w:ascii="Book Antiqua" w:hAnsi="Book Antiqua"/>
                <w:color w:val="000000" w:themeColor="text1"/>
              </w:rPr>
            </w:pPr>
          </w:p>
        </w:tc>
      </w:tr>
      <w:tr w:rsidR="00052B51" w:rsidRPr="00FC0CCB" w14:paraId="74BBD246" w14:textId="77777777" w:rsidTr="000510AA">
        <w:tc>
          <w:tcPr>
            <w:tcW w:w="1841" w:type="pct"/>
          </w:tcPr>
          <w:p w14:paraId="633744CD" w14:textId="60E0C4A5"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Total complication</w:t>
            </w:r>
            <w:r w:rsidR="001F6A4C">
              <w:rPr>
                <w:rFonts w:ascii="Book Antiqua" w:hAnsi="Book Antiqua"/>
                <w:color w:val="000000" w:themeColor="text1"/>
                <w:lang w:eastAsia="zh-Hans"/>
              </w:rPr>
              <w:t>s</w:t>
            </w:r>
            <w:r w:rsidR="00A07EAD">
              <w:rPr>
                <w:rFonts w:ascii="Book Antiqua" w:hAnsi="Book Antiqua"/>
                <w:color w:val="000000" w:themeColor="text1"/>
                <w:lang w:eastAsia="zh-Hans"/>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5A574EDA" w14:textId="4A0B077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40 (30.1)</w:t>
            </w:r>
          </w:p>
        </w:tc>
        <w:tc>
          <w:tcPr>
            <w:tcW w:w="1234" w:type="pct"/>
          </w:tcPr>
          <w:p w14:paraId="6278EDFD" w14:textId="60407A0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 (34.2)</w:t>
            </w:r>
          </w:p>
        </w:tc>
        <w:tc>
          <w:tcPr>
            <w:tcW w:w="545" w:type="pct"/>
          </w:tcPr>
          <w:p w14:paraId="544EF93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0.538</w:t>
            </w:r>
          </w:p>
        </w:tc>
      </w:tr>
      <w:tr w:rsidR="00052B51" w:rsidRPr="00FC0CCB" w14:paraId="60BC21F7" w14:textId="77777777" w:rsidTr="000510AA">
        <w:tc>
          <w:tcPr>
            <w:tcW w:w="1841" w:type="pct"/>
          </w:tcPr>
          <w:p w14:paraId="647ECE13"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Pneumonia</w:t>
            </w:r>
          </w:p>
        </w:tc>
        <w:tc>
          <w:tcPr>
            <w:tcW w:w="1380" w:type="pct"/>
          </w:tcPr>
          <w:p w14:paraId="6FB49879" w14:textId="2429FD8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17 (12.8)</w:t>
            </w:r>
          </w:p>
        </w:tc>
        <w:tc>
          <w:tcPr>
            <w:tcW w:w="1234" w:type="pct"/>
          </w:tcPr>
          <w:p w14:paraId="7E4A5789" w14:textId="434F9CD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 (13.7)</w:t>
            </w:r>
          </w:p>
        </w:tc>
        <w:tc>
          <w:tcPr>
            <w:tcW w:w="545" w:type="pct"/>
          </w:tcPr>
          <w:p w14:paraId="050D0D1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0.852</w:t>
            </w:r>
          </w:p>
        </w:tc>
      </w:tr>
      <w:tr w:rsidR="00052B51" w:rsidRPr="00FC0CCB" w14:paraId="529DD85E" w14:textId="77777777" w:rsidTr="000510AA">
        <w:tc>
          <w:tcPr>
            <w:tcW w:w="1841" w:type="pct"/>
          </w:tcPr>
          <w:p w14:paraId="2C6FEF2D"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Leakage</w:t>
            </w:r>
          </w:p>
        </w:tc>
        <w:tc>
          <w:tcPr>
            <w:tcW w:w="1380" w:type="pct"/>
          </w:tcPr>
          <w:p w14:paraId="5D376125" w14:textId="070B375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 (3.8)</w:t>
            </w:r>
          </w:p>
        </w:tc>
        <w:tc>
          <w:tcPr>
            <w:tcW w:w="1234" w:type="pct"/>
          </w:tcPr>
          <w:p w14:paraId="3096B371" w14:textId="707E960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 (4.1)</w:t>
            </w:r>
          </w:p>
        </w:tc>
        <w:tc>
          <w:tcPr>
            <w:tcW w:w="545" w:type="pct"/>
          </w:tcPr>
          <w:p w14:paraId="206EB83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0.901</w:t>
            </w:r>
          </w:p>
        </w:tc>
      </w:tr>
      <w:tr w:rsidR="00052B51" w:rsidRPr="00FC0CCB" w14:paraId="2365702B" w14:textId="77777777" w:rsidTr="000510AA">
        <w:tc>
          <w:tcPr>
            <w:tcW w:w="1841" w:type="pct"/>
          </w:tcPr>
          <w:p w14:paraId="0C826572"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Wound infection</w:t>
            </w:r>
          </w:p>
        </w:tc>
        <w:tc>
          <w:tcPr>
            <w:tcW w:w="1380" w:type="pct"/>
          </w:tcPr>
          <w:p w14:paraId="017A6AFC" w14:textId="79EFFEB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(3.0)</w:t>
            </w:r>
          </w:p>
        </w:tc>
        <w:tc>
          <w:tcPr>
            <w:tcW w:w="1234" w:type="pct"/>
          </w:tcPr>
          <w:p w14:paraId="5066EB3C" w14:textId="2D88B46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 (2.7)</w:t>
            </w:r>
          </w:p>
        </w:tc>
        <w:tc>
          <w:tcPr>
            <w:tcW w:w="545" w:type="pct"/>
          </w:tcPr>
          <w:p w14:paraId="175B44A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0.913</w:t>
            </w:r>
          </w:p>
        </w:tc>
      </w:tr>
      <w:tr w:rsidR="00052B51" w:rsidRPr="00FC0CCB" w14:paraId="041527BD" w14:textId="77777777" w:rsidTr="000510AA">
        <w:tc>
          <w:tcPr>
            <w:tcW w:w="1841" w:type="pct"/>
          </w:tcPr>
          <w:p w14:paraId="058CEFA0"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Intestinal obstruction</w:t>
            </w:r>
          </w:p>
        </w:tc>
        <w:tc>
          <w:tcPr>
            <w:tcW w:w="1380" w:type="pct"/>
          </w:tcPr>
          <w:p w14:paraId="0AD183FA" w14:textId="54574A3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 (2.3)</w:t>
            </w:r>
          </w:p>
        </w:tc>
        <w:tc>
          <w:tcPr>
            <w:tcW w:w="1234" w:type="pct"/>
          </w:tcPr>
          <w:p w14:paraId="22C0BFCD" w14:textId="23A935F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 (1.4)</w:t>
            </w:r>
          </w:p>
        </w:tc>
        <w:tc>
          <w:tcPr>
            <w:tcW w:w="545" w:type="pct"/>
          </w:tcPr>
          <w:p w14:paraId="578AD4D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0.659</w:t>
            </w:r>
          </w:p>
        </w:tc>
      </w:tr>
      <w:tr w:rsidR="00052B51" w:rsidRPr="00FC0CCB" w14:paraId="2432B9EC" w14:textId="77777777" w:rsidTr="000510AA">
        <w:tc>
          <w:tcPr>
            <w:tcW w:w="1841" w:type="pct"/>
          </w:tcPr>
          <w:p w14:paraId="3AA21E08"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Gastrointestinal dysfunction</w:t>
            </w:r>
          </w:p>
        </w:tc>
        <w:tc>
          <w:tcPr>
            <w:tcW w:w="1380" w:type="pct"/>
          </w:tcPr>
          <w:p w14:paraId="7866DE5D" w14:textId="33C6131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 (4.5)</w:t>
            </w:r>
          </w:p>
        </w:tc>
        <w:tc>
          <w:tcPr>
            <w:tcW w:w="1234" w:type="pct"/>
          </w:tcPr>
          <w:p w14:paraId="1D6D7E3D" w14:textId="41D1AB6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(5.5)</w:t>
            </w:r>
          </w:p>
        </w:tc>
        <w:tc>
          <w:tcPr>
            <w:tcW w:w="545" w:type="pct"/>
          </w:tcPr>
          <w:p w14:paraId="0C90A5B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0.757</w:t>
            </w:r>
          </w:p>
        </w:tc>
      </w:tr>
      <w:tr w:rsidR="00052B51" w:rsidRPr="00FC0CCB" w14:paraId="1C76EDD9" w14:textId="77777777" w:rsidTr="000510AA">
        <w:tc>
          <w:tcPr>
            <w:tcW w:w="1841" w:type="pct"/>
          </w:tcPr>
          <w:p w14:paraId="4913550C"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Intra-abdominal infection</w:t>
            </w:r>
          </w:p>
        </w:tc>
        <w:tc>
          <w:tcPr>
            <w:tcW w:w="1380" w:type="pct"/>
          </w:tcPr>
          <w:p w14:paraId="05B27DB0" w14:textId="50D82D2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7 (5.3)</w:t>
            </w:r>
          </w:p>
        </w:tc>
        <w:tc>
          <w:tcPr>
            <w:tcW w:w="1234" w:type="pct"/>
          </w:tcPr>
          <w:p w14:paraId="2B8C71A0" w14:textId="30C2F22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 (6.8)</w:t>
            </w:r>
          </w:p>
        </w:tc>
        <w:tc>
          <w:tcPr>
            <w:tcW w:w="545" w:type="pct"/>
          </w:tcPr>
          <w:p w14:paraId="45EFD2C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0.642</w:t>
            </w:r>
          </w:p>
        </w:tc>
      </w:tr>
      <w:tr w:rsidR="00052B51" w:rsidRPr="00FC0CCB" w14:paraId="3D09D32D" w14:textId="77777777" w:rsidTr="000510AA">
        <w:tc>
          <w:tcPr>
            <w:tcW w:w="1841" w:type="pct"/>
          </w:tcPr>
          <w:p w14:paraId="198F5C7A"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Intra-abdominal hemorrhage</w:t>
            </w:r>
          </w:p>
        </w:tc>
        <w:tc>
          <w:tcPr>
            <w:tcW w:w="1380" w:type="pct"/>
          </w:tcPr>
          <w:p w14:paraId="2BDB621A" w14:textId="1049276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(3.0)</w:t>
            </w:r>
          </w:p>
        </w:tc>
        <w:tc>
          <w:tcPr>
            <w:tcW w:w="1234" w:type="pct"/>
          </w:tcPr>
          <w:p w14:paraId="1A4F589D" w14:textId="44D4BF7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 (4.1)</w:t>
            </w:r>
          </w:p>
        </w:tc>
        <w:tc>
          <w:tcPr>
            <w:tcW w:w="545" w:type="pct"/>
          </w:tcPr>
          <w:p w14:paraId="7107385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0.676</w:t>
            </w:r>
          </w:p>
        </w:tc>
      </w:tr>
      <w:tr w:rsidR="00052B51" w:rsidRPr="00FC0CCB" w14:paraId="30F5D2F5" w14:textId="77777777" w:rsidTr="000510AA">
        <w:tc>
          <w:tcPr>
            <w:tcW w:w="1841" w:type="pct"/>
          </w:tcPr>
          <w:p w14:paraId="3CF73034"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Venous thrombosis</w:t>
            </w:r>
          </w:p>
        </w:tc>
        <w:tc>
          <w:tcPr>
            <w:tcW w:w="1380" w:type="pct"/>
          </w:tcPr>
          <w:p w14:paraId="7200FFF9" w14:textId="61798C6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 (1.5)</w:t>
            </w:r>
          </w:p>
        </w:tc>
        <w:tc>
          <w:tcPr>
            <w:tcW w:w="1234" w:type="pct"/>
          </w:tcPr>
          <w:p w14:paraId="2B68DF6E" w14:textId="0F0B700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 (1.4)</w:t>
            </w:r>
          </w:p>
        </w:tc>
        <w:tc>
          <w:tcPr>
            <w:tcW w:w="545" w:type="pct"/>
          </w:tcPr>
          <w:p w14:paraId="71504F0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0.939</w:t>
            </w:r>
          </w:p>
        </w:tc>
      </w:tr>
      <w:tr w:rsidR="00052B51" w:rsidRPr="00FC0CCB" w14:paraId="02CC900F" w14:textId="77777777" w:rsidTr="000510AA">
        <w:tc>
          <w:tcPr>
            <w:tcW w:w="1841" w:type="pct"/>
          </w:tcPr>
          <w:p w14:paraId="61AAD90B" w14:textId="177A7853"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 xml:space="preserve">First time to </w:t>
            </w:r>
            <w:r w:rsidR="00A07EAD">
              <w:rPr>
                <w:rFonts w:ascii="Book Antiqua" w:hAnsi="Book Antiqua"/>
                <w:color w:val="000000" w:themeColor="text1"/>
              </w:rPr>
              <w:t>f</w:t>
            </w:r>
            <w:r w:rsidRPr="00FC0CCB">
              <w:rPr>
                <w:rFonts w:ascii="Book Antiqua" w:hAnsi="Book Antiqua"/>
                <w:color w:val="000000" w:themeColor="text1"/>
              </w:rPr>
              <w:t>latus</w:t>
            </w:r>
          </w:p>
        </w:tc>
        <w:tc>
          <w:tcPr>
            <w:tcW w:w="1380" w:type="pct"/>
          </w:tcPr>
          <w:p w14:paraId="7255653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(3-5)</w:t>
            </w:r>
          </w:p>
        </w:tc>
        <w:tc>
          <w:tcPr>
            <w:tcW w:w="1234" w:type="pct"/>
          </w:tcPr>
          <w:p w14:paraId="5119EB1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(3-6)</w:t>
            </w:r>
          </w:p>
        </w:tc>
        <w:tc>
          <w:tcPr>
            <w:tcW w:w="545" w:type="pct"/>
          </w:tcPr>
          <w:p w14:paraId="6A5CBD0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0.594</w:t>
            </w:r>
          </w:p>
        </w:tc>
      </w:tr>
      <w:tr w:rsidR="00052B51" w:rsidRPr="00FC0CCB" w14:paraId="3CF46B37" w14:textId="77777777" w:rsidTr="000510AA">
        <w:tc>
          <w:tcPr>
            <w:tcW w:w="1841" w:type="pct"/>
          </w:tcPr>
          <w:p w14:paraId="7CBF531B" w14:textId="77777777"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Hospital stay</w:t>
            </w:r>
          </w:p>
        </w:tc>
        <w:tc>
          <w:tcPr>
            <w:tcW w:w="1380" w:type="pct"/>
          </w:tcPr>
          <w:p w14:paraId="52E433D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 (12-21)</w:t>
            </w:r>
          </w:p>
        </w:tc>
        <w:tc>
          <w:tcPr>
            <w:tcW w:w="1234" w:type="pct"/>
          </w:tcPr>
          <w:p w14:paraId="17A5816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 (12-22)</w:t>
            </w:r>
          </w:p>
        </w:tc>
        <w:tc>
          <w:tcPr>
            <w:tcW w:w="545" w:type="pct"/>
          </w:tcPr>
          <w:p w14:paraId="4362B63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0.566</w:t>
            </w:r>
          </w:p>
        </w:tc>
      </w:tr>
      <w:tr w:rsidR="00052B51" w:rsidRPr="00FC0CCB" w14:paraId="0E7E4D7B" w14:textId="77777777" w:rsidTr="000510AA">
        <w:tc>
          <w:tcPr>
            <w:tcW w:w="1841" w:type="pct"/>
          </w:tcPr>
          <w:p w14:paraId="07C1E8A9" w14:textId="2CE33958"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Readmission within 30 d</w:t>
            </w:r>
          </w:p>
        </w:tc>
        <w:tc>
          <w:tcPr>
            <w:tcW w:w="1380" w:type="pct"/>
          </w:tcPr>
          <w:p w14:paraId="3507606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8 (6.0%)</w:t>
            </w:r>
          </w:p>
        </w:tc>
        <w:tc>
          <w:tcPr>
            <w:tcW w:w="1234" w:type="pct"/>
          </w:tcPr>
          <w:p w14:paraId="770A346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 (4.1%)</w:t>
            </w:r>
          </w:p>
        </w:tc>
        <w:tc>
          <w:tcPr>
            <w:tcW w:w="545" w:type="pct"/>
          </w:tcPr>
          <w:p w14:paraId="5D89E76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0.561</w:t>
            </w:r>
          </w:p>
        </w:tc>
      </w:tr>
    </w:tbl>
    <w:p w14:paraId="6EB9A090" w14:textId="06DF39D8" w:rsidR="00052B51" w:rsidRPr="00FC0CCB" w:rsidRDefault="00BF4A3F" w:rsidP="00FC0CCB">
      <w:pPr>
        <w:spacing w:line="360" w:lineRule="auto"/>
        <w:jc w:val="both"/>
        <w:rPr>
          <w:rFonts w:ascii="Book Antiqua" w:hAnsi="Book Antiqua"/>
          <w:color w:val="000000" w:themeColor="text1"/>
        </w:rPr>
      </w:pPr>
      <w:r>
        <w:rPr>
          <w:rFonts w:ascii="Book Antiqua" w:hAnsi="Book Antiqua"/>
          <w:color w:val="000000" w:themeColor="text1"/>
          <w:vertAlign w:val="superscript"/>
        </w:rPr>
        <w:t>a</w:t>
      </w:r>
      <w:r w:rsidRPr="00ED0953">
        <w:rPr>
          <w:rFonts w:ascii="Book Antiqua" w:hAnsi="Book Antiqua"/>
          <w:i/>
          <w:iCs/>
          <w:color w:val="000000" w:themeColor="text1"/>
        </w:rPr>
        <w:t>P</w:t>
      </w:r>
      <w:r w:rsidRPr="00ED0953">
        <w:rPr>
          <w:rFonts w:ascii="Book Antiqua" w:hAnsi="Book Antiqua"/>
          <w:color w:val="000000" w:themeColor="text1"/>
        </w:rPr>
        <w:t xml:space="preserve"> &lt; 0.0</w:t>
      </w:r>
      <w:r>
        <w:rPr>
          <w:rFonts w:ascii="Book Antiqua" w:hAnsi="Book Antiqua"/>
          <w:color w:val="000000" w:themeColor="text1"/>
        </w:rPr>
        <w:t>5</w:t>
      </w:r>
      <w:r w:rsidRPr="00FC0CCB">
        <w:rPr>
          <w:rFonts w:ascii="Book Antiqua" w:hAnsi="Book Antiqua"/>
          <w:color w:val="000000" w:themeColor="text1"/>
        </w:rPr>
        <w:t>.</w:t>
      </w:r>
      <w:r>
        <w:rPr>
          <w:rFonts w:ascii="Book Antiqua" w:hAnsi="Book Antiqua"/>
          <w:color w:val="000000" w:themeColor="text1"/>
        </w:rPr>
        <w:t xml:space="preserve"> </w:t>
      </w:r>
      <w:r w:rsidR="00052B51" w:rsidRPr="00FC0CCB">
        <w:rPr>
          <w:rFonts w:ascii="Book Antiqua" w:hAnsi="Book Antiqua"/>
          <w:color w:val="000000" w:themeColor="text1"/>
        </w:rPr>
        <w:t>BMI</w:t>
      </w:r>
      <w:r>
        <w:rPr>
          <w:rFonts w:ascii="Book Antiqua" w:hAnsi="Book Antiqua"/>
          <w:color w:val="000000" w:themeColor="text1"/>
        </w:rPr>
        <w:t>:</w:t>
      </w:r>
      <w:r w:rsidR="00052B51" w:rsidRPr="00FC0CCB">
        <w:rPr>
          <w:rFonts w:ascii="Book Antiqua" w:hAnsi="Book Antiqua"/>
          <w:color w:val="000000" w:themeColor="text1"/>
        </w:rPr>
        <w:t xml:space="preserve"> </w:t>
      </w:r>
      <w:r>
        <w:rPr>
          <w:rFonts w:ascii="Book Antiqua" w:hAnsi="Book Antiqua"/>
          <w:color w:val="000000" w:themeColor="text1"/>
        </w:rPr>
        <w:t>B</w:t>
      </w:r>
      <w:r w:rsidR="00052B51" w:rsidRPr="00FC0CCB">
        <w:rPr>
          <w:rFonts w:ascii="Book Antiqua" w:hAnsi="Book Antiqua"/>
          <w:color w:val="000000" w:themeColor="text1"/>
        </w:rPr>
        <w:t>ody mass index; CCI</w:t>
      </w:r>
      <w:r>
        <w:rPr>
          <w:rFonts w:ascii="Book Antiqua" w:hAnsi="Book Antiqua"/>
          <w:color w:val="000000" w:themeColor="text1"/>
        </w:rPr>
        <w:t>:</w:t>
      </w:r>
      <w:r w:rsidR="00052B51" w:rsidRPr="00FC0CCB">
        <w:rPr>
          <w:rFonts w:ascii="Book Antiqua" w:hAnsi="Book Antiqua"/>
          <w:color w:val="000000" w:themeColor="text1"/>
        </w:rPr>
        <w:t xml:space="preserve"> Charlson </w:t>
      </w:r>
      <w:r w:rsidR="001F6A4C">
        <w:rPr>
          <w:rFonts w:ascii="Book Antiqua" w:hAnsi="Book Antiqua"/>
          <w:color w:val="000000" w:themeColor="text1"/>
        </w:rPr>
        <w:t>c</w:t>
      </w:r>
      <w:r w:rsidR="001F6A4C" w:rsidRPr="00FC0CCB">
        <w:rPr>
          <w:rFonts w:ascii="Book Antiqua" w:hAnsi="Book Antiqua"/>
          <w:color w:val="000000" w:themeColor="text1"/>
        </w:rPr>
        <w:t xml:space="preserve">omorbidity </w:t>
      </w:r>
      <w:r w:rsidR="001F6A4C">
        <w:rPr>
          <w:rFonts w:ascii="Book Antiqua" w:hAnsi="Book Antiqua"/>
          <w:color w:val="000000" w:themeColor="text1"/>
        </w:rPr>
        <w:t>i</w:t>
      </w:r>
      <w:r w:rsidR="001F6A4C" w:rsidRPr="00FC0CCB">
        <w:rPr>
          <w:rFonts w:ascii="Book Antiqua" w:hAnsi="Book Antiqua"/>
          <w:color w:val="000000" w:themeColor="text1"/>
        </w:rPr>
        <w:t>ndex</w:t>
      </w:r>
      <w:r w:rsidR="005430BA">
        <w:rPr>
          <w:rFonts w:ascii="Book Antiqua" w:hAnsi="Book Antiqua"/>
          <w:color w:val="000000" w:themeColor="text1"/>
        </w:rPr>
        <w:t xml:space="preserve">; ASA: </w:t>
      </w:r>
      <w:r w:rsidR="005430BA" w:rsidRPr="00A24B78">
        <w:rPr>
          <w:rFonts w:ascii="Book Antiqua" w:hAnsi="Book Antiqua"/>
          <w:color w:val="000000" w:themeColor="text1"/>
        </w:rPr>
        <w:t>American Society of Anesthesiologists</w:t>
      </w:r>
      <w:r w:rsidR="005430BA">
        <w:rPr>
          <w:rFonts w:ascii="Book Antiqua" w:hAnsi="Book Antiqua"/>
          <w:color w:val="000000" w:themeColor="text1"/>
        </w:rPr>
        <w:t>.</w:t>
      </w:r>
    </w:p>
    <w:p w14:paraId="3E555E13" w14:textId="77777777" w:rsidR="00052B51" w:rsidRPr="00FC0CCB" w:rsidRDefault="00052B51" w:rsidP="00FC0CCB">
      <w:pPr>
        <w:spacing w:line="360" w:lineRule="auto"/>
        <w:jc w:val="both"/>
        <w:rPr>
          <w:rFonts w:ascii="Book Antiqua" w:eastAsiaTheme="minorEastAsia" w:hAnsi="Book Antiqua"/>
          <w:lang w:eastAsia="zh-CN"/>
        </w:rPr>
      </w:pPr>
      <w:r w:rsidRPr="00FC0CCB">
        <w:rPr>
          <w:rFonts w:ascii="Book Antiqua" w:eastAsiaTheme="minorEastAsia" w:hAnsi="Book Antiqua"/>
          <w:lang w:eastAsia="zh-CN"/>
        </w:rPr>
        <w:br w:type="page"/>
      </w:r>
    </w:p>
    <w:p w14:paraId="3D7FE928" w14:textId="5FC24484" w:rsidR="00052B51" w:rsidRPr="00A27974" w:rsidRDefault="00052B51" w:rsidP="00FC0CCB">
      <w:pPr>
        <w:spacing w:line="360" w:lineRule="auto"/>
        <w:jc w:val="both"/>
        <w:rPr>
          <w:rFonts w:ascii="Book Antiqua" w:hAnsi="Book Antiqua"/>
          <w:b/>
          <w:bCs/>
          <w:color w:val="000000" w:themeColor="text1"/>
          <w:lang w:eastAsia="zh-Hans"/>
        </w:rPr>
      </w:pPr>
      <w:r w:rsidRPr="00A27974">
        <w:rPr>
          <w:rFonts w:ascii="Book Antiqua" w:hAnsi="Book Antiqua"/>
          <w:b/>
          <w:bCs/>
          <w:color w:val="000000" w:themeColor="text1"/>
          <w:lang w:eastAsia="zh-Hans"/>
        </w:rPr>
        <w:t>Table 2 Univariate and multivariate analyses for predictors of disease-free survival</w:t>
      </w:r>
    </w:p>
    <w:tbl>
      <w:tblPr>
        <w:tblStyle w:val="a5"/>
        <w:tblpPr w:leftFromText="180" w:rightFromText="180" w:vertAnchor="text" w:horzAnchor="page" w:tblpX="1159" w:tblpY="217"/>
        <w:tblOverlap w:val="never"/>
        <w:tblW w:w="101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134"/>
        <w:gridCol w:w="1701"/>
        <w:gridCol w:w="1134"/>
        <w:gridCol w:w="2039"/>
        <w:gridCol w:w="1080"/>
      </w:tblGrid>
      <w:tr w:rsidR="001079A2" w:rsidRPr="00FC0CCB" w14:paraId="4E601F97" w14:textId="77777777" w:rsidTr="00A24B78">
        <w:tc>
          <w:tcPr>
            <w:tcW w:w="1526" w:type="dxa"/>
            <w:tcBorders>
              <w:top w:val="single" w:sz="4" w:space="0" w:color="auto"/>
              <w:bottom w:val="single" w:sz="4" w:space="0" w:color="auto"/>
            </w:tcBorders>
          </w:tcPr>
          <w:p w14:paraId="3B93276D" w14:textId="3CBAC8AB" w:rsidR="00052B51" w:rsidRPr="00A51566" w:rsidRDefault="00052B51" w:rsidP="00FC0CCB">
            <w:pPr>
              <w:spacing w:line="360" w:lineRule="auto"/>
              <w:rPr>
                <w:rFonts w:ascii="Book Antiqua" w:hAnsi="Book Antiqua"/>
                <w:b/>
                <w:bCs/>
                <w:color w:val="000000" w:themeColor="text1"/>
                <w:lang w:eastAsia="zh-Hans"/>
              </w:rPr>
            </w:pPr>
            <w:r w:rsidRPr="00A51566">
              <w:rPr>
                <w:rFonts w:ascii="Book Antiqua" w:hAnsi="Book Antiqua"/>
                <w:b/>
                <w:bCs/>
                <w:color w:val="000000" w:themeColor="text1"/>
                <w:lang w:eastAsia="zh-Hans"/>
              </w:rPr>
              <w:t>Factor</w:t>
            </w:r>
          </w:p>
        </w:tc>
        <w:tc>
          <w:tcPr>
            <w:tcW w:w="1559" w:type="dxa"/>
            <w:tcBorders>
              <w:top w:val="single" w:sz="4" w:space="0" w:color="auto"/>
              <w:bottom w:val="single" w:sz="4" w:space="0" w:color="auto"/>
            </w:tcBorders>
          </w:tcPr>
          <w:p w14:paraId="175C489B" w14:textId="77777777" w:rsidR="00052B51" w:rsidRPr="00A51566" w:rsidRDefault="00052B51" w:rsidP="00FC0CCB">
            <w:pPr>
              <w:spacing w:line="360" w:lineRule="auto"/>
              <w:rPr>
                <w:rFonts w:ascii="Book Antiqua" w:hAnsi="Book Antiqua"/>
                <w:b/>
                <w:bCs/>
                <w:color w:val="000000" w:themeColor="text1"/>
              </w:rPr>
            </w:pPr>
            <w:r w:rsidRPr="00A51566">
              <w:rPr>
                <w:rFonts w:ascii="Book Antiqua" w:hAnsi="Book Antiqua"/>
                <w:b/>
                <w:bCs/>
                <w:color w:val="000000" w:themeColor="text1"/>
              </w:rPr>
              <w:t>Univariable analysis</w:t>
            </w:r>
          </w:p>
        </w:tc>
        <w:tc>
          <w:tcPr>
            <w:tcW w:w="1134" w:type="dxa"/>
            <w:tcBorders>
              <w:top w:val="single" w:sz="4" w:space="0" w:color="auto"/>
              <w:bottom w:val="single" w:sz="4" w:space="0" w:color="auto"/>
            </w:tcBorders>
          </w:tcPr>
          <w:p w14:paraId="4A5A2B23" w14:textId="77777777" w:rsidR="00052B51" w:rsidRPr="00A51566" w:rsidRDefault="00052B51" w:rsidP="00FC0CCB">
            <w:pPr>
              <w:spacing w:line="360" w:lineRule="auto"/>
              <w:rPr>
                <w:rFonts w:ascii="Book Antiqua" w:hAnsi="Book Antiqua"/>
                <w:b/>
                <w:bCs/>
                <w:color w:val="000000" w:themeColor="text1"/>
              </w:rPr>
            </w:pPr>
          </w:p>
        </w:tc>
        <w:tc>
          <w:tcPr>
            <w:tcW w:w="1701" w:type="dxa"/>
            <w:tcBorders>
              <w:top w:val="single" w:sz="4" w:space="0" w:color="auto"/>
              <w:bottom w:val="single" w:sz="4" w:space="0" w:color="auto"/>
            </w:tcBorders>
          </w:tcPr>
          <w:p w14:paraId="0035CCD6" w14:textId="77777777" w:rsidR="00052B51" w:rsidRPr="00A51566" w:rsidRDefault="00052B51" w:rsidP="00FC0CCB">
            <w:pPr>
              <w:spacing w:line="360" w:lineRule="auto"/>
              <w:rPr>
                <w:rFonts w:ascii="Book Antiqua" w:hAnsi="Book Antiqua"/>
                <w:b/>
                <w:bCs/>
                <w:color w:val="000000" w:themeColor="text1"/>
              </w:rPr>
            </w:pPr>
            <w:r w:rsidRPr="00A51566">
              <w:rPr>
                <w:rFonts w:ascii="Book Antiqua" w:hAnsi="Book Antiqua"/>
                <w:b/>
                <w:bCs/>
                <w:color w:val="000000" w:themeColor="text1"/>
              </w:rPr>
              <w:t>Multivariate analysis</w:t>
            </w:r>
          </w:p>
        </w:tc>
        <w:tc>
          <w:tcPr>
            <w:tcW w:w="1134" w:type="dxa"/>
            <w:tcBorders>
              <w:top w:val="single" w:sz="4" w:space="0" w:color="auto"/>
              <w:bottom w:val="single" w:sz="4" w:space="0" w:color="auto"/>
            </w:tcBorders>
          </w:tcPr>
          <w:p w14:paraId="2AFFEF88" w14:textId="77777777" w:rsidR="00052B51" w:rsidRPr="00A51566" w:rsidRDefault="00052B51" w:rsidP="00FC0CCB">
            <w:pPr>
              <w:spacing w:line="360" w:lineRule="auto"/>
              <w:rPr>
                <w:rFonts w:ascii="Book Antiqua" w:hAnsi="Book Antiqua"/>
                <w:b/>
                <w:bCs/>
                <w:color w:val="000000" w:themeColor="text1"/>
              </w:rPr>
            </w:pPr>
          </w:p>
        </w:tc>
        <w:tc>
          <w:tcPr>
            <w:tcW w:w="2039" w:type="dxa"/>
            <w:tcBorders>
              <w:top w:val="single" w:sz="4" w:space="0" w:color="auto"/>
              <w:bottom w:val="single" w:sz="4" w:space="0" w:color="auto"/>
            </w:tcBorders>
          </w:tcPr>
          <w:p w14:paraId="3794FA51" w14:textId="77777777" w:rsidR="00052B51" w:rsidRPr="00A51566" w:rsidRDefault="00052B51" w:rsidP="00FC0CCB">
            <w:pPr>
              <w:spacing w:line="360" w:lineRule="auto"/>
              <w:rPr>
                <w:rFonts w:ascii="Book Antiqua" w:hAnsi="Book Antiqua"/>
                <w:b/>
                <w:bCs/>
                <w:color w:val="000000" w:themeColor="text1"/>
              </w:rPr>
            </w:pPr>
          </w:p>
        </w:tc>
        <w:tc>
          <w:tcPr>
            <w:tcW w:w="1080" w:type="dxa"/>
            <w:tcBorders>
              <w:top w:val="single" w:sz="4" w:space="0" w:color="auto"/>
              <w:bottom w:val="single" w:sz="4" w:space="0" w:color="auto"/>
            </w:tcBorders>
          </w:tcPr>
          <w:p w14:paraId="6953C958" w14:textId="77777777" w:rsidR="00052B51" w:rsidRPr="00FC0CCB" w:rsidRDefault="00052B51" w:rsidP="00FC0CCB">
            <w:pPr>
              <w:spacing w:line="360" w:lineRule="auto"/>
              <w:rPr>
                <w:rFonts w:ascii="Book Antiqua" w:hAnsi="Book Antiqua"/>
                <w:color w:val="000000" w:themeColor="text1"/>
              </w:rPr>
            </w:pPr>
          </w:p>
        </w:tc>
      </w:tr>
      <w:tr w:rsidR="001079A2" w:rsidRPr="00FC0CCB" w14:paraId="4D35AF31" w14:textId="77777777" w:rsidTr="00A24B78">
        <w:tc>
          <w:tcPr>
            <w:tcW w:w="1526" w:type="dxa"/>
            <w:tcBorders>
              <w:top w:val="single" w:sz="4" w:space="0" w:color="auto"/>
            </w:tcBorders>
          </w:tcPr>
          <w:p w14:paraId="58A8CFE7" w14:textId="77777777" w:rsidR="00052B51" w:rsidRPr="00A51566" w:rsidRDefault="00052B51" w:rsidP="00FC0CCB">
            <w:pPr>
              <w:spacing w:line="360" w:lineRule="auto"/>
              <w:rPr>
                <w:rFonts w:ascii="Book Antiqua" w:hAnsi="Book Antiqua"/>
                <w:b/>
                <w:bCs/>
                <w:color w:val="000000" w:themeColor="text1"/>
              </w:rPr>
            </w:pPr>
          </w:p>
        </w:tc>
        <w:tc>
          <w:tcPr>
            <w:tcW w:w="1559" w:type="dxa"/>
            <w:tcBorders>
              <w:top w:val="single" w:sz="4" w:space="0" w:color="auto"/>
            </w:tcBorders>
          </w:tcPr>
          <w:p w14:paraId="5F3CA7E8" w14:textId="77777777" w:rsidR="00052B51" w:rsidRPr="00A51566" w:rsidRDefault="00052B51" w:rsidP="00FC0CCB">
            <w:pPr>
              <w:spacing w:line="360" w:lineRule="auto"/>
              <w:rPr>
                <w:rFonts w:ascii="Book Antiqua" w:hAnsi="Book Antiqua"/>
                <w:b/>
                <w:bCs/>
                <w:color w:val="000000" w:themeColor="text1"/>
              </w:rPr>
            </w:pPr>
          </w:p>
        </w:tc>
        <w:tc>
          <w:tcPr>
            <w:tcW w:w="1134" w:type="dxa"/>
            <w:tcBorders>
              <w:top w:val="single" w:sz="4" w:space="0" w:color="auto"/>
            </w:tcBorders>
          </w:tcPr>
          <w:p w14:paraId="35026B10" w14:textId="77777777" w:rsidR="00052B51" w:rsidRPr="00A51566" w:rsidRDefault="00052B51" w:rsidP="00FC0CCB">
            <w:pPr>
              <w:spacing w:line="360" w:lineRule="auto"/>
              <w:rPr>
                <w:rFonts w:ascii="Book Antiqua" w:hAnsi="Book Antiqua"/>
                <w:b/>
                <w:bCs/>
                <w:i/>
                <w:color w:val="000000" w:themeColor="text1"/>
              </w:rPr>
            </w:pPr>
          </w:p>
        </w:tc>
        <w:tc>
          <w:tcPr>
            <w:tcW w:w="1701" w:type="dxa"/>
            <w:tcBorders>
              <w:top w:val="single" w:sz="4" w:space="0" w:color="auto"/>
              <w:bottom w:val="single" w:sz="4" w:space="0" w:color="auto"/>
            </w:tcBorders>
          </w:tcPr>
          <w:p w14:paraId="38D2215A" w14:textId="77777777" w:rsidR="00052B51" w:rsidRPr="00A51566" w:rsidRDefault="00052B51" w:rsidP="00FC0CCB">
            <w:pPr>
              <w:spacing w:line="360" w:lineRule="auto"/>
              <w:rPr>
                <w:rFonts w:ascii="Book Antiqua" w:hAnsi="Book Antiqua"/>
                <w:b/>
                <w:bCs/>
                <w:color w:val="000000" w:themeColor="text1"/>
              </w:rPr>
            </w:pPr>
            <w:r w:rsidRPr="00A51566">
              <w:rPr>
                <w:rFonts w:ascii="Book Antiqua" w:hAnsi="Book Antiqua"/>
                <w:b/>
                <w:bCs/>
                <w:color w:val="000000" w:themeColor="text1"/>
              </w:rPr>
              <w:t>AWGS2019</w:t>
            </w:r>
          </w:p>
        </w:tc>
        <w:tc>
          <w:tcPr>
            <w:tcW w:w="1134" w:type="dxa"/>
            <w:tcBorders>
              <w:top w:val="single" w:sz="4" w:space="0" w:color="auto"/>
              <w:bottom w:val="single" w:sz="4" w:space="0" w:color="auto"/>
            </w:tcBorders>
          </w:tcPr>
          <w:p w14:paraId="705639AE" w14:textId="77777777" w:rsidR="00052B51" w:rsidRPr="00A51566" w:rsidRDefault="00052B51" w:rsidP="00FC0CCB">
            <w:pPr>
              <w:spacing w:line="360" w:lineRule="auto"/>
              <w:rPr>
                <w:rFonts w:ascii="Book Antiqua" w:hAnsi="Book Antiqua"/>
                <w:b/>
                <w:bCs/>
                <w:i/>
                <w:color w:val="000000" w:themeColor="text1"/>
              </w:rPr>
            </w:pPr>
          </w:p>
        </w:tc>
        <w:tc>
          <w:tcPr>
            <w:tcW w:w="2039" w:type="dxa"/>
            <w:tcBorders>
              <w:top w:val="single" w:sz="4" w:space="0" w:color="auto"/>
              <w:bottom w:val="single" w:sz="4" w:space="0" w:color="auto"/>
            </w:tcBorders>
          </w:tcPr>
          <w:p w14:paraId="36EFCD0F" w14:textId="77777777" w:rsidR="00052B51" w:rsidRPr="00A51566" w:rsidRDefault="00052B51" w:rsidP="00FC0CCB">
            <w:pPr>
              <w:spacing w:line="360" w:lineRule="auto"/>
              <w:rPr>
                <w:rFonts w:ascii="Book Antiqua" w:hAnsi="Book Antiqua"/>
                <w:b/>
                <w:bCs/>
                <w:color w:val="000000" w:themeColor="text1"/>
              </w:rPr>
            </w:pPr>
            <w:r w:rsidRPr="00A51566">
              <w:rPr>
                <w:rFonts w:ascii="Book Antiqua" w:hAnsi="Book Antiqua"/>
                <w:b/>
                <w:bCs/>
                <w:color w:val="000000" w:themeColor="text1"/>
              </w:rPr>
              <w:t>EWGSOP2</w:t>
            </w:r>
          </w:p>
        </w:tc>
        <w:tc>
          <w:tcPr>
            <w:tcW w:w="1080" w:type="dxa"/>
            <w:tcBorders>
              <w:top w:val="single" w:sz="4" w:space="0" w:color="auto"/>
            </w:tcBorders>
          </w:tcPr>
          <w:p w14:paraId="289A943D" w14:textId="77777777" w:rsidR="00052B51" w:rsidRPr="00FC0CCB" w:rsidRDefault="00052B51" w:rsidP="00FC0CCB">
            <w:pPr>
              <w:spacing w:line="360" w:lineRule="auto"/>
              <w:rPr>
                <w:rFonts w:ascii="Book Antiqua" w:hAnsi="Book Antiqua"/>
                <w:color w:val="000000" w:themeColor="text1"/>
              </w:rPr>
            </w:pPr>
          </w:p>
        </w:tc>
      </w:tr>
      <w:tr w:rsidR="001079A2" w:rsidRPr="00FC0CCB" w14:paraId="181D025B" w14:textId="77777777" w:rsidTr="00A07EAD">
        <w:tc>
          <w:tcPr>
            <w:tcW w:w="1526" w:type="dxa"/>
            <w:tcBorders>
              <w:bottom w:val="single" w:sz="4" w:space="0" w:color="auto"/>
            </w:tcBorders>
          </w:tcPr>
          <w:p w14:paraId="1F8ECC23" w14:textId="77777777" w:rsidR="00052B51" w:rsidRPr="00A07EAD" w:rsidRDefault="00052B51" w:rsidP="00FC0CCB">
            <w:pPr>
              <w:spacing w:line="360" w:lineRule="auto"/>
              <w:rPr>
                <w:rFonts w:ascii="Book Antiqua" w:hAnsi="Book Antiqua"/>
                <w:b/>
                <w:bCs/>
                <w:color w:val="000000" w:themeColor="text1"/>
              </w:rPr>
            </w:pPr>
          </w:p>
        </w:tc>
        <w:tc>
          <w:tcPr>
            <w:tcW w:w="1559" w:type="dxa"/>
            <w:tcBorders>
              <w:bottom w:val="single" w:sz="4" w:space="0" w:color="auto"/>
            </w:tcBorders>
          </w:tcPr>
          <w:p w14:paraId="443A0C51" w14:textId="2286582A" w:rsidR="00052B51" w:rsidRPr="00A07EAD" w:rsidRDefault="00052B51" w:rsidP="00FC0CCB">
            <w:pPr>
              <w:spacing w:line="360" w:lineRule="auto"/>
              <w:rPr>
                <w:rFonts w:ascii="Book Antiqua" w:hAnsi="Book Antiqua"/>
                <w:b/>
                <w:bCs/>
                <w:color w:val="000000" w:themeColor="text1"/>
              </w:rPr>
            </w:pPr>
            <w:r w:rsidRPr="00A07EAD">
              <w:rPr>
                <w:rFonts w:ascii="Book Antiqua" w:hAnsi="Book Antiqua"/>
                <w:b/>
                <w:bCs/>
                <w:color w:val="000000" w:themeColor="text1"/>
              </w:rPr>
              <w:t>HR (95%CI)</w:t>
            </w:r>
          </w:p>
        </w:tc>
        <w:tc>
          <w:tcPr>
            <w:tcW w:w="1134" w:type="dxa"/>
            <w:tcBorders>
              <w:bottom w:val="single" w:sz="4" w:space="0" w:color="auto"/>
            </w:tcBorders>
          </w:tcPr>
          <w:p w14:paraId="01F762B6" w14:textId="1320C8B2" w:rsidR="00052B51" w:rsidRPr="00A07EAD" w:rsidRDefault="001079A2" w:rsidP="00FC0CCB">
            <w:pPr>
              <w:spacing w:line="360" w:lineRule="auto"/>
              <w:rPr>
                <w:rFonts w:ascii="Book Antiqua" w:hAnsi="Book Antiqua"/>
                <w:b/>
                <w:bCs/>
                <w:i/>
                <w:color w:val="000000" w:themeColor="text1"/>
              </w:rPr>
            </w:pPr>
            <w:r w:rsidRPr="00A07EAD">
              <w:rPr>
                <w:rFonts w:ascii="Book Antiqua" w:hAnsi="Book Antiqua"/>
                <w:b/>
                <w:bCs/>
                <w:i/>
                <w:color w:val="000000" w:themeColor="text1"/>
              </w:rPr>
              <w:t xml:space="preserve">P </w:t>
            </w:r>
            <w:r w:rsidRPr="00A07EAD">
              <w:rPr>
                <w:rFonts w:ascii="Book Antiqua" w:hAnsi="Book Antiqua"/>
                <w:b/>
                <w:bCs/>
                <w:iCs/>
                <w:color w:val="000000" w:themeColor="text1"/>
              </w:rPr>
              <w:t>value</w:t>
            </w:r>
          </w:p>
        </w:tc>
        <w:tc>
          <w:tcPr>
            <w:tcW w:w="1701" w:type="dxa"/>
            <w:tcBorders>
              <w:top w:val="single" w:sz="4" w:space="0" w:color="auto"/>
              <w:bottom w:val="single" w:sz="4" w:space="0" w:color="auto"/>
            </w:tcBorders>
          </w:tcPr>
          <w:p w14:paraId="0A928715" w14:textId="57044A47" w:rsidR="00052B51" w:rsidRPr="00A07EAD" w:rsidRDefault="00052B51" w:rsidP="00FC0CCB">
            <w:pPr>
              <w:spacing w:line="360" w:lineRule="auto"/>
              <w:rPr>
                <w:rFonts w:ascii="Book Antiqua" w:hAnsi="Book Antiqua"/>
                <w:b/>
                <w:bCs/>
                <w:color w:val="000000" w:themeColor="text1"/>
              </w:rPr>
            </w:pPr>
            <w:r w:rsidRPr="00A07EAD">
              <w:rPr>
                <w:rFonts w:ascii="Book Antiqua" w:hAnsi="Book Antiqua"/>
                <w:b/>
                <w:bCs/>
                <w:color w:val="000000" w:themeColor="text1"/>
              </w:rPr>
              <w:t>HR (95%CI)</w:t>
            </w:r>
          </w:p>
        </w:tc>
        <w:tc>
          <w:tcPr>
            <w:tcW w:w="1134" w:type="dxa"/>
            <w:tcBorders>
              <w:top w:val="single" w:sz="4" w:space="0" w:color="auto"/>
              <w:bottom w:val="single" w:sz="4" w:space="0" w:color="auto"/>
            </w:tcBorders>
          </w:tcPr>
          <w:p w14:paraId="3254F57E" w14:textId="5C24912E" w:rsidR="00052B51" w:rsidRPr="00A07EAD" w:rsidRDefault="001079A2" w:rsidP="00FC0CCB">
            <w:pPr>
              <w:spacing w:line="360" w:lineRule="auto"/>
              <w:rPr>
                <w:rFonts w:ascii="Book Antiqua" w:hAnsi="Book Antiqua"/>
                <w:b/>
                <w:bCs/>
                <w:color w:val="000000" w:themeColor="text1"/>
              </w:rPr>
            </w:pPr>
            <w:r w:rsidRPr="00A07EAD">
              <w:rPr>
                <w:rFonts w:ascii="Book Antiqua" w:hAnsi="Book Antiqua"/>
                <w:b/>
                <w:bCs/>
                <w:i/>
                <w:color w:val="000000" w:themeColor="text1"/>
              </w:rPr>
              <w:t xml:space="preserve">P </w:t>
            </w:r>
            <w:r w:rsidRPr="00A07EAD">
              <w:rPr>
                <w:rFonts w:ascii="Book Antiqua" w:hAnsi="Book Antiqua"/>
                <w:b/>
                <w:bCs/>
                <w:iCs/>
                <w:color w:val="000000" w:themeColor="text1"/>
              </w:rPr>
              <w:t>value</w:t>
            </w:r>
          </w:p>
        </w:tc>
        <w:tc>
          <w:tcPr>
            <w:tcW w:w="2039" w:type="dxa"/>
            <w:tcBorders>
              <w:top w:val="single" w:sz="4" w:space="0" w:color="auto"/>
              <w:bottom w:val="single" w:sz="4" w:space="0" w:color="auto"/>
            </w:tcBorders>
          </w:tcPr>
          <w:p w14:paraId="005AAA7A" w14:textId="5AA26194" w:rsidR="00052B51" w:rsidRPr="00A07EAD" w:rsidRDefault="00052B51" w:rsidP="00FC0CCB">
            <w:pPr>
              <w:spacing w:line="360" w:lineRule="auto"/>
              <w:rPr>
                <w:rFonts w:ascii="Book Antiqua" w:hAnsi="Book Antiqua"/>
                <w:b/>
                <w:bCs/>
                <w:color w:val="000000" w:themeColor="text1"/>
              </w:rPr>
            </w:pPr>
            <w:r w:rsidRPr="00A07EAD">
              <w:rPr>
                <w:rFonts w:ascii="Book Antiqua" w:hAnsi="Book Antiqua"/>
                <w:b/>
                <w:bCs/>
                <w:color w:val="000000" w:themeColor="text1"/>
              </w:rPr>
              <w:t>HR (95%CI)</w:t>
            </w:r>
          </w:p>
        </w:tc>
        <w:tc>
          <w:tcPr>
            <w:tcW w:w="1080" w:type="dxa"/>
            <w:tcBorders>
              <w:bottom w:val="single" w:sz="4" w:space="0" w:color="auto"/>
            </w:tcBorders>
          </w:tcPr>
          <w:p w14:paraId="314AA808" w14:textId="08926D17" w:rsidR="00052B51" w:rsidRPr="00A07EAD" w:rsidRDefault="001079A2" w:rsidP="00FC0CCB">
            <w:pPr>
              <w:spacing w:line="360" w:lineRule="auto"/>
              <w:rPr>
                <w:rFonts w:ascii="Book Antiqua" w:hAnsi="Book Antiqua"/>
                <w:b/>
                <w:bCs/>
                <w:color w:val="000000" w:themeColor="text1"/>
              </w:rPr>
            </w:pPr>
            <w:r w:rsidRPr="00A07EAD">
              <w:rPr>
                <w:rFonts w:ascii="Book Antiqua" w:hAnsi="Book Antiqua"/>
                <w:b/>
                <w:bCs/>
                <w:i/>
                <w:color w:val="000000" w:themeColor="text1"/>
              </w:rPr>
              <w:t xml:space="preserve">P </w:t>
            </w:r>
            <w:r w:rsidRPr="00A07EAD">
              <w:rPr>
                <w:rFonts w:ascii="Book Antiqua" w:hAnsi="Book Antiqua"/>
                <w:b/>
                <w:bCs/>
                <w:iCs/>
                <w:color w:val="000000" w:themeColor="text1"/>
              </w:rPr>
              <w:t>value</w:t>
            </w:r>
          </w:p>
        </w:tc>
      </w:tr>
      <w:tr w:rsidR="001079A2" w:rsidRPr="00FC0CCB" w14:paraId="27FB5E6D" w14:textId="77777777" w:rsidTr="00A07EAD">
        <w:tc>
          <w:tcPr>
            <w:tcW w:w="1526" w:type="dxa"/>
            <w:tcBorders>
              <w:top w:val="single" w:sz="4" w:space="0" w:color="auto"/>
            </w:tcBorders>
          </w:tcPr>
          <w:p w14:paraId="2BF0133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AWGS2019</w:t>
            </w:r>
          </w:p>
        </w:tc>
        <w:tc>
          <w:tcPr>
            <w:tcW w:w="1559" w:type="dxa"/>
            <w:tcBorders>
              <w:top w:val="single" w:sz="4" w:space="0" w:color="auto"/>
            </w:tcBorders>
          </w:tcPr>
          <w:p w14:paraId="341D34D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3.311 (2.470-4.439)</w:t>
            </w:r>
          </w:p>
        </w:tc>
        <w:tc>
          <w:tcPr>
            <w:tcW w:w="1134" w:type="dxa"/>
            <w:tcBorders>
              <w:top w:val="single" w:sz="4" w:space="0" w:color="auto"/>
            </w:tcBorders>
          </w:tcPr>
          <w:p w14:paraId="5F815C8F" w14:textId="5C9A472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1701" w:type="dxa"/>
            <w:tcBorders>
              <w:top w:val="single" w:sz="4" w:space="0" w:color="auto"/>
            </w:tcBorders>
          </w:tcPr>
          <w:p w14:paraId="00C8B57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2.150 (1.547-2.988)</w:t>
            </w:r>
          </w:p>
        </w:tc>
        <w:tc>
          <w:tcPr>
            <w:tcW w:w="1134" w:type="dxa"/>
            <w:tcBorders>
              <w:top w:val="single" w:sz="4" w:space="0" w:color="auto"/>
            </w:tcBorders>
          </w:tcPr>
          <w:p w14:paraId="2EE6CB1C" w14:textId="608CD4F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2039" w:type="dxa"/>
            <w:tcBorders>
              <w:top w:val="single" w:sz="4" w:space="0" w:color="auto"/>
            </w:tcBorders>
          </w:tcPr>
          <w:p w14:paraId="670AB714" w14:textId="77777777" w:rsidR="00052B51" w:rsidRPr="00FC0CCB" w:rsidRDefault="00052B51" w:rsidP="00FC0CCB">
            <w:pPr>
              <w:spacing w:line="360" w:lineRule="auto"/>
              <w:rPr>
                <w:rFonts w:ascii="Book Antiqua" w:hAnsi="Book Antiqua"/>
                <w:color w:val="000000" w:themeColor="text1"/>
              </w:rPr>
            </w:pPr>
          </w:p>
        </w:tc>
        <w:tc>
          <w:tcPr>
            <w:tcW w:w="1080" w:type="dxa"/>
            <w:tcBorders>
              <w:top w:val="single" w:sz="4" w:space="0" w:color="auto"/>
            </w:tcBorders>
          </w:tcPr>
          <w:p w14:paraId="211E71AB" w14:textId="77777777" w:rsidR="00052B51" w:rsidRPr="00FC0CCB" w:rsidRDefault="00052B51" w:rsidP="00FC0CCB">
            <w:pPr>
              <w:spacing w:line="360" w:lineRule="auto"/>
              <w:rPr>
                <w:rFonts w:ascii="Book Antiqua" w:hAnsi="Book Antiqua"/>
                <w:color w:val="000000" w:themeColor="text1"/>
              </w:rPr>
            </w:pPr>
          </w:p>
        </w:tc>
      </w:tr>
      <w:tr w:rsidR="001079A2" w:rsidRPr="00FC0CCB" w14:paraId="0CE734FE" w14:textId="77777777" w:rsidTr="00A24B78">
        <w:tc>
          <w:tcPr>
            <w:tcW w:w="1526" w:type="dxa"/>
          </w:tcPr>
          <w:p w14:paraId="7162430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EWGSOP2</w:t>
            </w:r>
          </w:p>
        </w:tc>
        <w:tc>
          <w:tcPr>
            <w:tcW w:w="1559" w:type="dxa"/>
          </w:tcPr>
          <w:p w14:paraId="61B15B2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2.566 (1.803-3.651)</w:t>
            </w:r>
          </w:p>
        </w:tc>
        <w:tc>
          <w:tcPr>
            <w:tcW w:w="1134" w:type="dxa"/>
          </w:tcPr>
          <w:p w14:paraId="6C0390B5" w14:textId="71AF1B5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1701" w:type="dxa"/>
          </w:tcPr>
          <w:p w14:paraId="5FD354E8" w14:textId="77777777" w:rsidR="00052B51" w:rsidRPr="00FC0CCB" w:rsidRDefault="00052B51" w:rsidP="00FC0CCB">
            <w:pPr>
              <w:spacing w:line="360" w:lineRule="auto"/>
              <w:rPr>
                <w:rFonts w:ascii="Book Antiqua" w:hAnsi="Book Antiqua"/>
                <w:color w:val="000000" w:themeColor="text1"/>
              </w:rPr>
            </w:pPr>
          </w:p>
        </w:tc>
        <w:tc>
          <w:tcPr>
            <w:tcW w:w="1134" w:type="dxa"/>
          </w:tcPr>
          <w:p w14:paraId="496D2A83" w14:textId="77777777" w:rsidR="00052B51" w:rsidRPr="00FC0CCB" w:rsidRDefault="00052B51" w:rsidP="00FC0CCB">
            <w:pPr>
              <w:spacing w:line="360" w:lineRule="auto"/>
              <w:rPr>
                <w:rFonts w:ascii="Book Antiqua" w:hAnsi="Book Antiqua"/>
                <w:color w:val="000000" w:themeColor="text1"/>
              </w:rPr>
            </w:pPr>
          </w:p>
        </w:tc>
        <w:tc>
          <w:tcPr>
            <w:tcW w:w="2039" w:type="dxa"/>
          </w:tcPr>
          <w:p w14:paraId="7C04C27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1.599 (1.092-2.339)</w:t>
            </w:r>
          </w:p>
        </w:tc>
        <w:tc>
          <w:tcPr>
            <w:tcW w:w="1080" w:type="dxa"/>
          </w:tcPr>
          <w:p w14:paraId="5DA48DF7" w14:textId="14D955E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0.016</w:t>
            </w:r>
            <w:r w:rsidR="0056003B">
              <w:rPr>
                <w:rFonts w:ascii="Book Antiqua" w:hAnsi="Book Antiqua"/>
                <w:color w:val="000000" w:themeColor="text1"/>
                <w:vertAlign w:val="superscript"/>
              </w:rPr>
              <w:t>a</w:t>
            </w:r>
          </w:p>
        </w:tc>
      </w:tr>
      <w:tr w:rsidR="001079A2" w:rsidRPr="00FC0CCB" w14:paraId="30819850" w14:textId="77777777" w:rsidTr="00A24B78">
        <w:tc>
          <w:tcPr>
            <w:tcW w:w="1526" w:type="dxa"/>
          </w:tcPr>
          <w:p w14:paraId="1CE8BC3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Age</w:t>
            </w:r>
          </w:p>
        </w:tc>
        <w:tc>
          <w:tcPr>
            <w:tcW w:w="1559" w:type="dxa"/>
          </w:tcPr>
          <w:p w14:paraId="2788FF1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1.036 (1.021-1.051)</w:t>
            </w:r>
          </w:p>
        </w:tc>
        <w:tc>
          <w:tcPr>
            <w:tcW w:w="1134" w:type="dxa"/>
          </w:tcPr>
          <w:p w14:paraId="4DAFEEC6" w14:textId="17D272C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1701" w:type="dxa"/>
          </w:tcPr>
          <w:p w14:paraId="716809B4" w14:textId="77777777" w:rsidR="00052B51" w:rsidRPr="00FC0CCB" w:rsidRDefault="00052B51" w:rsidP="00FC0CCB">
            <w:pPr>
              <w:spacing w:line="360" w:lineRule="auto"/>
              <w:rPr>
                <w:rFonts w:ascii="Book Antiqua" w:hAnsi="Book Antiqua"/>
                <w:color w:val="000000" w:themeColor="text1"/>
              </w:rPr>
            </w:pPr>
          </w:p>
        </w:tc>
        <w:tc>
          <w:tcPr>
            <w:tcW w:w="1134" w:type="dxa"/>
          </w:tcPr>
          <w:p w14:paraId="3F492E2F" w14:textId="77777777" w:rsidR="00052B51" w:rsidRPr="00FC0CCB" w:rsidRDefault="00052B51" w:rsidP="00FC0CCB">
            <w:pPr>
              <w:spacing w:line="360" w:lineRule="auto"/>
              <w:rPr>
                <w:rFonts w:ascii="Book Antiqua" w:hAnsi="Book Antiqua"/>
                <w:color w:val="000000" w:themeColor="text1"/>
              </w:rPr>
            </w:pPr>
          </w:p>
        </w:tc>
        <w:tc>
          <w:tcPr>
            <w:tcW w:w="2039" w:type="dxa"/>
          </w:tcPr>
          <w:p w14:paraId="757D9B36" w14:textId="77777777" w:rsidR="00052B51" w:rsidRPr="00FC0CCB" w:rsidRDefault="00052B51" w:rsidP="00FC0CCB">
            <w:pPr>
              <w:spacing w:line="360" w:lineRule="auto"/>
              <w:rPr>
                <w:rFonts w:ascii="Book Antiqua" w:hAnsi="Book Antiqua"/>
                <w:color w:val="000000" w:themeColor="text1"/>
              </w:rPr>
            </w:pPr>
          </w:p>
        </w:tc>
        <w:tc>
          <w:tcPr>
            <w:tcW w:w="1080" w:type="dxa"/>
          </w:tcPr>
          <w:p w14:paraId="6EB85429" w14:textId="77777777" w:rsidR="00052B51" w:rsidRPr="00FC0CCB" w:rsidRDefault="00052B51" w:rsidP="00FC0CCB">
            <w:pPr>
              <w:spacing w:line="360" w:lineRule="auto"/>
              <w:rPr>
                <w:rFonts w:ascii="Book Antiqua" w:hAnsi="Book Antiqua"/>
                <w:color w:val="000000" w:themeColor="text1"/>
              </w:rPr>
            </w:pPr>
          </w:p>
        </w:tc>
      </w:tr>
      <w:tr w:rsidR="001079A2" w:rsidRPr="00FC0CCB" w14:paraId="3187552C" w14:textId="77777777" w:rsidTr="00A24B78">
        <w:tc>
          <w:tcPr>
            <w:tcW w:w="1526" w:type="dxa"/>
          </w:tcPr>
          <w:p w14:paraId="76BD12C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Gender</w:t>
            </w:r>
          </w:p>
        </w:tc>
        <w:tc>
          <w:tcPr>
            <w:tcW w:w="1559" w:type="dxa"/>
          </w:tcPr>
          <w:p w14:paraId="4E86FEDD" w14:textId="77777777" w:rsidR="00052B51" w:rsidRPr="00FC0CCB" w:rsidRDefault="00052B51" w:rsidP="00FC0CCB">
            <w:pPr>
              <w:spacing w:line="360" w:lineRule="auto"/>
              <w:rPr>
                <w:rFonts w:ascii="Book Antiqua" w:hAnsi="Book Antiqua"/>
                <w:color w:val="000000" w:themeColor="text1"/>
              </w:rPr>
            </w:pPr>
          </w:p>
        </w:tc>
        <w:tc>
          <w:tcPr>
            <w:tcW w:w="1134" w:type="dxa"/>
          </w:tcPr>
          <w:p w14:paraId="2BEC4DB6" w14:textId="77777777" w:rsidR="00052B51" w:rsidRPr="00FC0CCB" w:rsidRDefault="00052B51" w:rsidP="00FC0CCB">
            <w:pPr>
              <w:spacing w:line="360" w:lineRule="auto"/>
              <w:rPr>
                <w:rFonts w:ascii="Book Antiqua" w:hAnsi="Book Antiqua"/>
                <w:color w:val="000000" w:themeColor="text1"/>
              </w:rPr>
            </w:pPr>
          </w:p>
        </w:tc>
        <w:tc>
          <w:tcPr>
            <w:tcW w:w="1701" w:type="dxa"/>
          </w:tcPr>
          <w:p w14:paraId="236E0866" w14:textId="77777777" w:rsidR="00052B51" w:rsidRPr="00FC0CCB" w:rsidRDefault="00052B51" w:rsidP="00FC0CCB">
            <w:pPr>
              <w:spacing w:line="360" w:lineRule="auto"/>
              <w:rPr>
                <w:rFonts w:ascii="Book Antiqua" w:hAnsi="Book Antiqua"/>
                <w:color w:val="000000" w:themeColor="text1"/>
              </w:rPr>
            </w:pPr>
          </w:p>
        </w:tc>
        <w:tc>
          <w:tcPr>
            <w:tcW w:w="1134" w:type="dxa"/>
          </w:tcPr>
          <w:p w14:paraId="4F44FD42" w14:textId="77777777" w:rsidR="00052B51" w:rsidRPr="00FC0CCB" w:rsidRDefault="00052B51" w:rsidP="00FC0CCB">
            <w:pPr>
              <w:spacing w:line="360" w:lineRule="auto"/>
              <w:rPr>
                <w:rFonts w:ascii="Book Antiqua" w:hAnsi="Book Antiqua"/>
                <w:color w:val="000000" w:themeColor="text1"/>
              </w:rPr>
            </w:pPr>
          </w:p>
        </w:tc>
        <w:tc>
          <w:tcPr>
            <w:tcW w:w="2039" w:type="dxa"/>
          </w:tcPr>
          <w:p w14:paraId="24B49C67" w14:textId="77777777" w:rsidR="00052B51" w:rsidRPr="00FC0CCB" w:rsidRDefault="00052B51" w:rsidP="00FC0CCB">
            <w:pPr>
              <w:spacing w:line="360" w:lineRule="auto"/>
              <w:rPr>
                <w:rFonts w:ascii="Book Antiqua" w:hAnsi="Book Antiqua"/>
                <w:color w:val="000000" w:themeColor="text1"/>
              </w:rPr>
            </w:pPr>
          </w:p>
        </w:tc>
        <w:tc>
          <w:tcPr>
            <w:tcW w:w="1080" w:type="dxa"/>
          </w:tcPr>
          <w:p w14:paraId="3FE0E393" w14:textId="77777777" w:rsidR="00052B51" w:rsidRPr="00FC0CCB" w:rsidRDefault="00052B51" w:rsidP="00FC0CCB">
            <w:pPr>
              <w:spacing w:line="360" w:lineRule="auto"/>
              <w:rPr>
                <w:rFonts w:ascii="Book Antiqua" w:hAnsi="Book Antiqua"/>
                <w:color w:val="000000" w:themeColor="text1"/>
              </w:rPr>
            </w:pPr>
          </w:p>
        </w:tc>
      </w:tr>
      <w:tr w:rsidR="001079A2" w:rsidRPr="00FC0CCB" w14:paraId="7D912F98" w14:textId="77777777" w:rsidTr="00A24B78">
        <w:tc>
          <w:tcPr>
            <w:tcW w:w="1526" w:type="dxa"/>
          </w:tcPr>
          <w:p w14:paraId="2FDB3980" w14:textId="2223A538"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Male/</w:t>
            </w:r>
            <w:r w:rsidR="00A07EAD">
              <w:rPr>
                <w:rFonts w:ascii="Book Antiqua" w:hAnsi="Book Antiqua"/>
                <w:color w:val="000000" w:themeColor="text1"/>
              </w:rPr>
              <w:t>f</w:t>
            </w:r>
            <w:r w:rsidRPr="00FC0CCB">
              <w:rPr>
                <w:rFonts w:ascii="Book Antiqua" w:hAnsi="Book Antiqua"/>
                <w:color w:val="000000" w:themeColor="text1"/>
              </w:rPr>
              <w:t>emale</w:t>
            </w:r>
          </w:p>
        </w:tc>
        <w:tc>
          <w:tcPr>
            <w:tcW w:w="1559" w:type="dxa"/>
          </w:tcPr>
          <w:p w14:paraId="0839A60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1.038 (0.745-1.448)</w:t>
            </w:r>
          </w:p>
        </w:tc>
        <w:tc>
          <w:tcPr>
            <w:tcW w:w="1134" w:type="dxa"/>
          </w:tcPr>
          <w:p w14:paraId="26A38C8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0.824</w:t>
            </w:r>
          </w:p>
        </w:tc>
        <w:tc>
          <w:tcPr>
            <w:tcW w:w="1701" w:type="dxa"/>
          </w:tcPr>
          <w:p w14:paraId="6B51CD2F" w14:textId="77777777" w:rsidR="00052B51" w:rsidRPr="00FC0CCB" w:rsidRDefault="00052B51" w:rsidP="00FC0CCB">
            <w:pPr>
              <w:spacing w:line="360" w:lineRule="auto"/>
              <w:rPr>
                <w:rFonts w:ascii="Book Antiqua" w:hAnsi="Book Antiqua"/>
                <w:color w:val="000000" w:themeColor="text1"/>
              </w:rPr>
            </w:pPr>
          </w:p>
        </w:tc>
        <w:tc>
          <w:tcPr>
            <w:tcW w:w="1134" w:type="dxa"/>
          </w:tcPr>
          <w:p w14:paraId="3C39773D" w14:textId="77777777" w:rsidR="00052B51" w:rsidRPr="00FC0CCB" w:rsidRDefault="00052B51" w:rsidP="00FC0CCB">
            <w:pPr>
              <w:spacing w:line="360" w:lineRule="auto"/>
              <w:rPr>
                <w:rFonts w:ascii="Book Antiqua" w:hAnsi="Book Antiqua"/>
                <w:color w:val="000000" w:themeColor="text1"/>
              </w:rPr>
            </w:pPr>
          </w:p>
        </w:tc>
        <w:tc>
          <w:tcPr>
            <w:tcW w:w="2039" w:type="dxa"/>
          </w:tcPr>
          <w:p w14:paraId="03A0400C" w14:textId="77777777" w:rsidR="00052B51" w:rsidRPr="00FC0CCB" w:rsidRDefault="00052B51" w:rsidP="00FC0CCB">
            <w:pPr>
              <w:spacing w:line="360" w:lineRule="auto"/>
              <w:rPr>
                <w:rFonts w:ascii="Book Antiqua" w:hAnsi="Book Antiqua"/>
                <w:color w:val="000000" w:themeColor="text1"/>
              </w:rPr>
            </w:pPr>
          </w:p>
        </w:tc>
        <w:tc>
          <w:tcPr>
            <w:tcW w:w="1080" w:type="dxa"/>
          </w:tcPr>
          <w:p w14:paraId="35C5BA84" w14:textId="77777777" w:rsidR="00052B51" w:rsidRPr="00FC0CCB" w:rsidRDefault="00052B51" w:rsidP="00FC0CCB">
            <w:pPr>
              <w:spacing w:line="360" w:lineRule="auto"/>
              <w:rPr>
                <w:rFonts w:ascii="Book Antiqua" w:hAnsi="Book Antiqua"/>
                <w:color w:val="000000" w:themeColor="text1"/>
              </w:rPr>
            </w:pPr>
          </w:p>
        </w:tc>
      </w:tr>
      <w:tr w:rsidR="001079A2" w:rsidRPr="00FC0CCB" w14:paraId="2279DABA" w14:textId="77777777" w:rsidTr="00A24B78">
        <w:tc>
          <w:tcPr>
            <w:tcW w:w="1526" w:type="dxa"/>
          </w:tcPr>
          <w:p w14:paraId="45DBCBA9" w14:textId="77777777" w:rsidR="00052B51" w:rsidRPr="00FC0CCB" w:rsidRDefault="00052B51" w:rsidP="00B3223B">
            <w:pPr>
              <w:spacing w:line="360" w:lineRule="auto"/>
              <w:rPr>
                <w:rFonts w:ascii="Book Antiqua" w:hAnsi="Book Antiqua"/>
                <w:color w:val="000000" w:themeColor="text1"/>
              </w:rPr>
            </w:pPr>
            <w:r w:rsidRPr="00FC0CCB">
              <w:rPr>
                <w:rFonts w:ascii="Book Antiqua" w:hAnsi="Book Antiqua"/>
                <w:color w:val="000000" w:themeColor="text1"/>
              </w:rPr>
              <w:t>BMI</w:t>
            </w:r>
          </w:p>
        </w:tc>
        <w:tc>
          <w:tcPr>
            <w:tcW w:w="1559" w:type="dxa"/>
          </w:tcPr>
          <w:p w14:paraId="1C20EC8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0.934 (0.890-0.980)</w:t>
            </w:r>
          </w:p>
        </w:tc>
        <w:tc>
          <w:tcPr>
            <w:tcW w:w="1134" w:type="dxa"/>
          </w:tcPr>
          <w:p w14:paraId="361F0AF4" w14:textId="081974E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0.005</w:t>
            </w:r>
            <w:r w:rsidR="0056003B">
              <w:rPr>
                <w:rFonts w:ascii="Book Antiqua" w:hAnsi="Book Antiqua"/>
                <w:color w:val="000000" w:themeColor="text1"/>
                <w:vertAlign w:val="superscript"/>
              </w:rPr>
              <w:t>b</w:t>
            </w:r>
          </w:p>
        </w:tc>
        <w:tc>
          <w:tcPr>
            <w:tcW w:w="1701" w:type="dxa"/>
          </w:tcPr>
          <w:p w14:paraId="5FF3FB8B" w14:textId="77777777" w:rsidR="00052B51" w:rsidRPr="00FC0CCB" w:rsidRDefault="00052B51" w:rsidP="00FC0CCB">
            <w:pPr>
              <w:spacing w:line="360" w:lineRule="auto"/>
              <w:rPr>
                <w:rFonts w:ascii="Book Antiqua" w:hAnsi="Book Antiqua"/>
                <w:color w:val="000000" w:themeColor="text1"/>
              </w:rPr>
            </w:pPr>
          </w:p>
        </w:tc>
        <w:tc>
          <w:tcPr>
            <w:tcW w:w="1134" w:type="dxa"/>
          </w:tcPr>
          <w:p w14:paraId="2E05F996" w14:textId="77777777" w:rsidR="00052B51" w:rsidRPr="00FC0CCB" w:rsidRDefault="00052B51" w:rsidP="00FC0CCB">
            <w:pPr>
              <w:spacing w:line="360" w:lineRule="auto"/>
              <w:rPr>
                <w:rFonts w:ascii="Book Antiqua" w:hAnsi="Book Antiqua"/>
                <w:color w:val="000000" w:themeColor="text1"/>
              </w:rPr>
            </w:pPr>
          </w:p>
        </w:tc>
        <w:tc>
          <w:tcPr>
            <w:tcW w:w="2039" w:type="dxa"/>
          </w:tcPr>
          <w:p w14:paraId="3644AD29" w14:textId="77777777" w:rsidR="00052B51" w:rsidRPr="00FC0CCB" w:rsidRDefault="00052B51" w:rsidP="00FC0CCB">
            <w:pPr>
              <w:spacing w:line="360" w:lineRule="auto"/>
              <w:rPr>
                <w:rFonts w:ascii="Book Antiqua" w:hAnsi="Book Antiqua"/>
                <w:color w:val="000000" w:themeColor="text1"/>
              </w:rPr>
            </w:pPr>
          </w:p>
        </w:tc>
        <w:tc>
          <w:tcPr>
            <w:tcW w:w="1080" w:type="dxa"/>
          </w:tcPr>
          <w:p w14:paraId="03B3C42E" w14:textId="77777777" w:rsidR="00052B51" w:rsidRPr="00FC0CCB" w:rsidRDefault="00052B51" w:rsidP="00FC0CCB">
            <w:pPr>
              <w:spacing w:line="360" w:lineRule="auto"/>
              <w:rPr>
                <w:rFonts w:ascii="Book Antiqua" w:hAnsi="Book Antiqua"/>
                <w:color w:val="000000" w:themeColor="text1"/>
              </w:rPr>
            </w:pPr>
          </w:p>
        </w:tc>
      </w:tr>
      <w:tr w:rsidR="001079A2" w:rsidRPr="00FC0CCB" w14:paraId="2402D365" w14:textId="77777777" w:rsidTr="00A24B78">
        <w:tc>
          <w:tcPr>
            <w:tcW w:w="1526" w:type="dxa"/>
          </w:tcPr>
          <w:p w14:paraId="37C8C60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Albumin</w:t>
            </w:r>
          </w:p>
        </w:tc>
        <w:tc>
          <w:tcPr>
            <w:tcW w:w="1559" w:type="dxa"/>
          </w:tcPr>
          <w:p w14:paraId="2C618D5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0.930 (0.904-0.957)</w:t>
            </w:r>
          </w:p>
        </w:tc>
        <w:tc>
          <w:tcPr>
            <w:tcW w:w="1134" w:type="dxa"/>
          </w:tcPr>
          <w:p w14:paraId="35787FE0" w14:textId="11D100D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1701" w:type="dxa"/>
          </w:tcPr>
          <w:p w14:paraId="6ACE8778" w14:textId="77777777" w:rsidR="00052B51" w:rsidRPr="00FC0CCB" w:rsidRDefault="00052B51" w:rsidP="00FC0CCB">
            <w:pPr>
              <w:spacing w:line="360" w:lineRule="auto"/>
              <w:rPr>
                <w:rFonts w:ascii="Book Antiqua" w:hAnsi="Book Antiqua"/>
                <w:color w:val="000000" w:themeColor="text1"/>
              </w:rPr>
            </w:pPr>
          </w:p>
        </w:tc>
        <w:tc>
          <w:tcPr>
            <w:tcW w:w="1134" w:type="dxa"/>
          </w:tcPr>
          <w:p w14:paraId="102FF14B" w14:textId="77777777" w:rsidR="00052B51" w:rsidRPr="00FC0CCB" w:rsidRDefault="00052B51" w:rsidP="00FC0CCB">
            <w:pPr>
              <w:spacing w:line="360" w:lineRule="auto"/>
              <w:rPr>
                <w:rFonts w:ascii="Book Antiqua" w:hAnsi="Book Antiqua"/>
                <w:color w:val="000000" w:themeColor="text1"/>
              </w:rPr>
            </w:pPr>
          </w:p>
        </w:tc>
        <w:tc>
          <w:tcPr>
            <w:tcW w:w="2039" w:type="dxa"/>
          </w:tcPr>
          <w:p w14:paraId="1A4896E6" w14:textId="77777777" w:rsidR="00052B51" w:rsidRPr="00FC0CCB" w:rsidRDefault="00052B51" w:rsidP="00FC0CCB">
            <w:pPr>
              <w:spacing w:line="360" w:lineRule="auto"/>
              <w:rPr>
                <w:rFonts w:ascii="Book Antiqua" w:hAnsi="Book Antiqua"/>
                <w:color w:val="000000" w:themeColor="text1"/>
              </w:rPr>
            </w:pPr>
          </w:p>
        </w:tc>
        <w:tc>
          <w:tcPr>
            <w:tcW w:w="1080" w:type="dxa"/>
          </w:tcPr>
          <w:p w14:paraId="6DD1C86C" w14:textId="77777777" w:rsidR="00052B51" w:rsidRPr="00FC0CCB" w:rsidRDefault="00052B51" w:rsidP="00FC0CCB">
            <w:pPr>
              <w:spacing w:line="360" w:lineRule="auto"/>
              <w:rPr>
                <w:rFonts w:ascii="Book Antiqua" w:hAnsi="Book Antiqua"/>
                <w:color w:val="000000" w:themeColor="text1"/>
              </w:rPr>
            </w:pPr>
          </w:p>
        </w:tc>
      </w:tr>
      <w:tr w:rsidR="001079A2" w:rsidRPr="00FC0CCB" w14:paraId="05485F99" w14:textId="77777777" w:rsidTr="00A24B78">
        <w:tc>
          <w:tcPr>
            <w:tcW w:w="1526" w:type="dxa"/>
          </w:tcPr>
          <w:p w14:paraId="1B747C6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Hypertension</w:t>
            </w:r>
          </w:p>
        </w:tc>
        <w:tc>
          <w:tcPr>
            <w:tcW w:w="1559" w:type="dxa"/>
          </w:tcPr>
          <w:p w14:paraId="5ED5ED96" w14:textId="77777777" w:rsidR="00052B51" w:rsidRPr="00FC0CCB" w:rsidRDefault="00052B51" w:rsidP="00FC0CCB">
            <w:pPr>
              <w:spacing w:line="360" w:lineRule="auto"/>
              <w:rPr>
                <w:rFonts w:ascii="Book Antiqua" w:hAnsi="Book Antiqua"/>
                <w:color w:val="000000" w:themeColor="text1"/>
              </w:rPr>
            </w:pPr>
          </w:p>
        </w:tc>
        <w:tc>
          <w:tcPr>
            <w:tcW w:w="1134" w:type="dxa"/>
          </w:tcPr>
          <w:p w14:paraId="50086FBA" w14:textId="77777777" w:rsidR="00052B51" w:rsidRPr="00FC0CCB" w:rsidRDefault="00052B51" w:rsidP="00FC0CCB">
            <w:pPr>
              <w:spacing w:line="360" w:lineRule="auto"/>
              <w:rPr>
                <w:rFonts w:ascii="Book Antiqua" w:hAnsi="Book Antiqua"/>
                <w:color w:val="000000" w:themeColor="text1"/>
              </w:rPr>
            </w:pPr>
          </w:p>
        </w:tc>
        <w:tc>
          <w:tcPr>
            <w:tcW w:w="1701" w:type="dxa"/>
          </w:tcPr>
          <w:p w14:paraId="6EB32369" w14:textId="77777777" w:rsidR="00052B51" w:rsidRPr="00FC0CCB" w:rsidRDefault="00052B51" w:rsidP="00FC0CCB">
            <w:pPr>
              <w:spacing w:line="360" w:lineRule="auto"/>
              <w:rPr>
                <w:rFonts w:ascii="Book Antiqua" w:hAnsi="Book Antiqua"/>
                <w:color w:val="000000" w:themeColor="text1"/>
              </w:rPr>
            </w:pPr>
          </w:p>
        </w:tc>
        <w:tc>
          <w:tcPr>
            <w:tcW w:w="1134" w:type="dxa"/>
          </w:tcPr>
          <w:p w14:paraId="6962621C" w14:textId="77777777" w:rsidR="00052B51" w:rsidRPr="00FC0CCB" w:rsidRDefault="00052B51" w:rsidP="00FC0CCB">
            <w:pPr>
              <w:spacing w:line="360" w:lineRule="auto"/>
              <w:rPr>
                <w:rFonts w:ascii="Book Antiqua" w:hAnsi="Book Antiqua"/>
                <w:color w:val="000000" w:themeColor="text1"/>
              </w:rPr>
            </w:pPr>
          </w:p>
        </w:tc>
        <w:tc>
          <w:tcPr>
            <w:tcW w:w="2039" w:type="dxa"/>
          </w:tcPr>
          <w:p w14:paraId="7E5ACCD2" w14:textId="77777777" w:rsidR="00052B51" w:rsidRPr="00FC0CCB" w:rsidRDefault="00052B51" w:rsidP="00FC0CCB">
            <w:pPr>
              <w:spacing w:line="360" w:lineRule="auto"/>
              <w:rPr>
                <w:rFonts w:ascii="Book Antiqua" w:hAnsi="Book Antiqua"/>
                <w:color w:val="000000" w:themeColor="text1"/>
              </w:rPr>
            </w:pPr>
          </w:p>
        </w:tc>
        <w:tc>
          <w:tcPr>
            <w:tcW w:w="1080" w:type="dxa"/>
          </w:tcPr>
          <w:p w14:paraId="7C708FC4" w14:textId="77777777" w:rsidR="00052B51" w:rsidRPr="00FC0CCB" w:rsidRDefault="00052B51" w:rsidP="00FC0CCB">
            <w:pPr>
              <w:spacing w:line="360" w:lineRule="auto"/>
              <w:rPr>
                <w:rFonts w:ascii="Book Antiqua" w:hAnsi="Book Antiqua"/>
                <w:color w:val="000000" w:themeColor="text1"/>
              </w:rPr>
            </w:pPr>
          </w:p>
        </w:tc>
      </w:tr>
      <w:tr w:rsidR="001079A2" w:rsidRPr="00FC0CCB" w14:paraId="0F24012D" w14:textId="77777777" w:rsidTr="00A24B78">
        <w:tc>
          <w:tcPr>
            <w:tcW w:w="1526" w:type="dxa"/>
          </w:tcPr>
          <w:p w14:paraId="44881AC4" w14:textId="14F46F8D"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Yes/No</w:t>
            </w:r>
          </w:p>
        </w:tc>
        <w:tc>
          <w:tcPr>
            <w:tcW w:w="1559" w:type="dxa"/>
          </w:tcPr>
          <w:p w14:paraId="3477B52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1.290 (0.948-1.755)</w:t>
            </w:r>
          </w:p>
        </w:tc>
        <w:tc>
          <w:tcPr>
            <w:tcW w:w="1134" w:type="dxa"/>
          </w:tcPr>
          <w:p w14:paraId="6F6DA53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0.105</w:t>
            </w:r>
          </w:p>
        </w:tc>
        <w:tc>
          <w:tcPr>
            <w:tcW w:w="1701" w:type="dxa"/>
          </w:tcPr>
          <w:p w14:paraId="5C67CEC0" w14:textId="77777777" w:rsidR="00052B51" w:rsidRPr="00FC0CCB" w:rsidRDefault="00052B51" w:rsidP="00FC0CCB">
            <w:pPr>
              <w:spacing w:line="360" w:lineRule="auto"/>
              <w:rPr>
                <w:rFonts w:ascii="Book Antiqua" w:hAnsi="Book Antiqua"/>
                <w:color w:val="000000" w:themeColor="text1"/>
              </w:rPr>
            </w:pPr>
          </w:p>
        </w:tc>
        <w:tc>
          <w:tcPr>
            <w:tcW w:w="1134" w:type="dxa"/>
          </w:tcPr>
          <w:p w14:paraId="15737631" w14:textId="77777777" w:rsidR="00052B51" w:rsidRPr="00FC0CCB" w:rsidRDefault="00052B51" w:rsidP="00FC0CCB">
            <w:pPr>
              <w:spacing w:line="360" w:lineRule="auto"/>
              <w:rPr>
                <w:rFonts w:ascii="Book Antiqua" w:hAnsi="Book Antiqua"/>
                <w:color w:val="000000" w:themeColor="text1"/>
              </w:rPr>
            </w:pPr>
          </w:p>
        </w:tc>
        <w:tc>
          <w:tcPr>
            <w:tcW w:w="2039" w:type="dxa"/>
          </w:tcPr>
          <w:p w14:paraId="0989F27F" w14:textId="77777777" w:rsidR="00052B51" w:rsidRPr="00FC0CCB" w:rsidRDefault="00052B51" w:rsidP="00FC0CCB">
            <w:pPr>
              <w:spacing w:line="360" w:lineRule="auto"/>
              <w:rPr>
                <w:rFonts w:ascii="Book Antiqua" w:hAnsi="Book Antiqua"/>
                <w:color w:val="000000" w:themeColor="text1"/>
              </w:rPr>
            </w:pPr>
          </w:p>
        </w:tc>
        <w:tc>
          <w:tcPr>
            <w:tcW w:w="1080" w:type="dxa"/>
          </w:tcPr>
          <w:p w14:paraId="0C28AA90" w14:textId="77777777" w:rsidR="00052B51" w:rsidRPr="00FC0CCB" w:rsidRDefault="00052B51" w:rsidP="00FC0CCB">
            <w:pPr>
              <w:spacing w:line="360" w:lineRule="auto"/>
              <w:rPr>
                <w:rFonts w:ascii="Book Antiqua" w:hAnsi="Book Antiqua"/>
                <w:color w:val="000000" w:themeColor="text1"/>
              </w:rPr>
            </w:pPr>
          </w:p>
        </w:tc>
      </w:tr>
      <w:tr w:rsidR="001079A2" w:rsidRPr="00FC0CCB" w14:paraId="5842A786" w14:textId="77777777" w:rsidTr="00A24B78">
        <w:tc>
          <w:tcPr>
            <w:tcW w:w="1526" w:type="dxa"/>
          </w:tcPr>
          <w:p w14:paraId="734DCAE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Diabetes</w:t>
            </w:r>
          </w:p>
        </w:tc>
        <w:tc>
          <w:tcPr>
            <w:tcW w:w="1559" w:type="dxa"/>
          </w:tcPr>
          <w:p w14:paraId="0A6ECD0E" w14:textId="77777777" w:rsidR="00052B51" w:rsidRPr="00FC0CCB" w:rsidRDefault="00052B51" w:rsidP="00FC0CCB">
            <w:pPr>
              <w:spacing w:line="360" w:lineRule="auto"/>
              <w:rPr>
                <w:rFonts w:ascii="Book Antiqua" w:hAnsi="Book Antiqua"/>
                <w:color w:val="000000" w:themeColor="text1"/>
              </w:rPr>
            </w:pPr>
          </w:p>
        </w:tc>
        <w:tc>
          <w:tcPr>
            <w:tcW w:w="1134" w:type="dxa"/>
          </w:tcPr>
          <w:p w14:paraId="57BD3560" w14:textId="77777777" w:rsidR="00052B51" w:rsidRPr="00FC0CCB" w:rsidRDefault="00052B51" w:rsidP="00FC0CCB">
            <w:pPr>
              <w:spacing w:line="360" w:lineRule="auto"/>
              <w:rPr>
                <w:rFonts w:ascii="Book Antiqua" w:hAnsi="Book Antiqua"/>
                <w:color w:val="000000" w:themeColor="text1"/>
              </w:rPr>
            </w:pPr>
          </w:p>
        </w:tc>
        <w:tc>
          <w:tcPr>
            <w:tcW w:w="1701" w:type="dxa"/>
          </w:tcPr>
          <w:p w14:paraId="10B592EC" w14:textId="77777777" w:rsidR="00052B51" w:rsidRPr="00FC0CCB" w:rsidRDefault="00052B51" w:rsidP="00FC0CCB">
            <w:pPr>
              <w:spacing w:line="360" w:lineRule="auto"/>
              <w:rPr>
                <w:rFonts w:ascii="Book Antiqua" w:hAnsi="Book Antiqua"/>
                <w:color w:val="000000" w:themeColor="text1"/>
              </w:rPr>
            </w:pPr>
          </w:p>
        </w:tc>
        <w:tc>
          <w:tcPr>
            <w:tcW w:w="1134" w:type="dxa"/>
          </w:tcPr>
          <w:p w14:paraId="20D2228E" w14:textId="77777777" w:rsidR="00052B51" w:rsidRPr="00FC0CCB" w:rsidRDefault="00052B51" w:rsidP="00FC0CCB">
            <w:pPr>
              <w:spacing w:line="360" w:lineRule="auto"/>
              <w:rPr>
                <w:rFonts w:ascii="Book Antiqua" w:hAnsi="Book Antiqua"/>
                <w:color w:val="000000" w:themeColor="text1"/>
              </w:rPr>
            </w:pPr>
          </w:p>
        </w:tc>
        <w:tc>
          <w:tcPr>
            <w:tcW w:w="2039" w:type="dxa"/>
          </w:tcPr>
          <w:p w14:paraId="38846B9E" w14:textId="77777777" w:rsidR="00052B51" w:rsidRPr="00FC0CCB" w:rsidRDefault="00052B51" w:rsidP="00FC0CCB">
            <w:pPr>
              <w:spacing w:line="360" w:lineRule="auto"/>
              <w:rPr>
                <w:rFonts w:ascii="Book Antiqua" w:hAnsi="Book Antiqua"/>
                <w:color w:val="000000" w:themeColor="text1"/>
              </w:rPr>
            </w:pPr>
          </w:p>
        </w:tc>
        <w:tc>
          <w:tcPr>
            <w:tcW w:w="1080" w:type="dxa"/>
          </w:tcPr>
          <w:p w14:paraId="4B21518F" w14:textId="77777777" w:rsidR="00052B51" w:rsidRPr="00FC0CCB" w:rsidRDefault="00052B51" w:rsidP="00FC0CCB">
            <w:pPr>
              <w:spacing w:line="360" w:lineRule="auto"/>
              <w:rPr>
                <w:rFonts w:ascii="Book Antiqua" w:hAnsi="Book Antiqua"/>
                <w:color w:val="000000" w:themeColor="text1"/>
              </w:rPr>
            </w:pPr>
          </w:p>
        </w:tc>
      </w:tr>
      <w:tr w:rsidR="001079A2" w:rsidRPr="00FC0CCB" w14:paraId="3728DC9E" w14:textId="77777777" w:rsidTr="00A24B78">
        <w:tc>
          <w:tcPr>
            <w:tcW w:w="1526" w:type="dxa"/>
          </w:tcPr>
          <w:p w14:paraId="1021B1F3" w14:textId="3655CF09"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Yes/No</w:t>
            </w:r>
          </w:p>
        </w:tc>
        <w:tc>
          <w:tcPr>
            <w:tcW w:w="1559" w:type="dxa"/>
          </w:tcPr>
          <w:p w14:paraId="77B46AD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0.765 (0.476-1.229)</w:t>
            </w:r>
          </w:p>
        </w:tc>
        <w:tc>
          <w:tcPr>
            <w:tcW w:w="1134" w:type="dxa"/>
          </w:tcPr>
          <w:p w14:paraId="5F731FA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0.268</w:t>
            </w:r>
          </w:p>
        </w:tc>
        <w:tc>
          <w:tcPr>
            <w:tcW w:w="1701" w:type="dxa"/>
          </w:tcPr>
          <w:p w14:paraId="5E92455F" w14:textId="77777777" w:rsidR="00052B51" w:rsidRPr="00FC0CCB" w:rsidRDefault="00052B51" w:rsidP="00FC0CCB">
            <w:pPr>
              <w:spacing w:line="360" w:lineRule="auto"/>
              <w:rPr>
                <w:rFonts w:ascii="Book Antiqua" w:hAnsi="Book Antiqua"/>
                <w:color w:val="000000" w:themeColor="text1"/>
              </w:rPr>
            </w:pPr>
          </w:p>
        </w:tc>
        <w:tc>
          <w:tcPr>
            <w:tcW w:w="1134" w:type="dxa"/>
          </w:tcPr>
          <w:p w14:paraId="2C7C4972" w14:textId="77777777" w:rsidR="00052B51" w:rsidRPr="00FC0CCB" w:rsidRDefault="00052B51" w:rsidP="00FC0CCB">
            <w:pPr>
              <w:spacing w:line="360" w:lineRule="auto"/>
              <w:rPr>
                <w:rFonts w:ascii="Book Antiqua" w:hAnsi="Book Antiqua"/>
                <w:color w:val="000000" w:themeColor="text1"/>
              </w:rPr>
            </w:pPr>
          </w:p>
        </w:tc>
        <w:tc>
          <w:tcPr>
            <w:tcW w:w="2039" w:type="dxa"/>
          </w:tcPr>
          <w:p w14:paraId="371A5E86" w14:textId="77777777" w:rsidR="00052B51" w:rsidRPr="00FC0CCB" w:rsidRDefault="00052B51" w:rsidP="00FC0CCB">
            <w:pPr>
              <w:spacing w:line="360" w:lineRule="auto"/>
              <w:rPr>
                <w:rFonts w:ascii="Book Antiqua" w:hAnsi="Book Antiqua"/>
                <w:color w:val="000000" w:themeColor="text1"/>
              </w:rPr>
            </w:pPr>
          </w:p>
        </w:tc>
        <w:tc>
          <w:tcPr>
            <w:tcW w:w="1080" w:type="dxa"/>
          </w:tcPr>
          <w:p w14:paraId="09A918CB" w14:textId="77777777" w:rsidR="00052B51" w:rsidRPr="00FC0CCB" w:rsidRDefault="00052B51" w:rsidP="00FC0CCB">
            <w:pPr>
              <w:spacing w:line="360" w:lineRule="auto"/>
              <w:rPr>
                <w:rFonts w:ascii="Book Antiqua" w:hAnsi="Book Antiqua"/>
                <w:color w:val="000000" w:themeColor="text1"/>
              </w:rPr>
            </w:pPr>
          </w:p>
        </w:tc>
      </w:tr>
      <w:tr w:rsidR="001079A2" w:rsidRPr="00FC0CCB" w14:paraId="217FFFA6" w14:textId="77777777" w:rsidTr="00A24B78">
        <w:tc>
          <w:tcPr>
            <w:tcW w:w="1526" w:type="dxa"/>
          </w:tcPr>
          <w:p w14:paraId="35A46E1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ASA grade</w:t>
            </w:r>
          </w:p>
        </w:tc>
        <w:tc>
          <w:tcPr>
            <w:tcW w:w="1559" w:type="dxa"/>
          </w:tcPr>
          <w:p w14:paraId="001F65C2" w14:textId="77777777" w:rsidR="00052B51" w:rsidRPr="00FC0CCB" w:rsidRDefault="00052B51" w:rsidP="00FC0CCB">
            <w:pPr>
              <w:spacing w:line="360" w:lineRule="auto"/>
              <w:rPr>
                <w:rFonts w:ascii="Book Antiqua" w:hAnsi="Book Antiqua"/>
                <w:color w:val="000000" w:themeColor="text1"/>
              </w:rPr>
            </w:pPr>
          </w:p>
        </w:tc>
        <w:tc>
          <w:tcPr>
            <w:tcW w:w="1134" w:type="dxa"/>
          </w:tcPr>
          <w:p w14:paraId="4F8F8650" w14:textId="77777777" w:rsidR="00052B51" w:rsidRPr="00FC0CCB" w:rsidRDefault="00052B51" w:rsidP="00FC0CCB">
            <w:pPr>
              <w:spacing w:line="360" w:lineRule="auto"/>
              <w:rPr>
                <w:rFonts w:ascii="Book Antiqua" w:hAnsi="Book Antiqua"/>
                <w:color w:val="000000" w:themeColor="text1"/>
              </w:rPr>
            </w:pPr>
          </w:p>
        </w:tc>
        <w:tc>
          <w:tcPr>
            <w:tcW w:w="1701" w:type="dxa"/>
          </w:tcPr>
          <w:p w14:paraId="502085CD" w14:textId="77777777" w:rsidR="00052B51" w:rsidRPr="00FC0CCB" w:rsidRDefault="00052B51" w:rsidP="00FC0CCB">
            <w:pPr>
              <w:spacing w:line="360" w:lineRule="auto"/>
              <w:rPr>
                <w:rFonts w:ascii="Book Antiqua" w:hAnsi="Book Antiqua"/>
                <w:color w:val="000000" w:themeColor="text1"/>
              </w:rPr>
            </w:pPr>
          </w:p>
        </w:tc>
        <w:tc>
          <w:tcPr>
            <w:tcW w:w="1134" w:type="dxa"/>
          </w:tcPr>
          <w:p w14:paraId="0AB9F06D" w14:textId="77777777" w:rsidR="00052B51" w:rsidRPr="00FC0CCB" w:rsidRDefault="00052B51" w:rsidP="00FC0CCB">
            <w:pPr>
              <w:spacing w:line="360" w:lineRule="auto"/>
              <w:rPr>
                <w:rFonts w:ascii="Book Antiqua" w:hAnsi="Book Antiqua"/>
                <w:color w:val="000000" w:themeColor="text1"/>
              </w:rPr>
            </w:pPr>
          </w:p>
        </w:tc>
        <w:tc>
          <w:tcPr>
            <w:tcW w:w="2039" w:type="dxa"/>
          </w:tcPr>
          <w:p w14:paraId="1A494F1B" w14:textId="77777777" w:rsidR="00052B51" w:rsidRPr="00FC0CCB" w:rsidRDefault="00052B51" w:rsidP="00FC0CCB">
            <w:pPr>
              <w:spacing w:line="360" w:lineRule="auto"/>
              <w:rPr>
                <w:rFonts w:ascii="Book Antiqua" w:hAnsi="Book Antiqua"/>
                <w:color w:val="000000" w:themeColor="text1"/>
              </w:rPr>
            </w:pPr>
          </w:p>
        </w:tc>
        <w:tc>
          <w:tcPr>
            <w:tcW w:w="1080" w:type="dxa"/>
          </w:tcPr>
          <w:p w14:paraId="096C798E" w14:textId="77777777" w:rsidR="00052B51" w:rsidRPr="00FC0CCB" w:rsidRDefault="00052B51" w:rsidP="00FC0CCB">
            <w:pPr>
              <w:spacing w:line="360" w:lineRule="auto"/>
              <w:rPr>
                <w:rFonts w:ascii="Book Antiqua" w:hAnsi="Book Antiqua"/>
                <w:color w:val="000000" w:themeColor="text1"/>
              </w:rPr>
            </w:pPr>
          </w:p>
        </w:tc>
      </w:tr>
      <w:tr w:rsidR="001079A2" w:rsidRPr="00FC0CCB" w14:paraId="2318F470" w14:textId="77777777" w:rsidTr="00A24B78">
        <w:tc>
          <w:tcPr>
            <w:tcW w:w="1526" w:type="dxa"/>
          </w:tcPr>
          <w:p w14:paraId="467F4C96" w14:textId="0068418E"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w:t>
            </w:r>
          </w:p>
        </w:tc>
        <w:tc>
          <w:tcPr>
            <w:tcW w:w="1559" w:type="dxa"/>
          </w:tcPr>
          <w:p w14:paraId="1CA9E2B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1.301 (0.773-2.190)</w:t>
            </w:r>
          </w:p>
        </w:tc>
        <w:tc>
          <w:tcPr>
            <w:tcW w:w="1134" w:type="dxa"/>
          </w:tcPr>
          <w:p w14:paraId="3C6A961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0.323</w:t>
            </w:r>
          </w:p>
        </w:tc>
        <w:tc>
          <w:tcPr>
            <w:tcW w:w="1701" w:type="dxa"/>
          </w:tcPr>
          <w:p w14:paraId="600CB883" w14:textId="77777777" w:rsidR="00052B51" w:rsidRPr="00FC0CCB" w:rsidRDefault="00052B51" w:rsidP="00FC0CCB">
            <w:pPr>
              <w:spacing w:line="360" w:lineRule="auto"/>
              <w:rPr>
                <w:rFonts w:ascii="Book Antiqua" w:hAnsi="Book Antiqua"/>
                <w:color w:val="000000" w:themeColor="text1"/>
              </w:rPr>
            </w:pPr>
          </w:p>
        </w:tc>
        <w:tc>
          <w:tcPr>
            <w:tcW w:w="1134" w:type="dxa"/>
          </w:tcPr>
          <w:p w14:paraId="630F505B" w14:textId="77777777" w:rsidR="00052B51" w:rsidRPr="00FC0CCB" w:rsidRDefault="00052B51" w:rsidP="00FC0CCB">
            <w:pPr>
              <w:spacing w:line="360" w:lineRule="auto"/>
              <w:rPr>
                <w:rFonts w:ascii="Book Antiqua" w:hAnsi="Book Antiqua"/>
                <w:color w:val="000000" w:themeColor="text1"/>
              </w:rPr>
            </w:pPr>
          </w:p>
        </w:tc>
        <w:tc>
          <w:tcPr>
            <w:tcW w:w="2039" w:type="dxa"/>
          </w:tcPr>
          <w:p w14:paraId="5D8A99EF" w14:textId="77777777" w:rsidR="00052B51" w:rsidRPr="00FC0CCB" w:rsidRDefault="00052B51" w:rsidP="00FC0CCB">
            <w:pPr>
              <w:spacing w:line="360" w:lineRule="auto"/>
              <w:rPr>
                <w:rFonts w:ascii="Book Antiqua" w:hAnsi="Book Antiqua"/>
                <w:color w:val="000000" w:themeColor="text1"/>
              </w:rPr>
            </w:pPr>
          </w:p>
        </w:tc>
        <w:tc>
          <w:tcPr>
            <w:tcW w:w="1080" w:type="dxa"/>
          </w:tcPr>
          <w:p w14:paraId="29404EBA" w14:textId="77777777" w:rsidR="00052B51" w:rsidRPr="00FC0CCB" w:rsidRDefault="00052B51" w:rsidP="00FC0CCB">
            <w:pPr>
              <w:spacing w:line="360" w:lineRule="auto"/>
              <w:rPr>
                <w:rFonts w:ascii="Book Antiqua" w:hAnsi="Book Antiqua"/>
                <w:color w:val="000000" w:themeColor="text1"/>
              </w:rPr>
            </w:pPr>
          </w:p>
        </w:tc>
      </w:tr>
      <w:tr w:rsidR="001079A2" w:rsidRPr="00FC0CCB" w14:paraId="75ABE63D" w14:textId="77777777" w:rsidTr="00A24B78">
        <w:tc>
          <w:tcPr>
            <w:tcW w:w="1526" w:type="dxa"/>
          </w:tcPr>
          <w:p w14:paraId="0F662F61" w14:textId="3AA78315"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III/I</w:t>
            </w:r>
          </w:p>
        </w:tc>
        <w:tc>
          <w:tcPr>
            <w:tcW w:w="1559" w:type="dxa"/>
          </w:tcPr>
          <w:p w14:paraId="5E3442A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2.402 (1.366-4.225)</w:t>
            </w:r>
          </w:p>
        </w:tc>
        <w:tc>
          <w:tcPr>
            <w:tcW w:w="1134" w:type="dxa"/>
          </w:tcPr>
          <w:p w14:paraId="15EEC7A8" w14:textId="459AFE70"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0.002</w:t>
            </w:r>
            <w:r w:rsidR="00B3223B">
              <w:rPr>
                <w:rFonts w:ascii="Book Antiqua" w:hAnsi="Book Antiqua"/>
                <w:color w:val="000000" w:themeColor="text1"/>
                <w:vertAlign w:val="superscript"/>
              </w:rPr>
              <w:t>b</w:t>
            </w:r>
          </w:p>
        </w:tc>
        <w:tc>
          <w:tcPr>
            <w:tcW w:w="1701" w:type="dxa"/>
          </w:tcPr>
          <w:p w14:paraId="046E4596" w14:textId="77777777" w:rsidR="00052B51" w:rsidRPr="00FC0CCB" w:rsidRDefault="00052B51" w:rsidP="00FC0CCB">
            <w:pPr>
              <w:spacing w:line="360" w:lineRule="auto"/>
              <w:rPr>
                <w:rFonts w:ascii="Book Antiqua" w:hAnsi="Book Antiqua"/>
                <w:color w:val="000000" w:themeColor="text1"/>
              </w:rPr>
            </w:pPr>
          </w:p>
        </w:tc>
        <w:tc>
          <w:tcPr>
            <w:tcW w:w="1134" w:type="dxa"/>
          </w:tcPr>
          <w:p w14:paraId="15703EE5" w14:textId="77777777" w:rsidR="00052B51" w:rsidRPr="00FC0CCB" w:rsidRDefault="00052B51" w:rsidP="00FC0CCB">
            <w:pPr>
              <w:spacing w:line="360" w:lineRule="auto"/>
              <w:rPr>
                <w:rFonts w:ascii="Book Antiqua" w:hAnsi="Book Antiqua"/>
                <w:color w:val="000000" w:themeColor="text1"/>
              </w:rPr>
            </w:pPr>
          </w:p>
        </w:tc>
        <w:tc>
          <w:tcPr>
            <w:tcW w:w="2039" w:type="dxa"/>
          </w:tcPr>
          <w:p w14:paraId="0E29A1E6" w14:textId="77777777" w:rsidR="00052B51" w:rsidRPr="00FC0CCB" w:rsidRDefault="00052B51" w:rsidP="00FC0CCB">
            <w:pPr>
              <w:spacing w:line="360" w:lineRule="auto"/>
              <w:rPr>
                <w:rFonts w:ascii="Book Antiqua" w:hAnsi="Book Antiqua"/>
                <w:color w:val="000000" w:themeColor="text1"/>
              </w:rPr>
            </w:pPr>
          </w:p>
        </w:tc>
        <w:tc>
          <w:tcPr>
            <w:tcW w:w="1080" w:type="dxa"/>
          </w:tcPr>
          <w:p w14:paraId="6E34ABB3" w14:textId="77777777" w:rsidR="00052B51" w:rsidRPr="00FC0CCB" w:rsidRDefault="00052B51" w:rsidP="00FC0CCB">
            <w:pPr>
              <w:spacing w:line="360" w:lineRule="auto"/>
              <w:rPr>
                <w:rFonts w:ascii="Book Antiqua" w:hAnsi="Book Antiqua"/>
                <w:color w:val="000000" w:themeColor="text1"/>
              </w:rPr>
            </w:pPr>
          </w:p>
        </w:tc>
      </w:tr>
      <w:tr w:rsidR="001079A2" w:rsidRPr="00FC0CCB" w14:paraId="6B2A90D3" w14:textId="77777777" w:rsidTr="00A24B78">
        <w:tc>
          <w:tcPr>
            <w:tcW w:w="1526" w:type="dxa"/>
          </w:tcPr>
          <w:p w14:paraId="5EACA7DF"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CCI</w:t>
            </w:r>
          </w:p>
        </w:tc>
        <w:tc>
          <w:tcPr>
            <w:tcW w:w="1559" w:type="dxa"/>
          </w:tcPr>
          <w:p w14:paraId="20B0FDA4"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1.288 (1.146-1.448)</w:t>
            </w:r>
          </w:p>
        </w:tc>
        <w:tc>
          <w:tcPr>
            <w:tcW w:w="1134" w:type="dxa"/>
          </w:tcPr>
          <w:p w14:paraId="40FF3812" w14:textId="7039BF7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1A16ECEC" w14:textId="77777777" w:rsidR="00052B51" w:rsidRPr="00FC0CCB" w:rsidRDefault="00052B51" w:rsidP="00FC0CCB">
            <w:pPr>
              <w:spacing w:line="360" w:lineRule="auto"/>
              <w:rPr>
                <w:rFonts w:ascii="Book Antiqua" w:hAnsi="Book Antiqua"/>
                <w:color w:val="000000" w:themeColor="text1"/>
              </w:rPr>
            </w:pPr>
          </w:p>
        </w:tc>
        <w:tc>
          <w:tcPr>
            <w:tcW w:w="1134" w:type="dxa"/>
          </w:tcPr>
          <w:p w14:paraId="7C8BE02A" w14:textId="77777777" w:rsidR="00052B51" w:rsidRPr="00FC0CCB" w:rsidRDefault="00052B51" w:rsidP="00FC0CCB">
            <w:pPr>
              <w:spacing w:line="360" w:lineRule="auto"/>
              <w:rPr>
                <w:rFonts w:ascii="Book Antiqua" w:hAnsi="Book Antiqua"/>
                <w:color w:val="000000" w:themeColor="text1"/>
              </w:rPr>
            </w:pPr>
          </w:p>
        </w:tc>
        <w:tc>
          <w:tcPr>
            <w:tcW w:w="2039" w:type="dxa"/>
          </w:tcPr>
          <w:p w14:paraId="1D23A192" w14:textId="77777777" w:rsidR="00052B51" w:rsidRPr="00FC0CCB" w:rsidRDefault="00052B51" w:rsidP="00FC0CCB">
            <w:pPr>
              <w:spacing w:line="360" w:lineRule="auto"/>
              <w:rPr>
                <w:rFonts w:ascii="Book Antiqua" w:hAnsi="Book Antiqua"/>
                <w:color w:val="000000" w:themeColor="text1"/>
              </w:rPr>
            </w:pPr>
          </w:p>
        </w:tc>
        <w:tc>
          <w:tcPr>
            <w:tcW w:w="1080" w:type="dxa"/>
          </w:tcPr>
          <w:p w14:paraId="7AFA30AF" w14:textId="77777777" w:rsidR="00052B51" w:rsidRPr="00FC0CCB" w:rsidRDefault="00052B51" w:rsidP="00FC0CCB">
            <w:pPr>
              <w:spacing w:line="360" w:lineRule="auto"/>
              <w:rPr>
                <w:rFonts w:ascii="Book Antiqua" w:hAnsi="Book Antiqua"/>
                <w:color w:val="000000" w:themeColor="text1"/>
              </w:rPr>
            </w:pPr>
          </w:p>
        </w:tc>
      </w:tr>
      <w:tr w:rsidR="001079A2" w:rsidRPr="00FC0CCB" w14:paraId="52ABA1E6" w14:textId="77777777" w:rsidTr="00A24B78">
        <w:tc>
          <w:tcPr>
            <w:tcW w:w="1526" w:type="dxa"/>
          </w:tcPr>
          <w:p w14:paraId="5B02D42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Operative duration</w:t>
            </w:r>
          </w:p>
        </w:tc>
        <w:tc>
          <w:tcPr>
            <w:tcW w:w="1559" w:type="dxa"/>
          </w:tcPr>
          <w:p w14:paraId="1692C75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1.003 (1.001-1.006)</w:t>
            </w:r>
          </w:p>
        </w:tc>
        <w:tc>
          <w:tcPr>
            <w:tcW w:w="1134" w:type="dxa"/>
          </w:tcPr>
          <w:p w14:paraId="17F6649F" w14:textId="2BFD3D8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0.017</w:t>
            </w:r>
            <w:r w:rsidR="00B3223B">
              <w:rPr>
                <w:rFonts w:ascii="Book Antiqua" w:hAnsi="Book Antiqua"/>
                <w:color w:val="000000" w:themeColor="text1"/>
                <w:vertAlign w:val="superscript"/>
              </w:rPr>
              <w:t>a</w:t>
            </w:r>
          </w:p>
        </w:tc>
        <w:tc>
          <w:tcPr>
            <w:tcW w:w="1701" w:type="dxa"/>
          </w:tcPr>
          <w:p w14:paraId="627EDF95" w14:textId="77777777" w:rsidR="00052B51" w:rsidRPr="00FC0CCB" w:rsidRDefault="00052B51" w:rsidP="00FC0CCB">
            <w:pPr>
              <w:spacing w:line="360" w:lineRule="auto"/>
              <w:rPr>
                <w:rFonts w:ascii="Book Antiqua" w:hAnsi="Book Antiqua"/>
                <w:color w:val="000000" w:themeColor="text1"/>
              </w:rPr>
            </w:pPr>
          </w:p>
        </w:tc>
        <w:tc>
          <w:tcPr>
            <w:tcW w:w="1134" w:type="dxa"/>
          </w:tcPr>
          <w:p w14:paraId="38543D55" w14:textId="77777777" w:rsidR="00052B51" w:rsidRPr="00FC0CCB" w:rsidRDefault="00052B51" w:rsidP="00FC0CCB">
            <w:pPr>
              <w:spacing w:line="360" w:lineRule="auto"/>
              <w:rPr>
                <w:rFonts w:ascii="Book Antiqua" w:hAnsi="Book Antiqua"/>
                <w:color w:val="000000" w:themeColor="text1"/>
              </w:rPr>
            </w:pPr>
          </w:p>
        </w:tc>
        <w:tc>
          <w:tcPr>
            <w:tcW w:w="2039" w:type="dxa"/>
          </w:tcPr>
          <w:p w14:paraId="12C1B66E" w14:textId="77777777" w:rsidR="00052B51" w:rsidRPr="00FC0CCB" w:rsidRDefault="00052B51" w:rsidP="00FC0CCB">
            <w:pPr>
              <w:spacing w:line="360" w:lineRule="auto"/>
              <w:rPr>
                <w:rFonts w:ascii="Book Antiqua" w:hAnsi="Book Antiqua"/>
                <w:color w:val="000000" w:themeColor="text1"/>
              </w:rPr>
            </w:pPr>
          </w:p>
        </w:tc>
        <w:tc>
          <w:tcPr>
            <w:tcW w:w="1080" w:type="dxa"/>
          </w:tcPr>
          <w:p w14:paraId="2C80578E" w14:textId="77777777" w:rsidR="00052B51" w:rsidRPr="00FC0CCB" w:rsidRDefault="00052B51" w:rsidP="00FC0CCB">
            <w:pPr>
              <w:spacing w:line="360" w:lineRule="auto"/>
              <w:rPr>
                <w:rFonts w:ascii="Book Antiqua" w:hAnsi="Book Antiqua"/>
                <w:color w:val="000000" w:themeColor="text1"/>
              </w:rPr>
            </w:pPr>
          </w:p>
        </w:tc>
      </w:tr>
      <w:tr w:rsidR="001079A2" w:rsidRPr="00FC0CCB" w14:paraId="5AC3C8BF" w14:textId="77777777" w:rsidTr="00A24B78">
        <w:tc>
          <w:tcPr>
            <w:tcW w:w="1526" w:type="dxa"/>
          </w:tcPr>
          <w:p w14:paraId="1D6EE10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TNM stage</w:t>
            </w:r>
          </w:p>
        </w:tc>
        <w:tc>
          <w:tcPr>
            <w:tcW w:w="1559" w:type="dxa"/>
          </w:tcPr>
          <w:p w14:paraId="41BC8A29" w14:textId="77777777" w:rsidR="00052B51" w:rsidRPr="00FC0CCB" w:rsidRDefault="00052B51" w:rsidP="00FC0CCB">
            <w:pPr>
              <w:spacing w:line="360" w:lineRule="auto"/>
              <w:rPr>
                <w:rFonts w:ascii="Book Antiqua" w:hAnsi="Book Antiqua"/>
                <w:color w:val="000000" w:themeColor="text1"/>
              </w:rPr>
            </w:pPr>
          </w:p>
        </w:tc>
        <w:tc>
          <w:tcPr>
            <w:tcW w:w="1134" w:type="dxa"/>
          </w:tcPr>
          <w:p w14:paraId="790D29F2" w14:textId="77777777" w:rsidR="00052B51" w:rsidRPr="00FC0CCB" w:rsidRDefault="00052B51" w:rsidP="00FC0CCB">
            <w:pPr>
              <w:spacing w:line="360" w:lineRule="auto"/>
              <w:rPr>
                <w:rFonts w:ascii="Book Antiqua" w:hAnsi="Book Antiqua"/>
                <w:color w:val="000000" w:themeColor="text1"/>
              </w:rPr>
            </w:pPr>
          </w:p>
        </w:tc>
        <w:tc>
          <w:tcPr>
            <w:tcW w:w="1701" w:type="dxa"/>
          </w:tcPr>
          <w:p w14:paraId="090F2E11" w14:textId="77777777" w:rsidR="00052B51" w:rsidRPr="00FC0CCB" w:rsidRDefault="00052B51" w:rsidP="00FC0CCB">
            <w:pPr>
              <w:spacing w:line="360" w:lineRule="auto"/>
              <w:rPr>
                <w:rFonts w:ascii="Book Antiqua" w:hAnsi="Book Antiqua"/>
                <w:color w:val="000000" w:themeColor="text1"/>
              </w:rPr>
            </w:pPr>
          </w:p>
        </w:tc>
        <w:tc>
          <w:tcPr>
            <w:tcW w:w="1134" w:type="dxa"/>
          </w:tcPr>
          <w:p w14:paraId="2666ED1D" w14:textId="77777777" w:rsidR="00052B51" w:rsidRPr="00FC0CCB" w:rsidRDefault="00052B51" w:rsidP="00FC0CCB">
            <w:pPr>
              <w:spacing w:line="360" w:lineRule="auto"/>
              <w:rPr>
                <w:rFonts w:ascii="Book Antiqua" w:hAnsi="Book Antiqua"/>
                <w:color w:val="000000" w:themeColor="text1"/>
              </w:rPr>
            </w:pPr>
          </w:p>
        </w:tc>
        <w:tc>
          <w:tcPr>
            <w:tcW w:w="2039" w:type="dxa"/>
          </w:tcPr>
          <w:p w14:paraId="55A32815" w14:textId="77777777" w:rsidR="00052B51" w:rsidRPr="00FC0CCB" w:rsidRDefault="00052B51" w:rsidP="00FC0CCB">
            <w:pPr>
              <w:spacing w:line="360" w:lineRule="auto"/>
              <w:rPr>
                <w:rFonts w:ascii="Book Antiqua" w:hAnsi="Book Antiqua"/>
                <w:color w:val="000000" w:themeColor="text1"/>
              </w:rPr>
            </w:pPr>
          </w:p>
        </w:tc>
        <w:tc>
          <w:tcPr>
            <w:tcW w:w="1080" w:type="dxa"/>
          </w:tcPr>
          <w:p w14:paraId="6F459075" w14:textId="77777777" w:rsidR="00052B51" w:rsidRPr="00FC0CCB" w:rsidRDefault="00052B51" w:rsidP="00FC0CCB">
            <w:pPr>
              <w:spacing w:line="360" w:lineRule="auto"/>
              <w:rPr>
                <w:rFonts w:ascii="Book Antiqua" w:hAnsi="Book Antiqua"/>
                <w:color w:val="000000" w:themeColor="text1"/>
              </w:rPr>
            </w:pPr>
          </w:p>
        </w:tc>
      </w:tr>
      <w:tr w:rsidR="001079A2" w:rsidRPr="00FC0CCB" w14:paraId="4316570E" w14:textId="77777777" w:rsidTr="00A24B78">
        <w:tc>
          <w:tcPr>
            <w:tcW w:w="1526" w:type="dxa"/>
          </w:tcPr>
          <w:p w14:paraId="23F92520" w14:textId="2D2F621B"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w:t>
            </w:r>
          </w:p>
        </w:tc>
        <w:tc>
          <w:tcPr>
            <w:tcW w:w="1559" w:type="dxa"/>
          </w:tcPr>
          <w:p w14:paraId="2811F90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2.494 (1.349-4.610)</w:t>
            </w:r>
          </w:p>
        </w:tc>
        <w:tc>
          <w:tcPr>
            <w:tcW w:w="1134" w:type="dxa"/>
          </w:tcPr>
          <w:p w14:paraId="548AF7BA" w14:textId="3048D7C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0.004</w:t>
            </w:r>
            <w:r w:rsidR="00B3223B">
              <w:rPr>
                <w:rFonts w:ascii="Book Antiqua" w:hAnsi="Book Antiqua"/>
                <w:color w:val="000000" w:themeColor="text1"/>
                <w:vertAlign w:val="superscript"/>
              </w:rPr>
              <w:t>b</w:t>
            </w:r>
          </w:p>
        </w:tc>
        <w:tc>
          <w:tcPr>
            <w:tcW w:w="1701" w:type="dxa"/>
          </w:tcPr>
          <w:p w14:paraId="724E7C4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1.660 (0.887-3.108)</w:t>
            </w:r>
          </w:p>
        </w:tc>
        <w:tc>
          <w:tcPr>
            <w:tcW w:w="1134" w:type="dxa"/>
          </w:tcPr>
          <w:p w14:paraId="4802843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0.113</w:t>
            </w:r>
          </w:p>
        </w:tc>
        <w:tc>
          <w:tcPr>
            <w:tcW w:w="2039" w:type="dxa"/>
          </w:tcPr>
          <w:p w14:paraId="2397E6E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1.636 (0.872-3.067)</w:t>
            </w:r>
          </w:p>
        </w:tc>
        <w:tc>
          <w:tcPr>
            <w:tcW w:w="1080" w:type="dxa"/>
          </w:tcPr>
          <w:p w14:paraId="15824ED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0.125</w:t>
            </w:r>
          </w:p>
        </w:tc>
      </w:tr>
      <w:tr w:rsidR="001079A2" w:rsidRPr="00FC0CCB" w14:paraId="36FC17EE" w14:textId="77777777" w:rsidTr="00A24B78">
        <w:tc>
          <w:tcPr>
            <w:tcW w:w="1526" w:type="dxa"/>
          </w:tcPr>
          <w:p w14:paraId="4B169797" w14:textId="0DD36068"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III/I</w:t>
            </w:r>
          </w:p>
        </w:tc>
        <w:tc>
          <w:tcPr>
            <w:tcW w:w="1559" w:type="dxa"/>
          </w:tcPr>
          <w:p w14:paraId="3CC25E1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8.093 (4.825-13.574)</w:t>
            </w:r>
          </w:p>
        </w:tc>
        <w:tc>
          <w:tcPr>
            <w:tcW w:w="1134" w:type="dxa"/>
          </w:tcPr>
          <w:p w14:paraId="07A050DB" w14:textId="0E1C89D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2C4A936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4.751 (2.753-8.200)</w:t>
            </w:r>
          </w:p>
        </w:tc>
        <w:tc>
          <w:tcPr>
            <w:tcW w:w="1134" w:type="dxa"/>
          </w:tcPr>
          <w:p w14:paraId="44050EC9" w14:textId="18DC4D3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2039" w:type="dxa"/>
          </w:tcPr>
          <w:p w14:paraId="11151C5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4.968 (2.876-8.582)</w:t>
            </w:r>
          </w:p>
        </w:tc>
        <w:tc>
          <w:tcPr>
            <w:tcW w:w="1080" w:type="dxa"/>
          </w:tcPr>
          <w:p w14:paraId="71ED4850" w14:textId="1A3D155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r>
      <w:tr w:rsidR="001079A2" w:rsidRPr="00FC0CCB" w14:paraId="4C65A05A" w14:textId="77777777" w:rsidTr="00A24B78">
        <w:tc>
          <w:tcPr>
            <w:tcW w:w="1526" w:type="dxa"/>
          </w:tcPr>
          <w:p w14:paraId="002ECA79" w14:textId="64B1209C" w:rsidR="00052B51" w:rsidRPr="00FC0CCB" w:rsidRDefault="00052B51" w:rsidP="002641BE">
            <w:pPr>
              <w:spacing w:line="360" w:lineRule="auto"/>
              <w:rPr>
                <w:rFonts w:ascii="Book Antiqua" w:hAnsi="Book Antiqua"/>
                <w:color w:val="000000" w:themeColor="text1"/>
              </w:rPr>
            </w:pPr>
            <w:r w:rsidRPr="00FC0CCB">
              <w:rPr>
                <w:rFonts w:ascii="Book Antiqua" w:hAnsi="Book Antiqua"/>
                <w:color w:val="000000" w:themeColor="text1"/>
              </w:rPr>
              <w:t xml:space="preserve">Laparoscopic </w:t>
            </w:r>
            <w:r w:rsidR="001F6A4C">
              <w:rPr>
                <w:rFonts w:ascii="Book Antiqua" w:hAnsi="Book Antiqua"/>
                <w:color w:val="000000" w:themeColor="text1"/>
              </w:rPr>
              <w:t>s</w:t>
            </w:r>
            <w:r w:rsidR="001F6A4C" w:rsidRPr="00FC0CCB">
              <w:rPr>
                <w:rFonts w:ascii="Book Antiqua" w:hAnsi="Book Antiqua"/>
                <w:color w:val="000000" w:themeColor="text1"/>
              </w:rPr>
              <w:t>urgery</w:t>
            </w:r>
          </w:p>
        </w:tc>
        <w:tc>
          <w:tcPr>
            <w:tcW w:w="1559" w:type="dxa"/>
          </w:tcPr>
          <w:p w14:paraId="1E1A4299" w14:textId="77777777" w:rsidR="00052B51" w:rsidRPr="00FC0CCB" w:rsidRDefault="00052B51" w:rsidP="00FC0CCB">
            <w:pPr>
              <w:spacing w:line="360" w:lineRule="auto"/>
              <w:rPr>
                <w:rFonts w:ascii="Book Antiqua" w:hAnsi="Book Antiqua"/>
                <w:color w:val="000000" w:themeColor="text1"/>
              </w:rPr>
            </w:pPr>
          </w:p>
        </w:tc>
        <w:tc>
          <w:tcPr>
            <w:tcW w:w="1134" w:type="dxa"/>
          </w:tcPr>
          <w:p w14:paraId="7079BBBA" w14:textId="77777777" w:rsidR="00052B51" w:rsidRPr="00FC0CCB" w:rsidRDefault="00052B51" w:rsidP="00FC0CCB">
            <w:pPr>
              <w:spacing w:line="360" w:lineRule="auto"/>
              <w:rPr>
                <w:rFonts w:ascii="Book Antiqua" w:hAnsi="Book Antiqua"/>
                <w:color w:val="000000" w:themeColor="text1"/>
              </w:rPr>
            </w:pPr>
          </w:p>
        </w:tc>
        <w:tc>
          <w:tcPr>
            <w:tcW w:w="1701" w:type="dxa"/>
          </w:tcPr>
          <w:p w14:paraId="0923B620" w14:textId="77777777" w:rsidR="00052B51" w:rsidRPr="00FC0CCB" w:rsidRDefault="00052B51" w:rsidP="00FC0CCB">
            <w:pPr>
              <w:spacing w:line="360" w:lineRule="auto"/>
              <w:rPr>
                <w:rFonts w:ascii="Book Antiqua" w:hAnsi="Book Antiqua"/>
                <w:color w:val="000000" w:themeColor="text1"/>
              </w:rPr>
            </w:pPr>
          </w:p>
        </w:tc>
        <w:tc>
          <w:tcPr>
            <w:tcW w:w="1134" w:type="dxa"/>
          </w:tcPr>
          <w:p w14:paraId="3A0E9E4D" w14:textId="77777777" w:rsidR="00052B51" w:rsidRPr="00FC0CCB" w:rsidRDefault="00052B51" w:rsidP="00FC0CCB">
            <w:pPr>
              <w:spacing w:line="360" w:lineRule="auto"/>
              <w:rPr>
                <w:rFonts w:ascii="Book Antiqua" w:hAnsi="Book Antiqua"/>
                <w:color w:val="000000" w:themeColor="text1"/>
              </w:rPr>
            </w:pPr>
          </w:p>
        </w:tc>
        <w:tc>
          <w:tcPr>
            <w:tcW w:w="2039" w:type="dxa"/>
          </w:tcPr>
          <w:p w14:paraId="5DDBBE0C" w14:textId="77777777" w:rsidR="00052B51" w:rsidRPr="00FC0CCB" w:rsidRDefault="00052B51" w:rsidP="00FC0CCB">
            <w:pPr>
              <w:spacing w:line="360" w:lineRule="auto"/>
              <w:rPr>
                <w:rFonts w:ascii="Book Antiqua" w:hAnsi="Book Antiqua"/>
                <w:color w:val="000000" w:themeColor="text1"/>
              </w:rPr>
            </w:pPr>
          </w:p>
        </w:tc>
        <w:tc>
          <w:tcPr>
            <w:tcW w:w="1080" w:type="dxa"/>
          </w:tcPr>
          <w:p w14:paraId="5216B68A" w14:textId="77777777" w:rsidR="00052B51" w:rsidRPr="00FC0CCB" w:rsidRDefault="00052B51" w:rsidP="00FC0CCB">
            <w:pPr>
              <w:spacing w:line="360" w:lineRule="auto"/>
              <w:rPr>
                <w:rFonts w:ascii="Book Antiqua" w:hAnsi="Book Antiqua"/>
                <w:color w:val="000000" w:themeColor="text1"/>
              </w:rPr>
            </w:pPr>
          </w:p>
        </w:tc>
      </w:tr>
      <w:tr w:rsidR="001079A2" w:rsidRPr="00FC0CCB" w14:paraId="06287100" w14:textId="77777777" w:rsidTr="00A24B78">
        <w:tc>
          <w:tcPr>
            <w:tcW w:w="1526" w:type="dxa"/>
          </w:tcPr>
          <w:p w14:paraId="71C57CD3" w14:textId="197E12D1"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Yes/No</w:t>
            </w:r>
          </w:p>
        </w:tc>
        <w:tc>
          <w:tcPr>
            <w:tcW w:w="1559" w:type="dxa"/>
          </w:tcPr>
          <w:p w14:paraId="4052AC94"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0.463 (0.306-0.700)</w:t>
            </w:r>
          </w:p>
        </w:tc>
        <w:tc>
          <w:tcPr>
            <w:tcW w:w="1134" w:type="dxa"/>
          </w:tcPr>
          <w:p w14:paraId="3EB38268" w14:textId="559D958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079EA50E" w14:textId="77777777" w:rsidR="00052B51" w:rsidRPr="00FC0CCB" w:rsidRDefault="00052B51" w:rsidP="00FC0CCB">
            <w:pPr>
              <w:spacing w:line="360" w:lineRule="auto"/>
              <w:rPr>
                <w:rFonts w:ascii="Book Antiqua" w:hAnsi="Book Antiqua"/>
                <w:color w:val="000000" w:themeColor="text1"/>
              </w:rPr>
            </w:pPr>
          </w:p>
        </w:tc>
        <w:tc>
          <w:tcPr>
            <w:tcW w:w="1134" w:type="dxa"/>
          </w:tcPr>
          <w:p w14:paraId="6C2EB252" w14:textId="77777777" w:rsidR="00052B51" w:rsidRPr="00FC0CCB" w:rsidRDefault="00052B51" w:rsidP="00FC0CCB">
            <w:pPr>
              <w:spacing w:line="360" w:lineRule="auto"/>
              <w:rPr>
                <w:rFonts w:ascii="Book Antiqua" w:hAnsi="Book Antiqua"/>
                <w:color w:val="000000" w:themeColor="text1"/>
              </w:rPr>
            </w:pPr>
          </w:p>
        </w:tc>
        <w:tc>
          <w:tcPr>
            <w:tcW w:w="2039" w:type="dxa"/>
          </w:tcPr>
          <w:p w14:paraId="567BE262" w14:textId="77777777" w:rsidR="00052B51" w:rsidRPr="00FC0CCB" w:rsidRDefault="00052B51" w:rsidP="00FC0CCB">
            <w:pPr>
              <w:spacing w:line="360" w:lineRule="auto"/>
              <w:rPr>
                <w:rFonts w:ascii="Book Antiqua" w:hAnsi="Book Antiqua"/>
                <w:color w:val="000000" w:themeColor="text1"/>
              </w:rPr>
            </w:pPr>
          </w:p>
        </w:tc>
        <w:tc>
          <w:tcPr>
            <w:tcW w:w="1080" w:type="dxa"/>
          </w:tcPr>
          <w:p w14:paraId="69A8A756" w14:textId="77777777" w:rsidR="00052B51" w:rsidRPr="00FC0CCB" w:rsidRDefault="00052B51" w:rsidP="00FC0CCB">
            <w:pPr>
              <w:spacing w:line="360" w:lineRule="auto"/>
              <w:rPr>
                <w:rFonts w:ascii="Book Antiqua" w:hAnsi="Book Antiqua"/>
                <w:color w:val="000000" w:themeColor="text1"/>
              </w:rPr>
            </w:pPr>
          </w:p>
        </w:tc>
      </w:tr>
      <w:tr w:rsidR="001079A2" w:rsidRPr="00FC0CCB" w14:paraId="76371BBD" w14:textId="77777777" w:rsidTr="00A24B78">
        <w:tc>
          <w:tcPr>
            <w:tcW w:w="1526" w:type="dxa"/>
          </w:tcPr>
          <w:p w14:paraId="5883CFE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Type of resection</w:t>
            </w:r>
          </w:p>
        </w:tc>
        <w:tc>
          <w:tcPr>
            <w:tcW w:w="1559" w:type="dxa"/>
          </w:tcPr>
          <w:p w14:paraId="53CBFF5A" w14:textId="77777777" w:rsidR="00052B51" w:rsidRPr="00FC0CCB" w:rsidRDefault="00052B51" w:rsidP="00FC0CCB">
            <w:pPr>
              <w:spacing w:line="360" w:lineRule="auto"/>
              <w:rPr>
                <w:rFonts w:ascii="Book Antiqua" w:hAnsi="Book Antiqua"/>
                <w:color w:val="000000" w:themeColor="text1"/>
              </w:rPr>
            </w:pPr>
          </w:p>
        </w:tc>
        <w:tc>
          <w:tcPr>
            <w:tcW w:w="1134" w:type="dxa"/>
          </w:tcPr>
          <w:p w14:paraId="540FF423" w14:textId="77777777" w:rsidR="00052B51" w:rsidRPr="00FC0CCB" w:rsidRDefault="00052B51" w:rsidP="00FC0CCB">
            <w:pPr>
              <w:spacing w:line="360" w:lineRule="auto"/>
              <w:rPr>
                <w:rFonts w:ascii="Book Antiqua" w:hAnsi="Book Antiqua"/>
                <w:color w:val="000000" w:themeColor="text1"/>
              </w:rPr>
            </w:pPr>
          </w:p>
        </w:tc>
        <w:tc>
          <w:tcPr>
            <w:tcW w:w="1701" w:type="dxa"/>
          </w:tcPr>
          <w:p w14:paraId="0315D7C2" w14:textId="77777777" w:rsidR="00052B51" w:rsidRPr="00FC0CCB" w:rsidRDefault="00052B51" w:rsidP="00FC0CCB">
            <w:pPr>
              <w:spacing w:line="360" w:lineRule="auto"/>
              <w:rPr>
                <w:rFonts w:ascii="Book Antiqua" w:hAnsi="Book Antiqua"/>
                <w:color w:val="000000" w:themeColor="text1"/>
              </w:rPr>
            </w:pPr>
          </w:p>
        </w:tc>
        <w:tc>
          <w:tcPr>
            <w:tcW w:w="1134" w:type="dxa"/>
          </w:tcPr>
          <w:p w14:paraId="7802D64F" w14:textId="77777777" w:rsidR="00052B51" w:rsidRPr="00FC0CCB" w:rsidRDefault="00052B51" w:rsidP="00FC0CCB">
            <w:pPr>
              <w:spacing w:line="360" w:lineRule="auto"/>
              <w:rPr>
                <w:rFonts w:ascii="Book Antiqua" w:hAnsi="Book Antiqua"/>
                <w:color w:val="000000" w:themeColor="text1"/>
              </w:rPr>
            </w:pPr>
          </w:p>
        </w:tc>
        <w:tc>
          <w:tcPr>
            <w:tcW w:w="2039" w:type="dxa"/>
          </w:tcPr>
          <w:p w14:paraId="1FE494AE" w14:textId="77777777" w:rsidR="00052B51" w:rsidRPr="00FC0CCB" w:rsidRDefault="00052B51" w:rsidP="00FC0CCB">
            <w:pPr>
              <w:spacing w:line="360" w:lineRule="auto"/>
              <w:rPr>
                <w:rFonts w:ascii="Book Antiqua" w:hAnsi="Book Antiqua"/>
                <w:color w:val="000000" w:themeColor="text1"/>
              </w:rPr>
            </w:pPr>
          </w:p>
        </w:tc>
        <w:tc>
          <w:tcPr>
            <w:tcW w:w="1080" w:type="dxa"/>
          </w:tcPr>
          <w:p w14:paraId="1F28AB0F" w14:textId="77777777" w:rsidR="00052B51" w:rsidRPr="00FC0CCB" w:rsidRDefault="00052B51" w:rsidP="00FC0CCB">
            <w:pPr>
              <w:spacing w:line="360" w:lineRule="auto"/>
              <w:rPr>
                <w:rFonts w:ascii="Book Antiqua" w:hAnsi="Book Antiqua"/>
                <w:color w:val="000000" w:themeColor="text1"/>
              </w:rPr>
            </w:pPr>
          </w:p>
        </w:tc>
      </w:tr>
      <w:tr w:rsidR="001079A2" w:rsidRPr="00FC0CCB" w14:paraId="1ED05A26" w14:textId="77777777" w:rsidTr="00A24B78">
        <w:tc>
          <w:tcPr>
            <w:tcW w:w="1526" w:type="dxa"/>
          </w:tcPr>
          <w:p w14:paraId="3B3011D4" w14:textId="0C99207E"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Total/Subtotal</w:t>
            </w:r>
          </w:p>
        </w:tc>
        <w:tc>
          <w:tcPr>
            <w:tcW w:w="1559" w:type="dxa"/>
          </w:tcPr>
          <w:p w14:paraId="3E28C8B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1.864 (1.400-2.481)</w:t>
            </w:r>
          </w:p>
        </w:tc>
        <w:tc>
          <w:tcPr>
            <w:tcW w:w="1134" w:type="dxa"/>
          </w:tcPr>
          <w:p w14:paraId="3DA8A7AA" w14:textId="7742818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0A34EB6B" w14:textId="77777777" w:rsidR="00052B51" w:rsidRPr="00FC0CCB" w:rsidRDefault="00052B51" w:rsidP="00FC0CCB">
            <w:pPr>
              <w:spacing w:line="360" w:lineRule="auto"/>
              <w:rPr>
                <w:rFonts w:ascii="Book Antiqua" w:hAnsi="Book Antiqua"/>
                <w:color w:val="000000" w:themeColor="text1"/>
              </w:rPr>
            </w:pPr>
          </w:p>
        </w:tc>
        <w:tc>
          <w:tcPr>
            <w:tcW w:w="1134" w:type="dxa"/>
          </w:tcPr>
          <w:p w14:paraId="2B38265D" w14:textId="77777777" w:rsidR="00052B51" w:rsidRPr="00FC0CCB" w:rsidRDefault="00052B51" w:rsidP="00FC0CCB">
            <w:pPr>
              <w:spacing w:line="360" w:lineRule="auto"/>
              <w:rPr>
                <w:rFonts w:ascii="Book Antiqua" w:hAnsi="Book Antiqua"/>
                <w:color w:val="000000" w:themeColor="text1"/>
              </w:rPr>
            </w:pPr>
          </w:p>
        </w:tc>
        <w:tc>
          <w:tcPr>
            <w:tcW w:w="2039" w:type="dxa"/>
          </w:tcPr>
          <w:p w14:paraId="242483FF" w14:textId="77777777" w:rsidR="00052B51" w:rsidRPr="00FC0CCB" w:rsidRDefault="00052B51" w:rsidP="00FC0CCB">
            <w:pPr>
              <w:spacing w:line="360" w:lineRule="auto"/>
              <w:rPr>
                <w:rFonts w:ascii="Book Antiqua" w:hAnsi="Book Antiqua"/>
                <w:color w:val="000000" w:themeColor="text1"/>
              </w:rPr>
            </w:pPr>
          </w:p>
        </w:tc>
        <w:tc>
          <w:tcPr>
            <w:tcW w:w="1080" w:type="dxa"/>
          </w:tcPr>
          <w:p w14:paraId="27E888AF" w14:textId="77777777" w:rsidR="00052B51" w:rsidRPr="00FC0CCB" w:rsidRDefault="00052B51" w:rsidP="00FC0CCB">
            <w:pPr>
              <w:spacing w:line="360" w:lineRule="auto"/>
              <w:rPr>
                <w:rFonts w:ascii="Book Antiqua" w:hAnsi="Book Antiqua"/>
                <w:color w:val="000000" w:themeColor="text1"/>
              </w:rPr>
            </w:pPr>
          </w:p>
        </w:tc>
      </w:tr>
      <w:tr w:rsidR="001079A2" w:rsidRPr="00FC0CCB" w14:paraId="340543DA" w14:textId="77777777" w:rsidTr="00A24B78">
        <w:tc>
          <w:tcPr>
            <w:tcW w:w="1526" w:type="dxa"/>
          </w:tcPr>
          <w:p w14:paraId="3A1F1C9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Anastomosis method</w:t>
            </w:r>
          </w:p>
        </w:tc>
        <w:tc>
          <w:tcPr>
            <w:tcW w:w="1559" w:type="dxa"/>
          </w:tcPr>
          <w:p w14:paraId="56990DA5" w14:textId="77777777" w:rsidR="00052B51" w:rsidRPr="00FC0CCB" w:rsidRDefault="00052B51" w:rsidP="00FC0CCB">
            <w:pPr>
              <w:spacing w:line="360" w:lineRule="auto"/>
              <w:rPr>
                <w:rFonts w:ascii="Book Antiqua" w:hAnsi="Book Antiqua"/>
                <w:color w:val="000000" w:themeColor="text1"/>
              </w:rPr>
            </w:pPr>
          </w:p>
        </w:tc>
        <w:tc>
          <w:tcPr>
            <w:tcW w:w="1134" w:type="dxa"/>
          </w:tcPr>
          <w:p w14:paraId="48AD5AA4" w14:textId="77777777" w:rsidR="00052B51" w:rsidRPr="00FC0CCB" w:rsidRDefault="00052B51" w:rsidP="00FC0CCB">
            <w:pPr>
              <w:spacing w:line="360" w:lineRule="auto"/>
              <w:rPr>
                <w:rFonts w:ascii="Book Antiqua" w:hAnsi="Book Antiqua"/>
                <w:color w:val="000000" w:themeColor="text1"/>
              </w:rPr>
            </w:pPr>
          </w:p>
        </w:tc>
        <w:tc>
          <w:tcPr>
            <w:tcW w:w="1701" w:type="dxa"/>
          </w:tcPr>
          <w:p w14:paraId="3D7B2E67" w14:textId="77777777" w:rsidR="00052B51" w:rsidRPr="00FC0CCB" w:rsidRDefault="00052B51" w:rsidP="00FC0CCB">
            <w:pPr>
              <w:spacing w:line="360" w:lineRule="auto"/>
              <w:rPr>
                <w:rFonts w:ascii="Book Antiqua" w:hAnsi="Book Antiqua"/>
                <w:color w:val="000000" w:themeColor="text1"/>
              </w:rPr>
            </w:pPr>
          </w:p>
        </w:tc>
        <w:tc>
          <w:tcPr>
            <w:tcW w:w="1134" w:type="dxa"/>
          </w:tcPr>
          <w:p w14:paraId="39B003AE" w14:textId="77777777" w:rsidR="00052B51" w:rsidRPr="00FC0CCB" w:rsidRDefault="00052B51" w:rsidP="00FC0CCB">
            <w:pPr>
              <w:spacing w:line="360" w:lineRule="auto"/>
              <w:rPr>
                <w:rFonts w:ascii="Book Antiqua" w:hAnsi="Book Antiqua"/>
                <w:color w:val="000000" w:themeColor="text1"/>
              </w:rPr>
            </w:pPr>
          </w:p>
        </w:tc>
        <w:tc>
          <w:tcPr>
            <w:tcW w:w="2039" w:type="dxa"/>
          </w:tcPr>
          <w:p w14:paraId="3089F105" w14:textId="77777777" w:rsidR="00052B51" w:rsidRPr="00FC0CCB" w:rsidRDefault="00052B51" w:rsidP="00FC0CCB">
            <w:pPr>
              <w:spacing w:line="360" w:lineRule="auto"/>
              <w:rPr>
                <w:rFonts w:ascii="Book Antiqua" w:hAnsi="Book Antiqua"/>
                <w:color w:val="000000" w:themeColor="text1"/>
              </w:rPr>
            </w:pPr>
          </w:p>
        </w:tc>
        <w:tc>
          <w:tcPr>
            <w:tcW w:w="1080" w:type="dxa"/>
          </w:tcPr>
          <w:p w14:paraId="36F0193F" w14:textId="77777777" w:rsidR="00052B51" w:rsidRPr="00FC0CCB" w:rsidRDefault="00052B51" w:rsidP="00FC0CCB">
            <w:pPr>
              <w:spacing w:line="360" w:lineRule="auto"/>
              <w:rPr>
                <w:rFonts w:ascii="Book Antiqua" w:hAnsi="Book Antiqua"/>
                <w:color w:val="000000" w:themeColor="text1"/>
              </w:rPr>
            </w:pPr>
          </w:p>
        </w:tc>
      </w:tr>
      <w:tr w:rsidR="001079A2" w:rsidRPr="00FC0CCB" w14:paraId="14DCFB9D" w14:textId="77777777" w:rsidTr="00A24B78">
        <w:tc>
          <w:tcPr>
            <w:tcW w:w="1526" w:type="dxa"/>
          </w:tcPr>
          <w:p w14:paraId="4908E45A"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B2/B1</w:t>
            </w:r>
          </w:p>
        </w:tc>
        <w:tc>
          <w:tcPr>
            <w:tcW w:w="1559" w:type="dxa"/>
          </w:tcPr>
          <w:p w14:paraId="752D289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2.571 (1.672-3.954)</w:t>
            </w:r>
          </w:p>
        </w:tc>
        <w:tc>
          <w:tcPr>
            <w:tcW w:w="1134" w:type="dxa"/>
          </w:tcPr>
          <w:p w14:paraId="607ADECD" w14:textId="5C0EC02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64C2564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1.414 (0.904-2.210)</w:t>
            </w:r>
          </w:p>
        </w:tc>
        <w:tc>
          <w:tcPr>
            <w:tcW w:w="1134" w:type="dxa"/>
          </w:tcPr>
          <w:p w14:paraId="0E74F30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0.129</w:t>
            </w:r>
          </w:p>
        </w:tc>
        <w:tc>
          <w:tcPr>
            <w:tcW w:w="2039" w:type="dxa"/>
          </w:tcPr>
          <w:p w14:paraId="379B47F4"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1.423 (0.911-2.223)</w:t>
            </w:r>
          </w:p>
        </w:tc>
        <w:tc>
          <w:tcPr>
            <w:tcW w:w="1080" w:type="dxa"/>
          </w:tcPr>
          <w:p w14:paraId="5B24264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0.122</w:t>
            </w:r>
          </w:p>
        </w:tc>
      </w:tr>
      <w:tr w:rsidR="001079A2" w:rsidRPr="00FC0CCB" w14:paraId="54EAD464" w14:textId="77777777" w:rsidTr="00A24B78">
        <w:tc>
          <w:tcPr>
            <w:tcW w:w="1526" w:type="dxa"/>
          </w:tcPr>
          <w:p w14:paraId="7CAD61A4" w14:textId="3CEDD568"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RouY/B1</w:t>
            </w:r>
          </w:p>
        </w:tc>
        <w:tc>
          <w:tcPr>
            <w:tcW w:w="1559" w:type="dxa"/>
          </w:tcPr>
          <w:p w14:paraId="2287C5D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2.747 (1.920-3.390)</w:t>
            </w:r>
          </w:p>
        </w:tc>
        <w:tc>
          <w:tcPr>
            <w:tcW w:w="1134" w:type="dxa"/>
          </w:tcPr>
          <w:p w14:paraId="4DBDAD49" w14:textId="0E1FE26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00AD9DB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1.614 (1.109-2.348)</w:t>
            </w:r>
          </w:p>
        </w:tc>
        <w:tc>
          <w:tcPr>
            <w:tcW w:w="1134" w:type="dxa"/>
          </w:tcPr>
          <w:p w14:paraId="1F893BCC" w14:textId="602C11F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0.012</w:t>
            </w:r>
            <w:r w:rsidR="00B3223B">
              <w:rPr>
                <w:rFonts w:ascii="Book Antiqua" w:hAnsi="Book Antiqua"/>
                <w:color w:val="000000" w:themeColor="text1"/>
                <w:vertAlign w:val="superscript"/>
              </w:rPr>
              <w:t>a</w:t>
            </w:r>
          </w:p>
        </w:tc>
        <w:tc>
          <w:tcPr>
            <w:tcW w:w="2039" w:type="dxa"/>
          </w:tcPr>
          <w:p w14:paraId="6EC7B64F"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1.600 (1.100-2.328)</w:t>
            </w:r>
          </w:p>
        </w:tc>
        <w:tc>
          <w:tcPr>
            <w:tcW w:w="1080" w:type="dxa"/>
          </w:tcPr>
          <w:p w14:paraId="7EA9D8B0" w14:textId="4968A32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0.014</w:t>
            </w:r>
            <w:r w:rsidR="00B3223B">
              <w:rPr>
                <w:rFonts w:ascii="Book Antiqua" w:hAnsi="Book Antiqua"/>
                <w:color w:val="000000" w:themeColor="text1"/>
                <w:vertAlign w:val="superscript"/>
              </w:rPr>
              <w:t>a</w:t>
            </w:r>
          </w:p>
        </w:tc>
      </w:tr>
      <w:tr w:rsidR="001079A2" w:rsidRPr="00FC0CCB" w14:paraId="0589DE2D" w14:textId="77777777" w:rsidTr="00A24B78">
        <w:tc>
          <w:tcPr>
            <w:tcW w:w="1526" w:type="dxa"/>
          </w:tcPr>
          <w:p w14:paraId="4FE2F54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Lymph node dissection</w:t>
            </w:r>
          </w:p>
        </w:tc>
        <w:tc>
          <w:tcPr>
            <w:tcW w:w="1559" w:type="dxa"/>
          </w:tcPr>
          <w:p w14:paraId="50E9067A" w14:textId="77777777" w:rsidR="00052B51" w:rsidRPr="00FC0CCB" w:rsidRDefault="00052B51" w:rsidP="00FC0CCB">
            <w:pPr>
              <w:spacing w:line="360" w:lineRule="auto"/>
              <w:rPr>
                <w:rFonts w:ascii="Book Antiqua" w:hAnsi="Book Antiqua"/>
                <w:color w:val="000000" w:themeColor="text1"/>
              </w:rPr>
            </w:pPr>
          </w:p>
        </w:tc>
        <w:tc>
          <w:tcPr>
            <w:tcW w:w="1134" w:type="dxa"/>
          </w:tcPr>
          <w:p w14:paraId="16AA540F" w14:textId="77777777" w:rsidR="00052B51" w:rsidRPr="00FC0CCB" w:rsidRDefault="00052B51" w:rsidP="00FC0CCB">
            <w:pPr>
              <w:spacing w:line="360" w:lineRule="auto"/>
              <w:rPr>
                <w:rFonts w:ascii="Book Antiqua" w:hAnsi="Book Antiqua"/>
                <w:color w:val="000000" w:themeColor="text1"/>
              </w:rPr>
            </w:pPr>
          </w:p>
        </w:tc>
        <w:tc>
          <w:tcPr>
            <w:tcW w:w="1701" w:type="dxa"/>
          </w:tcPr>
          <w:p w14:paraId="1F677FD8" w14:textId="77777777" w:rsidR="00052B51" w:rsidRPr="00FC0CCB" w:rsidRDefault="00052B51" w:rsidP="00FC0CCB">
            <w:pPr>
              <w:spacing w:line="360" w:lineRule="auto"/>
              <w:rPr>
                <w:rFonts w:ascii="Book Antiqua" w:hAnsi="Book Antiqua"/>
                <w:color w:val="000000" w:themeColor="text1"/>
              </w:rPr>
            </w:pPr>
          </w:p>
        </w:tc>
        <w:tc>
          <w:tcPr>
            <w:tcW w:w="1134" w:type="dxa"/>
          </w:tcPr>
          <w:p w14:paraId="60A04461" w14:textId="77777777" w:rsidR="00052B51" w:rsidRPr="00FC0CCB" w:rsidRDefault="00052B51" w:rsidP="00FC0CCB">
            <w:pPr>
              <w:spacing w:line="360" w:lineRule="auto"/>
              <w:rPr>
                <w:rFonts w:ascii="Book Antiqua" w:hAnsi="Book Antiqua"/>
                <w:color w:val="000000" w:themeColor="text1"/>
              </w:rPr>
            </w:pPr>
          </w:p>
        </w:tc>
        <w:tc>
          <w:tcPr>
            <w:tcW w:w="2039" w:type="dxa"/>
          </w:tcPr>
          <w:p w14:paraId="7F6C1EF1" w14:textId="77777777" w:rsidR="00052B51" w:rsidRPr="00FC0CCB" w:rsidRDefault="00052B51" w:rsidP="00FC0CCB">
            <w:pPr>
              <w:spacing w:line="360" w:lineRule="auto"/>
              <w:rPr>
                <w:rFonts w:ascii="Book Antiqua" w:hAnsi="Book Antiqua"/>
                <w:color w:val="000000" w:themeColor="text1"/>
              </w:rPr>
            </w:pPr>
          </w:p>
        </w:tc>
        <w:tc>
          <w:tcPr>
            <w:tcW w:w="1080" w:type="dxa"/>
          </w:tcPr>
          <w:p w14:paraId="71EBFE5B" w14:textId="77777777" w:rsidR="00052B51" w:rsidRPr="00FC0CCB" w:rsidRDefault="00052B51" w:rsidP="00FC0CCB">
            <w:pPr>
              <w:spacing w:line="360" w:lineRule="auto"/>
              <w:rPr>
                <w:rFonts w:ascii="Book Antiqua" w:hAnsi="Book Antiqua"/>
                <w:color w:val="000000" w:themeColor="text1"/>
              </w:rPr>
            </w:pPr>
          </w:p>
        </w:tc>
      </w:tr>
      <w:tr w:rsidR="001079A2" w:rsidRPr="00FC0CCB" w14:paraId="31429239" w14:textId="77777777" w:rsidTr="00A24B78">
        <w:tc>
          <w:tcPr>
            <w:tcW w:w="1526" w:type="dxa"/>
          </w:tcPr>
          <w:p w14:paraId="151D143B" w14:textId="0B20D6B1"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D2/D1</w:t>
            </w:r>
          </w:p>
        </w:tc>
        <w:tc>
          <w:tcPr>
            <w:tcW w:w="1559" w:type="dxa"/>
          </w:tcPr>
          <w:p w14:paraId="179DD18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1.036 (0.693-1.548)</w:t>
            </w:r>
          </w:p>
        </w:tc>
        <w:tc>
          <w:tcPr>
            <w:tcW w:w="1134" w:type="dxa"/>
          </w:tcPr>
          <w:p w14:paraId="1C7C2DC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0.864</w:t>
            </w:r>
          </w:p>
        </w:tc>
        <w:tc>
          <w:tcPr>
            <w:tcW w:w="1701" w:type="dxa"/>
          </w:tcPr>
          <w:p w14:paraId="62F580FD" w14:textId="77777777" w:rsidR="00052B51" w:rsidRPr="00FC0CCB" w:rsidRDefault="00052B51" w:rsidP="00FC0CCB">
            <w:pPr>
              <w:spacing w:line="360" w:lineRule="auto"/>
              <w:rPr>
                <w:rFonts w:ascii="Book Antiqua" w:hAnsi="Book Antiqua"/>
                <w:color w:val="000000" w:themeColor="text1"/>
              </w:rPr>
            </w:pPr>
          </w:p>
        </w:tc>
        <w:tc>
          <w:tcPr>
            <w:tcW w:w="1134" w:type="dxa"/>
          </w:tcPr>
          <w:p w14:paraId="7F62453F" w14:textId="77777777" w:rsidR="00052B51" w:rsidRPr="00FC0CCB" w:rsidRDefault="00052B51" w:rsidP="00FC0CCB">
            <w:pPr>
              <w:spacing w:line="360" w:lineRule="auto"/>
              <w:rPr>
                <w:rFonts w:ascii="Book Antiqua" w:hAnsi="Book Antiqua"/>
                <w:color w:val="000000" w:themeColor="text1"/>
              </w:rPr>
            </w:pPr>
          </w:p>
        </w:tc>
        <w:tc>
          <w:tcPr>
            <w:tcW w:w="2039" w:type="dxa"/>
          </w:tcPr>
          <w:p w14:paraId="78076BD5" w14:textId="77777777" w:rsidR="00052B51" w:rsidRPr="00FC0CCB" w:rsidRDefault="00052B51" w:rsidP="00FC0CCB">
            <w:pPr>
              <w:spacing w:line="360" w:lineRule="auto"/>
              <w:rPr>
                <w:rFonts w:ascii="Book Antiqua" w:hAnsi="Book Antiqua"/>
                <w:color w:val="000000" w:themeColor="text1"/>
              </w:rPr>
            </w:pPr>
          </w:p>
        </w:tc>
        <w:tc>
          <w:tcPr>
            <w:tcW w:w="1080" w:type="dxa"/>
          </w:tcPr>
          <w:p w14:paraId="4FC0C496" w14:textId="77777777" w:rsidR="00052B51" w:rsidRPr="00FC0CCB" w:rsidRDefault="00052B51" w:rsidP="00FC0CCB">
            <w:pPr>
              <w:spacing w:line="360" w:lineRule="auto"/>
              <w:rPr>
                <w:rFonts w:ascii="Book Antiqua" w:hAnsi="Book Antiqua"/>
                <w:color w:val="000000" w:themeColor="text1"/>
              </w:rPr>
            </w:pPr>
          </w:p>
        </w:tc>
      </w:tr>
      <w:tr w:rsidR="001079A2" w:rsidRPr="00FC0CCB" w14:paraId="4C5DB732" w14:textId="77777777" w:rsidTr="00A24B78">
        <w:tc>
          <w:tcPr>
            <w:tcW w:w="1526" w:type="dxa"/>
          </w:tcPr>
          <w:p w14:paraId="61F0657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Histologic type</w:t>
            </w:r>
          </w:p>
        </w:tc>
        <w:tc>
          <w:tcPr>
            <w:tcW w:w="1559" w:type="dxa"/>
          </w:tcPr>
          <w:p w14:paraId="5E71F22E" w14:textId="77777777" w:rsidR="00052B51" w:rsidRPr="00FC0CCB" w:rsidRDefault="00052B51" w:rsidP="00FC0CCB">
            <w:pPr>
              <w:spacing w:line="360" w:lineRule="auto"/>
              <w:rPr>
                <w:rFonts w:ascii="Book Antiqua" w:hAnsi="Book Antiqua"/>
                <w:color w:val="000000" w:themeColor="text1"/>
              </w:rPr>
            </w:pPr>
          </w:p>
        </w:tc>
        <w:tc>
          <w:tcPr>
            <w:tcW w:w="1134" w:type="dxa"/>
          </w:tcPr>
          <w:p w14:paraId="5464A806" w14:textId="77777777" w:rsidR="00052B51" w:rsidRPr="00FC0CCB" w:rsidRDefault="00052B51" w:rsidP="00FC0CCB">
            <w:pPr>
              <w:spacing w:line="360" w:lineRule="auto"/>
              <w:rPr>
                <w:rFonts w:ascii="Book Antiqua" w:hAnsi="Book Antiqua"/>
                <w:color w:val="000000" w:themeColor="text1"/>
              </w:rPr>
            </w:pPr>
          </w:p>
        </w:tc>
        <w:tc>
          <w:tcPr>
            <w:tcW w:w="1701" w:type="dxa"/>
          </w:tcPr>
          <w:p w14:paraId="348EDBCD" w14:textId="77777777" w:rsidR="00052B51" w:rsidRPr="00FC0CCB" w:rsidRDefault="00052B51" w:rsidP="00FC0CCB">
            <w:pPr>
              <w:spacing w:line="360" w:lineRule="auto"/>
              <w:rPr>
                <w:rFonts w:ascii="Book Antiqua" w:hAnsi="Book Antiqua"/>
                <w:color w:val="000000" w:themeColor="text1"/>
              </w:rPr>
            </w:pPr>
          </w:p>
        </w:tc>
        <w:tc>
          <w:tcPr>
            <w:tcW w:w="1134" w:type="dxa"/>
          </w:tcPr>
          <w:p w14:paraId="67931758" w14:textId="77777777" w:rsidR="00052B51" w:rsidRPr="00FC0CCB" w:rsidRDefault="00052B51" w:rsidP="00FC0CCB">
            <w:pPr>
              <w:spacing w:line="360" w:lineRule="auto"/>
              <w:rPr>
                <w:rFonts w:ascii="Book Antiqua" w:hAnsi="Book Antiqua"/>
                <w:color w:val="000000" w:themeColor="text1"/>
              </w:rPr>
            </w:pPr>
          </w:p>
        </w:tc>
        <w:tc>
          <w:tcPr>
            <w:tcW w:w="2039" w:type="dxa"/>
          </w:tcPr>
          <w:p w14:paraId="10F37CF0" w14:textId="77777777" w:rsidR="00052B51" w:rsidRPr="00FC0CCB" w:rsidRDefault="00052B51" w:rsidP="00FC0CCB">
            <w:pPr>
              <w:spacing w:line="360" w:lineRule="auto"/>
              <w:rPr>
                <w:rFonts w:ascii="Book Antiqua" w:hAnsi="Book Antiqua"/>
                <w:color w:val="000000" w:themeColor="text1"/>
              </w:rPr>
            </w:pPr>
          </w:p>
        </w:tc>
        <w:tc>
          <w:tcPr>
            <w:tcW w:w="1080" w:type="dxa"/>
          </w:tcPr>
          <w:p w14:paraId="680CC13A" w14:textId="77777777" w:rsidR="00052B51" w:rsidRPr="00FC0CCB" w:rsidRDefault="00052B51" w:rsidP="00FC0CCB">
            <w:pPr>
              <w:spacing w:line="360" w:lineRule="auto"/>
              <w:rPr>
                <w:rFonts w:ascii="Book Antiqua" w:hAnsi="Book Antiqua"/>
                <w:color w:val="000000" w:themeColor="text1"/>
              </w:rPr>
            </w:pPr>
          </w:p>
        </w:tc>
      </w:tr>
      <w:tr w:rsidR="001079A2" w:rsidRPr="00FC0CCB" w14:paraId="7EF264EA" w14:textId="77777777" w:rsidTr="00A24B78">
        <w:trPr>
          <w:trHeight w:val="842"/>
        </w:trPr>
        <w:tc>
          <w:tcPr>
            <w:tcW w:w="1526" w:type="dxa"/>
          </w:tcPr>
          <w:p w14:paraId="4249CCEF" w14:textId="51DB7A9C"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lang w:eastAsia="zh-Hans"/>
              </w:rPr>
              <w:t>Un</w:t>
            </w:r>
            <w:r w:rsidRPr="00FC0CCB">
              <w:rPr>
                <w:rFonts w:ascii="Book Antiqua" w:hAnsi="Book Antiqua"/>
                <w:color w:val="000000" w:themeColor="text1"/>
              </w:rPr>
              <w:t>differentiated/</w:t>
            </w:r>
            <w:r w:rsidR="00A07EAD">
              <w:rPr>
                <w:rFonts w:ascii="Book Antiqua" w:hAnsi="Book Antiqua"/>
                <w:color w:val="000000" w:themeColor="text1"/>
              </w:rPr>
              <w:t>d</w:t>
            </w:r>
            <w:r w:rsidRPr="00FC0CCB">
              <w:rPr>
                <w:rFonts w:ascii="Book Antiqua" w:hAnsi="Book Antiqua"/>
                <w:color w:val="000000" w:themeColor="text1"/>
              </w:rPr>
              <w:t>ifferentiated</w:t>
            </w:r>
          </w:p>
        </w:tc>
        <w:tc>
          <w:tcPr>
            <w:tcW w:w="1559" w:type="dxa"/>
          </w:tcPr>
          <w:p w14:paraId="2447C98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2.756 (1.855-4.095)</w:t>
            </w:r>
          </w:p>
        </w:tc>
        <w:tc>
          <w:tcPr>
            <w:tcW w:w="1134" w:type="dxa"/>
          </w:tcPr>
          <w:p w14:paraId="710A7483" w14:textId="72863DD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3924C23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1.899 (1.263-2.856)</w:t>
            </w:r>
          </w:p>
        </w:tc>
        <w:tc>
          <w:tcPr>
            <w:tcW w:w="1134" w:type="dxa"/>
          </w:tcPr>
          <w:p w14:paraId="523AD4B3" w14:textId="2200AD6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0.002</w:t>
            </w:r>
            <w:r w:rsidR="00B3223B">
              <w:rPr>
                <w:rFonts w:ascii="Book Antiqua" w:hAnsi="Book Antiqua"/>
                <w:color w:val="000000" w:themeColor="text1"/>
                <w:vertAlign w:val="superscript"/>
              </w:rPr>
              <w:t>b</w:t>
            </w:r>
          </w:p>
        </w:tc>
        <w:tc>
          <w:tcPr>
            <w:tcW w:w="2039" w:type="dxa"/>
          </w:tcPr>
          <w:p w14:paraId="35FEBD6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1.972 (1.309-2.970)</w:t>
            </w:r>
          </w:p>
        </w:tc>
        <w:tc>
          <w:tcPr>
            <w:tcW w:w="1080" w:type="dxa"/>
          </w:tcPr>
          <w:p w14:paraId="08B410BA" w14:textId="61FACE2C"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r>
      <w:tr w:rsidR="001079A2" w:rsidRPr="00FC0CCB" w14:paraId="07606013" w14:textId="77777777" w:rsidTr="00A24B78">
        <w:tc>
          <w:tcPr>
            <w:tcW w:w="1526" w:type="dxa"/>
          </w:tcPr>
          <w:p w14:paraId="341671CD" w14:textId="017113C4"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Total complication</w:t>
            </w:r>
            <w:r w:rsidR="001F6A4C">
              <w:rPr>
                <w:rFonts w:ascii="Book Antiqua" w:hAnsi="Book Antiqua"/>
                <w:color w:val="000000" w:themeColor="text1"/>
                <w:lang w:eastAsia="zh-Hans"/>
              </w:rPr>
              <w:t>s</w:t>
            </w:r>
          </w:p>
        </w:tc>
        <w:tc>
          <w:tcPr>
            <w:tcW w:w="1559" w:type="dxa"/>
          </w:tcPr>
          <w:p w14:paraId="5C1884A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1.678 (1.221-2.307)</w:t>
            </w:r>
          </w:p>
        </w:tc>
        <w:tc>
          <w:tcPr>
            <w:tcW w:w="1134" w:type="dxa"/>
          </w:tcPr>
          <w:p w14:paraId="33A53FC7" w14:textId="4E52BE7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658C719C" w14:textId="77777777" w:rsidR="00052B51" w:rsidRPr="00FC0CCB" w:rsidRDefault="00052B51" w:rsidP="00FC0CCB">
            <w:pPr>
              <w:spacing w:line="360" w:lineRule="auto"/>
              <w:rPr>
                <w:rFonts w:ascii="Book Antiqua" w:hAnsi="Book Antiqua"/>
                <w:color w:val="000000" w:themeColor="text1"/>
              </w:rPr>
            </w:pPr>
          </w:p>
        </w:tc>
        <w:tc>
          <w:tcPr>
            <w:tcW w:w="1134" w:type="dxa"/>
          </w:tcPr>
          <w:p w14:paraId="57EF4FFA" w14:textId="77777777" w:rsidR="00052B51" w:rsidRPr="00FC0CCB" w:rsidRDefault="00052B51" w:rsidP="00FC0CCB">
            <w:pPr>
              <w:spacing w:line="360" w:lineRule="auto"/>
              <w:rPr>
                <w:rFonts w:ascii="Book Antiqua" w:hAnsi="Book Antiqua"/>
                <w:color w:val="000000" w:themeColor="text1"/>
              </w:rPr>
            </w:pPr>
          </w:p>
        </w:tc>
        <w:tc>
          <w:tcPr>
            <w:tcW w:w="2039" w:type="dxa"/>
          </w:tcPr>
          <w:p w14:paraId="12DC0FA7" w14:textId="77777777" w:rsidR="00052B51" w:rsidRPr="00FC0CCB" w:rsidRDefault="00052B51" w:rsidP="00FC0CCB">
            <w:pPr>
              <w:spacing w:line="360" w:lineRule="auto"/>
              <w:rPr>
                <w:rFonts w:ascii="Book Antiqua" w:hAnsi="Book Antiqua"/>
                <w:color w:val="000000" w:themeColor="text1"/>
              </w:rPr>
            </w:pPr>
          </w:p>
        </w:tc>
        <w:tc>
          <w:tcPr>
            <w:tcW w:w="1080" w:type="dxa"/>
          </w:tcPr>
          <w:p w14:paraId="1F512760" w14:textId="77777777" w:rsidR="00052B51" w:rsidRPr="00FC0CCB" w:rsidRDefault="00052B51" w:rsidP="00FC0CCB">
            <w:pPr>
              <w:spacing w:line="360" w:lineRule="auto"/>
              <w:rPr>
                <w:rFonts w:ascii="Book Antiqua" w:hAnsi="Book Antiqua"/>
                <w:color w:val="000000" w:themeColor="text1"/>
              </w:rPr>
            </w:pPr>
          </w:p>
        </w:tc>
      </w:tr>
      <w:tr w:rsidR="001079A2" w:rsidRPr="00FC0CCB" w14:paraId="6BC9D722" w14:textId="77777777" w:rsidTr="00A24B78">
        <w:tc>
          <w:tcPr>
            <w:tcW w:w="1526" w:type="dxa"/>
          </w:tcPr>
          <w:p w14:paraId="17527659"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Pneumonia</w:t>
            </w:r>
          </w:p>
        </w:tc>
        <w:tc>
          <w:tcPr>
            <w:tcW w:w="1559" w:type="dxa"/>
          </w:tcPr>
          <w:p w14:paraId="5192E5B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2.574 (1.601-4.137)</w:t>
            </w:r>
          </w:p>
        </w:tc>
        <w:tc>
          <w:tcPr>
            <w:tcW w:w="1134" w:type="dxa"/>
          </w:tcPr>
          <w:p w14:paraId="0B83457F" w14:textId="7CDE929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460DCC7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1.990 (1.222-3.241)</w:t>
            </w:r>
          </w:p>
        </w:tc>
        <w:tc>
          <w:tcPr>
            <w:tcW w:w="1134" w:type="dxa"/>
          </w:tcPr>
          <w:p w14:paraId="1A69B4F8" w14:textId="6E8D9F0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0.006</w:t>
            </w:r>
            <w:r w:rsidR="00B3223B">
              <w:rPr>
                <w:rFonts w:ascii="Book Antiqua" w:hAnsi="Book Antiqua"/>
                <w:color w:val="000000" w:themeColor="text1"/>
                <w:vertAlign w:val="superscript"/>
              </w:rPr>
              <w:t>b</w:t>
            </w:r>
          </w:p>
        </w:tc>
        <w:tc>
          <w:tcPr>
            <w:tcW w:w="2039" w:type="dxa"/>
          </w:tcPr>
          <w:p w14:paraId="6450495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1.935 (1.184-3.163)</w:t>
            </w:r>
          </w:p>
        </w:tc>
        <w:tc>
          <w:tcPr>
            <w:tcW w:w="1080" w:type="dxa"/>
          </w:tcPr>
          <w:p w14:paraId="771B4242" w14:textId="6BE620B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0.008</w:t>
            </w:r>
            <w:r w:rsidR="00B3223B">
              <w:rPr>
                <w:rFonts w:ascii="Book Antiqua" w:hAnsi="Book Antiqua"/>
                <w:color w:val="000000" w:themeColor="text1"/>
                <w:vertAlign w:val="superscript"/>
              </w:rPr>
              <w:t>b</w:t>
            </w:r>
          </w:p>
        </w:tc>
      </w:tr>
      <w:tr w:rsidR="001079A2" w:rsidRPr="00FC0CCB" w14:paraId="2F7C5B70" w14:textId="77777777" w:rsidTr="00A24B78">
        <w:tc>
          <w:tcPr>
            <w:tcW w:w="1526" w:type="dxa"/>
          </w:tcPr>
          <w:p w14:paraId="394F289D"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Leakage</w:t>
            </w:r>
          </w:p>
        </w:tc>
        <w:tc>
          <w:tcPr>
            <w:tcW w:w="1559" w:type="dxa"/>
          </w:tcPr>
          <w:p w14:paraId="2CD5F33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3.325 (1.757-6.292)</w:t>
            </w:r>
          </w:p>
        </w:tc>
        <w:tc>
          <w:tcPr>
            <w:tcW w:w="1134" w:type="dxa"/>
          </w:tcPr>
          <w:p w14:paraId="26E05934" w14:textId="6E567F6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07CAD9A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3.018 (1.557-5.853)</w:t>
            </w:r>
          </w:p>
        </w:tc>
        <w:tc>
          <w:tcPr>
            <w:tcW w:w="1134" w:type="dxa"/>
          </w:tcPr>
          <w:p w14:paraId="0C0D03F6" w14:textId="29775949"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2039" w:type="dxa"/>
          </w:tcPr>
          <w:p w14:paraId="6A5DA67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3.339 (1.722-6.476)</w:t>
            </w:r>
          </w:p>
        </w:tc>
        <w:tc>
          <w:tcPr>
            <w:tcW w:w="1080" w:type="dxa"/>
          </w:tcPr>
          <w:p w14:paraId="25C91D78" w14:textId="22C4731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r>
      <w:tr w:rsidR="001079A2" w:rsidRPr="00FC0CCB" w14:paraId="354F3886" w14:textId="77777777" w:rsidTr="00A24B78">
        <w:tc>
          <w:tcPr>
            <w:tcW w:w="1526" w:type="dxa"/>
          </w:tcPr>
          <w:p w14:paraId="50CC9F2B"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Wound infection</w:t>
            </w:r>
          </w:p>
        </w:tc>
        <w:tc>
          <w:tcPr>
            <w:tcW w:w="1559" w:type="dxa"/>
          </w:tcPr>
          <w:p w14:paraId="5503196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1.171 (0.435-3.153)</w:t>
            </w:r>
          </w:p>
        </w:tc>
        <w:tc>
          <w:tcPr>
            <w:tcW w:w="1134" w:type="dxa"/>
          </w:tcPr>
          <w:p w14:paraId="72F243A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0.755</w:t>
            </w:r>
          </w:p>
        </w:tc>
        <w:tc>
          <w:tcPr>
            <w:tcW w:w="1701" w:type="dxa"/>
          </w:tcPr>
          <w:p w14:paraId="531A698F" w14:textId="77777777" w:rsidR="00052B51" w:rsidRPr="00FC0CCB" w:rsidRDefault="00052B51" w:rsidP="00FC0CCB">
            <w:pPr>
              <w:spacing w:line="360" w:lineRule="auto"/>
              <w:rPr>
                <w:rFonts w:ascii="Book Antiqua" w:hAnsi="Book Antiqua"/>
                <w:color w:val="000000" w:themeColor="text1"/>
              </w:rPr>
            </w:pPr>
          </w:p>
        </w:tc>
        <w:tc>
          <w:tcPr>
            <w:tcW w:w="1134" w:type="dxa"/>
          </w:tcPr>
          <w:p w14:paraId="37507196" w14:textId="77777777" w:rsidR="00052B51" w:rsidRPr="00FC0CCB" w:rsidRDefault="00052B51" w:rsidP="00FC0CCB">
            <w:pPr>
              <w:spacing w:line="360" w:lineRule="auto"/>
              <w:rPr>
                <w:rFonts w:ascii="Book Antiqua" w:hAnsi="Book Antiqua"/>
                <w:color w:val="000000" w:themeColor="text1"/>
              </w:rPr>
            </w:pPr>
          </w:p>
        </w:tc>
        <w:tc>
          <w:tcPr>
            <w:tcW w:w="2039" w:type="dxa"/>
          </w:tcPr>
          <w:p w14:paraId="24224AC8" w14:textId="77777777" w:rsidR="00052B51" w:rsidRPr="00FC0CCB" w:rsidRDefault="00052B51" w:rsidP="00FC0CCB">
            <w:pPr>
              <w:spacing w:line="360" w:lineRule="auto"/>
              <w:rPr>
                <w:rFonts w:ascii="Book Antiqua" w:hAnsi="Book Antiqua"/>
                <w:color w:val="000000" w:themeColor="text1"/>
              </w:rPr>
            </w:pPr>
          </w:p>
        </w:tc>
        <w:tc>
          <w:tcPr>
            <w:tcW w:w="1080" w:type="dxa"/>
          </w:tcPr>
          <w:p w14:paraId="529B927A" w14:textId="77777777" w:rsidR="00052B51" w:rsidRPr="00FC0CCB" w:rsidRDefault="00052B51" w:rsidP="00FC0CCB">
            <w:pPr>
              <w:spacing w:line="360" w:lineRule="auto"/>
              <w:rPr>
                <w:rFonts w:ascii="Book Antiqua" w:hAnsi="Book Antiqua"/>
                <w:color w:val="000000" w:themeColor="text1"/>
              </w:rPr>
            </w:pPr>
          </w:p>
        </w:tc>
      </w:tr>
      <w:tr w:rsidR="001079A2" w:rsidRPr="00FC0CCB" w14:paraId="4DDCF617" w14:textId="77777777" w:rsidTr="00A24B78">
        <w:tc>
          <w:tcPr>
            <w:tcW w:w="1526" w:type="dxa"/>
          </w:tcPr>
          <w:p w14:paraId="3B383D3A"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Intestinal obstruction</w:t>
            </w:r>
          </w:p>
        </w:tc>
        <w:tc>
          <w:tcPr>
            <w:tcW w:w="1559" w:type="dxa"/>
          </w:tcPr>
          <w:p w14:paraId="7791BE0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2.159 (0.888-5.252)</w:t>
            </w:r>
          </w:p>
        </w:tc>
        <w:tc>
          <w:tcPr>
            <w:tcW w:w="1134" w:type="dxa"/>
          </w:tcPr>
          <w:p w14:paraId="2D33D1D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0.090</w:t>
            </w:r>
          </w:p>
        </w:tc>
        <w:tc>
          <w:tcPr>
            <w:tcW w:w="1701" w:type="dxa"/>
          </w:tcPr>
          <w:p w14:paraId="3806AB21" w14:textId="77777777" w:rsidR="00052B51" w:rsidRPr="00FC0CCB" w:rsidRDefault="00052B51" w:rsidP="00FC0CCB">
            <w:pPr>
              <w:spacing w:line="360" w:lineRule="auto"/>
              <w:rPr>
                <w:rFonts w:ascii="Book Antiqua" w:hAnsi="Book Antiqua"/>
                <w:color w:val="000000" w:themeColor="text1"/>
              </w:rPr>
            </w:pPr>
          </w:p>
        </w:tc>
        <w:tc>
          <w:tcPr>
            <w:tcW w:w="1134" w:type="dxa"/>
          </w:tcPr>
          <w:p w14:paraId="72DFF264" w14:textId="77777777" w:rsidR="00052B51" w:rsidRPr="00FC0CCB" w:rsidRDefault="00052B51" w:rsidP="00FC0CCB">
            <w:pPr>
              <w:spacing w:line="360" w:lineRule="auto"/>
              <w:rPr>
                <w:rFonts w:ascii="Book Antiqua" w:hAnsi="Book Antiqua"/>
                <w:color w:val="000000" w:themeColor="text1"/>
              </w:rPr>
            </w:pPr>
          </w:p>
        </w:tc>
        <w:tc>
          <w:tcPr>
            <w:tcW w:w="2039" w:type="dxa"/>
          </w:tcPr>
          <w:p w14:paraId="1462EBA1" w14:textId="77777777" w:rsidR="00052B51" w:rsidRPr="00FC0CCB" w:rsidRDefault="00052B51" w:rsidP="00FC0CCB">
            <w:pPr>
              <w:spacing w:line="360" w:lineRule="auto"/>
              <w:rPr>
                <w:rFonts w:ascii="Book Antiqua" w:hAnsi="Book Antiqua"/>
                <w:color w:val="000000" w:themeColor="text1"/>
              </w:rPr>
            </w:pPr>
          </w:p>
        </w:tc>
        <w:tc>
          <w:tcPr>
            <w:tcW w:w="1080" w:type="dxa"/>
          </w:tcPr>
          <w:p w14:paraId="31F6385C" w14:textId="77777777" w:rsidR="00052B51" w:rsidRPr="00FC0CCB" w:rsidRDefault="00052B51" w:rsidP="00FC0CCB">
            <w:pPr>
              <w:spacing w:line="360" w:lineRule="auto"/>
              <w:rPr>
                <w:rFonts w:ascii="Book Antiqua" w:hAnsi="Book Antiqua"/>
                <w:color w:val="000000" w:themeColor="text1"/>
              </w:rPr>
            </w:pPr>
          </w:p>
        </w:tc>
      </w:tr>
      <w:tr w:rsidR="001079A2" w:rsidRPr="00FC0CCB" w14:paraId="40467884" w14:textId="77777777" w:rsidTr="00A24B78">
        <w:tc>
          <w:tcPr>
            <w:tcW w:w="1526" w:type="dxa"/>
          </w:tcPr>
          <w:p w14:paraId="30D9B3F0"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Gastrointestinal dysfunction</w:t>
            </w:r>
          </w:p>
        </w:tc>
        <w:tc>
          <w:tcPr>
            <w:tcW w:w="1559" w:type="dxa"/>
          </w:tcPr>
          <w:p w14:paraId="2AD8C10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0.982 (0.484-1.994)</w:t>
            </w:r>
          </w:p>
        </w:tc>
        <w:tc>
          <w:tcPr>
            <w:tcW w:w="1134" w:type="dxa"/>
          </w:tcPr>
          <w:p w14:paraId="5871DDE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0.960</w:t>
            </w:r>
          </w:p>
        </w:tc>
        <w:tc>
          <w:tcPr>
            <w:tcW w:w="1701" w:type="dxa"/>
          </w:tcPr>
          <w:p w14:paraId="235B58F0" w14:textId="77777777" w:rsidR="00052B51" w:rsidRPr="00FC0CCB" w:rsidRDefault="00052B51" w:rsidP="00FC0CCB">
            <w:pPr>
              <w:spacing w:line="360" w:lineRule="auto"/>
              <w:rPr>
                <w:rFonts w:ascii="Book Antiqua" w:hAnsi="Book Antiqua"/>
                <w:color w:val="000000" w:themeColor="text1"/>
              </w:rPr>
            </w:pPr>
          </w:p>
        </w:tc>
        <w:tc>
          <w:tcPr>
            <w:tcW w:w="1134" w:type="dxa"/>
          </w:tcPr>
          <w:p w14:paraId="026FBD7E" w14:textId="77777777" w:rsidR="00052B51" w:rsidRPr="00FC0CCB" w:rsidRDefault="00052B51" w:rsidP="00FC0CCB">
            <w:pPr>
              <w:spacing w:line="360" w:lineRule="auto"/>
              <w:rPr>
                <w:rFonts w:ascii="Book Antiqua" w:hAnsi="Book Antiqua"/>
                <w:color w:val="000000" w:themeColor="text1"/>
              </w:rPr>
            </w:pPr>
          </w:p>
        </w:tc>
        <w:tc>
          <w:tcPr>
            <w:tcW w:w="2039" w:type="dxa"/>
          </w:tcPr>
          <w:p w14:paraId="13C53722" w14:textId="77777777" w:rsidR="00052B51" w:rsidRPr="00FC0CCB" w:rsidRDefault="00052B51" w:rsidP="00FC0CCB">
            <w:pPr>
              <w:spacing w:line="360" w:lineRule="auto"/>
              <w:rPr>
                <w:rFonts w:ascii="Book Antiqua" w:hAnsi="Book Antiqua"/>
                <w:color w:val="000000" w:themeColor="text1"/>
              </w:rPr>
            </w:pPr>
          </w:p>
        </w:tc>
        <w:tc>
          <w:tcPr>
            <w:tcW w:w="1080" w:type="dxa"/>
          </w:tcPr>
          <w:p w14:paraId="0FE0DB37" w14:textId="77777777" w:rsidR="00052B51" w:rsidRPr="00FC0CCB" w:rsidRDefault="00052B51" w:rsidP="00FC0CCB">
            <w:pPr>
              <w:spacing w:line="360" w:lineRule="auto"/>
              <w:rPr>
                <w:rFonts w:ascii="Book Antiqua" w:hAnsi="Book Antiqua"/>
                <w:color w:val="000000" w:themeColor="text1"/>
              </w:rPr>
            </w:pPr>
          </w:p>
        </w:tc>
      </w:tr>
      <w:tr w:rsidR="001079A2" w:rsidRPr="00FC0CCB" w14:paraId="13FA1F71" w14:textId="77777777" w:rsidTr="00A24B78">
        <w:tc>
          <w:tcPr>
            <w:tcW w:w="1526" w:type="dxa"/>
          </w:tcPr>
          <w:p w14:paraId="6A8A27E2"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Intra-abdominal infection</w:t>
            </w:r>
          </w:p>
        </w:tc>
        <w:tc>
          <w:tcPr>
            <w:tcW w:w="1559" w:type="dxa"/>
          </w:tcPr>
          <w:p w14:paraId="5128F15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1.410 (0.767-2.594)</w:t>
            </w:r>
          </w:p>
        </w:tc>
        <w:tc>
          <w:tcPr>
            <w:tcW w:w="1134" w:type="dxa"/>
          </w:tcPr>
          <w:p w14:paraId="2ABEF06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0.269</w:t>
            </w:r>
          </w:p>
        </w:tc>
        <w:tc>
          <w:tcPr>
            <w:tcW w:w="1701" w:type="dxa"/>
          </w:tcPr>
          <w:p w14:paraId="7A19141A" w14:textId="77777777" w:rsidR="00052B51" w:rsidRPr="00FC0CCB" w:rsidRDefault="00052B51" w:rsidP="00FC0CCB">
            <w:pPr>
              <w:spacing w:line="360" w:lineRule="auto"/>
              <w:rPr>
                <w:rFonts w:ascii="Book Antiqua" w:hAnsi="Book Antiqua"/>
                <w:color w:val="000000" w:themeColor="text1"/>
              </w:rPr>
            </w:pPr>
          </w:p>
        </w:tc>
        <w:tc>
          <w:tcPr>
            <w:tcW w:w="1134" w:type="dxa"/>
          </w:tcPr>
          <w:p w14:paraId="2F25193D" w14:textId="77777777" w:rsidR="00052B51" w:rsidRPr="00FC0CCB" w:rsidRDefault="00052B51" w:rsidP="00FC0CCB">
            <w:pPr>
              <w:spacing w:line="360" w:lineRule="auto"/>
              <w:rPr>
                <w:rFonts w:ascii="Book Antiqua" w:hAnsi="Book Antiqua"/>
                <w:color w:val="000000" w:themeColor="text1"/>
              </w:rPr>
            </w:pPr>
          </w:p>
        </w:tc>
        <w:tc>
          <w:tcPr>
            <w:tcW w:w="2039" w:type="dxa"/>
          </w:tcPr>
          <w:p w14:paraId="3D46134D" w14:textId="77777777" w:rsidR="00052B51" w:rsidRPr="00FC0CCB" w:rsidRDefault="00052B51" w:rsidP="00FC0CCB">
            <w:pPr>
              <w:spacing w:line="360" w:lineRule="auto"/>
              <w:rPr>
                <w:rFonts w:ascii="Book Antiqua" w:hAnsi="Book Antiqua"/>
                <w:color w:val="000000" w:themeColor="text1"/>
              </w:rPr>
            </w:pPr>
          </w:p>
        </w:tc>
        <w:tc>
          <w:tcPr>
            <w:tcW w:w="1080" w:type="dxa"/>
          </w:tcPr>
          <w:p w14:paraId="445F3828" w14:textId="77777777" w:rsidR="00052B51" w:rsidRPr="00FC0CCB" w:rsidRDefault="00052B51" w:rsidP="00FC0CCB">
            <w:pPr>
              <w:spacing w:line="360" w:lineRule="auto"/>
              <w:rPr>
                <w:rFonts w:ascii="Book Antiqua" w:hAnsi="Book Antiqua"/>
                <w:color w:val="000000" w:themeColor="text1"/>
              </w:rPr>
            </w:pPr>
          </w:p>
        </w:tc>
      </w:tr>
      <w:tr w:rsidR="001079A2" w:rsidRPr="00FC0CCB" w14:paraId="2F9DBCC5" w14:textId="77777777" w:rsidTr="00A24B78">
        <w:tc>
          <w:tcPr>
            <w:tcW w:w="1526" w:type="dxa"/>
          </w:tcPr>
          <w:p w14:paraId="7D94DB68"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Intra-abdominal hemorrhage</w:t>
            </w:r>
          </w:p>
        </w:tc>
        <w:tc>
          <w:tcPr>
            <w:tcW w:w="1559" w:type="dxa"/>
          </w:tcPr>
          <w:p w14:paraId="52B22F2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0.888 (0.365-2.160)</w:t>
            </w:r>
          </w:p>
        </w:tc>
        <w:tc>
          <w:tcPr>
            <w:tcW w:w="1134" w:type="dxa"/>
          </w:tcPr>
          <w:p w14:paraId="18C897B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0.794</w:t>
            </w:r>
          </w:p>
        </w:tc>
        <w:tc>
          <w:tcPr>
            <w:tcW w:w="1701" w:type="dxa"/>
          </w:tcPr>
          <w:p w14:paraId="6270C3BB" w14:textId="77777777" w:rsidR="00052B51" w:rsidRPr="00FC0CCB" w:rsidRDefault="00052B51" w:rsidP="00FC0CCB">
            <w:pPr>
              <w:spacing w:line="360" w:lineRule="auto"/>
              <w:rPr>
                <w:rFonts w:ascii="Book Antiqua" w:hAnsi="Book Antiqua"/>
                <w:color w:val="000000" w:themeColor="text1"/>
              </w:rPr>
            </w:pPr>
          </w:p>
        </w:tc>
        <w:tc>
          <w:tcPr>
            <w:tcW w:w="1134" w:type="dxa"/>
          </w:tcPr>
          <w:p w14:paraId="1B11D9FE" w14:textId="77777777" w:rsidR="00052B51" w:rsidRPr="00FC0CCB" w:rsidRDefault="00052B51" w:rsidP="00FC0CCB">
            <w:pPr>
              <w:spacing w:line="360" w:lineRule="auto"/>
              <w:rPr>
                <w:rFonts w:ascii="Book Antiqua" w:hAnsi="Book Antiqua"/>
                <w:color w:val="000000" w:themeColor="text1"/>
              </w:rPr>
            </w:pPr>
          </w:p>
        </w:tc>
        <w:tc>
          <w:tcPr>
            <w:tcW w:w="2039" w:type="dxa"/>
          </w:tcPr>
          <w:p w14:paraId="16E49ED2" w14:textId="77777777" w:rsidR="00052B51" w:rsidRPr="00FC0CCB" w:rsidRDefault="00052B51" w:rsidP="00FC0CCB">
            <w:pPr>
              <w:spacing w:line="360" w:lineRule="auto"/>
              <w:rPr>
                <w:rFonts w:ascii="Book Antiqua" w:hAnsi="Book Antiqua"/>
                <w:color w:val="000000" w:themeColor="text1"/>
              </w:rPr>
            </w:pPr>
          </w:p>
        </w:tc>
        <w:tc>
          <w:tcPr>
            <w:tcW w:w="1080" w:type="dxa"/>
          </w:tcPr>
          <w:p w14:paraId="5BADA4F2" w14:textId="77777777" w:rsidR="00052B51" w:rsidRPr="00FC0CCB" w:rsidRDefault="00052B51" w:rsidP="00FC0CCB">
            <w:pPr>
              <w:spacing w:line="360" w:lineRule="auto"/>
              <w:rPr>
                <w:rFonts w:ascii="Book Antiqua" w:hAnsi="Book Antiqua"/>
                <w:color w:val="000000" w:themeColor="text1"/>
              </w:rPr>
            </w:pPr>
          </w:p>
        </w:tc>
      </w:tr>
      <w:tr w:rsidR="001079A2" w:rsidRPr="00FC0CCB" w14:paraId="04E9C4FB" w14:textId="77777777" w:rsidTr="00A24B78">
        <w:tc>
          <w:tcPr>
            <w:tcW w:w="1526" w:type="dxa"/>
          </w:tcPr>
          <w:p w14:paraId="515F97C6"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Venous thrombosis</w:t>
            </w:r>
          </w:p>
        </w:tc>
        <w:tc>
          <w:tcPr>
            <w:tcW w:w="1559" w:type="dxa"/>
          </w:tcPr>
          <w:p w14:paraId="5B4E685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0.997 (0.410-2.425)</w:t>
            </w:r>
          </w:p>
        </w:tc>
        <w:tc>
          <w:tcPr>
            <w:tcW w:w="1134" w:type="dxa"/>
          </w:tcPr>
          <w:p w14:paraId="6A058A2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0.995</w:t>
            </w:r>
          </w:p>
        </w:tc>
        <w:tc>
          <w:tcPr>
            <w:tcW w:w="1701" w:type="dxa"/>
          </w:tcPr>
          <w:p w14:paraId="7192BF81" w14:textId="77777777" w:rsidR="00052B51" w:rsidRPr="00FC0CCB" w:rsidRDefault="00052B51" w:rsidP="00FC0CCB">
            <w:pPr>
              <w:spacing w:line="360" w:lineRule="auto"/>
              <w:rPr>
                <w:rFonts w:ascii="Book Antiqua" w:hAnsi="Book Antiqua"/>
                <w:color w:val="000000" w:themeColor="text1"/>
              </w:rPr>
            </w:pPr>
          </w:p>
        </w:tc>
        <w:tc>
          <w:tcPr>
            <w:tcW w:w="1134" w:type="dxa"/>
          </w:tcPr>
          <w:p w14:paraId="25C9ABEE" w14:textId="77777777" w:rsidR="00052B51" w:rsidRPr="00FC0CCB" w:rsidRDefault="00052B51" w:rsidP="00FC0CCB">
            <w:pPr>
              <w:spacing w:line="360" w:lineRule="auto"/>
              <w:rPr>
                <w:rFonts w:ascii="Book Antiqua" w:hAnsi="Book Antiqua"/>
                <w:color w:val="000000" w:themeColor="text1"/>
              </w:rPr>
            </w:pPr>
          </w:p>
        </w:tc>
        <w:tc>
          <w:tcPr>
            <w:tcW w:w="2039" w:type="dxa"/>
          </w:tcPr>
          <w:p w14:paraId="44D58AE0" w14:textId="77777777" w:rsidR="00052B51" w:rsidRPr="00FC0CCB" w:rsidRDefault="00052B51" w:rsidP="00FC0CCB">
            <w:pPr>
              <w:spacing w:line="360" w:lineRule="auto"/>
              <w:rPr>
                <w:rFonts w:ascii="Book Antiqua" w:hAnsi="Book Antiqua"/>
                <w:color w:val="000000" w:themeColor="text1"/>
              </w:rPr>
            </w:pPr>
          </w:p>
        </w:tc>
        <w:tc>
          <w:tcPr>
            <w:tcW w:w="1080" w:type="dxa"/>
          </w:tcPr>
          <w:p w14:paraId="4F3D7CCE" w14:textId="77777777" w:rsidR="00052B51" w:rsidRPr="00FC0CCB" w:rsidRDefault="00052B51" w:rsidP="00FC0CCB">
            <w:pPr>
              <w:spacing w:line="360" w:lineRule="auto"/>
              <w:rPr>
                <w:rFonts w:ascii="Book Antiqua" w:hAnsi="Book Antiqua"/>
                <w:color w:val="000000" w:themeColor="text1"/>
              </w:rPr>
            </w:pPr>
          </w:p>
        </w:tc>
      </w:tr>
      <w:tr w:rsidR="001079A2" w:rsidRPr="00FC0CCB" w14:paraId="5426D832" w14:textId="77777777" w:rsidTr="00A24B78">
        <w:tc>
          <w:tcPr>
            <w:tcW w:w="1526" w:type="dxa"/>
          </w:tcPr>
          <w:p w14:paraId="17367201" w14:textId="77777777"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 xml:space="preserve">First time to </w:t>
            </w:r>
            <w:r w:rsidRPr="00FC0CCB">
              <w:rPr>
                <w:rFonts w:ascii="Book Antiqua" w:hAnsi="Book Antiqua"/>
                <w:color w:val="000000" w:themeColor="text1"/>
              </w:rPr>
              <w:t>Flatus</w:t>
            </w:r>
          </w:p>
        </w:tc>
        <w:tc>
          <w:tcPr>
            <w:tcW w:w="1559" w:type="dxa"/>
          </w:tcPr>
          <w:p w14:paraId="1EC0594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1.101 (1.050-1.154)</w:t>
            </w:r>
          </w:p>
        </w:tc>
        <w:tc>
          <w:tcPr>
            <w:tcW w:w="1134" w:type="dxa"/>
          </w:tcPr>
          <w:p w14:paraId="542D7BCA" w14:textId="3EFCB89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ED0953">
              <w:rPr>
                <w:rFonts w:ascii="Book Antiqua" w:hAnsi="Book Antiqua"/>
                <w:color w:val="000000" w:themeColor="text1"/>
                <w:vertAlign w:val="superscript"/>
              </w:rPr>
              <w:t>b</w:t>
            </w:r>
          </w:p>
        </w:tc>
        <w:tc>
          <w:tcPr>
            <w:tcW w:w="1701" w:type="dxa"/>
          </w:tcPr>
          <w:p w14:paraId="6FF2D869" w14:textId="77777777" w:rsidR="00052B51" w:rsidRPr="00FC0CCB" w:rsidRDefault="00052B51" w:rsidP="00FC0CCB">
            <w:pPr>
              <w:spacing w:line="360" w:lineRule="auto"/>
              <w:rPr>
                <w:rFonts w:ascii="Book Antiqua" w:hAnsi="Book Antiqua"/>
                <w:color w:val="000000" w:themeColor="text1"/>
              </w:rPr>
            </w:pPr>
          </w:p>
        </w:tc>
        <w:tc>
          <w:tcPr>
            <w:tcW w:w="1134" w:type="dxa"/>
          </w:tcPr>
          <w:p w14:paraId="526520CA" w14:textId="77777777" w:rsidR="00052B51" w:rsidRPr="00FC0CCB" w:rsidRDefault="00052B51" w:rsidP="00FC0CCB">
            <w:pPr>
              <w:spacing w:line="360" w:lineRule="auto"/>
              <w:rPr>
                <w:rFonts w:ascii="Book Antiqua" w:hAnsi="Book Antiqua"/>
                <w:color w:val="000000" w:themeColor="text1"/>
              </w:rPr>
            </w:pPr>
          </w:p>
        </w:tc>
        <w:tc>
          <w:tcPr>
            <w:tcW w:w="2039" w:type="dxa"/>
          </w:tcPr>
          <w:p w14:paraId="0CA7CDE9" w14:textId="77777777" w:rsidR="00052B51" w:rsidRPr="00FC0CCB" w:rsidRDefault="00052B51" w:rsidP="00FC0CCB">
            <w:pPr>
              <w:spacing w:line="360" w:lineRule="auto"/>
              <w:rPr>
                <w:rFonts w:ascii="Book Antiqua" w:hAnsi="Book Antiqua"/>
                <w:color w:val="000000" w:themeColor="text1"/>
              </w:rPr>
            </w:pPr>
          </w:p>
        </w:tc>
        <w:tc>
          <w:tcPr>
            <w:tcW w:w="1080" w:type="dxa"/>
          </w:tcPr>
          <w:p w14:paraId="1C932609" w14:textId="77777777" w:rsidR="00052B51" w:rsidRPr="00FC0CCB" w:rsidRDefault="00052B51" w:rsidP="00FC0CCB">
            <w:pPr>
              <w:spacing w:line="360" w:lineRule="auto"/>
              <w:rPr>
                <w:rFonts w:ascii="Book Antiqua" w:hAnsi="Book Antiqua"/>
                <w:color w:val="000000" w:themeColor="text1"/>
              </w:rPr>
            </w:pPr>
          </w:p>
        </w:tc>
      </w:tr>
      <w:tr w:rsidR="001079A2" w:rsidRPr="00FC0CCB" w14:paraId="5C823C66" w14:textId="77777777" w:rsidTr="00A24B78">
        <w:tc>
          <w:tcPr>
            <w:tcW w:w="1526" w:type="dxa"/>
          </w:tcPr>
          <w:p w14:paraId="7140E774" w14:textId="77777777"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Hospital stay</w:t>
            </w:r>
          </w:p>
        </w:tc>
        <w:tc>
          <w:tcPr>
            <w:tcW w:w="1559" w:type="dxa"/>
          </w:tcPr>
          <w:p w14:paraId="61FC3F8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1.026 (1.017-1.035)</w:t>
            </w:r>
          </w:p>
        </w:tc>
        <w:tc>
          <w:tcPr>
            <w:tcW w:w="1134" w:type="dxa"/>
          </w:tcPr>
          <w:p w14:paraId="251F1283" w14:textId="020C1FB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ED0953">
              <w:rPr>
                <w:rFonts w:ascii="Book Antiqua" w:hAnsi="Book Antiqua"/>
                <w:color w:val="000000" w:themeColor="text1"/>
                <w:vertAlign w:val="superscript"/>
              </w:rPr>
              <w:t>b</w:t>
            </w:r>
          </w:p>
        </w:tc>
        <w:tc>
          <w:tcPr>
            <w:tcW w:w="1701" w:type="dxa"/>
          </w:tcPr>
          <w:p w14:paraId="341602F5" w14:textId="77777777" w:rsidR="00052B51" w:rsidRPr="00FC0CCB" w:rsidRDefault="00052B51" w:rsidP="00FC0CCB">
            <w:pPr>
              <w:spacing w:line="360" w:lineRule="auto"/>
              <w:rPr>
                <w:rFonts w:ascii="Book Antiqua" w:hAnsi="Book Antiqua"/>
                <w:color w:val="000000" w:themeColor="text1"/>
              </w:rPr>
            </w:pPr>
          </w:p>
        </w:tc>
        <w:tc>
          <w:tcPr>
            <w:tcW w:w="1134" w:type="dxa"/>
          </w:tcPr>
          <w:p w14:paraId="4B7C42E6" w14:textId="77777777" w:rsidR="00052B51" w:rsidRPr="00FC0CCB" w:rsidRDefault="00052B51" w:rsidP="00FC0CCB">
            <w:pPr>
              <w:spacing w:line="360" w:lineRule="auto"/>
              <w:rPr>
                <w:rFonts w:ascii="Book Antiqua" w:hAnsi="Book Antiqua"/>
                <w:color w:val="000000" w:themeColor="text1"/>
              </w:rPr>
            </w:pPr>
          </w:p>
        </w:tc>
        <w:tc>
          <w:tcPr>
            <w:tcW w:w="2039" w:type="dxa"/>
          </w:tcPr>
          <w:p w14:paraId="791F5FD9" w14:textId="77777777" w:rsidR="00052B51" w:rsidRPr="00FC0CCB" w:rsidRDefault="00052B51" w:rsidP="00FC0CCB">
            <w:pPr>
              <w:spacing w:line="360" w:lineRule="auto"/>
              <w:rPr>
                <w:rFonts w:ascii="Book Antiqua" w:hAnsi="Book Antiqua"/>
                <w:color w:val="000000" w:themeColor="text1"/>
              </w:rPr>
            </w:pPr>
          </w:p>
        </w:tc>
        <w:tc>
          <w:tcPr>
            <w:tcW w:w="1080" w:type="dxa"/>
          </w:tcPr>
          <w:p w14:paraId="43ACF00F" w14:textId="77777777" w:rsidR="00052B51" w:rsidRPr="00FC0CCB" w:rsidRDefault="00052B51" w:rsidP="00FC0CCB">
            <w:pPr>
              <w:spacing w:line="360" w:lineRule="auto"/>
              <w:rPr>
                <w:rFonts w:ascii="Book Antiqua" w:hAnsi="Book Antiqua"/>
                <w:color w:val="000000" w:themeColor="text1"/>
              </w:rPr>
            </w:pPr>
          </w:p>
        </w:tc>
      </w:tr>
      <w:tr w:rsidR="001079A2" w:rsidRPr="00FC0CCB" w14:paraId="1C20E6BD" w14:textId="77777777" w:rsidTr="00A24B78">
        <w:tc>
          <w:tcPr>
            <w:tcW w:w="1526" w:type="dxa"/>
          </w:tcPr>
          <w:p w14:paraId="0B5403CD" w14:textId="61F653B9"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Readmission within 30 d</w:t>
            </w:r>
          </w:p>
        </w:tc>
        <w:tc>
          <w:tcPr>
            <w:tcW w:w="1559" w:type="dxa"/>
          </w:tcPr>
          <w:p w14:paraId="312294C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1.601 (0.929-2.759)</w:t>
            </w:r>
          </w:p>
        </w:tc>
        <w:tc>
          <w:tcPr>
            <w:tcW w:w="1134" w:type="dxa"/>
          </w:tcPr>
          <w:p w14:paraId="16B2972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0.090</w:t>
            </w:r>
          </w:p>
        </w:tc>
        <w:tc>
          <w:tcPr>
            <w:tcW w:w="1701" w:type="dxa"/>
          </w:tcPr>
          <w:p w14:paraId="5C5E36A5" w14:textId="77777777" w:rsidR="00052B51" w:rsidRPr="00FC0CCB" w:rsidRDefault="00052B51" w:rsidP="00FC0CCB">
            <w:pPr>
              <w:spacing w:line="360" w:lineRule="auto"/>
              <w:rPr>
                <w:rFonts w:ascii="Book Antiqua" w:hAnsi="Book Antiqua"/>
                <w:color w:val="000000" w:themeColor="text1"/>
              </w:rPr>
            </w:pPr>
          </w:p>
        </w:tc>
        <w:tc>
          <w:tcPr>
            <w:tcW w:w="1134" w:type="dxa"/>
          </w:tcPr>
          <w:p w14:paraId="2563329B" w14:textId="77777777" w:rsidR="00052B51" w:rsidRPr="00FC0CCB" w:rsidRDefault="00052B51" w:rsidP="00FC0CCB">
            <w:pPr>
              <w:spacing w:line="360" w:lineRule="auto"/>
              <w:rPr>
                <w:rFonts w:ascii="Book Antiqua" w:hAnsi="Book Antiqua"/>
                <w:color w:val="000000" w:themeColor="text1"/>
              </w:rPr>
            </w:pPr>
          </w:p>
        </w:tc>
        <w:tc>
          <w:tcPr>
            <w:tcW w:w="2039" w:type="dxa"/>
          </w:tcPr>
          <w:p w14:paraId="699935E7" w14:textId="77777777" w:rsidR="00052B51" w:rsidRPr="00FC0CCB" w:rsidRDefault="00052B51" w:rsidP="00FC0CCB">
            <w:pPr>
              <w:spacing w:line="360" w:lineRule="auto"/>
              <w:rPr>
                <w:rFonts w:ascii="Book Antiqua" w:hAnsi="Book Antiqua"/>
                <w:color w:val="000000" w:themeColor="text1"/>
              </w:rPr>
            </w:pPr>
          </w:p>
        </w:tc>
        <w:tc>
          <w:tcPr>
            <w:tcW w:w="1080" w:type="dxa"/>
          </w:tcPr>
          <w:p w14:paraId="35B5D7B4" w14:textId="77777777" w:rsidR="00052B51" w:rsidRPr="00FC0CCB" w:rsidRDefault="00052B51" w:rsidP="00FC0CCB">
            <w:pPr>
              <w:spacing w:line="360" w:lineRule="auto"/>
              <w:rPr>
                <w:rFonts w:ascii="Book Antiqua" w:hAnsi="Book Antiqua"/>
                <w:color w:val="000000" w:themeColor="text1"/>
              </w:rPr>
            </w:pPr>
          </w:p>
        </w:tc>
      </w:tr>
    </w:tbl>
    <w:p w14:paraId="219C6EB9" w14:textId="4CBC1CF2" w:rsidR="00386FE3" w:rsidRDefault="0056003B" w:rsidP="00FC0CCB">
      <w:pPr>
        <w:spacing w:line="360" w:lineRule="auto"/>
        <w:jc w:val="both"/>
        <w:rPr>
          <w:rFonts w:ascii="Book Antiqua" w:eastAsiaTheme="minorEastAsia" w:hAnsi="Book Antiqua"/>
          <w:color w:val="000000" w:themeColor="text1"/>
          <w:lang w:eastAsia="zh-CN"/>
        </w:rPr>
      </w:pPr>
      <w:r>
        <w:rPr>
          <w:rFonts w:ascii="Book Antiqua" w:hAnsi="Book Antiqua"/>
          <w:color w:val="000000" w:themeColor="text1"/>
          <w:vertAlign w:val="superscript"/>
        </w:rPr>
        <w:t>a</w:t>
      </w:r>
      <w:r w:rsidRPr="00ED0953">
        <w:rPr>
          <w:rFonts w:ascii="Book Antiqua" w:hAnsi="Book Antiqua"/>
          <w:i/>
          <w:iCs/>
          <w:color w:val="000000" w:themeColor="text1"/>
        </w:rPr>
        <w:t>P</w:t>
      </w:r>
      <w:r w:rsidRPr="00ED0953">
        <w:rPr>
          <w:rFonts w:ascii="Book Antiqua" w:hAnsi="Book Antiqua"/>
          <w:color w:val="000000" w:themeColor="text1"/>
        </w:rPr>
        <w:t xml:space="preserve"> &lt; 0.0</w:t>
      </w:r>
      <w:r>
        <w:rPr>
          <w:rFonts w:ascii="Book Antiqua" w:hAnsi="Book Antiqua"/>
          <w:color w:val="000000" w:themeColor="text1"/>
        </w:rPr>
        <w:t>5</w:t>
      </w:r>
      <w:r w:rsidR="00386FE3">
        <w:rPr>
          <w:rFonts w:ascii="Book Antiqua" w:eastAsiaTheme="minorEastAsia" w:hAnsi="Book Antiqua" w:hint="eastAsia"/>
          <w:color w:val="000000" w:themeColor="text1"/>
          <w:lang w:eastAsia="zh-CN"/>
        </w:rPr>
        <w:t>.</w:t>
      </w:r>
      <w:r>
        <w:rPr>
          <w:rFonts w:ascii="Book Antiqua" w:hAnsi="Book Antiqua"/>
          <w:color w:val="000000" w:themeColor="text1"/>
        </w:rPr>
        <w:t xml:space="preserve"> </w:t>
      </w:r>
    </w:p>
    <w:p w14:paraId="295D4F74" w14:textId="40E09FCE" w:rsidR="005B7944" w:rsidRDefault="00ED0953" w:rsidP="00FC0CCB">
      <w:pPr>
        <w:spacing w:line="360" w:lineRule="auto"/>
        <w:jc w:val="both"/>
        <w:rPr>
          <w:rFonts w:ascii="Book Antiqua" w:hAnsi="Book Antiqua"/>
        </w:rPr>
      </w:pPr>
      <w:r>
        <w:rPr>
          <w:rFonts w:ascii="Book Antiqua" w:hAnsi="Book Antiqua"/>
          <w:color w:val="000000" w:themeColor="text1"/>
          <w:vertAlign w:val="superscript"/>
        </w:rPr>
        <w:t>b</w:t>
      </w:r>
      <w:r w:rsidRPr="00ED0953">
        <w:rPr>
          <w:rFonts w:ascii="Book Antiqua" w:hAnsi="Book Antiqua"/>
          <w:i/>
          <w:iCs/>
          <w:color w:val="000000" w:themeColor="text1"/>
        </w:rPr>
        <w:t>P</w:t>
      </w:r>
      <w:r w:rsidRPr="00ED0953">
        <w:rPr>
          <w:rFonts w:ascii="Book Antiqua" w:hAnsi="Book Antiqua"/>
          <w:color w:val="000000" w:themeColor="text1"/>
        </w:rPr>
        <w:t xml:space="preserve"> &lt; 0.01</w:t>
      </w:r>
      <w:r w:rsidR="00052B51" w:rsidRPr="00FC0CCB">
        <w:rPr>
          <w:rFonts w:ascii="Book Antiqua" w:hAnsi="Book Antiqua"/>
          <w:color w:val="000000" w:themeColor="text1"/>
        </w:rPr>
        <w:t>.</w:t>
      </w:r>
      <w:r w:rsidR="00710EDD">
        <w:rPr>
          <w:rFonts w:ascii="Book Antiqua" w:eastAsiaTheme="minorEastAsia" w:hAnsi="Book Antiqua" w:hint="eastAsia"/>
          <w:color w:val="000000" w:themeColor="text1"/>
          <w:lang w:eastAsia="zh-CN"/>
        </w:rPr>
        <w:t xml:space="preserve"> </w:t>
      </w:r>
      <w:r w:rsidR="00052B51" w:rsidRPr="00FC0CCB">
        <w:rPr>
          <w:rFonts w:ascii="Book Antiqua" w:hAnsi="Book Antiqua"/>
          <w:color w:val="000000" w:themeColor="text1"/>
        </w:rPr>
        <w:t>BMI</w:t>
      </w:r>
      <w:r w:rsidR="00710EDD">
        <w:rPr>
          <w:rFonts w:ascii="Book Antiqua" w:hAnsi="Book Antiqua"/>
          <w:color w:val="000000" w:themeColor="text1"/>
        </w:rPr>
        <w:t>:</w:t>
      </w:r>
      <w:r w:rsidR="00052B51" w:rsidRPr="00FC0CCB">
        <w:rPr>
          <w:rFonts w:ascii="Book Antiqua" w:hAnsi="Book Antiqua"/>
          <w:color w:val="000000" w:themeColor="text1"/>
        </w:rPr>
        <w:t xml:space="preserve"> </w:t>
      </w:r>
      <w:r w:rsidR="00710EDD">
        <w:rPr>
          <w:rFonts w:ascii="Book Antiqua" w:hAnsi="Book Antiqua"/>
          <w:color w:val="000000" w:themeColor="text1"/>
        </w:rPr>
        <w:t>B</w:t>
      </w:r>
      <w:r w:rsidR="00052B51" w:rsidRPr="00FC0CCB">
        <w:rPr>
          <w:rFonts w:ascii="Book Antiqua" w:hAnsi="Book Antiqua"/>
          <w:color w:val="000000" w:themeColor="text1"/>
        </w:rPr>
        <w:t>ody mass index; CCI</w:t>
      </w:r>
      <w:r w:rsidR="00710EDD">
        <w:rPr>
          <w:rFonts w:ascii="Book Antiqua" w:hAnsi="Book Antiqua"/>
          <w:color w:val="000000" w:themeColor="text1"/>
        </w:rPr>
        <w:t>:</w:t>
      </w:r>
      <w:r w:rsidR="00052B51" w:rsidRPr="00FC0CCB">
        <w:rPr>
          <w:rFonts w:ascii="Book Antiqua" w:hAnsi="Book Antiqua"/>
          <w:color w:val="000000" w:themeColor="text1"/>
        </w:rPr>
        <w:t xml:space="preserve"> Charlson </w:t>
      </w:r>
      <w:r w:rsidR="001F6A4C">
        <w:rPr>
          <w:rFonts w:ascii="Book Antiqua" w:hAnsi="Book Antiqua"/>
          <w:color w:val="000000" w:themeColor="text1"/>
        </w:rPr>
        <w:t>c</w:t>
      </w:r>
      <w:r w:rsidR="001F6A4C" w:rsidRPr="00FC0CCB">
        <w:rPr>
          <w:rFonts w:ascii="Book Antiqua" w:hAnsi="Book Antiqua"/>
          <w:color w:val="000000" w:themeColor="text1"/>
        </w:rPr>
        <w:t xml:space="preserve">omorbidity </w:t>
      </w:r>
      <w:r w:rsidR="001F6A4C">
        <w:rPr>
          <w:rFonts w:ascii="Book Antiqua" w:hAnsi="Book Antiqua"/>
          <w:color w:val="000000" w:themeColor="text1"/>
        </w:rPr>
        <w:t>i</w:t>
      </w:r>
      <w:r w:rsidR="001F6A4C" w:rsidRPr="00FC0CCB">
        <w:rPr>
          <w:rFonts w:ascii="Book Antiqua" w:hAnsi="Book Antiqua"/>
          <w:color w:val="000000" w:themeColor="text1"/>
        </w:rPr>
        <w:t>ndex</w:t>
      </w:r>
      <w:r w:rsidR="00A24B78">
        <w:rPr>
          <w:rFonts w:ascii="Book Antiqua" w:hAnsi="Book Antiqua"/>
          <w:color w:val="000000" w:themeColor="text1"/>
        </w:rPr>
        <w:t xml:space="preserve">; ASA: </w:t>
      </w:r>
      <w:r w:rsidR="00A24B78" w:rsidRPr="00A24B78">
        <w:rPr>
          <w:rFonts w:ascii="Book Antiqua" w:hAnsi="Book Antiqua"/>
          <w:color w:val="000000" w:themeColor="text1"/>
        </w:rPr>
        <w:t>American Society of Anesthesiologists</w:t>
      </w:r>
      <w:r w:rsidR="007D73E3">
        <w:rPr>
          <w:rFonts w:ascii="Book Antiqua" w:hAnsi="Book Antiqua"/>
          <w:color w:val="000000" w:themeColor="text1"/>
        </w:rPr>
        <w:t xml:space="preserve">; HR: </w:t>
      </w:r>
      <w:r w:rsidR="007D73E3">
        <w:rPr>
          <w:rFonts w:ascii="Book Antiqua" w:eastAsia="Book Antiqua" w:hAnsi="Book Antiqua" w:cs="Book Antiqua"/>
          <w:color w:val="000000"/>
        </w:rPr>
        <w:t>H</w:t>
      </w:r>
      <w:r w:rsidR="007D73E3" w:rsidRPr="00FC0CCB">
        <w:rPr>
          <w:rFonts w:ascii="Book Antiqua" w:eastAsia="Book Antiqua" w:hAnsi="Book Antiqua" w:cs="Book Antiqua"/>
          <w:color w:val="000000"/>
        </w:rPr>
        <w:t>azard ratio</w:t>
      </w:r>
      <w:r w:rsidR="00A07EAD">
        <w:rPr>
          <w:rFonts w:ascii="Book Antiqua" w:eastAsia="Book Antiqua" w:hAnsi="Book Antiqua" w:cs="Book Antiqua"/>
          <w:color w:val="000000"/>
        </w:rPr>
        <w:t xml:space="preserve">; CI: </w:t>
      </w:r>
      <w:bookmarkStart w:id="8" w:name="OLE_LINK311"/>
      <w:bookmarkStart w:id="9" w:name="OLE_LINK312"/>
      <w:bookmarkStart w:id="10" w:name="OLE_LINK1422"/>
      <w:bookmarkStart w:id="11" w:name="OLE_LINK1523"/>
      <w:bookmarkStart w:id="12" w:name="OLE_LINK1425"/>
      <w:bookmarkStart w:id="13" w:name="OLE_LINK1488"/>
      <w:bookmarkStart w:id="14" w:name="OLE_LINK1535"/>
      <w:bookmarkStart w:id="15" w:name="OLE_LINK1417"/>
      <w:bookmarkStart w:id="16" w:name="OLE_LINK2624"/>
      <w:bookmarkStart w:id="17" w:name="OLE_LINK2759"/>
      <w:r w:rsidR="00A07EAD" w:rsidRPr="00663BB7">
        <w:rPr>
          <w:rFonts w:ascii="Book Antiqua" w:hAnsi="Book Antiqua"/>
        </w:rPr>
        <w:t>Confidence interval</w:t>
      </w:r>
      <w:bookmarkEnd w:id="8"/>
      <w:bookmarkEnd w:id="9"/>
      <w:bookmarkEnd w:id="10"/>
      <w:bookmarkEnd w:id="11"/>
      <w:bookmarkEnd w:id="12"/>
      <w:bookmarkEnd w:id="13"/>
      <w:bookmarkEnd w:id="14"/>
      <w:bookmarkEnd w:id="15"/>
      <w:bookmarkEnd w:id="16"/>
      <w:bookmarkEnd w:id="17"/>
      <w:r w:rsidR="00A07EAD">
        <w:rPr>
          <w:rFonts w:ascii="Book Antiqua" w:hAnsi="Book Antiqua"/>
        </w:rPr>
        <w:t>.</w:t>
      </w:r>
    </w:p>
    <w:p w14:paraId="045F7B87" w14:textId="77777777" w:rsidR="005B7944" w:rsidRDefault="005B7944">
      <w:pPr>
        <w:rPr>
          <w:rFonts w:ascii="Book Antiqua" w:hAnsi="Book Antiqua"/>
        </w:rPr>
      </w:pPr>
      <w:r>
        <w:rPr>
          <w:rFonts w:ascii="Book Antiqua" w:hAnsi="Book Antiqua"/>
        </w:rPr>
        <w:br w:type="page"/>
      </w:r>
    </w:p>
    <w:p w14:paraId="70515A49" w14:textId="77777777" w:rsidR="005B7944" w:rsidRDefault="005B7944" w:rsidP="005B7944">
      <w:pPr>
        <w:jc w:val="center"/>
        <w:rPr>
          <w:rFonts w:ascii="Book Antiqua" w:hAnsi="Book Antiqua"/>
          <w:lang w:eastAsia="zh-CN"/>
        </w:rPr>
      </w:pPr>
      <w:bookmarkStart w:id="18" w:name="OLE_LINK2"/>
    </w:p>
    <w:p w14:paraId="7C01862C" w14:textId="77777777" w:rsidR="005B7944" w:rsidRDefault="005B7944" w:rsidP="005B7944">
      <w:pPr>
        <w:jc w:val="center"/>
        <w:rPr>
          <w:rFonts w:ascii="Book Antiqua" w:hAnsi="Book Antiqua"/>
          <w:lang w:eastAsia="zh-CN"/>
        </w:rPr>
      </w:pPr>
    </w:p>
    <w:p w14:paraId="61853626" w14:textId="77777777" w:rsidR="005B7944" w:rsidRDefault="005B7944" w:rsidP="005B7944">
      <w:pPr>
        <w:jc w:val="center"/>
        <w:rPr>
          <w:rFonts w:ascii="Book Antiqua" w:hAnsi="Book Antiqua"/>
          <w:lang w:eastAsia="zh-CN"/>
        </w:rPr>
      </w:pPr>
    </w:p>
    <w:p w14:paraId="4E7B4CDC" w14:textId="77777777" w:rsidR="005B7944" w:rsidRDefault="005B7944" w:rsidP="005B7944">
      <w:pPr>
        <w:jc w:val="center"/>
        <w:rPr>
          <w:rFonts w:ascii="Book Antiqua" w:hAnsi="Book Antiqua"/>
          <w:lang w:eastAsia="zh-CN"/>
        </w:rPr>
      </w:pPr>
    </w:p>
    <w:p w14:paraId="6B4073D4" w14:textId="77777777" w:rsidR="005B7944" w:rsidRDefault="005B7944" w:rsidP="005B7944">
      <w:pPr>
        <w:jc w:val="center"/>
        <w:rPr>
          <w:rFonts w:ascii="Book Antiqua" w:hAnsi="Book Antiqua"/>
          <w:lang w:eastAsia="zh-CN"/>
        </w:rPr>
      </w:pPr>
    </w:p>
    <w:p w14:paraId="22A8790A" w14:textId="77777777" w:rsidR="005B7944" w:rsidRDefault="005B7944" w:rsidP="005B7944">
      <w:pPr>
        <w:jc w:val="center"/>
        <w:rPr>
          <w:rFonts w:ascii="Book Antiqua" w:hAnsi="Book Antiqua"/>
          <w:lang w:eastAsia="zh-CN"/>
        </w:rPr>
      </w:pPr>
      <w:r>
        <w:rPr>
          <w:rFonts w:ascii="Book Antiqua" w:hAnsi="Book Antiqua"/>
          <w:noProof/>
          <w:lang w:eastAsia="zh-CN"/>
        </w:rPr>
        <w:drawing>
          <wp:inline distT="0" distB="0" distL="0" distR="0" wp14:anchorId="4081D8DF" wp14:editId="5069B7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383333" w14:textId="77777777" w:rsidR="005B7944" w:rsidRDefault="005B7944" w:rsidP="005B7944">
      <w:pPr>
        <w:jc w:val="center"/>
        <w:rPr>
          <w:rFonts w:ascii="Book Antiqua" w:hAnsi="Book Antiqua"/>
          <w:lang w:eastAsia="zh-CN"/>
        </w:rPr>
      </w:pPr>
    </w:p>
    <w:p w14:paraId="6B10F8B4" w14:textId="77777777" w:rsidR="005B7944" w:rsidRPr="00763D22" w:rsidRDefault="005B7944" w:rsidP="005B79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521EEAE" w14:textId="77777777" w:rsidR="005B7944" w:rsidRPr="00763D22" w:rsidRDefault="005B7944" w:rsidP="005B79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CE423C" w14:textId="77777777" w:rsidR="005B7944" w:rsidRPr="00763D22" w:rsidRDefault="005B7944" w:rsidP="005B79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0CFB40A" w14:textId="77777777" w:rsidR="005B7944" w:rsidRPr="00763D22" w:rsidRDefault="005B7944" w:rsidP="005B79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3ABEFA" w14:textId="77777777" w:rsidR="005B7944" w:rsidRPr="00763D22" w:rsidRDefault="005B7944" w:rsidP="005B79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BD310C" w14:textId="77777777" w:rsidR="005B7944" w:rsidRPr="00763D22" w:rsidRDefault="005B7944" w:rsidP="005B794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0F63FC" w14:textId="77777777" w:rsidR="005B7944" w:rsidRDefault="005B7944" w:rsidP="005B7944">
      <w:pPr>
        <w:jc w:val="center"/>
        <w:rPr>
          <w:rFonts w:ascii="Book Antiqua" w:hAnsi="Book Antiqua"/>
          <w:lang w:eastAsia="zh-CN"/>
        </w:rPr>
      </w:pPr>
    </w:p>
    <w:p w14:paraId="197BB774" w14:textId="77777777" w:rsidR="005B7944" w:rsidRDefault="005B7944" w:rsidP="005B7944">
      <w:pPr>
        <w:jc w:val="center"/>
        <w:rPr>
          <w:rFonts w:ascii="Book Antiqua" w:hAnsi="Book Antiqua"/>
          <w:lang w:eastAsia="zh-CN"/>
        </w:rPr>
      </w:pPr>
    </w:p>
    <w:p w14:paraId="3A39AF30" w14:textId="77777777" w:rsidR="005B7944" w:rsidRDefault="005B7944" w:rsidP="005B7944">
      <w:pPr>
        <w:jc w:val="center"/>
        <w:rPr>
          <w:rFonts w:ascii="Book Antiqua" w:hAnsi="Book Antiqua"/>
          <w:lang w:eastAsia="zh-CN"/>
        </w:rPr>
      </w:pPr>
    </w:p>
    <w:p w14:paraId="52029A4E" w14:textId="77777777" w:rsidR="005B7944" w:rsidRDefault="005B7944" w:rsidP="005B7944">
      <w:pPr>
        <w:jc w:val="center"/>
        <w:rPr>
          <w:rFonts w:ascii="Book Antiqua" w:hAnsi="Book Antiqua"/>
          <w:lang w:eastAsia="zh-CN"/>
        </w:rPr>
      </w:pPr>
      <w:r>
        <w:rPr>
          <w:rFonts w:ascii="Book Antiqua" w:hAnsi="Book Antiqua"/>
          <w:noProof/>
          <w:lang w:eastAsia="zh-CN"/>
        </w:rPr>
        <w:drawing>
          <wp:inline distT="0" distB="0" distL="0" distR="0" wp14:anchorId="02C11168" wp14:editId="43C579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E68252" w14:textId="77777777" w:rsidR="005B7944" w:rsidRDefault="005B7944" w:rsidP="005B7944">
      <w:pPr>
        <w:jc w:val="center"/>
        <w:rPr>
          <w:rFonts w:ascii="Book Antiqua" w:hAnsi="Book Antiqua"/>
          <w:lang w:eastAsia="zh-CN"/>
        </w:rPr>
      </w:pPr>
    </w:p>
    <w:p w14:paraId="4E22516A" w14:textId="77777777" w:rsidR="005B7944" w:rsidRDefault="005B7944" w:rsidP="005B7944">
      <w:pPr>
        <w:jc w:val="center"/>
        <w:rPr>
          <w:rFonts w:ascii="Book Antiqua" w:hAnsi="Book Antiqua"/>
          <w:lang w:eastAsia="zh-CN"/>
        </w:rPr>
      </w:pPr>
    </w:p>
    <w:p w14:paraId="159A303E" w14:textId="77777777" w:rsidR="005B7944" w:rsidRDefault="005B7944" w:rsidP="005B7944">
      <w:pPr>
        <w:jc w:val="center"/>
        <w:rPr>
          <w:rFonts w:ascii="Book Antiqua" w:hAnsi="Book Antiqua"/>
          <w:lang w:eastAsia="zh-CN"/>
        </w:rPr>
      </w:pPr>
    </w:p>
    <w:p w14:paraId="5739811B" w14:textId="77777777" w:rsidR="005B7944" w:rsidRDefault="005B7944" w:rsidP="005B7944">
      <w:pPr>
        <w:jc w:val="center"/>
        <w:rPr>
          <w:rFonts w:ascii="Book Antiqua" w:hAnsi="Book Antiqua"/>
          <w:lang w:eastAsia="zh-CN"/>
        </w:rPr>
      </w:pPr>
    </w:p>
    <w:p w14:paraId="541AC6B1" w14:textId="77777777" w:rsidR="005B7944" w:rsidRDefault="005B7944" w:rsidP="005B7944">
      <w:pPr>
        <w:jc w:val="center"/>
        <w:rPr>
          <w:rFonts w:ascii="Book Antiqua" w:hAnsi="Book Antiqua"/>
          <w:lang w:eastAsia="zh-CN"/>
        </w:rPr>
      </w:pPr>
    </w:p>
    <w:p w14:paraId="224564FF" w14:textId="77777777" w:rsidR="005B7944" w:rsidRDefault="005B7944" w:rsidP="005B7944">
      <w:pPr>
        <w:jc w:val="center"/>
        <w:rPr>
          <w:rFonts w:ascii="Book Antiqua" w:hAnsi="Book Antiqua"/>
          <w:lang w:eastAsia="zh-CN"/>
        </w:rPr>
      </w:pPr>
    </w:p>
    <w:p w14:paraId="5B40454E" w14:textId="77777777" w:rsidR="005B7944" w:rsidRDefault="005B7944" w:rsidP="005B7944">
      <w:pPr>
        <w:jc w:val="center"/>
        <w:rPr>
          <w:rFonts w:ascii="Book Antiqua" w:hAnsi="Book Antiqua"/>
          <w:lang w:eastAsia="zh-CN"/>
        </w:rPr>
      </w:pPr>
    </w:p>
    <w:p w14:paraId="4BAFA3CB" w14:textId="77777777" w:rsidR="005B7944" w:rsidRDefault="005B7944" w:rsidP="005B7944">
      <w:pPr>
        <w:jc w:val="center"/>
        <w:rPr>
          <w:rFonts w:ascii="Book Antiqua" w:hAnsi="Book Antiqua"/>
          <w:lang w:eastAsia="zh-CN"/>
        </w:rPr>
      </w:pPr>
    </w:p>
    <w:p w14:paraId="2C2B7026" w14:textId="77777777" w:rsidR="005B7944" w:rsidRDefault="005B7944" w:rsidP="005B7944">
      <w:pPr>
        <w:jc w:val="center"/>
        <w:rPr>
          <w:rFonts w:ascii="Book Antiqua" w:hAnsi="Book Antiqua"/>
          <w:lang w:eastAsia="zh-CN"/>
        </w:rPr>
      </w:pPr>
    </w:p>
    <w:p w14:paraId="197A2DA3" w14:textId="77777777" w:rsidR="005B7944" w:rsidRPr="00763D22" w:rsidRDefault="005B7944" w:rsidP="005B7944">
      <w:pPr>
        <w:jc w:val="right"/>
        <w:rPr>
          <w:rFonts w:ascii="Book Antiqua" w:hAnsi="Book Antiqua"/>
          <w:color w:val="000000" w:themeColor="text1"/>
          <w:lang w:eastAsia="zh-CN"/>
        </w:rPr>
      </w:pPr>
    </w:p>
    <w:p w14:paraId="7F3572CB" w14:textId="77777777" w:rsidR="005B7944" w:rsidRPr="00763D22" w:rsidRDefault="005B7944" w:rsidP="005B794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8"/>
    </w:p>
    <w:p w14:paraId="4B316446" w14:textId="77777777" w:rsidR="00052B51" w:rsidRPr="000B0936" w:rsidRDefault="00052B51" w:rsidP="00FC0CCB">
      <w:pPr>
        <w:spacing w:line="360" w:lineRule="auto"/>
        <w:jc w:val="both"/>
        <w:rPr>
          <w:rFonts w:ascii="Book Antiqua" w:hAnsi="Book Antiqua"/>
          <w:color w:val="000000" w:themeColor="text1"/>
        </w:rPr>
      </w:pPr>
      <w:bookmarkStart w:id="19" w:name="_GoBack"/>
      <w:bookmarkEnd w:id="19"/>
    </w:p>
    <w:sectPr w:rsidR="00052B51" w:rsidRPr="000B09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CEBBC" w14:textId="77777777" w:rsidR="005D709A" w:rsidRDefault="005D709A" w:rsidP="00E80C9D">
      <w:r>
        <w:separator/>
      </w:r>
    </w:p>
  </w:endnote>
  <w:endnote w:type="continuationSeparator" w:id="0">
    <w:p w14:paraId="6E12C374" w14:textId="77777777" w:rsidR="005D709A" w:rsidRDefault="005D709A" w:rsidP="00E8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等线"/>
    <w:charset w:val="00"/>
    <w:family w:val="auto"/>
    <w:pitch w:val="default"/>
    <w:sig w:usb0="00000001" w:usb1="080E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Times New Roman Regular">
    <w:altName w:val="Times New Roman"/>
    <w:charset w:val="00"/>
    <w:family w:val="auto"/>
    <w:pitch w:val="variable"/>
    <w:sig w:usb0="E0002AEF" w:usb1="C0007841" w:usb2="00000009" w:usb3="00000000" w:csb0="000001F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5EEE" w14:textId="77777777" w:rsidR="00A02BFB" w:rsidRPr="00ED0953" w:rsidRDefault="00A02BFB" w:rsidP="00ED0953">
    <w:pPr>
      <w:pStyle w:val="a4"/>
      <w:jc w:val="right"/>
      <w:rPr>
        <w:rFonts w:ascii="Book Antiqua" w:hAnsi="Book Antiqua"/>
        <w:sz w:val="24"/>
        <w:szCs w:val="24"/>
      </w:rPr>
    </w:pPr>
    <w:r w:rsidRPr="00ED0953">
      <w:rPr>
        <w:rFonts w:ascii="Book Antiqua" w:hAnsi="Book Antiqua"/>
        <w:sz w:val="24"/>
        <w:szCs w:val="24"/>
        <w:lang w:val="zh-CN" w:eastAsia="zh-CN"/>
      </w:rPr>
      <w:t xml:space="preserve"> </w:t>
    </w:r>
    <w:r w:rsidRPr="00ED0953">
      <w:rPr>
        <w:rFonts w:ascii="Book Antiqua" w:hAnsi="Book Antiqua"/>
        <w:sz w:val="24"/>
        <w:szCs w:val="24"/>
      </w:rPr>
      <w:fldChar w:fldCharType="begin"/>
    </w:r>
    <w:r w:rsidRPr="00ED0953">
      <w:rPr>
        <w:rFonts w:ascii="Book Antiqua" w:hAnsi="Book Antiqua"/>
        <w:sz w:val="24"/>
        <w:szCs w:val="24"/>
      </w:rPr>
      <w:instrText>PAGE  \* Arabic  \* MERGEFORMAT</w:instrText>
    </w:r>
    <w:r w:rsidRPr="00ED0953">
      <w:rPr>
        <w:rFonts w:ascii="Book Antiqua" w:hAnsi="Book Antiqua"/>
        <w:sz w:val="24"/>
        <w:szCs w:val="24"/>
      </w:rPr>
      <w:fldChar w:fldCharType="separate"/>
    </w:r>
    <w:r w:rsidR="005D709A" w:rsidRPr="005D709A">
      <w:rPr>
        <w:rFonts w:ascii="Book Antiqua" w:hAnsi="Book Antiqua"/>
        <w:noProof/>
        <w:sz w:val="24"/>
        <w:szCs w:val="24"/>
        <w:lang w:val="zh-CN" w:eastAsia="zh-CN"/>
      </w:rPr>
      <w:t>1</w:t>
    </w:r>
    <w:r w:rsidRPr="00ED0953">
      <w:rPr>
        <w:rFonts w:ascii="Book Antiqua" w:hAnsi="Book Antiqua"/>
        <w:sz w:val="24"/>
        <w:szCs w:val="24"/>
      </w:rPr>
      <w:fldChar w:fldCharType="end"/>
    </w:r>
    <w:r w:rsidRPr="00ED0953">
      <w:rPr>
        <w:rFonts w:ascii="Book Antiqua" w:hAnsi="Book Antiqua"/>
        <w:sz w:val="24"/>
        <w:szCs w:val="24"/>
        <w:lang w:val="zh-CN" w:eastAsia="zh-CN"/>
      </w:rPr>
      <w:t xml:space="preserve"> / </w:t>
    </w:r>
    <w:r w:rsidRPr="00ED0953">
      <w:rPr>
        <w:rFonts w:ascii="Book Antiqua" w:hAnsi="Book Antiqua"/>
        <w:sz w:val="24"/>
        <w:szCs w:val="24"/>
      </w:rPr>
      <w:fldChar w:fldCharType="begin"/>
    </w:r>
    <w:r w:rsidRPr="00ED0953">
      <w:rPr>
        <w:rFonts w:ascii="Book Antiqua" w:hAnsi="Book Antiqua"/>
        <w:sz w:val="24"/>
        <w:szCs w:val="24"/>
      </w:rPr>
      <w:instrText>NUMPAGES  \* Arabic  \* MERGEFORMAT</w:instrText>
    </w:r>
    <w:r w:rsidRPr="00ED0953">
      <w:rPr>
        <w:rFonts w:ascii="Book Antiqua" w:hAnsi="Book Antiqua"/>
        <w:sz w:val="24"/>
        <w:szCs w:val="24"/>
      </w:rPr>
      <w:fldChar w:fldCharType="separate"/>
    </w:r>
    <w:r w:rsidR="005D709A" w:rsidRPr="005D709A">
      <w:rPr>
        <w:rFonts w:ascii="Book Antiqua" w:hAnsi="Book Antiqua"/>
        <w:noProof/>
        <w:sz w:val="24"/>
        <w:szCs w:val="24"/>
        <w:lang w:val="zh-CN" w:eastAsia="zh-CN"/>
      </w:rPr>
      <w:t>1</w:t>
    </w:r>
    <w:r w:rsidRPr="00ED0953">
      <w:rPr>
        <w:rFonts w:ascii="Book Antiqua" w:hAnsi="Book Antiqua"/>
        <w:sz w:val="24"/>
        <w:szCs w:val="24"/>
      </w:rPr>
      <w:fldChar w:fldCharType="end"/>
    </w:r>
  </w:p>
  <w:p w14:paraId="19905DA6" w14:textId="77777777" w:rsidR="00A02BFB" w:rsidRDefault="00A02B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68006" w14:textId="77777777" w:rsidR="005D709A" w:rsidRDefault="005D709A" w:rsidP="00E80C9D">
      <w:r>
        <w:separator/>
      </w:r>
    </w:p>
  </w:footnote>
  <w:footnote w:type="continuationSeparator" w:id="0">
    <w:p w14:paraId="1A3D752F" w14:textId="77777777" w:rsidR="005D709A" w:rsidRDefault="005D709A" w:rsidP="00E80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AF6F6BF9"/>
    <w:rsid w:val="BB79A986"/>
    <w:rsid w:val="CAFF55C8"/>
    <w:rsid w:val="CF5D73D8"/>
    <w:rsid w:val="CF71A8A4"/>
    <w:rsid w:val="E4F7D251"/>
    <w:rsid w:val="E5CA8C11"/>
    <w:rsid w:val="EDD3EFA2"/>
    <w:rsid w:val="EFF7D3E1"/>
    <w:rsid w:val="F6D7F5DE"/>
    <w:rsid w:val="F9FB31AE"/>
    <w:rsid w:val="FBB76A50"/>
    <w:rsid w:val="00031777"/>
    <w:rsid w:val="000510AA"/>
    <w:rsid w:val="00052B51"/>
    <w:rsid w:val="00061D1E"/>
    <w:rsid w:val="000B0936"/>
    <w:rsid w:val="001079A2"/>
    <w:rsid w:val="001B15DD"/>
    <w:rsid w:val="001B7C65"/>
    <w:rsid w:val="001C7871"/>
    <w:rsid w:val="001D1AB1"/>
    <w:rsid w:val="001F6262"/>
    <w:rsid w:val="001F6A4C"/>
    <w:rsid w:val="002641BE"/>
    <w:rsid w:val="002E0C7A"/>
    <w:rsid w:val="002F7BC3"/>
    <w:rsid w:val="0034583B"/>
    <w:rsid w:val="00386FE3"/>
    <w:rsid w:val="003C26E2"/>
    <w:rsid w:val="003C33E2"/>
    <w:rsid w:val="003E72FF"/>
    <w:rsid w:val="003F1BBE"/>
    <w:rsid w:val="004315C7"/>
    <w:rsid w:val="00482B16"/>
    <w:rsid w:val="00517B38"/>
    <w:rsid w:val="00532E7F"/>
    <w:rsid w:val="00533489"/>
    <w:rsid w:val="005430BA"/>
    <w:rsid w:val="0056003B"/>
    <w:rsid w:val="00561C98"/>
    <w:rsid w:val="0056470B"/>
    <w:rsid w:val="00593B4E"/>
    <w:rsid w:val="005B5F0F"/>
    <w:rsid w:val="005B6918"/>
    <w:rsid w:val="005B7944"/>
    <w:rsid w:val="005D709A"/>
    <w:rsid w:val="00617743"/>
    <w:rsid w:val="006337E0"/>
    <w:rsid w:val="00634A4D"/>
    <w:rsid w:val="00667624"/>
    <w:rsid w:val="006A3EB0"/>
    <w:rsid w:val="006C2ECE"/>
    <w:rsid w:val="006E7A79"/>
    <w:rsid w:val="007068E0"/>
    <w:rsid w:val="00710EDD"/>
    <w:rsid w:val="00745455"/>
    <w:rsid w:val="0079755E"/>
    <w:rsid w:val="007C5A8B"/>
    <w:rsid w:val="007D73E3"/>
    <w:rsid w:val="00864B0A"/>
    <w:rsid w:val="008B125C"/>
    <w:rsid w:val="008F1213"/>
    <w:rsid w:val="00994F84"/>
    <w:rsid w:val="009A52A7"/>
    <w:rsid w:val="009B04DD"/>
    <w:rsid w:val="009B5E8D"/>
    <w:rsid w:val="00A02BFB"/>
    <w:rsid w:val="00A07EAD"/>
    <w:rsid w:val="00A249DE"/>
    <w:rsid w:val="00A24B78"/>
    <w:rsid w:val="00A27974"/>
    <w:rsid w:val="00A51566"/>
    <w:rsid w:val="00A56B6F"/>
    <w:rsid w:val="00A77B3E"/>
    <w:rsid w:val="00A85634"/>
    <w:rsid w:val="00AA17D8"/>
    <w:rsid w:val="00AB7441"/>
    <w:rsid w:val="00AC08FB"/>
    <w:rsid w:val="00AC6A09"/>
    <w:rsid w:val="00AD2C98"/>
    <w:rsid w:val="00B13BED"/>
    <w:rsid w:val="00B30B2A"/>
    <w:rsid w:val="00B321AA"/>
    <w:rsid w:val="00B3223B"/>
    <w:rsid w:val="00B50D53"/>
    <w:rsid w:val="00B65261"/>
    <w:rsid w:val="00BC1816"/>
    <w:rsid w:val="00BD4139"/>
    <w:rsid w:val="00BF4A3F"/>
    <w:rsid w:val="00C112D2"/>
    <w:rsid w:val="00C22F06"/>
    <w:rsid w:val="00C70608"/>
    <w:rsid w:val="00CA2A55"/>
    <w:rsid w:val="00CA4078"/>
    <w:rsid w:val="00CB68EE"/>
    <w:rsid w:val="00DC74FB"/>
    <w:rsid w:val="00DD0F4A"/>
    <w:rsid w:val="00DF2D4C"/>
    <w:rsid w:val="00DF36A9"/>
    <w:rsid w:val="00E06BE8"/>
    <w:rsid w:val="00E31666"/>
    <w:rsid w:val="00E55307"/>
    <w:rsid w:val="00E62A54"/>
    <w:rsid w:val="00E65CC9"/>
    <w:rsid w:val="00E80C9D"/>
    <w:rsid w:val="00ED0953"/>
    <w:rsid w:val="00F3768C"/>
    <w:rsid w:val="00F42DC9"/>
    <w:rsid w:val="00F7042E"/>
    <w:rsid w:val="00FA4868"/>
    <w:rsid w:val="00FC0CCB"/>
    <w:rsid w:val="00FE10DC"/>
    <w:rsid w:val="00FE7286"/>
    <w:rsid w:val="00FF0B7F"/>
    <w:rsid w:val="0C531F7B"/>
    <w:rsid w:val="0DAA4BB5"/>
    <w:rsid w:val="1358334E"/>
    <w:rsid w:val="1A577010"/>
    <w:rsid w:val="24500485"/>
    <w:rsid w:val="24B95DD2"/>
    <w:rsid w:val="2786EBD9"/>
    <w:rsid w:val="30DDE297"/>
    <w:rsid w:val="3DAF9729"/>
    <w:rsid w:val="3DCA2D98"/>
    <w:rsid w:val="3EFEFBE0"/>
    <w:rsid w:val="3F9B8E0D"/>
    <w:rsid w:val="40C12367"/>
    <w:rsid w:val="454D14D7"/>
    <w:rsid w:val="48037A65"/>
    <w:rsid w:val="480E30F7"/>
    <w:rsid w:val="4FFF4292"/>
    <w:rsid w:val="519233D2"/>
    <w:rsid w:val="58AC1167"/>
    <w:rsid w:val="6E4302C1"/>
    <w:rsid w:val="73E648F2"/>
    <w:rsid w:val="76FD3CB0"/>
    <w:rsid w:val="792D03F7"/>
    <w:rsid w:val="79F634B8"/>
    <w:rsid w:val="7BF771E0"/>
    <w:rsid w:val="7C1615A8"/>
    <w:rsid w:val="7D7F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0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0C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0C9D"/>
    <w:rPr>
      <w:rFonts w:eastAsia="Times New Roman"/>
      <w:sz w:val="18"/>
      <w:szCs w:val="18"/>
      <w:lang w:eastAsia="en-US"/>
    </w:rPr>
  </w:style>
  <w:style w:type="paragraph" w:styleId="a4">
    <w:name w:val="footer"/>
    <w:basedOn w:val="a"/>
    <w:link w:val="Char0"/>
    <w:uiPriority w:val="99"/>
    <w:rsid w:val="00E80C9D"/>
    <w:pPr>
      <w:tabs>
        <w:tab w:val="center" w:pos="4153"/>
        <w:tab w:val="right" w:pos="8306"/>
      </w:tabs>
      <w:snapToGrid w:val="0"/>
    </w:pPr>
    <w:rPr>
      <w:sz w:val="18"/>
      <w:szCs w:val="18"/>
    </w:rPr>
  </w:style>
  <w:style w:type="character" w:customStyle="1" w:styleId="Char0">
    <w:name w:val="页脚 Char"/>
    <w:basedOn w:val="a0"/>
    <w:link w:val="a4"/>
    <w:uiPriority w:val="99"/>
    <w:rsid w:val="00E80C9D"/>
    <w:rPr>
      <w:rFonts w:eastAsia="Times New Roman"/>
      <w:sz w:val="18"/>
      <w:szCs w:val="18"/>
      <w:lang w:eastAsia="en-US"/>
    </w:rPr>
  </w:style>
  <w:style w:type="table" w:styleId="a5">
    <w:name w:val="Table Grid"/>
    <w:basedOn w:val="a1"/>
    <w:rsid w:val="00052B51"/>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8B125C"/>
  </w:style>
  <w:style w:type="character" w:styleId="a6">
    <w:name w:val="annotation reference"/>
    <w:basedOn w:val="a0"/>
    <w:rsid w:val="00E06BE8"/>
    <w:rPr>
      <w:sz w:val="21"/>
      <w:szCs w:val="21"/>
    </w:rPr>
  </w:style>
  <w:style w:type="paragraph" w:styleId="a7">
    <w:name w:val="annotation text"/>
    <w:basedOn w:val="a"/>
    <w:link w:val="Char1"/>
    <w:rsid w:val="00E06BE8"/>
  </w:style>
  <w:style w:type="character" w:customStyle="1" w:styleId="Char1">
    <w:name w:val="批注文字 Char"/>
    <w:basedOn w:val="a0"/>
    <w:link w:val="a7"/>
    <w:rsid w:val="00E06BE8"/>
    <w:rPr>
      <w:rFonts w:eastAsia="Times New Roman"/>
      <w:sz w:val="24"/>
      <w:szCs w:val="24"/>
      <w:lang w:eastAsia="en-US"/>
    </w:rPr>
  </w:style>
  <w:style w:type="paragraph" w:styleId="a8">
    <w:name w:val="annotation subject"/>
    <w:basedOn w:val="a7"/>
    <w:next w:val="a7"/>
    <w:link w:val="Char2"/>
    <w:rsid w:val="00E06BE8"/>
    <w:rPr>
      <w:b/>
      <w:bCs/>
    </w:rPr>
  </w:style>
  <w:style w:type="character" w:customStyle="1" w:styleId="Char2">
    <w:name w:val="批注主题 Char"/>
    <w:basedOn w:val="Char1"/>
    <w:link w:val="a8"/>
    <w:rsid w:val="00E06BE8"/>
    <w:rPr>
      <w:rFonts w:eastAsia="Times New Roman"/>
      <w:b/>
      <w:bCs/>
      <w:sz w:val="24"/>
      <w:szCs w:val="24"/>
      <w:lang w:eastAsia="en-US"/>
    </w:rPr>
  </w:style>
  <w:style w:type="character" w:customStyle="1" w:styleId="jlqj4b">
    <w:name w:val="jlqj4b"/>
    <w:basedOn w:val="a0"/>
    <w:rsid w:val="00E06BE8"/>
  </w:style>
  <w:style w:type="paragraph" w:styleId="a9">
    <w:name w:val="Balloon Text"/>
    <w:basedOn w:val="a"/>
    <w:link w:val="Char3"/>
    <w:rsid w:val="00061D1E"/>
    <w:rPr>
      <w:rFonts w:ascii="宋体" w:eastAsia="宋体"/>
      <w:sz w:val="18"/>
      <w:szCs w:val="18"/>
    </w:rPr>
  </w:style>
  <w:style w:type="character" w:customStyle="1" w:styleId="Char3">
    <w:name w:val="批注框文本 Char"/>
    <w:basedOn w:val="a0"/>
    <w:link w:val="a9"/>
    <w:rsid w:val="00061D1E"/>
    <w:rPr>
      <w:rFonts w:ascii="宋体" w:eastAsia="宋体"/>
      <w:sz w:val="18"/>
      <w:szCs w:val="18"/>
      <w:lang w:eastAsia="en-US"/>
    </w:rPr>
  </w:style>
  <w:style w:type="character" w:styleId="aa">
    <w:name w:val="Hyperlink"/>
    <w:basedOn w:val="a0"/>
    <w:rsid w:val="00431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0C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0C9D"/>
    <w:rPr>
      <w:rFonts w:eastAsia="Times New Roman"/>
      <w:sz w:val="18"/>
      <w:szCs w:val="18"/>
      <w:lang w:eastAsia="en-US"/>
    </w:rPr>
  </w:style>
  <w:style w:type="paragraph" w:styleId="a4">
    <w:name w:val="footer"/>
    <w:basedOn w:val="a"/>
    <w:link w:val="Char0"/>
    <w:uiPriority w:val="99"/>
    <w:rsid w:val="00E80C9D"/>
    <w:pPr>
      <w:tabs>
        <w:tab w:val="center" w:pos="4153"/>
        <w:tab w:val="right" w:pos="8306"/>
      </w:tabs>
      <w:snapToGrid w:val="0"/>
    </w:pPr>
    <w:rPr>
      <w:sz w:val="18"/>
      <w:szCs w:val="18"/>
    </w:rPr>
  </w:style>
  <w:style w:type="character" w:customStyle="1" w:styleId="Char0">
    <w:name w:val="页脚 Char"/>
    <w:basedOn w:val="a0"/>
    <w:link w:val="a4"/>
    <w:uiPriority w:val="99"/>
    <w:rsid w:val="00E80C9D"/>
    <w:rPr>
      <w:rFonts w:eastAsia="Times New Roman"/>
      <w:sz w:val="18"/>
      <w:szCs w:val="18"/>
      <w:lang w:eastAsia="en-US"/>
    </w:rPr>
  </w:style>
  <w:style w:type="table" w:styleId="a5">
    <w:name w:val="Table Grid"/>
    <w:basedOn w:val="a1"/>
    <w:rsid w:val="00052B51"/>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8B125C"/>
  </w:style>
  <w:style w:type="character" w:styleId="a6">
    <w:name w:val="annotation reference"/>
    <w:basedOn w:val="a0"/>
    <w:rsid w:val="00E06BE8"/>
    <w:rPr>
      <w:sz w:val="21"/>
      <w:szCs w:val="21"/>
    </w:rPr>
  </w:style>
  <w:style w:type="paragraph" w:styleId="a7">
    <w:name w:val="annotation text"/>
    <w:basedOn w:val="a"/>
    <w:link w:val="Char1"/>
    <w:rsid w:val="00E06BE8"/>
  </w:style>
  <w:style w:type="character" w:customStyle="1" w:styleId="Char1">
    <w:name w:val="批注文字 Char"/>
    <w:basedOn w:val="a0"/>
    <w:link w:val="a7"/>
    <w:rsid w:val="00E06BE8"/>
    <w:rPr>
      <w:rFonts w:eastAsia="Times New Roman"/>
      <w:sz w:val="24"/>
      <w:szCs w:val="24"/>
      <w:lang w:eastAsia="en-US"/>
    </w:rPr>
  </w:style>
  <w:style w:type="paragraph" w:styleId="a8">
    <w:name w:val="annotation subject"/>
    <w:basedOn w:val="a7"/>
    <w:next w:val="a7"/>
    <w:link w:val="Char2"/>
    <w:rsid w:val="00E06BE8"/>
    <w:rPr>
      <w:b/>
      <w:bCs/>
    </w:rPr>
  </w:style>
  <w:style w:type="character" w:customStyle="1" w:styleId="Char2">
    <w:name w:val="批注主题 Char"/>
    <w:basedOn w:val="Char1"/>
    <w:link w:val="a8"/>
    <w:rsid w:val="00E06BE8"/>
    <w:rPr>
      <w:rFonts w:eastAsia="Times New Roman"/>
      <w:b/>
      <w:bCs/>
      <w:sz w:val="24"/>
      <w:szCs w:val="24"/>
      <w:lang w:eastAsia="en-US"/>
    </w:rPr>
  </w:style>
  <w:style w:type="character" w:customStyle="1" w:styleId="jlqj4b">
    <w:name w:val="jlqj4b"/>
    <w:basedOn w:val="a0"/>
    <w:rsid w:val="00E06BE8"/>
  </w:style>
  <w:style w:type="paragraph" w:styleId="a9">
    <w:name w:val="Balloon Text"/>
    <w:basedOn w:val="a"/>
    <w:link w:val="Char3"/>
    <w:rsid w:val="00061D1E"/>
    <w:rPr>
      <w:rFonts w:ascii="宋体" w:eastAsia="宋体"/>
      <w:sz w:val="18"/>
      <w:szCs w:val="18"/>
    </w:rPr>
  </w:style>
  <w:style w:type="character" w:customStyle="1" w:styleId="Char3">
    <w:name w:val="批注框文本 Char"/>
    <w:basedOn w:val="a0"/>
    <w:link w:val="a9"/>
    <w:rsid w:val="00061D1E"/>
    <w:rPr>
      <w:rFonts w:ascii="宋体" w:eastAsia="宋体"/>
      <w:sz w:val="18"/>
      <w:szCs w:val="18"/>
      <w:lang w:eastAsia="en-US"/>
    </w:rPr>
  </w:style>
  <w:style w:type="character" w:styleId="aa">
    <w:name w:val="Hyperlink"/>
    <w:basedOn w:val="a0"/>
    <w:rsid w:val="0043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6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6931</Words>
  <Characters>39509</Characters>
  <Application>Microsoft Office Word</Application>
  <DocSecurity>0</DocSecurity>
  <Lines>329</Lines>
  <Paragraphs>92</Paragraphs>
  <ScaleCrop>false</ScaleCrop>
  <Company/>
  <LinksUpToDate>false</LinksUpToDate>
  <CharactersWithSpaces>46348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liujihong2008@qq.con</cp:lastModifiedBy>
  <cp:revision>8</cp:revision>
  <dcterms:created xsi:type="dcterms:W3CDTF">2021-04-28T06:18:00Z</dcterms:created>
  <dcterms:modified xsi:type="dcterms:W3CDTF">2021-06-08T09:13:00Z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y fmtid="{D5CDD505-2E9C-101B-9397-08002B2CF9AE}" pid="3" name="ICV">
    <vt:lpwstr>D789E4012E434FF9BFFC3E9B71B393D9</vt:lpwstr>
  </property>
</Properties>
</file>