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D3A6DB"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olor w:val="000000"/>
        </w:rPr>
        <w:t xml:space="preserve">Name of Journal: </w:t>
      </w:r>
      <w:r w:rsidRPr="00CC609A">
        <w:rPr>
          <w:rFonts w:ascii="Book Antiqua" w:eastAsia="Book Antiqua" w:hAnsi="Book Antiqua" w:cs="Book Antiqua"/>
          <w:i/>
          <w:color w:val="000000"/>
        </w:rPr>
        <w:t>World Journal of Clinical Cases</w:t>
      </w:r>
    </w:p>
    <w:p w14:paraId="50B4CD0A"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olor w:val="000000"/>
        </w:rPr>
        <w:t xml:space="preserve">Manuscript NO: </w:t>
      </w:r>
      <w:r w:rsidRPr="00CC609A">
        <w:rPr>
          <w:rFonts w:ascii="Book Antiqua" w:eastAsia="Book Antiqua" w:hAnsi="Book Antiqua" w:cs="Book Antiqua"/>
          <w:color w:val="000000"/>
        </w:rPr>
        <w:t>61719</w:t>
      </w:r>
    </w:p>
    <w:p w14:paraId="432ADC4A"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olor w:val="000000"/>
        </w:rPr>
        <w:t xml:space="preserve">Manuscript Type: </w:t>
      </w:r>
      <w:r w:rsidRPr="00CC609A">
        <w:rPr>
          <w:rFonts w:ascii="Book Antiqua" w:eastAsia="Book Antiqua" w:hAnsi="Book Antiqua" w:cs="Book Antiqua"/>
          <w:color w:val="000000"/>
        </w:rPr>
        <w:t>CASE REPORT</w:t>
      </w:r>
    </w:p>
    <w:p w14:paraId="5E51CCB0" w14:textId="77777777" w:rsidR="00A77B3E" w:rsidRPr="00CC609A" w:rsidRDefault="00A77B3E" w:rsidP="00CC609A">
      <w:pPr>
        <w:spacing w:line="360" w:lineRule="auto"/>
        <w:jc w:val="both"/>
        <w:rPr>
          <w:rFonts w:ascii="Book Antiqua" w:hAnsi="Book Antiqua"/>
        </w:rPr>
      </w:pPr>
    </w:p>
    <w:p w14:paraId="0326528F"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bCs/>
          <w:color w:val="000000"/>
        </w:rPr>
        <w:t>Minimally invasive removal of a deep-positioned cannulated screw from the femoral neck: A case report</w:t>
      </w:r>
    </w:p>
    <w:p w14:paraId="7039EA86" w14:textId="77777777" w:rsidR="00A77B3E" w:rsidRPr="00CC609A" w:rsidRDefault="00A77B3E" w:rsidP="00CC609A">
      <w:pPr>
        <w:spacing w:line="360" w:lineRule="auto"/>
        <w:jc w:val="both"/>
        <w:rPr>
          <w:rFonts w:ascii="Book Antiqua" w:hAnsi="Book Antiqua"/>
        </w:rPr>
      </w:pPr>
    </w:p>
    <w:p w14:paraId="78E707D2" w14:textId="44566905" w:rsidR="00A77B3E" w:rsidRPr="00CC609A" w:rsidRDefault="00C72801" w:rsidP="00CC609A">
      <w:pPr>
        <w:spacing w:line="360" w:lineRule="auto"/>
        <w:jc w:val="both"/>
        <w:rPr>
          <w:rFonts w:ascii="Book Antiqua" w:hAnsi="Book Antiqua"/>
        </w:rPr>
      </w:pPr>
      <w:r w:rsidRPr="00CC609A">
        <w:rPr>
          <w:rFonts w:ascii="Book Antiqua" w:eastAsia="Book Antiqua" w:hAnsi="Book Antiqua" w:cs="Book Antiqua"/>
          <w:color w:val="000000"/>
        </w:rPr>
        <w:t>Yang ZH</w:t>
      </w:r>
      <w:r w:rsidRPr="00CC609A">
        <w:rPr>
          <w:rFonts w:ascii="Book Antiqua" w:eastAsia="Book Antiqua" w:hAnsi="Book Antiqua" w:cs="Book Antiqua"/>
          <w:b/>
          <w:bCs/>
          <w:color w:val="000000"/>
        </w:rPr>
        <w:t xml:space="preserve"> </w:t>
      </w:r>
      <w:r w:rsidRPr="00CC609A">
        <w:rPr>
          <w:rFonts w:ascii="Book Antiqua" w:eastAsia="Book Antiqua" w:hAnsi="Book Antiqua" w:cs="Book Antiqua"/>
          <w:i/>
          <w:iCs/>
          <w:color w:val="000000"/>
        </w:rPr>
        <w:t>et al</w:t>
      </w:r>
      <w:r w:rsidRPr="00CC609A">
        <w:rPr>
          <w:rFonts w:ascii="Book Antiqua" w:eastAsia="Book Antiqua" w:hAnsi="Book Antiqua" w:cs="Book Antiqua"/>
          <w:color w:val="000000"/>
        </w:rPr>
        <w:t xml:space="preserve">. </w:t>
      </w:r>
      <w:bookmarkStart w:id="0" w:name="OLE_LINK5"/>
      <w:bookmarkStart w:id="1" w:name="OLE_LINK6"/>
      <w:bookmarkStart w:id="2" w:name="OLE_LINK1"/>
      <w:bookmarkStart w:id="3" w:name="OLE_LINK2"/>
      <w:r w:rsidR="00777943" w:rsidRPr="00CC609A">
        <w:rPr>
          <w:rFonts w:ascii="Book Antiqua" w:eastAsia="Book Antiqua" w:hAnsi="Book Antiqua" w:cs="Book Antiqua"/>
          <w:color w:val="000000"/>
        </w:rPr>
        <w:t xml:space="preserve">Minimally invasive removal of a screw </w:t>
      </w:r>
      <w:bookmarkEnd w:id="0"/>
      <w:bookmarkEnd w:id="1"/>
    </w:p>
    <w:bookmarkEnd w:id="2"/>
    <w:bookmarkEnd w:id="3"/>
    <w:p w14:paraId="5223FED8" w14:textId="77777777" w:rsidR="00A77B3E" w:rsidRPr="00CC609A" w:rsidRDefault="00A77B3E" w:rsidP="00CC609A">
      <w:pPr>
        <w:spacing w:line="360" w:lineRule="auto"/>
        <w:jc w:val="both"/>
        <w:rPr>
          <w:rFonts w:ascii="Book Antiqua" w:hAnsi="Book Antiqua"/>
        </w:rPr>
      </w:pPr>
    </w:p>
    <w:p w14:paraId="49F4928A"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Zhao-Hui Yang, Fu-Shan Hou, Yun-Sheng Yin, Lei Zhao, Xiao Liang</w:t>
      </w:r>
    </w:p>
    <w:p w14:paraId="46A68B74" w14:textId="77777777" w:rsidR="00A77B3E" w:rsidRPr="00CC609A" w:rsidRDefault="00A77B3E" w:rsidP="00CC609A">
      <w:pPr>
        <w:spacing w:line="360" w:lineRule="auto"/>
        <w:jc w:val="both"/>
        <w:rPr>
          <w:rFonts w:ascii="Book Antiqua" w:hAnsi="Book Antiqua"/>
        </w:rPr>
      </w:pPr>
    </w:p>
    <w:p w14:paraId="7E40BA60" w14:textId="20ECD058"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bCs/>
          <w:color w:val="000000"/>
        </w:rPr>
        <w:t xml:space="preserve">Zhao-Hui Yang, Fu-Shan Hou, Yun-Sheng Yin, Lei Zhao, Xiao Liang, </w:t>
      </w:r>
      <w:r w:rsidR="00F1372A" w:rsidRPr="00CC609A">
        <w:rPr>
          <w:rFonts w:ascii="Book Antiqua" w:eastAsia="Book Antiqua" w:hAnsi="Book Antiqua" w:cs="Book Antiqua"/>
          <w:bCs/>
          <w:color w:val="000000"/>
        </w:rPr>
        <w:t>Department of</w:t>
      </w:r>
      <w:r w:rsidR="00F1372A" w:rsidRPr="00CC609A">
        <w:rPr>
          <w:rFonts w:ascii="Book Antiqua" w:eastAsia="Book Antiqua" w:hAnsi="Book Antiqua" w:cs="Book Antiqua"/>
          <w:b/>
          <w:bCs/>
          <w:color w:val="000000"/>
        </w:rPr>
        <w:t xml:space="preserve"> </w:t>
      </w:r>
      <w:r w:rsidR="00F1372A" w:rsidRPr="00CC609A">
        <w:rPr>
          <w:rFonts w:ascii="Book Antiqua" w:eastAsia="Book Antiqua" w:hAnsi="Book Antiqua" w:cs="Book Antiqua"/>
          <w:color w:val="000000"/>
        </w:rPr>
        <w:t>Orthopaedic</w:t>
      </w:r>
      <w:r w:rsidR="00FA6505">
        <w:rPr>
          <w:rFonts w:ascii="Book Antiqua" w:eastAsia="Book Antiqua" w:hAnsi="Book Antiqua" w:cs="Book Antiqua"/>
          <w:color w:val="000000"/>
        </w:rPr>
        <w:t>s</w:t>
      </w:r>
      <w:r w:rsidRPr="00CC609A">
        <w:rPr>
          <w:rFonts w:ascii="Book Antiqua" w:eastAsia="Book Antiqua" w:hAnsi="Book Antiqua" w:cs="Book Antiqua"/>
          <w:color w:val="000000"/>
        </w:rPr>
        <w:t>, Second Hospital of Shanxi Medical University, Taiyuan 030001, Shanxi Province, China</w:t>
      </w:r>
    </w:p>
    <w:p w14:paraId="143B01E5" w14:textId="77777777" w:rsidR="00A77B3E" w:rsidRPr="00CC609A" w:rsidRDefault="00A77B3E" w:rsidP="00CC609A">
      <w:pPr>
        <w:spacing w:line="360" w:lineRule="auto"/>
        <w:jc w:val="both"/>
        <w:rPr>
          <w:rFonts w:ascii="Book Antiqua" w:hAnsi="Book Antiqua"/>
        </w:rPr>
      </w:pPr>
    </w:p>
    <w:p w14:paraId="36C45BF9" w14:textId="3A840043"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bCs/>
          <w:color w:val="000000"/>
        </w:rPr>
        <w:t xml:space="preserve">Author contributions: </w:t>
      </w:r>
      <w:r w:rsidRPr="00CC609A">
        <w:rPr>
          <w:rFonts w:ascii="Book Antiqua" w:eastAsia="Book Antiqua" w:hAnsi="Book Antiqua" w:cs="Book Antiqua"/>
          <w:color w:val="000000"/>
        </w:rPr>
        <w:t xml:space="preserve">Liang X and Zhao L designed the research study; Yin YS performed the research; Yang ZH and Hou FS analyzed the data and wrote the manuscript; </w:t>
      </w:r>
      <w:r w:rsidR="001416D8">
        <w:rPr>
          <w:rFonts w:ascii="Book Antiqua" w:eastAsia="Book Antiqua" w:hAnsi="Book Antiqua" w:cs="Book Antiqua"/>
          <w:color w:val="000000"/>
        </w:rPr>
        <w:t>A</w:t>
      </w:r>
      <w:r w:rsidRPr="00CC609A">
        <w:rPr>
          <w:rFonts w:ascii="Book Antiqua" w:eastAsia="Book Antiqua" w:hAnsi="Book Antiqua" w:cs="Book Antiqua"/>
          <w:color w:val="000000"/>
        </w:rPr>
        <w:t>ll authors have read and approve</w:t>
      </w:r>
      <w:r w:rsidR="00C36CC0" w:rsidRPr="00CC609A">
        <w:rPr>
          <w:rFonts w:ascii="Book Antiqua" w:eastAsia="Book Antiqua" w:hAnsi="Book Antiqua" w:cs="Book Antiqua"/>
          <w:color w:val="000000"/>
        </w:rPr>
        <w:t>d</w:t>
      </w:r>
      <w:r w:rsidRPr="00CC609A">
        <w:rPr>
          <w:rFonts w:ascii="Book Antiqua" w:eastAsia="Book Antiqua" w:hAnsi="Book Antiqua" w:cs="Book Antiqua"/>
          <w:color w:val="000000"/>
        </w:rPr>
        <w:t xml:space="preserve"> the final manuscript.</w:t>
      </w:r>
    </w:p>
    <w:p w14:paraId="260938A0" w14:textId="77777777" w:rsidR="00A77B3E" w:rsidRPr="00CC609A" w:rsidRDefault="00A77B3E" w:rsidP="00CC609A">
      <w:pPr>
        <w:spacing w:line="360" w:lineRule="auto"/>
        <w:jc w:val="both"/>
        <w:rPr>
          <w:rFonts w:ascii="Book Antiqua" w:hAnsi="Book Antiqua"/>
        </w:rPr>
      </w:pPr>
    </w:p>
    <w:p w14:paraId="4ACE0B72" w14:textId="36489081"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bCs/>
          <w:color w:val="000000"/>
        </w:rPr>
        <w:t xml:space="preserve">Corresponding author: Fu-Shan Hou, PhD, Associate Professor, </w:t>
      </w:r>
      <w:r w:rsidR="00F1372A" w:rsidRPr="00CC609A">
        <w:rPr>
          <w:rFonts w:ascii="Book Antiqua" w:eastAsia="Book Antiqua" w:hAnsi="Book Antiqua" w:cs="Book Antiqua"/>
          <w:bCs/>
          <w:color w:val="000000"/>
        </w:rPr>
        <w:t>Department of</w:t>
      </w:r>
      <w:r w:rsidR="00F1372A" w:rsidRPr="00CC609A">
        <w:rPr>
          <w:rFonts w:ascii="Book Antiqua" w:eastAsia="Book Antiqua" w:hAnsi="Book Antiqua" w:cs="Book Antiqua"/>
          <w:color w:val="000000"/>
        </w:rPr>
        <w:t xml:space="preserve"> Orthopaedic</w:t>
      </w:r>
      <w:r w:rsidRPr="00CC609A">
        <w:rPr>
          <w:rFonts w:ascii="Book Antiqua" w:eastAsia="Book Antiqua" w:hAnsi="Book Antiqua" w:cs="Book Antiqua"/>
          <w:color w:val="000000"/>
        </w:rPr>
        <w:t>, Second Hospital of Shanxi Medical University, No.</w:t>
      </w:r>
      <w:r w:rsidR="00F1372A" w:rsidRPr="00CC609A">
        <w:rPr>
          <w:rFonts w:ascii="Book Antiqua" w:eastAsia="Book Antiqua" w:hAnsi="Book Antiqua" w:cs="Book Antiqua"/>
          <w:color w:val="000000"/>
        </w:rPr>
        <w:t xml:space="preserve"> </w:t>
      </w:r>
      <w:r w:rsidRPr="00CC609A">
        <w:rPr>
          <w:rFonts w:ascii="Book Antiqua" w:eastAsia="Book Antiqua" w:hAnsi="Book Antiqua" w:cs="Book Antiqua"/>
          <w:color w:val="000000"/>
        </w:rPr>
        <w:t>382</w:t>
      </w:r>
      <w:r w:rsidR="00CA6523" w:rsidRPr="00CC609A">
        <w:rPr>
          <w:rFonts w:ascii="Book Antiqua" w:eastAsia="Book Antiqua" w:hAnsi="Book Antiqua" w:cs="Book Antiqua"/>
          <w:color w:val="000000"/>
        </w:rPr>
        <w:t xml:space="preserve"> </w:t>
      </w:r>
      <w:r w:rsidRPr="00CC609A">
        <w:rPr>
          <w:rFonts w:ascii="Book Antiqua" w:eastAsia="Book Antiqua" w:hAnsi="Book Antiqua" w:cs="Book Antiqua"/>
          <w:color w:val="000000"/>
        </w:rPr>
        <w:t xml:space="preserve">Wuyi </w:t>
      </w:r>
      <w:r w:rsidR="00F1372A" w:rsidRPr="00CC609A">
        <w:rPr>
          <w:rFonts w:ascii="Book Antiqua" w:eastAsia="Book Antiqua" w:hAnsi="Book Antiqua" w:cs="Book Antiqua"/>
          <w:color w:val="000000"/>
        </w:rPr>
        <w:t>Road</w:t>
      </w:r>
      <w:r w:rsidRPr="00CC609A">
        <w:rPr>
          <w:rFonts w:ascii="Book Antiqua" w:eastAsia="Book Antiqua" w:hAnsi="Book Antiqua" w:cs="Book Antiqua"/>
          <w:color w:val="000000"/>
        </w:rPr>
        <w:t xml:space="preserve">, </w:t>
      </w:r>
      <w:r w:rsidR="00F1372A" w:rsidRPr="00CC609A">
        <w:rPr>
          <w:rFonts w:ascii="Book Antiqua" w:eastAsia="Book Antiqua" w:hAnsi="Book Antiqua" w:cs="Book Antiqua"/>
          <w:color w:val="000000"/>
        </w:rPr>
        <w:t>Xinghualing District</w:t>
      </w:r>
      <w:r w:rsidRPr="00CC609A">
        <w:rPr>
          <w:rFonts w:ascii="Book Antiqua" w:eastAsia="Book Antiqua" w:hAnsi="Book Antiqua" w:cs="Book Antiqua"/>
          <w:color w:val="000000"/>
        </w:rPr>
        <w:t>, Taiyuan 030001, Shanxi Province, China. houfushan3482@163.com</w:t>
      </w:r>
    </w:p>
    <w:p w14:paraId="5D99EC87" w14:textId="77777777" w:rsidR="00A77B3E" w:rsidRPr="00CC609A" w:rsidRDefault="00A77B3E" w:rsidP="00CC609A">
      <w:pPr>
        <w:spacing w:line="360" w:lineRule="auto"/>
        <w:jc w:val="both"/>
        <w:rPr>
          <w:rFonts w:ascii="Book Antiqua" w:hAnsi="Book Antiqua"/>
        </w:rPr>
      </w:pPr>
    </w:p>
    <w:p w14:paraId="7513E842"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bCs/>
          <w:color w:val="000000"/>
        </w:rPr>
        <w:t xml:space="preserve">Received: </w:t>
      </w:r>
      <w:r w:rsidRPr="00CC609A">
        <w:rPr>
          <w:rFonts w:ascii="Book Antiqua" w:eastAsia="Book Antiqua" w:hAnsi="Book Antiqua" w:cs="Book Antiqua"/>
          <w:color w:val="000000"/>
        </w:rPr>
        <w:t>December 16, 2020</w:t>
      </w:r>
    </w:p>
    <w:p w14:paraId="17C2176D"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bCs/>
          <w:color w:val="000000"/>
        </w:rPr>
        <w:t xml:space="preserve">Revised: </w:t>
      </w:r>
      <w:r w:rsidRPr="00CC609A">
        <w:rPr>
          <w:rFonts w:ascii="Book Antiqua" w:eastAsia="Book Antiqua" w:hAnsi="Book Antiqua" w:cs="Book Antiqua"/>
          <w:color w:val="000000"/>
        </w:rPr>
        <w:t>January 14, 2021</w:t>
      </w:r>
    </w:p>
    <w:p w14:paraId="0C09765C" w14:textId="09BBFC16"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bCs/>
          <w:color w:val="000000"/>
        </w:rPr>
        <w:t xml:space="preserve">Accepted: </w:t>
      </w:r>
      <w:r w:rsidR="00157E8B" w:rsidRPr="00CC609A">
        <w:rPr>
          <w:rFonts w:ascii="Book Antiqua" w:eastAsia="Book Antiqua" w:hAnsi="Book Antiqua" w:cs="Book Antiqua"/>
          <w:bCs/>
          <w:color w:val="000000"/>
        </w:rPr>
        <w:t>April 23, 2021</w:t>
      </w:r>
    </w:p>
    <w:p w14:paraId="620E5F04" w14:textId="44672476"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bCs/>
          <w:color w:val="000000"/>
        </w:rPr>
        <w:t xml:space="preserve">Published online: </w:t>
      </w:r>
      <w:r w:rsidR="000F4626" w:rsidRPr="000F4626">
        <w:rPr>
          <w:rFonts w:ascii="Book Antiqua" w:eastAsia="Book Antiqua" w:hAnsi="Book Antiqua" w:cs="Book Antiqua"/>
          <w:color w:val="000000"/>
        </w:rPr>
        <w:t>June 26, 2021</w:t>
      </w:r>
    </w:p>
    <w:p w14:paraId="5C60141D" w14:textId="77777777" w:rsidR="00A77B3E" w:rsidRPr="00CC609A" w:rsidRDefault="00A77B3E" w:rsidP="00CC609A">
      <w:pPr>
        <w:spacing w:line="360" w:lineRule="auto"/>
        <w:jc w:val="both"/>
        <w:rPr>
          <w:rFonts w:ascii="Book Antiqua" w:hAnsi="Book Antiqua"/>
        </w:rPr>
        <w:sectPr w:rsidR="00A77B3E" w:rsidRPr="00CC609A" w:rsidSect="00CC609A">
          <w:footerReference w:type="default" r:id="rId7"/>
          <w:pgSz w:w="12240" w:h="15840"/>
          <w:pgMar w:top="1440" w:right="1440" w:bottom="1440" w:left="1440" w:header="720" w:footer="720" w:gutter="0"/>
          <w:cols w:space="720"/>
          <w:docGrid w:linePitch="360"/>
        </w:sectPr>
      </w:pPr>
    </w:p>
    <w:p w14:paraId="6CF07972"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olor w:val="000000"/>
        </w:rPr>
        <w:lastRenderedPageBreak/>
        <w:t>Abstract</w:t>
      </w:r>
    </w:p>
    <w:p w14:paraId="606FED3E"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BACKGROUND</w:t>
      </w:r>
    </w:p>
    <w:p w14:paraId="40ED53D7" w14:textId="70A1B145" w:rsidR="00A77B3E" w:rsidRPr="00CC609A" w:rsidRDefault="00777943" w:rsidP="00CC609A">
      <w:pPr>
        <w:spacing w:line="360" w:lineRule="auto"/>
        <w:jc w:val="both"/>
        <w:rPr>
          <w:rFonts w:ascii="Book Antiqua" w:hAnsi="Book Antiqua"/>
        </w:rPr>
      </w:pPr>
      <w:bookmarkStart w:id="4" w:name="OLE_LINK7"/>
      <w:bookmarkStart w:id="5" w:name="OLE_LINK8"/>
      <w:r w:rsidRPr="00CC609A">
        <w:rPr>
          <w:rFonts w:ascii="Book Antiqua" w:eastAsia="Book Antiqua" w:hAnsi="Book Antiqua" w:cs="Book Antiqua"/>
          <w:color w:val="000000"/>
        </w:rPr>
        <w:t>Clinical</w:t>
      </w:r>
      <w:r w:rsidR="002E110B">
        <w:rPr>
          <w:rFonts w:ascii="Book Antiqua" w:eastAsia="Book Antiqua" w:hAnsi="Book Antiqua" w:cs="Book Antiqua"/>
          <w:color w:val="000000"/>
        </w:rPr>
        <w:t xml:space="preserve"> </w:t>
      </w:r>
      <w:r w:rsidRPr="00CC609A">
        <w:rPr>
          <w:rFonts w:ascii="Book Antiqua" w:eastAsia="Book Antiqua" w:hAnsi="Book Antiqua" w:cs="Book Antiqua"/>
          <w:color w:val="000000"/>
        </w:rPr>
        <w:t>femoral</w:t>
      </w:r>
      <w:r w:rsidR="002E110B">
        <w:rPr>
          <w:rFonts w:ascii="Book Antiqua" w:eastAsia="Book Antiqua" w:hAnsi="Book Antiqua" w:cs="Book Antiqua"/>
          <w:color w:val="000000"/>
        </w:rPr>
        <w:t xml:space="preserve"> </w:t>
      </w:r>
      <w:r w:rsidRPr="00CC609A">
        <w:rPr>
          <w:rFonts w:ascii="Book Antiqua" w:eastAsia="Book Antiqua" w:hAnsi="Book Antiqua" w:cs="Book Antiqua"/>
          <w:color w:val="000000"/>
        </w:rPr>
        <w:t>neck</w:t>
      </w:r>
      <w:r w:rsidR="002E110B">
        <w:rPr>
          <w:rFonts w:ascii="Book Antiqua" w:eastAsia="Book Antiqua" w:hAnsi="Book Antiqua" w:cs="Book Antiqua"/>
          <w:color w:val="000000"/>
        </w:rPr>
        <w:t xml:space="preserve"> </w:t>
      </w:r>
      <w:r w:rsidRPr="00CC609A">
        <w:rPr>
          <w:rFonts w:ascii="Book Antiqua" w:eastAsia="Book Antiqua" w:hAnsi="Book Antiqua" w:cs="Book Antiqua"/>
          <w:color w:val="000000"/>
        </w:rPr>
        <w:t>fracture is common. Based on patient age and fracture type, different surgical methods can be selected, including cannulated screw fixation of the femoral neck and artificial total hip joint or semi-hip joint replacement. When patients with femoral neck fracture are treated with cannulated screw fixation, a cannulated screw may be positioned too deep. The excessively deep-placed screw is difficult to remove and causes major trauma to the patient.</w:t>
      </w:r>
    </w:p>
    <w:bookmarkEnd w:id="4"/>
    <w:bookmarkEnd w:id="5"/>
    <w:p w14:paraId="6BB643A8" w14:textId="77777777" w:rsidR="00A77B3E" w:rsidRPr="00CC609A" w:rsidRDefault="00A77B3E" w:rsidP="00CC609A">
      <w:pPr>
        <w:spacing w:line="360" w:lineRule="auto"/>
        <w:jc w:val="both"/>
        <w:rPr>
          <w:rFonts w:ascii="Book Antiqua" w:hAnsi="Book Antiqua"/>
        </w:rPr>
      </w:pPr>
    </w:p>
    <w:p w14:paraId="4A4E7B18"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CASE SUMMARY</w:t>
      </w:r>
    </w:p>
    <w:p w14:paraId="3FD51352" w14:textId="77777777" w:rsidR="00A77B3E" w:rsidRPr="00CC609A" w:rsidRDefault="00777943" w:rsidP="00CC609A">
      <w:pPr>
        <w:spacing w:line="360" w:lineRule="auto"/>
        <w:jc w:val="both"/>
        <w:rPr>
          <w:rFonts w:ascii="Book Antiqua" w:hAnsi="Book Antiqua"/>
        </w:rPr>
      </w:pPr>
      <w:bookmarkStart w:id="6" w:name="OLE_LINK9"/>
      <w:bookmarkStart w:id="7" w:name="OLE_LINK10"/>
      <w:r w:rsidRPr="00CC609A">
        <w:rPr>
          <w:rFonts w:ascii="Book Antiqua" w:eastAsia="Book Antiqua" w:hAnsi="Book Antiqua" w:cs="Book Antiqua"/>
          <w:color w:val="000000"/>
        </w:rPr>
        <w:t>A patient with poliomyelitis and femoral neck fracture was treated with a cannulated screw that was placed too deep. A self-made auxiliary tool (made of a steel sternal wire) was used to remove the cannulated screw near the pelvic cavity.</w:t>
      </w:r>
    </w:p>
    <w:bookmarkEnd w:id="6"/>
    <w:bookmarkEnd w:id="7"/>
    <w:p w14:paraId="6C531531" w14:textId="77777777" w:rsidR="00A77B3E" w:rsidRPr="00CC609A" w:rsidRDefault="00A77B3E" w:rsidP="00CC609A">
      <w:pPr>
        <w:spacing w:line="360" w:lineRule="auto"/>
        <w:jc w:val="both"/>
        <w:rPr>
          <w:rFonts w:ascii="Book Antiqua" w:hAnsi="Book Antiqua"/>
        </w:rPr>
      </w:pPr>
    </w:p>
    <w:p w14:paraId="4A60E1ED"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CONCLUSION</w:t>
      </w:r>
    </w:p>
    <w:p w14:paraId="01C814F2" w14:textId="77777777" w:rsidR="00A77B3E" w:rsidRPr="00CC609A" w:rsidRDefault="00777943" w:rsidP="00CC609A">
      <w:pPr>
        <w:spacing w:line="360" w:lineRule="auto"/>
        <w:jc w:val="both"/>
        <w:rPr>
          <w:rFonts w:ascii="Book Antiqua" w:hAnsi="Book Antiqua"/>
        </w:rPr>
      </w:pPr>
      <w:bookmarkStart w:id="8" w:name="OLE_LINK11"/>
      <w:bookmarkStart w:id="9" w:name="OLE_LINK12"/>
      <w:r w:rsidRPr="00CC609A">
        <w:rPr>
          <w:rFonts w:ascii="Book Antiqua" w:eastAsia="Book Antiqua" w:hAnsi="Book Antiqua" w:cs="Book Antiqua"/>
          <w:color w:val="000000"/>
        </w:rPr>
        <w:t>The depth of the cannulated screw can be estimated before screw placement using an improved hollow screwdriver with a scale mark, thus improving the safety of screw placement and facilitating clinical use.</w:t>
      </w:r>
    </w:p>
    <w:bookmarkEnd w:id="8"/>
    <w:bookmarkEnd w:id="9"/>
    <w:p w14:paraId="73D84534" w14:textId="77777777" w:rsidR="00A77B3E" w:rsidRPr="00CC609A" w:rsidRDefault="00A77B3E" w:rsidP="00CC609A">
      <w:pPr>
        <w:spacing w:line="360" w:lineRule="auto"/>
        <w:jc w:val="both"/>
        <w:rPr>
          <w:rFonts w:ascii="Book Antiqua" w:hAnsi="Book Antiqua"/>
        </w:rPr>
      </w:pPr>
    </w:p>
    <w:p w14:paraId="4AE3CC0F" w14:textId="6576C46C"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bCs/>
          <w:color w:val="000000"/>
        </w:rPr>
        <w:t xml:space="preserve">Key Words: </w:t>
      </w:r>
      <w:r w:rsidRPr="00CC609A">
        <w:rPr>
          <w:rFonts w:ascii="Book Antiqua" w:eastAsia="Book Antiqua" w:hAnsi="Book Antiqua" w:cs="Book Antiqua"/>
          <w:color w:val="000000"/>
        </w:rPr>
        <w:t>Cannulated screw; Excessively deep-position; Femoral neck fracture; Minimally invasive removal; Case report</w:t>
      </w:r>
    </w:p>
    <w:p w14:paraId="4B4C8897" w14:textId="77777777" w:rsidR="001E70D0" w:rsidRDefault="001E70D0" w:rsidP="001E70D0">
      <w:pPr>
        <w:spacing w:line="360" w:lineRule="auto"/>
        <w:jc w:val="both"/>
        <w:rPr>
          <w:lang w:eastAsia="zh-CN"/>
        </w:rPr>
      </w:pPr>
    </w:p>
    <w:p w14:paraId="5220EC36" w14:textId="77777777" w:rsidR="001E70D0" w:rsidRPr="00026CB8" w:rsidRDefault="001E70D0" w:rsidP="001E70D0">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0184912" w14:textId="77777777" w:rsidR="00A77B3E" w:rsidRPr="00CC609A" w:rsidRDefault="00A77B3E" w:rsidP="00CC609A">
      <w:pPr>
        <w:spacing w:line="360" w:lineRule="auto"/>
        <w:jc w:val="both"/>
        <w:rPr>
          <w:rFonts w:ascii="Book Antiqua" w:hAnsi="Book Antiqua"/>
        </w:rPr>
      </w:pPr>
    </w:p>
    <w:p w14:paraId="4F05DA5C" w14:textId="5022EBCD" w:rsidR="001E70D0" w:rsidRDefault="001E70D0" w:rsidP="00CC609A">
      <w:pPr>
        <w:spacing w:line="360" w:lineRule="auto"/>
        <w:jc w:val="both"/>
        <w:rPr>
          <w:rFonts w:ascii="Book Antiqua" w:hAnsi="Book Antiqua" w:cs="Book Antiqua" w:hint="eastAsia"/>
          <w:color w:val="000000"/>
          <w:lang w:eastAsia="zh-CN"/>
        </w:rPr>
      </w:pPr>
      <w:r w:rsidRPr="001E70D0">
        <w:rPr>
          <w:rFonts w:ascii="Book Antiqua" w:hAnsi="Book Antiqua" w:cs="Book Antiqua" w:hint="eastAsia"/>
          <w:b/>
          <w:color w:val="000000"/>
          <w:lang w:eastAsia="zh-CN"/>
        </w:rPr>
        <w:t xml:space="preserve">Citation: </w:t>
      </w:r>
      <w:r w:rsidR="00777943" w:rsidRPr="00CC609A">
        <w:rPr>
          <w:rFonts w:ascii="Book Antiqua" w:eastAsia="Book Antiqua" w:hAnsi="Book Antiqua" w:cs="Book Antiqua"/>
          <w:color w:val="000000"/>
        </w:rPr>
        <w:t xml:space="preserve">Yang ZH, Hou FS, Yin YS, Zhao L, Liang X. Minimally invasive removal of a deep-positioned cannulated screw from the femoral neck: A case report. </w:t>
      </w:r>
      <w:r w:rsidR="00777943" w:rsidRPr="00CC609A">
        <w:rPr>
          <w:rFonts w:ascii="Book Antiqua" w:eastAsia="Book Antiqua" w:hAnsi="Book Antiqua" w:cs="Book Antiqua"/>
          <w:i/>
          <w:iCs/>
          <w:color w:val="000000"/>
        </w:rPr>
        <w:t>World J Clin Cases</w:t>
      </w:r>
      <w:r w:rsidR="00777943" w:rsidRPr="00CC609A">
        <w:rPr>
          <w:rFonts w:ascii="Book Antiqua" w:eastAsia="Book Antiqua" w:hAnsi="Book Antiqua" w:cs="Book Antiqua"/>
          <w:color w:val="000000"/>
        </w:rPr>
        <w:t xml:space="preserve"> </w:t>
      </w:r>
      <w:r w:rsidR="00671A0B" w:rsidRPr="00671A0B">
        <w:rPr>
          <w:rFonts w:ascii="Book Antiqua" w:eastAsia="Book Antiqua" w:hAnsi="Book Antiqua" w:cs="Book Antiqua"/>
          <w:color w:val="000000"/>
        </w:rPr>
        <w:t xml:space="preserve">2021; 9(18): </w:t>
      </w:r>
      <w:r w:rsidRPr="001E70D0">
        <w:rPr>
          <w:rFonts w:ascii="Book Antiqua" w:eastAsia="Book Antiqua" w:hAnsi="Book Antiqua" w:cs="Book Antiqua"/>
          <w:color w:val="000000"/>
        </w:rPr>
        <w:t>4760-4764</w:t>
      </w:r>
      <w:r w:rsidR="00671A0B" w:rsidRPr="00671A0B">
        <w:rPr>
          <w:rFonts w:ascii="Book Antiqua" w:eastAsia="Book Antiqua" w:hAnsi="Book Antiqua" w:cs="Book Antiqua"/>
          <w:color w:val="000000"/>
        </w:rPr>
        <w:t xml:space="preserve">  </w:t>
      </w:r>
    </w:p>
    <w:p w14:paraId="6BFBD773" w14:textId="77777777" w:rsidR="001E70D0" w:rsidRDefault="00671A0B" w:rsidP="00CC609A">
      <w:pPr>
        <w:spacing w:line="360" w:lineRule="auto"/>
        <w:jc w:val="both"/>
        <w:rPr>
          <w:rFonts w:ascii="Book Antiqua" w:hAnsi="Book Antiqua" w:cs="Book Antiqua" w:hint="eastAsia"/>
          <w:color w:val="000000"/>
          <w:lang w:eastAsia="zh-CN"/>
        </w:rPr>
      </w:pPr>
      <w:r w:rsidRPr="00671A0B">
        <w:rPr>
          <w:rFonts w:ascii="Book Antiqua" w:eastAsia="Book Antiqua" w:hAnsi="Book Antiqua" w:cs="Book Antiqua"/>
          <w:color w:val="000000"/>
        </w:rPr>
        <w:t>URL: https://www.wjgnet.com/2307-8960/full/v9/i18/</w:t>
      </w:r>
      <w:r w:rsidR="001E70D0" w:rsidRPr="001E70D0">
        <w:rPr>
          <w:rFonts w:ascii="Book Antiqua" w:eastAsia="Book Antiqua" w:hAnsi="Book Antiqua" w:cs="Book Antiqua"/>
          <w:color w:val="000000"/>
        </w:rPr>
        <w:t>4760</w:t>
      </w:r>
      <w:r w:rsidRPr="00671A0B">
        <w:rPr>
          <w:rFonts w:ascii="Book Antiqua" w:eastAsia="Book Antiqua" w:hAnsi="Book Antiqua" w:cs="Book Antiqua"/>
          <w:color w:val="000000"/>
        </w:rPr>
        <w:t xml:space="preserve">.htm  </w:t>
      </w:r>
    </w:p>
    <w:p w14:paraId="5EB80769" w14:textId="37853EC7" w:rsidR="00A77B3E" w:rsidRPr="00CC609A" w:rsidRDefault="00671A0B" w:rsidP="00CC609A">
      <w:pPr>
        <w:spacing w:line="360" w:lineRule="auto"/>
        <w:jc w:val="both"/>
        <w:rPr>
          <w:rFonts w:ascii="Book Antiqua" w:hAnsi="Book Antiqua"/>
        </w:rPr>
      </w:pPr>
      <w:r w:rsidRPr="00671A0B">
        <w:rPr>
          <w:rFonts w:ascii="Book Antiqua" w:eastAsia="Book Antiqua" w:hAnsi="Book Antiqua" w:cs="Book Antiqua"/>
          <w:color w:val="000000"/>
        </w:rPr>
        <w:t>DOI: https://dx.doi.org/10.12998/wjcc.v9.i18.</w:t>
      </w:r>
      <w:r w:rsidR="001E70D0" w:rsidRPr="001E70D0">
        <w:rPr>
          <w:rFonts w:ascii="Book Antiqua" w:eastAsia="Book Antiqua" w:hAnsi="Book Antiqua" w:cs="Book Antiqua"/>
          <w:color w:val="000000"/>
        </w:rPr>
        <w:t>4760</w:t>
      </w:r>
    </w:p>
    <w:p w14:paraId="5501391C" w14:textId="77777777" w:rsidR="00A77B3E" w:rsidRPr="00CC609A" w:rsidRDefault="00A77B3E" w:rsidP="00CC609A">
      <w:pPr>
        <w:spacing w:line="360" w:lineRule="auto"/>
        <w:jc w:val="both"/>
        <w:rPr>
          <w:rFonts w:ascii="Book Antiqua" w:hAnsi="Book Antiqua"/>
        </w:rPr>
      </w:pPr>
    </w:p>
    <w:p w14:paraId="2AF8CB94"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bCs/>
          <w:color w:val="000000"/>
        </w:rPr>
        <w:t xml:space="preserve">Core Tip: </w:t>
      </w:r>
      <w:r w:rsidRPr="00CC609A">
        <w:rPr>
          <w:rFonts w:ascii="Book Antiqua" w:eastAsia="Book Antiqua" w:hAnsi="Book Antiqua" w:cs="Book Antiqua"/>
          <w:color w:val="000000"/>
        </w:rPr>
        <w:t>A patient with poliomyelitis and femoral neck fracture was treated with a cannulated screw that was placed too deep. A self-made auxiliary tool (made of a steel sternal wire) was used to remove the cannulated screw near the pelvic cavity. The depth of the cannulated screw can be estimated before screw placement using an improved hollow screwdriver with a scale mark.</w:t>
      </w:r>
    </w:p>
    <w:p w14:paraId="25A6AF87" w14:textId="77777777" w:rsidR="00A77B3E" w:rsidRPr="00CC609A" w:rsidRDefault="00A77B3E" w:rsidP="00CC609A">
      <w:pPr>
        <w:spacing w:line="360" w:lineRule="auto"/>
        <w:jc w:val="both"/>
        <w:rPr>
          <w:rFonts w:ascii="Book Antiqua" w:hAnsi="Book Antiqua"/>
        </w:rPr>
      </w:pPr>
    </w:p>
    <w:p w14:paraId="06A8A1D1" w14:textId="24DA35EF" w:rsidR="00A77B3E" w:rsidRPr="00CC609A" w:rsidRDefault="00C72801" w:rsidP="00CC609A">
      <w:pPr>
        <w:spacing w:line="360" w:lineRule="auto"/>
        <w:jc w:val="both"/>
        <w:rPr>
          <w:rFonts w:ascii="Book Antiqua" w:hAnsi="Book Antiqua"/>
        </w:rPr>
      </w:pPr>
      <w:r w:rsidRPr="00CC609A">
        <w:rPr>
          <w:rFonts w:ascii="Book Antiqua" w:eastAsia="Book Antiqua" w:hAnsi="Book Antiqua" w:cs="Book Antiqua"/>
          <w:b/>
          <w:caps/>
          <w:color w:val="000000"/>
          <w:u w:val="single"/>
        </w:rPr>
        <w:br w:type="page"/>
      </w:r>
      <w:r w:rsidR="00777943" w:rsidRPr="00CC609A">
        <w:rPr>
          <w:rFonts w:ascii="Book Antiqua" w:eastAsia="Book Antiqua" w:hAnsi="Book Antiqua" w:cs="Book Antiqua"/>
          <w:b/>
          <w:caps/>
          <w:color w:val="000000"/>
          <w:u w:val="single"/>
        </w:rPr>
        <w:t>INTRODUCTION</w:t>
      </w:r>
    </w:p>
    <w:p w14:paraId="0E548541" w14:textId="67FBCEB8" w:rsidR="00A77B3E" w:rsidRPr="00CC609A" w:rsidRDefault="00FA1132" w:rsidP="00CC609A">
      <w:pPr>
        <w:spacing w:line="360" w:lineRule="auto"/>
        <w:jc w:val="both"/>
        <w:rPr>
          <w:rFonts w:ascii="Book Antiqua" w:hAnsi="Book Antiqua"/>
        </w:rPr>
      </w:pPr>
      <w:bookmarkStart w:id="10" w:name="OLE_LINK13"/>
      <w:bookmarkStart w:id="11" w:name="OLE_LINK14"/>
      <w:r w:rsidRPr="00CC609A">
        <w:rPr>
          <w:rFonts w:ascii="Book Antiqua" w:eastAsia="Book Antiqua" w:hAnsi="Book Antiqua" w:cs="Book Antiqua"/>
          <w:color w:val="000000"/>
        </w:rPr>
        <w:t>Clinical</w:t>
      </w:r>
      <w:r w:rsidR="007D23D0">
        <w:rPr>
          <w:rFonts w:ascii="Book Antiqua" w:eastAsia="Book Antiqua" w:hAnsi="Book Antiqua" w:cs="Book Antiqua"/>
          <w:color w:val="000000"/>
        </w:rPr>
        <w:t xml:space="preserve"> </w:t>
      </w:r>
      <w:r w:rsidRPr="00CC609A">
        <w:rPr>
          <w:rFonts w:ascii="Book Antiqua" w:eastAsia="Book Antiqua" w:hAnsi="Book Antiqua" w:cs="Book Antiqua"/>
          <w:color w:val="000000"/>
        </w:rPr>
        <w:t>femoral</w:t>
      </w:r>
      <w:r w:rsidR="007D23D0">
        <w:rPr>
          <w:rFonts w:ascii="Book Antiqua" w:eastAsia="Book Antiqua" w:hAnsi="Book Antiqua" w:cs="Book Antiqua"/>
          <w:color w:val="000000"/>
        </w:rPr>
        <w:t xml:space="preserve"> </w:t>
      </w:r>
      <w:r w:rsidRPr="00CC609A">
        <w:rPr>
          <w:rFonts w:ascii="Book Antiqua" w:eastAsia="Book Antiqua" w:hAnsi="Book Antiqua" w:cs="Book Antiqua"/>
          <w:color w:val="000000"/>
        </w:rPr>
        <w:t>neck</w:t>
      </w:r>
      <w:r w:rsidR="007D23D0">
        <w:rPr>
          <w:rFonts w:ascii="Book Antiqua" w:eastAsia="Book Antiqua" w:hAnsi="Book Antiqua" w:cs="Book Antiqua"/>
          <w:color w:val="000000"/>
        </w:rPr>
        <w:t xml:space="preserve"> </w:t>
      </w:r>
      <w:r w:rsidRPr="00CC609A">
        <w:rPr>
          <w:rFonts w:ascii="Book Antiqua" w:eastAsia="Book Antiqua" w:hAnsi="Book Antiqua" w:cs="Book Antiqua"/>
          <w:color w:val="000000"/>
        </w:rPr>
        <w:t>fracture is common</w:t>
      </w:r>
      <w:r w:rsidRPr="00CC609A">
        <w:rPr>
          <w:rFonts w:ascii="Book Antiqua" w:eastAsia="Book Antiqua" w:hAnsi="Book Antiqua" w:cs="Book Antiqua"/>
          <w:color w:val="000000"/>
          <w:vertAlign w:val="superscript"/>
        </w:rPr>
        <w:t>[1]</w:t>
      </w:r>
      <w:r w:rsidRPr="00CC609A">
        <w:rPr>
          <w:rFonts w:ascii="Book Antiqua" w:eastAsia="Book Antiqua" w:hAnsi="Book Antiqua" w:cs="Book Antiqua"/>
          <w:color w:val="000000"/>
        </w:rPr>
        <w:t xml:space="preserve">. </w:t>
      </w:r>
      <w:r w:rsidR="00777943" w:rsidRPr="00CC609A">
        <w:rPr>
          <w:rFonts w:ascii="Book Antiqua" w:eastAsia="Book Antiqua" w:hAnsi="Book Antiqua" w:cs="Book Antiqua"/>
          <w:color w:val="000000"/>
        </w:rPr>
        <w:t>Patients with femoral neck fracture can be treated with cannulated screw fixation, but a cannulated screw may be positioned too deep in clinical practice. The excessively deep-placed screw is difficult to remove and causes major trauma to the patient.</w:t>
      </w:r>
    </w:p>
    <w:bookmarkEnd w:id="10"/>
    <w:bookmarkEnd w:id="11"/>
    <w:p w14:paraId="5B88B62D" w14:textId="77777777" w:rsidR="00A77B3E" w:rsidRPr="00CC609A" w:rsidRDefault="00A77B3E" w:rsidP="00CC609A">
      <w:pPr>
        <w:spacing w:line="360" w:lineRule="auto"/>
        <w:jc w:val="both"/>
        <w:rPr>
          <w:rFonts w:ascii="Book Antiqua" w:hAnsi="Book Antiqua"/>
        </w:rPr>
      </w:pPr>
    </w:p>
    <w:p w14:paraId="26C1B298"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aps/>
          <w:color w:val="000000"/>
          <w:u w:val="single"/>
        </w:rPr>
        <w:t>CASE PRESENTATION</w:t>
      </w:r>
    </w:p>
    <w:p w14:paraId="6FED2750"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i/>
          <w:color w:val="000000"/>
        </w:rPr>
        <w:t>Chief complaints</w:t>
      </w:r>
    </w:p>
    <w:p w14:paraId="780A2DCE" w14:textId="2F3BCFB1"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A 59-year-old Chinese man was hospitalized in the Department of</w:t>
      </w:r>
      <w:r w:rsidR="00FE394B" w:rsidRPr="00CC609A">
        <w:rPr>
          <w:rFonts w:ascii="Book Antiqua" w:eastAsia="Book Antiqua" w:hAnsi="Book Antiqua" w:cs="Book Antiqua"/>
          <w:color w:val="000000"/>
        </w:rPr>
        <w:t xml:space="preserve"> Orthopaedic</w:t>
      </w:r>
      <w:r w:rsidR="004E15AE">
        <w:rPr>
          <w:rFonts w:ascii="Book Antiqua" w:eastAsia="Book Antiqua" w:hAnsi="Book Antiqua" w:cs="Book Antiqua"/>
          <w:color w:val="000000"/>
        </w:rPr>
        <w:t>s at</w:t>
      </w:r>
      <w:r w:rsidRPr="00CC609A">
        <w:rPr>
          <w:rFonts w:ascii="Book Antiqua" w:eastAsia="Book Antiqua" w:hAnsi="Book Antiqua" w:cs="Book Antiqua"/>
          <w:color w:val="000000"/>
        </w:rPr>
        <w:t xml:space="preserve"> </w:t>
      </w:r>
      <w:r w:rsidR="00FE394B" w:rsidRPr="00CC609A">
        <w:rPr>
          <w:rFonts w:ascii="Book Antiqua" w:eastAsia="Book Antiqua" w:hAnsi="Book Antiqua" w:cs="Book Antiqua"/>
          <w:color w:val="000000"/>
        </w:rPr>
        <w:t xml:space="preserve">the </w:t>
      </w:r>
      <w:r w:rsidRPr="00CC609A">
        <w:rPr>
          <w:rFonts w:ascii="Book Antiqua" w:eastAsia="Book Antiqua" w:hAnsi="Book Antiqua" w:cs="Book Antiqua"/>
          <w:color w:val="000000"/>
        </w:rPr>
        <w:t>Second Hospital of Shanxi Medical University (Taiyuan, China) because of pain in his left hip.</w:t>
      </w:r>
    </w:p>
    <w:p w14:paraId="1D63859D" w14:textId="77777777" w:rsidR="00A77B3E" w:rsidRPr="00CC609A" w:rsidRDefault="00A77B3E" w:rsidP="00CC609A">
      <w:pPr>
        <w:spacing w:line="360" w:lineRule="auto"/>
        <w:jc w:val="both"/>
        <w:rPr>
          <w:rFonts w:ascii="Book Antiqua" w:hAnsi="Book Antiqua"/>
        </w:rPr>
      </w:pPr>
    </w:p>
    <w:p w14:paraId="0E09AA9C"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i/>
          <w:color w:val="000000"/>
        </w:rPr>
        <w:t>History of past illness</w:t>
      </w:r>
    </w:p>
    <w:p w14:paraId="23E2DC98" w14:textId="77777777" w:rsidR="00A77B3E" w:rsidRPr="00CC609A" w:rsidRDefault="00777943" w:rsidP="00CC609A">
      <w:pPr>
        <w:spacing w:line="360" w:lineRule="auto"/>
        <w:jc w:val="both"/>
        <w:rPr>
          <w:rFonts w:ascii="Book Antiqua" w:hAnsi="Book Antiqua"/>
        </w:rPr>
      </w:pPr>
      <w:bookmarkStart w:id="12" w:name="OLE_LINK15"/>
      <w:bookmarkStart w:id="13" w:name="OLE_LINK16"/>
      <w:r w:rsidRPr="00CC609A">
        <w:rPr>
          <w:rFonts w:ascii="Book Antiqua" w:eastAsia="Book Antiqua" w:hAnsi="Book Antiqua" w:cs="Book Antiqua"/>
          <w:color w:val="000000"/>
        </w:rPr>
        <w:t>In 1995, the patient underwent orthopedic surgery for poliomyelitis performed by an unknown surgeon.</w:t>
      </w:r>
    </w:p>
    <w:bookmarkEnd w:id="12"/>
    <w:bookmarkEnd w:id="13"/>
    <w:p w14:paraId="5135765B" w14:textId="77777777" w:rsidR="00A77B3E" w:rsidRPr="00CC609A" w:rsidRDefault="00A77B3E" w:rsidP="00CC609A">
      <w:pPr>
        <w:spacing w:line="360" w:lineRule="auto"/>
        <w:jc w:val="both"/>
        <w:rPr>
          <w:rFonts w:ascii="Book Antiqua" w:hAnsi="Book Antiqua"/>
        </w:rPr>
      </w:pPr>
    </w:p>
    <w:p w14:paraId="0B0A514F"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i/>
          <w:color w:val="000000"/>
        </w:rPr>
        <w:t>Personal and family history</w:t>
      </w:r>
    </w:p>
    <w:p w14:paraId="25DE0BC8" w14:textId="249B93BE"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The patient did not smoke or drink</w:t>
      </w:r>
      <w:r w:rsidR="00A76DEF">
        <w:rPr>
          <w:rFonts w:ascii="Book Antiqua" w:eastAsia="Book Antiqua" w:hAnsi="Book Antiqua" w:cs="Book Antiqua"/>
          <w:color w:val="000000"/>
        </w:rPr>
        <w:t>. He</w:t>
      </w:r>
      <w:r w:rsidRPr="00CC609A">
        <w:rPr>
          <w:rFonts w:ascii="Book Antiqua" w:eastAsia="Book Antiqua" w:hAnsi="Book Antiqua" w:cs="Book Antiqua"/>
          <w:color w:val="000000"/>
        </w:rPr>
        <w:t xml:space="preserve"> had no history of other illness</w:t>
      </w:r>
      <w:r w:rsidR="00A76DEF">
        <w:rPr>
          <w:rFonts w:ascii="Book Antiqua" w:eastAsia="Book Antiqua" w:hAnsi="Book Antiqua" w:cs="Book Antiqua"/>
          <w:color w:val="000000"/>
        </w:rPr>
        <w:t>es</w:t>
      </w:r>
      <w:r w:rsidRPr="00CC609A">
        <w:rPr>
          <w:rFonts w:ascii="Book Antiqua" w:eastAsia="Book Antiqua" w:hAnsi="Book Antiqua" w:cs="Book Antiqua"/>
          <w:color w:val="000000"/>
        </w:rPr>
        <w:t xml:space="preserve"> and had no known allergies.</w:t>
      </w:r>
    </w:p>
    <w:p w14:paraId="5276C774" w14:textId="77777777" w:rsidR="00A77B3E" w:rsidRPr="00CC609A" w:rsidRDefault="00A77B3E" w:rsidP="00CC609A">
      <w:pPr>
        <w:spacing w:line="360" w:lineRule="auto"/>
        <w:jc w:val="both"/>
        <w:rPr>
          <w:rFonts w:ascii="Book Antiqua" w:hAnsi="Book Antiqua"/>
        </w:rPr>
      </w:pPr>
    </w:p>
    <w:p w14:paraId="31CE9824"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i/>
          <w:color w:val="000000"/>
        </w:rPr>
        <w:t>Physical examination</w:t>
      </w:r>
    </w:p>
    <w:p w14:paraId="5DAF5F3D" w14:textId="77777777" w:rsidR="00A77B3E" w:rsidRPr="00CC609A" w:rsidRDefault="00777943" w:rsidP="00CC609A">
      <w:pPr>
        <w:spacing w:line="360" w:lineRule="auto"/>
        <w:jc w:val="both"/>
        <w:rPr>
          <w:rFonts w:ascii="Book Antiqua" w:hAnsi="Book Antiqua"/>
        </w:rPr>
      </w:pPr>
      <w:bookmarkStart w:id="14" w:name="OLE_LINK17"/>
      <w:bookmarkStart w:id="15" w:name="OLE_LINK18"/>
      <w:r w:rsidRPr="00CC609A">
        <w:rPr>
          <w:rFonts w:ascii="Book Antiqua" w:eastAsia="Book Antiqua" w:hAnsi="Book Antiqua" w:cs="Book Antiqua"/>
          <w:color w:val="000000"/>
        </w:rPr>
        <w:t>His medical history included poliomyelitis</w:t>
      </w:r>
      <w:r w:rsidRPr="00CC609A">
        <w:rPr>
          <w:rFonts w:ascii="Book Antiqua" w:eastAsia="Book Antiqua" w:hAnsi="Book Antiqua" w:cs="Book Antiqua"/>
          <w:color w:val="000000"/>
          <w:vertAlign w:val="superscript"/>
        </w:rPr>
        <w:t>[2]</w:t>
      </w:r>
      <w:r w:rsidRPr="00CC609A">
        <w:rPr>
          <w:rFonts w:ascii="Book Antiqua" w:eastAsia="Book Antiqua" w:hAnsi="Book Antiqua" w:cs="Book Antiqua"/>
          <w:color w:val="000000"/>
        </w:rPr>
        <w:t xml:space="preserve"> with limited activity of the left hip joint. The left limb was shorter than the right.</w:t>
      </w:r>
    </w:p>
    <w:bookmarkEnd w:id="14"/>
    <w:bookmarkEnd w:id="15"/>
    <w:p w14:paraId="61C318F3" w14:textId="77777777" w:rsidR="00A77B3E" w:rsidRPr="00CC609A" w:rsidRDefault="00A77B3E" w:rsidP="00CC609A">
      <w:pPr>
        <w:spacing w:line="360" w:lineRule="auto"/>
        <w:jc w:val="both"/>
        <w:rPr>
          <w:rFonts w:ascii="Book Antiqua" w:hAnsi="Book Antiqua"/>
        </w:rPr>
      </w:pPr>
    </w:p>
    <w:p w14:paraId="14A10A22"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i/>
          <w:color w:val="000000"/>
        </w:rPr>
        <w:t>Imaging examinations</w:t>
      </w:r>
    </w:p>
    <w:p w14:paraId="010E6464" w14:textId="2C0C2D51" w:rsidR="00A77B3E" w:rsidRPr="00CC609A" w:rsidRDefault="00777943" w:rsidP="00CC609A">
      <w:pPr>
        <w:spacing w:line="360" w:lineRule="auto"/>
        <w:jc w:val="both"/>
        <w:rPr>
          <w:rFonts w:ascii="Book Antiqua" w:hAnsi="Book Antiqua"/>
        </w:rPr>
      </w:pPr>
      <w:bookmarkStart w:id="16" w:name="OLE_LINK19"/>
      <w:bookmarkStart w:id="17" w:name="OLE_LINK20"/>
      <w:r w:rsidRPr="00CC609A">
        <w:rPr>
          <w:rFonts w:ascii="Book Antiqua" w:eastAsia="Book Antiqua" w:hAnsi="Book Antiqua" w:cs="Book Antiqua"/>
          <w:color w:val="000000"/>
        </w:rPr>
        <w:t>Films taken in the local hospital revealed a Garden II</w:t>
      </w:r>
      <w:r w:rsidRPr="00CC609A">
        <w:rPr>
          <w:rFonts w:ascii="Book Antiqua" w:eastAsia="Book Antiqua" w:hAnsi="Book Antiqua" w:cs="Book Antiqua"/>
          <w:color w:val="000000"/>
          <w:vertAlign w:val="superscript"/>
        </w:rPr>
        <w:t>[3]</w:t>
      </w:r>
      <w:r w:rsidRPr="00CC609A">
        <w:rPr>
          <w:rFonts w:ascii="Book Antiqua" w:eastAsia="Book Antiqua" w:hAnsi="Book Antiqua" w:cs="Book Antiqua"/>
          <w:color w:val="000000"/>
        </w:rPr>
        <w:t xml:space="preserve"> left femoral neck fracture, and preoperative computed tomography</w:t>
      </w:r>
      <w:r w:rsidR="00C72801" w:rsidRPr="00CC609A">
        <w:rPr>
          <w:rFonts w:ascii="Book Antiqua" w:eastAsia="Book Antiqua" w:hAnsi="Book Antiqua" w:cs="Book Antiqua"/>
          <w:color w:val="000000"/>
        </w:rPr>
        <w:t xml:space="preserve"> </w:t>
      </w:r>
      <w:r w:rsidRPr="00CC609A">
        <w:rPr>
          <w:rFonts w:ascii="Book Antiqua" w:eastAsia="Book Antiqua" w:hAnsi="Book Antiqua" w:cs="Book Antiqua"/>
          <w:color w:val="000000"/>
        </w:rPr>
        <w:t>indicated a left femoral neck fracture (Figure 1).</w:t>
      </w:r>
    </w:p>
    <w:bookmarkEnd w:id="16"/>
    <w:bookmarkEnd w:id="17"/>
    <w:p w14:paraId="0E5B806F" w14:textId="77777777" w:rsidR="00A77B3E" w:rsidRPr="00CC609A" w:rsidRDefault="00A77B3E" w:rsidP="00CC609A">
      <w:pPr>
        <w:spacing w:line="360" w:lineRule="auto"/>
        <w:jc w:val="both"/>
        <w:rPr>
          <w:rFonts w:ascii="Book Antiqua" w:hAnsi="Book Antiqua"/>
        </w:rPr>
      </w:pPr>
    </w:p>
    <w:p w14:paraId="675AE263"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aps/>
          <w:color w:val="000000"/>
          <w:u w:val="single"/>
        </w:rPr>
        <w:t>FINAL DIAGNOSIS</w:t>
      </w:r>
    </w:p>
    <w:p w14:paraId="24ABD56B" w14:textId="77777777" w:rsidR="00A77B3E" w:rsidRPr="00CC609A" w:rsidRDefault="00777943" w:rsidP="00CC609A">
      <w:pPr>
        <w:spacing w:line="360" w:lineRule="auto"/>
        <w:jc w:val="both"/>
        <w:rPr>
          <w:rFonts w:ascii="Book Antiqua" w:hAnsi="Book Antiqua"/>
        </w:rPr>
      </w:pPr>
      <w:bookmarkStart w:id="18" w:name="OLE_LINK21"/>
      <w:bookmarkStart w:id="19" w:name="OLE_LINK22"/>
      <w:r w:rsidRPr="00CC609A">
        <w:rPr>
          <w:rFonts w:ascii="Book Antiqua" w:eastAsia="Book Antiqua" w:hAnsi="Book Antiqua" w:cs="Book Antiqua"/>
          <w:color w:val="000000"/>
        </w:rPr>
        <w:t>Based on the examination and imaging findings, a provisional diagnosis of left femoral neck fracture and poliomyelitis was made.</w:t>
      </w:r>
    </w:p>
    <w:bookmarkEnd w:id="18"/>
    <w:bookmarkEnd w:id="19"/>
    <w:p w14:paraId="6F274176" w14:textId="77777777" w:rsidR="00A77B3E" w:rsidRPr="00CC609A" w:rsidRDefault="00A77B3E" w:rsidP="00CC609A">
      <w:pPr>
        <w:spacing w:line="360" w:lineRule="auto"/>
        <w:jc w:val="both"/>
        <w:rPr>
          <w:rFonts w:ascii="Book Antiqua" w:hAnsi="Book Antiqua"/>
        </w:rPr>
      </w:pPr>
    </w:p>
    <w:p w14:paraId="500732AB"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aps/>
          <w:color w:val="000000"/>
          <w:u w:val="single"/>
        </w:rPr>
        <w:t>TREATMENT</w:t>
      </w:r>
    </w:p>
    <w:p w14:paraId="3F2FAC0E" w14:textId="4A719EA1" w:rsidR="00A77B3E" w:rsidRPr="00CC609A" w:rsidRDefault="00777943" w:rsidP="00CC609A">
      <w:pPr>
        <w:spacing w:line="360" w:lineRule="auto"/>
        <w:jc w:val="both"/>
        <w:rPr>
          <w:rFonts w:ascii="Book Antiqua" w:hAnsi="Book Antiqua"/>
        </w:rPr>
      </w:pPr>
      <w:bookmarkStart w:id="20" w:name="OLE_LINK23"/>
      <w:bookmarkStart w:id="21" w:name="OLE_LINK24"/>
      <w:r w:rsidRPr="00CC609A">
        <w:rPr>
          <w:rFonts w:ascii="Book Antiqua" w:eastAsia="Book Antiqua" w:hAnsi="Book Antiqua" w:cs="Book Antiqua"/>
          <w:color w:val="000000"/>
        </w:rPr>
        <w:t>With the patient’s age and basic diseases known, closed reduction of cannulated screw internal fixation for femoral neck fracture was performed</w:t>
      </w:r>
      <w:r w:rsidRPr="00CC609A">
        <w:rPr>
          <w:rFonts w:ascii="Book Antiqua" w:eastAsia="Book Antiqua" w:hAnsi="Book Antiqua" w:cs="Book Antiqua"/>
          <w:color w:val="000000"/>
          <w:vertAlign w:val="superscript"/>
        </w:rPr>
        <w:t>[4]</w:t>
      </w:r>
      <w:r w:rsidRPr="00CC609A">
        <w:rPr>
          <w:rFonts w:ascii="Book Antiqua" w:eastAsia="Book Antiqua" w:hAnsi="Book Antiqua" w:cs="Book Antiqua"/>
          <w:color w:val="000000"/>
        </w:rPr>
        <w:t xml:space="preserve">. Intraoperative fluoroscopic examination using the traction bed revealed good reduction. A cannulated screw guide pin was positioned percutaneously </w:t>
      </w:r>
      <w:r w:rsidRPr="00CC609A">
        <w:rPr>
          <w:rFonts w:ascii="Book Antiqua" w:eastAsia="Book Antiqua" w:hAnsi="Book Antiqua" w:cs="Book Antiqua"/>
          <w:i/>
          <w:iCs/>
          <w:color w:val="000000"/>
        </w:rPr>
        <w:t>via</w:t>
      </w:r>
      <w:r w:rsidRPr="00CC609A">
        <w:rPr>
          <w:rFonts w:ascii="Book Antiqua" w:eastAsia="Book Antiqua" w:hAnsi="Book Antiqua" w:cs="Book Antiqua"/>
          <w:color w:val="000000"/>
        </w:rPr>
        <w:t xml:space="preserve"> minimally invasive surgery</w:t>
      </w:r>
      <w:r w:rsidRPr="00CC609A">
        <w:rPr>
          <w:rFonts w:ascii="Book Antiqua" w:eastAsia="Book Antiqua" w:hAnsi="Book Antiqua" w:cs="Book Antiqua"/>
          <w:color w:val="000000"/>
          <w:vertAlign w:val="superscript"/>
        </w:rPr>
        <w:t>[5]</w:t>
      </w:r>
      <w:r w:rsidRPr="00CC609A">
        <w:rPr>
          <w:rFonts w:ascii="Book Antiqua" w:eastAsia="Book Antiqua" w:hAnsi="Book Antiqua" w:cs="Book Antiqua"/>
          <w:color w:val="000000"/>
        </w:rPr>
        <w:t>, and intraoperative fluoroscopy showed that the length of the guide pin was appropriate. A screw with appropriate length with respect to the measured depth was inserted, but intraoperative fluoroscopy showed that the upper cannulated screw was placed too deep and penetrated the acetabulum</w:t>
      </w:r>
      <w:r w:rsidRPr="00CC609A">
        <w:rPr>
          <w:rFonts w:ascii="Book Antiqua" w:eastAsia="Book Antiqua" w:hAnsi="Book Antiqua" w:cs="Book Antiqua"/>
          <w:color w:val="000000"/>
          <w:vertAlign w:val="superscript"/>
        </w:rPr>
        <w:t>[6]</w:t>
      </w:r>
      <w:r w:rsidRPr="00CC609A">
        <w:rPr>
          <w:rFonts w:ascii="Book Antiqua" w:eastAsia="Book Antiqua" w:hAnsi="Book Antiqua" w:cs="Book Antiqua"/>
          <w:color w:val="000000"/>
        </w:rPr>
        <w:t>. After attempts to unscrew the screw failed, the closed incision was connected and expanded to reach the bone. The screw tail completely entered the bone, and the cannulated screw could not be taken out by retrograde rotation of the screwdriver. An auxiliary extraction tool was made by bending the steel sternal wire and then pushing it through the rear of the screwdriver to reach the tip of the cannulated screw. The screwdriver was rotated reversely</w:t>
      </w:r>
      <w:r w:rsidRPr="00CC609A">
        <w:rPr>
          <w:rFonts w:ascii="Book Antiqua" w:eastAsia="Book Antiqua" w:hAnsi="Book Antiqua" w:cs="Book Antiqua"/>
          <w:color w:val="000000"/>
          <w:vertAlign w:val="superscript"/>
        </w:rPr>
        <w:t>[7]</w:t>
      </w:r>
      <w:r w:rsidRPr="00CC609A">
        <w:rPr>
          <w:rFonts w:ascii="Book Antiqua" w:eastAsia="Book Antiqua" w:hAnsi="Book Antiqua" w:cs="Book Antiqua"/>
          <w:color w:val="000000"/>
        </w:rPr>
        <w:t xml:space="preserve">, and the steel sternal wire was pulled gently. The overlong hollow screw was slowly rotated out and replaced with a thickened hollow screw of appropriate length and a gasket implanted into the femoral neck. After surgery, the wound was washed thoroughly and sutured layer by layer. The patient was advised to stop eating temporarily. Bedside B-mode ultrasound revealed a heterogeneous mass on the left side of the bladder, with no obvious abnormality. A pelvic </w:t>
      </w:r>
      <w:r w:rsidR="00C72801" w:rsidRPr="00CC609A">
        <w:rPr>
          <w:rFonts w:ascii="Book Antiqua" w:eastAsia="Book Antiqua" w:hAnsi="Book Antiqua" w:cs="Book Antiqua"/>
          <w:color w:val="000000"/>
        </w:rPr>
        <w:t>computed tomography</w:t>
      </w:r>
      <w:r w:rsidRPr="00CC609A">
        <w:rPr>
          <w:rFonts w:ascii="Book Antiqua" w:eastAsia="Book Antiqua" w:hAnsi="Book Antiqua" w:cs="Book Antiqua"/>
          <w:color w:val="000000"/>
        </w:rPr>
        <w:t xml:space="preserve"> scan showed effusion (Figure 2). A regular B-mode ultrasound examination showed normal urine and stool</w:t>
      </w:r>
      <w:r w:rsidRPr="00CC609A">
        <w:rPr>
          <w:rFonts w:ascii="Book Antiqua" w:eastAsia="Book Antiqua" w:hAnsi="Book Antiqua" w:cs="Book Antiqua"/>
          <w:color w:val="000000"/>
          <w:vertAlign w:val="superscript"/>
        </w:rPr>
        <w:t>[8]</w:t>
      </w:r>
      <w:r w:rsidRPr="00CC609A">
        <w:rPr>
          <w:rFonts w:ascii="Book Antiqua" w:eastAsia="Book Antiqua" w:hAnsi="Book Antiqua" w:cs="Book Antiqua"/>
          <w:color w:val="000000"/>
        </w:rPr>
        <w:t>, and the patient was discharged 1 wk after surgery.</w:t>
      </w:r>
    </w:p>
    <w:bookmarkEnd w:id="20"/>
    <w:bookmarkEnd w:id="21"/>
    <w:p w14:paraId="22E85813" w14:textId="77777777" w:rsidR="00A77B3E" w:rsidRPr="00CC609A" w:rsidRDefault="00A77B3E" w:rsidP="00CC609A">
      <w:pPr>
        <w:spacing w:line="360" w:lineRule="auto"/>
        <w:jc w:val="both"/>
        <w:rPr>
          <w:rFonts w:ascii="Book Antiqua" w:hAnsi="Book Antiqua"/>
        </w:rPr>
      </w:pPr>
    </w:p>
    <w:p w14:paraId="46879337"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aps/>
          <w:color w:val="000000"/>
          <w:u w:val="single"/>
        </w:rPr>
        <w:t>OUTCOME AND FOLLOW-UP</w:t>
      </w:r>
    </w:p>
    <w:p w14:paraId="5A27754D" w14:textId="60C7B6F7" w:rsidR="00A77B3E" w:rsidRPr="00CC609A" w:rsidRDefault="00777943" w:rsidP="00CC609A">
      <w:pPr>
        <w:spacing w:line="360" w:lineRule="auto"/>
        <w:jc w:val="both"/>
        <w:rPr>
          <w:rFonts w:ascii="Book Antiqua" w:hAnsi="Book Antiqua"/>
        </w:rPr>
      </w:pPr>
      <w:bookmarkStart w:id="22" w:name="OLE_LINK25"/>
      <w:bookmarkStart w:id="23" w:name="OLE_LINK26"/>
      <w:r w:rsidRPr="00CC609A">
        <w:rPr>
          <w:rFonts w:ascii="Book Antiqua" w:eastAsia="Book Antiqua" w:hAnsi="Book Antiqua" w:cs="Book Antiqua"/>
          <w:color w:val="000000"/>
        </w:rPr>
        <w:t>Re-examination 2 years after surgery showed that the patient’s urine and stools were normal</w:t>
      </w:r>
      <w:r w:rsidR="004E7F87">
        <w:rPr>
          <w:rFonts w:ascii="Book Antiqua" w:eastAsia="Book Antiqua" w:hAnsi="Book Antiqua" w:cs="Book Antiqua"/>
          <w:color w:val="000000"/>
        </w:rPr>
        <w:t>,</w:t>
      </w:r>
      <w:r w:rsidRPr="00CC609A">
        <w:rPr>
          <w:rFonts w:ascii="Book Antiqua" w:eastAsia="Book Antiqua" w:hAnsi="Book Antiqua" w:cs="Book Antiqua"/>
          <w:color w:val="000000"/>
        </w:rPr>
        <w:t xml:space="preserve"> and the fracture was healed. Abdominal ultrasound showed no obvious abnormality, and the activity of the hip joint recovered to preoperative levels.</w:t>
      </w:r>
    </w:p>
    <w:bookmarkEnd w:id="22"/>
    <w:bookmarkEnd w:id="23"/>
    <w:p w14:paraId="36CC0063" w14:textId="77777777" w:rsidR="00A77B3E" w:rsidRPr="00CC609A" w:rsidRDefault="00A77B3E" w:rsidP="00CC609A">
      <w:pPr>
        <w:spacing w:line="360" w:lineRule="auto"/>
        <w:jc w:val="both"/>
        <w:rPr>
          <w:rFonts w:ascii="Book Antiqua" w:hAnsi="Book Antiqua"/>
        </w:rPr>
      </w:pPr>
    </w:p>
    <w:p w14:paraId="4B37A1A4"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aps/>
          <w:color w:val="000000"/>
          <w:u w:val="single"/>
        </w:rPr>
        <w:t>DISCUSSION</w:t>
      </w:r>
    </w:p>
    <w:p w14:paraId="6CE3FEAB" w14:textId="12399A1E" w:rsidR="00927431" w:rsidRDefault="00777943" w:rsidP="00CC609A">
      <w:pPr>
        <w:spacing w:line="360" w:lineRule="auto"/>
        <w:jc w:val="both"/>
        <w:rPr>
          <w:rFonts w:ascii="Book Antiqua" w:eastAsia="Book Antiqua" w:hAnsi="Book Antiqua" w:cs="Book Antiqua"/>
          <w:color w:val="000000"/>
        </w:rPr>
      </w:pPr>
      <w:bookmarkStart w:id="24" w:name="OLE_LINK27"/>
      <w:bookmarkStart w:id="25" w:name="OLE_LINK28"/>
      <w:r w:rsidRPr="00CC609A">
        <w:rPr>
          <w:rFonts w:ascii="Book Antiqua" w:eastAsia="Book Antiqua" w:hAnsi="Book Antiqua" w:cs="Book Antiqua"/>
          <w:color w:val="000000"/>
        </w:rPr>
        <w:t>Based on patient age and fracture type, different surgical methods can be selected for femoral neck fracture, including cannulated screw fixation of the femoral neck and artificial total hip joint or semi-hip joint replacement</w:t>
      </w:r>
      <w:r w:rsidRPr="00CC609A">
        <w:rPr>
          <w:rFonts w:ascii="Book Antiqua" w:eastAsia="Book Antiqua" w:hAnsi="Book Antiqua" w:cs="Book Antiqua"/>
          <w:color w:val="000000"/>
          <w:vertAlign w:val="superscript"/>
        </w:rPr>
        <w:t>[9]</w:t>
      </w:r>
      <w:r w:rsidRPr="00CC609A">
        <w:rPr>
          <w:rFonts w:ascii="Book Antiqua" w:eastAsia="Book Antiqua" w:hAnsi="Book Antiqua" w:cs="Book Antiqua"/>
          <w:color w:val="000000"/>
        </w:rPr>
        <w:t>. Th</w:t>
      </w:r>
      <w:r w:rsidR="00927431">
        <w:rPr>
          <w:rFonts w:ascii="Book Antiqua" w:eastAsia="Book Antiqua" w:hAnsi="Book Antiqua" w:cs="Book Antiqua"/>
          <w:color w:val="000000"/>
        </w:rPr>
        <w:t>is</w:t>
      </w:r>
      <w:r w:rsidRPr="00CC609A">
        <w:rPr>
          <w:rFonts w:ascii="Book Antiqua" w:eastAsia="Book Antiqua" w:hAnsi="Book Antiqua" w:cs="Book Antiqua"/>
          <w:color w:val="000000"/>
        </w:rPr>
        <w:t xml:space="preserve"> patient had underlying poliomyelitis, and his left hip joint had limited </w:t>
      </w:r>
      <w:r w:rsidR="00927431">
        <w:rPr>
          <w:rFonts w:ascii="Book Antiqua" w:eastAsia="Book Antiqua" w:hAnsi="Book Antiqua" w:cs="Book Antiqua"/>
          <w:color w:val="000000"/>
        </w:rPr>
        <w:t>daily</w:t>
      </w:r>
      <w:r w:rsidR="00927431" w:rsidRPr="00CC609A">
        <w:rPr>
          <w:rFonts w:ascii="Book Antiqua" w:eastAsia="Book Antiqua" w:hAnsi="Book Antiqua" w:cs="Book Antiqua"/>
          <w:color w:val="000000"/>
        </w:rPr>
        <w:t xml:space="preserve"> </w:t>
      </w:r>
      <w:r w:rsidRPr="00CC609A">
        <w:rPr>
          <w:rFonts w:ascii="Book Antiqua" w:eastAsia="Book Antiqua" w:hAnsi="Book Antiqua" w:cs="Book Antiqua"/>
          <w:color w:val="000000"/>
        </w:rPr>
        <w:t>activity. Poliomyelitis leads to poor hip muscle strength, and thus the strategy of closed reduction and cannulated screw placement was adopted. However, the screw placement was difficult due to osteoporosis</w:t>
      </w:r>
      <w:r w:rsidR="00927431">
        <w:rPr>
          <w:rFonts w:ascii="Book Antiqua" w:eastAsia="Book Antiqua" w:hAnsi="Book Antiqua" w:cs="Book Antiqua"/>
          <w:color w:val="000000"/>
        </w:rPr>
        <w:t>.</w:t>
      </w:r>
      <w:r w:rsidRPr="00CC609A">
        <w:rPr>
          <w:rFonts w:ascii="Book Antiqua" w:eastAsia="Book Antiqua" w:hAnsi="Book Antiqua" w:cs="Book Antiqua"/>
          <w:color w:val="000000"/>
        </w:rPr>
        <w:t xml:space="preserve"> </w:t>
      </w:r>
      <w:r w:rsidR="00927431">
        <w:rPr>
          <w:rFonts w:ascii="Book Antiqua" w:eastAsia="Book Antiqua" w:hAnsi="Book Antiqua" w:cs="Book Antiqua"/>
          <w:color w:val="000000"/>
        </w:rPr>
        <w:t>L</w:t>
      </w:r>
      <w:r w:rsidRPr="00CC609A">
        <w:rPr>
          <w:rFonts w:ascii="Book Antiqua" w:eastAsia="Book Antiqua" w:hAnsi="Book Antiqua" w:cs="Book Antiqua"/>
          <w:color w:val="000000"/>
        </w:rPr>
        <w:t xml:space="preserve">ess intraoperative fluoroscopy was performed, leading to excessively deep insertion of the screw. The cannulated screw penetrated the femoral head and the ipsilateral acetabulum, and it was difficult to unscrew directly by reverse rotation because of no bone or thread friction. </w:t>
      </w:r>
    </w:p>
    <w:p w14:paraId="3040FBF4" w14:textId="70FC8058" w:rsidR="00A77B3E" w:rsidRPr="00CC609A" w:rsidRDefault="00777943" w:rsidP="00722E2A">
      <w:pPr>
        <w:spacing w:line="360" w:lineRule="auto"/>
        <w:ind w:firstLine="720"/>
        <w:jc w:val="both"/>
        <w:rPr>
          <w:rFonts w:ascii="Book Antiqua" w:hAnsi="Book Antiqua"/>
        </w:rPr>
      </w:pPr>
      <w:r w:rsidRPr="00CC609A">
        <w:rPr>
          <w:rFonts w:ascii="Book Antiqua" w:eastAsia="Book Antiqua" w:hAnsi="Book Antiqua" w:cs="Book Antiqua"/>
          <w:color w:val="000000"/>
        </w:rPr>
        <w:t>The</w:t>
      </w:r>
      <w:r w:rsidR="004A1372" w:rsidRPr="00CC609A">
        <w:rPr>
          <w:rFonts w:ascii="Book Antiqua" w:eastAsia="Book Antiqua" w:hAnsi="Book Antiqua" w:cs="Book Antiqua"/>
          <w:color w:val="000000"/>
        </w:rPr>
        <w:t xml:space="preserve"> </w:t>
      </w:r>
      <w:r w:rsidRPr="00CC609A">
        <w:rPr>
          <w:rFonts w:ascii="Book Antiqua" w:eastAsia="Book Antiqua" w:hAnsi="Book Antiqua" w:cs="Book Antiqua"/>
          <w:color w:val="000000"/>
        </w:rPr>
        <w:t>Stoppa</w:t>
      </w:r>
      <w:r w:rsidR="00927431">
        <w:rPr>
          <w:rFonts w:ascii="Book Antiqua" w:eastAsia="Book Antiqua" w:hAnsi="Book Antiqua" w:cs="Book Antiqua"/>
          <w:color w:val="000000"/>
        </w:rPr>
        <w:t xml:space="preserve"> </w:t>
      </w:r>
      <w:r w:rsidRPr="00CC609A">
        <w:rPr>
          <w:rFonts w:ascii="Book Antiqua" w:eastAsia="Book Antiqua" w:hAnsi="Book Antiqua" w:cs="Book Antiqua"/>
          <w:color w:val="000000"/>
        </w:rPr>
        <w:t>approach</w:t>
      </w:r>
      <w:r w:rsidRPr="00CC609A">
        <w:rPr>
          <w:rFonts w:ascii="Book Antiqua" w:eastAsia="Book Antiqua" w:hAnsi="Book Antiqua" w:cs="Book Antiqua"/>
          <w:color w:val="000000"/>
          <w:vertAlign w:val="superscript"/>
        </w:rPr>
        <w:t>[10]</w:t>
      </w:r>
      <w:r w:rsidRPr="00CC609A">
        <w:rPr>
          <w:rFonts w:ascii="Book Antiqua" w:eastAsia="Book Antiqua" w:hAnsi="Book Antiqua" w:cs="Book Antiqua"/>
          <w:color w:val="000000"/>
        </w:rPr>
        <w:t xml:space="preserve"> and</w:t>
      </w:r>
      <w:r w:rsidR="00927431">
        <w:rPr>
          <w:rFonts w:ascii="Book Antiqua" w:eastAsia="Book Antiqua" w:hAnsi="Book Antiqua" w:cs="Book Antiqua"/>
          <w:color w:val="000000"/>
        </w:rPr>
        <w:t xml:space="preserve"> </w:t>
      </w:r>
      <w:r w:rsidRPr="00CC609A">
        <w:rPr>
          <w:rFonts w:ascii="Book Antiqua" w:eastAsia="Book Antiqua" w:hAnsi="Book Antiqua" w:cs="Book Antiqua"/>
          <w:color w:val="000000"/>
        </w:rPr>
        <w:t>ilioinguinal</w:t>
      </w:r>
      <w:r w:rsidR="00927431">
        <w:rPr>
          <w:rFonts w:ascii="Book Antiqua" w:eastAsia="Book Antiqua" w:hAnsi="Book Antiqua" w:cs="Book Antiqua"/>
          <w:color w:val="000000"/>
        </w:rPr>
        <w:t xml:space="preserve"> </w:t>
      </w:r>
      <w:r w:rsidRPr="00CC609A">
        <w:rPr>
          <w:rFonts w:ascii="Book Antiqua" w:eastAsia="Book Antiqua" w:hAnsi="Book Antiqua" w:cs="Book Antiqua"/>
          <w:color w:val="000000"/>
        </w:rPr>
        <w:t>approach</w:t>
      </w:r>
      <w:r w:rsidR="00927431">
        <w:rPr>
          <w:rFonts w:ascii="Book Antiqua" w:eastAsia="Book Antiqua" w:hAnsi="Book Antiqua" w:cs="Book Antiqua"/>
          <w:color w:val="000000"/>
        </w:rPr>
        <w:t xml:space="preserve"> </w:t>
      </w:r>
      <w:r w:rsidRPr="00CC609A">
        <w:rPr>
          <w:rFonts w:ascii="Book Antiqua" w:eastAsia="Book Antiqua" w:hAnsi="Book Antiqua" w:cs="Book Antiqua"/>
          <w:color w:val="000000"/>
        </w:rPr>
        <w:t>can be used for treatment of acetabular fractures. Surgery can reach the top of</w:t>
      </w:r>
      <w:r w:rsidR="00927431">
        <w:rPr>
          <w:rFonts w:ascii="Book Antiqua" w:eastAsia="Book Antiqua" w:hAnsi="Book Antiqua" w:cs="Book Antiqua"/>
          <w:color w:val="000000"/>
        </w:rPr>
        <w:t xml:space="preserve"> </w:t>
      </w:r>
      <w:r w:rsidRPr="00CC609A">
        <w:rPr>
          <w:rFonts w:ascii="Book Antiqua" w:eastAsia="Book Antiqua" w:hAnsi="Book Antiqua" w:cs="Book Antiqua"/>
          <w:color w:val="000000"/>
        </w:rPr>
        <w:t>the</w:t>
      </w:r>
      <w:r w:rsidR="00927431">
        <w:rPr>
          <w:rFonts w:ascii="Book Antiqua" w:eastAsia="Book Antiqua" w:hAnsi="Book Antiqua" w:cs="Book Antiqua"/>
          <w:color w:val="000000"/>
        </w:rPr>
        <w:t xml:space="preserve"> </w:t>
      </w:r>
      <w:r w:rsidRPr="00CC609A">
        <w:rPr>
          <w:rFonts w:ascii="Book Antiqua" w:eastAsia="Book Antiqua" w:hAnsi="Book Antiqua" w:cs="Book Antiqua"/>
          <w:color w:val="000000"/>
        </w:rPr>
        <w:t>acetabulum and remove the cannulated screw. However, there is major surgical trauma</w:t>
      </w:r>
      <w:r w:rsidR="00665DA8">
        <w:rPr>
          <w:rFonts w:ascii="Book Antiqua" w:eastAsia="Book Antiqua" w:hAnsi="Book Antiqua" w:cs="Book Antiqua"/>
          <w:color w:val="000000"/>
        </w:rPr>
        <w:t xml:space="preserve"> </w:t>
      </w:r>
      <w:r w:rsidRPr="00CC609A">
        <w:rPr>
          <w:rFonts w:ascii="Book Antiqua" w:eastAsia="Book Antiqua" w:hAnsi="Book Antiqua" w:cs="Book Antiqua"/>
          <w:color w:val="000000"/>
        </w:rPr>
        <w:t xml:space="preserve">for patients. The tool made of the thickest steel sternal wire, with a small bend at its head, facilitated rotation of the screwdriver to remove the cannulated screw, </w:t>
      </w:r>
      <w:r w:rsidR="00665DA8">
        <w:rPr>
          <w:rFonts w:ascii="Book Antiqua" w:eastAsia="Book Antiqua" w:hAnsi="Book Antiqua" w:cs="Book Antiqua"/>
          <w:color w:val="000000"/>
        </w:rPr>
        <w:t xml:space="preserve">which </w:t>
      </w:r>
      <w:r w:rsidRPr="00CC609A">
        <w:rPr>
          <w:rFonts w:ascii="Book Antiqua" w:eastAsia="Book Antiqua" w:hAnsi="Book Antiqua" w:cs="Book Antiqua"/>
          <w:color w:val="000000"/>
        </w:rPr>
        <w:t>avoid</w:t>
      </w:r>
      <w:r w:rsidR="00665DA8">
        <w:rPr>
          <w:rFonts w:ascii="Book Antiqua" w:eastAsia="Book Antiqua" w:hAnsi="Book Antiqua" w:cs="Book Antiqua"/>
          <w:color w:val="000000"/>
        </w:rPr>
        <w:t>ed</w:t>
      </w:r>
      <w:r w:rsidRPr="00CC609A">
        <w:rPr>
          <w:rFonts w:ascii="Book Antiqua" w:eastAsia="Book Antiqua" w:hAnsi="Book Antiqua" w:cs="Book Antiqua"/>
          <w:color w:val="000000"/>
        </w:rPr>
        <w:t xml:space="preserve"> cutting </w:t>
      </w:r>
      <w:r w:rsidRPr="00CC609A">
        <w:rPr>
          <w:rFonts w:ascii="Book Antiqua" w:eastAsia="Book Antiqua" w:hAnsi="Book Antiqua" w:cs="Book Antiqua"/>
          <w:i/>
          <w:iCs/>
          <w:color w:val="000000"/>
        </w:rPr>
        <w:t>via</w:t>
      </w:r>
      <w:r w:rsidRPr="00CC609A">
        <w:rPr>
          <w:rFonts w:ascii="Book Antiqua" w:eastAsia="Book Antiqua" w:hAnsi="Book Antiqua" w:cs="Book Antiqua"/>
          <w:color w:val="000000"/>
        </w:rPr>
        <w:t xml:space="preserve"> the ilioinguinal approach</w:t>
      </w:r>
      <w:r w:rsidRPr="00CC609A">
        <w:rPr>
          <w:rFonts w:ascii="Book Antiqua" w:eastAsia="Book Antiqua" w:hAnsi="Book Antiqua" w:cs="Book Antiqua"/>
          <w:color w:val="000000"/>
          <w:vertAlign w:val="superscript"/>
        </w:rPr>
        <w:t>[11]</w:t>
      </w:r>
      <w:r w:rsidRPr="00CC609A">
        <w:rPr>
          <w:rFonts w:ascii="Book Antiqua" w:eastAsia="Book Antiqua" w:hAnsi="Book Antiqua" w:cs="Book Antiqua"/>
          <w:color w:val="000000"/>
        </w:rPr>
        <w:t xml:space="preserve"> or Stoppa approach to remove the overly deep-positioned screw. Regarding its usage, a guide pin was put on the screwdriver to reach the fracture before inserting the cannulated screw, and the scale of the screwdriver and the mark at its interface with the skin were observed. After the cannulated screw was inserted, the depth was determined by fluoroscopy when the mark on the skin and the scale of the original measuring screwdriver were aligned (Figure 3), reducing intraoperative fluoroscopy and surgical time and enhancing the safety of screw positioning.</w:t>
      </w:r>
    </w:p>
    <w:bookmarkEnd w:id="24"/>
    <w:bookmarkEnd w:id="25"/>
    <w:p w14:paraId="480E7E48" w14:textId="77777777" w:rsidR="00A77B3E" w:rsidRPr="00CC609A" w:rsidRDefault="00A77B3E" w:rsidP="00CC609A">
      <w:pPr>
        <w:spacing w:line="360" w:lineRule="auto"/>
        <w:jc w:val="both"/>
        <w:rPr>
          <w:rFonts w:ascii="Book Antiqua" w:hAnsi="Book Antiqua"/>
        </w:rPr>
      </w:pPr>
    </w:p>
    <w:p w14:paraId="6F0F644C"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aps/>
          <w:color w:val="000000"/>
          <w:u w:val="single"/>
        </w:rPr>
        <w:t>CONCLUSION</w:t>
      </w:r>
    </w:p>
    <w:p w14:paraId="3C87B723"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The depth of the cannulated screw can be estimated before screw placement using an improved hollow screwdriver with a scale mark.</w:t>
      </w:r>
    </w:p>
    <w:p w14:paraId="3D89998C" w14:textId="77777777" w:rsidR="00A77B3E" w:rsidRPr="00CC609A" w:rsidRDefault="00A77B3E" w:rsidP="00CC609A">
      <w:pPr>
        <w:spacing w:line="360" w:lineRule="auto"/>
        <w:jc w:val="both"/>
        <w:rPr>
          <w:rFonts w:ascii="Book Antiqua" w:hAnsi="Book Antiqua"/>
        </w:rPr>
      </w:pPr>
    </w:p>
    <w:p w14:paraId="62D475E9"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olor w:val="000000"/>
        </w:rPr>
        <w:t>REFERENCES</w:t>
      </w:r>
    </w:p>
    <w:p w14:paraId="0BBC549F" w14:textId="77777777" w:rsidR="00A77B3E" w:rsidRPr="00CC609A" w:rsidRDefault="00777943" w:rsidP="00CC609A">
      <w:pPr>
        <w:spacing w:line="360" w:lineRule="auto"/>
        <w:jc w:val="both"/>
        <w:rPr>
          <w:rFonts w:ascii="Book Antiqua" w:hAnsi="Book Antiqua"/>
        </w:rPr>
      </w:pPr>
      <w:bookmarkStart w:id="26" w:name="OLE_LINK29"/>
      <w:bookmarkStart w:id="27" w:name="OLE_LINK30"/>
      <w:r w:rsidRPr="00CC609A">
        <w:rPr>
          <w:rFonts w:ascii="Book Antiqua" w:eastAsia="Book Antiqua" w:hAnsi="Book Antiqua" w:cs="Book Antiqua"/>
          <w:color w:val="000000"/>
        </w:rPr>
        <w:t xml:space="preserve">1 </w:t>
      </w:r>
      <w:r w:rsidRPr="00CC609A">
        <w:rPr>
          <w:rFonts w:ascii="Book Antiqua" w:eastAsia="Book Antiqua" w:hAnsi="Book Antiqua" w:cs="Book Antiqua"/>
          <w:b/>
          <w:bCs/>
          <w:color w:val="000000"/>
        </w:rPr>
        <w:t>Lu Y</w:t>
      </w:r>
      <w:r w:rsidRPr="00CC609A">
        <w:rPr>
          <w:rFonts w:ascii="Book Antiqua" w:eastAsia="Book Antiqua" w:hAnsi="Book Antiqua" w:cs="Book Antiqua"/>
          <w:color w:val="000000"/>
        </w:rPr>
        <w:t xml:space="preserve">, Wang Y, Song Z, Wang Q, Sun L, Ren C, Xue H, Li Z, Zhang K, Hao D, Zhao Y, Ma T. Treatment comparison of femoral shaft with femoral neck fracture: a meta-analysis. </w:t>
      </w:r>
      <w:r w:rsidRPr="00CC609A">
        <w:rPr>
          <w:rFonts w:ascii="Book Antiqua" w:eastAsia="Book Antiqua" w:hAnsi="Book Antiqua" w:cs="Book Antiqua"/>
          <w:i/>
          <w:iCs/>
          <w:color w:val="000000"/>
        </w:rPr>
        <w:t>J Orthop Surg Res</w:t>
      </w:r>
      <w:r w:rsidRPr="00CC609A">
        <w:rPr>
          <w:rFonts w:ascii="Book Antiqua" w:eastAsia="Book Antiqua" w:hAnsi="Book Antiqua" w:cs="Book Antiqua"/>
          <w:color w:val="000000"/>
        </w:rPr>
        <w:t xml:space="preserve"> 2020; </w:t>
      </w:r>
      <w:r w:rsidRPr="00CC609A">
        <w:rPr>
          <w:rFonts w:ascii="Book Antiqua" w:eastAsia="Book Antiqua" w:hAnsi="Book Antiqua" w:cs="Book Antiqua"/>
          <w:b/>
          <w:bCs/>
          <w:color w:val="000000"/>
        </w:rPr>
        <w:t>15</w:t>
      </w:r>
      <w:r w:rsidRPr="00CC609A">
        <w:rPr>
          <w:rFonts w:ascii="Book Antiqua" w:eastAsia="Book Antiqua" w:hAnsi="Book Antiqua" w:cs="Book Antiqua"/>
          <w:color w:val="000000"/>
        </w:rPr>
        <w:t>: 19 [PMID: 31959211 DOI: 10.1186/s13018-019-1496-z]</w:t>
      </w:r>
    </w:p>
    <w:p w14:paraId="53071D98"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 xml:space="preserve">2 </w:t>
      </w:r>
      <w:r w:rsidRPr="00CC609A">
        <w:rPr>
          <w:rFonts w:ascii="Book Antiqua" w:eastAsia="Book Antiqua" w:hAnsi="Book Antiqua" w:cs="Book Antiqua"/>
          <w:b/>
          <w:bCs/>
          <w:color w:val="000000"/>
        </w:rPr>
        <w:t>Chang KH</w:t>
      </w:r>
      <w:r w:rsidRPr="00CC609A">
        <w:rPr>
          <w:rFonts w:ascii="Book Antiqua" w:eastAsia="Book Antiqua" w:hAnsi="Book Antiqua" w:cs="Book Antiqua"/>
          <w:color w:val="000000"/>
        </w:rPr>
        <w:t xml:space="preserve">, Lai CH, Chen SC, Tang IN, Hsiao WT, Liou TH, Lee CM. Femoral neck bone mineral density in ambulatory men with poliomyelitis. </w:t>
      </w:r>
      <w:r w:rsidRPr="00CC609A">
        <w:rPr>
          <w:rFonts w:ascii="Book Antiqua" w:eastAsia="Book Antiqua" w:hAnsi="Book Antiqua" w:cs="Book Antiqua"/>
          <w:i/>
          <w:iCs/>
          <w:color w:val="000000"/>
        </w:rPr>
        <w:t>Osteoporos Int</w:t>
      </w:r>
      <w:r w:rsidRPr="00CC609A">
        <w:rPr>
          <w:rFonts w:ascii="Book Antiqua" w:eastAsia="Book Antiqua" w:hAnsi="Book Antiqua" w:cs="Book Antiqua"/>
          <w:color w:val="000000"/>
        </w:rPr>
        <w:t xml:space="preserve"> 2011; </w:t>
      </w:r>
      <w:r w:rsidRPr="00CC609A">
        <w:rPr>
          <w:rFonts w:ascii="Book Antiqua" w:eastAsia="Book Antiqua" w:hAnsi="Book Antiqua" w:cs="Book Antiqua"/>
          <w:b/>
          <w:bCs/>
          <w:color w:val="000000"/>
        </w:rPr>
        <w:t>22</w:t>
      </w:r>
      <w:r w:rsidRPr="00CC609A">
        <w:rPr>
          <w:rFonts w:ascii="Book Antiqua" w:eastAsia="Book Antiqua" w:hAnsi="Book Antiqua" w:cs="Book Antiqua"/>
          <w:color w:val="000000"/>
        </w:rPr>
        <w:t>: 195-200 [PMID: 20309527 DOI: 10.1007/s00198-010-1198-1]</w:t>
      </w:r>
    </w:p>
    <w:p w14:paraId="53073525"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 xml:space="preserve">3 </w:t>
      </w:r>
      <w:r w:rsidRPr="00CC609A">
        <w:rPr>
          <w:rFonts w:ascii="Book Antiqua" w:eastAsia="Book Antiqua" w:hAnsi="Book Antiqua" w:cs="Book Antiqua"/>
          <w:b/>
          <w:bCs/>
          <w:color w:val="000000"/>
        </w:rPr>
        <w:t>Lapidus LJ</w:t>
      </w:r>
      <w:r w:rsidRPr="00CC609A">
        <w:rPr>
          <w:rFonts w:ascii="Book Antiqua" w:eastAsia="Book Antiqua" w:hAnsi="Book Antiqua" w:cs="Book Antiqua"/>
          <w:color w:val="000000"/>
        </w:rPr>
        <w:t xml:space="preserve">, Charalampidis A, Rundgren J, Enocson A. Internal fixation of garden I and II femoral neck fractures: posterior tilt did not influence the reoperation rate in 382 consecutive hips followed for a minimum of 5 years. </w:t>
      </w:r>
      <w:r w:rsidRPr="00CC609A">
        <w:rPr>
          <w:rFonts w:ascii="Book Antiqua" w:eastAsia="Book Antiqua" w:hAnsi="Book Antiqua" w:cs="Book Antiqua"/>
          <w:i/>
          <w:iCs/>
          <w:color w:val="000000"/>
        </w:rPr>
        <w:t>J Orthop Trauma</w:t>
      </w:r>
      <w:r w:rsidRPr="00CC609A">
        <w:rPr>
          <w:rFonts w:ascii="Book Antiqua" w:eastAsia="Book Antiqua" w:hAnsi="Book Antiqua" w:cs="Book Antiqua"/>
          <w:color w:val="000000"/>
        </w:rPr>
        <w:t xml:space="preserve"> 2013; </w:t>
      </w:r>
      <w:r w:rsidRPr="00CC609A">
        <w:rPr>
          <w:rFonts w:ascii="Book Antiqua" w:eastAsia="Book Antiqua" w:hAnsi="Book Antiqua" w:cs="Book Antiqua"/>
          <w:b/>
          <w:bCs/>
          <w:color w:val="000000"/>
        </w:rPr>
        <w:t>27</w:t>
      </w:r>
      <w:r w:rsidRPr="00CC609A">
        <w:rPr>
          <w:rFonts w:ascii="Book Antiqua" w:eastAsia="Book Antiqua" w:hAnsi="Book Antiqua" w:cs="Book Antiqua"/>
          <w:color w:val="000000"/>
        </w:rPr>
        <w:t>: 386-90; discussion 390-1 [PMID: 23287762 DOI: 10.1097/BOT.0b013e318281da6e]</w:t>
      </w:r>
    </w:p>
    <w:p w14:paraId="568EBFFB"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 xml:space="preserve">4 </w:t>
      </w:r>
      <w:r w:rsidRPr="00CC609A">
        <w:rPr>
          <w:rFonts w:ascii="Book Antiqua" w:eastAsia="Book Antiqua" w:hAnsi="Book Antiqua" w:cs="Book Antiqua"/>
          <w:b/>
          <w:bCs/>
          <w:color w:val="000000"/>
        </w:rPr>
        <w:t>Kakar S</w:t>
      </w:r>
      <w:r w:rsidRPr="00CC609A">
        <w:rPr>
          <w:rFonts w:ascii="Book Antiqua" w:eastAsia="Book Antiqua" w:hAnsi="Book Antiqua" w:cs="Book Antiqua"/>
          <w:color w:val="000000"/>
        </w:rPr>
        <w:t xml:space="preserve">, Tornetta P 3rd, Schemitsch EH, Swiontkowski MF, Koval K, Hanson BP, Jönsson A, Bhandari M; International Hip Fracture Research Collaborative. Technical considerations in the operative management of femoral neck fractures in elderly patients: a multinational survey. </w:t>
      </w:r>
      <w:r w:rsidRPr="00CC609A">
        <w:rPr>
          <w:rFonts w:ascii="Book Antiqua" w:eastAsia="Book Antiqua" w:hAnsi="Book Antiqua" w:cs="Book Antiqua"/>
          <w:i/>
          <w:iCs/>
          <w:color w:val="000000"/>
        </w:rPr>
        <w:t>J Trauma</w:t>
      </w:r>
      <w:r w:rsidRPr="00CC609A">
        <w:rPr>
          <w:rFonts w:ascii="Book Antiqua" w:eastAsia="Book Antiqua" w:hAnsi="Book Antiqua" w:cs="Book Antiqua"/>
          <w:color w:val="000000"/>
        </w:rPr>
        <w:t xml:space="preserve"> 2007; </w:t>
      </w:r>
      <w:r w:rsidRPr="00CC609A">
        <w:rPr>
          <w:rFonts w:ascii="Book Antiqua" w:eastAsia="Book Antiqua" w:hAnsi="Book Antiqua" w:cs="Book Antiqua"/>
          <w:b/>
          <w:bCs/>
          <w:color w:val="000000"/>
        </w:rPr>
        <w:t>63</w:t>
      </w:r>
      <w:r w:rsidRPr="00CC609A">
        <w:rPr>
          <w:rFonts w:ascii="Book Antiqua" w:eastAsia="Book Antiqua" w:hAnsi="Book Antiqua" w:cs="Book Antiqua"/>
          <w:color w:val="000000"/>
        </w:rPr>
        <w:t>: 641-646 [PMID: 18073614 DOI: 10.1097/01.ta.0000249296.55245.97]</w:t>
      </w:r>
    </w:p>
    <w:p w14:paraId="3D67DD78"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 xml:space="preserve">5 </w:t>
      </w:r>
      <w:r w:rsidRPr="00CC609A">
        <w:rPr>
          <w:rFonts w:ascii="Book Antiqua" w:eastAsia="Book Antiqua" w:hAnsi="Book Antiqua" w:cs="Book Antiqua"/>
          <w:b/>
          <w:bCs/>
          <w:color w:val="000000"/>
        </w:rPr>
        <w:t>Kang HG</w:t>
      </w:r>
      <w:r w:rsidRPr="00CC609A">
        <w:rPr>
          <w:rFonts w:ascii="Book Antiqua" w:eastAsia="Book Antiqua" w:hAnsi="Book Antiqua" w:cs="Book Antiqua"/>
          <w:color w:val="000000"/>
        </w:rPr>
        <w:t xml:space="preserve">, Roh YW, Kim HS. The treatment of metastasis to the femoral neck using percutaneous hollow perforated screws with cement augmentation. </w:t>
      </w:r>
      <w:r w:rsidRPr="00CC609A">
        <w:rPr>
          <w:rFonts w:ascii="Book Antiqua" w:eastAsia="Book Antiqua" w:hAnsi="Book Antiqua" w:cs="Book Antiqua"/>
          <w:i/>
          <w:iCs/>
          <w:color w:val="000000"/>
        </w:rPr>
        <w:t>J Bone Joint Surg Br</w:t>
      </w:r>
      <w:r w:rsidRPr="00CC609A">
        <w:rPr>
          <w:rFonts w:ascii="Book Antiqua" w:eastAsia="Book Antiqua" w:hAnsi="Book Antiqua" w:cs="Book Antiqua"/>
          <w:color w:val="000000"/>
        </w:rPr>
        <w:t xml:space="preserve"> 2009; </w:t>
      </w:r>
      <w:r w:rsidRPr="00CC609A">
        <w:rPr>
          <w:rFonts w:ascii="Book Antiqua" w:eastAsia="Book Antiqua" w:hAnsi="Book Antiqua" w:cs="Book Antiqua"/>
          <w:b/>
          <w:bCs/>
          <w:color w:val="000000"/>
        </w:rPr>
        <w:t>91</w:t>
      </w:r>
      <w:r w:rsidRPr="00CC609A">
        <w:rPr>
          <w:rFonts w:ascii="Book Antiqua" w:eastAsia="Book Antiqua" w:hAnsi="Book Antiqua" w:cs="Book Antiqua"/>
          <w:color w:val="000000"/>
        </w:rPr>
        <w:t>: 1078-1082 [PMID: 19651838 DOI: 10.1302/0301-620X.91B8.21892]</w:t>
      </w:r>
    </w:p>
    <w:p w14:paraId="54A823E7"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 xml:space="preserve">6 </w:t>
      </w:r>
      <w:r w:rsidRPr="00CC609A">
        <w:rPr>
          <w:rFonts w:ascii="Book Antiqua" w:eastAsia="Book Antiqua" w:hAnsi="Book Antiqua" w:cs="Book Antiqua"/>
          <w:b/>
          <w:bCs/>
          <w:color w:val="000000"/>
        </w:rPr>
        <w:t>Silver JK</w:t>
      </w:r>
      <w:r w:rsidRPr="00CC609A">
        <w:rPr>
          <w:rFonts w:ascii="Book Antiqua" w:eastAsia="Book Antiqua" w:hAnsi="Book Antiqua" w:cs="Book Antiqua"/>
          <w:color w:val="000000"/>
        </w:rPr>
        <w:t xml:space="preserve">, Aiello DD. Polio survivors: falls and subsequent injuries. </w:t>
      </w:r>
      <w:r w:rsidRPr="00CC609A">
        <w:rPr>
          <w:rFonts w:ascii="Book Antiqua" w:eastAsia="Book Antiqua" w:hAnsi="Book Antiqua" w:cs="Book Antiqua"/>
          <w:i/>
          <w:iCs/>
          <w:color w:val="000000"/>
        </w:rPr>
        <w:t>Am J Phys Med Rehabil</w:t>
      </w:r>
      <w:r w:rsidRPr="00CC609A">
        <w:rPr>
          <w:rFonts w:ascii="Book Antiqua" w:eastAsia="Book Antiqua" w:hAnsi="Book Antiqua" w:cs="Book Antiqua"/>
          <w:color w:val="000000"/>
        </w:rPr>
        <w:t xml:space="preserve"> 2002; </w:t>
      </w:r>
      <w:r w:rsidRPr="00CC609A">
        <w:rPr>
          <w:rFonts w:ascii="Book Antiqua" w:eastAsia="Book Antiqua" w:hAnsi="Book Antiqua" w:cs="Book Antiqua"/>
          <w:b/>
          <w:bCs/>
          <w:color w:val="000000"/>
        </w:rPr>
        <w:t>81</w:t>
      </w:r>
      <w:r w:rsidRPr="00CC609A">
        <w:rPr>
          <w:rFonts w:ascii="Book Antiqua" w:eastAsia="Book Antiqua" w:hAnsi="Book Antiqua" w:cs="Book Antiqua"/>
          <w:color w:val="000000"/>
        </w:rPr>
        <w:t>: 567-570 [PMID: 12172064 DOI: 10.1097/00002060-200208000-00002]</w:t>
      </w:r>
    </w:p>
    <w:p w14:paraId="5176308E"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 xml:space="preserve">7 </w:t>
      </w:r>
      <w:r w:rsidRPr="00CC609A">
        <w:rPr>
          <w:rFonts w:ascii="Book Antiqua" w:eastAsia="Book Antiqua" w:hAnsi="Book Antiqua" w:cs="Book Antiqua"/>
          <w:b/>
          <w:bCs/>
          <w:color w:val="000000"/>
        </w:rPr>
        <w:t>Toro G</w:t>
      </w:r>
      <w:r w:rsidRPr="00CC609A">
        <w:rPr>
          <w:rFonts w:ascii="Book Antiqua" w:eastAsia="Book Antiqua" w:hAnsi="Book Antiqua" w:cs="Book Antiqua"/>
          <w:color w:val="000000"/>
        </w:rPr>
        <w:t xml:space="preserve">, Moretti A, Paoletta M, De Cicco A, Braile A, Panni AS. Neglected femoral neck fractures in cerebral palsy: a narrative review. </w:t>
      </w:r>
      <w:r w:rsidRPr="00CC609A">
        <w:rPr>
          <w:rFonts w:ascii="Book Antiqua" w:eastAsia="Book Antiqua" w:hAnsi="Book Antiqua" w:cs="Book Antiqua"/>
          <w:i/>
          <w:iCs/>
          <w:color w:val="000000"/>
        </w:rPr>
        <w:t>EFORT Open Rev</w:t>
      </w:r>
      <w:r w:rsidRPr="00CC609A">
        <w:rPr>
          <w:rFonts w:ascii="Book Antiqua" w:eastAsia="Book Antiqua" w:hAnsi="Book Antiqua" w:cs="Book Antiqua"/>
          <w:color w:val="000000"/>
        </w:rPr>
        <w:t xml:space="preserve"> 2020; </w:t>
      </w:r>
      <w:r w:rsidRPr="00CC609A">
        <w:rPr>
          <w:rFonts w:ascii="Book Antiqua" w:eastAsia="Book Antiqua" w:hAnsi="Book Antiqua" w:cs="Book Antiqua"/>
          <w:b/>
          <w:bCs/>
          <w:color w:val="000000"/>
        </w:rPr>
        <w:t>5</w:t>
      </w:r>
      <w:r w:rsidRPr="00CC609A">
        <w:rPr>
          <w:rFonts w:ascii="Book Antiqua" w:eastAsia="Book Antiqua" w:hAnsi="Book Antiqua" w:cs="Book Antiqua"/>
          <w:color w:val="000000"/>
        </w:rPr>
        <w:t>: 58-64 [PMID: 32071774 DOI: 10.1302/2058-5241.5.190019]</w:t>
      </w:r>
    </w:p>
    <w:p w14:paraId="3E31970C"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 xml:space="preserve">8 </w:t>
      </w:r>
      <w:r w:rsidRPr="00CC609A">
        <w:rPr>
          <w:rFonts w:ascii="Book Antiqua" w:eastAsia="Book Antiqua" w:hAnsi="Book Antiqua" w:cs="Book Antiqua"/>
          <w:b/>
          <w:bCs/>
          <w:color w:val="000000"/>
        </w:rPr>
        <w:t>Crouse JR 3rd</w:t>
      </w:r>
      <w:r w:rsidRPr="00CC609A">
        <w:rPr>
          <w:rFonts w:ascii="Book Antiqua" w:eastAsia="Book Antiqua" w:hAnsi="Book Antiqua" w:cs="Book Antiqua"/>
          <w:color w:val="000000"/>
        </w:rPr>
        <w:t xml:space="preserve">. B-mode ultrasound in clinical trials. Answers and questions. </w:t>
      </w:r>
      <w:r w:rsidRPr="00CC609A">
        <w:rPr>
          <w:rFonts w:ascii="Book Antiqua" w:eastAsia="Book Antiqua" w:hAnsi="Book Antiqua" w:cs="Book Antiqua"/>
          <w:i/>
          <w:iCs/>
          <w:color w:val="000000"/>
        </w:rPr>
        <w:t>Circulation</w:t>
      </w:r>
      <w:r w:rsidRPr="00CC609A">
        <w:rPr>
          <w:rFonts w:ascii="Book Antiqua" w:eastAsia="Book Antiqua" w:hAnsi="Book Antiqua" w:cs="Book Antiqua"/>
          <w:color w:val="000000"/>
        </w:rPr>
        <w:t xml:space="preserve"> 1993; </w:t>
      </w:r>
      <w:r w:rsidRPr="00CC609A">
        <w:rPr>
          <w:rFonts w:ascii="Book Antiqua" w:eastAsia="Book Antiqua" w:hAnsi="Book Antiqua" w:cs="Book Antiqua"/>
          <w:b/>
          <w:bCs/>
          <w:color w:val="000000"/>
        </w:rPr>
        <w:t>88</w:t>
      </w:r>
      <w:r w:rsidRPr="00CC609A">
        <w:rPr>
          <w:rFonts w:ascii="Book Antiqua" w:eastAsia="Book Antiqua" w:hAnsi="Book Antiqua" w:cs="Book Antiqua"/>
          <w:color w:val="000000"/>
        </w:rPr>
        <w:t>: 319-321 [PMID: 8319347 DOI: 10.1161/01.cir.88.1.319]</w:t>
      </w:r>
    </w:p>
    <w:p w14:paraId="0F7C6A93"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 xml:space="preserve">9 </w:t>
      </w:r>
      <w:r w:rsidRPr="00CC609A">
        <w:rPr>
          <w:rFonts w:ascii="Book Antiqua" w:eastAsia="Book Antiqua" w:hAnsi="Book Antiqua" w:cs="Book Antiqua"/>
          <w:b/>
          <w:bCs/>
          <w:color w:val="000000"/>
        </w:rPr>
        <w:t>Jagatia M</w:t>
      </w:r>
      <w:r w:rsidRPr="00CC609A">
        <w:rPr>
          <w:rFonts w:ascii="Book Antiqua" w:eastAsia="Book Antiqua" w:hAnsi="Book Antiqua" w:cs="Book Antiqua"/>
          <w:color w:val="000000"/>
        </w:rPr>
        <w:t xml:space="preserve">, Jin ZM. Analysis of elastohydrodynamic lubrication in a novel metal-on-metal hip joint replacement. </w:t>
      </w:r>
      <w:r w:rsidRPr="00CC609A">
        <w:rPr>
          <w:rFonts w:ascii="Book Antiqua" w:eastAsia="Book Antiqua" w:hAnsi="Book Antiqua" w:cs="Book Antiqua"/>
          <w:i/>
          <w:iCs/>
          <w:color w:val="000000"/>
        </w:rPr>
        <w:t>Proc Inst Mech Eng H</w:t>
      </w:r>
      <w:r w:rsidRPr="00CC609A">
        <w:rPr>
          <w:rFonts w:ascii="Book Antiqua" w:eastAsia="Book Antiqua" w:hAnsi="Book Antiqua" w:cs="Book Antiqua"/>
          <w:color w:val="000000"/>
        </w:rPr>
        <w:t xml:space="preserve"> 2002; </w:t>
      </w:r>
      <w:r w:rsidRPr="00CC609A">
        <w:rPr>
          <w:rFonts w:ascii="Book Antiqua" w:eastAsia="Book Antiqua" w:hAnsi="Book Antiqua" w:cs="Book Antiqua"/>
          <w:b/>
          <w:bCs/>
          <w:color w:val="000000"/>
        </w:rPr>
        <w:t>216</w:t>
      </w:r>
      <w:r w:rsidRPr="00CC609A">
        <w:rPr>
          <w:rFonts w:ascii="Book Antiqua" w:eastAsia="Book Antiqua" w:hAnsi="Book Antiqua" w:cs="Book Antiqua"/>
          <w:color w:val="000000"/>
        </w:rPr>
        <w:t>: 185-193 [PMID: 12137285 DOI: 10.1243/0954411021536397]</w:t>
      </w:r>
    </w:p>
    <w:p w14:paraId="33113A42"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 xml:space="preserve">10 </w:t>
      </w:r>
      <w:r w:rsidRPr="00CC609A">
        <w:rPr>
          <w:rFonts w:ascii="Book Antiqua" w:eastAsia="Book Antiqua" w:hAnsi="Book Antiqua" w:cs="Book Antiqua"/>
          <w:b/>
          <w:bCs/>
          <w:color w:val="000000"/>
        </w:rPr>
        <w:t>Champault GG</w:t>
      </w:r>
      <w:r w:rsidRPr="00CC609A">
        <w:rPr>
          <w:rFonts w:ascii="Book Antiqua" w:eastAsia="Book Antiqua" w:hAnsi="Book Antiqua" w:cs="Book Antiqua"/>
          <w:color w:val="000000"/>
        </w:rPr>
        <w:t xml:space="preserve">, Rizk N, Catheline JM, Turner R, Boutelier P. Inguinal hernia repair: totally preperitoneal laparoscopic approach </w:t>
      </w:r>
      <w:r w:rsidRPr="00CC609A">
        <w:rPr>
          <w:rFonts w:ascii="Book Antiqua" w:eastAsia="Book Antiqua" w:hAnsi="Book Antiqua" w:cs="Book Antiqua"/>
          <w:i/>
          <w:iCs/>
          <w:color w:val="000000"/>
        </w:rPr>
        <w:t>vs</w:t>
      </w:r>
      <w:r w:rsidRPr="00CC609A">
        <w:rPr>
          <w:rFonts w:ascii="Book Antiqua" w:eastAsia="Book Antiqua" w:hAnsi="Book Antiqua" w:cs="Book Antiqua"/>
          <w:color w:val="000000"/>
        </w:rPr>
        <w:t xml:space="preserve"> Stoppa operation: randomized trial of 100 cases. </w:t>
      </w:r>
      <w:r w:rsidRPr="00CC609A">
        <w:rPr>
          <w:rFonts w:ascii="Book Antiqua" w:eastAsia="Book Antiqua" w:hAnsi="Book Antiqua" w:cs="Book Antiqua"/>
          <w:i/>
          <w:iCs/>
          <w:color w:val="000000"/>
        </w:rPr>
        <w:t>Surg Laparosc Endosc</w:t>
      </w:r>
      <w:r w:rsidRPr="00CC609A">
        <w:rPr>
          <w:rFonts w:ascii="Book Antiqua" w:eastAsia="Book Antiqua" w:hAnsi="Book Antiqua" w:cs="Book Antiqua"/>
          <w:color w:val="000000"/>
        </w:rPr>
        <w:t xml:space="preserve"> 1997; </w:t>
      </w:r>
      <w:r w:rsidRPr="00CC609A">
        <w:rPr>
          <w:rFonts w:ascii="Book Antiqua" w:eastAsia="Book Antiqua" w:hAnsi="Book Antiqua" w:cs="Book Antiqua"/>
          <w:b/>
          <w:bCs/>
          <w:color w:val="000000"/>
        </w:rPr>
        <w:t>7</w:t>
      </w:r>
      <w:r w:rsidRPr="00CC609A">
        <w:rPr>
          <w:rFonts w:ascii="Book Antiqua" w:eastAsia="Book Antiqua" w:hAnsi="Book Antiqua" w:cs="Book Antiqua"/>
          <w:color w:val="000000"/>
        </w:rPr>
        <w:t>: 445-450 [PMID: 9438623 DOI: 10.1097/00019509-199712000-00002]</w:t>
      </w:r>
    </w:p>
    <w:p w14:paraId="36F4B9F0"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 xml:space="preserve">11 </w:t>
      </w:r>
      <w:r w:rsidRPr="00CC609A">
        <w:rPr>
          <w:rFonts w:ascii="Book Antiqua" w:eastAsia="Book Antiqua" w:hAnsi="Book Antiqua" w:cs="Book Antiqua"/>
          <w:b/>
          <w:bCs/>
          <w:color w:val="000000"/>
        </w:rPr>
        <w:t>Matta JM</w:t>
      </w:r>
      <w:r w:rsidRPr="00CC609A">
        <w:rPr>
          <w:rFonts w:ascii="Book Antiqua" w:eastAsia="Book Antiqua" w:hAnsi="Book Antiqua" w:cs="Book Antiqua"/>
          <w:color w:val="000000"/>
        </w:rPr>
        <w:t xml:space="preserve">. Operative treatment of acetabular fractures through the ilioinguinal approach: a 10-year perspective. </w:t>
      </w:r>
      <w:r w:rsidRPr="00CC609A">
        <w:rPr>
          <w:rFonts w:ascii="Book Antiqua" w:eastAsia="Book Antiqua" w:hAnsi="Book Antiqua" w:cs="Book Antiqua"/>
          <w:i/>
          <w:iCs/>
          <w:color w:val="000000"/>
        </w:rPr>
        <w:t>J Orthop Trauma</w:t>
      </w:r>
      <w:r w:rsidRPr="00CC609A">
        <w:rPr>
          <w:rFonts w:ascii="Book Antiqua" w:eastAsia="Book Antiqua" w:hAnsi="Book Antiqua" w:cs="Book Antiqua"/>
          <w:color w:val="000000"/>
        </w:rPr>
        <w:t xml:space="preserve"> 2006; </w:t>
      </w:r>
      <w:r w:rsidRPr="00CC609A">
        <w:rPr>
          <w:rFonts w:ascii="Book Antiqua" w:eastAsia="Book Antiqua" w:hAnsi="Book Antiqua" w:cs="Book Antiqua"/>
          <w:b/>
          <w:bCs/>
          <w:color w:val="000000"/>
        </w:rPr>
        <w:t>20</w:t>
      </w:r>
      <w:r w:rsidRPr="00CC609A">
        <w:rPr>
          <w:rFonts w:ascii="Book Antiqua" w:eastAsia="Book Antiqua" w:hAnsi="Book Antiqua" w:cs="Book Antiqua"/>
          <w:color w:val="000000"/>
        </w:rPr>
        <w:t>: S20-S29 [PMID: 16385203 DOI: 10.1097/00003086-199408000-00003]</w:t>
      </w:r>
    </w:p>
    <w:bookmarkEnd w:id="26"/>
    <w:bookmarkEnd w:id="27"/>
    <w:p w14:paraId="658DFC5C" w14:textId="77777777" w:rsidR="00A77B3E" w:rsidRPr="00CC609A" w:rsidRDefault="00A77B3E" w:rsidP="00CC609A">
      <w:pPr>
        <w:spacing w:line="360" w:lineRule="auto"/>
        <w:jc w:val="both"/>
        <w:rPr>
          <w:rFonts w:ascii="Book Antiqua" w:hAnsi="Book Antiqua"/>
        </w:rPr>
        <w:sectPr w:rsidR="00A77B3E" w:rsidRPr="00CC609A" w:rsidSect="00CC609A">
          <w:pgSz w:w="12240" w:h="15840"/>
          <w:pgMar w:top="1440" w:right="1440" w:bottom="1440" w:left="1440" w:header="720" w:footer="720" w:gutter="0"/>
          <w:cols w:space="720"/>
          <w:docGrid w:linePitch="360"/>
        </w:sectPr>
      </w:pPr>
    </w:p>
    <w:p w14:paraId="13173CE7"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olor w:val="000000"/>
        </w:rPr>
        <w:t>Footnotes</w:t>
      </w:r>
    </w:p>
    <w:p w14:paraId="7D881779"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bCs/>
          <w:color w:val="000000"/>
        </w:rPr>
        <w:t xml:space="preserve">Informed consent statement: </w:t>
      </w:r>
      <w:r w:rsidRPr="00CC609A">
        <w:rPr>
          <w:rFonts w:ascii="Book Antiqua" w:eastAsia="Book Antiqua" w:hAnsi="Book Antiqua" w:cs="Book Antiqua"/>
          <w:color w:val="000000"/>
        </w:rPr>
        <w:t>All study participants, or their legal guardian, provided informed written consent prior to study enrollment.</w:t>
      </w:r>
    </w:p>
    <w:p w14:paraId="68F96794" w14:textId="77777777" w:rsidR="00A77B3E" w:rsidRPr="00CC609A" w:rsidRDefault="00A77B3E" w:rsidP="00CC609A">
      <w:pPr>
        <w:spacing w:line="360" w:lineRule="auto"/>
        <w:jc w:val="both"/>
        <w:rPr>
          <w:rFonts w:ascii="Book Antiqua" w:hAnsi="Book Antiqua"/>
        </w:rPr>
      </w:pPr>
    </w:p>
    <w:p w14:paraId="430784E3"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bCs/>
          <w:color w:val="000000"/>
        </w:rPr>
        <w:t xml:space="preserve">Conflict-of-interest statement: </w:t>
      </w:r>
      <w:r w:rsidRPr="00CC609A">
        <w:rPr>
          <w:rFonts w:ascii="Book Antiqua" w:eastAsia="Book Antiqua" w:hAnsi="Book Antiqua" w:cs="Book Antiqua"/>
          <w:color w:val="000000"/>
        </w:rPr>
        <w:t>The authors declare that they have no conflict of interest.</w:t>
      </w:r>
    </w:p>
    <w:p w14:paraId="1281D66E" w14:textId="77777777" w:rsidR="00A77B3E" w:rsidRPr="00CC609A" w:rsidRDefault="00A77B3E" w:rsidP="00CC609A">
      <w:pPr>
        <w:spacing w:line="360" w:lineRule="auto"/>
        <w:jc w:val="both"/>
        <w:rPr>
          <w:rFonts w:ascii="Book Antiqua" w:hAnsi="Book Antiqua"/>
        </w:rPr>
      </w:pPr>
    </w:p>
    <w:p w14:paraId="1A0BE4E6"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bCs/>
          <w:color w:val="000000"/>
        </w:rPr>
        <w:t xml:space="preserve">CARE Checklist (2016) statement: </w:t>
      </w:r>
      <w:r w:rsidRPr="00CC609A">
        <w:rPr>
          <w:rFonts w:ascii="Book Antiqua" w:eastAsia="Book Antiqua" w:hAnsi="Book Antiqua" w:cs="Book Antiqua"/>
          <w:color w:val="000000"/>
        </w:rPr>
        <w:t>The authors have read the CARE Checklist (2016), and the manuscript was prepared and revised according to the CARE Checklist (2016).</w:t>
      </w:r>
    </w:p>
    <w:p w14:paraId="5559021A" w14:textId="77777777" w:rsidR="00A77B3E" w:rsidRPr="00CC609A" w:rsidRDefault="00A77B3E" w:rsidP="00CC609A">
      <w:pPr>
        <w:spacing w:line="360" w:lineRule="auto"/>
        <w:jc w:val="both"/>
        <w:rPr>
          <w:rFonts w:ascii="Book Antiqua" w:hAnsi="Book Antiqua"/>
        </w:rPr>
      </w:pPr>
    </w:p>
    <w:p w14:paraId="52B28246"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bCs/>
          <w:color w:val="000000"/>
        </w:rPr>
        <w:t xml:space="preserve">Open-Access: </w:t>
      </w:r>
      <w:bookmarkStart w:id="28" w:name="OLE_LINK3"/>
      <w:bookmarkStart w:id="29" w:name="OLE_LINK4"/>
      <w:r w:rsidRPr="00CC609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8"/>
    <w:bookmarkEnd w:id="29"/>
    <w:p w14:paraId="253CA7AD" w14:textId="77777777" w:rsidR="00A77B3E" w:rsidRPr="00CC609A" w:rsidRDefault="00A77B3E" w:rsidP="00CC609A">
      <w:pPr>
        <w:spacing w:line="360" w:lineRule="auto"/>
        <w:jc w:val="both"/>
        <w:rPr>
          <w:rFonts w:ascii="Book Antiqua" w:hAnsi="Book Antiqua"/>
        </w:rPr>
      </w:pPr>
    </w:p>
    <w:p w14:paraId="22F94F12" w14:textId="44A91D05"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olor w:val="000000"/>
        </w:rPr>
        <w:t xml:space="preserve">Manuscript source: </w:t>
      </w:r>
      <w:r w:rsidRPr="00CC609A">
        <w:rPr>
          <w:rFonts w:ascii="Book Antiqua" w:eastAsia="Book Antiqua" w:hAnsi="Book Antiqua" w:cs="Book Antiqua"/>
          <w:color w:val="000000"/>
        </w:rPr>
        <w:t xml:space="preserve">Unsolicited </w:t>
      </w:r>
      <w:r w:rsidR="00803567" w:rsidRPr="00CC609A">
        <w:rPr>
          <w:rFonts w:ascii="Book Antiqua" w:eastAsia="Book Antiqua" w:hAnsi="Book Antiqua" w:cs="Book Antiqua"/>
          <w:color w:val="000000"/>
        </w:rPr>
        <w:t>manuscript</w:t>
      </w:r>
    </w:p>
    <w:p w14:paraId="515B3A5B" w14:textId="77777777" w:rsidR="00A77B3E" w:rsidRPr="00CC609A" w:rsidRDefault="00A77B3E" w:rsidP="00CC609A">
      <w:pPr>
        <w:spacing w:line="360" w:lineRule="auto"/>
        <w:jc w:val="both"/>
        <w:rPr>
          <w:rFonts w:ascii="Book Antiqua" w:hAnsi="Book Antiqua"/>
        </w:rPr>
      </w:pPr>
    </w:p>
    <w:p w14:paraId="33DAA693"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olor w:val="000000"/>
        </w:rPr>
        <w:t xml:space="preserve">Peer-review started: </w:t>
      </w:r>
      <w:r w:rsidRPr="00CC609A">
        <w:rPr>
          <w:rFonts w:ascii="Book Antiqua" w:eastAsia="Book Antiqua" w:hAnsi="Book Antiqua" w:cs="Book Antiqua"/>
          <w:color w:val="000000"/>
        </w:rPr>
        <w:t>December 16, 2020</w:t>
      </w:r>
    </w:p>
    <w:p w14:paraId="6635365C"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olor w:val="000000"/>
        </w:rPr>
        <w:t xml:space="preserve">First decision: </w:t>
      </w:r>
      <w:r w:rsidRPr="00CC609A">
        <w:rPr>
          <w:rFonts w:ascii="Book Antiqua" w:eastAsia="Book Antiqua" w:hAnsi="Book Antiqua" w:cs="Book Antiqua"/>
          <w:color w:val="000000"/>
        </w:rPr>
        <w:t>January 10, 2021</w:t>
      </w:r>
    </w:p>
    <w:p w14:paraId="227342E9" w14:textId="24710A9A"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olor w:val="000000"/>
        </w:rPr>
        <w:t xml:space="preserve">Article in press: </w:t>
      </w:r>
      <w:r w:rsidR="000F4626" w:rsidRPr="00CC609A">
        <w:rPr>
          <w:rFonts w:ascii="Book Antiqua" w:eastAsia="Book Antiqua" w:hAnsi="Book Antiqua" w:cs="Book Antiqua"/>
          <w:bCs/>
          <w:color w:val="000000"/>
        </w:rPr>
        <w:t>April 23, 2021</w:t>
      </w:r>
    </w:p>
    <w:p w14:paraId="3ADAB62B" w14:textId="77777777" w:rsidR="00A77B3E" w:rsidRPr="00CC609A" w:rsidRDefault="00A77B3E" w:rsidP="00CC609A">
      <w:pPr>
        <w:spacing w:line="360" w:lineRule="auto"/>
        <w:jc w:val="both"/>
        <w:rPr>
          <w:rFonts w:ascii="Book Antiqua" w:hAnsi="Book Antiqua"/>
        </w:rPr>
      </w:pPr>
    </w:p>
    <w:p w14:paraId="738B5B12" w14:textId="3BCA5FE9"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olor w:val="000000"/>
        </w:rPr>
        <w:t xml:space="preserve">Specialty type: </w:t>
      </w:r>
      <w:r w:rsidR="008768B4" w:rsidRPr="00CC609A">
        <w:rPr>
          <w:rFonts w:ascii="Book Antiqua" w:eastAsia="Book Antiqua" w:hAnsi="Book Antiqua" w:cs="Book Antiqua"/>
          <w:color w:val="000000"/>
        </w:rPr>
        <w:t>Medicine, research and experimental</w:t>
      </w:r>
    </w:p>
    <w:p w14:paraId="4431BE5F"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olor w:val="000000"/>
        </w:rPr>
        <w:t xml:space="preserve">Country/Territory of origin: </w:t>
      </w:r>
      <w:r w:rsidRPr="00CC609A">
        <w:rPr>
          <w:rFonts w:ascii="Book Antiqua" w:eastAsia="Book Antiqua" w:hAnsi="Book Antiqua" w:cs="Book Antiqua"/>
          <w:color w:val="000000"/>
        </w:rPr>
        <w:t>China</w:t>
      </w:r>
    </w:p>
    <w:p w14:paraId="43610DAA"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color w:val="000000"/>
        </w:rPr>
        <w:t>Peer-review report’s scientific quality classification</w:t>
      </w:r>
    </w:p>
    <w:p w14:paraId="7D5613B6"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Grade A (Excellent): 0</w:t>
      </w:r>
    </w:p>
    <w:p w14:paraId="6A3F2EF7"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Grade B (Very good): B</w:t>
      </w:r>
    </w:p>
    <w:p w14:paraId="14F9B1B2"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Grade C (Good): 0</w:t>
      </w:r>
    </w:p>
    <w:p w14:paraId="4A22A5B9"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Grade D (Fair): 0</w:t>
      </w:r>
    </w:p>
    <w:p w14:paraId="2E3C7C8E" w14:textId="77777777"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color w:val="000000"/>
        </w:rPr>
        <w:t>Grade E (Poor): 0</w:t>
      </w:r>
    </w:p>
    <w:p w14:paraId="61831EF6" w14:textId="77777777" w:rsidR="00A77B3E" w:rsidRPr="00CC609A" w:rsidRDefault="00A77B3E" w:rsidP="00CC609A">
      <w:pPr>
        <w:spacing w:line="360" w:lineRule="auto"/>
        <w:jc w:val="both"/>
        <w:rPr>
          <w:rFonts w:ascii="Book Antiqua" w:hAnsi="Book Antiqua"/>
        </w:rPr>
      </w:pPr>
    </w:p>
    <w:p w14:paraId="7E47B93A" w14:textId="7A78DFAB" w:rsidR="00A77B3E" w:rsidRPr="003A16E5" w:rsidRDefault="00777943" w:rsidP="00CC609A">
      <w:pPr>
        <w:spacing w:line="360" w:lineRule="auto"/>
        <w:jc w:val="both"/>
        <w:rPr>
          <w:rFonts w:ascii="Book Antiqua" w:eastAsia="Book Antiqua" w:hAnsi="Book Antiqua" w:cs="Book Antiqua"/>
          <w:bCs/>
          <w:color w:val="000000"/>
        </w:rPr>
      </w:pPr>
      <w:r w:rsidRPr="00CC609A">
        <w:rPr>
          <w:rFonts w:ascii="Book Antiqua" w:eastAsia="Book Antiqua" w:hAnsi="Book Antiqua" w:cs="Book Antiqua"/>
          <w:b/>
          <w:color w:val="000000"/>
        </w:rPr>
        <w:t xml:space="preserve">P-Reviewer: </w:t>
      </w:r>
      <w:r w:rsidRPr="00CC609A">
        <w:rPr>
          <w:rFonts w:ascii="Book Antiqua" w:eastAsia="Book Antiqua" w:hAnsi="Book Antiqua" w:cs="Book Antiqua"/>
          <w:color w:val="000000"/>
        </w:rPr>
        <w:t>Toro G</w:t>
      </w:r>
      <w:r w:rsidRPr="00CC609A">
        <w:rPr>
          <w:rFonts w:ascii="Book Antiqua" w:eastAsia="Book Antiqua" w:hAnsi="Book Antiqua" w:cs="Book Antiqua"/>
          <w:b/>
          <w:color w:val="000000"/>
        </w:rPr>
        <w:t xml:space="preserve"> S-Editor: </w:t>
      </w:r>
      <w:r w:rsidRPr="00CC609A">
        <w:rPr>
          <w:rFonts w:ascii="Book Antiqua" w:eastAsia="Book Antiqua" w:hAnsi="Book Antiqua" w:cs="Book Antiqua"/>
          <w:color w:val="000000"/>
        </w:rPr>
        <w:t>Zhang L</w:t>
      </w:r>
      <w:r w:rsidRPr="00CC609A">
        <w:rPr>
          <w:rFonts w:ascii="Book Antiqua" w:eastAsia="Book Antiqua" w:hAnsi="Book Antiqua" w:cs="Book Antiqua"/>
          <w:b/>
          <w:color w:val="000000"/>
        </w:rPr>
        <w:t xml:space="preserve"> L-Editor:</w:t>
      </w:r>
      <w:r w:rsidR="00F1372A" w:rsidRPr="00CC609A">
        <w:rPr>
          <w:rFonts w:ascii="Book Antiqua" w:eastAsia="Book Antiqua" w:hAnsi="Book Antiqua" w:cs="Book Antiqua"/>
          <w:b/>
          <w:color w:val="000000"/>
        </w:rPr>
        <w:t xml:space="preserve"> </w:t>
      </w:r>
      <w:r w:rsidR="00A00276" w:rsidRPr="00CC609A">
        <w:rPr>
          <w:rFonts w:ascii="Book Antiqua" w:eastAsia="Book Antiqua" w:hAnsi="Book Antiqua" w:cs="Book Antiqua"/>
          <w:bCs/>
          <w:color w:val="000000"/>
        </w:rPr>
        <w:t xml:space="preserve">Filipodia </w:t>
      </w:r>
      <w:r w:rsidRPr="00CC609A">
        <w:rPr>
          <w:rFonts w:ascii="Book Antiqua" w:eastAsia="Book Antiqua" w:hAnsi="Book Antiqua" w:cs="Book Antiqua"/>
          <w:b/>
          <w:color w:val="000000"/>
        </w:rPr>
        <w:t xml:space="preserve">P-Editor: </w:t>
      </w:r>
      <w:r w:rsidR="003A16E5" w:rsidRPr="003A16E5">
        <w:rPr>
          <w:rFonts w:ascii="Book Antiqua" w:eastAsia="Book Antiqua" w:hAnsi="Book Antiqua" w:cs="Book Antiqua"/>
          <w:color w:val="000000"/>
        </w:rPr>
        <w:t>Wu YXJ</w:t>
      </w:r>
    </w:p>
    <w:p w14:paraId="7213E643" w14:textId="77777777" w:rsidR="00F1372A" w:rsidRPr="00CC609A" w:rsidRDefault="00F1372A" w:rsidP="00CC609A">
      <w:pPr>
        <w:spacing w:line="360" w:lineRule="auto"/>
        <w:jc w:val="both"/>
        <w:rPr>
          <w:rFonts w:ascii="Book Antiqua" w:hAnsi="Book Antiqua"/>
        </w:rPr>
        <w:sectPr w:rsidR="00F1372A" w:rsidRPr="00CC609A" w:rsidSect="00CC609A">
          <w:pgSz w:w="12240" w:h="15840"/>
          <w:pgMar w:top="1440" w:right="1440" w:bottom="1440" w:left="1440" w:header="720" w:footer="720" w:gutter="0"/>
          <w:cols w:space="720"/>
          <w:docGrid w:linePitch="360"/>
        </w:sectPr>
      </w:pPr>
    </w:p>
    <w:p w14:paraId="2099DB8F" w14:textId="2E35BFBB" w:rsidR="00A77B3E" w:rsidRPr="00CC609A" w:rsidRDefault="00777943" w:rsidP="00CC609A">
      <w:pPr>
        <w:spacing w:line="360" w:lineRule="auto"/>
        <w:jc w:val="both"/>
        <w:rPr>
          <w:rFonts w:ascii="Book Antiqua" w:eastAsia="Book Antiqua" w:hAnsi="Book Antiqua" w:cs="Book Antiqua"/>
          <w:b/>
          <w:color w:val="000000"/>
        </w:rPr>
      </w:pPr>
      <w:r w:rsidRPr="00CC609A">
        <w:rPr>
          <w:rFonts w:ascii="Book Antiqua" w:eastAsia="Book Antiqua" w:hAnsi="Book Antiqua" w:cs="Book Antiqua"/>
          <w:b/>
          <w:color w:val="000000"/>
        </w:rPr>
        <w:t>Figure Legends</w:t>
      </w:r>
    </w:p>
    <w:p w14:paraId="5F092267" w14:textId="08EB7BCA" w:rsidR="00057C67" w:rsidRPr="00CC609A" w:rsidRDefault="00550D69" w:rsidP="00CC609A">
      <w:pPr>
        <w:spacing w:line="360" w:lineRule="auto"/>
        <w:jc w:val="both"/>
        <w:rPr>
          <w:rFonts w:ascii="Book Antiqua" w:hAnsi="Book Antiqua"/>
        </w:rPr>
      </w:pPr>
      <w:r w:rsidRPr="00CC609A">
        <w:rPr>
          <w:rFonts w:ascii="Book Antiqua" w:hAnsi="Book Antiqua"/>
          <w:noProof/>
          <w:lang w:eastAsia="zh-CN"/>
        </w:rPr>
        <w:drawing>
          <wp:inline distT="0" distB="0" distL="0" distR="0" wp14:anchorId="4CF8A5AF" wp14:editId="64DB4D04">
            <wp:extent cx="5486400" cy="3619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619500"/>
                    </a:xfrm>
                    <a:prstGeom prst="rect">
                      <a:avLst/>
                    </a:prstGeom>
                  </pic:spPr>
                </pic:pic>
              </a:graphicData>
            </a:graphic>
          </wp:inline>
        </w:drawing>
      </w:r>
    </w:p>
    <w:p w14:paraId="4988CF98" w14:textId="5E5EC8E8" w:rsidR="00A77B3E" w:rsidRPr="00CC609A" w:rsidRDefault="00777943" w:rsidP="00CC609A">
      <w:pPr>
        <w:spacing w:line="360" w:lineRule="auto"/>
        <w:jc w:val="both"/>
        <w:rPr>
          <w:rFonts w:ascii="Book Antiqua" w:hAnsi="Book Antiqua"/>
        </w:rPr>
      </w:pPr>
      <w:bookmarkStart w:id="30" w:name="OLE_LINK31"/>
      <w:bookmarkStart w:id="31" w:name="OLE_LINK32"/>
      <w:r w:rsidRPr="00CC609A">
        <w:rPr>
          <w:rFonts w:ascii="Book Antiqua" w:eastAsia="Book Antiqua" w:hAnsi="Book Antiqua" w:cs="Book Antiqua"/>
          <w:b/>
          <w:bCs/>
          <w:color w:val="000000"/>
        </w:rPr>
        <w:t>Figure 1</w:t>
      </w:r>
      <w:r w:rsidR="00571CB1" w:rsidRPr="00CC609A">
        <w:rPr>
          <w:rFonts w:ascii="Book Antiqua" w:eastAsia="Book Antiqua" w:hAnsi="Book Antiqua" w:cs="Book Antiqua"/>
          <w:b/>
          <w:bCs/>
          <w:color w:val="000000"/>
        </w:rPr>
        <w:t xml:space="preserve"> </w:t>
      </w:r>
      <w:r w:rsidRPr="00CC609A">
        <w:rPr>
          <w:rFonts w:ascii="Book Antiqua" w:eastAsia="Book Antiqua" w:hAnsi="Book Antiqua" w:cs="Book Antiqua"/>
          <w:b/>
          <w:bCs/>
          <w:color w:val="000000"/>
        </w:rPr>
        <w:t xml:space="preserve">Preoperative data. </w:t>
      </w:r>
      <w:r w:rsidRPr="00CC609A">
        <w:rPr>
          <w:rFonts w:ascii="Book Antiqua" w:eastAsia="Book Antiqua" w:hAnsi="Book Antiqua" w:cs="Book Antiqua"/>
          <w:color w:val="000000"/>
        </w:rPr>
        <w:t>A</w:t>
      </w:r>
      <w:r w:rsidR="00571CB1" w:rsidRPr="00CC609A">
        <w:rPr>
          <w:rFonts w:ascii="Book Antiqua" w:eastAsia="Book Antiqua" w:hAnsi="Book Antiqua" w:cs="Book Antiqua"/>
          <w:color w:val="000000"/>
        </w:rPr>
        <w:t>:</w:t>
      </w:r>
      <w:r w:rsidRPr="00CC609A">
        <w:rPr>
          <w:rFonts w:ascii="Book Antiqua" w:eastAsia="Book Antiqua" w:hAnsi="Book Antiqua" w:cs="Book Antiqua"/>
          <w:color w:val="000000"/>
        </w:rPr>
        <w:t xml:space="preserve"> Preoperative general picture of both lower limbs; B</w:t>
      </w:r>
      <w:r w:rsidR="00571CB1" w:rsidRPr="00CC609A">
        <w:rPr>
          <w:rFonts w:ascii="Book Antiqua" w:eastAsia="Book Antiqua" w:hAnsi="Book Antiqua" w:cs="Book Antiqua"/>
          <w:color w:val="000000"/>
        </w:rPr>
        <w:t>:</w:t>
      </w:r>
      <w:r w:rsidRPr="00CC609A">
        <w:rPr>
          <w:rFonts w:ascii="Book Antiqua" w:eastAsia="Book Antiqua" w:hAnsi="Book Antiqua" w:cs="Book Antiqua"/>
          <w:color w:val="000000"/>
        </w:rPr>
        <w:t xml:space="preserve"> </w:t>
      </w:r>
      <w:r w:rsidR="00571CB1" w:rsidRPr="00CC609A">
        <w:rPr>
          <w:rFonts w:ascii="Book Antiqua" w:eastAsia="Book Antiqua" w:hAnsi="Book Antiqua" w:cs="Book Antiqua"/>
          <w:color w:val="000000"/>
        </w:rPr>
        <w:t>P</w:t>
      </w:r>
      <w:r w:rsidRPr="00CC609A">
        <w:rPr>
          <w:rFonts w:ascii="Book Antiqua" w:eastAsia="Book Antiqua" w:hAnsi="Book Antiqua" w:cs="Book Antiqua"/>
          <w:color w:val="000000"/>
        </w:rPr>
        <w:t>reoperative anteroposterior pelvic radiograph; C</w:t>
      </w:r>
      <w:r w:rsidR="00571CB1" w:rsidRPr="00CC609A">
        <w:rPr>
          <w:rFonts w:ascii="Book Antiqua" w:eastAsia="Book Antiqua" w:hAnsi="Book Antiqua" w:cs="Book Antiqua"/>
          <w:color w:val="000000"/>
        </w:rPr>
        <w:t>:</w:t>
      </w:r>
      <w:r w:rsidRPr="00CC609A">
        <w:rPr>
          <w:rFonts w:ascii="Book Antiqua" w:eastAsia="Book Antiqua" w:hAnsi="Book Antiqua" w:cs="Book Antiqua"/>
          <w:color w:val="000000"/>
        </w:rPr>
        <w:t xml:space="preserve"> </w:t>
      </w:r>
      <w:r w:rsidR="00571CB1" w:rsidRPr="00CC609A">
        <w:rPr>
          <w:rFonts w:ascii="Book Antiqua" w:eastAsia="Book Antiqua" w:hAnsi="Book Antiqua" w:cs="Book Antiqua"/>
          <w:color w:val="000000"/>
        </w:rPr>
        <w:t>P</w:t>
      </w:r>
      <w:r w:rsidRPr="00CC609A">
        <w:rPr>
          <w:rFonts w:ascii="Book Antiqua" w:eastAsia="Book Antiqua" w:hAnsi="Book Antiqua" w:cs="Book Antiqua"/>
          <w:color w:val="000000"/>
        </w:rPr>
        <w:t>reoperative lateral view of the left hip joint; D</w:t>
      </w:r>
      <w:r w:rsidR="00571CB1" w:rsidRPr="00CC609A">
        <w:rPr>
          <w:rFonts w:ascii="Book Antiqua" w:eastAsia="Book Antiqua" w:hAnsi="Book Antiqua" w:cs="Book Antiqua"/>
          <w:color w:val="000000"/>
        </w:rPr>
        <w:t>:</w:t>
      </w:r>
      <w:r w:rsidRPr="00CC609A">
        <w:rPr>
          <w:rFonts w:ascii="Book Antiqua" w:eastAsia="Book Antiqua" w:hAnsi="Book Antiqua" w:cs="Book Antiqua"/>
          <w:color w:val="000000"/>
        </w:rPr>
        <w:t xml:space="preserve"> </w:t>
      </w:r>
      <w:r w:rsidR="00803567" w:rsidRPr="00CC609A">
        <w:rPr>
          <w:rFonts w:ascii="Book Antiqua" w:eastAsia="Book Antiqua" w:hAnsi="Book Antiqua" w:cs="Book Antiqua"/>
          <w:color w:val="000000"/>
        </w:rPr>
        <w:t>P</w:t>
      </w:r>
      <w:r w:rsidRPr="00CC609A">
        <w:rPr>
          <w:rFonts w:ascii="Book Antiqua" w:eastAsia="Book Antiqua" w:hAnsi="Book Antiqua" w:cs="Book Antiqua"/>
          <w:color w:val="000000"/>
        </w:rPr>
        <w:t>reoperative coronal computed tomography scan; E</w:t>
      </w:r>
      <w:r w:rsidR="00571CB1" w:rsidRPr="00CC609A">
        <w:rPr>
          <w:rFonts w:ascii="Book Antiqua" w:eastAsia="Book Antiqua" w:hAnsi="Book Antiqua" w:cs="Book Antiqua"/>
          <w:color w:val="000000"/>
        </w:rPr>
        <w:t>:</w:t>
      </w:r>
      <w:r w:rsidRPr="00CC609A">
        <w:rPr>
          <w:rFonts w:ascii="Book Antiqua" w:eastAsia="Book Antiqua" w:hAnsi="Book Antiqua" w:cs="Book Antiqua"/>
          <w:color w:val="000000"/>
        </w:rPr>
        <w:t xml:space="preserve"> </w:t>
      </w:r>
      <w:r w:rsidR="00571CB1" w:rsidRPr="00CC609A">
        <w:rPr>
          <w:rFonts w:ascii="Book Antiqua" w:eastAsia="Book Antiqua" w:hAnsi="Book Antiqua" w:cs="Book Antiqua"/>
          <w:color w:val="000000"/>
        </w:rPr>
        <w:t>P</w:t>
      </w:r>
      <w:r w:rsidRPr="00CC609A">
        <w:rPr>
          <w:rFonts w:ascii="Book Antiqua" w:eastAsia="Book Antiqua" w:hAnsi="Book Antiqua" w:cs="Book Antiqua"/>
          <w:color w:val="000000"/>
        </w:rPr>
        <w:t xml:space="preserve">reoperative </w:t>
      </w:r>
      <w:r w:rsidR="00166F27">
        <w:rPr>
          <w:rFonts w:ascii="Book Antiqua" w:eastAsia="Book Antiqua" w:hAnsi="Book Antiqua" w:cs="Book Antiqua"/>
          <w:color w:val="000000"/>
        </w:rPr>
        <w:t>three dimensional</w:t>
      </w:r>
      <w:r w:rsidRPr="00CC609A">
        <w:rPr>
          <w:rFonts w:ascii="Book Antiqua" w:eastAsia="Book Antiqua" w:hAnsi="Book Antiqua" w:cs="Book Antiqua"/>
          <w:color w:val="000000"/>
        </w:rPr>
        <w:t xml:space="preserve"> reconstruction of the left femoral neck; F</w:t>
      </w:r>
      <w:r w:rsidR="00571CB1" w:rsidRPr="00CC609A">
        <w:rPr>
          <w:rFonts w:ascii="Book Antiqua" w:eastAsia="Book Antiqua" w:hAnsi="Book Antiqua" w:cs="Book Antiqua"/>
          <w:color w:val="000000"/>
        </w:rPr>
        <w:t>:</w:t>
      </w:r>
      <w:r w:rsidRPr="00CC609A">
        <w:rPr>
          <w:rFonts w:ascii="Book Antiqua" w:eastAsia="Book Antiqua" w:hAnsi="Book Antiqua" w:cs="Book Antiqua"/>
          <w:color w:val="000000"/>
        </w:rPr>
        <w:t xml:space="preserve"> </w:t>
      </w:r>
      <w:r w:rsidR="00571CB1" w:rsidRPr="00CC609A">
        <w:rPr>
          <w:rFonts w:ascii="Book Antiqua" w:eastAsia="Book Antiqua" w:hAnsi="Book Antiqua" w:cs="Book Antiqua"/>
          <w:color w:val="000000"/>
        </w:rPr>
        <w:t>P</w:t>
      </w:r>
      <w:r w:rsidRPr="00CC609A">
        <w:rPr>
          <w:rFonts w:ascii="Book Antiqua" w:eastAsia="Book Antiqua" w:hAnsi="Book Antiqua" w:cs="Book Antiqua"/>
          <w:color w:val="000000"/>
        </w:rPr>
        <w:t xml:space="preserve">reoperative </w:t>
      </w:r>
      <w:r w:rsidR="00166F27">
        <w:rPr>
          <w:rFonts w:ascii="Book Antiqua" w:eastAsia="Book Antiqua" w:hAnsi="Book Antiqua" w:cs="Book Antiqua"/>
          <w:color w:val="000000"/>
        </w:rPr>
        <w:t>three dimensional</w:t>
      </w:r>
      <w:r w:rsidRPr="00CC609A">
        <w:rPr>
          <w:rFonts w:ascii="Book Antiqua" w:eastAsia="Book Antiqua" w:hAnsi="Book Antiqua" w:cs="Book Antiqua"/>
          <w:color w:val="000000"/>
        </w:rPr>
        <w:t xml:space="preserve"> reconstruction of the pelvis.</w:t>
      </w:r>
    </w:p>
    <w:p w14:paraId="7842A7EC" w14:textId="615C5186" w:rsidR="00184A35" w:rsidRPr="00CC609A" w:rsidRDefault="00057C67" w:rsidP="00CC609A">
      <w:pPr>
        <w:spacing w:line="360" w:lineRule="auto"/>
        <w:jc w:val="both"/>
        <w:rPr>
          <w:rFonts w:ascii="Book Antiqua" w:eastAsia="Book Antiqua" w:hAnsi="Book Antiqua" w:cs="Book Antiqua"/>
          <w:b/>
          <w:bCs/>
          <w:color w:val="000000"/>
        </w:rPr>
      </w:pPr>
      <w:r w:rsidRPr="00CC609A">
        <w:rPr>
          <w:rFonts w:ascii="Book Antiqua" w:eastAsia="Book Antiqua" w:hAnsi="Book Antiqua" w:cs="Book Antiqua"/>
          <w:b/>
          <w:bCs/>
          <w:color w:val="000000"/>
        </w:rPr>
        <w:br w:type="page"/>
      </w:r>
      <w:bookmarkEnd w:id="30"/>
      <w:bookmarkEnd w:id="31"/>
      <w:r w:rsidR="00184A35" w:rsidRPr="00CC609A">
        <w:rPr>
          <w:rFonts w:ascii="Book Antiqua" w:eastAsia="Book Antiqua" w:hAnsi="Book Antiqua" w:cs="Book Antiqua"/>
          <w:b/>
          <w:bCs/>
          <w:noProof/>
          <w:color w:val="000000"/>
          <w:lang w:eastAsia="zh-CN"/>
        </w:rPr>
        <w:drawing>
          <wp:inline distT="0" distB="0" distL="0" distR="0" wp14:anchorId="2DB064BD" wp14:editId="0C9A9CDB">
            <wp:extent cx="5491773" cy="367350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8032" cy="3677690"/>
                    </a:xfrm>
                    <a:prstGeom prst="rect">
                      <a:avLst/>
                    </a:prstGeom>
                  </pic:spPr>
                </pic:pic>
              </a:graphicData>
            </a:graphic>
          </wp:inline>
        </w:drawing>
      </w:r>
    </w:p>
    <w:p w14:paraId="2090E179" w14:textId="2258D766" w:rsidR="00A77B3E" w:rsidRPr="00CC609A" w:rsidRDefault="00777943" w:rsidP="00CC609A">
      <w:pPr>
        <w:spacing w:line="360" w:lineRule="auto"/>
        <w:jc w:val="both"/>
        <w:rPr>
          <w:rFonts w:ascii="Book Antiqua" w:hAnsi="Book Antiqua"/>
        </w:rPr>
      </w:pPr>
      <w:r w:rsidRPr="00CC609A">
        <w:rPr>
          <w:rFonts w:ascii="Book Antiqua" w:eastAsia="Book Antiqua" w:hAnsi="Book Antiqua" w:cs="Book Antiqua"/>
          <w:b/>
          <w:bCs/>
          <w:color w:val="000000"/>
        </w:rPr>
        <w:t>Figure 2</w:t>
      </w:r>
      <w:r w:rsidR="00571CB1" w:rsidRPr="00CC609A">
        <w:rPr>
          <w:rFonts w:ascii="Book Antiqua" w:eastAsia="Book Antiqua" w:hAnsi="Book Antiqua" w:cs="Book Antiqua"/>
          <w:b/>
          <w:bCs/>
          <w:color w:val="000000"/>
        </w:rPr>
        <w:t xml:space="preserve"> </w:t>
      </w:r>
      <w:r w:rsidRPr="00CC609A">
        <w:rPr>
          <w:rFonts w:ascii="Book Antiqua" w:eastAsia="Book Antiqua" w:hAnsi="Book Antiqua" w:cs="Book Antiqua"/>
          <w:b/>
          <w:bCs/>
          <w:color w:val="000000"/>
        </w:rPr>
        <w:t>Intraoperative imaging and postoperative pelvic computed tomography.</w:t>
      </w:r>
      <w:r w:rsidRPr="00CC609A">
        <w:rPr>
          <w:rFonts w:ascii="Book Antiqua" w:eastAsia="Book Antiqua" w:hAnsi="Book Antiqua" w:cs="Book Antiqua"/>
          <w:color w:val="000000"/>
        </w:rPr>
        <w:t xml:space="preserve"> A</w:t>
      </w:r>
      <w:r w:rsidR="00F52355" w:rsidRPr="00CC609A">
        <w:rPr>
          <w:rFonts w:ascii="Book Antiqua" w:eastAsia="宋体" w:hAnsi="Book Antiqua" w:cs="宋体"/>
          <w:color w:val="000000"/>
          <w:lang w:eastAsia="zh-CN"/>
        </w:rPr>
        <w:t>:</w:t>
      </w:r>
      <w:r w:rsidRPr="00CC609A">
        <w:rPr>
          <w:rFonts w:ascii="Book Antiqua" w:eastAsia="Book Antiqua" w:hAnsi="Book Antiqua" w:cs="Book Antiqua"/>
          <w:color w:val="000000"/>
        </w:rPr>
        <w:t xml:space="preserve"> Intraoperative fluoroscopy revealed that the cannulated screw was </w:t>
      </w:r>
      <w:r w:rsidR="004E7F87">
        <w:rPr>
          <w:rFonts w:ascii="Book Antiqua" w:eastAsia="Book Antiqua" w:hAnsi="Book Antiqua" w:cs="Book Antiqua"/>
          <w:color w:val="000000"/>
        </w:rPr>
        <w:t xml:space="preserve">inserted </w:t>
      </w:r>
      <w:r w:rsidRPr="00CC609A">
        <w:rPr>
          <w:rFonts w:ascii="Book Antiqua" w:eastAsia="Book Antiqua" w:hAnsi="Book Antiqua" w:cs="Book Antiqua"/>
          <w:color w:val="000000"/>
        </w:rPr>
        <w:t>too deeply; B</w:t>
      </w:r>
      <w:r w:rsidR="00571CB1" w:rsidRPr="00CC609A">
        <w:rPr>
          <w:rFonts w:ascii="Book Antiqua" w:eastAsia="宋体" w:hAnsi="Book Antiqua" w:cs="宋体"/>
          <w:color w:val="000000"/>
          <w:lang w:eastAsia="zh-CN"/>
        </w:rPr>
        <w:t>:</w:t>
      </w:r>
      <w:r w:rsidRPr="00CC609A">
        <w:rPr>
          <w:rFonts w:ascii="Book Antiqua" w:eastAsia="Book Antiqua" w:hAnsi="Book Antiqua" w:cs="Book Antiqua"/>
          <w:color w:val="000000"/>
        </w:rPr>
        <w:t xml:space="preserve"> </w:t>
      </w:r>
      <w:r w:rsidR="00571CB1" w:rsidRPr="00CC609A">
        <w:rPr>
          <w:rFonts w:ascii="Book Antiqua" w:eastAsia="Book Antiqua" w:hAnsi="Book Antiqua" w:cs="Book Antiqua"/>
          <w:color w:val="000000"/>
        </w:rPr>
        <w:t>A</w:t>
      </w:r>
      <w:r w:rsidRPr="00CC609A">
        <w:rPr>
          <w:rFonts w:ascii="Book Antiqua" w:eastAsia="Book Antiqua" w:hAnsi="Book Antiqua" w:cs="Book Antiqua"/>
          <w:color w:val="000000"/>
        </w:rPr>
        <w:t xml:space="preserve"> self-made steel sternal wire was used to facilitate removal of the cannulated screw; C</w:t>
      </w:r>
      <w:r w:rsidR="00571CB1" w:rsidRPr="00CC609A">
        <w:rPr>
          <w:rFonts w:ascii="Book Antiqua" w:eastAsia="Book Antiqua" w:hAnsi="Book Antiqua" w:cs="Book Antiqua"/>
          <w:color w:val="000000"/>
        </w:rPr>
        <w:t>:</w:t>
      </w:r>
      <w:r w:rsidRPr="00CC609A">
        <w:rPr>
          <w:rFonts w:ascii="Book Antiqua" w:eastAsia="Book Antiqua" w:hAnsi="Book Antiqua" w:cs="Book Antiqua"/>
          <w:color w:val="000000"/>
        </w:rPr>
        <w:t xml:space="preserve"> </w:t>
      </w:r>
      <w:r w:rsidR="00571CB1" w:rsidRPr="00CC609A">
        <w:rPr>
          <w:rFonts w:ascii="Book Antiqua" w:eastAsia="Book Antiqua" w:hAnsi="Book Antiqua" w:cs="Book Antiqua"/>
          <w:color w:val="000000"/>
        </w:rPr>
        <w:t>R</w:t>
      </w:r>
      <w:r w:rsidRPr="00CC609A">
        <w:rPr>
          <w:rFonts w:ascii="Book Antiqua" w:eastAsia="Book Antiqua" w:hAnsi="Book Antiqua" w:cs="Book Antiqua"/>
          <w:color w:val="000000"/>
        </w:rPr>
        <w:t>emoval of the overlong cannulated screw and the self-made steel sternal wire with a hook; D</w:t>
      </w:r>
      <w:r w:rsidR="00571CB1" w:rsidRPr="00CC609A">
        <w:rPr>
          <w:rFonts w:ascii="Book Antiqua" w:eastAsia="Book Antiqua" w:hAnsi="Book Antiqua" w:cs="Book Antiqua"/>
          <w:color w:val="000000"/>
        </w:rPr>
        <w:t>:</w:t>
      </w:r>
      <w:r w:rsidRPr="00CC609A">
        <w:rPr>
          <w:rFonts w:ascii="Book Antiqua" w:eastAsia="Book Antiqua" w:hAnsi="Book Antiqua" w:cs="Book Antiqua"/>
          <w:color w:val="000000"/>
        </w:rPr>
        <w:t xml:space="preserve"> </w:t>
      </w:r>
      <w:r w:rsidR="00571CB1" w:rsidRPr="00CC609A">
        <w:rPr>
          <w:rFonts w:ascii="Book Antiqua" w:eastAsia="Book Antiqua" w:hAnsi="Book Antiqua" w:cs="Book Antiqua"/>
          <w:color w:val="000000"/>
        </w:rPr>
        <w:t>P</w:t>
      </w:r>
      <w:r w:rsidRPr="00CC609A">
        <w:rPr>
          <w:rFonts w:ascii="Book Antiqua" w:eastAsia="Book Antiqua" w:hAnsi="Book Antiqua" w:cs="Book Antiqua"/>
          <w:color w:val="000000"/>
        </w:rPr>
        <w:t>ostoperative posteroanterior radiograph; E</w:t>
      </w:r>
      <w:r w:rsidR="00571CB1" w:rsidRPr="00CC609A">
        <w:rPr>
          <w:rFonts w:ascii="Book Antiqua" w:eastAsia="Book Antiqua" w:hAnsi="Book Antiqua" w:cs="Book Antiqua"/>
          <w:color w:val="000000"/>
        </w:rPr>
        <w:t>:</w:t>
      </w:r>
      <w:r w:rsidRPr="00CC609A">
        <w:rPr>
          <w:rFonts w:ascii="Book Antiqua" w:eastAsia="Book Antiqua" w:hAnsi="Book Antiqua" w:cs="Book Antiqua"/>
          <w:color w:val="000000"/>
        </w:rPr>
        <w:t xml:space="preserve"> </w:t>
      </w:r>
      <w:r w:rsidR="00571CB1" w:rsidRPr="00CC609A">
        <w:rPr>
          <w:rFonts w:ascii="Book Antiqua" w:eastAsia="Book Antiqua" w:hAnsi="Book Antiqua" w:cs="Book Antiqua"/>
          <w:color w:val="000000"/>
        </w:rPr>
        <w:t>P</w:t>
      </w:r>
      <w:r w:rsidRPr="00CC609A">
        <w:rPr>
          <w:rFonts w:ascii="Book Antiqua" w:eastAsia="Book Antiqua" w:hAnsi="Book Antiqua" w:cs="Book Antiqua"/>
          <w:color w:val="000000"/>
        </w:rPr>
        <w:t>ostoperative lateral view; F</w:t>
      </w:r>
      <w:r w:rsidR="00571CB1" w:rsidRPr="00CC609A">
        <w:rPr>
          <w:rFonts w:ascii="Book Antiqua" w:eastAsia="Book Antiqua" w:hAnsi="Book Antiqua" w:cs="Book Antiqua"/>
          <w:color w:val="000000"/>
        </w:rPr>
        <w:t>:</w:t>
      </w:r>
      <w:r w:rsidRPr="00CC609A">
        <w:rPr>
          <w:rFonts w:ascii="Book Antiqua" w:eastAsia="Book Antiqua" w:hAnsi="Book Antiqua" w:cs="Book Antiqua"/>
          <w:color w:val="000000"/>
        </w:rPr>
        <w:t xml:space="preserve"> </w:t>
      </w:r>
      <w:r w:rsidR="00571CB1" w:rsidRPr="00CC609A">
        <w:rPr>
          <w:rFonts w:ascii="Book Antiqua" w:eastAsia="Book Antiqua" w:hAnsi="Book Antiqua" w:cs="Book Antiqua"/>
          <w:color w:val="000000"/>
        </w:rPr>
        <w:t>P</w:t>
      </w:r>
      <w:r w:rsidRPr="00CC609A">
        <w:rPr>
          <w:rFonts w:ascii="Book Antiqua" w:eastAsia="Book Antiqua" w:hAnsi="Book Antiqua" w:cs="Book Antiqua"/>
          <w:color w:val="000000"/>
        </w:rPr>
        <w:t>ostoperative pelvic</w:t>
      </w:r>
      <w:r w:rsidR="00571CB1" w:rsidRPr="00CC609A">
        <w:rPr>
          <w:rFonts w:ascii="Book Antiqua" w:eastAsia="Book Antiqua" w:hAnsi="Book Antiqua" w:cs="Book Antiqua"/>
          <w:color w:val="000000"/>
        </w:rPr>
        <w:t xml:space="preserve"> computed tomography</w:t>
      </w:r>
      <w:r w:rsidRPr="00CC609A">
        <w:rPr>
          <w:rFonts w:ascii="Book Antiqua" w:eastAsia="Book Antiqua" w:hAnsi="Book Antiqua" w:cs="Book Antiqua"/>
          <w:color w:val="000000"/>
        </w:rPr>
        <w:t xml:space="preserve"> film showed effusion.</w:t>
      </w:r>
    </w:p>
    <w:p w14:paraId="6F5E80A0" w14:textId="25ADCFDC" w:rsidR="00184A35" w:rsidRPr="00CC609A" w:rsidRDefault="00057C67" w:rsidP="00CC609A">
      <w:pPr>
        <w:spacing w:line="360" w:lineRule="auto"/>
        <w:jc w:val="both"/>
        <w:rPr>
          <w:rFonts w:ascii="Book Antiqua" w:eastAsia="Book Antiqua" w:hAnsi="Book Antiqua" w:cs="Book Antiqua"/>
          <w:b/>
          <w:bCs/>
          <w:color w:val="000000"/>
        </w:rPr>
      </w:pPr>
      <w:r w:rsidRPr="00CC609A">
        <w:rPr>
          <w:rFonts w:ascii="Book Antiqua" w:eastAsia="Book Antiqua" w:hAnsi="Book Antiqua" w:cs="Book Antiqua"/>
          <w:b/>
          <w:bCs/>
          <w:color w:val="000000"/>
        </w:rPr>
        <w:br w:type="page"/>
      </w:r>
      <w:r w:rsidR="00184A35" w:rsidRPr="00CC609A">
        <w:rPr>
          <w:rFonts w:ascii="Book Antiqua" w:eastAsia="Book Antiqua" w:hAnsi="Book Antiqua" w:cs="Book Antiqua"/>
          <w:b/>
          <w:bCs/>
          <w:noProof/>
          <w:color w:val="000000"/>
          <w:lang w:eastAsia="zh-CN"/>
        </w:rPr>
        <w:drawing>
          <wp:inline distT="0" distB="0" distL="0" distR="0" wp14:anchorId="180BF434" wp14:editId="7A15BDD0">
            <wp:extent cx="5523717" cy="376096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34152" cy="3768072"/>
                    </a:xfrm>
                    <a:prstGeom prst="rect">
                      <a:avLst/>
                    </a:prstGeom>
                  </pic:spPr>
                </pic:pic>
              </a:graphicData>
            </a:graphic>
          </wp:inline>
        </w:drawing>
      </w:r>
    </w:p>
    <w:p w14:paraId="71269DF8" w14:textId="757E82D3" w:rsidR="001E70D0" w:rsidRDefault="00777943" w:rsidP="00CC609A">
      <w:pPr>
        <w:spacing w:line="360" w:lineRule="auto"/>
        <w:jc w:val="both"/>
        <w:rPr>
          <w:rFonts w:ascii="Book Antiqua" w:eastAsia="Book Antiqua" w:hAnsi="Book Antiqua" w:cs="Book Antiqua"/>
          <w:color w:val="000000"/>
        </w:rPr>
      </w:pPr>
      <w:r w:rsidRPr="00CC609A">
        <w:rPr>
          <w:rFonts w:ascii="Book Antiqua" w:eastAsia="Book Antiqua" w:hAnsi="Book Antiqua" w:cs="Book Antiqua"/>
          <w:b/>
          <w:bCs/>
          <w:color w:val="000000"/>
        </w:rPr>
        <w:t>Figure 3</w:t>
      </w:r>
      <w:r w:rsidR="00571CB1" w:rsidRPr="00CC609A">
        <w:rPr>
          <w:rFonts w:ascii="Book Antiqua" w:eastAsia="Book Antiqua" w:hAnsi="Book Antiqua" w:cs="Book Antiqua"/>
          <w:b/>
          <w:bCs/>
          <w:color w:val="000000"/>
        </w:rPr>
        <w:t xml:space="preserve"> </w:t>
      </w:r>
      <w:r w:rsidRPr="00CC609A">
        <w:rPr>
          <w:rFonts w:ascii="Book Antiqua" w:eastAsia="Book Antiqua" w:hAnsi="Book Antiqua" w:cs="Book Antiqua"/>
          <w:b/>
          <w:bCs/>
          <w:color w:val="000000"/>
        </w:rPr>
        <w:t xml:space="preserve">Process of removing the overly deep-placed cannulated screw and the use of the improved screwdriver for cannulated screws. </w:t>
      </w:r>
      <w:r w:rsidRPr="00CC609A">
        <w:rPr>
          <w:rFonts w:ascii="Book Antiqua" w:eastAsia="Book Antiqua" w:hAnsi="Book Antiqua" w:cs="Book Antiqua"/>
          <w:color w:val="000000"/>
        </w:rPr>
        <w:t>A</w:t>
      </w:r>
      <w:r w:rsidR="00571CB1" w:rsidRPr="00CC609A">
        <w:rPr>
          <w:rFonts w:ascii="Book Antiqua" w:eastAsia="Book Antiqua" w:hAnsi="Book Antiqua" w:cs="Book Antiqua"/>
          <w:color w:val="000000"/>
        </w:rPr>
        <w:t>:</w:t>
      </w:r>
      <w:r w:rsidRPr="00CC609A">
        <w:rPr>
          <w:rFonts w:ascii="Book Antiqua" w:eastAsia="Book Antiqua" w:hAnsi="Book Antiqua" w:cs="Book Antiqua"/>
          <w:color w:val="000000"/>
        </w:rPr>
        <w:t xml:space="preserve"> Inserting the excessively deep-placed screw; B</w:t>
      </w:r>
      <w:r w:rsidR="00057C67" w:rsidRPr="00CC609A">
        <w:rPr>
          <w:rFonts w:ascii="Book Antiqua" w:eastAsia="Book Antiqua" w:hAnsi="Book Antiqua" w:cs="Book Antiqua"/>
          <w:color w:val="000000"/>
        </w:rPr>
        <w:t>:</w:t>
      </w:r>
      <w:r w:rsidRPr="00CC609A">
        <w:rPr>
          <w:rFonts w:ascii="Book Antiqua" w:eastAsia="Book Antiqua" w:hAnsi="Book Antiqua" w:cs="Book Antiqua"/>
          <w:color w:val="000000"/>
        </w:rPr>
        <w:t xml:space="preserve"> </w:t>
      </w:r>
      <w:r w:rsidR="00057C67" w:rsidRPr="00CC609A">
        <w:rPr>
          <w:rFonts w:ascii="Book Antiqua" w:eastAsia="Book Antiqua" w:hAnsi="Book Antiqua" w:cs="Book Antiqua"/>
          <w:color w:val="000000"/>
        </w:rPr>
        <w:t>U</w:t>
      </w:r>
      <w:r w:rsidRPr="00CC609A">
        <w:rPr>
          <w:rFonts w:ascii="Book Antiqua" w:eastAsia="Book Antiqua" w:hAnsi="Book Antiqua" w:cs="Book Antiqua"/>
          <w:color w:val="000000"/>
        </w:rPr>
        <w:t>sing the self-made tool of steel sternal wire with bending and illustration for removal; C</w:t>
      </w:r>
      <w:r w:rsidR="00057C67" w:rsidRPr="00CC609A">
        <w:rPr>
          <w:rFonts w:ascii="Book Antiqua" w:eastAsia="Book Antiqua" w:hAnsi="Book Antiqua" w:cs="Book Antiqua"/>
          <w:color w:val="000000"/>
        </w:rPr>
        <w:t>:</w:t>
      </w:r>
      <w:r w:rsidRPr="00CC609A">
        <w:rPr>
          <w:rFonts w:ascii="Book Antiqua" w:eastAsia="Book Antiqua" w:hAnsi="Book Antiqua" w:cs="Book Antiqua"/>
          <w:color w:val="000000"/>
        </w:rPr>
        <w:t xml:space="preserve"> </w:t>
      </w:r>
      <w:r w:rsidR="00057C67" w:rsidRPr="00CC609A">
        <w:rPr>
          <w:rFonts w:ascii="Book Antiqua" w:eastAsia="Book Antiqua" w:hAnsi="Book Antiqua" w:cs="Book Antiqua"/>
          <w:color w:val="000000"/>
        </w:rPr>
        <w:t>D</w:t>
      </w:r>
      <w:r w:rsidRPr="00CC609A">
        <w:rPr>
          <w:rFonts w:ascii="Book Antiqua" w:eastAsia="Book Antiqua" w:hAnsi="Book Antiqua" w:cs="Book Antiqua"/>
          <w:color w:val="000000"/>
        </w:rPr>
        <w:t>epth positioning using the scaled screwdriver before inserting the screw; D</w:t>
      </w:r>
      <w:r w:rsidR="00057C67" w:rsidRPr="00CC609A">
        <w:rPr>
          <w:rFonts w:ascii="Book Antiqua" w:eastAsia="Book Antiqua" w:hAnsi="Book Antiqua" w:cs="Book Antiqua"/>
          <w:color w:val="000000"/>
        </w:rPr>
        <w:t>:</w:t>
      </w:r>
      <w:r w:rsidRPr="00CC609A">
        <w:rPr>
          <w:rFonts w:ascii="Book Antiqua" w:eastAsia="Book Antiqua" w:hAnsi="Book Antiqua" w:cs="Book Antiqua"/>
          <w:color w:val="000000"/>
        </w:rPr>
        <w:t xml:space="preserve"> </w:t>
      </w:r>
      <w:r w:rsidR="00057C67" w:rsidRPr="00CC609A">
        <w:rPr>
          <w:rFonts w:ascii="Book Antiqua" w:eastAsia="Book Antiqua" w:hAnsi="Book Antiqua" w:cs="Book Antiqua"/>
          <w:color w:val="000000"/>
        </w:rPr>
        <w:t>I</w:t>
      </w:r>
      <w:r w:rsidRPr="00CC609A">
        <w:rPr>
          <w:rFonts w:ascii="Book Antiqua" w:eastAsia="Book Antiqua" w:hAnsi="Book Antiqua" w:cs="Book Antiqua"/>
          <w:color w:val="000000"/>
        </w:rPr>
        <w:t>nserting the cannulated screw into the previously determined position with the scaled screwdriver.</w:t>
      </w:r>
    </w:p>
    <w:p w14:paraId="116DD7E2" w14:textId="77777777" w:rsidR="001E70D0" w:rsidRDefault="001E70D0">
      <w:pPr>
        <w:rPr>
          <w:rFonts w:ascii="Book Antiqua" w:eastAsia="Book Antiqua" w:hAnsi="Book Antiqua" w:cs="Book Antiqua"/>
          <w:color w:val="000000"/>
        </w:rPr>
      </w:pPr>
      <w:r>
        <w:rPr>
          <w:rFonts w:ascii="Book Antiqua" w:eastAsia="Book Antiqua" w:hAnsi="Book Antiqua" w:cs="Book Antiqua"/>
          <w:color w:val="000000"/>
        </w:rPr>
        <w:br w:type="page"/>
      </w:r>
    </w:p>
    <w:p w14:paraId="0379EFE4" w14:textId="77777777" w:rsidR="001E70D0" w:rsidRDefault="001E70D0" w:rsidP="001E70D0">
      <w:pPr>
        <w:jc w:val="center"/>
        <w:rPr>
          <w:rFonts w:ascii="Book Antiqua" w:hAnsi="Book Antiqua"/>
          <w:lang w:eastAsia="zh-CN"/>
        </w:rPr>
      </w:pPr>
    </w:p>
    <w:p w14:paraId="77F4B86B" w14:textId="77777777" w:rsidR="001E70D0" w:rsidRDefault="001E70D0" w:rsidP="001E70D0">
      <w:pPr>
        <w:jc w:val="center"/>
        <w:rPr>
          <w:rFonts w:ascii="Book Antiqua" w:hAnsi="Book Antiqua"/>
          <w:lang w:eastAsia="zh-CN"/>
        </w:rPr>
      </w:pPr>
    </w:p>
    <w:p w14:paraId="0253E2BA" w14:textId="77777777" w:rsidR="001E70D0" w:rsidRDefault="001E70D0" w:rsidP="001E70D0">
      <w:pPr>
        <w:jc w:val="center"/>
        <w:rPr>
          <w:rFonts w:ascii="Book Antiqua" w:hAnsi="Book Antiqua"/>
          <w:lang w:eastAsia="zh-CN"/>
        </w:rPr>
      </w:pPr>
    </w:p>
    <w:p w14:paraId="672DA4CD" w14:textId="77777777" w:rsidR="001E70D0" w:rsidRDefault="001E70D0" w:rsidP="001E70D0">
      <w:pPr>
        <w:jc w:val="center"/>
        <w:rPr>
          <w:rFonts w:ascii="Book Antiqua" w:hAnsi="Book Antiqua"/>
          <w:lang w:eastAsia="zh-CN"/>
        </w:rPr>
      </w:pPr>
    </w:p>
    <w:p w14:paraId="5D184542" w14:textId="77777777" w:rsidR="001E70D0" w:rsidRDefault="001E70D0" w:rsidP="001E70D0">
      <w:pPr>
        <w:jc w:val="center"/>
        <w:rPr>
          <w:rFonts w:ascii="Book Antiqua" w:hAnsi="Book Antiqua"/>
          <w:lang w:eastAsia="zh-CN"/>
        </w:rPr>
      </w:pPr>
    </w:p>
    <w:p w14:paraId="0725DE54" w14:textId="77777777" w:rsidR="001E70D0" w:rsidRDefault="001E70D0" w:rsidP="001E70D0">
      <w:pPr>
        <w:jc w:val="center"/>
        <w:rPr>
          <w:rFonts w:ascii="Book Antiqua" w:hAnsi="Book Antiqua"/>
          <w:lang w:eastAsia="zh-CN"/>
        </w:rPr>
      </w:pPr>
      <w:r>
        <w:rPr>
          <w:rFonts w:ascii="Book Antiqua" w:hAnsi="Book Antiqua"/>
          <w:noProof/>
          <w:lang w:eastAsia="zh-CN"/>
        </w:rPr>
        <w:drawing>
          <wp:inline distT="0" distB="0" distL="0" distR="0" wp14:anchorId="04A23F4E" wp14:editId="5F634CA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2CEFED4" w14:textId="77777777" w:rsidR="001E70D0" w:rsidRDefault="001E70D0" w:rsidP="001E70D0">
      <w:pPr>
        <w:jc w:val="center"/>
        <w:rPr>
          <w:rFonts w:ascii="Book Antiqua" w:hAnsi="Book Antiqua"/>
          <w:lang w:eastAsia="zh-CN"/>
        </w:rPr>
      </w:pPr>
    </w:p>
    <w:p w14:paraId="6A12DB56" w14:textId="77777777" w:rsidR="001E70D0" w:rsidRPr="00763D22" w:rsidRDefault="001E70D0" w:rsidP="001E70D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07567A7" w14:textId="77777777" w:rsidR="001E70D0" w:rsidRPr="00763D22" w:rsidRDefault="001E70D0" w:rsidP="001E70D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31663B5" w14:textId="77777777" w:rsidR="001E70D0" w:rsidRPr="00763D22" w:rsidRDefault="001E70D0" w:rsidP="001E70D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CFC0220" w14:textId="77777777" w:rsidR="001E70D0" w:rsidRPr="00763D22" w:rsidRDefault="001E70D0" w:rsidP="001E70D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AEA6AA2" w14:textId="77777777" w:rsidR="001E70D0" w:rsidRPr="00763D22" w:rsidRDefault="001E70D0" w:rsidP="001E70D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E0976A2" w14:textId="77777777" w:rsidR="001E70D0" w:rsidRPr="00763D22" w:rsidRDefault="001E70D0" w:rsidP="001E70D0">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C18FE04" w14:textId="77777777" w:rsidR="001E70D0" w:rsidRDefault="001E70D0" w:rsidP="001E70D0">
      <w:pPr>
        <w:jc w:val="center"/>
        <w:rPr>
          <w:rFonts w:ascii="Book Antiqua" w:hAnsi="Book Antiqua"/>
          <w:lang w:eastAsia="zh-CN"/>
        </w:rPr>
      </w:pPr>
    </w:p>
    <w:p w14:paraId="25D5BF23" w14:textId="77777777" w:rsidR="001E70D0" w:rsidRDefault="001E70D0" w:rsidP="001E70D0">
      <w:pPr>
        <w:jc w:val="center"/>
        <w:rPr>
          <w:rFonts w:ascii="Book Antiqua" w:hAnsi="Book Antiqua"/>
          <w:lang w:eastAsia="zh-CN"/>
        </w:rPr>
      </w:pPr>
    </w:p>
    <w:p w14:paraId="141279D5" w14:textId="77777777" w:rsidR="001E70D0" w:rsidRDefault="001E70D0" w:rsidP="001E70D0">
      <w:pPr>
        <w:jc w:val="center"/>
        <w:rPr>
          <w:rFonts w:ascii="Book Antiqua" w:hAnsi="Book Antiqua"/>
          <w:lang w:eastAsia="zh-CN"/>
        </w:rPr>
      </w:pPr>
    </w:p>
    <w:p w14:paraId="23D8AB3C" w14:textId="77777777" w:rsidR="001E70D0" w:rsidRDefault="001E70D0" w:rsidP="001E70D0">
      <w:pPr>
        <w:jc w:val="center"/>
        <w:rPr>
          <w:rFonts w:ascii="Book Antiqua" w:hAnsi="Book Antiqua"/>
          <w:lang w:eastAsia="zh-CN"/>
        </w:rPr>
      </w:pPr>
      <w:r>
        <w:rPr>
          <w:rFonts w:ascii="Book Antiqua" w:hAnsi="Book Antiqua"/>
          <w:noProof/>
          <w:lang w:eastAsia="zh-CN"/>
        </w:rPr>
        <w:drawing>
          <wp:inline distT="0" distB="0" distL="0" distR="0" wp14:anchorId="7F80A125" wp14:editId="04B2F9A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A2DE1E1" w14:textId="77777777" w:rsidR="001E70D0" w:rsidRDefault="001E70D0" w:rsidP="001E70D0">
      <w:pPr>
        <w:jc w:val="center"/>
        <w:rPr>
          <w:rFonts w:ascii="Book Antiqua" w:hAnsi="Book Antiqua"/>
          <w:lang w:eastAsia="zh-CN"/>
        </w:rPr>
      </w:pPr>
    </w:p>
    <w:p w14:paraId="5D3F60B5" w14:textId="77777777" w:rsidR="001E70D0" w:rsidRDefault="001E70D0" w:rsidP="001E70D0">
      <w:pPr>
        <w:jc w:val="center"/>
        <w:rPr>
          <w:rFonts w:ascii="Book Antiqua" w:hAnsi="Book Antiqua"/>
          <w:lang w:eastAsia="zh-CN"/>
        </w:rPr>
      </w:pPr>
    </w:p>
    <w:p w14:paraId="636DF624" w14:textId="77777777" w:rsidR="001E70D0" w:rsidRDefault="001E70D0" w:rsidP="001E70D0">
      <w:pPr>
        <w:jc w:val="center"/>
        <w:rPr>
          <w:rFonts w:ascii="Book Antiqua" w:hAnsi="Book Antiqua"/>
          <w:lang w:eastAsia="zh-CN"/>
        </w:rPr>
      </w:pPr>
    </w:p>
    <w:p w14:paraId="0C889C9F" w14:textId="77777777" w:rsidR="001E70D0" w:rsidRDefault="001E70D0" w:rsidP="001E70D0">
      <w:pPr>
        <w:jc w:val="center"/>
        <w:rPr>
          <w:rFonts w:ascii="Book Antiqua" w:hAnsi="Book Antiqua"/>
          <w:lang w:eastAsia="zh-CN"/>
        </w:rPr>
      </w:pPr>
    </w:p>
    <w:p w14:paraId="6FED358F" w14:textId="77777777" w:rsidR="001E70D0" w:rsidRDefault="001E70D0" w:rsidP="001E70D0">
      <w:pPr>
        <w:jc w:val="center"/>
        <w:rPr>
          <w:rFonts w:ascii="Book Antiqua" w:hAnsi="Book Antiqua"/>
          <w:lang w:eastAsia="zh-CN"/>
        </w:rPr>
      </w:pPr>
    </w:p>
    <w:p w14:paraId="7A2C98D2" w14:textId="77777777" w:rsidR="001E70D0" w:rsidRDefault="001E70D0" w:rsidP="001E70D0">
      <w:pPr>
        <w:jc w:val="center"/>
        <w:rPr>
          <w:rFonts w:ascii="Book Antiqua" w:hAnsi="Book Antiqua"/>
          <w:lang w:eastAsia="zh-CN"/>
        </w:rPr>
      </w:pPr>
    </w:p>
    <w:p w14:paraId="1BEFA375" w14:textId="77777777" w:rsidR="001E70D0" w:rsidRDefault="001E70D0" w:rsidP="001E70D0">
      <w:pPr>
        <w:jc w:val="center"/>
        <w:rPr>
          <w:rFonts w:ascii="Book Antiqua" w:hAnsi="Book Antiqua"/>
          <w:lang w:eastAsia="zh-CN"/>
        </w:rPr>
      </w:pPr>
    </w:p>
    <w:p w14:paraId="535E7A06" w14:textId="77777777" w:rsidR="001E70D0" w:rsidRDefault="001E70D0" w:rsidP="001E70D0">
      <w:pPr>
        <w:jc w:val="center"/>
        <w:rPr>
          <w:rFonts w:ascii="Book Antiqua" w:hAnsi="Book Antiqua"/>
          <w:lang w:eastAsia="zh-CN"/>
        </w:rPr>
      </w:pPr>
    </w:p>
    <w:p w14:paraId="6A7C0CB2" w14:textId="77777777" w:rsidR="001E70D0" w:rsidRDefault="001E70D0" w:rsidP="001E70D0">
      <w:pPr>
        <w:jc w:val="center"/>
        <w:rPr>
          <w:rFonts w:ascii="Book Antiqua" w:hAnsi="Book Antiqua"/>
          <w:lang w:eastAsia="zh-CN"/>
        </w:rPr>
      </w:pPr>
    </w:p>
    <w:p w14:paraId="340004AC" w14:textId="77777777" w:rsidR="001E70D0" w:rsidRPr="00763D22" w:rsidRDefault="001E70D0" w:rsidP="001E70D0">
      <w:pPr>
        <w:jc w:val="right"/>
        <w:rPr>
          <w:rFonts w:ascii="Book Antiqua" w:hAnsi="Book Antiqua"/>
          <w:color w:val="000000" w:themeColor="text1"/>
          <w:lang w:eastAsia="zh-CN"/>
        </w:rPr>
      </w:pPr>
    </w:p>
    <w:p w14:paraId="7FC0058F" w14:textId="77777777" w:rsidR="001E70D0" w:rsidRPr="00763D22" w:rsidRDefault="001E70D0" w:rsidP="001E70D0">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6AC07CBE" w14:textId="77777777" w:rsidR="00A77B3E" w:rsidRPr="00CC609A" w:rsidRDefault="00A77B3E" w:rsidP="00CC609A">
      <w:pPr>
        <w:spacing w:line="360" w:lineRule="auto"/>
        <w:jc w:val="both"/>
        <w:rPr>
          <w:rFonts w:ascii="Book Antiqua" w:hAnsi="Book Antiqua"/>
        </w:rPr>
      </w:pPr>
      <w:bookmarkStart w:id="32" w:name="_GoBack"/>
      <w:bookmarkEnd w:id="32"/>
    </w:p>
    <w:sectPr w:rsidR="00A77B3E" w:rsidRPr="00CC609A" w:rsidSect="00CC60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8EC744" w14:textId="77777777" w:rsidR="0055323D" w:rsidRDefault="0055323D" w:rsidP="00184A35">
      <w:r>
        <w:separator/>
      </w:r>
    </w:p>
  </w:endnote>
  <w:endnote w:type="continuationSeparator" w:id="0">
    <w:p w14:paraId="7D2C22C5" w14:textId="77777777" w:rsidR="0055323D" w:rsidRDefault="0055323D" w:rsidP="00184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637832833"/>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529629A0" w14:textId="3DEC80EA" w:rsidR="00184A35" w:rsidRPr="00722E2A" w:rsidRDefault="00184A35">
            <w:pPr>
              <w:pStyle w:val="a4"/>
              <w:jc w:val="right"/>
              <w:rPr>
                <w:rFonts w:ascii="Book Antiqua" w:hAnsi="Book Antiqua"/>
                <w:sz w:val="24"/>
                <w:szCs w:val="24"/>
              </w:rPr>
            </w:pPr>
            <w:r w:rsidRPr="00722E2A">
              <w:rPr>
                <w:rFonts w:ascii="Book Antiqua" w:hAnsi="Book Antiqua"/>
                <w:sz w:val="24"/>
                <w:szCs w:val="24"/>
                <w:lang w:val="zh-CN" w:eastAsia="zh-CN"/>
              </w:rPr>
              <w:t xml:space="preserve"> </w:t>
            </w:r>
            <w:r w:rsidRPr="00722E2A">
              <w:rPr>
                <w:rFonts w:ascii="Book Antiqua" w:hAnsi="Book Antiqua"/>
                <w:sz w:val="24"/>
                <w:szCs w:val="24"/>
              </w:rPr>
              <w:fldChar w:fldCharType="begin"/>
            </w:r>
            <w:r w:rsidRPr="00722E2A">
              <w:rPr>
                <w:rFonts w:ascii="Book Antiqua" w:hAnsi="Book Antiqua"/>
                <w:sz w:val="24"/>
                <w:szCs w:val="24"/>
              </w:rPr>
              <w:instrText>PAGE</w:instrText>
            </w:r>
            <w:r w:rsidRPr="00722E2A">
              <w:rPr>
                <w:rFonts w:ascii="Book Antiqua" w:hAnsi="Book Antiqua"/>
                <w:sz w:val="24"/>
                <w:szCs w:val="24"/>
              </w:rPr>
              <w:fldChar w:fldCharType="separate"/>
            </w:r>
            <w:r w:rsidR="0055323D">
              <w:rPr>
                <w:rFonts w:ascii="Book Antiqua" w:hAnsi="Book Antiqua"/>
                <w:noProof/>
                <w:sz w:val="24"/>
                <w:szCs w:val="24"/>
              </w:rPr>
              <w:t>1</w:t>
            </w:r>
            <w:r w:rsidRPr="00722E2A">
              <w:rPr>
                <w:rFonts w:ascii="Book Antiqua" w:hAnsi="Book Antiqua"/>
                <w:sz w:val="24"/>
                <w:szCs w:val="24"/>
              </w:rPr>
              <w:fldChar w:fldCharType="end"/>
            </w:r>
            <w:r w:rsidRPr="00722E2A">
              <w:rPr>
                <w:rFonts w:ascii="Book Antiqua" w:hAnsi="Book Antiqua"/>
                <w:sz w:val="24"/>
                <w:szCs w:val="24"/>
                <w:lang w:val="zh-CN" w:eastAsia="zh-CN"/>
              </w:rPr>
              <w:t xml:space="preserve"> / </w:t>
            </w:r>
            <w:r w:rsidRPr="00722E2A">
              <w:rPr>
                <w:rFonts w:ascii="Book Antiqua" w:hAnsi="Book Antiqua"/>
                <w:sz w:val="24"/>
                <w:szCs w:val="24"/>
              </w:rPr>
              <w:fldChar w:fldCharType="begin"/>
            </w:r>
            <w:r w:rsidRPr="00722E2A">
              <w:rPr>
                <w:rFonts w:ascii="Book Antiqua" w:hAnsi="Book Antiqua"/>
                <w:sz w:val="24"/>
                <w:szCs w:val="24"/>
              </w:rPr>
              <w:instrText>NUMPAGES</w:instrText>
            </w:r>
            <w:r w:rsidRPr="00722E2A">
              <w:rPr>
                <w:rFonts w:ascii="Book Antiqua" w:hAnsi="Book Antiqua"/>
                <w:sz w:val="24"/>
                <w:szCs w:val="24"/>
              </w:rPr>
              <w:fldChar w:fldCharType="separate"/>
            </w:r>
            <w:r w:rsidR="0055323D">
              <w:rPr>
                <w:rFonts w:ascii="Book Antiqua" w:hAnsi="Book Antiqua"/>
                <w:noProof/>
                <w:sz w:val="24"/>
                <w:szCs w:val="24"/>
              </w:rPr>
              <w:t>1</w:t>
            </w:r>
            <w:r w:rsidRPr="00722E2A">
              <w:rPr>
                <w:rFonts w:ascii="Book Antiqua" w:hAnsi="Book Antiqua"/>
                <w:sz w:val="24"/>
                <w:szCs w:val="24"/>
              </w:rPr>
              <w:fldChar w:fldCharType="end"/>
            </w:r>
          </w:p>
        </w:sdtContent>
      </w:sdt>
    </w:sdtContent>
  </w:sdt>
  <w:p w14:paraId="5AA22F68" w14:textId="77777777" w:rsidR="00184A35" w:rsidRDefault="00184A3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12EDD9" w14:textId="77777777" w:rsidR="0055323D" w:rsidRDefault="0055323D" w:rsidP="00184A35">
      <w:r>
        <w:separator/>
      </w:r>
    </w:p>
  </w:footnote>
  <w:footnote w:type="continuationSeparator" w:id="0">
    <w:p w14:paraId="55F24419" w14:textId="77777777" w:rsidR="0055323D" w:rsidRDefault="0055323D" w:rsidP="00184A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380"/>
    <w:rsid w:val="00010744"/>
    <w:rsid w:val="00036EBF"/>
    <w:rsid w:val="00057C67"/>
    <w:rsid w:val="000F4626"/>
    <w:rsid w:val="000F7050"/>
    <w:rsid w:val="001416D8"/>
    <w:rsid w:val="00153150"/>
    <w:rsid w:val="00157E8B"/>
    <w:rsid w:val="00166F27"/>
    <w:rsid w:val="00184A35"/>
    <w:rsid w:val="001E70D0"/>
    <w:rsid w:val="00210ECA"/>
    <w:rsid w:val="002E110B"/>
    <w:rsid w:val="003164E5"/>
    <w:rsid w:val="0032232F"/>
    <w:rsid w:val="003A16E5"/>
    <w:rsid w:val="004A1372"/>
    <w:rsid w:val="004E15AE"/>
    <w:rsid w:val="004E7F87"/>
    <w:rsid w:val="00503C1E"/>
    <w:rsid w:val="00550D69"/>
    <w:rsid w:val="0055323D"/>
    <w:rsid w:val="00571CB1"/>
    <w:rsid w:val="00665DA8"/>
    <w:rsid w:val="00671A0B"/>
    <w:rsid w:val="00722E2A"/>
    <w:rsid w:val="00777943"/>
    <w:rsid w:val="007D23D0"/>
    <w:rsid w:val="00803567"/>
    <w:rsid w:val="0085182E"/>
    <w:rsid w:val="008768B4"/>
    <w:rsid w:val="00881E09"/>
    <w:rsid w:val="008C2C74"/>
    <w:rsid w:val="008C77D3"/>
    <w:rsid w:val="008F7685"/>
    <w:rsid w:val="00927431"/>
    <w:rsid w:val="00A00276"/>
    <w:rsid w:val="00A76DEF"/>
    <w:rsid w:val="00A77B3E"/>
    <w:rsid w:val="00AA59DE"/>
    <w:rsid w:val="00C36CC0"/>
    <w:rsid w:val="00C5607A"/>
    <w:rsid w:val="00C72801"/>
    <w:rsid w:val="00C80DF6"/>
    <w:rsid w:val="00CA2A55"/>
    <w:rsid w:val="00CA6523"/>
    <w:rsid w:val="00CC609A"/>
    <w:rsid w:val="00E731DE"/>
    <w:rsid w:val="00F1372A"/>
    <w:rsid w:val="00F42B8D"/>
    <w:rsid w:val="00F52355"/>
    <w:rsid w:val="00FA1132"/>
    <w:rsid w:val="00FA6505"/>
    <w:rsid w:val="00FE39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662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84A3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84A35"/>
    <w:rPr>
      <w:sz w:val="18"/>
      <w:szCs w:val="18"/>
    </w:rPr>
  </w:style>
  <w:style w:type="paragraph" w:styleId="a4">
    <w:name w:val="footer"/>
    <w:basedOn w:val="a"/>
    <w:link w:val="Char0"/>
    <w:uiPriority w:val="99"/>
    <w:unhideWhenUsed/>
    <w:rsid w:val="00184A35"/>
    <w:pPr>
      <w:tabs>
        <w:tab w:val="center" w:pos="4153"/>
        <w:tab w:val="right" w:pos="8306"/>
      </w:tabs>
      <w:snapToGrid w:val="0"/>
    </w:pPr>
    <w:rPr>
      <w:sz w:val="18"/>
      <w:szCs w:val="18"/>
    </w:rPr>
  </w:style>
  <w:style w:type="character" w:customStyle="1" w:styleId="Char0">
    <w:name w:val="页脚 Char"/>
    <w:basedOn w:val="a0"/>
    <w:link w:val="a4"/>
    <w:uiPriority w:val="99"/>
    <w:rsid w:val="00184A35"/>
    <w:rPr>
      <w:sz w:val="18"/>
      <w:szCs w:val="18"/>
    </w:rPr>
  </w:style>
  <w:style w:type="paragraph" w:styleId="a5">
    <w:name w:val="Balloon Text"/>
    <w:basedOn w:val="a"/>
    <w:link w:val="Char1"/>
    <w:semiHidden/>
    <w:unhideWhenUsed/>
    <w:rsid w:val="00CC609A"/>
    <w:rPr>
      <w:sz w:val="18"/>
      <w:szCs w:val="18"/>
    </w:rPr>
  </w:style>
  <w:style w:type="character" w:customStyle="1" w:styleId="Char1">
    <w:name w:val="批注框文本 Char"/>
    <w:basedOn w:val="a0"/>
    <w:link w:val="a5"/>
    <w:semiHidden/>
    <w:rsid w:val="00CC609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84A3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84A35"/>
    <w:rPr>
      <w:sz w:val="18"/>
      <w:szCs w:val="18"/>
    </w:rPr>
  </w:style>
  <w:style w:type="paragraph" w:styleId="a4">
    <w:name w:val="footer"/>
    <w:basedOn w:val="a"/>
    <w:link w:val="Char0"/>
    <w:uiPriority w:val="99"/>
    <w:unhideWhenUsed/>
    <w:rsid w:val="00184A35"/>
    <w:pPr>
      <w:tabs>
        <w:tab w:val="center" w:pos="4153"/>
        <w:tab w:val="right" w:pos="8306"/>
      </w:tabs>
      <w:snapToGrid w:val="0"/>
    </w:pPr>
    <w:rPr>
      <w:sz w:val="18"/>
      <w:szCs w:val="18"/>
    </w:rPr>
  </w:style>
  <w:style w:type="character" w:customStyle="1" w:styleId="Char0">
    <w:name w:val="页脚 Char"/>
    <w:basedOn w:val="a0"/>
    <w:link w:val="a4"/>
    <w:uiPriority w:val="99"/>
    <w:rsid w:val="00184A35"/>
    <w:rPr>
      <w:sz w:val="18"/>
      <w:szCs w:val="18"/>
    </w:rPr>
  </w:style>
  <w:style w:type="paragraph" w:styleId="a5">
    <w:name w:val="Balloon Text"/>
    <w:basedOn w:val="a"/>
    <w:link w:val="Char1"/>
    <w:semiHidden/>
    <w:unhideWhenUsed/>
    <w:rsid w:val="00CC609A"/>
    <w:rPr>
      <w:sz w:val="18"/>
      <w:szCs w:val="18"/>
    </w:rPr>
  </w:style>
  <w:style w:type="character" w:customStyle="1" w:styleId="Char1">
    <w:name w:val="批注框文本 Char"/>
    <w:basedOn w:val="a0"/>
    <w:link w:val="a5"/>
    <w:semiHidden/>
    <w:rsid w:val="00CC609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2071</Words>
  <Characters>11808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2021-04-28T03:16:00Z</dcterms:created>
  <dcterms:modified xsi:type="dcterms:W3CDTF">2021-06-08T09:45:00Z</dcterms:modified>
</cp:coreProperties>
</file>