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ECFD64" w14:textId="77777777" w:rsidR="00A77B3E" w:rsidRPr="00C36B3F" w:rsidRDefault="001A712E">
      <w:pPr>
        <w:spacing w:line="360" w:lineRule="auto"/>
        <w:jc w:val="both"/>
      </w:pPr>
      <w:r w:rsidRPr="00C36B3F">
        <w:rPr>
          <w:rFonts w:ascii="Book Antiqua" w:eastAsia="Book Antiqua" w:hAnsi="Book Antiqua" w:cs="Book Antiqua"/>
          <w:b/>
        </w:rPr>
        <w:t xml:space="preserve">Name of Journal: </w:t>
      </w:r>
      <w:r w:rsidRPr="00C36B3F">
        <w:rPr>
          <w:rFonts w:ascii="Book Antiqua" w:eastAsia="Book Antiqua" w:hAnsi="Book Antiqua" w:cs="Book Antiqua"/>
          <w:i/>
        </w:rPr>
        <w:t>World Journal of Clinical Cases</w:t>
      </w:r>
    </w:p>
    <w:p w14:paraId="59C1DF3C" w14:textId="77777777" w:rsidR="00A77B3E" w:rsidRPr="00C36B3F" w:rsidRDefault="001A712E">
      <w:pPr>
        <w:spacing w:line="360" w:lineRule="auto"/>
        <w:jc w:val="both"/>
      </w:pPr>
      <w:r w:rsidRPr="00C36B3F">
        <w:rPr>
          <w:rFonts w:ascii="Book Antiqua" w:eastAsia="Book Antiqua" w:hAnsi="Book Antiqua" w:cs="Book Antiqua"/>
          <w:b/>
        </w:rPr>
        <w:t xml:space="preserve">Manuscript NO: </w:t>
      </w:r>
      <w:r w:rsidRPr="00C36B3F">
        <w:rPr>
          <w:rFonts w:ascii="Book Antiqua" w:eastAsia="Book Antiqua" w:hAnsi="Book Antiqua" w:cs="Book Antiqua"/>
        </w:rPr>
        <w:t>63199</w:t>
      </w:r>
    </w:p>
    <w:p w14:paraId="7D9DEF03" w14:textId="77777777" w:rsidR="00A77B3E" w:rsidRPr="00C36B3F" w:rsidRDefault="001A712E">
      <w:pPr>
        <w:spacing w:line="360" w:lineRule="auto"/>
        <w:jc w:val="both"/>
      </w:pPr>
      <w:r w:rsidRPr="00C36B3F">
        <w:rPr>
          <w:rFonts w:ascii="Book Antiqua" w:eastAsia="Book Antiqua" w:hAnsi="Book Antiqua" w:cs="Book Antiqua"/>
          <w:b/>
        </w:rPr>
        <w:t xml:space="preserve">Manuscript Type: </w:t>
      </w:r>
      <w:r w:rsidRPr="00C36B3F">
        <w:rPr>
          <w:rFonts w:ascii="Book Antiqua" w:eastAsia="Book Antiqua" w:hAnsi="Book Antiqua" w:cs="Book Antiqua"/>
        </w:rPr>
        <w:t>CASE REPORT</w:t>
      </w:r>
    </w:p>
    <w:p w14:paraId="2EE74DB6" w14:textId="77777777" w:rsidR="00A77B3E" w:rsidRPr="00C36B3F" w:rsidRDefault="00A77B3E">
      <w:pPr>
        <w:spacing w:line="360" w:lineRule="auto"/>
        <w:jc w:val="both"/>
      </w:pPr>
    </w:p>
    <w:p w14:paraId="7A9D1043" w14:textId="7A550563" w:rsidR="00A77B3E" w:rsidRPr="00C36B3F" w:rsidRDefault="001A712E">
      <w:pPr>
        <w:spacing w:line="360" w:lineRule="auto"/>
        <w:jc w:val="both"/>
        <w:rPr>
          <w:lang w:eastAsia="zh-CN"/>
        </w:rPr>
      </w:pPr>
      <w:bookmarkStart w:id="0" w:name="OLE_LINK150"/>
      <w:bookmarkStart w:id="1" w:name="OLE_LINK151"/>
      <w:r w:rsidRPr="00C36B3F">
        <w:rPr>
          <w:rFonts w:ascii="Book Antiqua" w:eastAsia="Book Antiqua" w:hAnsi="Book Antiqua" w:cs="Book Antiqua"/>
          <w:b/>
          <w:bCs/>
        </w:rPr>
        <w:t>Rare coexistence of multiple manifestations secondary to thalamic hemorrhage: A case report</w:t>
      </w:r>
    </w:p>
    <w:bookmarkEnd w:id="0"/>
    <w:bookmarkEnd w:id="1"/>
    <w:p w14:paraId="7685CFAD" w14:textId="77777777" w:rsidR="00A77B3E" w:rsidRPr="00C36B3F" w:rsidRDefault="00A77B3E">
      <w:pPr>
        <w:spacing w:line="360" w:lineRule="auto"/>
        <w:jc w:val="both"/>
      </w:pPr>
    </w:p>
    <w:p w14:paraId="067D0B13" w14:textId="77777777" w:rsidR="00A77B3E" w:rsidRPr="00C36B3F" w:rsidRDefault="001210EA">
      <w:pPr>
        <w:spacing w:line="360" w:lineRule="auto"/>
        <w:jc w:val="both"/>
      </w:pPr>
      <w:r w:rsidRPr="00C36B3F">
        <w:rPr>
          <w:rFonts w:ascii="Book Antiqua" w:eastAsia="Book Antiqua" w:hAnsi="Book Antiqua" w:cs="Book Antiqua"/>
        </w:rPr>
        <w:t>Yu</w:t>
      </w:r>
      <w:r w:rsidRPr="00C36B3F">
        <w:rPr>
          <w:rFonts w:ascii="Book Antiqua" w:eastAsia="Book Antiqua" w:hAnsi="Book Antiqua" w:cs="Book Antiqua"/>
          <w:caps/>
        </w:rPr>
        <w:t xml:space="preserve"> </w:t>
      </w:r>
      <w:r w:rsidRPr="00C36B3F">
        <w:rPr>
          <w:rFonts w:ascii="Book Antiqua" w:hAnsi="Book Antiqua" w:cs="Book Antiqua" w:hint="eastAsia"/>
          <w:caps/>
          <w:lang w:eastAsia="zh-CN"/>
        </w:rPr>
        <w:t xml:space="preserve">QW </w:t>
      </w:r>
      <w:r w:rsidRPr="00C36B3F">
        <w:rPr>
          <w:rFonts w:ascii="Book Antiqua" w:hAnsi="Book Antiqua" w:cs="Book Antiqua"/>
          <w:i/>
          <w:lang w:eastAsia="zh-CN"/>
        </w:rPr>
        <w:t>et al</w:t>
      </w:r>
      <w:r w:rsidRPr="00C36B3F">
        <w:rPr>
          <w:rFonts w:ascii="Book Antiqua" w:hAnsi="Book Antiqua" w:cs="Book Antiqua" w:hint="eastAsia"/>
          <w:caps/>
          <w:lang w:eastAsia="zh-CN"/>
        </w:rPr>
        <w:t xml:space="preserve">. </w:t>
      </w:r>
      <w:r w:rsidR="001A712E" w:rsidRPr="00C36B3F">
        <w:rPr>
          <w:rFonts w:ascii="Book Antiqua" w:eastAsia="Book Antiqua" w:hAnsi="Book Antiqua" w:cs="Book Antiqua"/>
          <w:caps/>
        </w:rPr>
        <w:t>t</w:t>
      </w:r>
      <w:r w:rsidR="001A712E" w:rsidRPr="00C36B3F">
        <w:rPr>
          <w:rFonts w:ascii="Book Antiqua" w:eastAsia="Book Antiqua" w:hAnsi="Book Antiqua" w:cs="Book Antiqua"/>
        </w:rPr>
        <w:t xml:space="preserve">halamic hemorrhage </w:t>
      </w:r>
    </w:p>
    <w:p w14:paraId="061E88AF" w14:textId="77777777" w:rsidR="00A77B3E" w:rsidRPr="00C36B3F" w:rsidRDefault="00A77B3E">
      <w:pPr>
        <w:spacing w:line="360" w:lineRule="auto"/>
        <w:jc w:val="both"/>
      </w:pPr>
    </w:p>
    <w:p w14:paraId="5C6E5E90" w14:textId="77777777" w:rsidR="00A77B3E" w:rsidRPr="00C36B3F" w:rsidRDefault="001A712E">
      <w:pPr>
        <w:spacing w:line="360" w:lineRule="auto"/>
        <w:jc w:val="both"/>
      </w:pPr>
      <w:r w:rsidRPr="00C36B3F">
        <w:rPr>
          <w:rFonts w:ascii="Book Antiqua" w:eastAsia="Book Antiqua" w:hAnsi="Book Antiqua" w:cs="Book Antiqua"/>
        </w:rPr>
        <w:t>Qi-Wei Yu, Tian-Fen Ye, Wen-Jun Qian</w:t>
      </w:r>
    </w:p>
    <w:p w14:paraId="112EB4F9" w14:textId="77777777" w:rsidR="00A77B3E" w:rsidRPr="00C36B3F" w:rsidRDefault="00A77B3E">
      <w:pPr>
        <w:spacing w:line="360" w:lineRule="auto"/>
        <w:jc w:val="both"/>
      </w:pPr>
    </w:p>
    <w:p w14:paraId="47E17532" w14:textId="77777777" w:rsidR="00A77B3E" w:rsidRPr="00C36B3F" w:rsidRDefault="001A712E">
      <w:pPr>
        <w:spacing w:line="360" w:lineRule="auto"/>
        <w:jc w:val="both"/>
      </w:pPr>
      <w:r w:rsidRPr="00C36B3F">
        <w:rPr>
          <w:rFonts w:ascii="Book Antiqua" w:eastAsia="Book Antiqua" w:hAnsi="Book Antiqua" w:cs="Book Antiqua"/>
          <w:b/>
          <w:bCs/>
        </w:rPr>
        <w:t xml:space="preserve">Qi-Wei Yu, Tian-Fen Ye, Wen-Jun Qian, </w:t>
      </w:r>
      <w:r w:rsidRPr="00C36B3F">
        <w:rPr>
          <w:rFonts w:ascii="Book Antiqua" w:eastAsia="Book Antiqua" w:hAnsi="Book Antiqua" w:cs="Book Antiqua"/>
        </w:rPr>
        <w:t>Department of Rehabilitation Medicine, The Affiliated Suzhou Hospital of Nanjing Medical University, Suzhou 215008, Jiangsu Province, China</w:t>
      </w:r>
    </w:p>
    <w:p w14:paraId="2F59D69B" w14:textId="77777777" w:rsidR="00A77B3E" w:rsidRPr="00C36B3F" w:rsidRDefault="00A77B3E">
      <w:pPr>
        <w:spacing w:line="360" w:lineRule="auto"/>
        <w:jc w:val="both"/>
      </w:pPr>
    </w:p>
    <w:p w14:paraId="248AD12D" w14:textId="4F421D91" w:rsidR="00A77B3E" w:rsidRPr="00C36B3F" w:rsidRDefault="001A712E">
      <w:pPr>
        <w:spacing w:line="360" w:lineRule="auto"/>
        <w:jc w:val="both"/>
      </w:pPr>
      <w:r w:rsidRPr="00C36B3F">
        <w:rPr>
          <w:rFonts w:ascii="Book Antiqua" w:eastAsia="Book Antiqua" w:hAnsi="Book Antiqua" w:cs="Book Antiqua"/>
          <w:b/>
          <w:bCs/>
          <w:szCs w:val="21"/>
        </w:rPr>
        <w:t xml:space="preserve">Author contributions: </w:t>
      </w:r>
      <w:r w:rsidRPr="00C36B3F">
        <w:rPr>
          <w:rFonts w:ascii="Book Antiqua" w:eastAsia="Book Antiqua" w:hAnsi="Book Antiqua" w:cs="Book Antiqua"/>
        </w:rPr>
        <w:t>Yu QW</w:t>
      </w:r>
      <w:r w:rsidRPr="00C36B3F">
        <w:rPr>
          <w:rFonts w:ascii="Book Antiqua" w:eastAsia="Book Antiqua" w:hAnsi="Book Antiqua" w:cs="Book Antiqua"/>
          <w:b/>
          <w:bCs/>
        </w:rPr>
        <w:t xml:space="preserve"> </w:t>
      </w:r>
      <w:r w:rsidRPr="00C36B3F">
        <w:rPr>
          <w:rFonts w:ascii="Book Antiqua" w:eastAsia="Book Antiqua" w:hAnsi="Book Antiqua" w:cs="Book Antiqua"/>
        </w:rPr>
        <w:t xml:space="preserve">reviewed the literature and contributed to data collection, analysis, </w:t>
      </w:r>
      <w:r w:rsidR="00094334">
        <w:rPr>
          <w:rFonts w:ascii="Book Antiqua" w:eastAsia="Book Antiqua" w:hAnsi="Book Antiqua" w:cs="Book Antiqua"/>
        </w:rPr>
        <w:t xml:space="preserve">and </w:t>
      </w:r>
      <w:r w:rsidRPr="00C36B3F">
        <w:rPr>
          <w:rFonts w:ascii="Book Antiqua" w:eastAsia="Book Antiqua" w:hAnsi="Book Antiqua" w:cs="Book Antiqua"/>
        </w:rPr>
        <w:t>interpretation and drafting of the manuscript; Ye TF and Qian WJ contributed to</w:t>
      </w:r>
      <w:r w:rsidR="00094334">
        <w:rPr>
          <w:rFonts w:ascii="Book Antiqua" w:eastAsia="Book Antiqua" w:hAnsi="Book Antiqua" w:cs="Book Antiqua"/>
        </w:rPr>
        <w:t xml:space="preserve"> </w:t>
      </w:r>
      <w:r w:rsidRPr="00C36B3F">
        <w:rPr>
          <w:rFonts w:ascii="Book Antiqua" w:eastAsia="Book Antiqua" w:hAnsi="Book Antiqua" w:cs="Book Antiqua"/>
        </w:rPr>
        <w:t>data interpretation and critical revision of the manuscript for important intellectual content; all authors have read and approve</w:t>
      </w:r>
      <w:r w:rsidR="000D7DC6" w:rsidRPr="00C36B3F">
        <w:rPr>
          <w:rFonts w:ascii="Book Antiqua" w:eastAsia="Book Antiqua" w:hAnsi="Book Antiqua" w:cs="Book Antiqua"/>
        </w:rPr>
        <w:t>d</w:t>
      </w:r>
      <w:r w:rsidRPr="00C36B3F">
        <w:rPr>
          <w:rFonts w:ascii="Book Antiqua" w:eastAsia="Book Antiqua" w:hAnsi="Book Antiqua" w:cs="Book Antiqua"/>
        </w:rPr>
        <w:t xml:space="preserve"> the final manuscript. </w:t>
      </w:r>
    </w:p>
    <w:p w14:paraId="7C876F28" w14:textId="77777777" w:rsidR="00A77B3E" w:rsidRPr="00C36B3F" w:rsidRDefault="00A77B3E">
      <w:pPr>
        <w:spacing w:line="360" w:lineRule="auto"/>
        <w:jc w:val="both"/>
      </w:pPr>
    </w:p>
    <w:p w14:paraId="72C03A21" w14:textId="44761416" w:rsidR="00A77B3E" w:rsidRPr="00C36B3F" w:rsidRDefault="001A712E">
      <w:pPr>
        <w:spacing w:line="360" w:lineRule="auto"/>
        <w:jc w:val="both"/>
      </w:pPr>
      <w:r w:rsidRPr="00C36B3F">
        <w:rPr>
          <w:rFonts w:ascii="Book Antiqua" w:eastAsia="Book Antiqua" w:hAnsi="Book Antiqua" w:cs="Book Antiqua"/>
          <w:b/>
          <w:bCs/>
        </w:rPr>
        <w:t xml:space="preserve">Corresponding author: Qi-Wei Yu, MM, Attending Doctor, </w:t>
      </w:r>
      <w:r w:rsidRPr="00C36B3F">
        <w:rPr>
          <w:rFonts w:ascii="Book Antiqua" w:eastAsia="Book Antiqua" w:hAnsi="Book Antiqua" w:cs="Book Antiqua"/>
        </w:rPr>
        <w:t xml:space="preserve">Department of Rehabilitation Medicine, The Affiliated Suzhou Hospital of Nanjing Medical University, No. 242 </w:t>
      </w:r>
      <w:r w:rsidR="006C5A39" w:rsidRPr="00C36B3F">
        <w:rPr>
          <w:rFonts w:ascii="Book Antiqua" w:eastAsia="Book Antiqua" w:hAnsi="Book Antiqua" w:cs="Book Antiqua"/>
        </w:rPr>
        <w:t>Guangji Road</w:t>
      </w:r>
      <w:r w:rsidRPr="00C36B3F">
        <w:rPr>
          <w:rFonts w:ascii="Book Antiqua" w:eastAsia="Book Antiqua" w:hAnsi="Book Antiqua" w:cs="Book Antiqua"/>
        </w:rPr>
        <w:t>, the North District of Suzhou M</w:t>
      </w:r>
      <w:r w:rsidR="00094334">
        <w:rPr>
          <w:rFonts w:ascii="Book Antiqua" w:eastAsia="Book Antiqua" w:hAnsi="Book Antiqua" w:cs="Book Antiqua"/>
        </w:rPr>
        <w:t>u</w:t>
      </w:r>
      <w:r w:rsidRPr="00C36B3F">
        <w:rPr>
          <w:rFonts w:ascii="Book Antiqua" w:eastAsia="Book Antiqua" w:hAnsi="Book Antiqua" w:cs="Book Antiqua"/>
        </w:rPr>
        <w:t>n</w:t>
      </w:r>
      <w:r w:rsidR="00094334">
        <w:rPr>
          <w:rFonts w:ascii="Book Antiqua" w:eastAsia="Book Antiqua" w:hAnsi="Book Antiqua" w:cs="Book Antiqua"/>
        </w:rPr>
        <w:t>i</w:t>
      </w:r>
      <w:r w:rsidRPr="00C36B3F">
        <w:rPr>
          <w:rFonts w:ascii="Book Antiqua" w:eastAsia="Book Antiqua" w:hAnsi="Book Antiqua" w:cs="Book Antiqua"/>
        </w:rPr>
        <w:t xml:space="preserve">cipal Hospital, Suzhou 215008, Jiangsu Province, </w:t>
      </w:r>
      <w:bookmarkStart w:id="2" w:name="OLE_LINK152"/>
      <w:bookmarkStart w:id="3" w:name="OLE_LINK153"/>
      <w:r w:rsidRPr="00C36B3F">
        <w:rPr>
          <w:rFonts w:ascii="Book Antiqua" w:eastAsia="Book Antiqua" w:hAnsi="Book Antiqua" w:cs="Book Antiqua"/>
        </w:rPr>
        <w:t>China</w:t>
      </w:r>
      <w:bookmarkEnd w:id="2"/>
      <w:bookmarkEnd w:id="3"/>
      <w:r w:rsidRPr="00C36B3F">
        <w:rPr>
          <w:rFonts w:ascii="Book Antiqua" w:eastAsia="Book Antiqua" w:hAnsi="Book Antiqua" w:cs="Book Antiqua"/>
        </w:rPr>
        <w:t>. 769481203@qq.com</w:t>
      </w:r>
    </w:p>
    <w:p w14:paraId="5382F3B5" w14:textId="77777777" w:rsidR="00A77B3E" w:rsidRPr="00C36B3F" w:rsidRDefault="00A77B3E">
      <w:pPr>
        <w:spacing w:line="360" w:lineRule="auto"/>
        <w:jc w:val="both"/>
      </w:pPr>
    </w:p>
    <w:p w14:paraId="61CC39FF" w14:textId="77777777" w:rsidR="00A77B3E" w:rsidRPr="00C36B3F" w:rsidRDefault="001A712E">
      <w:pPr>
        <w:spacing w:line="360" w:lineRule="auto"/>
        <w:jc w:val="both"/>
      </w:pPr>
      <w:r w:rsidRPr="00C36B3F">
        <w:rPr>
          <w:rFonts w:ascii="Book Antiqua" w:eastAsia="Book Antiqua" w:hAnsi="Book Antiqua" w:cs="Book Antiqua"/>
          <w:b/>
          <w:bCs/>
        </w:rPr>
        <w:t xml:space="preserve">Received: </w:t>
      </w:r>
      <w:r w:rsidRPr="00C36B3F">
        <w:rPr>
          <w:rFonts w:ascii="Book Antiqua" w:eastAsia="Book Antiqua" w:hAnsi="Book Antiqua" w:cs="Book Antiqua"/>
        </w:rPr>
        <w:t>January 26, 2021</w:t>
      </w:r>
    </w:p>
    <w:p w14:paraId="72D9E445" w14:textId="77777777" w:rsidR="00A77B3E" w:rsidRPr="00C36B3F" w:rsidRDefault="001A712E">
      <w:pPr>
        <w:spacing w:line="360" w:lineRule="auto"/>
        <w:jc w:val="both"/>
      </w:pPr>
      <w:r w:rsidRPr="00C36B3F">
        <w:rPr>
          <w:rFonts w:ascii="Book Antiqua" w:eastAsia="Book Antiqua" w:hAnsi="Book Antiqua" w:cs="Book Antiqua"/>
          <w:b/>
          <w:bCs/>
        </w:rPr>
        <w:t xml:space="preserve">Revised: </w:t>
      </w:r>
      <w:r w:rsidRPr="00C36B3F">
        <w:rPr>
          <w:rFonts w:ascii="Book Antiqua" w:eastAsia="Book Antiqua" w:hAnsi="Book Antiqua" w:cs="Book Antiqua"/>
        </w:rPr>
        <w:t>February 26, 2021</w:t>
      </w:r>
    </w:p>
    <w:p w14:paraId="2C1715D7" w14:textId="0DA0CB5F" w:rsidR="00A77B3E" w:rsidRPr="00C36B3F" w:rsidRDefault="001A712E">
      <w:pPr>
        <w:spacing w:line="360" w:lineRule="auto"/>
        <w:jc w:val="both"/>
      </w:pPr>
      <w:r w:rsidRPr="00C36B3F">
        <w:rPr>
          <w:rFonts w:ascii="Book Antiqua" w:eastAsia="Book Antiqua" w:hAnsi="Book Antiqua" w:cs="Book Antiqua"/>
          <w:b/>
          <w:bCs/>
        </w:rPr>
        <w:t xml:space="preserve">Accepted: </w:t>
      </w:r>
      <w:r w:rsidR="000D7DC6" w:rsidRPr="00C36B3F">
        <w:rPr>
          <w:rFonts w:ascii="Book Antiqua" w:eastAsia="Book Antiqua" w:hAnsi="Book Antiqua" w:cs="Book Antiqua"/>
        </w:rPr>
        <w:t>May 6, 2021</w:t>
      </w:r>
    </w:p>
    <w:p w14:paraId="0CADACCE" w14:textId="0D84995D" w:rsidR="00A77B3E" w:rsidRPr="00C36B3F" w:rsidRDefault="001A712E">
      <w:pPr>
        <w:spacing w:line="360" w:lineRule="auto"/>
        <w:jc w:val="both"/>
      </w:pPr>
      <w:r w:rsidRPr="00C36B3F">
        <w:rPr>
          <w:rFonts w:ascii="Book Antiqua" w:eastAsia="Book Antiqua" w:hAnsi="Book Antiqua" w:cs="Book Antiqua"/>
          <w:b/>
          <w:bCs/>
        </w:rPr>
        <w:t xml:space="preserve">Published online: </w:t>
      </w:r>
      <w:r w:rsidR="00270A6B" w:rsidRPr="00270A6B">
        <w:rPr>
          <w:rFonts w:ascii="Book Antiqua" w:eastAsia="Book Antiqua" w:hAnsi="Book Antiqua" w:cs="Book Antiqua"/>
          <w:bCs/>
        </w:rPr>
        <w:t>June 26, 2021</w:t>
      </w:r>
    </w:p>
    <w:p w14:paraId="7DCB0A30" w14:textId="77777777" w:rsidR="00A77B3E" w:rsidRPr="00C36B3F" w:rsidRDefault="00A77B3E">
      <w:pPr>
        <w:spacing w:line="360" w:lineRule="auto"/>
        <w:jc w:val="both"/>
        <w:sectPr w:rsidR="00A77B3E" w:rsidRPr="00C36B3F">
          <w:footerReference w:type="default" r:id="rId7"/>
          <w:pgSz w:w="12240" w:h="15840"/>
          <w:pgMar w:top="1440" w:right="1440" w:bottom="1440" w:left="1440" w:header="720" w:footer="720" w:gutter="0"/>
          <w:cols w:space="720"/>
          <w:docGrid w:linePitch="360"/>
        </w:sectPr>
      </w:pPr>
    </w:p>
    <w:p w14:paraId="7152CBD8" w14:textId="77777777" w:rsidR="00A77B3E" w:rsidRPr="00C36B3F" w:rsidRDefault="001A712E">
      <w:pPr>
        <w:spacing w:line="360" w:lineRule="auto"/>
        <w:jc w:val="both"/>
      </w:pPr>
      <w:r w:rsidRPr="00C36B3F">
        <w:rPr>
          <w:rFonts w:ascii="Book Antiqua" w:eastAsia="Book Antiqua" w:hAnsi="Book Antiqua" w:cs="Book Antiqua"/>
          <w:b/>
        </w:rPr>
        <w:lastRenderedPageBreak/>
        <w:t>Abstract</w:t>
      </w:r>
    </w:p>
    <w:p w14:paraId="106319C7" w14:textId="77777777" w:rsidR="00A77B3E" w:rsidRPr="00C36B3F" w:rsidRDefault="001A712E">
      <w:pPr>
        <w:spacing w:line="360" w:lineRule="auto"/>
        <w:jc w:val="both"/>
      </w:pPr>
      <w:r w:rsidRPr="00C36B3F">
        <w:rPr>
          <w:rFonts w:ascii="Book Antiqua" w:eastAsia="Book Antiqua" w:hAnsi="Book Antiqua" w:cs="Book Antiqua"/>
        </w:rPr>
        <w:t>BACKGROUND</w:t>
      </w:r>
    </w:p>
    <w:p w14:paraId="44E0A7F5" w14:textId="2C13A3CE" w:rsidR="00A77B3E" w:rsidRPr="00C36B3F" w:rsidRDefault="001A712E">
      <w:pPr>
        <w:spacing w:line="360" w:lineRule="auto"/>
        <w:jc w:val="both"/>
      </w:pPr>
      <w:r w:rsidRPr="00C36B3F">
        <w:rPr>
          <w:rFonts w:ascii="Book Antiqua" w:eastAsia="Book Antiqua" w:hAnsi="Book Antiqua" w:cs="Book Antiqua"/>
        </w:rPr>
        <w:t>A</w:t>
      </w:r>
      <w:r w:rsidRPr="00C36B3F">
        <w:rPr>
          <w:rFonts w:ascii="Book Antiqua" w:eastAsia="Book Antiqua" w:hAnsi="Book Antiqua" w:cs="Book Antiqua"/>
          <w:b/>
          <w:bCs/>
        </w:rPr>
        <w:t xml:space="preserve"> </w:t>
      </w:r>
      <w:r w:rsidRPr="00C36B3F">
        <w:rPr>
          <w:rFonts w:ascii="Book Antiqua" w:eastAsia="Book Antiqua" w:hAnsi="Book Antiqua" w:cs="Book Antiqua"/>
        </w:rPr>
        <w:t xml:space="preserve">growing body of literature indicates that the occurrence of thalamic lesions could lead to various dysfunctions, such as somatosensory disturbances, hemiparesis, language deficits, and movement disorders. However, clinical cases describing the coexistence of these types of manifestations have not been reported. Herein, we </w:t>
      </w:r>
      <w:r w:rsidR="00094334">
        <w:rPr>
          <w:rFonts w:ascii="Book Antiqua" w:eastAsia="Book Antiqua" w:hAnsi="Book Antiqua" w:cs="Book Antiqua"/>
        </w:rPr>
        <w:t>report</w:t>
      </w:r>
      <w:r w:rsidR="00094334" w:rsidRPr="00C36B3F">
        <w:rPr>
          <w:rFonts w:ascii="Book Antiqua" w:eastAsia="Book Antiqua" w:hAnsi="Book Antiqua" w:cs="Book Antiqua"/>
        </w:rPr>
        <w:t xml:space="preserve"> </w:t>
      </w:r>
      <w:r w:rsidRPr="00C36B3F">
        <w:rPr>
          <w:rFonts w:ascii="Book Antiqua" w:eastAsia="Book Antiqua" w:hAnsi="Book Antiqua" w:cs="Book Antiqua"/>
        </w:rPr>
        <w:t xml:space="preserve">a patient who </w:t>
      </w:r>
      <w:r w:rsidR="00094334" w:rsidRPr="00C36B3F">
        <w:rPr>
          <w:rFonts w:ascii="Book Antiqua" w:eastAsia="Book Antiqua" w:hAnsi="Book Antiqua" w:cs="Book Antiqua"/>
        </w:rPr>
        <w:t>exhibit</w:t>
      </w:r>
      <w:r w:rsidR="00094334">
        <w:rPr>
          <w:rFonts w:ascii="Book Antiqua" w:eastAsia="Book Antiqua" w:hAnsi="Book Antiqua" w:cs="Book Antiqua"/>
        </w:rPr>
        <w:t>ed</w:t>
      </w:r>
      <w:r w:rsidR="00094334" w:rsidRPr="00C36B3F">
        <w:rPr>
          <w:rFonts w:ascii="Book Antiqua" w:eastAsia="Book Antiqua" w:hAnsi="Book Antiqua" w:cs="Book Antiqua"/>
        </w:rPr>
        <w:t xml:space="preserve"> </w:t>
      </w:r>
      <w:r w:rsidRPr="00C36B3F">
        <w:rPr>
          <w:rFonts w:ascii="Book Antiqua" w:eastAsia="Book Antiqua" w:hAnsi="Book Antiqua" w:cs="Book Antiqua"/>
        </w:rPr>
        <w:t xml:space="preserve">these rare complications secondary to thalamic hemorrhage. </w:t>
      </w:r>
    </w:p>
    <w:p w14:paraId="79983279" w14:textId="77777777" w:rsidR="00A77B3E" w:rsidRPr="00C36B3F" w:rsidRDefault="00A77B3E">
      <w:pPr>
        <w:spacing w:line="360" w:lineRule="auto"/>
        <w:jc w:val="both"/>
      </w:pPr>
    </w:p>
    <w:p w14:paraId="5ED54F4E" w14:textId="77777777" w:rsidR="00A77B3E" w:rsidRPr="00C36B3F" w:rsidRDefault="001A712E">
      <w:pPr>
        <w:spacing w:line="360" w:lineRule="auto"/>
        <w:jc w:val="both"/>
      </w:pPr>
      <w:r w:rsidRPr="00C36B3F">
        <w:rPr>
          <w:rFonts w:ascii="Book Antiqua" w:eastAsia="Book Antiqua" w:hAnsi="Book Antiqua" w:cs="Book Antiqua"/>
        </w:rPr>
        <w:t>CASE SUMMARY</w:t>
      </w:r>
    </w:p>
    <w:p w14:paraId="38504D36" w14:textId="1EC29CE6" w:rsidR="00A77B3E" w:rsidRPr="00C36B3F" w:rsidRDefault="001A712E">
      <w:pPr>
        <w:spacing w:line="360" w:lineRule="auto"/>
        <w:jc w:val="both"/>
      </w:pPr>
      <w:r w:rsidRPr="00C36B3F">
        <w:rPr>
          <w:rFonts w:ascii="Book Antiqua" w:eastAsia="Book Antiqua" w:hAnsi="Book Antiqua" w:cs="Book Antiqua"/>
        </w:rPr>
        <w:t>A 53-year-old right-handed man experienced sudden left hemiparesis, numbness of the left side of body</w:t>
      </w:r>
      <w:r w:rsidR="00094334">
        <w:rPr>
          <w:rFonts w:ascii="Book Antiqua" w:eastAsia="Book Antiqua" w:hAnsi="Book Antiqua" w:cs="Book Antiqua"/>
        </w:rPr>
        <w:t>,</w:t>
      </w:r>
      <w:r w:rsidRPr="00C36B3F">
        <w:rPr>
          <w:rFonts w:ascii="Book Antiqua" w:eastAsia="Book Antiqua" w:hAnsi="Book Antiqua" w:cs="Book Antiqua"/>
        </w:rPr>
        <w:t xml:space="preserve"> and language alterations due to an acute hemorrhage located in the right basal ganglia and thalamus </w:t>
      </w:r>
      <w:r w:rsidR="00094334">
        <w:rPr>
          <w:rFonts w:ascii="Book Antiqua" w:eastAsia="Book Antiqua" w:hAnsi="Book Antiqua" w:cs="Book Antiqua"/>
        </w:rPr>
        <w:t>18</w:t>
      </w:r>
      <w:r w:rsidR="00094334" w:rsidRPr="00C36B3F">
        <w:rPr>
          <w:rFonts w:ascii="Book Antiqua" w:eastAsia="Book Antiqua" w:hAnsi="Book Antiqua" w:cs="Book Antiqua"/>
        </w:rPr>
        <w:t xml:space="preserve"> mo</w:t>
      </w:r>
      <w:r w:rsidR="00094334">
        <w:rPr>
          <w:rFonts w:ascii="Book Antiqua" w:eastAsia="Book Antiqua" w:hAnsi="Book Antiqua" w:cs="Book Antiqua"/>
        </w:rPr>
        <w:t xml:space="preserve"> </w:t>
      </w:r>
      <w:r w:rsidRPr="00C36B3F">
        <w:rPr>
          <w:rFonts w:ascii="Book Antiqua" w:eastAsia="Book Antiqua" w:hAnsi="Book Antiqua" w:cs="Book Antiqua"/>
        </w:rPr>
        <w:t xml:space="preserve">ago. Approximately </w:t>
      </w:r>
      <w:r w:rsidR="00094334">
        <w:rPr>
          <w:rFonts w:ascii="Book Antiqua" w:eastAsia="Book Antiqua" w:hAnsi="Book Antiqua" w:cs="Book Antiqua"/>
        </w:rPr>
        <w:t>17</w:t>
      </w:r>
      <w:r w:rsidR="00094334" w:rsidRPr="00C36B3F">
        <w:rPr>
          <w:rFonts w:ascii="Book Antiqua" w:eastAsia="Book Antiqua" w:hAnsi="Book Antiqua" w:cs="Book Antiqua"/>
        </w:rPr>
        <w:t xml:space="preserve"> mo</w:t>
      </w:r>
      <w:r w:rsidR="00094334">
        <w:rPr>
          <w:rFonts w:ascii="Book Antiqua" w:eastAsia="Book Antiqua" w:hAnsi="Book Antiqua" w:cs="Book Antiqua"/>
        </w:rPr>
        <w:t xml:space="preserve"> </w:t>
      </w:r>
      <w:r w:rsidRPr="00C36B3F">
        <w:rPr>
          <w:rFonts w:ascii="Book Antiqua" w:eastAsia="Book Antiqua" w:hAnsi="Book Antiqua" w:cs="Book Antiqua"/>
        </w:rPr>
        <w:t xml:space="preserve">after the onset of stroke, he </w:t>
      </w:r>
      <w:r w:rsidR="00094334" w:rsidRPr="00C36B3F">
        <w:rPr>
          <w:rFonts w:ascii="Book Antiqua" w:eastAsia="Book Antiqua" w:hAnsi="Book Antiqua" w:cs="Book Antiqua"/>
        </w:rPr>
        <w:t>exhibit</w:t>
      </w:r>
      <w:r w:rsidR="00094334">
        <w:rPr>
          <w:rFonts w:ascii="Book Antiqua" w:eastAsia="Book Antiqua" w:hAnsi="Book Antiqua" w:cs="Book Antiqua"/>
        </w:rPr>
        <w:t>ed</w:t>
      </w:r>
      <w:r w:rsidR="00094334" w:rsidRPr="00C36B3F">
        <w:rPr>
          <w:rFonts w:ascii="Book Antiqua" w:eastAsia="Book Antiqua" w:hAnsi="Book Antiqua" w:cs="Book Antiqua"/>
        </w:rPr>
        <w:t xml:space="preserve"> </w:t>
      </w:r>
      <w:r w:rsidRPr="00C36B3F">
        <w:rPr>
          <w:rFonts w:ascii="Book Antiqua" w:eastAsia="Book Antiqua" w:hAnsi="Book Antiqua" w:cs="Book Antiqua"/>
        </w:rPr>
        <w:t xml:space="preserve">rare complications including dysphasia, kinetic tremor confined to the left calf, and mirror movement of the left arm which are unique and interesting, and a follow-up computed tomography </w:t>
      </w:r>
      <w:r w:rsidR="00094334">
        <w:rPr>
          <w:rFonts w:ascii="Book Antiqua" w:eastAsia="Book Antiqua" w:hAnsi="Book Antiqua" w:cs="Book Antiqua"/>
        </w:rPr>
        <w:t xml:space="preserve">scan </w:t>
      </w:r>
      <w:r w:rsidRPr="00C36B3F">
        <w:rPr>
          <w:rFonts w:ascii="Book Antiqua" w:eastAsia="Book Antiqua" w:hAnsi="Book Antiqua" w:cs="Book Antiqua"/>
        </w:rPr>
        <w:t xml:space="preserve">revealed an old hemorrhagic lesion in the right thalamus and posterior limb of the internal capsule. </w:t>
      </w:r>
    </w:p>
    <w:p w14:paraId="7BAEDD57" w14:textId="77777777" w:rsidR="00A77B3E" w:rsidRPr="00C36B3F" w:rsidRDefault="00A77B3E">
      <w:pPr>
        <w:spacing w:line="360" w:lineRule="auto"/>
        <w:jc w:val="both"/>
      </w:pPr>
    </w:p>
    <w:p w14:paraId="7E6E52CE" w14:textId="77777777" w:rsidR="00A77B3E" w:rsidRPr="00C36B3F" w:rsidRDefault="001A712E">
      <w:pPr>
        <w:spacing w:line="360" w:lineRule="auto"/>
        <w:jc w:val="both"/>
      </w:pPr>
      <w:r w:rsidRPr="00C36B3F">
        <w:rPr>
          <w:rFonts w:ascii="Book Antiqua" w:eastAsia="Book Antiqua" w:hAnsi="Book Antiqua" w:cs="Book Antiqua"/>
        </w:rPr>
        <w:t>CONCLUSION</w:t>
      </w:r>
    </w:p>
    <w:p w14:paraId="696BA0F2" w14:textId="364EE888" w:rsidR="00A77B3E" w:rsidRPr="00C36B3F" w:rsidRDefault="001A712E">
      <w:pPr>
        <w:spacing w:line="360" w:lineRule="auto"/>
        <w:jc w:val="both"/>
      </w:pPr>
      <w:r w:rsidRPr="00C36B3F">
        <w:rPr>
          <w:rFonts w:ascii="Book Antiqua" w:eastAsia="Book Antiqua" w:hAnsi="Book Antiqua" w:cs="Book Antiqua"/>
        </w:rPr>
        <w:t xml:space="preserve">Hypophonia may be a recognizable clinical sign of thalamus lesions; thalamus injury could cause tremor confined to </w:t>
      </w:r>
      <w:r w:rsidR="00094334">
        <w:rPr>
          <w:rFonts w:ascii="Book Antiqua" w:eastAsia="Book Antiqua" w:hAnsi="Book Antiqua" w:cs="Book Antiqua"/>
        </w:rPr>
        <w:t xml:space="preserve">the </w:t>
      </w:r>
      <w:r w:rsidRPr="00C36B3F">
        <w:rPr>
          <w:rFonts w:ascii="Book Antiqua" w:eastAsia="Book Antiqua" w:hAnsi="Book Antiqua" w:cs="Book Antiqua"/>
        </w:rPr>
        <w:t xml:space="preserve">lower extremity and mimicking extremity movements. </w:t>
      </w:r>
    </w:p>
    <w:p w14:paraId="610A4458" w14:textId="77777777" w:rsidR="00A77B3E" w:rsidRPr="00C36B3F" w:rsidRDefault="00A77B3E">
      <w:pPr>
        <w:spacing w:line="360" w:lineRule="auto"/>
        <w:jc w:val="both"/>
      </w:pPr>
    </w:p>
    <w:p w14:paraId="61ECDB67" w14:textId="77777777" w:rsidR="00A77B3E" w:rsidRPr="00C36B3F" w:rsidRDefault="001A712E">
      <w:pPr>
        <w:spacing w:line="360" w:lineRule="auto"/>
        <w:jc w:val="both"/>
      </w:pPr>
      <w:r w:rsidRPr="00C36B3F">
        <w:rPr>
          <w:rFonts w:ascii="Book Antiqua" w:eastAsia="Book Antiqua" w:hAnsi="Book Antiqua" w:cs="Book Antiqua"/>
          <w:b/>
          <w:bCs/>
          <w:szCs w:val="21"/>
        </w:rPr>
        <w:t xml:space="preserve">Key Words: </w:t>
      </w:r>
      <w:r w:rsidRPr="00C36B3F">
        <w:rPr>
          <w:rFonts w:ascii="Book Antiqua" w:eastAsia="Book Antiqua" w:hAnsi="Book Antiqua" w:cs="Book Antiqua"/>
        </w:rPr>
        <w:t xml:space="preserve">Thalamic stroke; Dysphasia; Movement disorders; Case report </w:t>
      </w:r>
    </w:p>
    <w:p w14:paraId="3031FD73" w14:textId="77777777" w:rsidR="000D2BF3" w:rsidRDefault="000D2BF3" w:rsidP="000D2BF3">
      <w:pPr>
        <w:spacing w:line="360" w:lineRule="auto"/>
        <w:jc w:val="both"/>
        <w:rPr>
          <w:lang w:eastAsia="zh-CN"/>
        </w:rPr>
      </w:pPr>
    </w:p>
    <w:p w14:paraId="08D4EEBC" w14:textId="77777777" w:rsidR="000D2BF3" w:rsidRPr="00026CB8" w:rsidRDefault="000D2BF3" w:rsidP="000D2BF3">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56A9ECC9" w14:textId="77777777" w:rsidR="00A77B3E" w:rsidRPr="00C36B3F" w:rsidRDefault="00A77B3E">
      <w:pPr>
        <w:spacing w:line="360" w:lineRule="auto"/>
        <w:jc w:val="both"/>
        <w:rPr>
          <w:rFonts w:hint="eastAsia"/>
          <w:lang w:eastAsia="zh-CN"/>
        </w:rPr>
      </w:pPr>
    </w:p>
    <w:p w14:paraId="0C62B9C6" w14:textId="06795093" w:rsidR="00794415" w:rsidRDefault="00794415">
      <w:pPr>
        <w:spacing w:line="360" w:lineRule="auto"/>
        <w:jc w:val="both"/>
        <w:rPr>
          <w:rFonts w:ascii="Book Antiqua" w:hAnsi="Book Antiqua" w:cs="Book Antiqua" w:hint="eastAsia"/>
          <w:lang w:eastAsia="zh-CN"/>
        </w:rPr>
      </w:pPr>
      <w:r w:rsidRPr="00794415">
        <w:rPr>
          <w:rFonts w:ascii="Book Antiqua" w:hAnsi="Book Antiqua" w:cs="Book Antiqua" w:hint="eastAsia"/>
          <w:b/>
          <w:lang w:eastAsia="zh-CN"/>
        </w:rPr>
        <w:t xml:space="preserve">Citation: </w:t>
      </w:r>
      <w:r w:rsidR="001A712E" w:rsidRPr="00C36B3F">
        <w:rPr>
          <w:rFonts w:ascii="Book Antiqua" w:eastAsia="Book Antiqua" w:hAnsi="Book Antiqua" w:cs="Book Antiqua"/>
        </w:rPr>
        <w:t xml:space="preserve">Yu QW, Ye TF, Qian WJ. Rare coexistence of multiple manifestations secondary to thalamic hemorrhage: A case report and literature </w:t>
      </w:r>
      <w:r w:rsidR="00427419" w:rsidRPr="00C36B3F">
        <w:rPr>
          <w:rFonts w:ascii="Book Antiqua" w:eastAsia="Book Antiqua" w:hAnsi="Book Antiqua" w:cs="Book Antiqua"/>
        </w:rPr>
        <w:t>review</w:t>
      </w:r>
      <w:r w:rsidR="001A712E" w:rsidRPr="00C36B3F">
        <w:rPr>
          <w:rFonts w:ascii="Book Antiqua" w:eastAsia="Book Antiqua" w:hAnsi="Book Antiqua" w:cs="Book Antiqua"/>
        </w:rPr>
        <w:t xml:space="preserve">. </w:t>
      </w:r>
      <w:r w:rsidR="001A712E" w:rsidRPr="00C36B3F">
        <w:rPr>
          <w:rFonts w:ascii="Book Antiqua" w:eastAsia="Book Antiqua" w:hAnsi="Book Antiqua" w:cs="Book Antiqua"/>
          <w:i/>
          <w:iCs/>
        </w:rPr>
        <w:t>World J Clin Cases</w:t>
      </w:r>
      <w:r w:rsidR="001A712E" w:rsidRPr="00C36B3F">
        <w:rPr>
          <w:rFonts w:ascii="Book Antiqua" w:eastAsia="Book Antiqua" w:hAnsi="Book Antiqua" w:cs="Book Antiqua"/>
        </w:rPr>
        <w:t xml:space="preserve"> 2021;</w:t>
      </w:r>
      <w:r w:rsidR="00270A6B" w:rsidRPr="00270A6B">
        <w:rPr>
          <w:rFonts w:ascii="Book Antiqua" w:eastAsia="Book Antiqua" w:hAnsi="Book Antiqua" w:cs="Book Antiqua"/>
        </w:rPr>
        <w:t xml:space="preserve"> 9(18): </w:t>
      </w:r>
      <w:r w:rsidR="006C13A5" w:rsidRPr="006C13A5">
        <w:rPr>
          <w:rFonts w:ascii="Book Antiqua" w:eastAsia="Book Antiqua" w:hAnsi="Book Antiqua" w:cs="Book Antiqua"/>
        </w:rPr>
        <w:t>4817-4822</w:t>
      </w:r>
      <w:r w:rsidR="00270A6B" w:rsidRPr="00270A6B">
        <w:rPr>
          <w:rFonts w:ascii="Book Antiqua" w:eastAsia="Book Antiqua" w:hAnsi="Book Antiqua" w:cs="Book Antiqua"/>
        </w:rPr>
        <w:t xml:space="preserve">  </w:t>
      </w:r>
    </w:p>
    <w:p w14:paraId="13ACD0DF" w14:textId="427D9E25" w:rsidR="00794415" w:rsidRDefault="00270A6B">
      <w:pPr>
        <w:spacing w:line="360" w:lineRule="auto"/>
        <w:jc w:val="both"/>
        <w:rPr>
          <w:rFonts w:ascii="Book Antiqua" w:hAnsi="Book Antiqua" w:cs="Book Antiqua" w:hint="eastAsia"/>
          <w:lang w:eastAsia="zh-CN"/>
        </w:rPr>
      </w:pPr>
      <w:r w:rsidRPr="00794415">
        <w:rPr>
          <w:rFonts w:ascii="Book Antiqua" w:eastAsia="Book Antiqua" w:hAnsi="Book Antiqua" w:cs="Book Antiqua"/>
          <w:b/>
        </w:rPr>
        <w:t>URL:</w:t>
      </w:r>
      <w:r w:rsidRPr="00270A6B">
        <w:rPr>
          <w:rFonts w:ascii="Book Antiqua" w:eastAsia="Book Antiqua" w:hAnsi="Book Antiqua" w:cs="Book Antiqua"/>
        </w:rPr>
        <w:t xml:space="preserve"> https://www.wjgnet.com/2307-8960/full/v9/i18/</w:t>
      </w:r>
      <w:r w:rsidR="006C13A5" w:rsidRPr="006C13A5">
        <w:rPr>
          <w:rFonts w:ascii="Book Antiqua" w:eastAsia="Book Antiqua" w:hAnsi="Book Antiqua" w:cs="Book Antiqua"/>
        </w:rPr>
        <w:t>4817</w:t>
      </w:r>
      <w:r w:rsidRPr="00270A6B">
        <w:rPr>
          <w:rFonts w:ascii="Book Antiqua" w:eastAsia="Book Antiqua" w:hAnsi="Book Antiqua" w:cs="Book Antiqua"/>
        </w:rPr>
        <w:t xml:space="preserve">.htm  </w:t>
      </w:r>
    </w:p>
    <w:p w14:paraId="4FEDCA36" w14:textId="67D5B3E1" w:rsidR="00A77B3E" w:rsidRPr="00C36B3F" w:rsidRDefault="00270A6B">
      <w:pPr>
        <w:spacing w:line="360" w:lineRule="auto"/>
        <w:jc w:val="both"/>
      </w:pPr>
      <w:r w:rsidRPr="00794415">
        <w:rPr>
          <w:rFonts w:ascii="Book Antiqua" w:eastAsia="Book Antiqua" w:hAnsi="Book Antiqua" w:cs="Book Antiqua"/>
          <w:b/>
        </w:rPr>
        <w:t xml:space="preserve">DOI: </w:t>
      </w:r>
      <w:r w:rsidRPr="00270A6B">
        <w:rPr>
          <w:rFonts w:ascii="Book Antiqua" w:eastAsia="Book Antiqua" w:hAnsi="Book Antiqua" w:cs="Book Antiqua"/>
        </w:rPr>
        <w:t>https://dx.doi.org/10.12998/wjcc.v9.i18.</w:t>
      </w:r>
      <w:r w:rsidR="006C13A5" w:rsidRPr="006C13A5">
        <w:rPr>
          <w:rFonts w:ascii="Book Antiqua" w:eastAsia="Book Antiqua" w:hAnsi="Book Antiqua" w:cs="Book Antiqua"/>
        </w:rPr>
        <w:t>4817</w:t>
      </w:r>
    </w:p>
    <w:p w14:paraId="707368BC" w14:textId="77777777" w:rsidR="00A77B3E" w:rsidRPr="00C36B3F" w:rsidRDefault="00A77B3E">
      <w:pPr>
        <w:spacing w:line="360" w:lineRule="auto"/>
        <w:jc w:val="both"/>
      </w:pPr>
    </w:p>
    <w:p w14:paraId="1685DC73" w14:textId="3471153C" w:rsidR="00A77B3E" w:rsidRPr="00C36B3F" w:rsidRDefault="001A712E">
      <w:pPr>
        <w:spacing w:line="360" w:lineRule="auto"/>
        <w:jc w:val="both"/>
        <w:rPr>
          <w:rFonts w:ascii="Book Antiqua" w:hAnsi="Book Antiqua" w:cs="Book Antiqua"/>
          <w:lang w:eastAsia="zh-CN"/>
        </w:rPr>
      </w:pPr>
      <w:r w:rsidRPr="00C36B3F">
        <w:rPr>
          <w:rFonts w:ascii="Book Antiqua" w:eastAsia="Book Antiqua" w:hAnsi="Book Antiqua" w:cs="Book Antiqua"/>
          <w:b/>
          <w:bCs/>
          <w:szCs w:val="21"/>
        </w:rPr>
        <w:t xml:space="preserve">Core Tip: </w:t>
      </w:r>
      <w:r w:rsidRPr="00C36B3F">
        <w:rPr>
          <w:rFonts w:ascii="Book Antiqua" w:eastAsia="Book Antiqua" w:hAnsi="Book Antiqua" w:cs="Book Antiqua"/>
        </w:rPr>
        <w:t xml:space="preserve">Clinical cases describing the coexistence of multiple manifestations secondary to thalamic damage have not been reported. We </w:t>
      </w:r>
      <w:r w:rsidR="00094334">
        <w:rPr>
          <w:rFonts w:ascii="Book Antiqua" w:eastAsia="Book Antiqua" w:hAnsi="Book Antiqua" w:cs="Book Antiqua"/>
        </w:rPr>
        <w:t>report</w:t>
      </w:r>
      <w:r w:rsidR="00094334" w:rsidRPr="00C36B3F">
        <w:rPr>
          <w:rFonts w:ascii="Book Antiqua" w:eastAsia="Book Antiqua" w:hAnsi="Book Antiqua" w:cs="Book Antiqua"/>
        </w:rPr>
        <w:t xml:space="preserve"> </w:t>
      </w:r>
      <w:r w:rsidRPr="00C36B3F">
        <w:rPr>
          <w:rFonts w:ascii="Book Antiqua" w:eastAsia="Book Antiqua" w:hAnsi="Book Antiqua" w:cs="Book Antiqua"/>
        </w:rPr>
        <w:t xml:space="preserve">a patient who </w:t>
      </w:r>
      <w:r w:rsidR="00094334" w:rsidRPr="00C36B3F">
        <w:rPr>
          <w:rFonts w:ascii="Book Antiqua" w:eastAsia="Book Antiqua" w:hAnsi="Book Antiqua" w:cs="Book Antiqua"/>
        </w:rPr>
        <w:t>exhibit</w:t>
      </w:r>
      <w:r w:rsidR="00094334">
        <w:rPr>
          <w:rFonts w:ascii="Book Antiqua" w:eastAsia="Book Antiqua" w:hAnsi="Book Antiqua" w:cs="Book Antiqua"/>
        </w:rPr>
        <w:t>ed</w:t>
      </w:r>
      <w:r w:rsidR="00094334" w:rsidRPr="00C36B3F">
        <w:rPr>
          <w:rFonts w:ascii="Book Antiqua" w:eastAsia="Book Antiqua" w:hAnsi="Book Antiqua" w:cs="Book Antiqua"/>
        </w:rPr>
        <w:t xml:space="preserve"> </w:t>
      </w:r>
      <w:r w:rsidRPr="00C36B3F">
        <w:rPr>
          <w:rFonts w:ascii="Book Antiqua" w:eastAsia="Book Antiqua" w:hAnsi="Book Antiqua" w:cs="Book Antiqua"/>
        </w:rPr>
        <w:t>rare complications secondary to thalamic hemorrhage. Especially, the manifestations including dysphasia, kinetic tremor confined to the left calf</w:t>
      </w:r>
      <w:r w:rsidR="00094334">
        <w:rPr>
          <w:rFonts w:ascii="Book Antiqua" w:eastAsia="Book Antiqua" w:hAnsi="Book Antiqua" w:cs="Book Antiqua"/>
        </w:rPr>
        <w:t>,</w:t>
      </w:r>
      <w:r w:rsidRPr="00C36B3F">
        <w:rPr>
          <w:rFonts w:ascii="Book Antiqua" w:eastAsia="Book Antiqua" w:hAnsi="Book Antiqua" w:cs="Book Antiqua"/>
        </w:rPr>
        <w:t xml:space="preserve"> and mirror movement of the left arm are unique and interesting. This case provides new insights into thalamus damage. Hypophonia may be a recognizable clinical sign of thalamus lesions, which could help with lesion localization; thalamus injury could cause tremor confined to </w:t>
      </w:r>
      <w:r w:rsidR="00094334">
        <w:rPr>
          <w:rFonts w:ascii="Book Antiqua" w:eastAsia="Book Antiqua" w:hAnsi="Book Antiqua" w:cs="Book Antiqua"/>
        </w:rPr>
        <w:t xml:space="preserve">the </w:t>
      </w:r>
      <w:r w:rsidRPr="00C36B3F">
        <w:rPr>
          <w:rFonts w:ascii="Book Antiqua" w:eastAsia="Book Antiqua" w:hAnsi="Book Antiqua" w:cs="Book Antiqua"/>
        </w:rPr>
        <w:t>lower extremity and mimicking extremity movements.</w:t>
      </w:r>
    </w:p>
    <w:p w14:paraId="2866EDD6" w14:textId="77777777" w:rsidR="00F4692F" w:rsidRPr="00094334" w:rsidRDefault="00F4692F">
      <w:pPr>
        <w:spacing w:line="360" w:lineRule="auto"/>
        <w:jc w:val="both"/>
        <w:rPr>
          <w:lang w:eastAsia="zh-CN"/>
        </w:rPr>
      </w:pPr>
    </w:p>
    <w:p w14:paraId="0FBEFE37" w14:textId="77777777" w:rsidR="00A77B3E" w:rsidRPr="00C36B3F" w:rsidRDefault="00F4692F">
      <w:pPr>
        <w:spacing w:line="360" w:lineRule="auto"/>
        <w:jc w:val="both"/>
      </w:pPr>
      <w:r w:rsidRPr="00C36B3F">
        <w:br w:type="page"/>
      </w:r>
      <w:r w:rsidR="001A712E" w:rsidRPr="00C36B3F">
        <w:rPr>
          <w:rFonts w:ascii="Book Antiqua" w:eastAsia="Book Antiqua" w:hAnsi="Book Antiqua" w:cs="Book Antiqua"/>
          <w:b/>
          <w:caps/>
          <w:u w:val="single"/>
        </w:rPr>
        <w:t>INTRODUCTION</w:t>
      </w:r>
    </w:p>
    <w:p w14:paraId="2D2B44CB" w14:textId="71486168" w:rsidR="00A77B3E" w:rsidRPr="00C36B3F" w:rsidRDefault="001A712E">
      <w:pPr>
        <w:spacing w:line="360" w:lineRule="auto"/>
        <w:jc w:val="both"/>
      </w:pPr>
      <w:r w:rsidRPr="00C36B3F">
        <w:rPr>
          <w:rFonts w:ascii="Book Antiqua" w:eastAsia="Book Antiqua" w:hAnsi="Book Antiqua" w:cs="Book Antiqua"/>
        </w:rPr>
        <w:t>Anatomically, the thalamus</w:t>
      </w:r>
      <w:r w:rsidR="00094334">
        <w:rPr>
          <w:rFonts w:ascii="Book Antiqua" w:eastAsia="Book Antiqua" w:hAnsi="Book Antiqua" w:cs="Book Antiqua"/>
        </w:rPr>
        <w:t>,</w:t>
      </w:r>
      <w:r w:rsidRPr="00C36B3F">
        <w:rPr>
          <w:rFonts w:ascii="Book Antiqua" w:eastAsia="Book Antiqua" w:hAnsi="Book Antiqua" w:cs="Book Antiqua"/>
        </w:rPr>
        <w:t xml:space="preserve"> which lies between the forebrain and midbrain, is divided into anterior, medial, and lateral parts, and composed of various nuclei</w:t>
      </w:r>
      <w:r w:rsidRPr="00C36B3F">
        <w:rPr>
          <w:rFonts w:ascii="Book Antiqua" w:eastAsia="Book Antiqua" w:hAnsi="Book Antiqua" w:cs="Book Antiqua"/>
          <w:vertAlign w:val="superscript"/>
        </w:rPr>
        <w:t>[1,2]</w:t>
      </w:r>
      <w:r w:rsidRPr="00C36B3F">
        <w:rPr>
          <w:rFonts w:ascii="Book Antiqua" w:eastAsia="Book Antiqua" w:hAnsi="Book Antiqua" w:cs="Book Antiqua"/>
        </w:rPr>
        <w:t>. Due to its complex anatomical structure and connections, the thalamus serves as a pivotal relay center for the brain, subserving both sensory and motor mechanisms</w:t>
      </w:r>
      <w:r w:rsidRPr="00C36B3F">
        <w:rPr>
          <w:rFonts w:ascii="Book Antiqua" w:eastAsia="Book Antiqua" w:hAnsi="Book Antiqua" w:cs="Book Antiqua"/>
          <w:vertAlign w:val="superscript"/>
        </w:rPr>
        <w:t>[3]</w:t>
      </w:r>
      <w:r w:rsidRPr="00C36B3F">
        <w:rPr>
          <w:rFonts w:ascii="Book Antiqua" w:eastAsia="Book Antiqua" w:hAnsi="Book Antiqua" w:cs="Book Antiqua"/>
        </w:rPr>
        <w:t>. In recent years, thalamic stroke has increased in incidence worldwide</w:t>
      </w:r>
      <w:r w:rsidRPr="00C36B3F">
        <w:rPr>
          <w:rFonts w:ascii="Book Antiqua" w:eastAsia="Book Antiqua" w:hAnsi="Book Antiqua" w:cs="Book Antiqua"/>
          <w:vertAlign w:val="superscript"/>
        </w:rPr>
        <w:t>[4]</w:t>
      </w:r>
      <w:r w:rsidRPr="00C36B3F">
        <w:rPr>
          <w:rFonts w:ascii="Book Antiqua" w:eastAsia="Book Antiqua" w:hAnsi="Book Antiqua" w:cs="Book Antiqua"/>
        </w:rPr>
        <w:t xml:space="preserve"> and commonly results in somatosensory dysfunction</w:t>
      </w:r>
      <w:r w:rsidRPr="00C36B3F">
        <w:rPr>
          <w:rFonts w:ascii="Book Antiqua" w:eastAsia="Book Antiqua" w:hAnsi="Book Antiqua" w:cs="Book Antiqua"/>
          <w:vertAlign w:val="superscript"/>
        </w:rPr>
        <w:t>[5]</w:t>
      </w:r>
      <w:r w:rsidRPr="00C36B3F">
        <w:rPr>
          <w:rFonts w:ascii="Book Antiqua" w:eastAsia="Book Antiqua" w:hAnsi="Book Antiqua" w:cs="Book Antiqua"/>
        </w:rPr>
        <w:t>, hemiparesis</w:t>
      </w:r>
      <w:r w:rsidRPr="00C36B3F">
        <w:rPr>
          <w:rFonts w:ascii="Book Antiqua" w:eastAsia="Book Antiqua" w:hAnsi="Book Antiqua" w:cs="Book Antiqua"/>
          <w:vertAlign w:val="superscript"/>
        </w:rPr>
        <w:t>[6]</w:t>
      </w:r>
      <w:r w:rsidRPr="00C36B3F">
        <w:rPr>
          <w:rFonts w:ascii="Book Antiqua" w:eastAsia="Book Antiqua" w:hAnsi="Book Antiqua" w:cs="Book Antiqua"/>
        </w:rPr>
        <w:t>, language deficits</w:t>
      </w:r>
      <w:r w:rsidRPr="00C36B3F">
        <w:rPr>
          <w:rFonts w:ascii="Book Antiqua" w:eastAsia="Book Antiqua" w:hAnsi="Book Antiqua" w:cs="Book Antiqua"/>
          <w:vertAlign w:val="superscript"/>
        </w:rPr>
        <w:t>[7]</w:t>
      </w:r>
      <w:r w:rsidRPr="00C36B3F">
        <w:rPr>
          <w:rFonts w:ascii="Book Antiqua" w:eastAsia="Book Antiqua" w:hAnsi="Book Antiqua" w:cs="Book Antiqua"/>
        </w:rPr>
        <w:t>, and movement disorders</w:t>
      </w:r>
      <w:r w:rsidRPr="00C36B3F">
        <w:rPr>
          <w:rFonts w:ascii="Book Antiqua" w:eastAsia="Book Antiqua" w:hAnsi="Book Antiqua" w:cs="Book Antiqua"/>
          <w:vertAlign w:val="superscript"/>
        </w:rPr>
        <w:t>[1]</w:t>
      </w:r>
      <w:r w:rsidRPr="00C36B3F">
        <w:rPr>
          <w:rFonts w:ascii="Book Antiqua" w:eastAsia="Book Antiqua" w:hAnsi="Book Antiqua" w:cs="Book Antiqua"/>
        </w:rPr>
        <w:t>. However, the coexistence of these manifestations has been rarely reported. Especially, the case with combinations of the manifestations, including dysphasia, kinetic tremor confined to the left calf, and mirror movement of the left arm, has not been previously published. We present herein</w:t>
      </w:r>
      <w:r w:rsidR="00094334">
        <w:rPr>
          <w:rFonts w:ascii="Book Antiqua" w:eastAsia="Book Antiqua" w:hAnsi="Book Antiqua" w:cs="Book Antiqua"/>
        </w:rPr>
        <w:t xml:space="preserve"> </w:t>
      </w:r>
      <w:r w:rsidRPr="00C36B3F">
        <w:rPr>
          <w:rFonts w:ascii="Book Antiqua" w:eastAsia="Book Antiqua" w:hAnsi="Book Antiqua" w:cs="Book Antiqua"/>
        </w:rPr>
        <w:t xml:space="preserve">the first case of these rare complications secondary to a right thalamic hemorrhage and discuss the possible underlying neuroanatomical mechanisms after briefly reviewing the literature. </w:t>
      </w:r>
    </w:p>
    <w:p w14:paraId="6FFAFE27" w14:textId="77777777" w:rsidR="00A77B3E" w:rsidRPr="00C36B3F" w:rsidRDefault="00A77B3E">
      <w:pPr>
        <w:spacing w:line="360" w:lineRule="auto"/>
        <w:jc w:val="both"/>
      </w:pPr>
    </w:p>
    <w:p w14:paraId="0AF51947" w14:textId="77777777" w:rsidR="00A77B3E" w:rsidRPr="00C36B3F" w:rsidRDefault="001A712E">
      <w:pPr>
        <w:spacing w:line="360" w:lineRule="auto"/>
        <w:jc w:val="both"/>
      </w:pPr>
      <w:r w:rsidRPr="00C36B3F">
        <w:rPr>
          <w:rFonts w:ascii="Book Antiqua" w:eastAsia="Book Antiqua" w:hAnsi="Book Antiqua" w:cs="Book Antiqua"/>
          <w:b/>
          <w:caps/>
          <w:u w:val="single"/>
        </w:rPr>
        <w:t>CASE PRESENTATION</w:t>
      </w:r>
    </w:p>
    <w:p w14:paraId="77D77D0D" w14:textId="77777777" w:rsidR="00A77B3E" w:rsidRPr="00C36B3F" w:rsidRDefault="001A712E">
      <w:pPr>
        <w:spacing w:line="360" w:lineRule="auto"/>
        <w:jc w:val="both"/>
      </w:pPr>
      <w:r w:rsidRPr="00C36B3F">
        <w:rPr>
          <w:rFonts w:ascii="Book Antiqua" w:eastAsia="Book Antiqua" w:hAnsi="Book Antiqua" w:cs="Book Antiqua"/>
          <w:b/>
          <w:i/>
        </w:rPr>
        <w:t>Chief complaints</w:t>
      </w:r>
    </w:p>
    <w:p w14:paraId="20E547C6" w14:textId="63087B04" w:rsidR="00A77B3E" w:rsidRPr="00C36B3F" w:rsidRDefault="001A712E">
      <w:pPr>
        <w:spacing w:line="360" w:lineRule="auto"/>
        <w:jc w:val="both"/>
      </w:pPr>
      <w:r w:rsidRPr="00C36B3F">
        <w:rPr>
          <w:rFonts w:ascii="Book Antiqua" w:eastAsia="Book Antiqua" w:hAnsi="Book Antiqua" w:cs="Book Antiqua"/>
        </w:rPr>
        <w:t>A 53-year-old right-handed male patient was referred to the rehabilitation department because of a</w:t>
      </w:r>
      <w:r w:rsidR="00094334">
        <w:rPr>
          <w:rFonts w:ascii="Book Antiqua" w:eastAsia="Book Antiqua" w:hAnsi="Book Antiqua" w:cs="Book Antiqua"/>
        </w:rPr>
        <w:t>n</w:t>
      </w:r>
      <w:r w:rsidRPr="00C36B3F">
        <w:rPr>
          <w:rFonts w:ascii="Book Antiqua" w:eastAsia="Book Antiqua" w:hAnsi="Book Antiqua" w:cs="Book Antiqua"/>
        </w:rPr>
        <w:t xml:space="preserve"> 18-mo history of left limb weakness, left lateral paresthesia</w:t>
      </w:r>
      <w:r w:rsidR="00094334">
        <w:rPr>
          <w:rFonts w:ascii="Book Antiqua" w:eastAsia="Book Antiqua" w:hAnsi="Book Antiqua" w:cs="Book Antiqua"/>
        </w:rPr>
        <w:t>,</w:t>
      </w:r>
      <w:r w:rsidRPr="00C36B3F">
        <w:rPr>
          <w:rFonts w:ascii="Book Antiqua" w:eastAsia="Book Antiqua" w:hAnsi="Book Antiqua" w:cs="Book Antiqua"/>
        </w:rPr>
        <w:t xml:space="preserve"> and language alterations.</w:t>
      </w:r>
    </w:p>
    <w:p w14:paraId="16FF27B6" w14:textId="77777777" w:rsidR="00A77B3E" w:rsidRPr="00C36B3F" w:rsidRDefault="00A77B3E">
      <w:pPr>
        <w:spacing w:line="360" w:lineRule="auto"/>
        <w:jc w:val="both"/>
      </w:pPr>
    </w:p>
    <w:p w14:paraId="55A32E1C" w14:textId="77777777" w:rsidR="00A77B3E" w:rsidRPr="00C36B3F" w:rsidRDefault="001A712E">
      <w:pPr>
        <w:spacing w:line="360" w:lineRule="auto"/>
        <w:jc w:val="both"/>
      </w:pPr>
      <w:r w:rsidRPr="00C36B3F">
        <w:rPr>
          <w:rFonts w:ascii="Book Antiqua" w:eastAsia="Book Antiqua" w:hAnsi="Book Antiqua" w:cs="Book Antiqua"/>
          <w:b/>
          <w:i/>
        </w:rPr>
        <w:t>History of present illness</w:t>
      </w:r>
    </w:p>
    <w:p w14:paraId="702CBC77" w14:textId="702461BF" w:rsidR="00A77B3E" w:rsidRPr="00C36B3F" w:rsidRDefault="001A712E">
      <w:pPr>
        <w:spacing w:line="360" w:lineRule="auto"/>
        <w:jc w:val="both"/>
      </w:pPr>
      <w:r w:rsidRPr="00C36B3F">
        <w:rPr>
          <w:rFonts w:ascii="Book Antiqua" w:eastAsia="Book Antiqua" w:hAnsi="Book Antiqua" w:cs="Book Antiqua"/>
        </w:rPr>
        <w:t>The man experienced sudden left hemiparesis, numbness of the left side of body</w:t>
      </w:r>
      <w:r w:rsidR="00094334">
        <w:rPr>
          <w:rFonts w:ascii="Book Antiqua" w:eastAsia="Book Antiqua" w:hAnsi="Book Antiqua" w:cs="Book Antiqua"/>
        </w:rPr>
        <w:t>,</w:t>
      </w:r>
      <w:r w:rsidRPr="00C36B3F">
        <w:rPr>
          <w:rFonts w:ascii="Book Antiqua" w:eastAsia="Book Antiqua" w:hAnsi="Book Antiqua" w:cs="Book Antiqua"/>
        </w:rPr>
        <w:t xml:space="preserve"> and language alterations </w:t>
      </w:r>
      <w:r w:rsidR="00094334">
        <w:rPr>
          <w:rFonts w:ascii="Book Antiqua" w:eastAsia="Book Antiqua" w:hAnsi="Book Antiqua" w:cs="Book Antiqua"/>
        </w:rPr>
        <w:t>18</w:t>
      </w:r>
      <w:r w:rsidR="00094334" w:rsidRPr="00C36B3F">
        <w:rPr>
          <w:rFonts w:ascii="Book Antiqua" w:eastAsia="Book Antiqua" w:hAnsi="Book Antiqua" w:cs="Book Antiqua"/>
        </w:rPr>
        <w:t xml:space="preserve"> mo</w:t>
      </w:r>
      <w:r w:rsidR="00094334">
        <w:rPr>
          <w:rFonts w:ascii="Book Antiqua" w:eastAsia="Book Antiqua" w:hAnsi="Book Antiqua" w:cs="Book Antiqua"/>
        </w:rPr>
        <w:t xml:space="preserve"> </w:t>
      </w:r>
      <w:r w:rsidRPr="00C36B3F">
        <w:rPr>
          <w:rFonts w:ascii="Book Antiqua" w:eastAsia="Book Antiqua" w:hAnsi="Book Antiqua" w:cs="Book Antiqua"/>
        </w:rPr>
        <w:t xml:space="preserve">ago. He perceived a strong, uncomfortable feeling of “tugging” in his left shoulder and arm, which was aggravated with activity. The patient presented with a dysarthria characterized by hoarse voice and hypophonia, which was quite unlike his usual voice. He was unable to increase the volume of his voice when speaking. Approximately one year after the onset of the stroke, abnormal involuntary movements of the left arm and hand began to occur (Video 1). The patient was unable to extend and flex his left thumb and fingers in a coordinated manner, which prevented him from performing many basic functions, including eating, dressing, and bathing, as well as manipulating small objects. Additionally, while </w:t>
      </w:r>
      <w:r w:rsidR="00094334">
        <w:rPr>
          <w:rFonts w:ascii="Book Antiqua" w:eastAsia="Book Antiqua" w:hAnsi="Book Antiqua" w:cs="Book Antiqua"/>
        </w:rPr>
        <w:t xml:space="preserve">the patient was </w:t>
      </w:r>
      <w:r w:rsidRPr="00C36B3F">
        <w:rPr>
          <w:rFonts w:ascii="Book Antiqua" w:eastAsia="Book Antiqua" w:hAnsi="Book Antiqua" w:cs="Book Antiqua"/>
        </w:rPr>
        <w:t>able to walk with minimal assistance, he experienced bradykinesia along with involuntary flexion of the toes, which was painful when walking (Figure 1</w:t>
      </w:r>
      <w:r w:rsidR="00F92B8F" w:rsidRPr="00C36B3F">
        <w:rPr>
          <w:rFonts w:ascii="Book Antiqua" w:hAnsi="Book Antiqua" w:cs="Book Antiqua" w:hint="eastAsia"/>
          <w:lang w:eastAsia="zh-CN"/>
        </w:rPr>
        <w:t>,</w:t>
      </w:r>
      <w:r w:rsidRPr="00C36B3F">
        <w:rPr>
          <w:rFonts w:ascii="Book Antiqua" w:eastAsia="Book Antiqua" w:hAnsi="Book Antiqua" w:cs="Book Antiqua"/>
        </w:rPr>
        <w:t xml:space="preserve"> Video 2). </w:t>
      </w:r>
    </w:p>
    <w:p w14:paraId="7F470854" w14:textId="77777777" w:rsidR="00A77B3E" w:rsidRPr="00C36B3F" w:rsidRDefault="00A77B3E">
      <w:pPr>
        <w:spacing w:line="360" w:lineRule="auto"/>
        <w:jc w:val="both"/>
      </w:pPr>
    </w:p>
    <w:p w14:paraId="63177C52" w14:textId="77777777" w:rsidR="00A77B3E" w:rsidRPr="00C36B3F" w:rsidRDefault="001A712E">
      <w:pPr>
        <w:spacing w:line="360" w:lineRule="auto"/>
        <w:jc w:val="both"/>
      </w:pPr>
      <w:r w:rsidRPr="00C36B3F">
        <w:rPr>
          <w:rFonts w:ascii="Book Antiqua" w:eastAsia="Book Antiqua" w:hAnsi="Book Antiqua" w:cs="Book Antiqua"/>
          <w:b/>
          <w:i/>
        </w:rPr>
        <w:t>History of past illness</w:t>
      </w:r>
    </w:p>
    <w:p w14:paraId="17092EBB" w14:textId="77777777" w:rsidR="00A77B3E" w:rsidRPr="00C36B3F" w:rsidRDefault="001A712E">
      <w:pPr>
        <w:spacing w:line="360" w:lineRule="auto"/>
        <w:jc w:val="both"/>
      </w:pPr>
      <w:r w:rsidRPr="00C36B3F">
        <w:rPr>
          <w:rFonts w:ascii="Book Antiqua" w:eastAsia="Book Antiqua" w:hAnsi="Book Antiqua" w:cs="Book Antiqua"/>
        </w:rPr>
        <w:t>The patient had a free previous medical history.</w:t>
      </w:r>
    </w:p>
    <w:p w14:paraId="565286B6" w14:textId="77777777" w:rsidR="00A77B3E" w:rsidRPr="00C36B3F" w:rsidRDefault="00A77B3E">
      <w:pPr>
        <w:spacing w:line="360" w:lineRule="auto"/>
        <w:jc w:val="both"/>
      </w:pPr>
    </w:p>
    <w:p w14:paraId="3706D899" w14:textId="77777777" w:rsidR="00A77B3E" w:rsidRPr="00C36B3F" w:rsidRDefault="001A712E">
      <w:pPr>
        <w:spacing w:line="360" w:lineRule="auto"/>
        <w:jc w:val="both"/>
      </w:pPr>
      <w:r w:rsidRPr="00C36B3F">
        <w:rPr>
          <w:rFonts w:ascii="Book Antiqua" w:eastAsia="Book Antiqua" w:hAnsi="Book Antiqua" w:cs="Book Antiqua"/>
          <w:b/>
          <w:i/>
        </w:rPr>
        <w:t>Personal and family history</w:t>
      </w:r>
    </w:p>
    <w:p w14:paraId="1CB02F50" w14:textId="6BB44151" w:rsidR="00A77B3E" w:rsidRPr="00C36B3F" w:rsidRDefault="001A712E">
      <w:pPr>
        <w:spacing w:line="360" w:lineRule="auto"/>
        <w:jc w:val="both"/>
      </w:pPr>
      <w:r w:rsidRPr="00C36B3F">
        <w:rPr>
          <w:rFonts w:ascii="Book Antiqua" w:eastAsia="Book Antiqua" w:hAnsi="Book Antiqua" w:cs="Book Antiqua"/>
        </w:rPr>
        <w:t>The patient denied any family history of hypertension, diabete</w:t>
      </w:r>
      <w:r w:rsidR="00094334">
        <w:rPr>
          <w:rFonts w:ascii="Book Antiqua" w:eastAsia="Book Antiqua" w:hAnsi="Book Antiqua" w:cs="Book Antiqua"/>
        </w:rPr>
        <w:t>s</w:t>
      </w:r>
      <w:r w:rsidRPr="00C36B3F">
        <w:rPr>
          <w:rFonts w:ascii="Book Antiqua" w:eastAsia="Book Antiqua" w:hAnsi="Book Antiqua" w:cs="Book Antiqua"/>
        </w:rPr>
        <w:t>, coronary heart disease, stroke, movement disorder diseases</w:t>
      </w:r>
      <w:r w:rsidR="00094334">
        <w:rPr>
          <w:rFonts w:ascii="Book Antiqua" w:eastAsia="Book Antiqua" w:hAnsi="Book Antiqua" w:cs="Book Antiqua"/>
        </w:rPr>
        <w:t>,</w:t>
      </w:r>
      <w:r w:rsidRPr="00C36B3F">
        <w:rPr>
          <w:rFonts w:ascii="Book Antiqua" w:eastAsia="Book Antiqua" w:hAnsi="Book Antiqua" w:cs="Book Antiqua"/>
        </w:rPr>
        <w:t xml:space="preserve"> or other neurologic illnesses. </w:t>
      </w:r>
    </w:p>
    <w:p w14:paraId="2E13DFB6" w14:textId="77777777" w:rsidR="00A77B3E" w:rsidRPr="00C36B3F" w:rsidRDefault="00A77B3E">
      <w:pPr>
        <w:spacing w:line="360" w:lineRule="auto"/>
        <w:jc w:val="both"/>
      </w:pPr>
    </w:p>
    <w:p w14:paraId="4B7A262E" w14:textId="77777777" w:rsidR="00A77B3E" w:rsidRPr="00C36B3F" w:rsidRDefault="001A712E">
      <w:pPr>
        <w:spacing w:line="360" w:lineRule="auto"/>
        <w:jc w:val="both"/>
      </w:pPr>
      <w:r w:rsidRPr="00C36B3F">
        <w:rPr>
          <w:rFonts w:ascii="Book Antiqua" w:eastAsia="Book Antiqua" w:hAnsi="Book Antiqua" w:cs="Book Antiqua"/>
          <w:b/>
          <w:i/>
        </w:rPr>
        <w:t>Physical examination</w:t>
      </w:r>
    </w:p>
    <w:p w14:paraId="28177D1E" w14:textId="11DB7675" w:rsidR="00A77B3E" w:rsidRPr="00C36B3F" w:rsidRDefault="00094334">
      <w:pPr>
        <w:spacing w:line="360" w:lineRule="auto"/>
        <w:jc w:val="both"/>
      </w:pPr>
      <w:r>
        <w:rPr>
          <w:rFonts w:ascii="Book Antiqua" w:eastAsia="Book Antiqua" w:hAnsi="Book Antiqua" w:cs="Book Antiqua"/>
        </w:rPr>
        <w:t>The patient</w:t>
      </w:r>
      <w:r w:rsidRPr="00C36B3F">
        <w:rPr>
          <w:rFonts w:ascii="Book Antiqua" w:eastAsia="Book Antiqua" w:hAnsi="Book Antiqua" w:cs="Book Antiqua"/>
        </w:rPr>
        <w:t xml:space="preserve"> </w:t>
      </w:r>
      <w:r w:rsidR="001A712E" w:rsidRPr="00C36B3F">
        <w:rPr>
          <w:rFonts w:ascii="Book Antiqua" w:eastAsia="Book Antiqua" w:hAnsi="Book Antiqua" w:cs="Book Antiqua"/>
        </w:rPr>
        <w:t>had partially recovered muscle strength (manual muscle testing</w:t>
      </w:r>
      <w:r>
        <w:rPr>
          <w:rFonts w:ascii="Book Antiqua" w:eastAsia="Book Antiqua" w:hAnsi="Book Antiqua" w:cs="Book Antiqua"/>
        </w:rPr>
        <w:t xml:space="preserve"> </w:t>
      </w:r>
      <w:r w:rsidR="001A712E" w:rsidRPr="00C36B3F">
        <w:rPr>
          <w:rFonts w:ascii="Book Antiqua" w:eastAsia="Book Antiqua" w:hAnsi="Book Antiqua" w:cs="Book Antiqua"/>
        </w:rPr>
        <w:t>score</w:t>
      </w:r>
      <w:r w:rsidR="007125CC">
        <w:rPr>
          <w:rFonts w:ascii="Book Antiqua" w:eastAsia="Book Antiqua" w:hAnsi="Book Antiqua" w:cs="Book Antiqua"/>
        </w:rPr>
        <w:t xml:space="preserve">: </w:t>
      </w:r>
      <w:r w:rsidR="001A712E" w:rsidRPr="00C36B3F">
        <w:rPr>
          <w:rFonts w:ascii="Book Antiqua" w:eastAsia="Book Antiqua" w:hAnsi="Book Antiqua" w:cs="Book Antiqua"/>
        </w:rPr>
        <w:t xml:space="preserve">3/5 for the left arm and 4/5 for the left leg). Muscle tone in both affected limbs was slightly increased (the Modified Ashworth Scale scores </w:t>
      </w:r>
      <w:r w:rsidR="007125CC" w:rsidRPr="00C36B3F">
        <w:rPr>
          <w:rFonts w:ascii="Book Antiqua" w:eastAsia="Book Antiqua" w:hAnsi="Book Antiqua" w:cs="Book Antiqua"/>
        </w:rPr>
        <w:t>w</w:t>
      </w:r>
      <w:r w:rsidR="007125CC">
        <w:rPr>
          <w:rFonts w:ascii="Book Antiqua" w:eastAsia="Book Antiqua" w:hAnsi="Book Antiqua" w:cs="Book Antiqua"/>
        </w:rPr>
        <w:t>ere</w:t>
      </w:r>
      <w:r w:rsidR="007125CC" w:rsidRPr="00C36B3F">
        <w:rPr>
          <w:rFonts w:ascii="Book Antiqua" w:eastAsia="Book Antiqua" w:hAnsi="Book Antiqua" w:cs="Book Antiqua"/>
        </w:rPr>
        <w:t xml:space="preserve"> </w:t>
      </w:r>
      <w:r w:rsidR="001A712E" w:rsidRPr="00C36B3F">
        <w:rPr>
          <w:rFonts w:ascii="Book Antiqua" w:eastAsia="Book Antiqua" w:hAnsi="Book Antiqua" w:cs="Book Antiqua"/>
        </w:rPr>
        <w:t>1/5 for both the left arm and left leg). The patient’s tactile sensory perception</w:t>
      </w:r>
      <w:r w:rsidR="007125CC">
        <w:rPr>
          <w:rFonts w:ascii="Book Antiqua" w:eastAsia="Book Antiqua" w:hAnsi="Book Antiqua" w:cs="Book Antiqua"/>
        </w:rPr>
        <w:t>,</w:t>
      </w:r>
      <w:r w:rsidR="001A712E" w:rsidRPr="00C36B3F">
        <w:rPr>
          <w:rFonts w:ascii="Book Antiqua" w:eastAsia="Book Antiqua" w:hAnsi="Book Antiqua" w:cs="Book Antiqua"/>
        </w:rPr>
        <w:t xml:space="preserve"> including</w:t>
      </w:r>
      <w:r w:rsidR="007125CC">
        <w:rPr>
          <w:rFonts w:ascii="Book Antiqua" w:eastAsia="Book Antiqua" w:hAnsi="Book Antiqua" w:cs="Book Antiqua"/>
        </w:rPr>
        <w:t xml:space="preserve"> </w:t>
      </w:r>
      <w:r w:rsidR="001A712E" w:rsidRPr="00C36B3F">
        <w:rPr>
          <w:rFonts w:ascii="Book Antiqua" w:eastAsia="Book Antiqua" w:hAnsi="Book Antiqua" w:cs="Book Antiqua"/>
        </w:rPr>
        <w:t xml:space="preserve">sensations of pinpricks and light touch, as well as proprioceptive deficits, </w:t>
      </w:r>
      <w:r w:rsidR="007125CC" w:rsidRPr="00C36B3F">
        <w:rPr>
          <w:rFonts w:ascii="Book Antiqua" w:eastAsia="Book Antiqua" w:hAnsi="Book Antiqua" w:cs="Book Antiqua"/>
        </w:rPr>
        <w:t>w</w:t>
      </w:r>
      <w:r w:rsidR="007125CC">
        <w:rPr>
          <w:rFonts w:ascii="Book Antiqua" w:eastAsia="Book Antiqua" w:hAnsi="Book Antiqua" w:cs="Book Antiqua"/>
        </w:rPr>
        <w:t>as</w:t>
      </w:r>
      <w:r w:rsidR="007125CC" w:rsidRPr="00C36B3F">
        <w:rPr>
          <w:rFonts w:ascii="Book Antiqua" w:eastAsia="Book Antiqua" w:hAnsi="Book Antiqua" w:cs="Book Antiqua"/>
        </w:rPr>
        <w:t xml:space="preserve"> </w:t>
      </w:r>
      <w:r w:rsidR="001A712E" w:rsidRPr="00C36B3F">
        <w:rPr>
          <w:rFonts w:ascii="Book Antiqua" w:eastAsia="Book Antiqua" w:hAnsi="Book Antiqua" w:cs="Book Antiqua"/>
        </w:rPr>
        <w:t xml:space="preserve">pronounced, but no hyperesthesia or allodynia was present. Slight hyperreflexia in both left limbs also was present. The Babinski sign in the left foot was negative. When actively extending and flexing the left thumb and fingers, a peculiar abnormal posture of the hand, known as a “thalamic hand”, appeared, such that the patient was unable to perform the </w:t>
      </w:r>
      <w:hyperlink r:id="rId8" w:tgtFrame="https://f.glgoo.top/_blank" w:history="1">
        <w:r w:rsidR="001A712E" w:rsidRPr="00C36B3F">
          <w:rPr>
            <w:rFonts w:ascii="Book Antiqua" w:eastAsia="Book Antiqua" w:hAnsi="Book Antiqua" w:cs="Book Antiqua"/>
          </w:rPr>
          <w:t>coordinated movements necessary for the rapid thumb-finger grasp</w:t>
        </w:r>
      </w:hyperlink>
      <w:r w:rsidR="001A712E" w:rsidRPr="00C36B3F">
        <w:rPr>
          <w:rFonts w:ascii="Book Antiqua" w:eastAsia="Book Antiqua" w:hAnsi="Book Antiqua" w:cs="Book Antiqua"/>
        </w:rPr>
        <w:t xml:space="preserve"> (Video 3, Video 4). Additional coordination testing revealed that the patient could not complete the finger-to-nose test with the left arm due to the presence of abnormal involuntary movements (Video 1). The patient’s</w:t>
      </w:r>
      <w:r w:rsidR="007125CC">
        <w:rPr>
          <w:rFonts w:ascii="Book Antiqua" w:eastAsia="Book Antiqua" w:hAnsi="Book Antiqua" w:cs="Book Antiqua"/>
        </w:rPr>
        <w:t xml:space="preserve"> </w:t>
      </w:r>
      <w:r w:rsidR="001A712E" w:rsidRPr="00C36B3F">
        <w:rPr>
          <w:rFonts w:ascii="Book Antiqua" w:eastAsia="Book Antiqua" w:hAnsi="Book Antiqua" w:cs="Book Antiqua"/>
        </w:rPr>
        <w:t>heel-knee-tibia test was positive</w:t>
      </w:r>
      <w:r w:rsidR="007125CC">
        <w:rPr>
          <w:rFonts w:ascii="Book Antiqua" w:eastAsia="Book Antiqua" w:hAnsi="Book Antiqua" w:cs="Book Antiqua"/>
        </w:rPr>
        <w:t xml:space="preserve"> for the left </w:t>
      </w:r>
      <w:r w:rsidR="007125CC" w:rsidRPr="00C36B3F">
        <w:rPr>
          <w:rFonts w:ascii="Book Antiqua" w:eastAsia="Book Antiqua" w:hAnsi="Book Antiqua" w:cs="Book Antiqua"/>
        </w:rPr>
        <w:t>leg</w:t>
      </w:r>
      <w:r w:rsidR="001A712E" w:rsidRPr="00C36B3F">
        <w:rPr>
          <w:rFonts w:ascii="Book Antiqua" w:eastAsia="Book Antiqua" w:hAnsi="Book Antiqua" w:cs="Book Antiqua"/>
        </w:rPr>
        <w:t xml:space="preserve"> but negative for the right leg (Video 5). Interestingly, when the patient tried to take a few steps, a slow</w:t>
      </w:r>
      <w:r w:rsidR="007125CC">
        <w:rPr>
          <w:rFonts w:ascii="Book Antiqua" w:eastAsia="Book Antiqua" w:hAnsi="Book Antiqua" w:cs="Book Antiqua"/>
        </w:rPr>
        <w:t xml:space="preserve"> </w:t>
      </w:r>
      <w:r w:rsidR="001A712E" w:rsidRPr="00C36B3F">
        <w:rPr>
          <w:rFonts w:ascii="Book Antiqua" w:eastAsia="Book Antiqua" w:hAnsi="Book Antiqua" w:cs="Book Antiqua"/>
        </w:rPr>
        <w:t>(3 Hz)</w:t>
      </w:r>
      <w:r w:rsidR="007125CC">
        <w:rPr>
          <w:rFonts w:ascii="Book Antiqua" w:eastAsia="Book Antiqua" w:hAnsi="Book Antiqua" w:cs="Book Antiqua"/>
        </w:rPr>
        <w:t>,</w:t>
      </w:r>
      <w:r w:rsidR="001A712E" w:rsidRPr="00C36B3F">
        <w:rPr>
          <w:rFonts w:ascii="Book Antiqua" w:eastAsia="Book Antiqua" w:hAnsi="Book Antiqua" w:cs="Book Antiqua"/>
        </w:rPr>
        <w:t xml:space="preserve"> regular tremor appeared in his left calf, and his left arm gradually elevated spontaneously (Video 2, Video 6). The tremor did not occur when the left leg was stationary, and the patient could stop elevation of the left arm when instructed</w:t>
      </w:r>
      <w:r w:rsidR="007125CC">
        <w:rPr>
          <w:rFonts w:ascii="Book Antiqua" w:eastAsia="Book Antiqua" w:hAnsi="Book Antiqua" w:cs="Book Antiqua"/>
        </w:rPr>
        <w:t xml:space="preserve"> </w:t>
      </w:r>
      <w:r w:rsidR="001A712E" w:rsidRPr="00C36B3F">
        <w:rPr>
          <w:rFonts w:ascii="Book Antiqua" w:eastAsia="Book Antiqua" w:hAnsi="Book Antiqua" w:cs="Book Antiqua"/>
        </w:rPr>
        <w:t xml:space="preserve">not </w:t>
      </w:r>
      <w:r w:rsidR="007125CC" w:rsidRPr="00C36B3F">
        <w:rPr>
          <w:rFonts w:ascii="Book Antiqua" w:eastAsia="Book Antiqua" w:hAnsi="Book Antiqua" w:cs="Book Antiqua"/>
        </w:rPr>
        <w:t xml:space="preserve">to </w:t>
      </w:r>
      <w:r w:rsidR="001A712E" w:rsidRPr="00C36B3F">
        <w:rPr>
          <w:rFonts w:ascii="Book Antiqua" w:eastAsia="Book Antiqua" w:hAnsi="Book Antiqua" w:cs="Book Antiqua"/>
        </w:rPr>
        <w:t xml:space="preserve">lift his left arm. </w:t>
      </w:r>
    </w:p>
    <w:p w14:paraId="2827A98A" w14:textId="2B5C1782" w:rsidR="00A77B3E" w:rsidRPr="00C36B3F" w:rsidRDefault="001A712E" w:rsidP="001A3352">
      <w:pPr>
        <w:spacing w:line="360" w:lineRule="auto"/>
        <w:ind w:firstLineChars="100" w:firstLine="240"/>
        <w:jc w:val="both"/>
      </w:pPr>
      <w:r w:rsidRPr="00C36B3F">
        <w:rPr>
          <w:rFonts w:ascii="Book Antiqua" w:eastAsia="Book Antiqua" w:hAnsi="Book Antiqua" w:cs="Book Antiqua"/>
        </w:rPr>
        <w:t>Neuropsychological investigations revealed no impairment of superior cognitive function, with the Mini-Mental State Examination score and Montreal Cognitive Assessment score were both 30 points, but the patient presented severe dysarthria characterized by hoarse voice and hypophonia. He</w:t>
      </w:r>
      <w:r w:rsidR="007125CC">
        <w:rPr>
          <w:rFonts w:ascii="Book Antiqua" w:eastAsia="Book Antiqua" w:hAnsi="Book Antiqua" w:cs="Book Antiqua"/>
        </w:rPr>
        <w:t xml:space="preserve"> </w:t>
      </w:r>
      <w:r w:rsidRPr="00C36B3F">
        <w:rPr>
          <w:rFonts w:ascii="Book Antiqua" w:eastAsia="Book Antiqua" w:hAnsi="Book Antiqua" w:cs="Book Antiqua"/>
        </w:rPr>
        <w:t>did not experience any hemispatial neglect or visual neglect.</w:t>
      </w:r>
    </w:p>
    <w:p w14:paraId="149FCB1B" w14:textId="77777777" w:rsidR="00A77B3E" w:rsidRPr="00C36B3F" w:rsidRDefault="00A77B3E">
      <w:pPr>
        <w:spacing w:line="360" w:lineRule="auto"/>
        <w:jc w:val="both"/>
      </w:pPr>
    </w:p>
    <w:p w14:paraId="513F9895" w14:textId="77777777" w:rsidR="00A77B3E" w:rsidRPr="00C36B3F" w:rsidRDefault="001A712E">
      <w:pPr>
        <w:spacing w:line="360" w:lineRule="auto"/>
        <w:jc w:val="both"/>
      </w:pPr>
      <w:r w:rsidRPr="00C36B3F">
        <w:rPr>
          <w:rFonts w:ascii="Book Antiqua" w:eastAsia="Book Antiqua" w:hAnsi="Book Antiqua" w:cs="Book Antiqua"/>
          <w:b/>
          <w:i/>
        </w:rPr>
        <w:t>Laboratory examinations</w:t>
      </w:r>
    </w:p>
    <w:p w14:paraId="0FCD7ACD" w14:textId="0291C959" w:rsidR="00A77B3E" w:rsidRPr="00C36B3F" w:rsidRDefault="001A712E">
      <w:pPr>
        <w:spacing w:line="360" w:lineRule="auto"/>
        <w:jc w:val="both"/>
      </w:pPr>
      <w:r w:rsidRPr="00C36B3F">
        <w:rPr>
          <w:rFonts w:ascii="Book Antiqua" w:eastAsia="Book Antiqua" w:hAnsi="Book Antiqua" w:cs="Book Antiqua"/>
        </w:rPr>
        <w:t>No abnormalities were found in the patient</w:t>
      </w:r>
      <w:r w:rsidR="008A0355">
        <w:rPr>
          <w:rFonts w:ascii="Book Antiqua" w:hAnsi="Book Antiqua" w:cs="Book Antiqua"/>
          <w:lang w:eastAsia="zh-CN"/>
        </w:rPr>
        <w:t>’</w:t>
      </w:r>
      <w:r w:rsidRPr="00C36B3F">
        <w:rPr>
          <w:rFonts w:ascii="Book Antiqua" w:eastAsia="Book Antiqua" w:hAnsi="Book Antiqua" w:cs="Book Antiqua"/>
        </w:rPr>
        <w:t xml:space="preserve">s laboratory examinations. </w:t>
      </w:r>
    </w:p>
    <w:p w14:paraId="58ECC8D0" w14:textId="77777777" w:rsidR="00A77B3E" w:rsidRPr="00C36B3F" w:rsidRDefault="00A77B3E">
      <w:pPr>
        <w:spacing w:line="360" w:lineRule="auto"/>
        <w:jc w:val="both"/>
      </w:pPr>
    </w:p>
    <w:p w14:paraId="0EE0B233" w14:textId="77777777" w:rsidR="00A77B3E" w:rsidRPr="00C36B3F" w:rsidRDefault="001A712E">
      <w:pPr>
        <w:spacing w:line="360" w:lineRule="auto"/>
        <w:jc w:val="both"/>
      </w:pPr>
      <w:r w:rsidRPr="00C36B3F">
        <w:rPr>
          <w:rFonts w:ascii="Book Antiqua" w:eastAsia="Book Antiqua" w:hAnsi="Book Antiqua" w:cs="Book Antiqua"/>
          <w:b/>
          <w:i/>
        </w:rPr>
        <w:t>Imaging examinations</w:t>
      </w:r>
    </w:p>
    <w:p w14:paraId="5D2111D0" w14:textId="7F1DBE83" w:rsidR="00A77B3E" w:rsidRPr="00C36B3F" w:rsidRDefault="001A712E">
      <w:pPr>
        <w:spacing w:line="360" w:lineRule="auto"/>
        <w:jc w:val="both"/>
      </w:pPr>
      <w:r w:rsidRPr="00C36B3F">
        <w:rPr>
          <w:rFonts w:ascii="Book Antiqua" w:eastAsia="Book Antiqua" w:hAnsi="Book Antiqua" w:cs="Book Antiqua"/>
        </w:rPr>
        <w:t xml:space="preserve">An urgent brain computed tomography (CT) scan revealed an acute hemorrhage lesion located in the right basal ganglia (Figure 2A); a follow-up CT </w:t>
      </w:r>
      <w:r w:rsidR="007125CC">
        <w:rPr>
          <w:rFonts w:ascii="Book Antiqua" w:eastAsia="Book Antiqua" w:hAnsi="Book Antiqua" w:cs="Book Antiqua"/>
        </w:rPr>
        <w:t xml:space="preserve">scan </w:t>
      </w:r>
      <w:r w:rsidR="00AB1F5A">
        <w:rPr>
          <w:rFonts w:ascii="Book Antiqua" w:eastAsia="Book Antiqua" w:hAnsi="Book Antiqua" w:cs="Book Antiqua"/>
        </w:rPr>
        <w:t>performed</w:t>
      </w:r>
      <w:r w:rsidR="007125CC">
        <w:rPr>
          <w:rFonts w:ascii="Book Antiqua" w:eastAsia="Book Antiqua" w:hAnsi="Book Antiqua" w:cs="Book Antiqua"/>
        </w:rPr>
        <w:t xml:space="preserve"> </w:t>
      </w:r>
      <w:r w:rsidRPr="00C36B3F">
        <w:rPr>
          <w:rFonts w:ascii="Book Antiqua" w:eastAsia="Book Antiqua" w:hAnsi="Book Antiqua" w:cs="Book Antiqua"/>
        </w:rPr>
        <w:t xml:space="preserve">17 mo after the onset of the stroke demonstrated an old hemorrhage lesion </w:t>
      </w:r>
      <w:r w:rsidR="007125CC" w:rsidRPr="00C36B3F">
        <w:rPr>
          <w:rFonts w:ascii="Book Antiqua" w:eastAsia="Book Antiqua" w:hAnsi="Book Antiqua" w:cs="Book Antiqua"/>
        </w:rPr>
        <w:t>involv</w:t>
      </w:r>
      <w:r w:rsidR="007125CC">
        <w:rPr>
          <w:rFonts w:ascii="Book Antiqua" w:eastAsia="Book Antiqua" w:hAnsi="Book Antiqua" w:cs="Book Antiqua"/>
        </w:rPr>
        <w:t>ing</w:t>
      </w:r>
      <w:r w:rsidR="007125CC" w:rsidRPr="00C36B3F">
        <w:rPr>
          <w:rFonts w:ascii="Book Antiqua" w:eastAsia="Book Antiqua" w:hAnsi="Book Antiqua" w:cs="Book Antiqua"/>
        </w:rPr>
        <w:t xml:space="preserve"> </w:t>
      </w:r>
      <w:r w:rsidRPr="00C36B3F">
        <w:rPr>
          <w:rFonts w:ascii="Book Antiqua" w:eastAsia="Book Antiqua" w:hAnsi="Book Antiqua" w:cs="Book Antiqua"/>
        </w:rPr>
        <w:t>the right thalamus and posterior limb of the internal capsule (Figure 2B).</w:t>
      </w:r>
    </w:p>
    <w:p w14:paraId="58B536BF" w14:textId="77777777" w:rsidR="00A77B3E" w:rsidRPr="00C36B3F" w:rsidRDefault="00A77B3E">
      <w:pPr>
        <w:spacing w:line="360" w:lineRule="auto"/>
        <w:jc w:val="both"/>
      </w:pPr>
    </w:p>
    <w:p w14:paraId="3B022397" w14:textId="77777777" w:rsidR="00A77B3E" w:rsidRPr="00C36B3F" w:rsidRDefault="001A712E">
      <w:pPr>
        <w:spacing w:line="360" w:lineRule="auto"/>
        <w:jc w:val="both"/>
      </w:pPr>
      <w:r w:rsidRPr="00C36B3F">
        <w:rPr>
          <w:rFonts w:ascii="Book Antiqua" w:eastAsia="Book Antiqua" w:hAnsi="Book Antiqua" w:cs="Book Antiqua"/>
          <w:b/>
          <w:caps/>
          <w:u w:val="single"/>
        </w:rPr>
        <w:t>FINAL DIAGNOSIS</w:t>
      </w:r>
    </w:p>
    <w:p w14:paraId="5C1C2867" w14:textId="77777777" w:rsidR="00A77B3E" w:rsidRPr="00C36B3F" w:rsidRDefault="001A712E">
      <w:pPr>
        <w:spacing w:line="360" w:lineRule="auto"/>
        <w:jc w:val="both"/>
      </w:pPr>
      <w:r w:rsidRPr="00C36B3F">
        <w:rPr>
          <w:rFonts w:ascii="Book Antiqua" w:eastAsia="Book Antiqua" w:hAnsi="Book Antiqua" w:cs="Book Antiqua"/>
        </w:rPr>
        <w:t>Left hemiplegia, movement disorders, dysphasia, and hemorrhages in chronic phase.</w:t>
      </w:r>
    </w:p>
    <w:p w14:paraId="3F46DB5F" w14:textId="77777777" w:rsidR="00A77B3E" w:rsidRPr="00C36B3F" w:rsidRDefault="00A77B3E">
      <w:pPr>
        <w:spacing w:line="360" w:lineRule="auto"/>
        <w:jc w:val="both"/>
      </w:pPr>
    </w:p>
    <w:p w14:paraId="1C5AB131" w14:textId="77777777" w:rsidR="00A77B3E" w:rsidRPr="00C36B3F" w:rsidRDefault="001A712E">
      <w:pPr>
        <w:spacing w:line="360" w:lineRule="auto"/>
        <w:jc w:val="both"/>
      </w:pPr>
      <w:r w:rsidRPr="00C36B3F">
        <w:rPr>
          <w:rFonts w:ascii="Book Antiqua" w:eastAsia="Book Antiqua" w:hAnsi="Book Antiqua" w:cs="Book Antiqua"/>
          <w:b/>
          <w:caps/>
          <w:u w:val="single"/>
        </w:rPr>
        <w:t>TREATMENT</w:t>
      </w:r>
    </w:p>
    <w:p w14:paraId="5E4C6AEF" w14:textId="1559EF1B" w:rsidR="00A77B3E" w:rsidRPr="00C36B3F" w:rsidRDefault="007125CC">
      <w:pPr>
        <w:spacing w:line="360" w:lineRule="auto"/>
        <w:jc w:val="both"/>
      </w:pPr>
      <w:r>
        <w:rPr>
          <w:rFonts w:ascii="Book Antiqua" w:eastAsia="Book Antiqua" w:hAnsi="Book Antiqua" w:cs="Book Antiqua"/>
        </w:rPr>
        <w:t>The patient</w:t>
      </w:r>
      <w:r w:rsidRPr="00C36B3F">
        <w:rPr>
          <w:rFonts w:ascii="Book Antiqua" w:eastAsia="Book Antiqua" w:hAnsi="Book Antiqua" w:cs="Book Antiqua"/>
        </w:rPr>
        <w:t xml:space="preserve"> </w:t>
      </w:r>
      <w:r w:rsidR="001A712E" w:rsidRPr="00C36B3F">
        <w:rPr>
          <w:rFonts w:ascii="Book Antiqua" w:eastAsia="Book Antiqua" w:hAnsi="Book Antiqua" w:cs="Book Antiqua"/>
        </w:rPr>
        <w:t>was treated with a number of drugs, including baclofen, gabapentin</w:t>
      </w:r>
      <w:r>
        <w:rPr>
          <w:rFonts w:ascii="Book Antiqua" w:eastAsia="Book Antiqua" w:hAnsi="Book Antiqua" w:cs="Book Antiqua"/>
        </w:rPr>
        <w:t>,</w:t>
      </w:r>
      <w:r w:rsidR="001A712E" w:rsidRPr="00C36B3F">
        <w:rPr>
          <w:rFonts w:ascii="Book Antiqua" w:eastAsia="Book Antiqua" w:hAnsi="Book Antiqua" w:cs="Book Antiqua"/>
        </w:rPr>
        <w:t xml:space="preserve"> and oxcarbazepine, and received nearly </w:t>
      </w:r>
      <w:r>
        <w:rPr>
          <w:rFonts w:ascii="Book Antiqua" w:eastAsia="Book Antiqua" w:hAnsi="Book Antiqua" w:cs="Book Antiqua"/>
        </w:rPr>
        <w:t>6</w:t>
      </w:r>
      <w:r w:rsidRPr="00C36B3F">
        <w:rPr>
          <w:rFonts w:ascii="Book Antiqua" w:eastAsia="Book Antiqua" w:hAnsi="Book Antiqua" w:cs="Book Antiqua"/>
        </w:rPr>
        <w:t xml:space="preserve"> mo</w:t>
      </w:r>
      <w:r>
        <w:rPr>
          <w:rFonts w:ascii="Book Antiqua" w:eastAsia="Book Antiqua" w:hAnsi="Book Antiqua" w:cs="Book Antiqua"/>
        </w:rPr>
        <w:t xml:space="preserve"> </w:t>
      </w:r>
      <w:r w:rsidR="001A712E" w:rsidRPr="00C36B3F">
        <w:rPr>
          <w:rFonts w:ascii="Book Antiqua" w:eastAsia="Book Antiqua" w:hAnsi="Book Antiqua" w:cs="Book Antiqua"/>
        </w:rPr>
        <w:t>of consistent rehabilitation treatment including physical therapy and occupational therapy.</w:t>
      </w:r>
    </w:p>
    <w:p w14:paraId="34AF2D44" w14:textId="77777777" w:rsidR="00A77B3E" w:rsidRPr="00C36B3F" w:rsidRDefault="00A77B3E">
      <w:pPr>
        <w:spacing w:line="360" w:lineRule="auto"/>
        <w:jc w:val="both"/>
      </w:pPr>
    </w:p>
    <w:p w14:paraId="3F684665" w14:textId="77777777" w:rsidR="00A77B3E" w:rsidRPr="00C36B3F" w:rsidRDefault="001A712E">
      <w:pPr>
        <w:spacing w:line="360" w:lineRule="auto"/>
        <w:jc w:val="both"/>
      </w:pPr>
      <w:r w:rsidRPr="00C36B3F">
        <w:rPr>
          <w:rFonts w:ascii="Book Antiqua" w:eastAsia="Book Antiqua" w:hAnsi="Book Antiqua" w:cs="Book Antiqua"/>
          <w:b/>
          <w:caps/>
          <w:u w:val="single"/>
        </w:rPr>
        <w:t>OUTCOME AND FOLLOW-UP</w:t>
      </w:r>
    </w:p>
    <w:p w14:paraId="1E616F7A" w14:textId="66D32979" w:rsidR="00A77B3E" w:rsidRPr="00C36B3F" w:rsidRDefault="001A712E">
      <w:pPr>
        <w:spacing w:line="360" w:lineRule="auto"/>
        <w:jc w:val="both"/>
      </w:pPr>
      <w:r w:rsidRPr="00C36B3F">
        <w:rPr>
          <w:rFonts w:ascii="Book Antiqua" w:eastAsia="Book Antiqua" w:hAnsi="Book Antiqua" w:cs="Book Antiqua"/>
        </w:rPr>
        <w:t xml:space="preserve">The motor function in </w:t>
      </w:r>
      <w:r w:rsidR="007125CC">
        <w:rPr>
          <w:rFonts w:ascii="Book Antiqua" w:eastAsia="Book Antiqua" w:hAnsi="Book Antiqua" w:cs="Book Antiqua"/>
        </w:rPr>
        <w:t>the patient’s</w:t>
      </w:r>
      <w:r w:rsidR="007125CC" w:rsidRPr="00C36B3F">
        <w:rPr>
          <w:rFonts w:ascii="Book Antiqua" w:eastAsia="Book Antiqua" w:hAnsi="Book Antiqua" w:cs="Book Antiqua"/>
        </w:rPr>
        <w:t xml:space="preserve"> </w:t>
      </w:r>
      <w:r w:rsidRPr="00C36B3F">
        <w:rPr>
          <w:rFonts w:ascii="Book Antiqua" w:eastAsia="Book Antiqua" w:hAnsi="Book Antiqua" w:cs="Book Antiqua"/>
        </w:rPr>
        <w:t>left arm and leg improved substantially, and dysphasia relieved slightly. However, his response to these pharmaceutical treatments was unsatisfactory</w:t>
      </w:r>
      <w:r w:rsidR="007125CC">
        <w:rPr>
          <w:rFonts w:ascii="Book Antiqua" w:eastAsia="Book Antiqua" w:hAnsi="Book Antiqua" w:cs="Book Antiqua"/>
        </w:rPr>
        <w:t xml:space="preserve"> and</w:t>
      </w:r>
      <w:r w:rsidRPr="00C36B3F">
        <w:rPr>
          <w:rFonts w:ascii="Book Antiqua" w:eastAsia="Book Antiqua" w:hAnsi="Book Antiqua" w:cs="Book Antiqua"/>
        </w:rPr>
        <w:t xml:space="preserve"> left lateral paresthesia progressively worsened.</w:t>
      </w:r>
    </w:p>
    <w:p w14:paraId="1AFE6C8C" w14:textId="77777777" w:rsidR="00A77B3E" w:rsidRPr="00C36B3F" w:rsidRDefault="00A77B3E">
      <w:pPr>
        <w:spacing w:line="360" w:lineRule="auto"/>
        <w:jc w:val="both"/>
      </w:pPr>
    </w:p>
    <w:p w14:paraId="2D96E671" w14:textId="77777777" w:rsidR="00A77B3E" w:rsidRPr="00C36B3F" w:rsidRDefault="001A712E">
      <w:pPr>
        <w:spacing w:line="360" w:lineRule="auto"/>
        <w:jc w:val="both"/>
      </w:pPr>
      <w:r w:rsidRPr="00C36B3F">
        <w:rPr>
          <w:rFonts w:ascii="Book Antiqua" w:eastAsia="Book Antiqua" w:hAnsi="Book Antiqua" w:cs="Book Antiqua"/>
          <w:b/>
          <w:caps/>
          <w:u w:val="single"/>
        </w:rPr>
        <w:t>DISCUSSION</w:t>
      </w:r>
    </w:p>
    <w:p w14:paraId="11133DA4" w14:textId="4AF4B349" w:rsidR="00A77B3E" w:rsidRPr="00C36B3F" w:rsidRDefault="001A712E">
      <w:pPr>
        <w:spacing w:line="360" w:lineRule="auto"/>
        <w:jc w:val="both"/>
      </w:pPr>
      <w:r w:rsidRPr="00C36B3F">
        <w:rPr>
          <w:rFonts w:ascii="Book Antiqua" w:eastAsia="Book Antiqua" w:hAnsi="Book Antiqua" w:cs="Book Antiqua"/>
        </w:rPr>
        <w:t xml:space="preserve">In our case, the manifestations, including dysphasia, kinetic tremor confined to the left calf, and mirror movement of the left arm, are unique and interesting. Thus, exploring the underlying neuroanatomical mechanisms correlated with these specific clinical findings is of interest. After briefly </w:t>
      </w:r>
      <w:r w:rsidR="007125CC" w:rsidRPr="00C36B3F">
        <w:rPr>
          <w:rFonts w:ascii="Book Antiqua" w:eastAsia="Book Antiqua" w:hAnsi="Book Antiqua" w:cs="Book Antiqua"/>
        </w:rPr>
        <w:t>review</w:t>
      </w:r>
      <w:r w:rsidR="007125CC">
        <w:rPr>
          <w:rFonts w:ascii="Book Antiqua" w:eastAsia="Book Antiqua" w:hAnsi="Book Antiqua" w:cs="Book Antiqua"/>
        </w:rPr>
        <w:t>ing</w:t>
      </w:r>
      <w:r w:rsidR="007125CC" w:rsidRPr="00C36B3F">
        <w:rPr>
          <w:rFonts w:ascii="Book Antiqua" w:eastAsia="Book Antiqua" w:hAnsi="Book Antiqua" w:cs="Book Antiqua"/>
        </w:rPr>
        <w:t xml:space="preserve"> </w:t>
      </w:r>
      <w:r w:rsidRPr="00C36B3F">
        <w:rPr>
          <w:rFonts w:ascii="Book Antiqua" w:eastAsia="Book Antiqua" w:hAnsi="Book Antiqua" w:cs="Book Antiqua"/>
        </w:rPr>
        <w:t xml:space="preserve">the literature, we speculate that the thalamus serves as a pivotal relay center for multiple regions of the brain and thalamic lesions lead to disruptions of the connections between thalamus and other brain structures, including </w:t>
      </w:r>
      <w:r w:rsidR="007125CC">
        <w:rPr>
          <w:rFonts w:ascii="Book Antiqua" w:eastAsia="Book Antiqua" w:hAnsi="Book Antiqua" w:cs="Book Antiqua"/>
        </w:rPr>
        <w:t xml:space="preserve">the </w:t>
      </w:r>
      <w:r w:rsidRPr="00C36B3F">
        <w:rPr>
          <w:rFonts w:ascii="Book Antiqua" w:eastAsia="Book Antiqua" w:hAnsi="Book Antiqua" w:cs="Book Antiqua"/>
        </w:rPr>
        <w:t xml:space="preserve">cortex, midbrain, cerebellum, and extrapyramidal system, which could be an explanation for the coexistence of these manifestations. </w:t>
      </w:r>
    </w:p>
    <w:p w14:paraId="2A308616" w14:textId="4EB7643A" w:rsidR="00A77B3E" w:rsidRPr="00C36B3F" w:rsidRDefault="001A712E">
      <w:pPr>
        <w:spacing w:line="360" w:lineRule="auto"/>
        <w:ind w:firstLine="240"/>
        <w:jc w:val="both"/>
      </w:pPr>
      <w:r w:rsidRPr="00C36B3F">
        <w:rPr>
          <w:rFonts w:ascii="Book Antiqua" w:eastAsia="Book Antiqua" w:hAnsi="Book Antiqua" w:cs="Book Antiqua"/>
        </w:rPr>
        <w:t>Several reports</w:t>
      </w:r>
      <w:r w:rsidRPr="00C36B3F">
        <w:rPr>
          <w:rFonts w:ascii="Book Antiqua" w:eastAsia="Book Antiqua" w:hAnsi="Book Antiqua" w:cs="Book Antiqua"/>
          <w:szCs w:val="30"/>
          <w:vertAlign w:val="superscript"/>
        </w:rPr>
        <w:t>[8,9]</w:t>
      </w:r>
      <w:r w:rsidRPr="00C36B3F">
        <w:rPr>
          <w:rFonts w:ascii="Book Antiqua" w:eastAsia="Book Antiqua" w:hAnsi="Book Antiqua" w:cs="Book Antiqua"/>
        </w:rPr>
        <w:t xml:space="preserve"> have described that thalamic lesions could result in dysphasia, dysarthria, and hypophonia. It seems that the occurrence of these language deficits in patients with thalamic stroke is mainly due to lesions located in the anterior and lateral thalamus. Blacker </w:t>
      </w:r>
      <w:r w:rsidRPr="00C36B3F">
        <w:rPr>
          <w:rFonts w:ascii="Book Antiqua" w:eastAsia="Book Antiqua" w:hAnsi="Book Antiqua" w:cs="Book Antiqua"/>
          <w:i/>
          <w:iCs/>
        </w:rPr>
        <w:t>et al</w:t>
      </w:r>
      <w:r w:rsidRPr="00C36B3F">
        <w:rPr>
          <w:rFonts w:ascii="Book Antiqua" w:eastAsia="Book Antiqua" w:hAnsi="Book Antiqua" w:cs="Book Antiqua"/>
          <w:szCs w:val="30"/>
          <w:vertAlign w:val="superscript"/>
        </w:rPr>
        <w:t>[10]</w:t>
      </w:r>
      <w:r w:rsidRPr="00C36B3F">
        <w:rPr>
          <w:rFonts w:ascii="Book Antiqua" w:eastAsia="Book Antiqua" w:hAnsi="Book Antiqua" w:cs="Book Antiqua"/>
        </w:rPr>
        <w:t xml:space="preserve"> described two subjects with a dominant anterolateral thalamic stroke</w:t>
      </w:r>
      <w:r w:rsidR="007125CC">
        <w:rPr>
          <w:rFonts w:ascii="Book Antiqua" w:eastAsia="Book Antiqua" w:hAnsi="Book Antiqua" w:cs="Book Antiqua"/>
        </w:rPr>
        <w:t xml:space="preserve">, </w:t>
      </w:r>
      <w:r w:rsidRPr="00C36B3F">
        <w:rPr>
          <w:rFonts w:ascii="Book Antiqua" w:eastAsia="Book Antiqua" w:hAnsi="Book Antiqua" w:cs="Book Antiqua"/>
        </w:rPr>
        <w:t xml:space="preserve">both </w:t>
      </w:r>
      <w:r w:rsidR="007125CC">
        <w:rPr>
          <w:rFonts w:ascii="Book Antiqua" w:eastAsia="Book Antiqua" w:hAnsi="Book Antiqua" w:cs="Book Antiqua"/>
        </w:rPr>
        <w:t xml:space="preserve">of whom </w:t>
      </w:r>
      <w:r w:rsidRPr="00C36B3F">
        <w:rPr>
          <w:rFonts w:ascii="Book Antiqua" w:eastAsia="Book Antiqua" w:hAnsi="Book Antiqua" w:cs="Book Antiqua"/>
        </w:rPr>
        <w:t xml:space="preserve">presented with marked hypophonia as part of syndromes. They suggested that the anterolateral thalamic lesion that </w:t>
      </w:r>
      <w:r w:rsidR="007125CC" w:rsidRPr="00C36B3F">
        <w:rPr>
          <w:rFonts w:ascii="Book Antiqua" w:eastAsia="Book Antiqua" w:hAnsi="Book Antiqua" w:cs="Book Antiqua"/>
        </w:rPr>
        <w:t>disrupt</w:t>
      </w:r>
      <w:r w:rsidR="007125CC">
        <w:rPr>
          <w:rFonts w:ascii="Book Antiqua" w:eastAsia="Book Antiqua" w:hAnsi="Book Antiqua" w:cs="Book Antiqua"/>
        </w:rPr>
        <w:t>ed</w:t>
      </w:r>
      <w:r w:rsidR="007125CC" w:rsidRPr="00C36B3F">
        <w:rPr>
          <w:rFonts w:ascii="Book Antiqua" w:eastAsia="Book Antiqua" w:hAnsi="Book Antiqua" w:cs="Book Antiqua"/>
        </w:rPr>
        <w:t xml:space="preserve"> </w:t>
      </w:r>
      <w:r w:rsidRPr="00C36B3F">
        <w:rPr>
          <w:rFonts w:ascii="Book Antiqua" w:eastAsia="Book Antiqua" w:hAnsi="Book Antiqua" w:cs="Book Antiqua"/>
        </w:rPr>
        <w:t>extrapyramidal pathways might be a major factor in producing dysphonia and that the predominantly anterior</w:t>
      </w:r>
      <w:r w:rsidR="007125CC">
        <w:rPr>
          <w:rFonts w:ascii="Book Antiqua" w:eastAsia="Book Antiqua" w:hAnsi="Book Antiqua" w:cs="Book Antiqua"/>
        </w:rPr>
        <w:t xml:space="preserve"> </w:t>
      </w:r>
      <w:r w:rsidRPr="00C36B3F">
        <w:rPr>
          <w:rFonts w:ascii="Book Antiqua" w:eastAsia="Book Antiqua" w:hAnsi="Book Antiqua" w:cs="Book Antiqua"/>
        </w:rPr>
        <w:t xml:space="preserve">and possibly lateral thalamic lesions were responsible for hypophonia. Recently, Rodríguez-López </w:t>
      </w:r>
      <w:r w:rsidRPr="00C36B3F">
        <w:rPr>
          <w:rFonts w:ascii="Book Antiqua" w:eastAsia="Book Antiqua" w:hAnsi="Book Antiqua" w:cs="Book Antiqua"/>
          <w:i/>
          <w:iCs/>
        </w:rPr>
        <w:t>et al</w:t>
      </w:r>
      <w:r w:rsidRPr="00C36B3F">
        <w:rPr>
          <w:rFonts w:ascii="Book Antiqua" w:eastAsia="Book Antiqua" w:hAnsi="Book Antiqua" w:cs="Book Antiqua"/>
          <w:szCs w:val="30"/>
          <w:vertAlign w:val="superscript"/>
        </w:rPr>
        <w:t>[7]</w:t>
      </w:r>
      <w:r w:rsidRPr="00C36B3F">
        <w:rPr>
          <w:rFonts w:ascii="Book Antiqua" w:eastAsia="Book Antiqua" w:hAnsi="Book Antiqua" w:cs="Book Antiqua"/>
        </w:rPr>
        <w:t xml:space="preserve"> presented a case report of hypophonia secondary to a left thalamic hemorrhage. They speculated that a thalamo-striato-cortical loop might play an important role in controlling voice modulation, and disruptions of this loop precisely at the anterior and ventral thalamus level would result in hypophonia. While the specific role of thalamic nuclei in voice modulation is still unclear, it has been proposed that, as an extrapyramidal sign, hypophonia could be explained by the loss of input from the basal ganglia and substantia nigra to the ventral anterior and the ventral lateral nuclei</w:t>
      </w:r>
      <w:r w:rsidRPr="00C36B3F">
        <w:rPr>
          <w:rFonts w:ascii="Book Antiqua" w:eastAsia="Book Antiqua" w:hAnsi="Book Antiqua" w:cs="Book Antiqua"/>
          <w:szCs w:val="30"/>
          <w:vertAlign w:val="superscript"/>
        </w:rPr>
        <w:t>[7]</w:t>
      </w:r>
      <w:r w:rsidRPr="00C36B3F">
        <w:rPr>
          <w:rFonts w:ascii="Book Antiqua" w:eastAsia="Book Antiqua" w:hAnsi="Book Antiqua" w:cs="Book Antiqua"/>
        </w:rPr>
        <w:t xml:space="preserve">. Our patient presented dysphasia (a hoarse voice and hypophonia) secondary to a hemorrhage lesion involving the lateral thalamus. Perhaps, disruptions of the thalamo-striato-cortical loop at the anterior and ventral thalamus level could explain the observed speech deficits. </w:t>
      </w:r>
      <w:r w:rsidR="007125CC" w:rsidRPr="00C36B3F">
        <w:rPr>
          <w:rFonts w:ascii="Book Antiqua" w:eastAsia="Book Antiqua" w:hAnsi="Book Antiqua" w:cs="Book Antiqua"/>
        </w:rPr>
        <w:t>It</w:t>
      </w:r>
      <w:r w:rsidR="007125CC">
        <w:rPr>
          <w:rFonts w:ascii="Book Antiqua" w:eastAsia="Book Antiqua" w:hAnsi="Book Antiqua" w:cs="Book Antiqua"/>
        </w:rPr>
        <w:t xml:space="preserve"> is</w:t>
      </w:r>
      <w:r w:rsidR="007125CC" w:rsidRPr="00C36B3F">
        <w:rPr>
          <w:rFonts w:ascii="Book Antiqua" w:eastAsia="Book Antiqua" w:hAnsi="Book Antiqua" w:cs="Book Antiqua"/>
        </w:rPr>
        <w:t> </w:t>
      </w:r>
      <w:r w:rsidRPr="00C36B3F">
        <w:rPr>
          <w:rFonts w:ascii="Book Antiqua" w:eastAsia="Book Antiqua" w:hAnsi="Book Antiqua" w:cs="Book Antiqua"/>
        </w:rPr>
        <w:t>worth noting that hypophonia has been mainly reported after dominant thalamus lesions</w:t>
      </w:r>
      <w:r w:rsidRPr="00C36B3F">
        <w:rPr>
          <w:rFonts w:ascii="Book Antiqua" w:eastAsia="Book Antiqua" w:hAnsi="Book Antiqua" w:cs="Book Antiqua"/>
          <w:szCs w:val="30"/>
          <w:vertAlign w:val="superscript"/>
        </w:rPr>
        <w:t>[7,10]</w:t>
      </w:r>
      <w:r w:rsidRPr="00C36B3F">
        <w:rPr>
          <w:rFonts w:ascii="Book Antiqua" w:eastAsia="Book Antiqua" w:hAnsi="Book Antiqua" w:cs="Book Antiqua"/>
        </w:rPr>
        <w:t xml:space="preserve"> while our patient suffered right thalamic hemorrhage. In a study of right-handed Parkinson</w:t>
      </w:r>
      <w:r w:rsidR="008A0355">
        <w:rPr>
          <w:rFonts w:ascii="Book Antiqua" w:hAnsi="Book Antiqua" w:cs="Book Antiqua"/>
          <w:lang w:eastAsia="zh-CN"/>
        </w:rPr>
        <w:t>’</w:t>
      </w:r>
      <w:r w:rsidRPr="00C36B3F">
        <w:rPr>
          <w:rFonts w:ascii="Book Antiqua" w:eastAsia="Book Antiqua" w:hAnsi="Book Antiqua" w:cs="Book Antiqua"/>
        </w:rPr>
        <w:t xml:space="preserve">s patients, Liotti </w:t>
      </w:r>
      <w:r w:rsidRPr="00C36B3F">
        <w:rPr>
          <w:rFonts w:ascii="Book Antiqua" w:eastAsia="Book Antiqua" w:hAnsi="Book Antiqua" w:cs="Book Antiqua"/>
          <w:i/>
          <w:iCs/>
        </w:rPr>
        <w:t>et al</w:t>
      </w:r>
      <w:r w:rsidRPr="00C36B3F">
        <w:rPr>
          <w:rFonts w:ascii="Book Antiqua" w:eastAsia="Book Antiqua" w:hAnsi="Book Antiqua" w:cs="Book Antiqua"/>
          <w:szCs w:val="30"/>
          <w:vertAlign w:val="superscript"/>
        </w:rPr>
        <w:t>[11]</w:t>
      </w:r>
      <w:r w:rsidRPr="00C36B3F">
        <w:rPr>
          <w:rFonts w:ascii="Book Antiqua" w:eastAsia="Book Antiqua" w:hAnsi="Book Antiqua" w:cs="Book Antiqua"/>
        </w:rPr>
        <w:t xml:space="preserve"> observed activation of the right anterior insula, caudate head, putamen, and dorsolateral prefrontal cortex after successful treatment of hypophonia. This result suggest that the right thalamo-striato-cortical loop might mediate the voice modulation, and disruptions of this loop would lead to hypophonia</w:t>
      </w:r>
      <w:r w:rsidRPr="00C36B3F">
        <w:rPr>
          <w:rFonts w:ascii="Book Antiqua" w:eastAsia="Book Antiqua" w:hAnsi="Book Antiqua" w:cs="Book Antiqua"/>
          <w:szCs w:val="30"/>
          <w:vertAlign w:val="superscript"/>
        </w:rPr>
        <w:t>[7]</w:t>
      </w:r>
      <w:r w:rsidRPr="00C36B3F">
        <w:rPr>
          <w:rFonts w:ascii="Book Antiqua" w:eastAsia="Book Antiqua" w:hAnsi="Book Antiqua" w:cs="Book Antiqua"/>
        </w:rPr>
        <w:t xml:space="preserve">. The precise mechanisms should be illustrated in further study. </w:t>
      </w:r>
    </w:p>
    <w:p w14:paraId="2294B4BD" w14:textId="2E2927C3" w:rsidR="00A77B3E" w:rsidRPr="00C36B3F" w:rsidRDefault="001A712E">
      <w:pPr>
        <w:spacing w:line="360" w:lineRule="auto"/>
        <w:ind w:firstLine="240"/>
        <w:jc w:val="both"/>
      </w:pPr>
      <w:r w:rsidRPr="00C36B3F">
        <w:rPr>
          <w:rFonts w:ascii="Book Antiqua" w:eastAsia="Book Antiqua" w:hAnsi="Book Antiqua" w:cs="Book Antiqua"/>
        </w:rPr>
        <w:t xml:space="preserve">Tremor is mainly induced by lesions affecting </w:t>
      </w:r>
      <w:r w:rsidR="00AB1F5A">
        <w:rPr>
          <w:rFonts w:ascii="Book Antiqua" w:eastAsia="Book Antiqua" w:hAnsi="Book Antiqua" w:cs="Book Antiqua"/>
        </w:rPr>
        <w:t xml:space="preserve">the </w:t>
      </w:r>
      <w:r w:rsidRPr="00C36B3F">
        <w:rPr>
          <w:rFonts w:ascii="Book Antiqua" w:eastAsia="Book Antiqua" w:hAnsi="Book Antiqua" w:cs="Book Antiqua"/>
        </w:rPr>
        <w:t>basal ganglia and</w:t>
      </w:r>
      <w:r w:rsidR="001B086E">
        <w:rPr>
          <w:rFonts w:ascii="Book Antiqua" w:eastAsia="Book Antiqua" w:hAnsi="Book Antiqua" w:cs="Book Antiqua"/>
        </w:rPr>
        <w:t xml:space="preserve"> </w:t>
      </w:r>
      <w:r w:rsidRPr="00C36B3F">
        <w:rPr>
          <w:rFonts w:ascii="Book Antiqua" w:eastAsia="Book Antiqua" w:hAnsi="Book Antiqua" w:cs="Book Antiqua"/>
        </w:rPr>
        <w:t>anterior, intermediate, and posterior thalamic nuclei</w:t>
      </w:r>
      <w:r w:rsidRPr="00C36B3F">
        <w:rPr>
          <w:rFonts w:ascii="Book Antiqua" w:eastAsia="Book Antiqua" w:hAnsi="Book Antiqua" w:cs="Book Antiqua"/>
          <w:szCs w:val="30"/>
          <w:vertAlign w:val="superscript"/>
        </w:rPr>
        <w:t>[12-14]</w:t>
      </w:r>
      <w:r w:rsidRPr="00C36B3F">
        <w:rPr>
          <w:rFonts w:ascii="Book Antiqua" w:eastAsia="Book Antiqua" w:hAnsi="Book Antiqua" w:cs="Book Antiqua"/>
        </w:rPr>
        <w:t xml:space="preserve">. Thalamic tremors primarily appear in the upper extremities, as thalamic tremors that are limited to the lower extremities are rarely reported. Baysal </w:t>
      </w:r>
      <w:r w:rsidRPr="00C36B3F">
        <w:rPr>
          <w:rFonts w:ascii="Book Antiqua" w:eastAsia="Book Antiqua" w:hAnsi="Book Antiqua" w:cs="Book Antiqua"/>
          <w:i/>
          <w:iCs/>
        </w:rPr>
        <w:t>et al</w:t>
      </w:r>
      <w:r w:rsidRPr="00C36B3F">
        <w:rPr>
          <w:rFonts w:ascii="Book Antiqua" w:eastAsia="Book Antiqua" w:hAnsi="Book Antiqua" w:cs="Book Antiqua"/>
          <w:szCs w:val="30"/>
          <w:vertAlign w:val="superscript"/>
        </w:rPr>
        <w:t>[15]</w:t>
      </w:r>
      <w:r w:rsidRPr="00C36B3F">
        <w:rPr>
          <w:rFonts w:ascii="Book Antiqua" w:eastAsia="Book Antiqua" w:hAnsi="Book Antiqua" w:cs="Book Antiqua"/>
        </w:rPr>
        <w:t xml:space="preserve"> described a 54-year-old woman who developed a tremor that primarily involved her left lower extremity approximately </w:t>
      </w:r>
      <w:r w:rsidR="001B086E">
        <w:rPr>
          <w:rFonts w:ascii="Book Antiqua" w:eastAsia="Book Antiqua" w:hAnsi="Book Antiqua" w:cs="Book Antiqua"/>
        </w:rPr>
        <w:t>2</w:t>
      </w:r>
      <w:r w:rsidR="001B086E" w:rsidRPr="00C36B3F">
        <w:rPr>
          <w:rFonts w:ascii="Book Antiqua" w:eastAsia="Book Antiqua" w:hAnsi="Book Antiqua" w:cs="Book Antiqua"/>
        </w:rPr>
        <w:t xml:space="preserve"> </w:t>
      </w:r>
      <w:r w:rsidRPr="00C36B3F">
        <w:rPr>
          <w:rFonts w:ascii="Book Antiqua" w:eastAsia="Book Antiqua" w:hAnsi="Book Antiqua" w:cs="Book Antiqua"/>
        </w:rPr>
        <w:t xml:space="preserve">wk after an infarction that affected the midbrain, cerebellum, and thalamus. Recently, Jung </w:t>
      </w:r>
      <w:r w:rsidRPr="00C36B3F">
        <w:rPr>
          <w:rFonts w:ascii="Book Antiqua" w:eastAsia="Book Antiqua" w:hAnsi="Book Antiqua" w:cs="Book Antiqua"/>
          <w:i/>
          <w:iCs/>
        </w:rPr>
        <w:t>et al</w:t>
      </w:r>
      <w:r w:rsidRPr="00C36B3F">
        <w:rPr>
          <w:rFonts w:ascii="Book Antiqua" w:eastAsia="Book Antiqua" w:hAnsi="Book Antiqua" w:cs="Book Antiqua"/>
          <w:szCs w:val="30"/>
          <w:vertAlign w:val="superscript"/>
        </w:rPr>
        <w:t>[16]</w:t>
      </w:r>
      <w:r w:rsidRPr="00C36B3F">
        <w:rPr>
          <w:rFonts w:ascii="Book Antiqua" w:eastAsia="Book Antiqua" w:hAnsi="Book Antiqua" w:cs="Book Antiqua"/>
        </w:rPr>
        <w:t xml:space="preserve"> reported a case with tremor</w:t>
      </w:r>
      <w:r w:rsidR="001B086E">
        <w:rPr>
          <w:rFonts w:ascii="Book Antiqua" w:eastAsia="Book Antiqua" w:hAnsi="Book Antiqua" w:cs="Book Antiqua"/>
        </w:rPr>
        <w:t xml:space="preserve"> that</w:t>
      </w:r>
      <w:r w:rsidRPr="00C36B3F">
        <w:rPr>
          <w:rFonts w:ascii="Book Antiqua" w:eastAsia="Book Antiqua" w:hAnsi="Book Antiqua" w:cs="Book Antiqua"/>
        </w:rPr>
        <w:t xml:space="preserve"> was limited to the left lower limb and developed </w:t>
      </w:r>
      <w:r w:rsidR="001B086E">
        <w:rPr>
          <w:rFonts w:ascii="Book Antiqua" w:eastAsia="Book Antiqua" w:hAnsi="Book Antiqua" w:cs="Book Antiqua"/>
        </w:rPr>
        <w:t>2</w:t>
      </w:r>
      <w:r w:rsidR="001B086E" w:rsidRPr="00C36B3F">
        <w:rPr>
          <w:rFonts w:ascii="Book Antiqua" w:eastAsia="Book Antiqua" w:hAnsi="Book Antiqua" w:cs="Book Antiqua"/>
        </w:rPr>
        <w:t xml:space="preserve"> mo</w:t>
      </w:r>
      <w:r w:rsidR="001B086E">
        <w:rPr>
          <w:rFonts w:ascii="Book Antiqua" w:eastAsia="Book Antiqua" w:hAnsi="Book Antiqua" w:cs="Book Antiqua"/>
        </w:rPr>
        <w:t xml:space="preserve"> </w:t>
      </w:r>
      <w:r w:rsidRPr="00C36B3F">
        <w:rPr>
          <w:rFonts w:ascii="Book Antiqua" w:eastAsia="Book Antiqua" w:hAnsi="Book Antiqua" w:cs="Book Antiqua"/>
        </w:rPr>
        <w:t>after the occurrence of a contralateral, posterolateral thalamic hemorrhage. The pathophysiological mechanisms of this clinical phenomenon are not yet understood. In 1998, a consensus statement suggested that the dopaminergic nigrostriatal and the cerebello-thalamic systems each play an important role in the occurrence of resting and action tremor</w:t>
      </w:r>
      <w:r w:rsidRPr="00C36B3F">
        <w:rPr>
          <w:rFonts w:ascii="Book Antiqua" w:eastAsia="Book Antiqua" w:hAnsi="Book Antiqua" w:cs="Book Antiqua"/>
          <w:szCs w:val="30"/>
          <w:vertAlign w:val="superscript"/>
        </w:rPr>
        <w:t>[17]</w:t>
      </w:r>
      <w:r w:rsidRPr="00C36B3F">
        <w:rPr>
          <w:rFonts w:ascii="Book Antiqua" w:eastAsia="Book Antiqua" w:hAnsi="Book Antiqua" w:cs="Book Antiqua"/>
        </w:rPr>
        <w:t xml:space="preserve">. Jung </w:t>
      </w:r>
      <w:r w:rsidRPr="00C36B3F">
        <w:rPr>
          <w:rFonts w:ascii="Book Antiqua" w:eastAsia="Book Antiqua" w:hAnsi="Book Antiqua" w:cs="Book Antiqua"/>
          <w:i/>
          <w:iCs/>
        </w:rPr>
        <w:t>et al</w:t>
      </w:r>
      <w:r w:rsidRPr="00C36B3F">
        <w:rPr>
          <w:rFonts w:ascii="Book Antiqua" w:eastAsia="Book Antiqua" w:hAnsi="Book Antiqua" w:cs="Book Antiqua"/>
          <w:szCs w:val="30"/>
          <w:vertAlign w:val="superscript"/>
        </w:rPr>
        <w:t>[16]</w:t>
      </w:r>
      <w:r w:rsidRPr="00C36B3F">
        <w:rPr>
          <w:rFonts w:ascii="Book Antiqua" w:eastAsia="Book Antiqua" w:hAnsi="Book Antiqua" w:cs="Book Antiqua"/>
        </w:rPr>
        <w:t xml:space="preserve"> hypothesize</w:t>
      </w:r>
      <w:r w:rsidR="001B086E">
        <w:rPr>
          <w:rFonts w:ascii="Book Antiqua" w:eastAsia="Book Antiqua" w:hAnsi="Book Antiqua" w:cs="Book Antiqua"/>
        </w:rPr>
        <w:t>d</w:t>
      </w:r>
      <w:r w:rsidRPr="00C36B3F">
        <w:rPr>
          <w:rFonts w:ascii="Book Antiqua" w:eastAsia="Book Antiqua" w:hAnsi="Book Antiqua" w:cs="Book Antiqua"/>
        </w:rPr>
        <w:t xml:space="preserve"> that disruption of the projections between thalamic neurons and the midbrain or cerebellum lead</w:t>
      </w:r>
      <w:r w:rsidR="001B086E">
        <w:rPr>
          <w:rFonts w:ascii="Book Antiqua" w:eastAsia="Book Antiqua" w:hAnsi="Book Antiqua" w:cs="Book Antiqua"/>
        </w:rPr>
        <w:t>s</w:t>
      </w:r>
      <w:r w:rsidRPr="00C36B3F">
        <w:rPr>
          <w:rFonts w:ascii="Book Antiqua" w:eastAsia="Book Antiqua" w:hAnsi="Book Antiqua" w:cs="Book Antiqua"/>
        </w:rPr>
        <w:t xml:space="preserve"> to kinetic tremor, and disconnection of the thalamic-striatal neurons causes resting tremor. For our patient, his tremor was confined to the left calf and appeared only during walking or taking steps. It is possible that this kinetic tremor could be explained by the hypothesis of Jung </w:t>
      </w:r>
      <w:r w:rsidRPr="00C36B3F">
        <w:rPr>
          <w:rFonts w:ascii="Book Antiqua" w:eastAsia="Book Antiqua" w:hAnsi="Book Antiqua" w:cs="Book Antiqua"/>
          <w:i/>
          <w:iCs/>
        </w:rPr>
        <w:t>et al</w:t>
      </w:r>
      <w:r w:rsidRPr="00C36B3F">
        <w:rPr>
          <w:rFonts w:ascii="Book Antiqua" w:eastAsia="Book Antiqua" w:hAnsi="Book Antiqua" w:cs="Book Antiqua"/>
          <w:vertAlign w:val="superscript"/>
        </w:rPr>
        <w:t>[16]</w:t>
      </w:r>
      <w:r w:rsidRPr="00C36B3F">
        <w:rPr>
          <w:rFonts w:ascii="Book Antiqua" w:eastAsia="Book Antiqua" w:hAnsi="Book Antiqua" w:cs="Book Antiqua"/>
        </w:rPr>
        <w:t>. In addition, it</w:t>
      </w:r>
      <w:r w:rsidR="001B086E">
        <w:rPr>
          <w:rFonts w:ascii="Book Antiqua" w:eastAsia="Book Antiqua" w:hAnsi="Book Antiqua" w:cs="Book Antiqua"/>
        </w:rPr>
        <w:t xml:space="preserve"> i</w:t>
      </w:r>
      <w:r w:rsidRPr="00C36B3F">
        <w:rPr>
          <w:rFonts w:ascii="Book Antiqua" w:eastAsia="Book Antiqua" w:hAnsi="Book Antiqua" w:cs="Book Antiqua"/>
        </w:rPr>
        <w:t>s unclear</w:t>
      </w:r>
      <w:r w:rsidR="001B086E">
        <w:rPr>
          <w:rFonts w:ascii="Book Antiqua" w:eastAsia="Book Antiqua" w:hAnsi="Book Antiqua" w:cs="Book Antiqua"/>
        </w:rPr>
        <w:t xml:space="preserve"> </w:t>
      </w:r>
      <w:r w:rsidRPr="00C36B3F">
        <w:rPr>
          <w:rFonts w:ascii="Book Antiqua" w:eastAsia="Book Antiqua" w:hAnsi="Book Antiqua" w:cs="Book Antiqua"/>
        </w:rPr>
        <w:t>why the appearance of the abnormal involuntary movements of the left arm and hand delayed and whether this phenomenon is common.</w:t>
      </w:r>
    </w:p>
    <w:p w14:paraId="3DE679B9" w14:textId="719209BE" w:rsidR="00A77B3E" w:rsidRPr="00C36B3F" w:rsidRDefault="001A712E">
      <w:pPr>
        <w:spacing w:line="360" w:lineRule="auto"/>
        <w:ind w:firstLine="240"/>
        <w:jc w:val="both"/>
      </w:pPr>
      <w:r w:rsidRPr="00C36B3F">
        <w:rPr>
          <w:rFonts w:ascii="Book Antiqua" w:eastAsia="Book Antiqua" w:hAnsi="Book Antiqua" w:cs="Book Antiqua"/>
        </w:rPr>
        <w:t xml:space="preserve">Interestingly, we also observed imitative ipsilateral extremity movements with this patient. This has rarely been mentioned in </w:t>
      </w:r>
      <w:r w:rsidR="002538E5">
        <w:rPr>
          <w:rFonts w:ascii="Book Antiqua" w:eastAsia="Book Antiqua" w:hAnsi="Book Antiqua" w:cs="Book Antiqua"/>
        </w:rPr>
        <w:t xml:space="preserve">the </w:t>
      </w:r>
      <w:r w:rsidRPr="00C36B3F">
        <w:rPr>
          <w:rFonts w:ascii="Book Antiqua" w:eastAsia="Book Antiqua" w:hAnsi="Book Antiqua" w:cs="Book Antiqua"/>
        </w:rPr>
        <w:t xml:space="preserve">previously published literature. In 2003, Jung </w:t>
      </w:r>
      <w:r w:rsidRPr="00C36B3F">
        <w:rPr>
          <w:rFonts w:ascii="Book Antiqua" w:eastAsia="Book Antiqua" w:hAnsi="Book Antiqua" w:cs="Book Antiqua"/>
          <w:i/>
          <w:iCs/>
        </w:rPr>
        <w:t>et al</w:t>
      </w:r>
      <w:r w:rsidRPr="00C36B3F">
        <w:rPr>
          <w:rFonts w:ascii="Book Antiqua" w:eastAsia="Book Antiqua" w:hAnsi="Book Antiqua" w:cs="Book Antiqua"/>
          <w:szCs w:val="30"/>
          <w:vertAlign w:val="superscript"/>
        </w:rPr>
        <w:t>[18]</w:t>
      </w:r>
      <w:r w:rsidRPr="00C36B3F">
        <w:rPr>
          <w:rFonts w:ascii="Book Antiqua" w:eastAsia="Book Antiqua" w:hAnsi="Book Antiqua" w:cs="Book Antiqua"/>
        </w:rPr>
        <w:t xml:space="preserve"> </w:t>
      </w:r>
      <w:r w:rsidR="002538E5">
        <w:rPr>
          <w:rFonts w:ascii="Book Antiqua" w:eastAsia="Book Antiqua" w:hAnsi="Book Antiqua" w:cs="Book Antiqua"/>
        </w:rPr>
        <w:t>reported</w:t>
      </w:r>
      <w:r w:rsidR="002538E5" w:rsidRPr="00C36B3F">
        <w:rPr>
          <w:rFonts w:ascii="Book Antiqua" w:eastAsia="Book Antiqua" w:hAnsi="Book Antiqua" w:cs="Book Antiqua"/>
        </w:rPr>
        <w:t xml:space="preserve"> </w:t>
      </w:r>
      <w:r w:rsidRPr="00C36B3F">
        <w:rPr>
          <w:rFonts w:ascii="Book Antiqua" w:eastAsia="Book Antiqua" w:hAnsi="Book Antiqua" w:cs="Book Antiqua"/>
        </w:rPr>
        <w:t xml:space="preserve">a case of imitative arm elevation after a recurrent right thalamic hemorrhage. A 70-year-old man spontaneously elevated his left arm when attempting to lift the affected left leg. This spontaneous elevation could not be stopped by an instruction not </w:t>
      </w:r>
      <w:r w:rsidR="002538E5" w:rsidRPr="00C36B3F">
        <w:rPr>
          <w:rFonts w:ascii="Book Antiqua" w:eastAsia="Book Antiqua" w:hAnsi="Book Antiqua" w:cs="Book Antiqua"/>
        </w:rPr>
        <w:t xml:space="preserve">to </w:t>
      </w:r>
      <w:r w:rsidRPr="00C36B3F">
        <w:rPr>
          <w:rFonts w:ascii="Book Antiqua" w:eastAsia="Book Antiqua" w:hAnsi="Book Antiqua" w:cs="Book Antiqua"/>
        </w:rPr>
        <w:t>lift the arm. This patient also had marked ipsilateral proprioceptive deficits. Generally, the phenomenon in which the arm imitates the ipsilateral leg is called “mirror movement” and is regarded as a result of congenital or chronic pyramidal tract injury</w:t>
      </w:r>
      <w:r w:rsidRPr="00C36B3F">
        <w:rPr>
          <w:rFonts w:ascii="Book Antiqua" w:eastAsia="Book Antiqua" w:hAnsi="Book Antiqua" w:cs="Book Antiqua"/>
          <w:szCs w:val="30"/>
          <w:vertAlign w:val="superscript"/>
        </w:rPr>
        <w:t>[19]</w:t>
      </w:r>
      <w:r w:rsidRPr="00C36B3F">
        <w:rPr>
          <w:rFonts w:ascii="Book Antiqua" w:eastAsia="Book Antiqua" w:hAnsi="Book Antiqua" w:cs="Book Antiqua"/>
        </w:rPr>
        <w:t>. A previous PET scan study</w:t>
      </w:r>
      <w:r w:rsidRPr="00C36B3F">
        <w:rPr>
          <w:rFonts w:ascii="Book Antiqua" w:eastAsia="Book Antiqua" w:hAnsi="Book Antiqua" w:cs="Book Antiqua"/>
          <w:szCs w:val="30"/>
          <w:vertAlign w:val="superscript"/>
        </w:rPr>
        <w:t>[20]</w:t>
      </w:r>
      <w:r w:rsidRPr="00C36B3F">
        <w:rPr>
          <w:rFonts w:ascii="Book Antiqua" w:eastAsia="Book Antiqua" w:hAnsi="Book Antiqua" w:cs="Book Antiqua"/>
        </w:rPr>
        <w:t xml:space="preserve"> suggested that the spontaneous upper extremity elevation could be related to hypometabolism of the corticothalamic motor inhibitory pathways. Thus, Jung </w:t>
      </w:r>
      <w:r w:rsidRPr="00C36B3F">
        <w:rPr>
          <w:rFonts w:ascii="Book Antiqua" w:eastAsia="Book Antiqua" w:hAnsi="Book Antiqua" w:cs="Book Antiqua"/>
          <w:i/>
          <w:iCs/>
        </w:rPr>
        <w:t>et al</w:t>
      </w:r>
      <w:r w:rsidRPr="00C36B3F">
        <w:rPr>
          <w:rFonts w:ascii="Book Antiqua" w:eastAsia="Book Antiqua" w:hAnsi="Book Antiqua" w:cs="Book Antiqua"/>
          <w:szCs w:val="30"/>
          <w:vertAlign w:val="superscript"/>
        </w:rPr>
        <w:t>[18]</w:t>
      </w:r>
      <w:r w:rsidRPr="00C36B3F">
        <w:rPr>
          <w:rFonts w:ascii="Book Antiqua" w:eastAsia="Book Antiqua" w:hAnsi="Book Antiqua" w:cs="Book Antiqua"/>
        </w:rPr>
        <w:t xml:space="preserve"> believed that the imitative arm elevation could be explained by disruption of the corticothalamic motor inhibitory pathways. Additionally, marked proprioceptive sensory loss may be another mechanism of mirror movement. For example, patients with sensory alien hand syndrome often demonstrate involuntary arm elevation</w:t>
      </w:r>
      <w:r w:rsidRPr="00C36B3F">
        <w:rPr>
          <w:rFonts w:ascii="Book Antiqua" w:eastAsia="Book Antiqua" w:hAnsi="Book Antiqua" w:cs="Book Antiqua"/>
          <w:szCs w:val="30"/>
          <w:vertAlign w:val="superscript"/>
        </w:rPr>
        <w:t>[21]</w:t>
      </w:r>
      <w:r w:rsidRPr="00C36B3F">
        <w:rPr>
          <w:rFonts w:ascii="Book Antiqua" w:eastAsia="Book Antiqua" w:hAnsi="Book Antiqua" w:cs="Book Antiqua"/>
        </w:rPr>
        <w:t>. In addition to development of mirror movement of his left arm, our patient exhibited ipsilateral hemisensory loss that included tactile and proprioceptive deficits. Similar to other reports, we think that disruption of the corticothalamic motor inhibitory pathways and proprioceptive sensory loss may be the underlying mechanism involved in our patient.</w:t>
      </w:r>
    </w:p>
    <w:p w14:paraId="4DD8777D" w14:textId="77777777" w:rsidR="00A77B3E" w:rsidRPr="00C36B3F" w:rsidRDefault="00A77B3E">
      <w:pPr>
        <w:spacing w:line="360" w:lineRule="auto"/>
        <w:ind w:firstLine="240"/>
        <w:jc w:val="both"/>
      </w:pPr>
    </w:p>
    <w:p w14:paraId="046CC29E" w14:textId="77777777" w:rsidR="00A77B3E" w:rsidRPr="00C36B3F" w:rsidRDefault="001A712E">
      <w:pPr>
        <w:spacing w:line="360" w:lineRule="auto"/>
        <w:jc w:val="both"/>
      </w:pPr>
      <w:r w:rsidRPr="00C36B3F">
        <w:rPr>
          <w:rFonts w:ascii="Book Antiqua" w:eastAsia="Book Antiqua" w:hAnsi="Book Antiqua" w:cs="Book Antiqua"/>
          <w:b/>
          <w:caps/>
          <w:u w:val="single"/>
        </w:rPr>
        <w:t>CONCLUSION</w:t>
      </w:r>
    </w:p>
    <w:p w14:paraId="5B72D075" w14:textId="0A8CAD25" w:rsidR="00A77B3E" w:rsidRPr="00C36B3F" w:rsidRDefault="001A712E">
      <w:pPr>
        <w:spacing w:line="360" w:lineRule="auto"/>
        <w:jc w:val="both"/>
      </w:pPr>
      <w:r w:rsidRPr="00C36B3F">
        <w:rPr>
          <w:rFonts w:ascii="Book Antiqua" w:eastAsia="Book Antiqua" w:hAnsi="Book Antiqua" w:cs="Book Antiqua"/>
        </w:rPr>
        <w:t xml:space="preserve">Although the precise mechanisms associated with the clinical manifestations described in the patient are still unclear, this case provides new insights into thalamus damage. For example, hypophonia may be a recognizable clinical sign of thalamus lesions, which could help with lesion localization; thalamus injury could cause tremor confined to </w:t>
      </w:r>
      <w:r w:rsidR="002538E5">
        <w:rPr>
          <w:rFonts w:ascii="Book Antiqua" w:eastAsia="Book Antiqua" w:hAnsi="Book Antiqua" w:cs="Book Antiqua"/>
        </w:rPr>
        <w:t xml:space="preserve">the </w:t>
      </w:r>
      <w:r w:rsidRPr="00C36B3F">
        <w:rPr>
          <w:rFonts w:ascii="Book Antiqua" w:eastAsia="Book Antiqua" w:hAnsi="Book Antiqua" w:cs="Book Antiqua"/>
        </w:rPr>
        <w:t>lower extremity and mimicking extremity movements. Therefore, further studies employing advanced neuroimaging techniques are warranted to improve our understanding of these unique manifestations secondary to thalamic stroke.</w:t>
      </w:r>
    </w:p>
    <w:p w14:paraId="5EB40706" w14:textId="77777777" w:rsidR="00A77B3E" w:rsidRPr="00C36B3F" w:rsidRDefault="00A77B3E">
      <w:pPr>
        <w:spacing w:line="360" w:lineRule="auto"/>
        <w:jc w:val="both"/>
      </w:pPr>
    </w:p>
    <w:p w14:paraId="3B7E47F2" w14:textId="77777777" w:rsidR="00A77B3E" w:rsidRPr="00C36B3F" w:rsidRDefault="001A712E">
      <w:pPr>
        <w:spacing w:line="360" w:lineRule="auto"/>
        <w:jc w:val="both"/>
      </w:pPr>
      <w:r w:rsidRPr="00C36B3F">
        <w:rPr>
          <w:rFonts w:ascii="Book Antiqua" w:eastAsia="Book Antiqua" w:hAnsi="Book Antiqua" w:cs="Book Antiqua"/>
          <w:b/>
        </w:rPr>
        <w:t>REFERENCES</w:t>
      </w:r>
    </w:p>
    <w:p w14:paraId="769AF5CA" w14:textId="77777777" w:rsidR="00A77B3E" w:rsidRPr="00C36B3F" w:rsidRDefault="001A712E">
      <w:pPr>
        <w:spacing w:line="360" w:lineRule="auto"/>
        <w:jc w:val="both"/>
      </w:pPr>
      <w:r w:rsidRPr="00C36B3F">
        <w:rPr>
          <w:rFonts w:ascii="Book Antiqua" w:eastAsia="Book Antiqua" w:hAnsi="Book Antiqua" w:cs="Book Antiqua"/>
        </w:rPr>
        <w:t xml:space="preserve">1 </w:t>
      </w:r>
      <w:r w:rsidRPr="00C36B3F">
        <w:rPr>
          <w:rFonts w:ascii="Book Antiqua" w:eastAsia="Book Antiqua" w:hAnsi="Book Antiqua" w:cs="Book Antiqua"/>
          <w:b/>
          <w:bCs/>
        </w:rPr>
        <w:t>Gupta N</w:t>
      </w:r>
      <w:r w:rsidRPr="00C36B3F">
        <w:rPr>
          <w:rFonts w:ascii="Book Antiqua" w:eastAsia="Book Antiqua" w:hAnsi="Book Antiqua" w:cs="Book Antiqua"/>
        </w:rPr>
        <w:t xml:space="preserve">, Pandey S. Post-Thalamic Stroke Movement Disorders: A Systematic Review. </w:t>
      </w:r>
      <w:r w:rsidRPr="00C36B3F">
        <w:rPr>
          <w:rFonts w:ascii="Book Antiqua" w:eastAsia="Book Antiqua" w:hAnsi="Book Antiqua" w:cs="Book Antiqua"/>
          <w:i/>
          <w:iCs/>
        </w:rPr>
        <w:t>Eur Neurol</w:t>
      </w:r>
      <w:r w:rsidRPr="00C36B3F">
        <w:rPr>
          <w:rFonts w:ascii="Book Antiqua" w:eastAsia="Book Antiqua" w:hAnsi="Book Antiqua" w:cs="Book Antiqua"/>
        </w:rPr>
        <w:t xml:space="preserve"> 2018; </w:t>
      </w:r>
      <w:r w:rsidRPr="00C36B3F">
        <w:rPr>
          <w:rFonts w:ascii="Book Antiqua" w:eastAsia="Book Antiqua" w:hAnsi="Book Antiqua" w:cs="Book Antiqua"/>
          <w:b/>
          <w:bCs/>
        </w:rPr>
        <w:t>79</w:t>
      </w:r>
      <w:r w:rsidRPr="00C36B3F">
        <w:rPr>
          <w:rFonts w:ascii="Book Antiqua" w:eastAsia="Book Antiqua" w:hAnsi="Book Antiqua" w:cs="Book Antiqua"/>
        </w:rPr>
        <w:t>: 303-314 [PMID: 29870983 DOI: 10.1159/000490070]</w:t>
      </w:r>
    </w:p>
    <w:p w14:paraId="31D42F49" w14:textId="77777777" w:rsidR="00A77B3E" w:rsidRPr="00C36B3F" w:rsidRDefault="001A712E">
      <w:pPr>
        <w:spacing w:line="360" w:lineRule="auto"/>
        <w:jc w:val="both"/>
      </w:pPr>
      <w:r w:rsidRPr="00C36B3F">
        <w:rPr>
          <w:rFonts w:ascii="Book Antiqua" w:eastAsia="Book Antiqua" w:hAnsi="Book Antiqua" w:cs="Book Antiqua"/>
        </w:rPr>
        <w:t xml:space="preserve">2 </w:t>
      </w:r>
      <w:r w:rsidRPr="00C36B3F">
        <w:rPr>
          <w:rFonts w:ascii="Book Antiqua" w:eastAsia="Book Antiqua" w:hAnsi="Book Antiqua" w:cs="Book Antiqua"/>
          <w:b/>
          <w:bCs/>
        </w:rPr>
        <w:t>Powell R</w:t>
      </w:r>
      <w:r w:rsidRPr="00C36B3F">
        <w:rPr>
          <w:rFonts w:ascii="Book Antiqua" w:eastAsia="Book Antiqua" w:hAnsi="Book Antiqua" w:cs="Book Antiqua"/>
        </w:rPr>
        <w:t xml:space="preserve">, Hughes T. A chamber of secrets. The neurology of the thalamus: lessons from acute stroke. </w:t>
      </w:r>
      <w:r w:rsidRPr="00C36B3F">
        <w:rPr>
          <w:rFonts w:ascii="Book Antiqua" w:eastAsia="Book Antiqua" w:hAnsi="Book Antiqua" w:cs="Book Antiqua"/>
          <w:i/>
          <w:iCs/>
        </w:rPr>
        <w:t>Pract Neurol</w:t>
      </w:r>
      <w:r w:rsidRPr="00C36B3F">
        <w:rPr>
          <w:rFonts w:ascii="Book Antiqua" w:eastAsia="Book Antiqua" w:hAnsi="Book Antiqua" w:cs="Book Antiqua"/>
        </w:rPr>
        <w:t xml:space="preserve"> 2014; </w:t>
      </w:r>
      <w:r w:rsidRPr="00C36B3F">
        <w:rPr>
          <w:rFonts w:ascii="Book Antiqua" w:eastAsia="Book Antiqua" w:hAnsi="Book Antiqua" w:cs="Book Antiqua"/>
          <w:b/>
          <w:bCs/>
        </w:rPr>
        <w:t>14</w:t>
      </w:r>
      <w:r w:rsidRPr="00C36B3F">
        <w:rPr>
          <w:rFonts w:ascii="Book Antiqua" w:eastAsia="Book Antiqua" w:hAnsi="Book Antiqua" w:cs="Book Antiqua"/>
        </w:rPr>
        <w:t>: 440-445 [PMID: 24906625 DOI: 10.1136/practneurol-2014-000852]</w:t>
      </w:r>
    </w:p>
    <w:p w14:paraId="3426C263" w14:textId="77777777" w:rsidR="00A77B3E" w:rsidRPr="00C36B3F" w:rsidRDefault="001A712E">
      <w:pPr>
        <w:spacing w:line="360" w:lineRule="auto"/>
        <w:jc w:val="both"/>
      </w:pPr>
      <w:r w:rsidRPr="00C36B3F">
        <w:rPr>
          <w:rFonts w:ascii="Book Antiqua" w:eastAsia="Book Antiqua" w:hAnsi="Book Antiqua" w:cs="Book Antiqua"/>
        </w:rPr>
        <w:t xml:space="preserve">3 </w:t>
      </w:r>
      <w:r w:rsidRPr="00C36B3F">
        <w:rPr>
          <w:rFonts w:ascii="Book Antiqua" w:eastAsia="Book Antiqua" w:hAnsi="Book Antiqua" w:cs="Book Antiqua"/>
          <w:b/>
          <w:bCs/>
        </w:rPr>
        <w:t>Chen XY</w:t>
      </w:r>
      <w:r w:rsidRPr="00C36B3F">
        <w:rPr>
          <w:rFonts w:ascii="Book Antiqua" w:eastAsia="Book Antiqua" w:hAnsi="Book Antiqua" w:cs="Book Antiqua"/>
        </w:rPr>
        <w:t xml:space="preserve">, Wang Q, Wang X, Wong KS. Clinical Features of Thalamic Stroke. </w:t>
      </w:r>
      <w:r w:rsidRPr="00C36B3F">
        <w:rPr>
          <w:rFonts w:ascii="Book Antiqua" w:eastAsia="Book Antiqua" w:hAnsi="Book Antiqua" w:cs="Book Antiqua"/>
          <w:i/>
          <w:iCs/>
        </w:rPr>
        <w:t>Curr Treat Options Neurol</w:t>
      </w:r>
      <w:r w:rsidRPr="00C36B3F">
        <w:rPr>
          <w:rFonts w:ascii="Book Antiqua" w:eastAsia="Book Antiqua" w:hAnsi="Book Antiqua" w:cs="Book Antiqua"/>
        </w:rPr>
        <w:t xml:space="preserve"> 2017; </w:t>
      </w:r>
      <w:r w:rsidRPr="00C36B3F">
        <w:rPr>
          <w:rFonts w:ascii="Book Antiqua" w:eastAsia="Book Antiqua" w:hAnsi="Book Antiqua" w:cs="Book Antiqua"/>
          <w:b/>
          <w:bCs/>
        </w:rPr>
        <w:t>19</w:t>
      </w:r>
      <w:r w:rsidRPr="00C36B3F">
        <w:rPr>
          <w:rFonts w:ascii="Book Antiqua" w:eastAsia="Book Antiqua" w:hAnsi="Book Antiqua" w:cs="Book Antiqua"/>
        </w:rPr>
        <w:t>: 5 [PMID: 28251587 DOI: 10.1007/s11940-017-0441-x]</w:t>
      </w:r>
    </w:p>
    <w:p w14:paraId="4DFC12A7" w14:textId="77777777" w:rsidR="00A77B3E" w:rsidRPr="00C36B3F" w:rsidRDefault="001A712E">
      <w:pPr>
        <w:spacing w:line="360" w:lineRule="auto"/>
        <w:jc w:val="both"/>
      </w:pPr>
      <w:r w:rsidRPr="00C36B3F">
        <w:rPr>
          <w:rFonts w:ascii="Book Antiqua" w:eastAsia="Book Antiqua" w:hAnsi="Book Antiqua" w:cs="Book Antiqua"/>
        </w:rPr>
        <w:t xml:space="preserve">4 </w:t>
      </w:r>
      <w:r w:rsidRPr="00C36B3F">
        <w:rPr>
          <w:rFonts w:ascii="Book Antiqua" w:eastAsia="Book Antiqua" w:hAnsi="Book Antiqua" w:cs="Book Antiqua"/>
          <w:b/>
          <w:bCs/>
        </w:rPr>
        <w:t>Teramoto S</w:t>
      </w:r>
      <w:r w:rsidRPr="00C36B3F">
        <w:rPr>
          <w:rFonts w:ascii="Book Antiqua" w:eastAsia="Book Antiqua" w:hAnsi="Book Antiqua" w:cs="Book Antiqua"/>
        </w:rPr>
        <w:t xml:space="preserve">, Yamamoto T, Nakao Y, Watanabe M. Novel Anatomic Classification of Spontaneous Thalamic Hemorrhage Classified by Vascular Territory of Thalamus. </w:t>
      </w:r>
      <w:r w:rsidRPr="00C36B3F">
        <w:rPr>
          <w:rFonts w:ascii="Book Antiqua" w:eastAsia="Book Antiqua" w:hAnsi="Book Antiqua" w:cs="Book Antiqua"/>
          <w:i/>
          <w:iCs/>
        </w:rPr>
        <w:t>World Neurosurg</w:t>
      </w:r>
      <w:r w:rsidRPr="00C36B3F">
        <w:rPr>
          <w:rFonts w:ascii="Book Antiqua" w:eastAsia="Book Antiqua" w:hAnsi="Book Antiqua" w:cs="Book Antiqua"/>
        </w:rPr>
        <w:t xml:space="preserve"> 2017; </w:t>
      </w:r>
      <w:r w:rsidRPr="00C36B3F">
        <w:rPr>
          <w:rFonts w:ascii="Book Antiqua" w:eastAsia="Book Antiqua" w:hAnsi="Book Antiqua" w:cs="Book Antiqua"/>
          <w:b/>
          <w:bCs/>
        </w:rPr>
        <w:t>104</w:t>
      </w:r>
      <w:r w:rsidRPr="00C36B3F">
        <w:rPr>
          <w:rFonts w:ascii="Book Antiqua" w:eastAsia="Book Antiqua" w:hAnsi="Book Antiqua" w:cs="Book Antiqua"/>
        </w:rPr>
        <w:t>: 452-458 [PMID: 28532917 DOI: 10.1016/j.wneu.2017.05.059]</w:t>
      </w:r>
    </w:p>
    <w:p w14:paraId="5A645D78" w14:textId="77777777" w:rsidR="00A77B3E" w:rsidRPr="00C36B3F" w:rsidRDefault="001A712E">
      <w:pPr>
        <w:spacing w:line="360" w:lineRule="auto"/>
        <w:jc w:val="both"/>
      </w:pPr>
      <w:r w:rsidRPr="00C36B3F">
        <w:rPr>
          <w:rFonts w:ascii="Book Antiqua" w:eastAsia="Book Antiqua" w:hAnsi="Book Antiqua" w:cs="Book Antiqua"/>
        </w:rPr>
        <w:t xml:space="preserve">5 </w:t>
      </w:r>
      <w:r w:rsidRPr="00C36B3F">
        <w:rPr>
          <w:rFonts w:ascii="Book Antiqua" w:eastAsia="Book Antiqua" w:hAnsi="Book Antiqua" w:cs="Book Antiqua"/>
          <w:b/>
          <w:bCs/>
        </w:rPr>
        <w:t>Chen L</w:t>
      </w:r>
      <w:r w:rsidRPr="00C36B3F">
        <w:rPr>
          <w:rFonts w:ascii="Book Antiqua" w:eastAsia="Book Antiqua" w:hAnsi="Book Antiqua" w:cs="Book Antiqua"/>
        </w:rPr>
        <w:t xml:space="preserve">, Luo T, Wang K, Zhang Y, Shi D, Lv F, Li Y, Li Y, Li Q, Fang W, Zhang Z, Peng J, Yang H. Effects of thalamic infarction on the structural and functional connectivity of the ipsilesional primary somatosensory cortex. </w:t>
      </w:r>
      <w:r w:rsidRPr="00C36B3F">
        <w:rPr>
          <w:rFonts w:ascii="Book Antiqua" w:eastAsia="Book Antiqua" w:hAnsi="Book Antiqua" w:cs="Book Antiqua"/>
          <w:i/>
          <w:iCs/>
        </w:rPr>
        <w:t>Eur Radiol</w:t>
      </w:r>
      <w:r w:rsidRPr="00C36B3F">
        <w:rPr>
          <w:rFonts w:ascii="Book Antiqua" w:eastAsia="Book Antiqua" w:hAnsi="Book Antiqua" w:cs="Book Antiqua"/>
        </w:rPr>
        <w:t xml:space="preserve"> 2019; </w:t>
      </w:r>
      <w:r w:rsidRPr="00C36B3F">
        <w:rPr>
          <w:rFonts w:ascii="Book Antiqua" w:eastAsia="Book Antiqua" w:hAnsi="Book Antiqua" w:cs="Book Antiqua"/>
          <w:b/>
          <w:bCs/>
        </w:rPr>
        <w:t>29</w:t>
      </w:r>
      <w:r w:rsidRPr="00C36B3F">
        <w:rPr>
          <w:rFonts w:ascii="Book Antiqua" w:eastAsia="Book Antiqua" w:hAnsi="Book Antiqua" w:cs="Book Antiqua"/>
        </w:rPr>
        <w:t>: 4904-4913 [PMID: 30840103 DOI: 10.1007/s00330-019-06068-0]</w:t>
      </w:r>
    </w:p>
    <w:p w14:paraId="5762A566" w14:textId="77777777" w:rsidR="00A77B3E" w:rsidRPr="00C36B3F" w:rsidRDefault="001A712E">
      <w:pPr>
        <w:spacing w:line="360" w:lineRule="auto"/>
        <w:jc w:val="both"/>
      </w:pPr>
      <w:r w:rsidRPr="00C36B3F">
        <w:rPr>
          <w:rFonts w:ascii="Book Antiqua" w:eastAsia="Book Antiqua" w:hAnsi="Book Antiqua" w:cs="Book Antiqua"/>
        </w:rPr>
        <w:t xml:space="preserve">6 </w:t>
      </w:r>
      <w:r w:rsidRPr="00C36B3F">
        <w:rPr>
          <w:rFonts w:ascii="Book Antiqua" w:eastAsia="Book Antiqua" w:hAnsi="Book Antiqua" w:cs="Book Antiqua"/>
          <w:b/>
          <w:bCs/>
        </w:rPr>
        <w:t>Menon D</w:t>
      </w:r>
      <w:r w:rsidRPr="00C36B3F">
        <w:rPr>
          <w:rFonts w:ascii="Book Antiqua" w:eastAsia="Book Antiqua" w:hAnsi="Book Antiqua" w:cs="Book Antiqua"/>
        </w:rPr>
        <w:t xml:space="preserve">, Sarojam MK, Gopal R. Unilateral Thalamic Infarct: A Rare Presentation of Deep Cerebral Venous Thrombosis. </w:t>
      </w:r>
      <w:r w:rsidRPr="00C36B3F">
        <w:rPr>
          <w:rFonts w:ascii="Book Antiqua" w:eastAsia="Book Antiqua" w:hAnsi="Book Antiqua" w:cs="Book Antiqua"/>
          <w:i/>
          <w:iCs/>
        </w:rPr>
        <w:t>Ann Indian Acad Neurol</w:t>
      </w:r>
      <w:r w:rsidRPr="00C36B3F">
        <w:rPr>
          <w:rFonts w:ascii="Book Antiqua" w:eastAsia="Book Antiqua" w:hAnsi="Book Antiqua" w:cs="Book Antiqua"/>
        </w:rPr>
        <w:t xml:space="preserve"> 2019; </w:t>
      </w:r>
      <w:r w:rsidRPr="00C36B3F">
        <w:rPr>
          <w:rFonts w:ascii="Book Antiqua" w:eastAsia="Book Antiqua" w:hAnsi="Book Antiqua" w:cs="Book Antiqua"/>
          <w:b/>
          <w:bCs/>
        </w:rPr>
        <w:t>22</w:t>
      </w:r>
      <w:r w:rsidRPr="00C36B3F">
        <w:rPr>
          <w:rFonts w:ascii="Book Antiqua" w:eastAsia="Book Antiqua" w:hAnsi="Book Antiqua" w:cs="Book Antiqua"/>
        </w:rPr>
        <w:t>: 221-224 [PMID: 31007441 DOI: 10.4103/aian.AIAN_488_17]</w:t>
      </w:r>
    </w:p>
    <w:p w14:paraId="7E702DF7" w14:textId="77777777" w:rsidR="00A77B3E" w:rsidRPr="00C36B3F" w:rsidRDefault="001A712E">
      <w:pPr>
        <w:spacing w:line="360" w:lineRule="auto"/>
        <w:jc w:val="both"/>
      </w:pPr>
      <w:r w:rsidRPr="00C36B3F">
        <w:rPr>
          <w:rFonts w:ascii="Book Antiqua" w:eastAsia="Book Antiqua" w:hAnsi="Book Antiqua" w:cs="Book Antiqua"/>
        </w:rPr>
        <w:t xml:space="preserve">7 </w:t>
      </w:r>
      <w:r w:rsidRPr="00C36B3F">
        <w:rPr>
          <w:rFonts w:ascii="Book Antiqua" w:eastAsia="Book Antiqua" w:hAnsi="Book Antiqua" w:cs="Book Antiqua"/>
          <w:b/>
          <w:bCs/>
        </w:rPr>
        <w:t>Rodríguez-López C</w:t>
      </w:r>
      <w:r w:rsidRPr="00C36B3F">
        <w:rPr>
          <w:rFonts w:ascii="Book Antiqua" w:eastAsia="Book Antiqua" w:hAnsi="Book Antiqua" w:cs="Book Antiqua"/>
        </w:rPr>
        <w:t xml:space="preserve">, Ayuso García B, Moreno García S. Hypophonia as a sign of thalamus lesion: a case report. </w:t>
      </w:r>
      <w:r w:rsidRPr="00C36B3F">
        <w:rPr>
          <w:rFonts w:ascii="Book Antiqua" w:eastAsia="Book Antiqua" w:hAnsi="Book Antiqua" w:cs="Book Antiqua"/>
          <w:i/>
          <w:iCs/>
        </w:rPr>
        <w:t>Int J Neurosci</w:t>
      </w:r>
      <w:r w:rsidRPr="00C36B3F">
        <w:rPr>
          <w:rFonts w:ascii="Book Antiqua" w:eastAsia="Book Antiqua" w:hAnsi="Book Antiqua" w:cs="Book Antiqua"/>
        </w:rPr>
        <w:t xml:space="preserve"> 2018; </w:t>
      </w:r>
      <w:r w:rsidRPr="00C36B3F">
        <w:rPr>
          <w:rFonts w:ascii="Book Antiqua" w:eastAsia="Book Antiqua" w:hAnsi="Book Antiqua" w:cs="Book Antiqua"/>
          <w:b/>
          <w:bCs/>
        </w:rPr>
        <w:t>128</w:t>
      </w:r>
      <w:r w:rsidRPr="00C36B3F">
        <w:rPr>
          <w:rFonts w:ascii="Book Antiqua" w:eastAsia="Book Antiqua" w:hAnsi="Book Antiqua" w:cs="Book Antiqua"/>
        </w:rPr>
        <w:t>: 100-101 [PMID: 28737956 DOI: 10.1080/00207454.2017.1358716]</w:t>
      </w:r>
    </w:p>
    <w:p w14:paraId="30A05CDC" w14:textId="77777777" w:rsidR="00A77B3E" w:rsidRPr="00C36B3F" w:rsidRDefault="001A712E">
      <w:pPr>
        <w:spacing w:line="360" w:lineRule="auto"/>
        <w:jc w:val="both"/>
      </w:pPr>
      <w:r w:rsidRPr="00C36B3F">
        <w:rPr>
          <w:rFonts w:ascii="Book Antiqua" w:eastAsia="Book Antiqua" w:hAnsi="Book Antiqua" w:cs="Book Antiqua"/>
        </w:rPr>
        <w:t xml:space="preserve">8 </w:t>
      </w:r>
      <w:r w:rsidRPr="00C36B3F">
        <w:rPr>
          <w:rFonts w:ascii="Book Antiqua" w:eastAsia="Book Antiqua" w:hAnsi="Book Antiqua" w:cs="Book Antiqua"/>
          <w:b/>
          <w:bCs/>
        </w:rPr>
        <w:t>Bogousslavsky J</w:t>
      </w:r>
      <w:r w:rsidRPr="00C36B3F">
        <w:rPr>
          <w:rFonts w:ascii="Book Antiqua" w:eastAsia="Book Antiqua" w:hAnsi="Book Antiqua" w:cs="Book Antiqua"/>
        </w:rPr>
        <w:t xml:space="preserve">, Regli F, Uske A. Thalamic infarcts: clinical syndromes, etiology, and prognosis. </w:t>
      </w:r>
      <w:r w:rsidRPr="00C36B3F">
        <w:rPr>
          <w:rFonts w:ascii="Book Antiqua" w:eastAsia="Book Antiqua" w:hAnsi="Book Antiqua" w:cs="Book Antiqua"/>
          <w:i/>
          <w:iCs/>
        </w:rPr>
        <w:t>Neurology</w:t>
      </w:r>
      <w:r w:rsidRPr="00C36B3F">
        <w:rPr>
          <w:rFonts w:ascii="Book Antiqua" w:eastAsia="Book Antiqua" w:hAnsi="Book Antiqua" w:cs="Book Antiqua"/>
        </w:rPr>
        <w:t xml:space="preserve"> 1988; </w:t>
      </w:r>
      <w:r w:rsidRPr="00C36B3F">
        <w:rPr>
          <w:rFonts w:ascii="Book Antiqua" w:eastAsia="Book Antiqua" w:hAnsi="Book Antiqua" w:cs="Book Antiqua"/>
          <w:b/>
          <w:bCs/>
        </w:rPr>
        <w:t>38</w:t>
      </w:r>
      <w:r w:rsidRPr="00C36B3F">
        <w:rPr>
          <w:rFonts w:ascii="Book Antiqua" w:eastAsia="Book Antiqua" w:hAnsi="Book Antiqua" w:cs="Book Antiqua"/>
        </w:rPr>
        <w:t>: 837-848 [PMID: 3368064 DOI: 10.1212/wnl.38.6.837]</w:t>
      </w:r>
    </w:p>
    <w:p w14:paraId="13172EC7" w14:textId="16471756" w:rsidR="00A77B3E" w:rsidRPr="00C36B3F" w:rsidRDefault="001A712E">
      <w:pPr>
        <w:spacing w:line="360" w:lineRule="auto"/>
        <w:jc w:val="both"/>
      </w:pPr>
      <w:r w:rsidRPr="00C36B3F">
        <w:rPr>
          <w:rFonts w:ascii="Book Antiqua" w:eastAsia="Book Antiqua" w:hAnsi="Book Antiqua" w:cs="Book Antiqua"/>
        </w:rPr>
        <w:t xml:space="preserve">9 </w:t>
      </w:r>
      <w:r w:rsidRPr="00C36B3F">
        <w:rPr>
          <w:rFonts w:ascii="Book Antiqua" w:eastAsia="Book Antiqua" w:hAnsi="Book Antiqua" w:cs="Book Antiqua"/>
          <w:b/>
          <w:bCs/>
        </w:rPr>
        <w:t>Ghika-Schmid F</w:t>
      </w:r>
      <w:r w:rsidRPr="00C36B3F">
        <w:rPr>
          <w:rFonts w:ascii="Book Antiqua" w:eastAsia="Book Antiqua" w:hAnsi="Book Antiqua" w:cs="Book Antiqua"/>
        </w:rPr>
        <w:t xml:space="preserve">, Bogousslavsky J. The acute behavioral syndrome of anterior thalamic infarction: a prospective study of 12 cases. </w:t>
      </w:r>
      <w:r w:rsidRPr="00C36B3F">
        <w:rPr>
          <w:rFonts w:ascii="Book Antiqua" w:eastAsia="Book Antiqua" w:hAnsi="Book Antiqua" w:cs="Book Antiqua"/>
          <w:i/>
          <w:iCs/>
        </w:rPr>
        <w:t>Ann Neurol</w:t>
      </w:r>
      <w:r w:rsidRPr="00C36B3F">
        <w:rPr>
          <w:rFonts w:ascii="Book Antiqua" w:eastAsia="Book Antiqua" w:hAnsi="Book Antiqua" w:cs="Book Antiqua"/>
        </w:rPr>
        <w:t xml:space="preserve"> 2000; </w:t>
      </w:r>
      <w:r w:rsidRPr="00C36B3F">
        <w:rPr>
          <w:rFonts w:ascii="Book Antiqua" w:eastAsia="Book Antiqua" w:hAnsi="Book Antiqua" w:cs="Book Antiqua"/>
          <w:b/>
          <w:bCs/>
        </w:rPr>
        <w:t>48</w:t>
      </w:r>
      <w:r w:rsidRPr="00C36B3F">
        <w:rPr>
          <w:rFonts w:ascii="Book Antiqua" w:eastAsia="Book Antiqua" w:hAnsi="Book Antiqua" w:cs="Book Antiqua"/>
        </w:rPr>
        <w:t>: 220-227 [PMID: 10939573</w:t>
      </w:r>
      <w:r w:rsidR="006E1FBD" w:rsidRPr="006E1FBD">
        <w:rPr>
          <w:rFonts w:ascii="Book Antiqua" w:eastAsia="Book Antiqua" w:hAnsi="Book Antiqua" w:cs="Book Antiqua"/>
        </w:rPr>
        <w:t xml:space="preserve"> DOI: 10.1002/1531-8249(200008)48:2&lt;220::AID-ANA12&gt;3.0.CO;2-M</w:t>
      </w:r>
      <w:r w:rsidRPr="00C36B3F">
        <w:rPr>
          <w:rFonts w:ascii="Book Antiqua" w:eastAsia="Book Antiqua" w:hAnsi="Book Antiqua" w:cs="Book Antiqua"/>
        </w:rPr>
        <w:t>]</w:t>
      </w:r>
    </w:p>
    <w:p w14:paraId="7B6A4D60" w14:textId="77777777" w:rsidR="00A77B3E" w:rsidRPr="00C36B3F" w:rsidRDefault="001A712E">
      <w:pPr>
        <w:spacing w:line="360" w:lineRule="auto"/>
        <w:jc w:val="both"/>
      </w:pPr>
      <w:r w:rsidRPr="00C36B3F">
        <w:rPr>
          <w:rFonts w:ascii="Book Antiqua" w:eastAsia="Book Antiqua" w:hAnsi="Book Antiqua" w:cs="Book Antiqua"/>
        </w:rPr>
        <w:t xml:space="preserve">10 </w:t>
      </w:r>
      <w:r w:rsidRPr="00C36B3F">
        <w:rPr>
          <w:rFonts w:ascii="Book Antiqua" w:eastAsia="Book Antiqua" w:hAnsi="Book Antiqua" w:cs="Book Antiqua"/>
          <w:b/>
          <w:bCs/>
        </w:rPr>
        <w:t>Blacker DJ</w:t>
      </w:r>
      <w:r w:rsidRPr="00C36B3F">
        <w:rPr>
          <w:rFonts w:ascii="Book Antiqua" w:eastAsia="Book Antiqua" w:hAnsi="Book Antiqua" w:cs="Book Antiqua"/>
        </w:rPr>
        <w:t xml:space="preserve">. Softly spoken strokes: two patients with marked hypophonia as a feature of strokes involving the anterior thalamus. </w:t>
      </w:r>
      <w:r w:rsidRPr="00C36B3F">
        <w:rPr>
          <w:rFonts w:ascii="Book Antiqua" w:eastAsia="Book Antiqua" w:hAnsi="Book Antiqua" w:cs="Book Antiqua"/>
          <w:i/>
          <w:iCs/>
        </w:rPr>
        <w:t>J Clin Neurosci</w:t>
      </w:r>
      <w:r w:rsidRPr="00C36B3F">
        <w:rPr>
          <w:rFonts w:ascii="Book Antiqua" w:eastAsia="Book Antiqua" w:hAnsi="Book Antiqua" w:cs="Book Antiqua"/>
        </w:rPr>
        <w:t xml:space="preserve"> 2003; </w:t>
      </w:r>
      <w:r w:rsidRPr="00C36B3F">
        <w:rPr>
          <w:rFonts w:ascii="Book Antiqua" w:eastAsia="Book Antiqua" w:hAnsi="Book Antiqua" w:cs="Book Antiqua"/>
          <w:b/>
          <w:bCs/>
        </w:rPr>
        <w:t>10</w:t>
      </w:r>
      <w:r w:rsidRPr="00C36B3F">
        <w:rPr>
          <w:rFonts w:ascii="Book Antiqua" w:eastAsia="Book Antiqua" w:hAnsi="Book Antiqua" w:cs="Book Antiqua"/>
        </w:rPr>
        <w:t>: 243-245 [PMID: 12637061 DOI: 10.1016/s0967-5868(02)00114-5]</w:t>
      </w:r>
    </w:p>
    <w:p w14:paraId="382747D9" w14:textId="77777777" w:rsidR="00A77B3E" w:rsidRPr="00C36B3F" w:rsidRDefault="001A712E">
      <w:pPr>
        <w:spacing w:line="360" w:lineRule="auto"/>
        <w:jc w:val="both"/>
      </w:pPr>
      <w:r w:rsidRPr="00C36B3F">
        <w:rPr>
          <w:rFonts w:ascii="Book Antiqua" w:eastAsia="Book Antiqua" w:hAnsi="Book Antiqua" w:cs="Book Antiqua"/>
        </w:rPr>
        <w:t xml:space="preserve">11 </w:t>
      </w:r>
      <w:r w:rsidRPr="00C36B3F">
        <w:rPr>
          <w:rFonts w:ascii="Book Antiqua" w:eastAsia="Book Antiqua" w:hAnsi="Book Antiqua" w:cs="Book Antiqua"/>
          <w:b/>
          <w:bCs/>
        </w:rPr>
        <w:t>Liotti M</w:t>
      </w:r>
      <w:r w:rsidRPr="00C36B3F">
        <w:rPr>
          <w:rFonts w:ascii="Book Antiqua" w:eastAsia="Book Antiqua" w:hAnsi="Book Antiqua" w:cs="Book Antiqua"/>
        </w:rPr>
        <w:t xml:space="preserve">, Ramig LO, Vogel D, New P, Cook CI, Ingham RJ, Ingham JC, Fox PT. Hypophonia in Parkinson's disease: neural correlates of voice treatment revealed by PET. </w:t>
      </w:r>
      <w:r w:rsidRPr="00C36B3F">
        <w:rPr>
          <w:rFonts w:ascii="Book Antiqua" w:eastAsia="Book Antiqua" w:hAnsi="Book Antiqua" w:cs="Book Antiqua"/>
          <w:i/>
          <w:iCs/>
        </w:rPr>
        <w:t>Neurology</w:t>
      </w:r>
      <w:r w:rsidRPr="00C36B3F">
        <w:rPr>
          <w:rFonts w:ascii="Book Antiqua" w:eastAsia="Book Antiqua" w:hAnsi="Book Antiqua" w:cs="Book Antiqua"/>
        </w:rPr>
        <w:t xml:space="preserve"> 2003; </w:t>
      </w:r>
      <w:r w:rsidRPr="00C36B3F">
        <w:rPr>
          <w:rFonts w:ascii="Book Antiqua" w:eastAsia="Book Antiqua" w:hAnsi="Book Antiqua" w:cs="Book Antiqua"/>
          <w:b/>
          <w:bCs/>
        </w:rPr>
        <w:t>60</w:t>
      </w:r>
      <w:r w:rsidRPr="00C36B3F">
        <w:rPr>
          <w:rFonts w:ascii="Book Antiqua" w:eastAsia="Book Antiqua" w:hAnsi="Book Antiqua" w:cs="Book Antiqua"/>
        </w:rPr>
        <w:t>: 432-440 [PMID: 12578924 DOI: 10.1212/wnl.60.3.432]</w:t>
      </w:r>
    </w:p>
    <w:p w14:paraId="55FC1FEE" w14:textId="77777777" w:rsidR="00A77B3E" w:rsidRPr="00C36B3F" w:rsidRDefault="001A712E">
      <w:pPr>
        <w:spacing w:line="360" w:lineRule="auto"/>
        <w:jc w:val="both"/>
      </w:pPr>
      <w:r w:rsidRPr="00C36B3F">
        <w:rPr>
          <w:rFonts w:ascii="Book Antiqua" w:eastAsia="Book Antiqua" w:hAnsi="Book Antiqua" w:cs="Book Antiqua"/>
        </w:rPr>
        <w:t xml:space="preserve">12 </w:t>
      </w:r>
      <w:r w:rsidRPr="00C36B3F">
        <w:rPr>
          <w:rFonts w:ascii="Book Antiqua" w:eastAsia="Book Antiqua" w:hAnsi="Book Antiqua" w:cs="Book Antiqua"/>
          <w:b/>
          <w:bCs/>
        </w:rPr>
        <w:t>Park J</w:t>
      </w:r>
      <w:r w:rsidRPr="00C36B3F">
        <w:rPr>
          <w:rFonts w:ascii="Book Antiqua" w:eastAsia="Book Antiqua" w:hAnsi="Book Antiqua" w:cs="Book Antiqua"/>
        </w:rPr>
        <w:t xml:space="preserve">. Movement Disorders Following Cerebrovascular Lesion in the Basal Ganglia Circuit. </w:t>
      </w:r>
      <w:r w:rsidRPr="00C36B3F">
        <w:rPr>
          <w:rFonts w:ascii="Book Antiqua" w:eastAsia="Book Antiqua" w:hAnsi="Book Antiqua" w:cs="Book Antiqua"/>
          <w:i/>
          <w:iCs/>
        </w:rPr>
        <w:t>J Mov Disord</w:t>
      </w:r>
      <w:r w:rsidRPr="00C36B3F">
        <w:rPr>
          <w:rFonts w:ascii="Book Antiqua" w:eastAsia="Book Antiqua" w:hAnsi="Book Antiqua" w:cs="Book Antiqua"/>
        </w:rPr>
        <w:t xml:space="preserve"> 2016; </w:t>
      </w:r>
      <w:r w:rsidRPr="00C36B3F">
        <w:rPr>
          <w:rFonts w:ascii="Book Antiqua" w:eastAsia="Book Antiqua" w:hAnsi="Book Antiqua" w:cs="Book Antiqua"/>
          <w:b/>
          <w:bCs/>
        </w:rPr>
        <w:t>9</w:t>
      </w:r>
      <w:r w:rsidRPr="00C36B3F">
        <w:rPr>
          <w:rFonts w:ascii="Book Antiqua" w:eastAsia="Book Antiqua" w:hAnsi="Book Antiqua" w:cs="Book Antiqua"/>
        </w:rPr>
        <w:t>: 71-79 [PMID: 27240808 DOI: 10.14802/jmd.16005]</w:t>
      </w:r>
    </w:p>
    <w:p w14:paraId="4461CDF8" w14:textId="77777777" w:rsidR="00A77B3E" w:rsidRPr="00C36B3F" w:rsidRDefault="001A712E">
      <w:pPr>
        <w:spacing w:line="360" w:lineRule="auto"/>
        <w:jc w:val="both"/>
      </w:pPr>
      <w:r w:rsidRPr="00C36B3F">
        <w:rPr>
          <w:rFonts w:ascii="Book Antiqua" w:eastAsia="Book Antiqua" w:hAnsi="Book Antiqua" w:cs="Book Antiqua"/>
        </w:rPr>
        <w:t xml:space="preserve">13 </w:t>
      </w:r>
      <w:r w:rsidRPr="00C36B3F">
        <w:rPr>
          <w:rFonts w:ascii="Book Antiqua" w:eastAsia="Book Antiqua" w:hAnsi="Book Antiqua" w:cs="Book Antiqua"/>
          <w:b/>
          <w:bCs/>
        </w:rPr>
        <w:t>Nowak DA</w:t>
      </w:r>
      <w:r w:rsidRPr="00C36B3F">
        <w:rPr>
          <w:rFonts w:ascii="Book Antiqua" w:eastAsia="Book Antiqua" w:hAnsi="Book Antiqua" w:cs="Book Antiqua"/>
        </w:rPr>
        <w:t xml:space="preserve">, Seidel B, Reiner B. Tremor following ischemic stroke of the posterior thalamus. </w:t>
      </w:r>
      <w:r w:rsidRPr="00C36B3F">
        <w:rPr>
          <w:rFonts w:ascii="Book Antiqua" w:eastAsia="Book Antiqua" w:hAnsi="Book Antiqua" w:cs="Book Antiqua"/>
          <w:i/>
          <w:iCs/>
        </w:rPr>
        <w:t>J Neurol</w:t>
      </w:r>
      <w:r w:rsidRPr="00C36B3F">
        <w:rPr>
          <w:rFonts w:ascii="Book Antiqua" w:eastAsia="Book Antiqua" w:hAnsi="Book Antiqua" w:cs="Book Antiqua"/>
        </w:rPr>
        <w:t xml:space="preserve"> 2010; </w:t>
      </w:r>
      <w:r w:rsidRPr="00C36B3F">
        <w:rPr>
          <w:rFonts w:ascii="Book Antiqua" w:eastAsia="Book Antiqua" w:hAnsi="Book Antiqua" w:cs="Book Antiqua"/>
          <w:b/>
          <w:bCs/>
        </w:rPr>
        <w:t>257</w:t>
      </w:r>
      <w:r w:rsidRPr="00C36B3F">
        <w:rPr>
          <w:rFonts w:ascii="Book Antiqua" w:eastAsia="Book Antiqua" w:hAnsi="Book Antiqua" w:cs="Book Antiqua"/>
        </w:rPr>
        <w:t>: 1934-1936 [PMID: 20582430 DOI: 10.1007/s00415-010-5635-z]</w:t>
      </w:r>
    </w:p>
    <w:p w14:paraId="77277B22" w14:textId="77777777" w:rsidR="00A77B3E" w:rsidRPr="00C36B3F" w:rsidRDefault="001A712E">
      <w:pPr>
        <w:spacing w:line="360" w:lineRule="auto"/>
        <w:jc w:val="both"/>
      </w:pPr>
      <w:r w:rsidRPr="00C36B3F">
        <w:rPr>
          <w:rFonts w:ascii="Book Antiqua" w:eastAsia="Book Antiqua" w:hAnsi="Book Antiqua" w:cs="Book Antiqua"/>
        </w:rPr>
        <w:t xml:space="preserve">14 </w:t>
      </w:r>
      <w:r w:rsidRPr="00C36B3F">
        <w:rPr>
          <w:rFonts w:ascii="Book Antiqua" w:eastAsia="Book Antiqua" w:hAnsi="Book Antiqua" w:cs="Book Antiqua"/>
          <w:b/>
          <w:bCs/>
        </w:rPr>
        <w:t>Krystkowiak P</w:t>
      </w:r>
      <w:r w:rsidRPr="00C36B3F">
        <w:rPr>
          <w:rFonts w:ascii="Book Antiqua" w:eastAsia="Book Antiqua" w:hAnsi="Book Antiqua" w:cs="Book Antiqua"/>
        </w:rPr>
        <w:t xml:space="preserve">, Martinat P, Cassim F, Pruvo JP, Leys D, Guieu JD, Destée A, Defebvre L. Thalamic tremor: correlations with three-dimensional magnetic resonance imaging data and pathophysiological mechanisms. </w:t>
      </w:r>
      <w:r w:rsidRPr="00C36B3F">
        <w:rPr>
          <w:rFonts w:ascii="Book Antiqua" w:eastAsia="Book Antiqua" w:hAnsi="Book Antiqua" w:cs="Book Antiqua"/>
          <w:i/>
          <w:iCs/>
        </w:rPr>
        <w:t>Mov Disord</w:t>
      </w:r>
      <w:r w:rsidRPr="00C36B3F">
        <w:rPr>
          <w:rFonts w:ascii="Book Antiqua" w:eastAsia="Book Antiqua" w:hAnsi="Book Antiqua" w:cs="Book Antiqua"/>
        </w:rPr>
        <w:t xml:space="preserve"> 2000; </w:t>
      </w:r>
      <w:r w:rsidRPr="00C36B3F">
        <w:rPr>
          <w:rFonts w:ascii="Book Antiqua" w:eastAsia="Book Antiqua" w:hAnsi="Book Antiqua" w:cs="Book Antiqua"/>
          <w:b/>
          <w:bCs/>
        </w:rPr>
        <w:t>15</w:t>
      </w:r>
      <w:r w:rsidRPr="00C36B3F">
        <w:rPr>
          <w:rFonts w:ascii="Book Antiqua" w:eastAsia="Book Antiqua" w:hAnsi="Book Antiqua" w:cs="Book Antiqua"/>
        </w:rPr>
        <w:t>: 911-918 [PMID: 11009199 DOI: 10.1002/1531-8257(200009)15:5&lt;911::aid-mds1023&gt;3.0.co;2-b]</w:t>
      </w:r>
    </w:p>
    <w:p w14:paraId="40ABB19A" w14:textId="77777777" w:rsidR="00A77B3E" w:rsidRPr="00C36B3F" w:rsidRDefault="001A712E">
      <w:pPr>
        <w:spacing w:line="360" w:lineRule="auto"/>
        <w:jc w:val="both"/>
      </w:pPr>
      <w:r w:rsidRPr="00C36B3F">
        <w:rPr>
          <w:rFonts w:ascii="Book Antiqua" w:eastAsia="Book Antiqua" w:hAnsi="Book Antiqua" w:cs="Book Antiqua"/>
        </w:rPr>
        <w:t xml:space="preserve">15 </w:t>
      </w:r>
      <w:r w:rsidRPr="00C36B3F">
        <w:rPr>
          <w:rFonts w:ascii="Book Antiqua" w:eastAsia="Book Antiqua" w:hAnsi="Book Antiqua" w:cs="Book Antiqua"/>
          <w:b/>
          <w:bCs/>
        </w:rPr>
        <w:t>Baysal L</w:t>
      </w:r>
      <w:r w:rsidRPr="00C36B3F">
        <w:rPr>
          <w:rFonts w:ascii="Book Antiqua" w:eastAsia="Book Antiqua" w:hAnsi="Book Antiqua" w:cs="Book Antiqua"/>
        </w:rPr>
        <w:t xml:space="preserve">, Acarer A, Celebisoy N. Post-ischemic Holmes' tremor of the lower extremities. </w:t>
      </w:r>
      <w:r w:rsidRPr="00C36B3F">
        <w:rPr>
          <w:rFonts w:ascii="Book Antiqua" w:eastAsia="Book Antiqua" w:hAnsi="Book Antiqua" w:cs="Book Antiqua"/>
          <w:i/>
          <w:iCs/>
        </w:rPr>
        <w:t>J Neurol</w:t>
      </w:r>
      <w:r w:rsidRPr="00C36B3F">
        <w:rPr>
          <w:rFonts w:ascii="Book Antiqua" w:eastAsia="Book Antiqua" w:hAnsi="Book Antiqua" w:cs="Book Antiqua"/>
        </w:rPr>
        <w:t xml:space="preserve"> 2009; </w:t>
      </w:r>
      <w:r w:rsidRPr="00C36B3F">
        <w:rPr>
          <w:rFonts w:ascii="Book Antiqua" w:eastAsia="Book Antiqua" w:hAnsi="Book Antiqua" w:cs="Book Antiqua"/>
          <w:b/>
          <w:bCs/>
        </w:rPr>
        <w:t>256</w:t>
      </w:r>
      <w:r w:rsidRPr="00C36B3F">
        <w:rPr>
          <w:rFonts w:ascii="Book Antiqua" w:eastAsia="Book Antiqua" w:hAnsi="Book Antiqua" w:cs="Book Antiqua"/>
        </w:rPr>
        <w:t>: 2079-2081 [PMID: 19662325 DOI: 10.1007/s00415-009-5273-5]</w:t>
      </w:r>
    </w:p>
    <w:p w14:paraId="15C92A4E" w14:textId="77777777" w:rsidR="00A77B3E" w:rsidRPr="00C36B3F" w:rsidRDefault="001A712E">
      <w:pPr>
        <w:spacing w:line="360" w:lineRule="auto"/>
        <w:jc w:val="both"/>
      </w:pPr>
      <w:r w:rsidRPr="00C36B3F">
        <w:rPr>
          <w:rFonts w:ascii="Book Antiqua" w:eastAsia="Book Antiqua" w:hAnsi="Book Antiqua" w:cs="Book Antiqua"/>
        </w:rPr>
        <w:t xml:space="preserve">16 </w:t>
      </w:r>
      <w:r w:rsidRPr="00C36B3F">
        <w:rPr>
          <w:rFonts w:ascii="Book Antiqua" w:eastAsia="Book Antiqua" w:hAnsi="Book Antiqua" w:cs="Book Antiqua"/>
          <w:b/>
          <w:bCs/>
        </w:rPr>
        <w:t>Jung YJ</w:t>
      </w:r>
      <w:r w:rsidRPr="00C36B3F">
        <w:rPr>
          <w:rFonts w:ascii="Book Antiqua" w:eastAsia="Book Antiqua" w:hAnsi="Book Antiqua" w:cs="Book Antiqua"/>
        </w:rPr>
        <w:t xml:space="preserve">, Lee JS, Shin WC. Surface electromyography analysis of contralateral lower extremity tremor following thalamic hemorrhage. </w:t>
      </w:r>
      <w:r w:rsidRPr="00C36B3F">
        <w:rPr>
          <w:rFonts w:ascii="Book Antiqua" w:eastAsia="Book Antiqua" w:hAnsi="Book Antiqua" w:cs="Book Antiqua"/>
          <w:i/>
          <w:iCs/>
        </w:rPr>
        <w:t>Neurol Sci</w:t>
      </w:r>
      <w:r w:rsidRPr="00C36B3F">
        <w:rPr>
          <w:rFonts w:ascii="Book Antiqua" w:eastAsia="Book Antiqua" w:hAnsi="Book Antiqua" w:cs="Book Antiqua"/>
        </w:rPr>
        <w:t xml:space="preserve"> 2015; </w:t>
      </w:r>
      <w:r w:rsidRPr="00C36B3F">
        <w:rPr>
          <w:rFonts w:ascii="Book Antiqua" w:eastAsia="Book Antiqua" w:hAnsi="Book Antiqua" w:cs="Book Antiqua"/>
          <w:b/>
          <w:bCs/>
        </w:rPr>
        <w:t>36</w:t>
      </w:r>
      <w:r w:rsidRPr="00C36B3F">
        <w:rPr>
          <w:rFonts w:ascii="Book Antiqua" w:eastAsia="Book Antiqua" w:hAnsi="Book Antiqua" w:cs="Book Antiqua"/>
        </w:rPr>
        <w:t>: 1281-1283 [PMID: 25502345 DOI: 10.1007/s10072-014-2023-y]</w:t>
      </w:r>
    </w:p>
    <w:p w14:paraId="61689F24" w14:textId="77777777" w:rsidR="00A77B3E" w:rsidRPr="00C36B3F" w:rsidRDefault="001A712E">
      <w:pPr>
        <w:spacing w:line="360" w:lineRule="auto"/>
        <w:jc w:val="both"/>
      </w:pPr>
      <w:r w:rsidRPr="00C36B3F">
        <w:rPr>
          <w:rFonts w:ascii="Book Antiqua" w:eastAsia="Book Antiqua" w:hAnsi="Book Antiqua" w:cs="Book Antiqua"/>
        </w:rPr>
        <w:t xml:space="preserve">17 </w:t>
      </w:r>
      <w:r w:rsidRPr="00C36B3F">
        <w:rPr>
          <w:rFonts w:ascii="Book Antiqua" w:eastAsia="Book Antiqua" w:hAnsi="Book Antiqua" w:cs="Book Antiqua"/>
          <w:b/>
          <w:bCs/>
        </w:rPr>
        <w:t>Deuschl G</w:t>
      </w:r>
      <w:r w:rsidRPr="00C36B3F">
        <w:rPr>
          <w:rFonts w:ascii="Book Antiqua" w:eastAsia="Book Antiqua" w:hAnsi="Book Antiqua" w:cs="Book Antiqua"/>
        </w:rPr>
        <w:t xml:space="preserve">, Bain P, Brin M. Consensus statement of the Movement Disorder Society on Tremor. Ad Hoc Scientific Committee. </w:t>
      </w:r>
      <w:r w:rsidRPr="00C36B3F">
        <w:rPr>
          <w:rFonts w:ascii="Book Antiqua" w:eastAsia="Book Antiqua" w:hAnsi="Book Antiqua" w:cs="Book Antiqua"/>
          <w:i/>
          <w:iCs/>
        </w:rPr>
        <w:t>Mov Disord</w:t>
      </w:r>
      <w:r w:rsidRPr="00C36B3F">
        <w:rPr>
          <w:rFonts w:ascii="Book Antiqua" w:eastAsia="Book Antiqua" w:hAnsi="Book Antiqua" w:cs="Book Antiqua"/>
        </w:rPr>
        <w:t xml:space="preserve"> 1998; </w:t>
      </w:r>
      <w:r w:rsidRPr="00C36B3F">
        <w:rPr>
          <w:rFonts w:ascii="Book Antiqua" w:eastAsia="Book Antiqua" w:hAnsi="Book Antiqua" w:cs="Book Antiqua"/>
          <w:b/>
          <w:bCs/>
        </w:rPr>
        <w:t>13 Suppl 3</w:t>
      </w:r>
      <w:r w:rsidRPr="00C36B3F">
        <w:rPr>
          <w:rFonts w:ascii="Book Antiqua" w:eastAsia="Book Antiqua" w:hAnsi="Book Antiqua" w:cs="Book Antiqua"/>
        </w:rPr>
        <w:t>: 2-23 [PMID: 9827589 DOI: 10.1002/mds.870131303]</w:t>
      </w:r>
    </w:p>
    <w:p w14:paraId="05AE19C0" w14:textId="77777777" w:rsidR="00A77B3E" w:rsidRPr="00C36B3F" w:rsidRDefault="001A712E">
      <w:pPr>
        <w:spacing w:line="360" w:lineRule="auto"/>
        <w:jc w:val="both"/>
      </w:pPr>
      <w:r w:rsidRPr="00C36B3F">
        <w:rPr>
          <w:rFonts w:ascii="Book Antiqua" w:eastAsia="Book Antiqua" w:hAnsi="Book Antiqua" w:cs="Book Antiqua"/>
        </w:rPr>
        <w:t xml:space="preserve">18 </w:t>
      </w:r>
      <w:r w:rsidRPr="00C36B3F">
        <w:rPr>
          <w:rFonts w:ascii="Book Antiqua" w:eastAsia="Book Antiqua" w:hAnsi="Book Antiqua" w:cs="Book Antiqua"/>
          <w:b/>
          <w:bCs/>
        </w:rPr>
        <w:t>Jung KH</w:t>
      </w:r>
      <w:r w:rsidRPr="00C36B3F">
        <w:rPr>
          <w:rFonts w:ascii="Book Antiqua" w:eastAsia="Book Antiqua" w:hAnsi="Book Antiqua" w:cs="Book Antiqua"/>
        </w:rPr>
        <w:t xml:space="preserve">, Park SH, Chang GY. Imitative arm levitation from a recurrent right thalamic hemorrhage: a case report. </w:t>
      </w:r>
      <w:r w:rsidRPr="00C36B3F">
        <w:rPr>
          <w:rFonts w:ascii="Book Antiqua" w:eastAsia="Book Antiqua" w:hAnsi="Book Antiqua" w:cs="Book Antiqua"/>
          <w:i/>
          <w:iCs/>
        </w:rPr>
        <w:t>Neurology</w:t>
      </w:r>
      <w:r w:rsidRPr="00C36B3F">
        <w:rPr>
          <w:rFonts w:ascii="Book Antiqua" w:eastAsia="Book Antiqua" w:hAnsi="Book Antiqua" w:cs="Book Antiqua"/>
        </w:rPr>
        <w:t xml:space="preserve"> 2003; </w:t>
      </w:r>
      <w:r w:rsidRPr="00C36B3F">
        <w:rPr>
          <w:rFonts w:ascii="Book Antiqua" w:eastAsia="Book Antiqua" w:hAnsi="Book Antiqua" w:cs="Book Antiqua"/>
          <w:b/>
          <w:bCs/>
        </w:rPr>
        <w:t>61</w:t>
      </w:r>
      <w:r w:rsidRPr="00C36B3F">
        <w:rPr>
          <w:rFonts w:ascii="Book Antiqua" w:eastAsia="Book Antiqua" w:hAnsi="Book Antiqua" w:cs="Book Antiqua"/>
        </w:rPr>
        <w:t>: 718 [PMID: 12963778 DOI: 10.1212/01.wnl.0000080368.49276.2f]</w:t>
      </w:r>
    </w:p>
    <w:p w14:paraId="031E7CEC" w14:textId="486F11EB" w:rsidR="00A77B3E" w:rsidRPr="00C36B3F" w:rsidRDefault="001A712E">
      <w:pPr>
        <w:spacing w:line="360" w:lineRule="auto"/>
        <w:jc w:val="both"/>
      </w:pPr>
      <w:r w:rsidRPr="00C36B3F">
        <w:rPr>
          <w:rFonts w:ascii="Book Antiqua" w:eastAsia="Book Antiqua" w:hAnsi="Book Antiqua" w:cs="Book Antiqua"/>
        </w:rPr>
        <w:t xml:space="preserve">19 </w:t>
      </w:r>
      <w:r w:rsidRPr="00C36B3F">
        <w:rPr>
          <w:rFonts w:ascii="Book Antiqua" w:eastAsia="Book Antiqua" w:hAnsi="Book Antiqua" w:cs="Book Antiqua"/>
          <w:b/>
          <w:bCs/>
        </w:rPr>
        <w:t>Carr LJ</w:t>
      </w:r>
      <w:r w:rsidRPr="00C36B3F">
        <w:rPr>
          <w:rFonts w:ascii="Book Antiqua" w:eastAsia="Book Antiqua" w:hAnsi="Book Antiqua" w:cs="Book Antiqua"/>
        </w:rPr>
        <w:t xml:space="preserve">, Harrison LM, Evans AL, Stephens JA. Patterns of central motor reorganization in hemiplegic cerebral palsy. </w:t>
      </w:r>
      <w:r w:rsidRPr="00C36B3F">
        <w:rPr>
          <w:rFonts w:ascii="Book Antiqua" w:eastAsia="Book Antiqua" w:hAnsi="Book Antiqua" w:cs="Book Antiqua"/>
          <w:i/>
          <w:iCs/>
        </w:rPr>
        <w:t>Brain</w:t>
      </w:r>
      <w:r w:rsidRPr="00C36B3F">
        <w:rPr>
          <w:rFonts w:ascii="Book Antiqua" w:eastAsia="Book Antiqua" w:hAnsi="Book Antiqua" w:cs="Book Antiqua"/>
        </w:rPr>
        <w:t xml:space="preserve"> 1993; </w:t>
      </w:r>
      <w:r w:rsidR="00016C72">
        <w:rPr>
          <w:rFonts w:ascii="Book Antiqua" w:eastAsia="Book Antiqua" w:hAnsi="Book Antiqua" w:cs="Book Antiqua"/>
          <w:b/>
          <w:bCs/>
        </w:rPr>
        <w:t>116 (</w:t>
      </w:r>
      <w:r w:rsidRPr="00C36B3F">
        <w:rPr>
          <w:rFonts w:ascii="Book Antiqua" w:eastAsia="Book Antiqua" w:hAnsi="Book Antiqua" w:cs="Book Antiqua"/>
          <w:b/>
          <w:bCs/>
        </w:rPr>
        <w:t>Pt 5)</w:t>
      </w:r>
      <w:r w:rsidRPr="00C36B3F">
        <w:rPr>
          <w:rFonts w:ascii="Book Antiqua" w:eastAsia="Book Antiqua" w:hAnsi="Book Antiqua" w:cs="Book Antiqua"/>
        </w:rPr>
        <w:t>: 1223-1247 [PMID: 8221056 DOI: 10.1093/brain/116.5.1223]</w:t>
      </w:r>
    </w:p>
    <w:p w14:paraId="43AB169E" w14:textId="77777777" w:rsidR="00A77B3E" w:rsidRPr="00C36B3F" w:rsidRDefault="001A712E">
      <w:pPr>
        <w:spacing w:line="360" w:lineRule="auto"/>
        <w:jc w:val="both"/>
      </w:pPr>
      <w:r w:rsidRPr="00C36B3F">
        <w:rPr>
          <w:rFonts w:ascii="Book Antiqua" w:eastAsia="Book Antiqua" w:hAnsi="Book Antiqua" w:cs="Book Antiqua"/>
        </w:rPr>
        <w:t xml:space="preserve">20 </w:t>
      </w:r>
      <w:r w:rsidRPr="00C36B3F">
        <w:rPr>
          <w:rFonts w:ascii="Book Antiqua" w:eastAsia="Book Antiqua" w:hAnsi="Book Antiqua" w:cs="Book Antiqua"/>
          <w:b/>
          <w:bCs/>
        </w:rPr>
        <w:t>Eidelberg D</w:t>
      </w:r>
      <w:r w:rsidRPr="00C36B3F">
        <w:rPr>
          <w:rFonts w:ascii="Book Antiqua" w:eastAsia="Book Antiqua" w:hAnsi="Book Antiqua" w:cs="Book Antiqua"/>
        </w:rPr>
        <w:t xml:space="preserve">, Dhawan V, Moeller JR, Sidtis JJ, Ginos JZ, Strother SC, Cederbaum J, Greene P, Fahn S, Powers JM. The metabolic landscape of cortico-basal ganglionic degeneration: regional asymmetries studied with positron emission tomography. </w:t>
      </w:r>
      <w:r w:rsidRPr="00C36B3F">
        <w:rPr>
          <w:rFonts w:ascii="Book Antiqua" w:eastAsia="Book Antiqua" w:hAnsi="Book Antiqua" w:cs="Book Antiqua"/>
          <w:i/>
          <w:iCs/>
        </w:rPr>
        <w:t>J Neurol Neurosurg Psychiatry</w:t>
      </w:r>
      <w:r w:rsidRPr="00C36B3F">
        <w:rPr>
          <w:rFonts w:ascii="Book Antiqua" w:eastAsia="Book Antiqua" w:hAnsi="Book Antiqua" w:cs="Book Antiqua"/>
        </w:rPr>
        <w:t xml:space="preserve"> 1991; </w:t>
      </w:r>
      <w:r w:rsidRPr="00C36B3F">
        <w:rPr>
          <w:rFonts w:ascii="Book Antiqua" w:eastAsia="Book Antiqua" w:hAnsi="Book Antiqua" w:cs="Book Antiqua"/>
          <w:b/>
          <w:bCs/>
        </w:rPr>
        <w:t>54</w:t>
      </w:r>
      <w:r w:rsidRPr="00C36B3F">
        <w:rPr>
          <w:rFonts w:ascii="Book Antiqua" w:eastAsia="Book Antiqua" w:hAnsi="Book Antiqua" w:cs="Book Antiqua"/>
        </w:rPr>
        <w:t>: 856-862 [PMID: 1744638 DOI: 10.1136/jnnp.54.10.856]</w:t>
      </w:r>
    </w:p>
    <w:p w14:paraId="158F7DAD" w14:textId="77777777" w:rsidR="00A77B3E" w:rsidRPr="00C36B3F" w:rsidRDefault="001A712E">
      <w:pPr>
        <w:spacing w:line="360" w:lineRule="auto"/>
        <w:jc w:val="both"/>
      </w:pPr>
      <w:r w:rsidRPr="00C36B3F">
        <w:rPr>
          <w:rFonts w:ascii="Book Antiqua" w:eastAsia="Book Antiqua" w:hAnsi="Book Antiqua" w:cs="Book Antiqua"/>
        </w:rPr>
        <w:t xml:space="preserve">21 </w:t>
      </w:r>
      <w:r w:rsidRPr="00C36B3F">
        <w:rPr>
          <w:rFonts w:ascii="Book Antiqua" w:eastAsia="Book Antiqua" w:hAnsi="Book Antiqua" w:cs="Book Antiqua"/>
          <w:b/>
          <w:bCs/>
        </w:rPr>
        <w:t>Ay H</w:t>
      </w:r>
      <w:r w:rsidRPr="00C36B3F">
        <w:rPr>
          <w:rFonts w:ascii="Book Antiqua" w:eastAsia="Book Antiqua" w:hAnsi="Book Antiqua" w:cs="Book Antiqua"/>
        </w:rPr>
        <w:t xml:space="preserve">, Buonanno FS, Price BH, Le DA, Koroshetz WJ. Sensory alien hand syndrome: case report and review of the literature. </w:t>
      </w:r>
      <w:r w:rsidRPr="00C36B3F">
        <w:rPr>
          <w:rFonts w:ascii="Book Antiqua" w:eastAsia="Book Antiqua" w:hAnsi="Book Antiqua" w:cs="Book Antiqua"/>
          <w:i/>
          <w:iCs/>
        </w:rPr>
        <w:t>J Neurol Neurosurg Psychiatry</w:t>
      </w:r>
      <w:r w:rsidRPr="00C36B3F">
        <w:rPr>
          <w:rFonts w:ascii="Book Antiqua" w:eastAsia="Book Antiqua" w:hAnsi="Book Antiqua" w:cs="Book Antiqua"/>
        </w:rPr>
        <w:t xml:space="preserve"> 1998; </w:t>
      </w:r>
      <w:r w:rsidRPr="00C36B3F">
        <w:rPr>
          <w:rFonts w:ascii="Book Antiqua" w:eastAsia="Book Antiqua" w:hAnsi="Book Antiqua" w:cs="Book Antiqua"/>
          <w:b/>
          <w:bCs/>
        </w:rPr>
        <w:t>65</w:t>
      </w:r>
      <w:r w:rsidRPr="00C36B3F">
        <w:rPr>
          <w:rFonts w:ascii="Book Antiqua" w:eastAsia="Book Antiqua" w:hAnsi="Book Antiqua" w:cs="Book Antiqua"/>
        </w:rPr>
        <w:t>: 366-369 [PMID: 9728952 DOI: 10.1136/jnnp.65.3.366]</w:t>
      </w:r>
    </w:p>
    <w:p w14:paraId="3CD50AE6" w14:textId="77777777" w:rsidR="00A77B3E" w:rsidRPr="00C36B3F" w:rsidRDefault="00A77B3E">
      <w:pPr>
        <w:spacing w:line="360" w:lineRule="auto"/>
        <w:jc w:val="both"/>
        <w:sectPr w:rsidR="00A77B3E" w:rsidRPr="00C36B3F">
          <w:pgSz w:w="12240" w:h="15840"/>
          <w:pgMar w:top="1440" w:right="1440" w:bottom="1440" w:left="1440" w:header="720" w:footer="720" w:gutter="0"/>
          <w:cols w:space="720"/>
          <w:docGrid w:linePitch="360"/>
        </w:sectPr>
      </w:pPr>
    </w:p>
    <w:p w14:paraId="540FE41C" w14:textId="77777777" w:rsidR="00A77B3E" w:rsidRPr="00C36B3F" w:rsidRDefault="001A712E">
      <w:pPr>
        <w:spacing w:line="360" w:lineRule="auto"/>
        <w:jc w:val="both"/>
      </w:pPr>
      <w:r w:rsidRPr="00C36B3F">
        <w:rPr>
          <w:rFonts w:ascii="Book Antiqua" w:eastAsia="Book Antiqua" w:hAnsi="Book Antiqua" w:cs="Book Antiqua"/>
          <w:b/>
        </w:rPr>
        <w:t>Footnotes</w:t>
      </w:r>
    </w:p>
    <w:p w14:paraId="00AED5C0" w14:textId="77777777" w:rsidR="00A77B3E" w:rsidRPr="00C36B3F" w:rsidRDefault="001A712E">
      <w:pPr>
        <w:spacing w:line="360" w:lineRule="auto"/>
        <w:jc w:val="both"/>
      </w:pPr>
      <w:r w:rsidRPr="00C36B3F">
        <w:rPr>
          <w:rFonts w:ascii="Book Antiqua" w:eastAsia="Book Antiqua" w:hAnsi="Book Antiqua" w:cs="Book Antiqua"/>
          <w:b/>
          <w:bCs/>
          <w:szCs w:val="21"/>
        </w:rPr>
        <w:t xml:space="preserve">Informed consent statement: </w:t>
      </w:r>
      <w:r w:rsidRPr="00C36B3F">
        <w:rPr>
          <w:rFonts w:ascii="Book Antiqua" w:eastAsia="Book Antiqua" w:hAnsi="Book Antiqua" w:cs="Book Antiqua"/>
        </w:rPr>
        <w:t>Informed written consent was obtained from the patient and his wife for publication of this report and any accompanying images and videos.</w:t>
      </w:r>
    </w:p>
    <w:p w14:paraId="4E4AD67B" w14:textId="77777777" w:rsidR="00A77B3E" w:rsidRPr="00C36B3F" w:rsidRDefault="00A77B3E">
      <w:pPr>
        <w:spacing w:line="360" w:lineRule="auto"/>
        <w:jc w:val="both"/>
      </w:pPr>
    </w:p>
    <w:p w14:paraId="2812FB36" w14:textId="15D29A5D" w:rsidR="00A77B3E" w:rsidRPr="00C36B3F" w:rsidRDefault="001A712E">
      <w:pPr>
        <w:spacing w:line="360" w:lineRule="auto"/>
        <w:jc w:val="both"/>
      </w:pPr>
      <w:r w:rsidRPr="00C36B3F">
        <w:rPr>
          <w:rFonts w:ascii="Book Antiqua" w:eastAsia="Book Antiqua" w:hAnsi="Book Antiqua" w:cs="Book Antiqua"/>
          <w:b/>
          <w:bCs/>
          <w:szCs w:val="21"/>
        </w:rPr>
        <w:t xml:space="preserve">Conflict-of-interest statement: </w:t>
      </w:r>
      <w:r w:rsidRPr="00C36B3F">
        <w:rPr>
          <w:rFonts w:ascii="Book Antiqua" w:eastAsia="Book Antiqua" w:hAnsi="Book Antiqua" w:cs="Book Antiqua"/>
        </w:rPr>
        <w:t>The authors declare that they have no conflict of interest</w:t>
      </w:r>
      <w:r w:rsidR="002538E5">
        <w:rPr>
          <w:rFonts w:ascii="Book Antiqua" w:eastAsia="Book Antiqua" w:hAnsi="Book Antiqua" w:cs="Book Antiqua"/>
        </w:rPr>
        <w:t xml:space="preserve"> to report</w:t>
      </w:r>
      <w:r w:rsidRPr="00C36B3F">
        <w:rPr>
          <w:rFonts w:ascii="Book Antiqua" w:eastAsia="Book Antiqua" w:hAnsi="Book Antiqua" w:cs="Book Antiqua"/>
        </w:rPr>
        <w:t xml:space="preserve">. </w:t>
      </w:r>
    </w:p>
    <w:p w14:paraId="7B3C1357" w14:textId="77777777" w:rsidR="00A77B3E" w:rsidRPr="00C36B3F" w:rsidRDefault="00A77B3E">
      <w:pPr>
        <w:spacing w:line="360" w:lineRule="auto"/>
        <w:jc w:val="both"/>
      </w:pPr>
    </w:p>
    <w:p w14:paraId="4ABEF0CF" w14:textId="77777777" w:rsidR="00A77B3E" w:rsidRPr="00C36B3F" w:rsidRDefault="001A712E">
      <w:pPr>
        <w:spacing w:line="360" w:lineRule="auto"/>
        <w:jc w:val="both"/>
      </w:pPr>
      <w:r w:rsidRPr="00C36B3F">
        <w:rPr>
          <w:rFonts w:ascii="Book Antiqua" w:eastAsia="Book Antiqua" w:hAnsi="Book Antiqua" w:cs="Book Antiqua"/>
          <w:b/>
          <w:bCs/>
          <w:szCs w:val="21"/>
        </w:rPr>
        <w:t xml:space="preserve">CARE Checklist (2016) statement: </w:t>
      </w:r>
      <w:r w:rsidRPr="00C36B3F">
        <w:rPr>
          <w:rFonts w:ascii="Book Antiqua" w:eastAsia="Book Antiqua" w:hAnsi="Book Antiqua" w:cs="Book Antiqua"/>
        </w:rPr>
        <w:t>The authors have read the CARE Checklist (2016), and the manuscript was prepared and revised according to the CARE Checklist (2016).</w:t>
      </w:r>
    </w:p>
    <w:p w14:paraId="1A2906F3" w14:textId="77777777" w:rsidR="00A77B3E" w:rsidRPr="00C36B3F" w:rsidRDefault="00A77B3E">
      <w:pPr>
        <w:spacing w:line="360" w:lineRule="auto"/>
        <w:jc w:val="both"/>
      </w:pPr>
    </w:p>
    <w:p w14:paraId="32FC5246" w14:textId="77777777" w:rsidR="00A77B3E" w:rsidRPr="00C36B3F" w:rsidRDefault="001A712E">
      <w:pPr>
        <w:spacing w:line="360" w:lineRule="auto"/>
        <w:jc w:val="both"/>
      </w:pPr>
      <w:r w:rsidRPr="00C36B3F">
        <w:rPr>
          <w:rFonts w:ascii="Book Antiqua" w:eastAsia="Book Antiqua" w:hAnsi="Book Antiqua" w:cs="Book Antiqua"/>
          <w:b/>
          <w:bCs/>
        </w:rPr>
        <w:t xml:space="preserve">Open-Access: </w:t>
      </w:r>
      <w:r w:rsidRPr="00C36B3F">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ED1189" w14:textId="77777777" w:rsidR="00A77B3E" w:rsidRPr="00C36B3F" w:rsidRDefault="00A77B3E">
      <w:pPr>
        <w:spacing w:line="360" w:lineRule="auto"/>
        <w:jc w:val="both"/>
      </w:pPr>
    </w:p>
    <w:p w14:paraId="65C680E5" w14:textId="71215F0C" w:rsidR="00A77B3E" w:rsidRPr="00C36B3F" w:rsidRDefault="001A712E">
      <w:pPr>
        <w:spacing w:line="360" w:lineRule="auto"/>
        <w:jc w:val="both"/>
      </w:pPr>
      <w:r w:rsidRPr="00C36B3F">
        <w:rPr>
          <w:rFonts w:ascii="Book Antiqua" w:eastAsia="Book Antiqua" w:hAnsi="Book Antiqua" w:cs="Book Antiqua"/>
          <w:b/>
        </w:rPr>
        <w:t xml:space="preserve">Manuscript source: </w:t>
      </w:r>
      <w:r w:rsidRPr="00C36B3F">
        <w:rPr>
          <w:rFonts w:ascii="Book Antiqua" w:eastAsia="Book Antiqua" w:hAnsi="Book Antiqua" w:cs="Book Antiqua"/>
        </w:rPr>
        <w:t xml:space="preserve">Unsolicited </w:t>
      </w:r>
      <w:r w:rsidR="001A3352" w:rsidRPr="00C36B3F">
        <w:rPr>
          <w:rFonts w:ascii="Book Antiqua" w:eastAsia="Book Antiqua" w:hAnsi="Book Antiqua" w:cs="Book Antiqua"/>
        </w:rPr>
        <w:t>m</w:t>
      </w:r>
      <w:r w:rsidRPr="00C36B3F">
        <w:rPr>
          <w:rFonts w:ascii="Book Antiqua" w:eastAsia="Book Antiqua" w:hAnsi="Book Antiqua" w:cs="Book Antiqua"/>
        </w:rPr>
        <w:t>anuscript</w:t>
      </w:r>
    </w:p>
    <w:p w14:paraId="0B4BC004" w14:textId="77777777" w:rsidR="00A77B3E" w:rsidRPr="00C36B3F" w:rsidRDefault="00A77B3E">
      <w:pPr>
        <w:spacing w:line="360" w:lineRule="auto"/>
        <w:jc w:val="both"/>
      </w:pPr>
    </w:p>
    <w:p w14:paraId="7411FF5D" w14:textId="77777777" w:rsidR="00A77B3E" w:rsidRPr="00C36B3F" w:rsidRDefault="001A712E">
      <w:pPr>
        <w:spacing w:line="360" w:lineRule="auto"/>
        <w:jc w:val="both"/>
      </w:pPr>
      <w:r w:rsidRPr="00C36B3F">
        <w:rPr>
          <w:rFonts w:ascii="Book Antiqua" w:eastAsia="Book Antiqua" w:hAnsi="Book Antiqua" w:cs="Book Antiqua"/>
          <w:b/>
        </w:rPr>
        <w:t xml:space="preserve">Peer-review started: </w:t>
      </w:r>
      <w:r w:rsidRPr="00C36B3F">
        <w:rPr>
          <w:rFonts w:ascii="Book Antiqua" w:eastAsia="Book Antiqua" w:hAnsi="Book Antiqua" w:cs="Book Antiqua"/>
        </w:rPr>
        <w:t>January 26, 2021</w:t>
      </w:r>
    </w:p>
    <w:p w14:paraId="717E8F8A" w14:textId="77777777" w:rsidR="00A77B3E" w:rsidRPr="00C36B3F" w:rsidRDefault="001A712E">
      <w:pPr>
        <w:spacing w:line="360" w:lineRule="auto"/>
        <w:jc w:val="both"/>
      </w:pPr>
      <w:r w:rsidRPr="00C36B3F">
        <w:rPr>
          <w:rFonts w:ascii="Book Antiqua" w:eastAsia="Book Antiqua" w:hAnsi="Book Antiqua" w:cs="Book Antiqua"/>
          <w:b/>
        </w:rPr>
        <w:t xml:space="preserve">First decision: </w:t>
      </w:r>
      <w:r w:rsidRPr="00C36B3F">
        <w:rPr>
          <w:rFonts w:ascii="Book Antiqua" w:eastAsia="Book Antiqua" w:hAnsi="Book Antiqua" w:cs="Book Antiqua"/>
        </w:rPr>
        <w:t>February 25, 2021</w:t>
      </w:r>
    </w:p>
    <w:p w14:paraId="1F558B9C" w14:textId="1A4EE72E" w:rsidR="00A77B3E" w:rsidRPr="00C36B3F" w:rsidRDefault="001A712E">
      <w:pPr>
        <w:spacing w:line="360" w:lineRule="auto"/>
        <w:jc w:val="both"/>
      </w:pPr>
      <w:r w:rsidRPr="00C36B3F">
        <w:rPr>
          <w:rFonts w:ascii="Book Antiqua" w:eastAsia="Book Antiqua" w:hAnsi="Book Antiqua" w:cs="Book Antiqua"/>
          <w:b/>
        </w:rPr>
        <w:t xml:space="preserve">Article in press: </w:t>
      </w:r>
      <w:r w:rsidR="00270A6B" w:rsidRPr="00270A6B">
        <w:rPr>
          <w:rFonts w:ascii="Book Antiqua" w:eastAsia="Book Antiqua" w:hAnsi="Book Antiqua" w:cs="Book Antiqua"/>
        </w:rPr>
        <w:t>May 6, 2021</w:t>
      </w:r>
    </w:p>
    <w:p w14:paraId="2FD9977F" w14:textId="77777777" w:rsidR="00A77B3E" w:rsidRPr="00C36B3F" w:rsidRDefault="00A77B3E">
      <w:pPr>
        <w:spacing w:line="360" w:lineRule="auto"/>
        <w:jc w:val="both"/>
      </w:pPr>
    </w:p>
    <w:p w14:paraId="4995A2FA" w14:textId="77777777" w:rsidR="00A77B3E" w:rsidRPr="00C36B3F" w:rsidRDefault="001A712E">
      <w:pPr>
        <w:spacing w:line="360" w:lineRule="auto"/>
        <w:jc w:val="both"/>
      </w:pPr>
      <w:r w:rsidRPr="00C36B3F">
        <w:rPr>
          <w:rFonts w:ascii="Book Antiqua" w:eastAsia="Book Antiqua" w:hAnsi="Book Antiqua" w:cs="Book Antiqua"/>
          <w:b/>
        </w:rPr>
        <w:t xml:space="preserve">Specialty type: </w:t>
      </w:r>
      <w:r w:rsidRPr="00C36B3F">
        <w:rPr>
          <w:rFonts w:ascii="Book Antiqua" w:eastAsia="Book Antiqua" w:hAnsi="Book Antiqua" w:cs="Book Antiqua"/>
        </w:rPr>
        <w:t>Neurosciences</w:t>
      </w:r>
    </w:p>
    <w:p w14:paraId="0C9A215F" w14:textId="77777777" w:rsidR="00A77B3E" w:rsidRPr="00C36B3F" w:rsidRDefault="001A712E">
      <w:pPr>
        <w:spacing w:line="360" w:lineRule="auto"/>
        <w:jc w:val="both"/>
      </w:pPr>
      <w:r w:rsidRPr="00C36B3F">
        <w:rPr>
          <w:rFonts w:ascii="Book Antiqua" w:eastAsia="Book Antiqua" w:hAnsi="Book Antiqua" w:cs="Book Antiqua"/>
          <w:b/>
        </w:rPr>
        <w:t xml:space="preserve">Country/Territory of origin: </w:t>
      </w:r>
      <w:r w:rsidRPr="00C36B3F">
        <w:rPr>
          <w:rFonts w:ascii="Book Antiqua" w:eastAsia="Book Antiqua" w:hAnsi="Book Antiqua" w:cs="Book Antiqua"/>
        </w:rPr>
        <w:t>China</w:t>
      </w:r>
    </w:p>
    <w:p w14:paraId="0FFEF71B" w14:textId="77777777" w:rsidR="00A77B3E" w:rsidRPr="00C36B3F" w:rsidRDefault="001A712E">
      <w:pPr>
        <w:spacing w:line="360" w:lineRule="auto"/>
        <w:jc w:val="both"/>
      </w:pPr>
      <w:r w:rsidRPr="00C36B3F">
        <w:rPr>
          <w:rFonts w:ascii="Book Antiqua" w:eastAsia="Book Antiqua" w:hAnsi="Book Antiqua" w:cs="Book Antiqua"/>
          <w:b/>
        </w:rPr>
        <w:t>Peer-review report’s scientific quality classification</w:t>
      </w:r>
    </w:p>
    <w:p w14:paraId="435A8620" w14:textId="77777777" w:rsidR="00A77B3E" w:rsidRPr="00C36B3F" w:rsidRDefault="001A712E">
      <w:pPr>
        <w:spacing w:line="360" w:lineRule="auto"/>
        <w:jc w:val="both"/>
      </w:pPr>
      <w:r w:rsidRPr="00C36B3F">
        <w:rPr>
          <w:rFonts w:ascii="Book Antiqua" w:eastAsia="Book Antiqua" w:hAnsi="Book Antiqua" w:cs="Book Antiqua"/>
        </w:rPr>
        <w:t>Grade A (Excellent): 0</w:t>
      </w:r>
    </w:p>
    <w:p w14:paraId="02D83FC3" w14:textId="77777777" w:rsidR="00A77B3E" w:rsidRPr="00C36B3F" w:rsidRDefault="001A712E">
      <w:pPr>
        <w:spacing w:line="360" w:lineRule="auto"/>
        <w:jc w:val="both"/>
      </w:pPr>
      <w:r w:rsidRPr="00C36B3F">
        <w:rPr>
          <w:rFonts w:ascii="Book Antiqua" w:eastAsia="Book Antiqua" w:hAnsi="Book Antiqua" w:cs="Book Antiqua"/>
        </w:rPr>
        <w:t>Grade B (Very good): B</w:t>
      </w:r>
    </w:p>
    <w:p w14:paraId="3D12CFEA" w14:textId="77777777" w:rsidR="00A77B3E" w:rsidRPr="00C36B3F" w:rsidRDefault="001A712E">
      <w:pPr>
        <w:spacing w:line="360" w:lineRule="auto"/>
        <w:jc w:val="both"/>
      </w:pPr>
      <w:r w:rsidRPr="00C36B3F">
        <w:rPr>
          <w:rFonts w:ascii="Book Antiqua" w:eastAsia="Book Antiqua" w:hAnsi="Book Antiqua" w:cs="Book Antiqua"/>
        </w:rPr>
        <w:t>Grade C (Good): 0</w:t>
      </w:r>
    </w:p>
    <w:p w14:paraId="15BF2711" w14:textId="77777777" w:rsidR="00A77B3E" w:rsidRPr="00C36B3F" w:rsidRDefault="001A712E">
      <w:pPr>
        <w:spacing w:line="360" w:lineRule="auto"/>
        <w:jc w:val="both"/>
      </w:pPr>
      <w:r w:rsidRPr="00C36B3F">
        <w:rPr>
          <w:rFonts w:ascii="Book Antiqua" w:eastAsia="Book Antiqua" w:hAnsi="Book Antiqua" w:cs="Book Antiqua"/>
        </w:rPr>
        <w:t>Grade D (Fair): 0</w:t>
      </w:r>
    </w:p>
    <w:p w14:paraId="614A8699" w14:textId="77777777" w:rsidR="00A77B3E" w:rsidRPr="00C36B3F" w:rsidRDefault="001A712E">
      <w:pPr>
        <w:spacing w:line="360" w:lineRule="auto"/>
        <w:jc w:val="both"/>
      </w:pPr>
      <w:r w:rsidRPr="00C36B3F">
        <w:rPr>
          <w:rFonts w:ascii="Book Antiqua" w:eastAsia="Book Antiqua" w:hAnsi="Book Antiqua" w:cs="Book Antiqua"/>
        </w:rPr>
        <w:t>Grade E (Poor): 0</w:t>
      </w:r>
    </w:p>
    <w:p w14:paraId="031A8A1B" w14:textId="77777777" w:rsidR="00A77B3E" w:rsidRPr="00C36B3F" w:rsidRDefault="00A77B3E">
      <w:pPr>
        <w:spacing w:line="360" w:lineRule="auto"/>
        <w:jc w:val="both"/>
      </w:pPr>
    </w:p>
    <w:p w14:paraId="2C30DE37" w14:textId="51718E2E" w:rsidR="002B0F6D" w:rsidRDefault="001A712E">
      <w:pPr>
        <w:spacing w:line="360" w:lineRule="auto"/>
        <w:jc w:val="both"/>
        <w:rPr>
          <w:rFonts w:ascii="Book Antiqua" w:eastAsia="Book Antiqua" w:hAnsi="Book Antiqua" w:cs="Book Antiqua"/>
        </w:rPr>
      </w:pPr>
      <w:r w:rsidRPr="00C36B3F">
        <w:rPr>
          <w:rFonts w:ascii="Book Antiqua" w:eastAsia="Book Antiqua" w:hAnsi="Book Antiqua" w:cs="Book Antiqua"/>
          <w:b/>
        </w:rPr>
        <w:t xml:space="preserve">P-Reviewer: </w:t>
      </w:r>
      <w:r w:rsidRPr="00C36B3F">
        <w:rPr>
          <w:rFonts w:ascii="Book Antiqua" w:eastAsia="Book Antiqua" w:hAnsi="Book Antiqua" w:cs="Book Antiqua"/>
        </w:rPr>
        <w:t>Preda SD</w:t>
      </w:r>
      <w:r w:rsidRPr="00C36B3F">
        <w:rPr>
          <w:rFonts w:ascii="Book Antiqua" w:eastAsia="Book Antiqua" w:hAnsi="Book Antiqua" w:cs="Book Antiqua"/>
          <w:b/>
        </w:rPr>
        <w:t xml:space="preserve"> S-Editor: </w:t>
      </w:r>
      <w:r w:rsidRPr="00C36B3F">
        <w:rPr>
          <w:rFonts w:ascii="Book Antiqua" w:eastAsia="Book Antiqua" w:hAnsi="Book Antiqua" w:cs="Book Antiqua"/>
        </w:rPr>
        <w:t>Ma YJ</w:t>
      </w:r>
      <w:r w:rsidRPr="00C36B3F">
        <w:rPr>
          <w:rFonts w:ascii="Book Antiqua" w:eastAsia="Book Antiqua" w:hAnsi="Book Antiqua" w:cs="Book Antiqua"/>
          <w:b/>
        </w:rPr>
        <w:t xml:space="preserve"> L-Editor: </w:t>
      </w:r>
      <w:r w:rsidR="002538E5" w:rsidRPr="00AB1F5A">
        <w:rPr>
          <w:rFonts w:ascii="Book Antiqua" w:eastAsia="Book Antiqua" w:hAnsi="Book Antiqua" w:cs="Book Antiqua"/>
        </w:rPr>
        <w:t>Wang TQ</w:t>
      </w:r>
      <w:r w:rsidRPr="00C36B3F">
        <w:rPr>
          <w:rFonts w:ascii="Book Antiqua" w:eastAsia="Book Antiqua" w:hAnsi="Book Antiqua" w:cs="Book Antiqua"/>
          <w:b/>
        </w:rPr>
        <w:t xml:space="preserve"> P-Editor: </w:t>
      </w:r>
      <w:r w:rsidR="00270A6B" w:rsidRPr="00270A6B">
        <w:rPr>
          <w:rFonts w:ascii="Book Antiqua" w:eastAsia="Book Antiqua" w:hAnsi="Book Antiqua" w:cs="Book Antiqua"/>
        </w:rPr>
        <w:t>Yuan YY</w:t>
      </w:r>
    </w:p>
    <w:p w14:paraId="0C686BB5" w14:textId="77777777" w:rsidR="002B0F6D" w:rsidRDefault="002B0F6D">
      <w:pPr>
        <w:rPr>
          <w:rFonts w:ascii="Book Antiqua" w:eastAsia="Book Antiqua" w:hAnsi="Book Antiqua" w:cs="Book Antiqua"/>
        </w:rPr>
      </w:pPr>
      <w:r>
        <w:rPr>
          <w:rFonts w:ascii="Book Antiqua" w:eastAsia="Book Antiqua" w:hAnsi="Book Antiqua" w:cs="Book Antiqua"/>
        </w:rPr>
        <w:br w:type="page"/>
      </w:r>
    </w:p>
    <w:p w14:paraId="1E021879" w14:textId="77777777" w:rsidR="00A77B3E" w:rsidRPr="00270A6B" w:rsidRDefault="00A77B3E">
      <w:pPr>
        <w:spacing w:line="360" w:lineRule="auto"/>
        <w:jc w:val="both"/>
        <w:sectPr w:rsidR="00A77B3E" w:rsidRPr="00270A6B">
          <w:pgSz w:w="12240" w:h="15840"/>
          <w:pgMar w:top="1440" w:right="1440" w:bottom="1440" w:left="1440" w:header="720" w:footer="720" w:gutter="0"/>
          <w:cols w:space="720"/>
          <w:docGrid w:linePitch="360"/>
        </w:sectPr>
      </w:pPr>
    </w:p>
    <w:p w14:paraId="69C9A47E" w14:textId="77777777" w:rsidR="00A77B3E" w:rsidRPr="00C36B3F" w:rsidRDefault="001A712E">
      <w:pPr>
        <w:spacing w:line="360" w:lineRule="auto"/>
        <w:jc w:val="both"/>
        <w:rPr>
          <w:rFonts w:ascii="Book Antiqua" w:hAnsi="Book Antiqua" w:cs="Book Antiqua"/>
          <w:b/>
          <w:lang w:eastAsia="zh-CN"/>
        </w:rPr>
      </w:pPr>
      <w:r w:rsidRPr="00C36B3F">
        <w:rPr>
          <w:rFonts w:ascii="Book Antiqua" w:eastAsia="Book Antiqua" w:hAnsi="Book Antiqua" w:cs="Book Antiqua"/>
          <w:b/>
        </w:rPr>
        <w:t>Figure Legends</w:t>
      </w:r>
    </w:p>
    <w:p w14:paraId="77B875AC" w14:textId="77777777" w:rsidR="00DE0928" w:rsidRPr="00C36B3F" w:rsidRDefault="00DE0928">
      <w:pPr>
        <w:spacing w:line="360" w:lineRule="auto"/>
        <w:jc w:val="both"/>
        <w:rPr>
          <w:lang w:eastAsia="zh-CN"/>
        </w:rPr>
      </w:pPr>
      <w:r w:rsidRPr="00C36B3F">
        <w:rPr>
          <w:rFonts w:ascii="Book Antiqua" w:eastAsia="PmvbdgAdvPTimes" w:hAnsi="Book Antiqua" w:cs="Book Antiqua"/>
          <w:noProof/>
          <w:lang w:eastAsia="zh-CN"/>
        </w:rPr>
        <w:drawing>
          <wp:inline distT="0" distB="0" distL="0" distR="0" wp14:anchorId="03B08BFB" wp14:editId="26F6C41F">
            <wp:extent cx="5156200" cy="2508250"/>
            <wp:effectExtent l="0" t="0" r="0" b="0"/>
            <wp:docPr id="1" name="图片 1" descr="Figure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Figure - 2"/>
                    <pic:cNvPicPr>
                      <a:picLocks noChangeAspect="1" noChangeArrowheads="1"/>
                    </pic:cNvPicPr>
                  </pic:nvPicPr>
                  <pic:blipFill>
                    <a:blip r:embed="rId9" cstate="print">
                      <a:extLst>
                        <a:ext uri="{28A0092B-C50C-407E-A947-70E740481C1C}">
                          <a14:useLocalDpi xmlns:a14="http://schemas.microsoft.com/office/drawing/2010/main" val="0"/>
                        </a:ext>
                      </a:extLst>
                    </a:blip>
                    <a:srcRect b="11218"/>
                    <a:stretch>
                      <a:fillRect/>
                    </a:stretch>
                  </pic:blipFill>
                  <pic:spPr bwMode="auto">
                    <a:xfrm>
                      <a:off x="0" y="0"/>
                      <a:ext cx="5156200" cy="2508250"/>
                    </a:xfrm>
                    <a:prstGeom prst="rect">
                      <a:avLst/>
                    </a:prstGeom>
                    <a:noFill/>
                    <a:ln>
                      <a:noFill/>
                    </a:ln>
                  </pic:spPr>
                </pic:pic>
              </a:graphicData>
            </a:graphic>
          </wp:inline>
        </w:drawing>
      </w:r>
    </w:p>
    <w:p w14:paraId="7A874A02" w14:textId="77777777" w:rsidR="00A77B3E" w:rsidRPr="00C36B3F" w:rsidRDefault="001A712E">
      <w:pPr>
        <w:spacing w:line="360" w:lineRule="auto"/>
        <w:jc w:val="both"/>
        <w:rPr>
          <w:rFonts w:ascii="Book Antiqua" w:hAnsi="Book Antiqua" w:cs="Book Antiqua"/>
          <w:b/>
          <w:bCs/>
          <w:lang w:eastAsia="zh-CN"/>
        </w:rPr>
      </w:pPr>
      <w:r w:rsidRPr="00C36B3F">
        <w:rPr>
          <w:rFonts w:ascii="Book Antiqua" w:eastAsia="Book Antiqua" w:hAnsi="Book Antiqua" w:cs="Book Antiqua"/>
          <w:b/>
          <w:bCs/>
        </w:rPr>
        <w:t>Figure 1 The left toes involuntarily flex obviously when the patient tries to walk.</w:t>
      </w:r>
    </w:p>
    <w:p w14:paraId="332F18C0" w14:textId="77777777" w:rsidR="00DE0928" w:rsidRPr="00C36B3F" w:rsidRDefault="00DE0928">
      <w:pPr>
        <w:spacing w:line="360" w:lineRule="auto"/>
        <w:jc w:val="both"/>
        <w:rPr>
          <w:lang w:eastAsia="zh-CN"/>
        </w:rPr>
      </w:pPr>
      <w:r w:rsidRPr="00C36B3F">
        <w:rPr>
          <w:rFonts w:ascii="Book Antiqua" w:hAnsi="Book Antiqua" w:cs="Book Antiqua"/>
          <w:b/>
          <w:bCs/>
          <w:lang w:eastAsia="zh-CN"/>
        </w:rPr>
        <w:br w:type="page"/>
      </w:r>
      <w:r w:rsidRPr="00C36B3F">
        <w:rPr>
          <w:rFonts w:ascii="Book Antiqua" w:eastAsia="PmvbdgAdvPTimes" w:hAnsi="Book Antiqua" w:cs="Book Antiqua"/>
          <w:b/>
          <w:bCs/>
          <w:noProof/>
          <w:lang w:eastAsia="zh-CN"/>
        </w:rPr>
        <w:drawing>
          <wp:inline distT="0" distB="0" distL="0" distR="0" wp14:anchorId="63CEABFB" wp14:editId="0AA8AA68">
            <wp:extent cx="5257800" cy="3282950"/>
            <wp:effectExtent l="0" t="0" r="0" b="0"/>
            <wp:docPr id="2" name="图片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ig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7800" cy="3282950"/>
                    </a:xfrm>
                    <a:prstGeom prst="rect">
                      <a:avLst/>
                    </a:prstGeom>
                    <a:noFill/>
                    <a:ln>
                      <a:noFill/>
                    </a:ln>
                  </pic:spPr>
                </pic:pic>
              </a:graphicData>
            </a:graphic>
          </wp:inline>
        </w:drawing>
      </w:r>
    </w:p>
    <w:p w14:paraId="30D5587D" w14:textId="7E3A4555" w:rsidR="000D2BF3" w:rsidRDefault="001A712E">
      <w:pPr>
        <w:spacing w:line="360" w:lineRule="auto"/>
        <w:jc w:val="both"/>
        <w:rPr>
          <w:rFonts w:ascii="Book Antiqua" w:eastAsia="Book Antiqua" w:hAnsi="Book Antiqua" w:cs="Book Antiqua"/>
        </w:rPr>
      </w:pPr>
      <w:r w:rsidRPr="00C36B3F">
        <w:rPr>
          <w:rFonts w:ascii="Book Antiqua" w:eastAsia="Book Antiqua" w:hAnsi="Book Antiqua" w:cs="Book Antiqua"/>
          <w:b/>
          <w:bCs/>
        </w:rPr>
        <w:t>Figure 2</w:t>
      </w:r>
      <w:r w:rsidRPr="00C36B3F">
        <w:rPr>
          <w:rFonts w:ascii="Book Antiqua" w:eastAsia="Book Antiqua" w:hAnsi="Book Antiqua" w:cs="Book Antiqua"/>
        </w:rPr>
        <w:t xml:space="preserve"> </w:t>
      </w:r>
      <w:r w:rsidRPr="00C36B3F">
        <w:rPr>
          <w:rFonts w:ascii="Book Antiqua" w:eastAsia="Book Antiqua" w:hAnsi="Book Antiqua" w:cs="Book Antiqua"/>
          <w:b/>
          <w:bCs/>
          <w:caps/>
        </w:rPr>
        <w:t>c</w:t>
      </w:r>
      <w:r w:rsidRPr="00C36B3F">
        <w:rPr>
          <w:rFonts w:ascii="Book Antiqua" w:eastAsia="Book Antiqua" w:hAnsi="Book Antiqua" w:cs="Book Antiqua"/>
          <w:b/>
          <w:bCs/>
        </w:rPr>
        <w:t>omputed tomography.</w:t>
      </w:r>
      <w:r w:rsidRPr="00C36B3F">
        <w:rPr>
          <w:rFonts w:ascii="Book Antiqua" w:eastAsia="Book Antiqua" w:hAnsi="Book Antiqua" w:cs="Book Antiqua"/>
        </w:rPr>
        <w:t xml:space="preserve"> </w:t>
      </w:r>
      <w:bookmarkStart w:id="4" w:name="OLE_LINK1"/>
      <w:bookmarkStart w:id="5" w:name="OLE_LINK2"/>
      <w:r w:rsidRPr="00C36B3F">
        <w:rPr>
          <w:rFonts w:ascii="Book Antiqua" w:eastAsia="Book Antiqua" w:hAnsi="Book Antiqua" w:cs="Book Antiqua"/>
        </w:rPr>
        <w:t>A: An urgent brain computed tomography (CT) scan revealed an acute hemorrhage lesion located in the right basal ganglia and thalamus 18 mo ago; B: A follow-up CT</w:t>
      </w:r>
      <w:r w:rsidR="002538E5" w:rsidRPr="002538E5">
        <w:rPr>
          <w:rFonts w:ascii="Book Antiqua" w:eastAsia="Book Antiqua" w:hAnsi="Book Antiqua" w:cs="Book Antiqua"/>
        </w:rPr>
        <w:t xml:space="preserve"> </w:t>
      </w:r>
      <w:r w:rsidR="002538E5" w:rsidRPr="00C36B3F">
        <w:rPr>
          <w:rFonts w:ascii="Book Antiqua" w:eastAsia="Book Antiqua" w:hAnsi="Book Antiqua" w:cs="Book Antiqua"/>
        </w:rPr>
        <w:t>scan</w:t>
      </w:r>
      <w:r w:rsidRPr="00C36B3F">
        <w:rPr>
          <w:rFonts w:ascii="Book Antiqua" w:eastAsia="Book Antiqua" w:hAnsi="Book Antiqua" w:cs="Book Antiqua"/>
        </w:rPr>
        <w:t xml:space="preserve"> performed</w:t>
      </w:r>
      <w:r w:rsidR="002538E5">
        <w:rPr>
          <w:rFonts w:ascii="Book Antiqua" w:eastAsia="Book Antiqua" w:hAnsi="Book Antiqua" w:cs="Book Antiqua"/>
        </w:rPr>
        <w:t xml:space="preserve"> </w:t>
      </w:r>
      <w:r w:rsidRPr="00C36B3F">
        <w:rPr>
          <w:rFonts w:ascii="Book Antiqua" w:eastAsia="Book Antiqua" w:hAnsi="Book Antiqua" w:cs="Book Antiqua"/>
        </w:rPr>
        <w:t xml:space="preserve">17 mo after the onset of the stroke demonstrated an old hemorrhage lesion </w:t>
      </w:r>
      <w:r w:rsidR="002538E5" w:rsidRPr="00C36B3F">
        <w:rPr>
          <w:rFonts w:ascii="Book Antiqua" w:eastAsia="Book Antiqua" w:hAnsi="Book Antiqua" w:cs="Book Antiqua"/>
        </w:rPr>
        <w:t>involv</w:t>
      </w:r>
      <w:r w:rsidR="002538E5">
        <w:rPr>
          <w:rFonts w:ascii="Book Antiqua" w:eastAsia="Book Antiqua" w:hAnsi="Book Antiqua" w:cs="Book Antiqua"/>
        </w:rPr>
        <w:t>ing</w:t>
      </w:r>
      <w:r w:rsidR="002538E5" w:rsidRPr="00C36B3F">
        <w:rPr>
          <w:rFonts w:ascii="Book Antiqua" w:eastAsia="Book Antiqua" w:hAnsi="Book Antiqua" w:cs="Book Antiqua"/>
        </w:rPr>
        <w:t xml:space="preserve"> </w:t>
      </w:r>
      <w:r w:rsidRPr="00C36B3F">
        <w:rPr>
          <w:rFonts w:ascii="Book Antiqua" w:eastAsia="Book Antiqua" w:hAnsi="Book Antiqua" w:cs="Book Antiqua"/>
        </w:rPr>
        <w:t>the right thalamus and posterior limb of the internal capsule.</w:t>
      </w:r>
      <w:bookmarkEnd w:id="4"/>
      <w:bookmarkEnd w:id="5"/>
    </w:p>
    <w:p w14:paraId="1C82B701" w14:textId="77777777" w:rsidR="000D2BF3" w:rsidRDefault="000D2BF3">
      <w:pPr>
        <w:rPr>
          <w:rFonts w:ascii="Book Antiqua" w:eastAsia="Book Antiqua" w:hAnsi="Book Antiqua" w:cs="Book Antiqua"/>
        </w:rPr>
      </w:pPr>
      <w:r>
        <w:rPr>
          <w:rFonts w:ascii="Book Antiqua" w:eastAsia="Book Antiqua" w:hAnsi="Book Antiqua" w:cs="Book Antiqua"/>
        </w:rPr>
        <w:br w:type="page"/>
      </w:r>
    </w:p>
    <w:p w14:paraId="66606359" w14:textId="77777777" w:rsidR="000D2BF3" w:rsidRDefault="000D2BF3" w:rsidP="000D2BF3">
      <w:pPr>
        <w:jc w:val="center"/>
        <w:rPr>
          <w:rFonts w:ascii="Book Antiqua" w:hAnsi="Book Antiqua"/>
          <w:lang w:eastAsia="zh-CN"/>
        </w:rPr>
      </w:pPr>
    </w:p>
    <w:p w14:paraId="1AD02E71" w14:textId="77777777" w:rsidR="000D2BF3" w:rsidRDefault="000D2BF3" w:rsidP="000D2BF3">
      <w:pPr>
        <w:jc w:val="center"/>
        <w:rPr>
          <w:rFonts w:ascii="Book Antiqua" w:hAnsi="Book Antiqua"/>
          <w:lang w:eastAsia="zh-CN"/>
        </w:rPr>
      </w:pPr>
    </w:p>
    <w:p w14:paraId="3F927393" w14:textId="77777777" w:rsidR="000D2BF3" w:rsidRDefault="000D2BF3" w:rsidP="000D2BF3">
      <w:pPr>
        <w:jc w:val="center"/>
        <w:rPr>
          <w:rFonts w:ascii="Book Antiqua" w:hAnsi="Book Antiqua"/>
          <w:lang w:eastAsia="zh-CN"/>
        </w:rPr>
      </w:pPr>
    </w:p>
    <w:p w14:paraId="7068B607" w14:textId="77777777" w:rsidR="000D2BF3" w:rsidRDefault="000D2BF3" w:rsidP="000D2BF3">
      <w:pPr>
        <w:jc w:val="center"/>
        <w:rPr>
          <w:rFonts w:ascii="Book Antiqua" w:hAnsi="Book Antiqua"/>
          <w:lang w:eastAsia="zh-CN"/>
        </w:rPr>
      </w:pPr>
    </w:p>
    <w:p w14:paraId="7C1C0C65" w14:textId="77777777" w:rsidR="000D2BF3" w:rsidRDefault="000D2BF3" w:rsidP="000D2BF3">
      <w:pPr>
        <w:jc w:val="center"/>
        <w:rPr>
          <w:rFonts w:ascii="Book Antiqua" w:hAnsi="Book Antiqua"/>
          <w:lang w:eastAsia="zh-CN"/>
        </w:rPr>
      </w:pPr>
    </w:p>
    <w:p w14:paraId="5B14876F" w14:textId="77777777" w:rsidR="000D2BF3" w:rsidRDefault="000D2BF3" w:rsidP="000D2BF3">
      <w:pPr>
        <w:jc w:val="center"/>
        <w:rPr>
          <w:rFonts w:ascii="Book Antiqua" w:hAnsi="Book Antiqua"/>
          <w:lang w:eastAsia="zh-CN"/>
        </w:rPr>
      </w:pPr>
      <w:r>
        <w:rPr>
          <w:rFonts w:ascii="Book Antiqua" w:hAnsi="Book Antiqua"/>
          <w:noProof/>
          <w:lang w:eastAsia="zh-CN"/>
        </w:rPr>
        <w:drawing>
          <wp:inline distT="0" distB="0" distL="0" distR="0" wp14:anchorId="261CF386" wp14:editId="3FB7172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D9C9A32" w14:textId="77777777" w:rsidR="000D2BF3" w:rsidRDefault="000D2BF3" w:rsidP="000D2BF3">
      <w:pPr>
        <w:jc w:val="center"/>
        <w:rPr>
          <w:rFonts w:ascii="Book Antiqua" w:hAnsi="Book Antiqua"/>
          <w:lang w:eastAsia="zh-CN"/>
        </w:rPr>
      </w:pPr>
    </w:p>
    <w:p w14:paraId="3BD44715" w14:textId="77777777" w:rsidR="000D2BF3" w:rsidRPr="00763D22" w:rsidRDefault="000D2BF3" w:rsidP="000D2BF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9B7BF14" w14:textId="77777777" w:rsidR="000D2BF3" w:rsidRPr="00763D22" w:rsidRDefault="000D2BF3" w:rsidP="000D2BF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92A42EC" w14:textId="77777777" w:rsidR="000D2BF3" w:rsidRPr="00763D22" w:rsidRDefault="000D2BF3" w:rsidP="000D2BF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5563DB6" w14:textId="77777777" w:rsidR="000D2BF3" w:rsidRPr="00763D22" w:rsidRDefault="000D2BF3" w:rsidP="000D2BF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88A5133" w14:textId="77777777" w:rsidR="000D2BF3" w:rsidRPr="00763D22" w:rsidRDefault="000D2BF3" w:rsidP="000D2BF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D59E274" w14:textId="77777777" w:rsidR="000D2BF3" w:rsidRPr="00763D22" w:rsidRDefault="000D2BF3" w:rsidP="000D2BF3">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C513635" w14:textId="77777777" w:rsidR="000D2BF3" w:rsidRDefault="000D2BF3" w:rsidP="000D2BF3">
      <w:pPr>
        <w:jc w:val="center"/>
        <w:rPr>
          <w:rFonts w:ascii="Book Antiqua" w:hAnsi="Book Antiqua"/>
          <w:lang w:eastAsia="zh-CN"/>
        </w:rPr>
      </w:pPr>
    </w:p>
    <w:p w14:paraId="029986B2" w14:textId="77777777" w:rsidR="000D2BF3" w:rsidRDefault="000D2BF3" w:rsidP="000D2BF3">
      <w:pPr>
        <w:jc w:val="center"/>
        <w:rPr>
          <w:rFonts w:ascii="Book Antiqua" w:hAnsi="Book Antiqua"/>
          <w:lang w:eastAsia="zh-CN"/>
        </w:rPr>
      </w:pPr>
    </w:p>
    <w:p w14:paraId="56D0FC4E" w14:textId="77777777" w:rsidR="000D2BF3" w:rsidRDefault="000D2BF3" w:rsidP="000D2BF3">
      <w:pPr>
        <w:jc w:val="center"/>
        <w:rPr>
          <w:rFonts w:ascii="Book Antiqua" w:hAnsi="Book Antiqua"/>
          <w:lang w:eastAsia="zh-CN"/>
        </w:rPr>
      </w:pPr>
    </w:p>
    <w:p w14:paraId="2A6C2B89" w14:textId="77777777" w:rsidR="000D2BF3" w:rsidRDefault="000D2BF3" w:rsidP="000D2BF3">
      <w:pPr>
        <w:jc w:val="center"/>
        <w:rPr>
          <w:rFonts w:ascii="Book Antiqua" w:hAnsi="Book Antiqua"/>
          <w:lang w:eastAsia="zh-CN"/>
        </w:rPr>
      </w:pPr>
      <w:r>
        <w:rPr>
          <w:rFonts w:ascii="Book Antiqua" w:hAnsi="Book Antiqua"/>
          <w:noProof/>
          <w:lang w:eastAsia="zh-CN"/>
        </w:rPr>
        <w:drawing>
          <wp:inline distT="0" distB="0" distL="0" distR="0" wp14:anchorId="6E00D55D" wp14:editId="31063D9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2CEE02B" w14:textId="77777777" w:rsidR="000D2BF3" w:rsidRDefault="000D2BF3" w:rsidP="000D2BF3">
      <w:pPr>
        <w:jc w:val="center"/>
        <w:rPr>
          <w:rFonts w:ascii="Book Antiqua" w:hAnsi="Book Antiqua"/>
          <w:lang w:eastAsia="zh-CN"/>
        </w:rPr>
      </w:pPr>
    </w:p>
    <w:p w14:paraId="257A8A58" w14:textId="77777777" w:rsidR="000D2BF3" w:rsidRDefault="000D2BF3" w:rsidP="000D2BF3">
      <w:pPr>
        <w:jc w:val="center"/>
        <w:rPr>
          <w:rFonts w:ascii="Book Antiqua" w:hAnsi="Book Antiqua"/>
          <w:lang w:eastAsia="zh-CN"/>
        </w:rPr>
      </w:pPr>
    </w:p>
    <w:p w14:paraId="691A18B3" w14:textId="77777777" w:rsidR="000D2BF3" w:rsidRDefault="000D2BF3" w:rsidP="000D2BF3">
      <w:pPr>
        <w:jc w:val="center"/>
        <w:rPr>
          <w:rFonts w:ascii="Book Antiqua" w:hAnsi="Book Antiqua"/>
          <w:lang w:eastAsia="zh-CN"/>
        </w:rPr>
      </w:pPr>
    </w:p>
    <w:p w14:paraId="293276DA" w14:textId="77777777" w:rsidR="000D2BF3" w:rsidRDefault="000D2BF3" w:rsidP="000D2BF3">
      <w:pPr>
        <w:jc w:val="center"/>
        <w:rPr>
          <w:rFonts w:ascii="Book Antiqua" w:hAnsi="Book Antiqua"/>
          <w:lang w:eastAsia="zh-CN"/>
        </w:rPr>
      </w:pPr>
    </w:p>
    <w:p w14:paraId="10064B49" w14:textId="77777777" w:rsidR="000D2BF3" w:rsidRDefault="000D2BF3" w:rsidP="000D2BF3">
      <w:pPr>
        <w:jc w:val="center"/>
        <w:rPr>
          <w:rFonts w:ascii="Book Antiqua" w:hAnsi="Book Antiqua"/>
          <w:lang w:eastAsia="zh-CN"/>
        </w:rPr>
      </w:pPr>
    </w:p>
    <w:p w14:paraId="5C82EAF0" w14:textId="77777777" w:rsidR="000D2BF3" w:rsidRDefault="000D2BF3" w:rsidP="000D2BF3">
      <w:pPr>
        <w:jc w:val="center"/>
        <w:rPr>
          <w:rFonts w:ascii="Book Antiqua" w:hAnsi="Book Antiqua"/>
          <w:lang w:eastAsia="zh-CN"/>
        </w:rPr>
      </w:pPr>
    </w:p>
    <w:p w14:paraId="257BD49A" w14:textId="77777777" w:rsidR="000D2BF3" w:rsidRDefault="000D2BF3" w:rsidP="000D2BF3">
      <w:pPr>
        <w:jc w:val="center"/>
        <w:rPr>
          <w:rFonts w:ascii="Book Antiqua" w:hAnsi="Book Antiqua"/>
          <w:lang w:eastAsia="zh-CN"/>
        </w:rPr>
      </w:pPr>
    </w:p>
    <w:p w14:paraId="1A97E280" w14:textId="77777777" w:rsidR="000D2BF3" w:rsidRDefault="000D2BF3" w:rsidP="000D2BF3">
      <w:pPr>
        <w:jc w:val="center"/>
        <w:rPr>
          <w:rFonts w:ascii="Book Antiqua" w:hAnsi="Book Antiqua"/>
          <w:lang w:eastAsia="zh-CN"/>
        </w:rPr>
      </w:pPr>
    </w:p>
    <w:p w14:paraId="4FD91813" w14:textId="77777777" w:rsidR="000D2BF3" w:rsidRDefault="000D2BF3" w:rsidP="000D2BF3">
      <w:pPr>
        <w:jc w:val="center"/>
        <w:rPr>
          <w:rFonts w:ascii="Book Antiqua" w:hAnsi="Book Antiqua"/>
          <w:lang w:eastAsia="zh-CN"/>
        </w:rPr>
      </w:pPr>
    </w:p>
    <w:p w14:paraId="567D66FE" w14:textId="77777777" w:rsidR="000D2BF3" w:rsidRPr="00763D22" w:rsidRDefault="000D2BF3" w:rsidP="000D2BF3">
      <w:pPr>
        <w:jc w:val="right"/>
        <w:rPr>
          <w:rFonts w:ascii="Book Antiqua" w:hAnsi="Book Antiqua"/>
          <w:color w:val="000000" w:themeColor="text1"/>
          <w:lang w:eastAsia="zh-CN"/>
        </w:rPr>
      </w:pPr>
    </w:p>
    <w:p w14:paraId="23E5132A" w14:textId="77777777" w:rsidR="000D2BF3" w:rsidRPr="00763D22" w:rsidRDefault="000D2BF3" w:rsidP="000D2BF3">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24939C6" w14:textId="77777777" w:rsidR="00A77B3E" w:rsidRPr="00C36B3F" w:rsidRDefault="00A77B3E">
      <w:pPr>
        <w:spacing w:line="360" w:lineRule="auto"/>
        <w:jc w:val="both"/>
      </w:pPr>
      <w:bookmarkStart w:id="6" w:name="_GoBack"/>
      <w:bookmarkEnd w:id="6"/>
    </w:p>
    <w:sectPr w:rsidR="00A77B3E" w:rsidRPr="00C36B3F" w:rsidSect="00536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D64DCD" w14:textId="77777777" w:rsidR="002E40B0" w:rsidRDefault="002E40B0" w:rsidP="00DE0928">
      <w:r>
        <w:separator/>
      </w:r>
    </w:p>
  </w:endnote>
  <w:endnote w:type="continuationSeparator" w:id="0">
    <w:p w14:paraId="06168BDF" w14:textId="77777777" w:rsidR="002E40B0" w:rsidRDefault="002E40B0" w:rsidP="00DE0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mvbdgAdvPTimes">
    <w:altName w:val="Segoe Print"/>
    <w:charset w:val="00"/>
    <w:family w:val="auto"/>
    <w:pitch w:val="default"/>
    <w:sig w:usb0="00000000" w:usb1="00000000" w:usb2="00000000" w:usb3="00000000" w:csb0="0004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7064505"/>
      <w:docPartObj>
        <w:docPartGallery w:val="Page Numbers (Bottom of Page)"/>
        <w:docPartUnique/>
      </w:docPartObj>
    </w:sdtPr>
    <w:sdtEndPr/>
    <w:sdtContent>
      <w:sdt>
        <w:sdtPr>
          <w:id w:val="98381352"/>
          <w:docPartObj>
            <w:docPartGallery w:val="Page Numbers (Top of Page)"/>
            <w:docPartUnique/>
          </w:docPartObj>
        </w:sdtPr>
        <w:sdtEndPr/>
        <w:sdtContent>
          <w:p w14:paraId="5014D0CF" w14:textId="77777777" w:rsidR="00DE0928" w:rsidRDefault="00DE0928" w:rsidP="00DE0928">
            <w:pPr>
              <w:pStyle w:val="a5"/>
              <w:jc w:val="right"/>
            </w:pPr>
            <w:r w:rsidRPr="00DE0928">
              <w:rPr>
                <w:rFonts w:ascii="Book Antiqua" w:hAnsi="Book Antiqua"/>
                <w:sz w:val="24"/>
                <w:szCs w:val="24"/>
                <w:lang w:val="zh-CN" w:eastAsia="zh-CN"/>
              </w:rPr>
              <w:t xml:space="preserve"> </w:t>
            </w:r>
            <w:r w:rsidR="00536D11" w:rsidRPr="00DE0928">
              <w:rPr>
                <w:rFonts w:ascii="Book Antiqua" w:hAnsi="Book Antiqua"/>
                <w:b/>
                <w:bCs/>
                <w:sz w:val="24"/>
                <w:szCs w:val="24"/>
              </w:rPr>
              <w:fldChar w:fldCharType="begin"/>
            </w:r>
            <w:r w:rsidRPr="00DE0928">
              <w:rPr>
                <w:rFonts w:ascii="Book Antiqua" w:hAnsi="Book Antiqua"/>
                <w:b/>
                <w:bCs/>
                <w:sz w:val="24"/>
                <w:szCs w:val="24"/>
              </w:rPr>
              <w:instrText>PAGE</w:instrText>
            </w:r>
            <w:r w:rsidR="00536D11" w:rsidRPr="00DE0928">
              <w:rPr>
                <w:rFonts w:ascii="Book Antiqua" w:hAnsi="Book Antiqua"/>
                <w:b/>
                <w:bCs/>
                <w:sz w:val="24"/>
                <w:szCs w:val="24"/>
              </w:rPr>
              <w:fldChar w:fldCharType="separate"/>
            </w:r>
            <w:r w:rsidR="002E40B0">
              <w:rPr>
                <w:rFonts w:ascii="Book Antiqua" w:hAnsi="Book Antiqua"/>
                <w:b/>
                <w:bCs/>
                <w:noProof/>
                <w:sz w:val="24"/>
                <w:szCs w:val="24"/>
              </w:rPr>
              <w:t>1</w:t>
            </w:r>
            <w:r w:rsidR="00536D11" w:rsidRPr="00DE0928">
              <w:rPr>
                <w:rFonts w:ascii="Book Antiqua" w:hAnsi="Book Antiqua"/>
                <w:b/>
                <w:bCs/>
                <w:sz w:val="24"/>
                <w:szCs w:val="24"/>
              </w:rPr>
              <w:fldChar w:fldCharType="end"/>
            </w:r>
            <w:r w:rsidRPr="00DE0928">
              <w:rPr>
                <w:rFonts w:ascii="Book Antiqua" w:hAnsi="Book Antiqua"/>
                <w:sz w:val="24"/>
                <w:szCs w:val="24"/>
                <w:lang w:val="zh-CN" w:eastAsia="zh-CN"/>
              </w:rPr>
              <w:t xml:space="preserve"> / </w:t>
            </w:r>
            <w:r w:rsidR="00536D11" w:rsidRPr="00DE0928">
              <w:rPr>
                <w:rFonts w:ascii="Book Antiqua" w:hAnsi="Book Antiqua"/>
                <w:b/>
                <w:bCs/>
                <w:sz w:val="24"/>
                <w:szCs w:val="24"/>
              </w:rPr>
              <w:fldChar w:fldCharType="begin"/>
            </w:r>
            <w:r w:rsidRPr="00DE0928">
              <w:rPr>
                <w:rFonts w:ascii="Book Antiqua" w:hAnsi="Book Antiqua"/>
                <w:b/>
                <w:bCs/>
                <w:sz w:val="24"/>
                <w:szCs w:val="24"/>
              </w:rPr>
              <w:instrText>NUMPAGES</w:instrText>
            </w:r>
            <w:r w:rsidR="00536D11" w:rsidRPr="00DE0928">
              <w:rPr>
                <w:rFonts w:ascii="Book Antiqua" w:hAnsi="Book Antiqua"/>
                <w:b/>
                <w:bCs/>
                <w:sz w:val="24"/>
                <w:szCs w:val="24"/>
              </w:rPr>
              <w:fldChar w:fldCharType="separate"/>
            </w:r>
            <w:r w:rsidR="002E40B0">
              <w:rPr>
                <w:rFonts w:ascii="Book Antiqua" w:hAnsi="Book Antiqua"/>
                <w:b/>
                <w:bCs/>
                <w:noProof/>
                <w:sz w:val="24"/>
                <w:szCs w:val="24"/>
              </w:rPr>
              <w:t>1</w:t>
            </w:r>
            <w:r w:rsidR="00536D11" w:rsidRPr="00DE0928">
              <w:rPr>
                <w:rFonts w:ascii="Book Antiqua" w:hAnsi="Book Antiqua"/>
                <w:b/>
                <w:bCs/>
                <w:sz w:val="24"/>
                <w:szCs w:val="24"/>
              </w:rPr>
              <w:fldChar w:fldCharType="end"/>
            </w:r>
          </w:p>
        </w:sdtContent>
      </w:sdt>
    </w:sdtContent>
  </w:sdt>
  <w:p w14:paraId="499B672C" w14:textId="77777777" w:rsidR="00DE0928" w:rsidRDefault="00DE092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CEBE5D" w14:textId="77777777" w:rsidR="002E40B0" w:rsidRDefault="002E40B0" w:rsidP="00DE0928">
      <w:r>
        <w:separator/>
      </w:r>
    </w:p>
  </w:footnote>
  <w:footnote w:type="continuationSeparator" w:id="0">
    <w:p w14:paraId="0B6B91FF" w14:textId="77777777" w:rsidR="002E40B0" w:rsidRDefault="002E40B0" w:rsidP="00DE09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6C72"/>
    <w:rsid w:val="00094334"/>
    <w:rsid w:val="000D2BF3"/>
    <w:rsid w:val="000D7DC6"/>
    <w:rsid w:val="001210EA"/>
    <w:rsid w:val="001A3352"/>
    <w:rsid w:val="001A712E"/>
    <w:rsid w:val="001B086E"/>
    <w:rsid w:val="002538E5"/>
    <w:rsid w:val="00270A6B"/>
    <w:rsid w:val="002A7BC8"/>
    <w:rsid w:val="002B0F6D"/>
    <w:rsid w:val="002D19DF"/>
    <w:rsid w:val="002E40B0"/>
    <w:rsid w:val="00364681"/>
    <w:rsid w:val="003C3741"/>
    <w:rsid w:val="004170C5"/>
    <w:rsid w:val="00427419"/>
    <w:rsid w:val="004C6A21"/>
    <w:rsid w:val="004E0002"/>
    <w:rsid w:val="00536D11"/>
    <w:rsid w:val="005769E5"/>
    <w:rsid w:val="005B42EF"/>
    <w:rsid w:val="006C101C"/>
    <w:rsid w:val="006C13A5"/>
    <w:rsid w:val="006C5A39"/>
    <w:rsid w:val="006E1FBD"/>
    <w:rsid w:val="007125CC"/>
    <w:rsid w:val="00794415"/>
    <w:rsid w:val="008150D5"/>
    <w:rsid w:val="008A0355"/>
    <w:rsid w:val="008A4A55"/>
    <w:rsid w:val="008B2E59"/>
    <w:rsid w:val="008C5061"/>
    <w:rsid w:val="0090495A"/>
    <w:rsid w:val="009A410D"/>
    <w:rsid w:val="009B1AC9"/>
    <w:rsid w:val="00A77B3E"/>
    <w:rsid w:val="00AB1F5A"/>
    <w:rsid w:val="00AE2F8A"/>
    <w:rsid w:val="00B2497F"/>
    <w:rsid w:val="00C36B3F"/>
    <w:rsid w:val="00C620F3"/>
    <w:rsid w:val="00CA2A55"/>
    <w:rsid w:val="00D35F34"/>
    <w:rsid w:val="00DE0928"/>
    <w:rsid w:val="00E663F5"/>
    <w:rsid w:val="00F4692F"/>
    <w:rsid w:val="00F92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2EA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6D1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E0928"/>
    <w:rPr>
      <w:sz w:val="18"/>
      <w:szCs w:val="18"/>
    </w:rPr>
  </w:style>
  <w:style w:type="character" w:customStyle="1" w:styleId="Char">
    <w:name w:val="批注框文本 Char"/>
    <w:basedOn w:val="a0"/>
    <w:link w:val="a3"/>
    <w:rsid w:val="00DE0928"/>
    <w:rPr>
      <w:sz w:val="18"/>
      <w:szCs w:val="18"/>
    </w:rPr>
  </w:style>
  <w:style w:type="paragraph" w:styleId="a4">
    <w:name w:val="header"/>
    <w:basedOn w:val="a"/>
    <w:link w:val="Char0"/>
    <w:rsid w:val="00DE092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DE0928"/>
    <w:rPr>
      <w:sz w:val="18"/>
      <w:szCs w:val="18"/>
    </w:rPr>
  </w:style>
  <w:style w:type="paragraph" w:styleId="a5">
    <w:name w:val="footer"/>
    <w:basedOn w:val="a"/>
    <w:link w:val="Char1"/>
    <w:uiPriority w:val="99"/>
    <w:rsid w:val="00DE0928"/>
    <w:pPr>
      <w:tabs>
        <w:tab w:val="center" w:pos="4153"/>
        <w:tab w:val="right" w:pos="8306"/>
      </w:tabs>
      <w:snapToGrid w:val="0"/>
    </w:pPr>
    <w:rPr>
      <w:sz w:val="18"/>
      <w:szCs w:val="18"/>
    </w:rPr>
  </w:style>
  <w:style w:type="character" w:customStyle="1" w:styleId="Char1">
    <w:name w:val="页脚 Char"/>
    <w:basedOn w:val="a0"/>
    <w:link w:val="a5"/>
    <w:uiPriority w:val="99"/>
    <w:rsid w:val="00DE092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6D1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E0928"/>
    <w:rPr>
      <w:sz w:val="18"/>
      <w:szCs w:val="18"/>
    </w:rPr>
  </w:style>
  <w:style w:type="character" w:customStyle="1" w:styleId="Char">
    <w:name w:val="批注框文本 Char"/>
    <w:basedOn w:val="a0"/>
    <w:link w:val="a3"/>
    <w:rsid w:val="00DE0928"/>
    <w:rPr>
      <w:sz w:val="18"/>
      <w:szCs w:val="18"/>
    </w:rPr>
  </w:style>
  <w:style w:type="paragraph" w:styleId="a4">
    <w:name w:val="header"/>
    <w:basedOn w:val="a"/>
    <w:link w:val="Char0"/>
    <w:rsid w:val="00DE092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DE0928"/>
    <w:rPr>
      <w:sz w:val="18"/>
      <w:szCs w:val="18"/>
    </w:rPr>
  </w:style>
  <w:style w:type="paragraph" w:styleId="a5">
    <w:name w:val="footer"/>
    <w:basedOn w:val="a"/>
    <w:link w:val="Char1"/>
    <w:uiPriority w:val="99"/>
    <w:rsid w:val="00DE0928"/>
    <w:pPr>
      <w:tabs>
        <w:tab w:val="center" w:pos="4153"/>
        <w:tab w:val="right" w:pos="8306"/>
      </w:tabs>
      <w:snapToGrid w:val="0"/>
    </w:pPr>
    <w:rPr>
      <w:sz w:val="18"/>
      <w:szCs w:val="18"/>
    </w:rPr>
  </w:style>
  <w:style w:type="character" w:customStyle="1" w:styleId="Char1">
    <w:name w:val="页脚 Char"/>
    <w:basedOn w:val="a0"/>
    <w:link w:val="a5"/>
    <w:uiPriority w:val="99"/>
    <w:rsid w:val="00DE092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physiology.org/doi/abs/10.1152/jn.1986.55.6.1407"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17</Pages>
  <Words>3323</Words>
  <Characters>18946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liujihong2008@qq.con</cp:lastModifiedBy>
  <cp:revision>12</cp:revision>
  <dcterms:created xsi:type="dcterms:W3CDTF">2021-05-09T11:04:00Z</dcterms:created>
  <dcterms:modified xsi:type="dcterms:W3CDTF">2021-06-08T10:11:00Z</dcterms:modified>
</cp:coreProperties>
</file>