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FF013" w14:textId="77777777" w:rsidR="00A77B3E" w:rsidRDefault="002169B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E29CC56" w14:textId="77777777" w:rsidR="00A77B3E" w:rsidRDefault="002169B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64265</w:t>
      </w:r>
    </w:p>
    <w:p w14:paraId="0490EB5E" w14:textId="77777777" w:rsidR="00A77B3E" w:rsidRDefault="002169B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46A22CBF" w14:textId="77777777" w:rsidR="00A77B3E" w:rsidRDefault="00A77B3E">
      <w:pPr>
        <w:spacing w:line="360" w:lineRule="auto"/>
        <w:jc w:val="both"/>
      </w:pPr>
    </w:p>
    <w:p w14:paraId="569B6CAF" w14:textId="77777777" w:rsidR="00A77B3E" w:rsidRDefault="002169B1">
      <w:pPr>
        <w:spacing w:line="360" w:lineRule="auto"/>
        <w:jc w:val="both"/>
      </w:pPr>
      <w:r>
        <w:rPr>
          <w:rFonts w:ascii="Book Antiqua" w:eastAsia="Book Antiqua" w:hAnsi="Book Antiqua" w:cs="Book Antiqua"/>
          <w:b/>
          <w:bCs/>
          <w:color w:val="000000"/>
          <w:szCs w:val="28"/>
        </w:rPr>
        <w:t>Systematic review and meta-analysis of trans-jugular intrahepatic portosystemic shunt for cirrhotic patients with portal vein thrombosis</w:t>
      </w:r>
    </w:p>
    <w:p w14:paraId="23A5527D" w14:textId="77777777" w:rsidR="00A77B3E" w:rsidRDefault="00A77B3E">
      <w:pPr>
        <w:spacing w:line="360" w:lineRule="auto"/>
        <w:jc w:val="both"/>
      </w:pPr>
    </w:p>
    <w:p w14:paraId="185A41E1" w14:textId="7F647049" w:rsidR="00A77B3E" w:rsidRDefault="00532F07">
      <w:pPr>
        <w:spacing w:line="360" w:lineRule="auto"/>
        <w:jc w:val="both"/>
      </w:pPr>
      <w:r>
        <w:rPr>
          <w:rFonts w:ascii="Book Antiqua" w:eastAsia="Book Antiqua" w:hAnsi="Book Antiqua" w:cs="Book Antiqua"/>
          <w:color w:val="000000"/>
        </w:rPr>
        <w:t xml:space="preserve">Zhang JB </w:t>
      </w:r>
      <w:r w:rsidRPr="00532F0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169B1">
        <w:rPr>
          <w:rFonts w:ascii="Book Antiqua" w:eastAsia="Book Antiqua" w:hAnsi="Book Antiqua" w:cs="Book Antiqua"/>
          <w:color w:val="000000"/>
        </w:rPr>
        <w:t>TIPS for cirrhotic patient with PVT</w:t>
      </w:r>
    </w:p>
    <w:p w14:paraId="599E1E9E" w14:textId="77777777" w:rsidR="00A77B3E" w:rsidRDefault="00A77B3E">
      <w:pPr>
        <w:spacing w:line="360" w:lineRule="auto"/>
        <w:jc w:val="both"/>
      </w:pPr>
    </w:p>
    <w:p w14:paraId="220970FC" w14:textId="77777777" w:rsidR="00A77B3E" w:rsidRDefault="002169B1">
      <w:pPr>
        <w:spacing w:line="360" w:lineRule="auto"/>
        <w:jc w:val="both"/>
      </w:pPr>
      <w:r>
        <w:rPr>
          <w:rFonts w:ascii="Book Antiqua" w:eastAsia="Book Antiqua" w:hAnsi="Book Antiqua" w:cs="Book Antiqua"/>
          <w:color w:val="000000"/>
        </w:rPr>
        <w:t>Jian-Bin Zhang, Jie Chen, Jin Zhou, Xu-Ming Wang, Shu Chen, Jian-Guo Chu, Peng Liu, Zhi-Dong Ye</w:t>
      </w:r>
    </w:p>
    <w:p w14:paraId="5F40485D" w14:textId="77777777" w:rsidR="00A77B3E" w:rsidRDefault="00A77B3E">
      <w:pPr>
        <w:spacing w:line="360" w:lineRule="auto"/>
        <w:jc w:val="both"/>
      </w:pPr>
    </w:p>
    <w:p w14:paraId="4025094D" w14:textId="77777777" w:rsidR="00A77B3E" w:rsidRDefault="002169B1">
      <w:pPr>
        <w:spacing w:line="360" w:lineRule="auto"/>
        <w:jc w:val="both"/>
      </w:pPr>
      <w:r>
        <w:rPr>
          <w:rFonts w:ascii="Book Antiqua" w:eastAsia="Book Antiqua" w:hAnsi="Book Antiqua" w:cs="Book Antiqua"/>
          <w:b/>
          <w:bCs/>
          <w:color w:val="000000"/>
        </w:rPr>
        <w:t xml:space="preserve">Jian-Bin Zhang, Jie Chen, Jin Zhou, Xu-Ming Wang, Peng Liu, Zhi-Dong Ye, </w:t>
      </w:r>
      <w:r>
        <w:rPr>
          <w:rFonts w:ascii="Book Antiqua" w:eastAsia="Book Antiqua" w:hAnsi="Book Antiqua" w:cs="Book Antiqua"/>
          <w:color w:val="000000"/>
        </w:rPr>
        <w:t>Department of Cardiovascular Surgery, China-Japan Friendship Hospital, Beijing 100029, China</w:t>
      </w:r>
    </w:p>
    <w:p w14:paraId="67E2AFEE" w14:textId="77777777" w:rsidR="00A77B3E" w:rsidRDefault="00A77B3E">
      <w:pPr>
        <w:spacing w:line="360" w:lineRule="auto"/>
        <w:jc w:val="both"/>
      </w:pPr>
    </w:p>
    <w:p w14:paraId="7E8418F2" w14:textId="57308F4F" w:rsidR="00A77B3E" w:rsidRDefault="002169B1">
      <w:pPr>
        <w:spacing w:line="360" w:lineRule="auto"/>
        <w:jc w:val="both"/>
      </w:pPr>
      <w:r>
        <w:rPr>
          <w:rFonts w:ascii="Book Antiqua" w:eastAsia="Book Antiqua" w:hAnsi="Book Antiqua" w:cs="Book Antiqua"/>
          <w:b/>
          <w:bCs/>
          <w:color w:val="000000"/>
        </w:rPr>
        <w:t xml:space="preserve">Shu Chen, </w:t>
      </w:r>
      <w:r>
        <w:rPr>
          <w:rFonts w:ascii="Book Antiqua" w:eastAsia="Book Antiqua" w:hAnsi="Book Antiqua" w:cs="Book Antiqua"/>
          <w:color w:val="000000"/>
        </w:rPr>
        <w:t xml:space="preserve">Department of Interventional Radiology, Affiliated People’s Hospital of Inner Mongolia Medical University, Hohhot 010020, </w:t>
      </w:r>
      <w:r w:rsidR="001347F2" w:rsidRPr="001347F2">
        <w:rPr>
          <w:rFonts w:ascii="Book Antiqua" w:eastAsia="Book Antiqua" w:hAnsi="Book Antiqua" w:cs="Book Antiqua"/>
          <w:color w:val="000000"/>
        </w:rPr>
        <w:t>Inner Mongolia Autonomous Region</w:t>
      </w:r>
      <w:r w:rsidR="001347F2">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2CBDF3CD" w14:textId="77777777" w:rsidR="00A77B3E" w:rsidRDefault="00A77B3E">
      <w:pPr>
        <w:spacing w:line="360" w:lineRule="auto"/>
        <w:jc w:val="both"/>
      </w:pPr>
    </w:p>
    <w:p w14:paraId="0E3ECAEE" w14:textId="5BA60DB5" w:rsidR="00A77B3E" w:rsidRDefault="002169B1">
      <w:pPr>
        <w:spacing w:line="360" w:lineRule="auto"/>
        <w:jc w:val="both"/>
      </w:pPr>
      <w:r>
        <w:rPr>
          <w:rFonts w:ascii="Book Antiqua" w:eastAsia="Book Antiqua" w:hAnsi="Book Antiqua" w:cs="Book Antiqua"/>
          <w:b/>
          <w:bCs/>
          <w:color w:val="000000"/>
        </w:rPr>
        <w:t xml:space="preserve">Jian-Guo Chu, </w:t>
      </w:r>
      <w:r>
        <w:rPr>
          <w:rFonts w:ascii="Book Antiqua" w:eastAsia="Book Antiqua" w:hAnsi="Book Antiqua" w:cs="Book Antiqua"/>
          <w:color w:val="000000"/>
        </w:rPr>
        <w:t xml:space="preserve">Department of Radiology, Air Force </w:t>
      </w:r>
      <w:r w:rsidR="00930F98">
        <w:rPr>
          <w:rFonts w:ascii="Book Antiqua" w:eastAsia="Book Antiqua" w:hAnsi="Book Antiqua" w:cs="Book Antiqua"/>
          <w:color w:val="000000"/>
        </w:rPr>
        <w:t>M</w:t>
      </w:r>
      <w:r>
        <w:rPr>
          <w:rFonts w:ascii="Book Antiqua" w:eastAsia="Book Antiqua" w:hAnsi="Book Antiqua" w:cs="Book Antiqua"/>
          <w:color w:val="000000"/>
        </w:rPr>
        <w:t xml:space="preserve">edical </w:t>
      </w:r>
      <w:r w:rsidR="00930F98">
        <w:rPr>
          <w:rFonts w:ascii="Book Antiqua" w:eastAsia="Book Antiqua" w:hAnsi="Book Antiqua" w:cs="Book Antiqua"/>
          <w:color w:val="000000"/>
        </w:rPr>
        <w:t>C</w:t>
      </w:r>
      <w:r>
        <w:rPr>
          <w:rFonts w:ascii="Book Antiqua" w:eastAsia="Book Antiqua" w:hAnsi="Book Antiqua" w:cs="Book Antiqua"/>
          <w:color w:val="000000"/>
        </w:rPr>
        <w:t>enter of PLA, Beijing 100142, China</w:t>
      </w:r>
    </w:p>
    <w:p w14:paraId="19FBBC91" w14:textId="77777777" w:rsidR="00A77B3E" w:rsidRDefault="00A77B3E">
      <w:pPr>
        <w:spacing w:line="360" w:lineRule="auto"/>
        <w:jc w:val="both"/>
      </w:pPr>
    </w:p>
    <w:p w14:paraId="697DD1AD" w14:textId="345F00C4" w:rsidR="00A77B3E" w:rsidRDefault="002169B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Zhang</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w:t>
      </w:r>
      <w:r w:rsidR="00532F07">
        <w:rPr>
          <w:rFonts w:ascii="Book Antiqua" w:eastAsia="Book Antiqua" w:hAnsi="Book Antiqua" w:cs="Book Antiqua"/>
          <w:color w:val="000000"/>
          <w:shd w:val="clear" w:color="auto" w:fill="FFFFFF"/>
        </w:rPr>
        <w:t>B</w:t>
      </w:r>
      <w:r>
        <w:rPr>
          <w:rFonts w:ascii="Book Antiqua" w:eastAsia="Book Antiqua" w:hAnsi="Book Antiqua" w:cs="Book Antiqua"/>
          <w:color w:val="000000"/>
          <w:shd w:val="clear" w:color="auto" w:fill="FFFFFF"/>
        </w:rPr>
        <w:t>, Chen J</w:t>
      </w:r>
      <w:r w:rsidR="00C74E44">
        <w:rPr>
          <w:rFonts w:ascii="Book Antiqua" w:eastAsia="Book Antiqua" w:hAnsi="Book Antiqua" w:cs="Book Antiqua"/>
          <w:color w:val="000000"/>
          <w:shd w:val="clear" w:color="auto" w:fill="FFFFFF"/>
        </w:rPr>
        <w:t>,</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 Zhou</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contributed equally to this work; Zhang</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w:t>
      </w:r>
      <w:r w:rsidR="00532F07">
        <w:rPr>
          <w:rFonts w:ascii="Book Antiqua" w:eastAsia="Book Antiqua" w:hAnsi="Book Antiqua" w:cs="Book Antiqua"/>
          <w:color w:val="000000"/>
          <w:shd w:val="clear" w:color="auto" w:fill="FFFFFF"/>
        </w:rPr>
        <w:t>B</w:t>
      </w:r>
      <w:r>
        <w:rPr>
          <w:rFonts w:ascii="Book Antiqua" w:eastAsia="Book Antiqua" w:hAnsi="Book Antiqua" w:cs="Book Antiqua"/>
          <w:color w:val="000000"/>
          <w:shd w:val="clear" w:color="auto" w:fill="FFFFFF"/>
        </w:rPr>
        <w:t>, Chen J, Zhou</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w:t>
      </w:r>
      <w:r w:rsidR="00C74E44">
        <w:rPr>
          <w:rFonts w:ascii="Book Antiqua" w:eastAsia="Book Antiqua" w:hAnsi="Book Antiqua" w:cs="Book Antiqua"/>
          <w:color w:val="000000"/>
          <w:shd w:val="clear" w:color="auto" w:fill="FFFFFF"/>
        </w:rPr>
        <w:t>,</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 Ye Z</w:t>
      </w:r>
      <w:r w:rsidR="00532F07">
        <w:rPr>
          <w:rFonts w:ascii="Book Antiqua" w:eastAsia="Book Antiqua" w:hAnsi="Book Antiqua" w:cs="Book Antiqua"/>
          <w:color w:val="000000"/>
          <w:shd w:val="clear" w:color="auto" w:fill="FFFFFF"/>
        </w:rPr>
        <w:t xml:space="preserve">D </w:t>
      </w:r>
      <w:r>
        <w:rPr>
          <w:rFonts w:ascii="Book Antiqua" w:eastAsia="Book Antiqua" w:hAnsi="Book Antiqua" w:cs="Book Antiqua"/>
          <w:color w:val="000000"/>
          <w:shd w:val="clear" w:color="auto" w:fill="FFFFFF"/>
        </w:rPr>
        <w:t>designed the research study; Zhang</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w:t>
      </w:r>
      <w:r w:rsidR="00532F07">
        <w:rPr>
          <w:rFonts w:ascii="Book Antiqua" w:eastAsia="Book Antiqua" w:hAnsi="Book Antiqua" w:cs="Book Antiqua"/>
          <w:color w:val="000000"/>
          <w:shd w:val="clear" w:color="auto" w:fill="FFFFFF"/>
        </w:rPr>
        <w:t>B</w:t>
      </w:r>
      <w:r>
        <w:rPr>
          <w:rFonts w:ascii="Book Antiqua" w:eastAsia="Book Antiqua" w:hAnsi="Book Antiqua" w:cs="Book Antiqua"/>
          <w:color w:val="000000"/>
          <w:shd w:val="clear" w:color="auto" w:fill="FFFFFF"/>
        </w:rPr>
        <w:t xml:space="preserve">, Chen </w:t>
      </w:r>
      <w:r w:rsidR="00532F07">
        <w:rPr>
          <w:rFonts w:ascii="Book Antiqua" w:eastAsia="Book Antiqua" w:hAnsi="Book Antiqua" w:cs="Book Antiqua"/>
          <w:color w:val="000000"/>
          <w:shd w:val="clear" w:color="auto" w:fill="FFFFFF"/>
        </w:rPr>
        <w:t>J</w:t>
      </w:r>
      <w:r>
        <w:rPr>
          <w:rFonts w:ascii="Book Antiqua" w:eastAsia="Book Antiqua" w:hAnsi="Book Antiqua" w:cs="Book Antiqua"/>
          <w:color w:val="000000"/>
          <w:shd w:val="clear" w:color="auto" w:fill="FFFFFF"/>
        </w:rPr>
        <w:t>, Zhou</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 Wang X</w:t>
      </w:r>
      <w:r w:rsidR="00532F07">
        <w:rPr>
          <w:rFonts w:ascii="Book Antiqua" w:eastAsia="Book Antiqua" w:hAnsi="Book Antiqua" w:cs="Book Antiqua"/>
          <w:color w:val="000000"/>
          <w:shd w:val="clear" w:color="auto" w:fill="FFFFFF"/>
        </w:rPr>
        <w:t>M</w:t>
      </w:r>
      <w:r w:rsidR="00C74E4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Chen S</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performed the research; Chu</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w:t>
      </w:r>
      <w:r w:rsidR="00532F07">
        <w:rPr>
          <w:rFonts w:ascii="Book Antiqua" w:eastAsia="Book Antiqua" w:hAnsi="Book Antiqua" w:cs="Book Antiqua"/>
          <w:color w:val="000000"/>
          <w:shd w:val="clear" w:color="auto" w:fill="FFFFFF"/>
        </w:rPr>
        <w:t xml:space="preserve">G </w:t>
      </w:r>
      <w:r>
        <w:rPr>
          <w:rFonts w:ascii="Book Antiqua" w:eastAsia="Book Antiqua" w:hAnsi="Book Antiqua" w:cs="Book Antiqua"/>
          <w:color w:val="000000"/>
          <w:shd w:val="clear" w:color="auto" w:fill="FFFFFF"/>
        </w:rPr>
        <w:t>and Liu</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contributed new reagents and analytic tools; Zhang</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w:t>
      </w:r>
      <w:r w:rsidR="00532F07">
        <w:rPr>
          <w:rFonts w:ascii="Book Antiqua" w:eastAsia="Book Antiqua" w:hAnsi="Book Antiqua" w:cs="Book Antiqua"/>
          <w:color w:val="000000"/>
          <w:shd w:val="clear" w:color="auto" w:fill="FFFFFF"/>
        </w:rPr>
        <w:t>B</w:t>
      </w:r>
      <w:r>
        <w:rPr>
          <w:rFonts w:ascii="Book Antiqua" w:eastAsia="Book Antiqua" w:hAnsi="Book Antiqua" w:cs="Book Antiqua"/>
          <w:color w:val="000000"/>
          <w:shd w:val="clear" w:color="auto" w:fill="FFFFFF"/>
        </w:rPr>
        <w:t>, Chen J, Zhou</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w:t>
      </w:r>
      <w:r w:rsidR="00C74E44">
        <w:rPr>
          <w:rFonts w:ascii="Book Antiqua" w:eastAsia="Book Antiqua" w:hAnsi="Book Antiqua" w:cs="Book Antiqua"/>
          <w:color w:val="000000"/>
          <w:shd w:val="clear" w:color="auto" w:fill="FFFFFF"/>
        </w:rPr>
        <w:t>,</w:t>
      </w:r>
      <w:r w:rsidR="00532F0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Chen S analyzed the data and wrote the manuscript; </w:t>
      </w:r>
      <w:r w:rsidR="00BC51C2">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w:t>
      </w:r>
      <w:r w:rsidR="00D5364E">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the final manuscript.</w:t>
      </w:r>
    </w:p>
    <w:p w14:paraId="1AE1D33C" w14:textId="77777777" w:rsidR="00A77B3E" w:rsidRDefault="00A77B3E">
      <w:pPr>
        <w:spacing w:line="360" w:lineRule="auto"/>
        <w:jc w:val="both"/>
      </w:pPr>
    </w:p>
    <w:p w14:paraId="64716229" w14:textId="7CF6A7E1" w:rsidR="00A77B3E" w:rsidRDefault="002169B1">
      <w:pPr>
        <w:spacing w:line="360" w:lineRule="auto"/>
        <w:jc w:val="both"/>
      </w:pPr>
      <w:r>
        <w:rPr>
          <w:rFonts w:ascii="Book Antiqua" w:eastAsia="Book Antiqua" w:hAnsi="Book Antiqua" w:cs="Book Antiqua"/>
          <w:b/>
          <w:bCs/>
          <w:color w:val="000000"/>
        </w:rPr>
        <w:t xml:space="preserve">Corresponding author: Zhi-Dong Ye, MD, Chief Doctor, </w:t>
      </w:r>
      <w:r>
        <w:rPr>
          <w:rFonts w:ascii="Book Antiqua" w:eastAsia="Book Antiqua" w:hAnsi="Book Antiqua" w:cs="Book Antiqua"/>
          <w:color w:val="000000"/>
        </w:rPr>
        <w:t xml:space="preserve">Department of Cardiovascular Surgery, China-Japan Friendship Hospital, No. 2 Yinghua East </w:t>
      </w:r>
      <w:r w:rsidR="00930F98">
        <w:rPr>
          <w:rFonts w:ascii="Book Antiqua" w:eastAsia="Book Antiqua" w:hAnsi="Book Antiqua" w:cs="Book Antiqua"/>
          <w:color w:val="000000"/>
        </w:rPr>
        <w:t>S</w:t>
      </w:r>
      <w:r>
        <w:rPr>
          <w:rFonts w:ascii="Book Antiqua" w:eastAsia="Book Antiqua" w:hAnsi="Book Antiqua" w:cs="Book Antiqua"/>
          <w:color w:val="000000"/>
        </w:rPr>
        <w:t>treet, Beijing 100029, China. yezhidong6618@yeah.net</w:t>
      </w:r>
    </w:p>
    <w:p w14:paraId="6CCFB607" w14:textId="77777777" w:rsidR="00A77B3E" w:rsidRDefault="00A77B3E">
      <w:pPr>
        <w:spacing w:line="360" w:lineRule="auto"/>
        <w:jc w:val="both"/>
      </w:pPr>
    </w:p>
    <w:p w14:paraId="77872366" w14:textId="77777777" w:rsidR="00A77B3E" w:rsidRDefault="002169B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13, 2021</w:t>
      </w:r>
    </w:p>
    <w:p w14:paraId="1665FFCF" w14:textId="77777777" w:rsidR="00A77B3E" w:rsidRDefault="002169B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21, 2021</w:t>
      </w:r>
    </w:p>
    <w:p w14:paraId="6213767F" w14:textId="2DEED178" w:rsidR="00A77B3E" w:rsidRDefault="002169B1">
      <w:pPr>
        <w:spacing w:line="360" w:lineRule="auto"/>
        <w:jc w:val="both"/>
      </w:pPr>
      <w:r>
        <w:rPr>
          <w:rFonts w:ascii="Book Antiqua" w:eastAsia="Book Antiqua" w:hAnsi="Book Antiqua" w:cs="Book Antiqua"/>
          <w:b/>
          <w:bCs/>
          <w:color w:val="000000"/>
        </w:rPr>
        <w:t xml:space="preserve">Accepted: </w:t>
      </w:r>
      <w:r w:rsidR="002D7186" w:rsidRPr="002D7186">
        <w:rPr>
          <w:rFonts w:ascii="Book Antiqua" w:eastAsia="Book Antiqua" w:hAnsi="Book Antiqua" w:cs="Book Antiqua"/>
          <w:bCs/>
          <w:color w:val="000000"/>
        </w:rPr>
        <w:t>April 25, 2021</w:t>
      </w:r>
    </w:p>
    <w:p w14:paraId="1FB5DF39" w14:textId="7B423800" w:rsidR="00A77B3E" w:rsidRDefault="002169B1">
      <w:pPr>
        <w:spacing w:line="360" w:lineRule="auto"/>
        <w:jc w:val="both"/>
      </w:pPr>
      <w:r>
        <w:rPr>
          <w:rFonts w:ascii="Book Antiqua" w:eastAsia="Book Antiqua" w:hAnsi="Book Antiqua" w:cs="Book Antiqua"/>
          <w:b/>
          <w:bCs/>
          <w:color w:val="000000"/>
        </w:rPr>
        <w:t xml:space="preserve">Published online: </w:t>
      </w:r>
      <w:r w:rsidR="00DA16C7">
        <w:rPr>
          <w:rFonts w:ascii="Book Antiqua" w:hAnsi="Book Antiqua"/>
          <w:color w:val="000000"/>
          <w:shd w:val="clear" w:color="auto" w:fill="FFFFFF"/>
        </w:rPr>
        <w:t>July 6</w:t>
      </w:r>
      <w:r w:rsidR="00DA16C7">
        <w:rPr>
          <w:rFonts w:ascii="Book Antiqua" w:hAnsi="Book Antiqua" w:hint="eastAsia"/>
          <w:color w:val="000000"/>
          <w:shd w:val="clear" w:color="auto" w:fill="FFFFFF"/>
          <w:lang w:eastAsia="zh-CN"/>
        </w:rPr>
        <w:t>, 2021</w:t>
      </w:r>
    </w:p>
    <w:p w14:paraId="1F41559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87C5692" w14:textId="77777777" w:rsidR="00A77B3E" w:rsidRDefault="002169B1">
      <w:pPr>
        <w:spacing w:line="360" w:lineRule="auto"/>
        <w:jc w:val="both"/>
      </w:pPr>
      <w:r>
        <w:rPr>
          <w:rFonts w:ascii="Book Antiqua" w:eastAsia="Book Antiqua" w:hAnsi="Book Antiqua" w:cs="Book Antiqua"/>
          <w:b/>
          <w:color w:val="000000"/>
        </w:rPr>
        <w:lastRenderedPageBreak/>
        <w:t>Abstract</w:t>
      </w:r>
    </w:p>
    <w:p w14:paraId="4511F009" w14:textId="77777777" w:rsidR="00A77B3E" w:rsidRDefault="002169B1">
      <w:pPr>
        <w:spacing w:line="360" w:lineRule="auto"/>
        <w:jc w:val="both"/>
      </w:pPr>
      <w:r>
        <w:rPr>
          <w:rFonts w:ascii="Book Antiqua" w:eastAsia="Book Antiqua" w:hAnsi="Book Antiqua" w:cs="Book Antiqua"/>
          <w:color w:val="000000"/>
        </w:rPr>
        <w:t>BACKGROUND</w:t>
      </w:r>
    </w:p>
    <w:p w14:paraId="5C3270AB" w14:textId="7BE5D588" w:rsidR="00A77B3E" w:rsidRDefault="002169B1">
      <w:pPr>
        <w:spacing w:line="360" w:lineRule="auto"/>
        <w:jc w:val="both"/>
      </w:pPr>
      <w:r>
        <w:rPr>
          <w:rFonts w:ascii="Book Antiqua" w:eastAsia="Book Antiqua" w:hAnsi="Book Antiqua" w:cs="Book Antiqua"/>
          <w:color w:val="000000"/>
        </w:rPr>
        <w:t xml:space="preserve">Portal vein thrombosis (PVT) </w:t>
      </w:r>
      <w:r w:rsidR="00C74E44">
        <w:rPr>
          <w:rFonts w:ascii="Book Antiqua" w:eastAsia="Book Antiqua" w:hAnsi="Book Antiqua" w:cs="Book Antiqua"/>
          <w:color w:val="000000"/>
        </w:rPr>
        <w:t>was previously</w:t>
      </w:r>
      <w:r>
        <w:rPr>
          <w:rFonts w:ascii="Book Antiqua" w:eastAsia="Book Antiqua" w:hAnsi="Book Antiqua" w:cs="Book Antiqua"/>
          <w:color w:val="000000"/>
        </w:rPr>
        <w:t xml:space="preserve"> a contraindication for trans-jugular intrahepatic portosystemic shunt (TIPS).</w:t>
      </w:r>
    </w:p>
    <w:p w14:paraId="16194370" w14:textId="77777777" w:rsidR="00A77B3E" w:rsidRDefault="00A77B3E">
      <w:pPr>
        <w:spacing w:line="360" w:lineRule="auto"/>
        <w:jc w:val="both"/>
      </w:pPr>
    </w:p>
    <w:p w14:paraId="623CE811" w14:textId="77777777" w:rsidR="00A77B3E" w:rsidRDefault="002169B1">
      <w:pPr>
        <w:spacing w:line="360" w:lineRule="auto"/>
        <w:jc w:val="both"/>
      </w:pPr>
      <w:r>
        <w:rPr>
          <w:rFonts w:ascii="Book Antiqua" w:eastAsia="Book Antiqua" w:hAnsi="Book Antiqua" w:cs="Book Antiqua"/>
          <w:color w:val="000000"/>
        </w:rPr>
        <w:t>AIM</w:t>
      </w:r>
    </w:p>
    <w:p w14:paraId="559FBFD9" w14:textId="17D939D6" w:rsidR="00A77B3E" w:rsidRDefault="00532F07">
      <w:pPr>
        <w:spacing w:line="360" w:lineRule="auto"/>
        <w:jc w:val="both"/>
      </w:pPr>
      <w:r>
        <w:rPr>
          <w:rFonts w:ascii="Book Antiqua" w:eastAsia="Book Antiqua" w:hAnsi="Book Antiqua" w:cs="Book Antiqua"/>
          <w:color w:val="000000"/>
        </w:rPr>
        <w:t>To</w:t>
      </w:r>
      <w:r w:rsidR="002169B1">
        <w:rPr>
          <w:rFonts w:ascii="Book Antiqua" w:eastAsia="Book Antiqua" w:hAnsi="Book Antiqua" w:cs="Book Antiqua"/>
          <w:color w:val="000000"/>
        </w:rPr>
        <w:t xml:space="preserve"> perform a systematic review and meta-analysis of the current available studies investigating outcomes of TIPS for cirrhotic patient with PVT</w:t>
      </w:r>
      <w:r>
        <w:rPr>
          <w:rFonts w:ascii="Book Antiqua" w:eastAsia="Book Antiqua" w:hAnsi="Book Antiqua" w:cs="Book Antiqua"/>
          <w:color w:val="000000"/>
        </w:rPr>
        <w:t>.</w:t>
      </w:r>
    </w:p>
    <w:p w14:paraId="6C8FC258" w14:textId="77777777" w:rsidR="00A77B3E" w:rsidRDefault="00A77B3E">
      <w:pPr>
        <w:spacing w:line="360" w:lineRule="auto"/>
        <w:jc w:val="both"/>
      </w:pPr>
    </w:p>
    <w:p w14:paraId="621F93FE" w14:textId="77777777" w:rsidR="00A77B3E" w:rsidRDefault="002169B1">
      <w:pPr>
        <w:spacing w:line="360" w:lineRule="auto"/>
        <w:jc w:val="both"/>
      </w:pPr>
      <w:r>
        <w:rPr>
          <w:rFonts w:ascii="Book Antiqua" w:eastAsia="Book Antiqua" w:hAnsi="Book Antiqua" w:cs="Book Antiqua"/>
          <w:color w:val="000000"/>
        </w:rPr>
        <w:t>METHODS</w:t>
      </w:r>
    </w:p>
    <w:p w14:paraId="707D5202" w14:textId="09A5C1F1" w:rsidR="00A77B3E" w:rsidRDefault="002169B1">
      <w:pPr>
        <w:spacing w:line="360" w:lineRule="auto"/>
        <w:jc w:val="both"/>
      </w:pPr>
      <w:r>
        <w:rPr>
          <w:rFonts w:ascii="Book Antiqua" w:eastAsia="Book Antiqua" w:hAnsi="Book Antiqua" w:cs="Book Antiqua"/>
          <w:color w:val="000000"/>
        </w:rPr>
        <w:t>Multiple databases were systematically searched to identify studies investigating the outcomes of TIPS for cirrhotic patient</w:t>
      </w:r>
      <w:r w:rsidR="00C74E44">
        <w:rPr>
          <w:rFonts w:ascii="Book Antiqua" w:eastAsia="Book Antiqua" w:hAnsi="Book Antiqua" w:cs="Book Antiqua"/>
          <w:color w:val="000000"/>
        </w:rPr>
        <w:t>s</w:t>
      </w:r>
      <w:r>
        <w:rPr>
          <w:rFonts w:ascii="Book Antiqua" w:eastAsia="Book Antiqua" w:hAnsi="Book Antiqua" w:cs="Book Antiqua"/>
          <w:color w:val="000000"/>
        </w:rPr>
        <w:t xml:space="preserve"> with PVT. The quality of studies was assessed by Cochrane Collaboration method and Methodological Index for Non-Randomized Studies. The demographic data, outcomes, combined treatment, and anticoagulation strategy were extracted.</w:t>
      </w:r>
    </w:p>
    <w:p w14:paraId="12C015A8" w14:textId="77777777" w:rsidR="00A77B3E" w:rsidRDefault="00A77B3E">
      <w:pPr>
        <w:spacing w:line="360" w:lineRule="auto"/>
        <w:jc w:val="both"/>
      </w:pPr>
    </w:p>
    <w:p w14:paraId="6E0B9C7B" w14:textId="77777777" w:rsidR="00A77B3E" w:rsidRDefault="002169B1">
      <w:pPr>
        <w:spacing w:line="360" w:lineRule="auto"/>
        <w:jc w:val="both"/>
      </w:pPr>
      <w:r>
        <w:rPr>
          <w:rFonts w:ascii="Book Antiqua" w:eastAsia="Book Antiqua" w:hAnsi="Book Antiqua" w:cs="Book Antiqua"/>
          <w:color w:val="000000"/>
        </w:rPr>
        <w:t>RESULTS</w:t>
      </w:r>
    </w:p>
    <w:p w14:paraId="4E7EFB57" w14:textId="370DEF73" w:rsidR="00A77B3E" w:rsidRDefault="00532F07">
      <w:pPr>
        <w:spacing w:line="360" w:lineRule="auto"/>
        <w:jc w:val="both"/>
      </w:pPr>
      <w:r w:rsidRPr="00532F07">
        <w:rPr>
          <w:rFonts w:ascii="Book Antiqua" w:eastAsia="Book Antiqua" w:hAnsi="Book Antiqua" w:cs="Book Antiqua"/>
          <w:color w:val="000000"/>
        </w:rPr>
        <w:t>Twelve</w:t>
      </w:r>
      <w:r w:rsidR="002169B1">
        <w:rPr>
          <w:rFonts w:ascii="Book Antiqua" w:eastAsia="Book Antiqua" w:hAnsi="Book Antiqua" w:cs="Book Antiqua"/>
          <w:color w:val="000000"/>
        </w:rPr>
        <w:t xml:space="preserve"> studies were identified with 460 patients enrolled in the analysis. The technical success rate was 98.9% in patients without portal vein cavernous transformation and 92.3% in patients with portal vein cavernous transformation. </w:t>
      </w:r>
      <w:r>
        <w:rPr>
          <w:rFonts w:ascii="Book Antiqua" w:eastAsia="Book Antiqua" w:hAnsi="Book Antiqua" w:cs="Book Antiqua"/>
          <w:color w:val="000000"/>
        </w:rPr>
        <w:t>One</w:t>
      </w:r>
      <w:r w:rsidR="002169B1">
        <w:rPr>
          <w:rFonts w:ascii="Book Antiqua" w:eastAsia="Book Antiqua" w:hAnsi="Book Antiqua" w:cs="Book Antiqua"/>
          <w:color w:val="000000"/>
        </w:rPr>
        <w:t>-year portal vein recanalization rate was 77.7%</w:t>
      </w:r>
      <w:r w:rsidR="00C74E44">
        <w:rPr>
          <w:rFonts w:ascii="Book Antiqua" w:eastAsia="Book Antiqua" w:hAnsi="Book Antiqua" w:cs="Book Antiqua"/>
          <w:color w:val="000000"/>
        </w:rPr>
        <w:t>,</w:t>
      </w:r>
      <w:r w:rsidR="002169B1">
        <w:rPr>
          <w:rFonts w:ascii="Book Antiqua" w:eastAsia="Book Antiqua" w:hAnsi="Book Antiqua" w:cs="Book Antiqua"/>
          <w:color w:val="000000"/>
        </w:rPr>
        <w:t xml:space="preserve"> and TIPS patency rate was 84.2%. The cumulative encephalopathy rate was 16.4%. </w:t>
      </w:r>
      <w:r>
        <w:rPr>
          <w:rFonts w:ascii="Book Antiqua" w:eastAsia="Book Antiqua" w:hAnsi="Book Antiqua" w:cs="Book Antiqua"/>
          <w:color w:val="000000"/>
        </w:rPr>
        <w:t>One</w:t>
      </w:r>
      <w:r w:rsidR="002169B1">
        <w:rPr>
          <w:rFonts w:ascii="Book Antiqua" w:eastAsia="Book Antiqua" w:hAnsi="Book Antiqua" w:cs="Book Antiqua"/>
          <w:color w:val="000000"/>
        </w:rPr>
        <w:t>-year overall survival was 87.4%.</w:t>
      </w:r>
    </w:p>
    <w:p w14:paraId="787D1EBB" w14:textId="77777777" w:rsidR="00A77B3E" w:rsidRDefault="00A77B3E">
      <w:pPr>
        <w:spacing w:line="360" w:lineRule="auto"/>
        <w:jc w:val="both"/>
      </w:pPr>
    </w:p>
    <w:p w14:paraId="7310DBE0" w14:textId="77777777" w:rsidR="00A77B3E" w:rsidRDefault="002169B1">
      <w:pPr>
        <w:spacing w:line="360" w:lineRule="auto"/>
        <w:jc w:val="both"/>
      </w:pPr>
      <w:r>
        <w:rPr>
          <w:rFonts w:ascii="Book Antiqua" w:eastAsia="Book Antiqua" w:hAnsi="Book Antiqua" w:cs="Book Antiqua"/>
          <w:color w:val="000000"/>
        </w:rPr>
        <w:t>CONCLUSION</w:t>
      </w:r>
    </w:p>
    <w:p w14:paraId="68D00899" w14:textId="3B3DC010" w:rsidR="00A77B3E" w:rsidRDefault="00532F07">
      <w:pPr>
        <w:spacing w:line="360" w:lineRule="auto"/>
        <w:jc w:val="both"/>
      </w:pPr>
      <w:r>
        <w:rPr>
          <w:rFonts w:ascii="Book Antiqua" w:eastAsia="Book Antiqua" w:hAnsi="Book Antiqua" w:cs="Book Antiqua"/>
          <w:color w:val="000000"/>
        </w:rPr>
        <w:t>TIPS</w:t>
      </w:r>
      <w:r w:rsidR="002169B1">
        <w:rPr>
          <w:rFonts w:ascii="Book Antiqua" w:eastAsia="Book Antiqua" w:hAnsi="Book Antiqua" w:cs="Book Antiqua"/>
          <w:color w:val="000000"/>
        </w:rPr>
        <w:t xml:space="preserve"> is indicated for portal hypertension related complications and the restoration of pre-transplantation portal vein patency in cirrhotic patients with </w:t>
      </w:r>
      <w:r>
        <w:rPr>
          <w:rFonts w:ascii="Book Antiqua" w:eastAsia="Book Antiqua" w:hAnsi="Book Antiqua" w:cs="Book Antiqua"/>
          <w:color w:val="000000"/>
        </w:rPr>
        <w:t>PVT</w:t>
      </w:r>
      <w:r w:rsidR="002169B1">
        <w:rPr>
          <w:rFonts w:ascii="Book Antiqua" w:eastAsia="Book Antiqua" w:hAnsi="Book Antiqua" w:cs="Book Antiqua"/>
          <w:color w:val="000000"/>
        </w:rPr>
        <w:t xml:space="preserve">. Cavernous transformation is an indicator for technical failure. Post-TIPS anticoagulation seems not mandatory. Simultaneous TIPS and percutaneous mechanical thrombectomy device </w:t>
      </w:r>
      <w:r w:rsidR="002169B1">
        <w:rPr>
          <w:rFonts w:ascii="Book Antiqua" w:eastAsia="Book Antiqua" w:hAnsi="Book Antiqua" w:cs="Book Antiqua"/>
          <w:color w:val="000000"/>
        </w:rPr>
        <w:lastRenderedPageBreak/>
        <w:t>could achieve accelerated portal vein recanalization and decreased thrombolysis-associated complications, but further investigation</w:t>
      </w:r>
      <w:r w:rsidR="00C74E44">
        <w:rPr>
          <w:rFonts w:ascii="Book Antiqua" w:eastAsia="Book Antiqua" w:hAnsi="Book Antiqua" w:cs="Book Antiqua"/>
          <w:color w:val="000000"/>
        </w:rPr>
        <w:t xml:space="preserve"> is still needed</w:t>
      </w:r>
      <w:r w:rsidR="002169B1">
        <w:rPr>
          <w:rFonts w:ascii="Book Antiqua" w:eastAsia="Book Antiqua" w:hAnsi="Book Antiqua" w:cs="Book Antiqua"/>
          <w:color w:val="000000"/>
        </w:rPr>
        <w:t>.</w:t>
      </w:r>
    </w:p>
    <w:p w14:paraId="0FE6C8E6" w14:textId="77777777" w:rsidR="00A77B3E" w:rsidRDefault="00A77B3E">
      <w:pPr>
        <w:spacing w:line="360" w:lineRule="auto"/>
        <w:jc w:val="both"/>
      </w:pPr>
    </w:p>
    <w:p w14:paraId="23B5E7F0" w14:textId="5280FD42" w:rsidR="00A77B3E" w:rsidRDefault="002169B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Trans-jugular intrahepatic portosystemic shunt; Portal vein thrombosis; Liver cirrhosis</w:t>
      </w:r>
      <w:r w:rsidR="00532F07">
        <w:rPr>
          <w:rFonts w:ascii="Book Antiqua" w:eastAsia="Book Antiqua" w:hAnsi="Book Antiqua" w:cs="Book Antiqua"/>
          <w:color w:val="000000"/>
        </w:rPr>
        <w:t>; Systematic review; Meta-analysis</w:t>
      </w:r>
    </w:p>
    <w:p w14:paraId="69DE8D65" w14:textId="77777777" w:rsidR="00254A2C" w:rsidRDefault="00254A2C" w:rsidP="00254A2C">
      <w:pPr>
        <w:spacing w:line="360" w:lineRule="auto"/>
        <w:rPr>
          <w:rFonts w:ascii="Book Antiqua" w:hAnsi="Book Antiqua" w:cs="Book Antiqua"/>
          <w:b/>
          <w:color w:val="000000"/>
        </w:rPr>
      </w:pPr>
    </w:p>
    <w:p w14:paraId="19E35048" w14:textId="77777777" w:rsidR="00254A2C" w:rsidRPr="00026CB8" w:rsidRDefault="00254A2C" w:rsidP="00254A2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48FA780" w14:textId="77777777" w:rsidR="00A77B3E" w:rsidRDefault="00A77B3E">
      <w:pPr>
        <w:spacing w:line="360" w:lineRule="auto"/>
        <w:jc w:val="both"/>
      </w:pPr>
    </w:p>
    <w:p w14:paraId="66198DA6" w14:textId="450E722E" w:rsidR="00A77B3E" w:rsidRPr="00254A2C" w:rsidRDefault="002169B1">
      <w:pPr>
        <w:spacing w:line="360" w:lineRule="auto"/>
        <w:jc w:val="both"/>
        <w:rPr>
          <w:rFonts w:hint="eastAsia"/>
          <w:lang w:eastAsia="zh-CN"/>
        </w:rPr>
      </w:pPr>
      <w:r>
        <w:rPr>
          <w:rFonts w:ascii="Book Antiqua" w:eastAsia="Book Antiqua" w:hAnsi="Book Antiqua" w:cs="Book Antiqua"/>
          <w:color w:val="000000"/>
        </w:rPr>
        <w:t xml:space="preserve">Zhang JB, Chen J, Zhou J, Wang XM, Chen S, Chu JG, Liu P, Ye ZD. Systematic review and meta-analysis of trans-jugular intrahepatic portosystemic shunt for cirrhotic patients with portal vein thrombosis.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r w:rsidR="00DA16C7">
        <w:rPr>
          <w:rFonts w:ascii="Book Antiqua" w:hAnsi="Book Antiqua" w:cs="Book Antiqua" w:hint="eastAsia"/>
          <w:color w:val="000000"/>
        </w:rPr>
        <w:t>9</w:t>
      </w:r>
      <w:r w:rsidR="00DA16C7" w:rsidRPr="008963A2">
        <w:rPr>
          <w:rFonts w:ascii="Book Antiqua" w:eastAsia="Book Antiqua" w:hAnsi="Book Antiqua" w:cs="Book Antiqua"/>
          <w:color w:val="000000"/>
        </w:rPr>
        <w:t>(</w:t>
      </w:r>
      <w:r w:rsidR="00DA16C7">
        <w:rPr>
          <w:rFonts w:ascii="Book Antiqua" w:hAnsi="Book Antiqua" w:cs="Book Antiqua" w:hint="eastAsia"/>
          <w:color w:val="000000"/>
        </w:rPr>
        <w:t>1</w:t>
      </w:r>
      <w:r w:rsidR="00DA16C7">
        <w:rPr>
          <w:rFonts w:ascii="Book Antiqua" w:hAnsi="Book Antiqua" w:cs="Book Antiqua" w:hint="eastAsia"/>
          <w:color w:val="000000"/>
          <w:lang w:eastAsia="zh-CN"/>
        </w:rPr>
        <w:t>9</w:t>
      </w:r>
      <w:r w:rsidR="00DA16C7" w:rsidRPr="008963A2">
        <w:rPr>
          <w:rFonts w:ascii="Book Antiqua" w:eastAsia="Book Antiqua" w:hAnsi="Book Antiqua" w:cs="Book Antiqua"/>
          <w:color w:val="000000"/>
        </w:rPr>
        <w:t xml:space="preserve">): </w:t>
      </w:r>
      <w:r w:rsidR="00254A2C">
        <w:rPr>
          <w:rFonts w:ascii="Book Antiqua" w:hAnsi="Book Antiqua" w:cs="Book Antiqua" w:hint="eastAsia"/>
          <w:color w:val="000000"/>
          <w:lang w:eastAsia="zh-CN"/>
        </w:rPr>
        <w:t>5179-</w:t>
      </w:r>
      <w:proofErr w:type="gramStart"/>
      <w:r w:rsidR="00254A2C">
        <w:rPr>
          <w:rFonts w:ascii="Book Antiqua" w:hAnsi="Book Antiqua" w:cs="Book Antiqua" w:hint="eastAsia"/>
          <w:color w:val="000000"/>
          <w:lang w:eastAsia="zh-CN"/>
        </w:rPr>
        <w:t>5190</w:t>
      </w:r>
      <w:r w:rsidR="00DA16C7" w:rsidRPr="008963A2">
        <w:rPr>
          <w:rFonts w:ascii="Book Antiqua" w:eastAsia="Book Antiqua" w:hAnsi="Book Antiqua" w:cs="Book Antiqua"/>
          <w:color w:val="000000"/>
        </w:rPr>
        <w:t xml:space="preserve">  URL</w:t>
      </w:r>
      <w:proofErr w:type="gramEnd"/>
      <w:r w:rsidR="00DA16C7" w:rsidRPr="008963A2">
        <w:rPr>
          <w:rFonts w:ascii="Book Antiqua" w:eastAsia="Book Antiqua" w:hAnsi="Book Antiqua" w:cs="Book Antiqua"/>
          <w:color w:val="000000"/>
        </w:rPr>
        <w:t>: https://www.wjgnet.com/2307-8960/full/v</w:t>
      </w:r>
      <w:r w:rsidR="00DA16C7">
        <w:rPr>
          <w:rFonts w:ascii="Book Antiqua" w:hAnsi="Book Antiqua" w:cs="Book Antiqua" w:hint="eastAsia"/>
          <w:color w:val="000000"/>
        </w:rPr>
        <w:t>9</w:t>
      </w:r>
      <w:r w:rsidR="00DA16C7" w:rsidRPr="008963A2">
        <w:rPr>
          <w:rFonts w:ascii="Book Antiqua" w:eastAsia="Book Antiqua" w:hAnsi="Book Antiqua" w:cs="Book Antiqua"/>
          <w:color w:val="000000"/>
        </w:rPr>
        <w:t>/i</w:t>
      </w:r>
      <w:r w:rsidR="00DA16C7">
        <w:rPr>
          <w:rFonts w:ascii="Book Antiqua" w:hAnsi="Book Antiqua" w:cs="Book Antiqua" w:hint="eastAsia"/>
          <w:color w:val="000000"/>
        </w:rPr>
        <w:t>1</w:t>
      </w:r>
      <w:r w:rsidR="00DA16C7">
        <w:rPr>
          <w:rFonts w:ascii="Book Antiqua" w:hAnsi="Book Antiqua" w:cs="Book Antiqua" w:hint="eastAsia"/>
          <w:color w:val="000000"/>
          <w:lang w:eastAsia="zh-CN"/>
        </w:rPr>
        <w:t>9</w:t>
      </w:r>
      <w:r w:rsidR="00DA16C7" w:rsidRPr="008963A2">
        <w:rPr>
          <w:rFonts w:ascii="Book Antiqua" w:eastAsia="Book Antiqua" w:hAnsi="Book Antiqua" w:cs="Book Antiqua"/>
          <w:color w:val="000000"/>
        </w:rPr>
        <w:t>/</w:t>
      </w:r>
      <w:r w:rsidR="00254A2C">
        <w:rPr>
          <w:rFonts w:ascii="Book Antiqua" w:hAnsi="Book Antiqua" w:cs="Book Antiqua" w:hint="eastAsia"/>
          <w:color w:val="000000"/>
          <w:lang w:eastAsia="zh-CN"/>
        </w:rPr>
        <w:t>5179</w:t>
      </w:r>
      <w:r w:rsidR="00DA16C7" w:rsidRPr="008963A2">
        <w:rPr>
          <w:rFonts w:ascii="Book Antiqua" w:eastAsia="Book Antiqua" w:hAnsi="Book Antiqua" w:cs="Book Antiqua"/>
          <w:color w:val="000000"/>
        </w:rPr>
        <w:t>.htm  DOI: https://dx.doi.org/10.12998/wjcc.v</w:t>
      </w:r>
      <w:r w:rsidR="00DA16C7">
        <w:rPr>
          <w:rFonts w:ascii="Book Antiqua" w:hAnsi="Book Antiqua" w:cs="Book Antiqua" w:hint="eastAsia"/>
          <w:color w:val="000000"/>
        </w:rPr>
        <w:t>9</w:t>
      </w:r>
      <w:r w:rsidR="00DA16C7" w:rsidRPr="008963A2">
        <w:rPr>
          <w:rFonts w:ascii="Book Antiqua" w:eastAsia="Book Antiqua" w:hAnsi="Book Antiqua" w:cs="Book Antiqua"/>
          <w:color w:val="000000"/>
        </w:rPr>
        <w:t>.i</w:t>
      </w:r>
      <w:r w:rsidR="00DA16C7">
        <w:rPr>
          <w:rFonts w:ascii="Book Antiqua" w:hAnsi="Book Antiqua" w:cs="Book Antiqua" w:hint="eastAsia"/>
          <w:color w:val="000000"/>
        </w:rPr>
        <w:t>1</w:t>
      </w:r>
      <w:r w:rsidR="00DA16C7">
        <w:rPr>
          <w:rFonts w:ascii="Book Antiqua" w:hAnsi="Book Antiqua" w:cs="Book Antiqua" w:hint="eastAsia"/>
          <w:color w:val="000000"/>
          <w:lang w:eastAsia="zh-CN"/>
        </w:rPr>
        <w:t>9</w:t>
      </w:r>
      <w:r w:rsidR="00DA16C7" w:rsidRPr="008963A2">
        <w:rPr>
          <w:rFonts w:ascii="Book Antiqua" w:eastAsia="Book Antiqua" w:hAnsi="Book Antiqua" w:cs="Book Antiqua"/>
          <w:color w:val="000000"/>
        </w:rPr>
        <w:t>.</w:t>
      </w:r>
      <w:r w:rsidR="00254A2C">
        <w:rPr>
          <w:rFonts w:ascii="Book Antiqua" w:hAnsi="Book Antiqua" w:cs="Book Antiqua" w:hint="eastAsia"/>
          <w:color w:val="000000"/>
          <w:lang w:eastAsia="zh-CN"/>
        </w:rPr>
        <w:t>5179</w:t>
      </w:r>
    </w:p>
    <w:p w14:paraId="7D5C0353" w14:textId="77777777" w:rsidR="00A77B3E" w:rsidRDefault="00A77B3E">
      <w:pPr>
        <w:spacing w:line="360" w:lineRule="auto"/>
        <w:jc w:val="both"/>
      </w:pPr>
    </w:p>
    <w:p w14:paraId="4DF8882E" w14:textId="4AFDF0D1" w:rsidR="00A77B3E" w:rsidRDefault="002169B1">
      <w:pPr>
        <w:spacing w:line="360" w:lineRule="auto"/>
        <w:jc w:val="both"/>
      </w:pPr>
      <w:r>
        <w:rPr>
          <w:rFonts w:ascii="Book Antiqua" w:eastAsia="Book Antiqua" w:hAnsi="Book Antiqua" w:cs="Book Antiqua"/>
          <w:b/>
          <w:bCs/>
          <w:color w:val="000000"/>
        </w:rPr>
        <w:t xml:space="preserve">Core Tip: </w:t>
      </w:r>
      <w:r w:rsidR="00532F07">
        <w:rPr>
          <w:rFonts w:ascii="Book Antiqua" w:eastAsia="Book Antiqua" w:hAnsi="Book Antiqua" w:cs="Book Antiqua"/>
          <w:color w:val="000000"/>
        </w:rPr>
        <w:t>T</w:t>
      </w:r>
      <w:r>
        <w:rPr>
          <w:rFonts w:ascii="Book Antiqua" w:eastAsia="Book Antiqua" w:hAnsi="Book Antiqua" w:cs="Book Antiqua"/>
          <w:color w:val="000000"/>
        </w:rPr>
        <w:t>rans-jugular intrahepatic portosystemic shunt (TIPS) is indicated for portal hypertension related complications and the restoration of pre-transplantation portal vein patency in cirrhotic patients with portal vein thrombosis. Cavernous transformation is an indicator for technical failure. Post-TIPS anticoagulation seems not mandatory. Simultaneous TIPS and percutaneous mechanical thrombectomy device could achieve accelerated portal vein recanalization and decreased thrombolysis-associated complications, but further investigation</w:t>
      </w:r>
      <w:r w:rsidR="00C74E44">
        <w:rPr>
          <w:rFonts w:ascii="Book Antiqua" w:eastAsia="Book Antiqua" w:hAnsi="Book Antiqua" w:cs="Book Antiqua"/>
          <w:color w:val="000000"/>
        </w:rPr>
        <w:t xml:space="preserve"> is still needed</w:t>
      </w:r>
      <w:r>
        <w:rPr>
          <w:rFonts w:ascii="Book Antiqua" w:eastAsia="Book Antiqua" w:hAnsi="Book Antiqua" w:cs="Book Antiqua"/>
          <w:color w:val="000000"/>
        </w:rPr>
        <w:t>.</w:t>
      </w:r>
    </w:p>
    <w:p w14:paraId="0AD64EDE" w14:textId="74E84B6E" w:rsidR="00A77B3E" w:rsidRDefault="00532F07">
      <w:pPr>
        <w:spacing w:line="360" w:lineRule="auto"/>
        <w:jc w:val="both"/>
      </w:pPr>
      <w:r>
        <w:br w:type="page"/>
      </w:r>
      <w:r w:rsidR="002169B1">
        <w:rPr>
          <w:rFonts w:ascii="Book Antiqua" w:eastAsia="Book Antiqua" w:hAnsi="Book Antiqua" w:cs="Book Antiqua"/>
          <w:b/>
          <w:caps/>
          <w:color w:val="000000"/>
          <w:u w:val="single"/>
        </w:rPr>
        <w:lastRenderedPageBreak/>
        <w:t>INTRODUCTION</w:t>
      </w:r>
    </w:p>
    <w:p w14:paraId="5A9C3E63" w14:textId="71AFFE17" w:rsidR="00A77B3E" w:rsidRDefault="002169B1" w:rsidP="00532F07">
      <w:pPr>
        <w:spacing w:line="360" w:lineRule="auto"/>
        <w:jc w:val="both"/>
      </w:pPr>
      <w:r>
        <w:rPr>
          <w:rFonts w:ascii="Book Antiqua" w:eastAsia="Book Antiqua" w:hAnsi="Book Antiqua" w:cs="Book Antiqua"/>
          <w:color w:val="000000"/>
        </w:rPr>
        <w:t>Portal vein thrombosis (PVT) refers to thrombosis within the portal vein, including main trunk, splenic</w:t>
      </w:r>
      <w:r w:rsidR="009E6FD5">
        <w:rPr>
          <w:rFonts w:ascii="Book Antiqua" w:eastAsia="Book Antiqua" w:hAnsi="Book Antiqua" w:cs="Book Antiqua"/>
          <w:color w:val="000000"/>
        </w:rPr>
        <w:t>,</w:t>
      </w:r>
      <w:r>
        <w:rPr>
          <w:rFonts w:ascii="Book Antiqua" w:eastAsia="Book Antiqua" w:hAnsi="Book Antiqua" w:cs="Book Antiqua"/>
          <w:color w:val="000000"/>
        </w:rPr>
        <w:t xml:space="preserve"> or mesenteric vein. The prevalence of PVT in cirrhotic patients can reach to 36%, depending on the severity of liver disease and diagnostic method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Trans-jugular intrahepatic portosystemic shunt (TIPS) is indicated for cirrhotic patients with refractory ascites and variceal bleeding not controlled with medical or endoscopic therapy</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37124E75" w14:textId="07B3A3A8" w:rsidR="00A77B3E" w:rsidRDefault="002169B1" w:rsidP="00532F07">
      <w:pPr>
        <w:spacing w:line="360" w:lineRule="auto"/>
        <w:ind w:firstLineChars="100" w:firstLine="240"/>
        <w:jc w:val="both"/>
      </w:pPr>
      <w:r>
        <w:rPr>
          <w:rFonts w:ascii="Book Antiqua" w:eastAsia="Book Antiqua" w:hAnsi="Book Antiqua" w:cs="Book Antiqua"/>
          <w:color w:val="000000"/>
        </w:rPr>
        <w:t>In cirrhotic patients with PVT, increased portal hypertension, decreased liver perfusion</w:t>
      </w:r>
      <w:r w:rsidR="009E6FD5">
        <w:rPr>
          <w:rFonts w:ascii="Book Antiqua" w:eastAsia="Book Antiqua" w:hAnsi="Book Antiqua" w:cs="Book Antiqua"/>
          <w:color w:val="000000"/>
        </w:rPr>
        <w:t>,</w:t>
      </w:r>
      <w:r>
        <w:rPr>
          <w:rFonts w:ascii="Book Antiqua" w:eastAsia="Book Antiqua" w:hAnsi="Book Antiqua" w:cs="Book Antiqua"/>
          <w:color w:val="000000"/>
        </w:rPr>
        <w:t xml:space="preserve"> and worsened liver function may occur</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Initially, PVT was regarded as contraindication for TIPS because of the technical difficulties, especially in patients with portal vein cavernous transformation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However, some investigator attempted to carry out TIPS in cirrhotic patients with PVT and achieved good results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theoretical basis is that TIPS can increase portal blood velocity, resulting in clot resorption and portal vein recanalization.</w:t>
      </w:r>
    </w:p>
    <w:p w14:paraId="5458A6F5" w14:textId="5B87A420" w:rsidR="00A77B3E" w:rsidRDefault="002169B1" w:rsidP="00532F07">
      <w:pPr>
        <w:spacing w:line="360" w:lineRule="auto"/>
        <w:ind w:firstLineChars="100" w:firstLine="240"/>
        <w:jc w:val="both"/>
      </w:pPr>
      <w:r>
        <w:rPr>
          <w:rFonts w:ascii="Book Antiqua" w:eastAsia="Book Antiqua" w:hAnsi="Book Antiqua" w:cs="Book Antiqua"/>
          <w:color w:val="000000"/>
        </w:rPr>
        <w:t>However, most of the relevant studies were anecdote-based,</w:t>
      </w:r>
      <w:r w:rsidR="009E6FD5">
        <w:rPr>
          <w:rFonts w:ascii="Book Antiqua" w:eastAsia="Book Antiqua" w:hAnsi="Book Antiqua" w:cs="Book Antiqua"/>
          <w:color w:val="000000"/>
        </w:rPr>
        <w:t xml:space="preserve"> and</w:t>
      </w:r>
      <w:r>
        <w:rPr>
          <w:rFonts w:ascii="Book Antiqua" w:eastAsia="Book Antiqua" w:hAnsi="Book Antiqua" w:cs="Book Antiqua"/>
          <w:color w:val="000000"/>
        </w:rPr>
        <w:t xml:space="preserve"> the sample size</w:t>
      </w:r>
      <w:r w:rsidR="009E6FD5">
        <w:rPr>
          <w:rFonts w:ascii="Book Antiqua" w:eastAsia="Book Antiqua" w:hAnsi="Book Antiqua" w:cs="Book Antiqua"/>
          <w:color w:val="000000"/>
        </w:rPr>
        <w:t>s were</w:t>
      </w:r>
      <w:r>
        <w:rPr>
          <w:rFonts w:ascii="Book Antiqua" w:eastAsia="Book Antiqua" w:hAnsi="Book Antiqua" w:cs="Book Antiqua"/>
          <w:color w:val="000000"/>
        </w:rPr>
        <w:t xml:space="preserve"> relatively small. At present, only limited data </w:t>
      </w:r>
      <w:r w:rsidR="009E6FD5">
        <w:rPr>
          <w:rFonts w:ascii="Book Antiqua" w:eastAsia="Book Antiqua" w:hAnsi="Book Antiqua" w:cs="Book Antiqua"/>
          <w:color w:val="000000"/>
        </w:rPr>
        <w:t>are</w:t>
      </w:r>
      <w:r>
        <w:rPr>
          <w:rFonts w:ascii="Book Antiqua" w:eastAsia="Book Antiqua" w:hAnsi="Book Antiqua" w:cs="Book Antiqua"/>
          <w:color w:val="000000"/>
        </w:rPr>
        <w:t xml:space="preserve"> available for TIPS in cirrhotic patients with PVT. </w:t>
      </w:r>
      <w:r w:rsidR="009E6FD5">
        <w:rPr>
          <w:rFonts w:ascii="Book Antiqua" w:eastAsia="Book Antiqua" w:hAnsi="Book Antiqua" w:cs="Book Antiqua"/>
          <w:color w:val="000000"/>
        </w:rPr>
        <w:t xml:space="preserve">Therefore, </w:t>
      </w:r>
      <w:r>
        <w:rPr>
          <w:rFonts w:ascii="Book Antiqua" w:eastAsia="Book Antiqua" w:hAnsi="Book Antiqua" w:cs="Book Antiqua"/>
          <w:color w:val="000000"/>
        </w:rPr>
        <w:t>we want</w:t>
      </w:r>
      <w:r w:rsidR="009E6FD5">
        <w:rPr>
          <w:rFonts w:ascii="Book Antiqua" w:eastAsia="Book Antiqua" w:hAnsi="Book Antiqua" w:cs="Book Antiqua"/>
          <w:color w:val="000000"/>
        </w:rPr>
        <w:t>ed</w:t>
      </w:r>
      <w:r>
        <w:rPr>
          <w:rFonts w:ascii="Book Antiqua" w:eastAsia="Book Antiqua" w:hAnsi="Book Antiqua" w:cs="Book Antiqua"/>
          <w:color w:val="000000"/>
        </w:rPr>
        <w:t xml:space="preserve"> to</w:t>
      </w:r>
      <w:r w:rsidR="009E6FD5">
        <w:rPr>
          <w:rFonts w:ascii="Book Antiqua" w:eastAsia="Book Antiqua" w:hAnsi="Book Antiqua" w:cs="Book Antiqua"/>
          <w:color w:val="000000"/>
        </w:rPr>
        <w:t xml:space="preserve"> review</w:t>
      </w:r>
      <w:r>
        <w:rPr>
          <w:rFonts w:ascii="Book Antiqua" w:eastAsia="Book Antiqua" w:hAnsi="Book Antiqua" w:cs="Book Antiqua"/>
          <w:color w:val="000000"/>
        </w:rPr>
        <w:t xml:space="preserve"> systematically the published data of TIPS for cirrhotic patients with PVT.</w:t>
      </w:r>
    </w:p>
    <w:p w14:paraId="6809F7A4" w14:textId="77777777" w:rsidR="00A77B3E" w:rsidRDefault="00A77B3E">
      <w:pPr>
        <w:spacing w:line="360" w:lineRule="auto"/>
        <w:jc w:val="both"/>
      </w:pPr>
    </w:p>
    <w:p w14:paraId="616E4B55" w14:textId="77777777" w:rsidR="00A77B3E" w:rsidRDefault="002169B1">
      <w:pPr>
        <w:spacing w:line="360" w:lineRule="auto"/>
        <w:jc w:val="both"/>
      </w:pPr>
      <w:r>
        <w:rPr>
          <w:rFonts w:ascii="Book Antiqua" w:eastAsia="Book Antiqua" w:hAnsi="Book Antiqua" w:cs="Book Antiqua"/>
          <w:b/>
          <w:caps/>
          <w:color w:val="000000"/>
          <w:u w:val="single"/>
        </w:rPr>
        <w:t>MATERIALS AND METHODS</w:t>
      </w:r>
    </w:p>
    <w:p w14:paraId="5F4CE647" w14:textId="77777777" w:rsidR="00A77B3E" w:rsidRPr="00532F07" w:rsidRDefault="002169B1" w:rsidP="00532F07">
      <w:pPr>
        <w:spacing w:line="360" w:lineRule="auto"/>
        <w:jc w:val="both"/>
        <w:rPr>
          <w:i/>
          <w:iCs/>
        </w:rPr>
      </w:pPr>
      <w:r w:rsidRPr="00532F07">
        <w:rPr>
          <w:rFonts w:ascii="Book Antiqua" w:eastAsia="Book Antiqua" w:hAnsi="Book Antiqua" w:cs="Book Antiqua"/>
          <w:b/>
          <w:bCs/>
          <w:i/>
          <w:iCs/>
          <w:color w:val="000000"/>
        </w:rPr>
        <w:t>Literature search</w:t>
      </w:r>
    </w:p>
    <w:p w14:paraId="242B08F0" w14:textId="6E9BE4C0" w:rsidR="00A77B3E" w:rsidRDefault="002169B1" w:rsidP="00532F0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MEDLINE, CNKI, Google Scholar, EMBASE, and Cochrane database were systematically searched for all relevant published studies evaluating outcomes following TIPS in cirrhotic patients with PVT. Several combinations of search terms were used, including “trans-jugular intrahepatic portosystemic shunt,” “portal vein thrombosis,” “cavernous transformation,” “liver cirrhosis,” “variceal bleeding,” and “early TIPS.” Moreover, some journals in interventional radiology, gastroenterology, </w:t>
      </w:r>
      <w:r w:rsidR="009E6FD5">
        <w:rPr>
          <w:rFonts w:ascii="Book Antiqua" w:eastAsia="Book Antiqua" w:hAnsi="Book Antiqua" w:cs="Book Antiqua"/>
          <w:color w:val="000000"/>
        </w:rPr>
        <w:t xml:space="preserve">and </w:t>
      </w:r>
      <w:r>
        <w:rPr>
          <w:rFonts w:ascii="Book Antiqua" w:eastAsia="Book Antiqua" w:hAnsi="Book Antiqua" w:cs="Book Antiqua"/>
          <w:color w:val="000000"/>
        </w:rPr>
        <w:t>vascular surgery were reviewed manually for relative articles.</w:t>
      </w:r>
    </w:p>
    <w:p w14:paraId="66E1D12B" w14:textId="77777777" w:rsidR="00532F07" w:rsidRDefault="00532F07" w:rsidP="00532F07">
      <w:pPr>
        <w:spacing w:line="360" w:lineRule="auto"/>
        <w:jc w:val="both"/>
        <w:rPr>
          <w:rFonts w:ascii="Book Antiqua" w:eastAsia="Book Antiqua" w:hAnsi="Book Antiqua" w:cs="Book Antiqua"/>
          <w:color w:val="000000"/>
        </w:rPr>
      </w:pPr>
    </w:p>
    <w:p w14:paraId="22029C2E" w14:textId="4085D9DF" w:rsidR="00A77B3E" w:rsidRPr="00532F07" w:rsidRDefault="002169B1" w:rsidP="00532F07">
      <w:pPr>
        <w:spacing w:line="360" w:lineRule="auto"/>
        <w:jc w:val="both"/>
        <w:rPr>
          <w:i/>
          <w:iCs/>
        </w:rPr>
      </w:pPr>
      <w:r w:rsidRPr="00532F07">
        <w:rPr>
          <w:rFonts w:ascii="Book Antiqua" w:eastAsia="Book Antiqua" w:hAnsi="Book Antiqua" w:cs="Book Antiqua"/>
          <w:b/>
          <w:bCs/>
          <w:i/>
          <w:iCs/>
          <w:color w:val="000000"/>
        </w:rPr>
        <w:lastRenderedPageBreak/>
        <w:t xml:space="preserve">Study </w:t>
      </w:r>
      <w:r w:rsidR="00532F07" w:rsidRPr="00532F07">
        <w:rPr>
          <w:rFonts w:ascii="Book Antiqua" w:eastAsia="Book Antiqua" w:hAnsi="Book Antiqua" w:cs="Book Antiqua"/>
          <w:b/>
          <w:bCs/>
          <w:i/>
          <w:iCs/>
          <w:color w:val="000000"/>
        </w:rPr>
        <w:t>s</w:t>
      </w:r>
      <w:r w:rsidRPr="00532F07">
        <w:rPr>
          <w:rFonts w:ascii="Book Antiqua" w:eastAsia="Book Antiqua" w:hAnsi="Book Antiqua" w:cs="Book Antiqua"/>
          <w:b/>
          <w:bCs/>
          <w:i/>
          <w:iCs/>
          <w:color w:val="000000"/>
        </w:rPr>
        <w:t>election</w:t>
      </w:r>
    </w:p>
    <w:p w14:paraId="592E6501" w14:textId="3B5D94E0" w:rsidR="00A77B3E" w:rsidRDefault="002169B1" w:rsidP="00532F0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Titles and abstracts of the papers were screened first. Only studies evaluating outcomes following TIPS in cirrhotic patients with PVT were included. Case reports and review articles were excluded.</w:t>
      </w:r>
    </w:p>
    <w:p w14:paraId="10251897" w14:textId="77777777" w:rsidR="00532F07" w:rsidRDefault="00532F07" w:rsidP="00532F07">
      <w:pPr>
        <w:spacing w:line="360" w:lineRule="auto"/>
        <w:jc w:val="both"/>
      </w:pPr>
    </w:p>
    <w:p w14:paraId="63E5BE76" w14:textId="4C9132DC" w:rsidR="00A77B3E" w:rsidRPr="00532F07" w:rsidRDefault="002169B1" w:rsidP="00532F07">
      <w:pPr>
        <w:spacing w:line="360" w:lineRule="auto"/>
        <w:jc w:val="both"/>
        <w:rPr>
          <w:i/>
          <w:iCs/>
        </w:rPr>
      </w:pPr>
      <w:r w:rsidRPr="00532F07">
        <w:rPr>
          <w:rFonts w:ascii="Book Antiqua" w:eastAsia="Book Antiqua" w:hAnsi="Book Antiqua" w:cs="Book Antiqua"/>
          <w:b/>
          <w:bCs/>
          <w:i/>
          <w:iCs/>
          <w:color w:val="000000"/>
        </w:rPr>
        <w:t xml:space="preserve">Quality </w:t>
      </w:r>
      <w:r w:rsidR="00532F07" w:rsidRPr="00532F07">
        <w:rPr>
          <w:rFonts w:ascii="Book Antiqua" w:eastAsia="Book Antiqua" w:hAnsi="Book Antiqua" w:cs="Book Antiqua"/>
          <w:b/>
          <w:bCs/>
          <w:i/>
          <w:iCs/>
          <w:color w:val="000000"/>
        </w:rPr>
        <w:t>assessment and data extraction</w:t>
      </w:r>
    </w:p>
    <w:p w14:paraId="7FC8B2AB" w14:textId="4771FABD" w:rsidR="00A77B3E" w:rsidRDefault="002169B1" w:rsidP="00532F07">
      <w:pPr>
        <w:spacing w:line="360" w:lineRule="auto"/>
        <w:jc w:val="both"/>
      </w:pPr>
      <w:r>
        <w:rPr>
          <w:rFonts w:ascii="Book Antiqua" w:eastAsia="Book Antiqua" w:hAnsi="Book Antiqua" w:cs="Book Antiqua"/>
          <w:color w:val="000000"/>
        </w:rPr>
        <w:t xml:space="preserve">Quality of randomized controlled trials were assessed using Cochrane Collaboration method. Quality of non-randomized studies were assessed using Methodological Index for Non-Randomized Studies </w:t>
      </w:r>
      <w:proofErr w:type="gramStart"/>
      <w:r>
        <w:rPr>
          <w:rFonts w:ascii="Book Antiqua" w:eastAsia="Book Antiqua" w:hAnsi="Book Antiqua" w:cs="Book Antiqua"/>
          <w:color w:val="000000"/>
        </w:rPr>
        <w:t>scale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517B4959" w14:textId="702A0472" w:rsidR="00A77B3E" w:rsidRDefault="002169B1" w:rsidP="0012104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Demographics and outcome data were extracted for each eligible paper. Demographic data included</w:t>
      </w:r>
      <w:r w:rsidR="009E6FD5">
        <w:rPr>
          <w:rFonts w:ascii="Book Antiqua" w:eastAsia="Book Antiqua" w:hAnsi="Book Antiqua" w:cs="Book Antiqua"/>
          <w:color w:val="000000"/>
        </w:rPr>
        <w:t>:</w:t>
      </w:r>
      <w:r>
        <w:rPr>
          <w:rFonts w:ascii="Book Antiqua" w:eastAsia="Book Antiqua" w:hAnsi="Book Antiqua" w:cs="Book Antiqua"/>
          <w:color w:val="000000"/>
        </w:rPr>
        <w:t xml:space="preserve"> (1) etiology of liver cirrhosis, (2) symptom and comorbidity, (3) thrombosis characteristics, (4) technical details, and (5) periprocedural anticoagulative strategies. Outcome data included</w:t>
      </w:r>
      <w:r w:rsidR="009E6FD5">
        <w:rPr>
          <w:rFonts w:ascii="Book Antiqua" w:eastAsia="Book Antiqua" w:hAnsi="Book Antiqua" w:cs="Book Antiqua"/>
          <w:color w:val="000000"/>
        </w:rPr>
        <w:t>:</w:t>
      </w:r>
      <w:r>
        <w:rPr>
          <w:rFonts w:ascii="Book Antiqua" w:eastAsia="Book Antiqua" w:hAnsi="Book Antiqua" w:cs="Book Antiqua"/>
          <w:color w:val="000000"/>
        </w:rPr>
        <w:t xml:space="preserve"> (1) technical success rate, (2) portal vein recanalization rate, (3) TIPS patency, (4) hepatic encephalopathy rate, and (5) survival.</w:t>
      </w:r>
    </w:p>
    <w:p w14:paraId="1C070BD3" w14:textId="77777777" w:rsidR="00121047" w:rsidRDefault="00121047" w:rsidP="00121047">
      <w:pPr>
        <w:spacing w:line="360" w:lineRule="auto"/>
        <w:jc w:val="both"/>
      </w:pPr>
    </w:p>
    <w:p w14:paraId="01B9C5A9" w14:textId="66937BCD" w:rsidR="00A77B3E" w:rsidRPr="00121047" w:rsidRDefault="002169B1" w:rsidP="00121047">
      <w:pPr>
        <w:spacing w:line="360" w:lineRule="auto"/>
        <w:jc w:val="both"/>
        <w:rPr>
          <w:i/>
          <w:iCs/>
        </w:rPr>
      </w:pPr>
      <w:r w:rsidRPr="00121047">
        <w:rPr>
          <w:rFonts w:ascii="Book Antiqua" w:eastAsia="Book Antiqua" w:hAnsi="Book Antiqua" w:cs="Book Antiqua"/>
          <w:b/>
          <w:bCs/>
          <w:i/>
          <w:iCs/>
          <w:color w:val="000000"/>
        </w:rPr>
        <w:t xml:space="preserve">Statistical </w:t>
      </w:r>
      <w:r w:rsidR="00121047" w:rsidRPr="00121047">
        <w:rPr>
          <w:rFonts w:ascii="Book Antiqua" w:eastAsia="Book Antiqua" w:hAnsi="Book Antiqua" w:cs="Book Antiqua"/>
          <w:b/>
          <w:bCs/>
          <w:i/>
          <w:iCs/>
          <w:color w:val="000000"/>
        </w:rPr>
        <w:t>a</w:t>
      </w:r>
      <w:r w:rsidRPr="00121047">
        <w:rPr>
          <w:rFonts w:ascii="Book Antiqua" w:eastAsia="Book Antiqua" w:hAnsi="Book Antiqua" w:cs="Book Antiqua"/>
          <w:b/>
          <w:bCs/>
          <w:i/>
          <w:iCs/>
          <w:color w:val="000000"/>
        </w:rPr>
        <w:t>nalysis</w:t>
      </w:r>
    </w:p>
    <w:p w14:paraId="4EE08E34" w14:textId="574241FA" w:rsidR="00A77B3E" w:rsidRDefault="002169B1" w:rsidP="00121047">
      <w:pPr>
        <w:spacing w:line="360" w:lineRule="auto"/>
        <w:jc w:val="both"/>
      </w:pPr>
      <w:r>
        <w:rPr>
          <w:rFonts w:ascii="Book Antiqua" w:eastAsia="Book Antiqua" w:hAnsi="Book Antiqua" w:cs="Book Antiqua"/>
          <w:color w:val="000000"/>
        </w:rPr>
        <w:t xml:space="preserve">Intraclass correlation coefficient was calculated for evaluating the level of agreement between investigators assessing the study quality. Means ± </w:t>
      </w:r>
      <w:r w:rsidR="009E6FD5">
        <w:rPr>
          <w:rFonts w:ascii="Book Antiqua" w:eastAsia="Book Antiqua" w:hAnsi="Book Antiqua" w:cs="Book Antiqua"/>
          <w:color w:val="000000"/>
        </w:rPr>
        <w:t>standard deviations</w:t>
      </w:r>
      <w:r>
        <w:rPr>
          <w:rFonts w:ascii="Book Antiqua" w:eastAsia="Book Antiqua" w:hAnsi="Book Antiqua" w:cs="Book Antiqua"/>
          <w:color w:val="000000"/>
        </w:rPr>
        <w:t xml:space="preserve"> of both </w:t>
      </w:r>
      <w:r w:rsidR="009E6FD5">
        <w:rPr>
          <w:rFonts w:ascii="Book Antiqua" w:eastAsia="Book Antiqua" w:hAnsi="Book Antiqua" w:cs="Book Antiqua"/>
          <w:color w:val="000000"/>
        </w:rPr>
        <w:t xml:space="preserve">Methodological Index for Non-Randomized Studies </w:t>
      </w:r>
      <w:r>
        <w:rPr>
          <w:rFonts w:ascii="Book Antiqua" w:eastAsia="Book Antiqua" w:hAnsi="Book Antiqua" w:cs="Book Antiqua"/>
          <w:color w:val="000000"/>
        </w:rPr>
        <w:t>score and Cochrane Collaboration method score were calculated.</w:t>
      </w:r>
    </w:p>
    <w:p w14:paraId="17BC485F" w14:textId="60CDB860" w:rsidR="00A77B3E" w:rsidRDefault="002169B1" w:rsidP="00121047">
      <w:pPr>
        <w:spacing w:line="360" w:lineRule="auto"/>
        <w:ind w:firstLineChars="100" w:firstLine="240"/>
        <w:jc w:val="both"/>
      </w:pPr>
      <w:r>
        <w:rPr>
          <w:rFonts w:ascii="Book Antiqua" w:eastAsia="Book Antiqua" w:hAnsi="Book Antiqua" w:cs="Book Antiqua"/>
          <w:color w:val="000000"/>
        </w:rPr>
        <w:t xml:space="preserve">Funnel plot was used for assessing publication bias. Study heterogeneity was tested using </w:t>
      </w:r>
      <w:r w:rsidRPr="00121047">
        <w:rPr>
          <w:rFonts w:ascii="Book Antiqua" w:eastAsia="Book Antiqua" w:hAnsi="Book Antiqua" w:cs="Book Antiqua"/>
          <w:i/>
          <w:iCs/>
          <w:color w:val="000000"/>
        </w:rPr>
        <w:t>Q</w:t>
      </w:r>
      <w:r>
        <w:rPr>
          <w:rFonts w:ascii="Book Antiqua" w:eastAsia="Book Antiqua" w:hAnsi="Book Antiqua" w:cs="Book Antiqua"/>
          <w:color w:val="000000"/>
        </w:rPr>
        <w:t xml:space="preserve"> statistic, with </w:t>
      </w:r>
      <w:r w:rsidR="00121047" w:rsidRPr="00121047">
        <w:rPr>
          <w:rFonts w:ascii="Book Antiqua" w:eastAsia="Book Antiqua" w:hAnsi="Book Antiqua" w:cs="Book Antiqua"/>
          <w:i/>
          <w:iCs/>
          <w:color w:val="000000"/>
        </w:rPr>
        <w:t>P</w:t>
      </w:r>
      <w:r>
        <w:rPr>
          <w:rFonts w:ascii="Book Antiqua" w:eastAsia="Book Antiqua" w:hAnsi="Book Antiqua" w:cs="Book Antiqua"/>
          <w:color w:val="000000"/>
        </w:rPr>
        <w:t xml:space="preserve"> &lt; 0.1 indicating significance. SPSS 22 (SPSS Inc., </w:t>
      </w:r>
      <w:r w:rsidR="009E6FD5">
        <w:rPr>
          <w:rFonts w:ascii="Book Antiqua" w:eastAsia="Book Antiqua" w:hAnsi="Book Antiqua" w:cs="Book Antiqua"/>
          <w:color w:val="000000"/>
        </w:rPr>
        <w:t>Armonk, NY</w:t>
      </w:r>
      <w:r>
        <w:rPr>
          <w:rFonts w:ascii="Book Antiqua" w:eastAsia="Book Antiqua" w:hAnsi="Book Antiqua" w:cs="Book Antiqua"/>
          <w:color w:val="000000"/>
        </w:rPr>
        <w:t>, United States) and Open Meta</w:t>
      </w:r>
      <w:r w:rsidR="00121047">
        <w:rPr>
          <w:rFonts w:ascii="Book Antiqua" w:eastAsia="Book Antiqua" w:hAnsi="Book Antiqua" w:cs="Book Antiqua"/>
          <w:color w:val="000000"/>
        </w:rPr>
        <w:t>-</w:t>
      </w:r>
      <w:r>
        <w:rPr>
          <w:rFonts w:ascii="Book Antiqua" w:eastAsia="Book Antiqua" w:hAnsi="Book Antiqua" w:cs="Book Antiqua"/>
          <w:color w:val="000000"/>
        </w:rPr>
        <w:t>Analyst software (</w:t>
      </w:r>
      <w:r w:rsidRPr="00121047">
        <w:rPr>
          <w:rFonts w:ascii="Book Antiqua" w:eastAsia="Book Antiqua" w:hAnsi="Book Antiqua" w:cs="Book Antiqua"/>
          <w:color w:val="000000"/>
        </w:rPr>
        <w:t>http://www.cebm.brown.edu/openmeta/download.html</w:t>
      </w:r>
      <w:r>
        <w:rPr>
          <w:rFonts w:ascii="Book Antiqua" w:eastAsia="Book Antiqua" w:hAnsi="Book Antiqua" w:cs="Book Antiqua"/>
          <w:color w:val="000000"/>
        </w:rPr>
        <w:t>) were used for data analysis.</w:t>
      </w:r>
    </w:p>
    <w:p w14:paraId="2D312913" w14:textId="77777777" w:rsidR="00A77B3E" w:rsidRDefault="00A77B3E">
      <w:pPr>
        <w:spacing w:line="360" w:lineRule="auto"/>
        <w:jc w:val="both"/>
      </w:pPr>
    </w:p>
    <w:p w14:paraId="52017918" w14:textId="77777777" w:rsidR="00A77B3E" w:rsidRDefault="002169B1">
      <w:pPr>
        <w:spacing w:line="360" w:lineRule="auto"/>
        <w:jc w:val="both"/>
      </w:pPr>
      <w:r>
        <w:rPr>
          <w:rFonts w:ascii="Book Antiqua" w:eastAsia="Book Antiqua" w:hAnsi="Book Antiqua" w:cs="Book Antiqua"/>
          <w:b/>
          <w:caps/>
          <w:color w:val="000000"/>
          <w:u w:val="single"/>
        </w:rPr>
        <w:t>RESULTS</w:t>
      </w:r>
    </w:p>
    <w:p w14:paraId="1D8F7A98" w14:textId="77777777" w:rsidR="00A77B3E" w:rsidRPr="00121047" w:rsidRDefault="002169B1" w:rsidP="00121047">
      <w:pPr>
        <w:spacing w:line="360" w:lineRule="auto"/>
        <w:jc w:val="both"/>
        <w:rPr>
          <w:i/>
          <w:iCs/>
        </w:rPr>
      </w:pPr>
      <w:r w:rsidRPr="00121047">
        <w:rPr>
          <w:rFonts w:ascii="Book Antiqua" w:eastAsia="Book Antiqua" w:hAnsi="Book Antiqua" w:cs="Book Antiqua"/>
          <w:b/>
          <w:bCs/>
          <w:i/>
          <w:iCs/>
          <w:color w:val="000000"/>
        </w:rPr>
        <w:t>Eligible study</w:t>
      </w:r>
    </w:p>
    <w:p w14:paraId="245EC9C6" w14:textId="48A98BE3" w:rsidR="00A77B3E" w:rsidRDefault="00121047" w:rsidP="00121047">
      <w:pPr>
        <w:spacing w:line="360" w:lineRule="auto"/>
        <w:jc w:val="both"/>
      </w:pPr>
      <w:r>
        <w:rPr>
          <w:rFonts w:ascii="Book Antiqua" w:eastAsia="Book Antiqua" w:hAnsi="Book Antiqua" w:cs="Book Antiqua"/>
          <w:color w:val="000000"/>
        </w:rPr>
        <w:lastRenderedPageBreak/>
        <w:t>Twelve</w:t>
      </w:r>
      <w:r w:rsidR="002169B1">
        <w:rPr>
          <w:rFonts w:ascii="Book Antiqua" w:eastAsia="Book Antiqua" w:hAnsi="Book Antiqua" w:cs="Book Antiqua"/>
          <w:color w:val="000000"/>
        </w:rPr>
        <w:t xml:space="preserve"> papers published over the past 15 years, reporting a total of 460 patients</w:t>
      </w:r>
      <w:r w:rsidR="009E6FD5">
        <w:rPr>
          <w:rFonts w:ascii="Book Antiqua" w:eastAsia="Book Antiqua" w:hAnsi="Book Antiqua" w:cs="Book Antiqua"/>
          <w:color w:val="000000"/>
        </w:rPr>
        <w:t>,</w:t>
      </w:r>
      <w:r w:rsidR="002169B1">
        <w:rPr>
          <w:rFonts w:ascii="Book Antiqua" w:eastAsia="Book Antiqua" w:hAnsi="Book Antiqua" w:cs="Book Antiqua"/>
          <w:color w:val="000000"/>
        </w:rPr>
        <w:t xml:space="preserve"> were included in the study</w:t>
      </w:r>
      <w:r w:rsidR="002169B1">
        <w:rPr>
          <w:rFonts w:ascii="Book Antiqua" w:eastAsia="Book Antiqua" w:hAnsi="Book Antiqua" w:cs="Book Antiqua"/>
          <w:color w:val="000000"/>
          <w:szCs w:val="30"/>
          <w:vertAlign w:val="superscript"/>
        </w:rPr>
        <w:t>[1,2,4,9-17]</w:t>
      </w:r>
      <w:r w:rsidR="002169B1">
        <w:rPr>
          <w:rFonts w:ascii="Book Antiqua" w:eastAsia="Book Antiqua" w:hAnsi="Book Antiqua" w:cs="Book Antiqua"/>
          <w:color w:val="000000"/>
        </w:rPr>
        <w:t xml:space="preserve"> (Figure</w:t>
      </w:r>
      <w:r>
        <w:rPr>
          <w:rFonts w:ascii="Book Antiqua" w:eastAsia="Book Antiqua" w:hAnsi="Book Antiqua" w:cs="Book Antiqua"/>
          <w:color w:val="000000"/>
        </w:rPr>
        <w:t xml:space="preserve"> </w:t>
      </w:r>
      <w:r w:rsidR="002169B1">
        <w:rPr>
          <w:rFonts w:ascii="Book Antiqua" w:eastAsia="Book Antiqua" w:hAnsi="Book Antiqua" w:cs="Book Antiqua"/>
          <w:color w:val="000000"/>
        </w:rPr>
        <w:t>1). The included study characteristics are shown in Table</w:t>
      </w:r>
      <w:r>
        <w:rPr>
          <w:rFonts w:ascii="Book Antiqua" w:eastAsia="Book Antiqua" w:hAnsi="Book Antiqua" w:cs="Book Antiqua"/>
          <w:color w:val="000000"/>
        </w:rPr>
        <w:t xml:space="preserve"> </w:t>
      </w:r>
      <w:r w:rsidR="002169B1">
        <w:rPr>
          <w:rFonts w:ascii="Book Antiqua" w:eastAsia="Book Antiqua" w:hAnsi="Book Antiqua" w:cs="Book Antiqua"/>
          <w:color w:val="000000"/>
        </w:rPr>
        <w:t xml:space="preserve">1. Of these studies, </w:t>
      </w:r>
      <w:r w:rsidR="009E6FD5">
        <w:rPr>
          <w:rFonts w:ascii="Book Antiqua" w:eastAsia="Book Antiqua" w:hAnsi="Book Antiqua" w:cs="Book Antiqua"/>
          <w:color w:val="000000"/>
        </w:rPr>
        <w:t>nine</w:t>
      </w:r>
      <w:r w:rsidR="002169B1">
        <w:rPr>
          <w:rFonts w:ascii="Book Antiqua" w:eastAsia="Book Antiqua" w:hAnsi="Book Antiqua" w:cs="Book Antiqua"/>
          <w:color w:val="000000"/>
        </w:rPr>
        <w:t xml:space="preserve"> were retrospective and </w:t>
      </w:r>
      <w:r w:rsidR="009E6FD5">
        <w:rPr>
          <w:rFonts w:ascii="Book Antiqua" w:eastAsia="Book Antiqua" w:hAnsi="Book Antiqua" w:cs="Book Antiqua"/>
          <w:color w:val="000000"/>
        </w:rPr>
        <w:t>three</w:t>
      </w:r>
      <w:r w:rsidR="002169B1">
        <w:rPr>
          <w:rFonts w:ascii="Book Antiqua" w:eastAsia="Book Antiqua" w:hAnsi="Book Antiqua" w:cs="Book Antiqua"/>
          <w:color w:val="000000"/>
        </w:rPr>
        <w:t xml:space="preserve"> were </w:t>
      </w:r>
      <w:r w:rsidR="009E6FD5">
        <w:rPr>
          <w:rFonts w:ascii="Book Antiqua" w:eastAsia="Book Antiqua" w:hAnsi="Book Antiqua" w:cs="Book Antiqua"/>
          <w:color w:val="000000"/>
        </w:rPr>
        <w:t xml:space="preserve">randomized controlled </w:t>
      </w:r>
      <w:proofErr w:type="gramStart"/>
      <w:r w:rsidR="009E6FD5">
        <w:rPr>
          <w:rFonts w:ascii="Book Antiqua" w:eastAsia="Book Antiqua" w:hAnsi="Book Antiqua" w:cs="Book Antiqua"/>
          <w:color w:val="000000"/>
        </w:rPr>
        <w:t>trials</w:t>
      </w:r>
      <w:r w:rsidR="002169B1">
        <w:rPr>
          <w:rFonts w:ascii="Book Antiqua" w:eastAsia="Book Antiqua" w:hAnsi="Book Antiqua" w:cs="Book Antiqua"/>
          <w:color w:val="000000"/>
          <w:szCs w:val="30"/>
          <w:vertAlign w:val="superscript"/>
        </w:rPr>
        <w:t>[</w:t>
      </w:r>
      <w:proofErr w:type="gramEnd"/>
      <w:r w:rsidR="002169B1">
        <w:rPr>
          <w:rFonts w:ascii="Book Antiqua" w:eastAsia="Book Antiqua" w:hAnsi="Book Antiqua" w:cs="Book Antiqua"/>
          <w:color w:val="000000"/>
          <w:szCs w:val="30"/>
          <w:vertAlign w:val="superscript"/>
        </w:rPr>
        <w:t>1,12,13]</w:t>
      </w:r>
      <w:r w:rsidR="002169B1">
        <w:rPr>
          <w:rFonts w:ascii="Book Antiqua" w:eastAsia="Book Antiqua" w:hAnsi="Book Antiqua" w:cs="Book Antiqua"/>
          <w:color w:val="000000"/>
        </w:rPr>
        <w:t>. All these studies evaluated TIPS for PVT in liver cirrhotic patient</w:t>
      </w:r>
      <w:r w:rsidR="009E6FD5">
        <w:rPr>
          <w:rFonts w:ascii="Book Antiqua" w:eastAsia="Book Antiqua" w:hAnsi="Book Antiqua" w:cs="Book Antiqua"/>
          <w:color w:val="000000"/>
        </w:rPr>
        <w:t>s;</w:t>
      </w:r>
      <w:r w:rsidR="002169B1">
        <w:rPr>
          <w:rFonts w:ascii="Book Antiqua" w:eastAsia="Book Antiqua" w:hAnsi="Book Antiqua" w:cs="Book Antiqua"/>
          <w:color w:val="000000"/>
        </w:rPr>
        <w:t xml:space="preserve"> </w:t>
      </w:r>
      <w:r w:rsidR="009E6FD5">
        <w:rPr>
          <w:rFonts w:ascii="Book Antiqua" w:eastAsia="Book Antiqua" w:hAnsi="Book Antiqua" w:cs="Book Antiqua"/>
          <w:color w:val="000000"/>
        </w:rPr>
        <w:t>one</w:t>
      </w:r>
      <w:r w:rsidR="002169B1">
        <w:rPr>
          <w:rFonts w:ascii="Book Antiqua" w:eastAsia="Book Antiqua" w:hAnsi="Book Antiqua" w:cs="Book Antiqua"/>
          <w:color w:val="000000"/>
        </w:rPr>
        <w:t xml:space="preserve"> was for pre-transplantation patient</w:t>
      </w:r>
      <w:r w:rsidR="009E6FD5">
        <w:rPr>
          <w:rFonts w:ascii="Book Antiqua" w:eastAsia="Book Antiqua" w:hAnsi="Book Antiqua" w:cs="Book Antiqua"/>
          <w:color w:val="000000"/>
        </w:rPr>
        <w:t>s</w:t>
      </w:r>
      <w:r w:rsidR="002169B1">
        <w:rPr>
          <w:rFonts w:ascii="Book Antiqua" w:eastAsia="Book Antiqua" w:hAnsi="Book Antiqua" w:cs="Book Antiqua"/>
          <w:color w:val="000000"/>
        </w:rPr>
        <w:t>.</w:t>
      </w:r>
    </w:p>
    <w:p w14:paraId="6BD059AB" w14:textId="79AA21BC" w:rsidR="001347F2" w:rsidRDefault="002169B1" w:rsidP="001347F2">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Except for </w:t>
      </w:r>
      <w:r w:rsidR="009E6FD5">
        <w:rPr>
          <w:rFonts w:ascii="Book Antiqua" w:eastAsia="Book Antiqua" w:hAnsi="Book Antiqua" w:cs="Book Antiqua"/>
          <w:color w:val="000000"/>
        </w:rPr>
        <w:t>one that</w:t>
      </w:r>
      <w:r>
        <w:rPr>
          <w:rFonts w:ascii="Book Antiqua" w:eastAsia="Book Antiqua" w:hAnsi="Book Antiqua" w:cs="Book Antiqua"/>
          <w:color w:val="000000"/>
        </w:rPr>
        <w:t xml:space="preserve"> did not report </w:t>
      </w:r>
      <w:proofErr w:type="gramStart"/>
      <w:r>
        <w:rPr>
          <w:rFonts w:ascii="Book Antiqua" w:eastAsia="Book Antiqua" w:hAnsi="Book Antiqua" w:cs="Book Antiqua"/>
          <w:color w:val="000000"/>
        </w:rPr>
        <w:t>indication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 main indication for TIPS was to treat complications of portal hypertension. Treating gastrointestinal variceal bleeding or preventing re-bleeding was reported in 77.01% of patients,</w:t>
      </w:r>
      <w:r w:rsidR="009E6FD5">
        <w:rPr>
          <w:rFonts w:ascii="Book Antiqua" w:eastAsia="Book Antiqua" w:hAnsi="Book Antiqua" w:cs="Book Antiqua"/>
          <w:color w:val="000000"/>
        </w:rPr>
        <w:t xml:space="preserve"> and</w:t>
      </w:r>
      <w:r>
        <w:rPr>
          <w:rFonts w:ascii="Book Antiqua" w:eastAsia="Book Antiqua" w:hAnsi="Book Antiqua" w:cs="Book Antiqua"/>
          <w:color w:val="000000"/>
        </w:rPr>
        <w:t xml:space="preserve"> treating refractory ascites or pleural effusion was reported in 15.82% of patients. In </w:t>
      </w:r>
      <w:r w:rsidR="009E6FD5">
        <w:rPr>
          <w:rFonts w:ascii="Book Antiqua" w:eastAsia="Book Antiqua" w:hAnsi="Book Antiqua" w:cs="Book Antiqua"/>
          <w:color w:val="000000"/>
        </w:rPr>
        <w:t>one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TIPS was utilized for the restoration of portal vein patency.</w:t>
      </w:r>
    </w:p>
    <w:p w14:paraId="394FC814" w14:textId="0EDD15B9" w:rsidR="00555236" w:rsidRPr="001347F2" w:rsidRDefault="006D16A1" w:rsidP="001347F2">
      <w:pPr>
        <w:spacing w:line="360" w:lineRule="auto"/>
        <w:ind w:firstLineChars="100" w:firstLine="240"/>
        <w:jc w:val="both"/>
        <w:rPr>
          <w:rFonts w:ascii="Book Antiqua" w:eastAsia="Book Antiqua" w:hAnsi="Book Antiqua" w:cs="Book Antiqua"/>
          <w:color w:val="000000"/>
        </w:rPr>
      </w:pPr>
      <w:r w:rsidRPr="001347F2">
        <w:rPr>
          <w:rFonts w:ascii="Book Antiqua" w:eastAsia="Book Antiqua" w:hAnsi="Book Antiqua" w:cs="Book Antiqua" w:hint="eastAsia"/>
          <w:color w:val="000000"/>
        </w:rPr>
        <w:t>D</w:t>
      </w:r>
      <w:r w:rsidRPr="001347F2">
        <w:rPr>
          <w:rFonts w:ascii="Book Antiqua" w:eastAsia="Book Antiqua" w:hAnsi="Book Antiqua" w:cs="Book Antiqua"/>
          <w:color w:val="000000"/>
        </w:rPr>
        <w:t xml:space="preserve">emographics and results of the included studies </w:t>
      </w:r>
      <w:r w:rsidR="009E6FD5">
        <w:rPr>
          <w:rFonts w:ascii="Book Antiqua" w:eastAsia="Book Antiqua" w:hAnsi="Book Antiqua" w:cs="Book Antiqua"/>
          <w:color w:val="000000"/>
        </w:rPr>
        <w:t>are</w:t>
      </w:r>
      <w:r w:rsidRPr="001347F2">
        <w:rPr>
          <w:rFonts w:ascii="Book Antiqua" w:eastAsia="Book Antiqua" w:hAnsi="Book Antiqua" w:cs="Book Antiqua"/>
          <w:color w:val="000000"/>
        </w:rPr>
        <w:t xml:space="preserve"> shown in Table 2. </w:t>
      </w:r>
    </w:p>
    <w:p w14:paraId="7F656B9A" w14:textId="77777777" w:rsidR="00121047" w:rsidRPr="001347F2" w:rsidRDefault="00121047" w:rsidP="001347F2">
      <w:pPr>
        <w:spacing w:line="360" w:lineRule="auto"/>
        <w:jc w:val="both"/>
        <w:rPr>
          <w:rFonts w:ascii="Book Antiqua" w:eastAsia="Book Antiqua" w:hAnsi="Book Antiqua" w:cs="Book Antiqua"/>
          <w:color w:val="000000"/>
        </w:rPr>
      </w:pPr>
    </w:p>
    <w:p w14:paraId="47768CE5" w14:textId="496694C0" w:rsidR="00A77B3E" w:rsidRPr="00121047" w:rsidRDefault="002169B1" w:rsidP="00121047">
      <w:pPr>
        <w:spacing w:line="360" w:lineRule="auto"/>
        <w:jc w:val="both"/>
        <w:rPr>
          <w:i/>
          <w:iCs/>
        </w:rPr>
      </w:pPr>
      <w:r w:rsidRPr="00121047">
        <w:rPr>
          <w:rFonts w:ascii="Book Antiqua" w:eastAsia="Book Antiqua" w:hAnsi="Book Antiqua" w:cs="Book Antiqua"/>
          <w:b/>
          <w:bCs/>
          <w:i/>
          <w:iCs/>
          <w:color w:val="000000"/>
        </w:rPr>
        <w:t>Technical success rate</w:t>
      </w:r>
    </w:p>
    <w:p w14:paraId="2A08132C" w14:textId="52970763" w:rsidR="00A77B3E" w:rsidRDefault="002169B1" w:rsidP="0012104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overall technical success rate for TIPS was 94.6% (435/460) for all the included studies. In patients with portal vein cavernous transformation, the lowest technical success rate was 53.33%</w:t>
      </w:r>
      <w:r w:rsidR="009E6FD5">
        <w:rPr>
          <w:rFonts w:ascii="Book Antiqua" w:eastAsia="Book Antiqua" w:hAnsi="Book Antiqua" w:cs="Book Antiqua"/>
          <w:color w:val="000000"/>
        </w:rPr>
        <w:t>,</w:t>
      </w:r>
      <w:r>
        <w:rPr>
          <w:rFonts w:ascii="Book Antiqua" w:eastAsia="Book Antiqua" w:hAnsi="Book Antiqua" w:cs="Book Antiqua"/>
          <w:color w:val="000000"/>
        </w:rPr>
        <w:t xml:space="preserve"> as reported by Han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 cumulative technical success rate was 98.9% in patients without portal vein cavernous transformation and 92.3% in patients with portal vein cavernous transformation</w:t>
      </w:r>
      <w:r>
        <w:rPr>
          <w:rFonts w:ascii="Book Antiqua" w:eastAsia="Book Antiqua" w:hAnsi="Book Antiqua" w:cs="Book Antiqua"/>
          <w:color w:val="000000"/>
          <w:szCs w:val="30"/>
          <w:vertAlign w:val="superscript"/>
        </w:rPr>
        <w:t>[1,2,11,14,16]</w:t>
      </w:r>
      <w:r>
        <w:rPr>
          <w:rFonts w:ascii="Book Antiqua" w:eastAsia="Book Antiqua" w:hAnsi="Book Antiqua" w:cs="Book Antiqua"/>
          <w:color w:val="000000"/>
        </w:rPr>
        <w:t>. Most of the TIPS was achieved through a traditional trans-jugular approach</w:t>
      </w:r>
      <w:r w:rsidR="009E6FD5">
        <w:rPr>
          <w:rFonts w:ascii="Book Antiqua" w:eastAsia="Book Antiqua" w:hAnsi="Book Antiqua" w:cs="Book Antiqua"/>
          <w:color w:val="000000"/>
        </w:rPr>
        <w:t>;</w:t>
      </w:r>
      <w:r>
        <w:rPr>
          <w:rFonts w:ascii="Book Antiqua" w:eastAsia="Book Antiqua" w:hAnsi="Book Antiqua" w:cs="Book Antiqua"/>
          <w:color w:val="000000"/>
        </w:rPr>
        <w:t xml:space="preserve"> trans-hepatic and trans-splenic approach was employed to facilitate portal recanalization or to target the punctured vessel.</w:t>
      </w:r>
    </w:p>
    <w:p w14:paraId="52AD11AB" w14:textId="77777777" w:rsidR="00121047" w:rsidRDefault="00121047" w:rsidP="00121047">
      <w:pPr>
        <w:spacing w:line="360" w:lineRule="auto"/>
        <w:jc w:val="both"/>
      </w:pPr>
    </w:p>
    <w:p w14:paraId="12D43AA1" w14:textId="77777777" w:rsidR="00A77B3E" w:rsidRPr="00121047" w:rsidRDefault="002169B1" w:rsidP="00121047">
      <w:pPr>
        <w:spacing w:line="360" w:lineRule="auto"/>
        <w:jc w:val="both"/>
        <w:rPr>
          <w:i/>
          <w:iCs/>
        </w:rPr>
      </w:pPr>
      <w:r w:rsidRPr="00121047">
        <w:rPr>
          <w:rFonts w:ascii="Book Antiqua" w:eastAsia="Book Antiqua" w:hAnsi="Book Antiqua" w:cs="Book Antiqua"/>
          <w:b/>
          <w:bCs/>
          <w:i/>
          <w:iCs/>
          <w:color w:val="000000"/>
        </w:rPr>
        <w:t>Portal vein recanalization and TIPS patency</w:t>
      </w:r>
    </w:p>
    <w:p w14:paraId="72D9FC71" w14:textId="24FEBF76" w:rsidR="00A77B3E" w:rsidRDefault="00121047" w:rsidP="00121047">
      <w:pPr>
        <w:spacing w:line="360" w:lineRule="auto"/>
        <w:jc w:val="both"/>
      </w:pPr>
      <w:r>
        <w:rPr>
          <w:rFonts w:ascii="Book Antiqua" w:eastAsia="Book Antiqua" w:hAnsi="Book Antiqua" w:cs="Book Antiqua"/>
          <w:color w:val="000000"/>
        </w:rPr>
        <w:t>One</w:t>
      </w:r>
      <w:r w:rsidR="002169B1">
        <w:rPr>
          <w:rFonts w:ascii="Book Antiqua" w:eastAsia="Book Antiqua" w:hAnsi="Book Antiqua" w:cs="Book Antiqua"/>
          <w:color w:val="000000"/>
        </w:rPr>
        <w:t>-year portal vein recanalization rate was 77.7%</w:t>
      </w:r>
      <w:r w:rsidR="009E6FD5">
        <w:rPr>
          <w:rFonts w:ascii="Book Antiqua" w:eastAsia="Book Antiqua" w:hAnsi="Book Antiqua" w:cs="Book Antiqua"/>
          <w:color w:val="000000"/>
        </w:rPr>
        <w:t>,</w:t>
      </w:r>
      <w:r w:rsidR="002169B1">
        <w:rPr>
          <w:rFonts w:ascii="Book Antiqua" w:eastAsia="Book Antiqua" w:hAnsi="Book Antiqua" w:cs="Book Antiqua"/>
          <w:color w:val="000000"/>
        </w:rPr>
        <w:t xml:space="preserve"> and TIPS patency rate was 84.2%. TIPS combined with AngioJet thrombectomy device was reported by Zhang </w:t>
      </w:r>
      <w:r w:rsidR="002169B1">
        <w:rPr>
          <w:rFonts w:ascii="Book Antiqua" w:eastAsia="Book Antiqua" w:hAnsi="Book Antiqua" w:cs="Book Antiqua"/>
          <w:i/>
          <w:iCs/>
          <w:color w:val="000000"/>
        </w:rPr>
        <w:t>et al</w:t>
      </w:r>
      <w:r w:rsidR="002169B1">
        <w:rPr>
          <w:rFonts w:ascii="Book Antiqua" w:eastAsia="Book Antiqua" w:hAnsi="Book Antiqua" w:cs="Book Antiqua"/>
          <w:color w:val="000000"/>
          <w:szCs w:val="30"/>
          <w:vertAlign w:val="superscript"/>
        </w:rPr>
        <w:t>[16]</w:t>
      </w:r>
      <w:r w:rsidR="002169B1">
        <w:rPr>
          <w:rFonts w:ascii="Book Antiqua" w:eastAsia="Book Antiqua" w:hAnsi="Book Antiqua" w:cs="Book Antiqua"/>
          <w:color w:val="000000"/>
        </w:rPr>
        <w:t>,</w:t>
      </w:r>
      <w:r w:rsidR="009E6FD5">
        <w:rPr>
          <w:rFonts w:ascii="Book Antiqua" w:eastAsia="Book Antiqua" w:hAnsi="Book Antiqua" w:cs="Book Antiqua"/>
          <w:color w:val="000000"/>
        </w:rPr>
        <w:t xml:space="preserve"> and</w:t>
      </w:r>
      <w:r w:rsidR="002169B1">
        <w:rPr>
          <w:rFonts w:ascii="Book Antiqua" w:eastAsia="Book Antiqua" w:hAnsi="Book Antiqua" w:cs="Book Antiqua"/>
          <w:color w:val="000000"/>
        </w:rPr>
        <w:t xml:space="preserve"> the portal vein recanalization rate was reported to be 81.8%. Luca </w:t>
      </w:r>
      <w:r w:rsidR="002169B1">
        <w:rPr>
          <w:rFonts w:ascii="Book Antiqua" w:eastAsia="Book Antiqua" w:hAnsi="Book Antiqua" w:cs="Book Antiqua"/>
          <w:i/>
          <w:iCs/>
          <w:color w:val="000000"/>
        </w:rPr>
        <w:t xml:space="preserve">et </w:t>
      </w:r>
      <w:proofErr w:type="gramStart"/>
      <w:r w:rsidR="002169B1">
        <w:rPr>
          <w:rFonts w:ascii="Book Antiqua" w:eastAsia="Book Antiqua" w:hAnsi="Book Antiqua" w:cs="Book Antiqua"/>
          <w:i/>
          <w:iCs/>
          <w:color w:val="000000"/>
        </w:rPr>
        <w:t>al</w:t>
      </w:r>
      <w:r w:rsidR="002169B1">
        <w:rPr>
          <w:rFonts w:ascii="Book Antiqua" w:eastAsia="Book Antiqua" w:hAnsi="Book Antiqua" w:cs="Book Antiqua"/>
          <w:color w:val="000000"/>
          <w:szCs w:val="30"/>
          <w:vertAlign w:val="superscript"/>
        </w:rPr>
        <w:t>[</w:t>
      </w:r>
      <w:proofErr w:type="gramEnd"/>
      <w:r w:rsidR="002169B1">
        <w:rPr>
          <w:rFonts w:ascii="Book Antiqua" w:eastAsia="Book Antiqua" w:hAnsi="Book Antiqua" w:cs="Book Antiqua"/>
          <w:color w:val="000000"/>
          <w:szCs w:val="30"/>
          <w:vertAlign w:val="superscript"/>
        </w:rPr>
        <w:t>11]</w:t>
      </w:r>
      <w:r w:rsidR="002169B1">
        <w:rPr>
          <w:rFonts w:ascii="Book Antiqua" w:eastAsia="Book Antiqua" w:hAnsi="Book Antiqua" w:cs="Book Antiqua"/>
          <w:color w:val="000000"/>
        </w:rPr>
        <w:t xml:space="preserve"> reported that independent predictors for portal vein recanalization were thrombosis of a single vein, PVT severity of grade</w:t>
      </w:r>
      <w:r>
        <w:rPr>
          <w:rFonts w:ascii="Book Antiqua" w:eastAsia="Book Antiqua" w:hAnsi="Book Antiqua" w:cs="Book Antiqua"/>
          <w:color w:val="000000"/>
        </w:rPr>
        <w:t xml:space="preserve"> I</w:t>
      </w:r>
      <w:r w:rsidR="002169B1">
        <w:rPr>
          <w:rFonts w:ascii="Book Antiqua" w:eastAsia="Book Antiqua" w:hAnsi="Book Antiqua" w:cs="Book Antiqua"/>
          <w:color w:val="000000"/>
        </w:rPr>
        <w:t xml:space="preserve">, </w:t>
      </w:r>
      <w:r w:rsidR="002169B1" w:rsidRPr="000B7737">
        <w:rPr>
          <w:rFonts w:ascii="Book Antiqua" w:eastAsia="Book Antiqua" w:hAnsi="Book Antiqua" w:cs="Book Antiqua"/>
          <w:i/>
          <w:iCs/>
          <w:color w:val="000000"/>
        </w:rPr>
        <w:t>de</w:t>
      </w:r>
      <w:r w:rsidR="009E6FD5" w:rsidRPr="000B7737">
        <w:rPr>
          <w:rFonts w:ascii="Book Antiqua" w:eastAsia="Book Antiqua" w:hAnsi="Book Antiqua" w:cs="Book Antiqua"/>
          <w:i/>
          <w:iCs/>
          <w:color w:val="000000"/>
        </w:rPr>
        <w:t xml:space="preserve"> </w:t>
      </w:r>
      <w:r w:rsidR="002169B1" w:rsidRPr="000B7737">
        <w:rPr>
          <w:rFonts w:ascii="Book Antiqua" w:eastAsia="Book Antiqua" w:hAnsi="Book Antiqua" w:cs="Book Antiqua"/>
          <w:i/>
          <w:iCs/>
          <w:color w:val="000000"/>
        </w:rPr>
        <w:t>novo</w:t>
      </w:r>
      <w:r w:rsidR="002169B1">
        <w:rPr>
          <w:rFonts w:ascii="Book Antiqua" w:eastAsia="Book Antiqua" w:hAnsi="Book Antiqua" w:cs="Book Antiqua"/>
          <w:color w:val="000000"/>
        </w:rPr>
        <w:t xml:space="preserve"> diagnosis of PVT, and absence of gastro-esophageal varices.</w:t>
      </w:r>
    </w:p>
    <w:p w14:paraId="156E459B" w14:textId="77777777" w:rsidR="00121047" w:rsidRDefault="00121047" w:rsidP="00121047">
      <w:pPr>
        <w:spacing w:line="360" w:lineRule="auto"/>
        <w:jc w:val="both"/>
        <w:rPr>
          <w:rFonts w:ascii="Book Antiqua" w:eastAsia="Book Antiqua" w:hAnsi="Book Antiqua" w:cs="Book Antiqua"/>
          <w:b/>
          <w:bCs/>
          <w:color w:val="000000"/>
        </w:rPr>
      </w:pPr>
    </w:p>
    <w:p w14:paraId="2FB65F9B" w14:textId="4606FEEB" w:rsidR="00A77B3E" w:rsidRPr="00121047" w:rsidRDefault="002169B1" w:rsidP="00121047">
      <w:pPr>
        <w:spacing w:line="360" w:lineRule="auto"/>
        <w:jc w:val="both"/>
        <w:rPr>
          <w:i/>
          <w:iCs/>
        </w:rPr>
      </w:pPr>
      <w:r w:rsidRPr="00121047">
        <w:rPr>
          <w:rFonts w:ascii="Book Antiqua" w:eastAsia="Book Antiqua" w:hAnsi="Book Antiqua" w:cs="Book Antiqua"/>
          <w:b/>
          <w:bCs/>
          <w:i/>
          <w:iCs/>
          <w:color w:val="000000"/>
        </w:rPr>
        <w:t>Hepatic encephalopathy</w:t>
      </w:r>
    </w:p>
    <w:p w14:paraId="027E8E29" w14:textId="22992957" w:rsidR="00A77B3E" w:rsidRDefault="00121047" w:rsidP="00121047">
      <w:pPr>
        <w:spacing w:line="360" w:lineRule="auto"/>
        <w:jc w:val="both"/>
      </w:pPr>
      <w:r>
        <w:rPr>
          <w:rFonts w:ascii="Book Antiqua" w:eastAsia="Book Antiqua" w:hAnsi="Book Antiqua" w:cs="Book Antiqua"/>
          <w:color w:val="000000"/>
        </w:rPr>
        <w:t>Nine</w:t>
      </w:r>
      <w:r w:rsidR="002169B1">
        <w:rPr>
          <w:rFonts w:ascii="Book Antiqua" w:eastAsia="Book Antiqua" w:hAnsi="Book Antiqua" w:cs="Book Antiqua"/>
          <w:color w:val="000000"/>
        </w:rPr>
        <w:t xml:space="preserve"> studies</w:t>
      </w:r>
      <w:r w:rsidR="002169B1">
        <w:rPr>
          <w:rFonts w:ascii="Book Antiqua" w:eastAsia="Book Antiqua" w:hAnsi="Book Antiqua" w:cs="Book Antiqua"/>
          <w:color w:val="000000"/>
          <w:szCs w:val="30"/>
          <w:vertAlign w:val="superscript"/>
        </w:rPr>
        <w:t>[1,4,9-13,16,17]</w:t>
      </w:r>
      <w:r w:rsidR="002169B1">
        <w:rPr>
          <w:rFonts w:ascii="Book Antiqua" w:eastAsia="Book Antiqua" w:hAnsi="Book Antiqua" w:cs="Book Antiqua"/>
          <w:color w:val="000000"/>
        </w:rPr>
        <w:t xml:space="preserve"> reported hepatic encephalopathy rate. The highest 1-year hepatic encephalopathy rate was 27%, reported by Luca </w:t>
      </w:r>
      <w:r w:rsidR="002169B1">
        <w:rPr>
          <w:rFonts w:ascii="Book Antiqua" w:eastAsia="Book Antiqua" w:hAnsi="Book Antiqua" w:cs="Book Antiqua"/>
          <w:i/>
          <w:iCs/>
          <w:color w:val="000000"/>
        </w:rPr>
        <w:t>et al</w:t>
      </w:r>
      <w:r w:rsidR="002169B1">
        <w:rPr>
          <w:rFonts w:ascii="Book Antiqua" w:eastAsia="Book Antiqua" w:hAnsi="Book Antiqua" w:cs="Book Antiqua"/>
          <w:color w:val="000000"/>
          <w:szCs w:val="30"/>
          <w:vertAlign w:val="superscript"/>
        </w:rPr>
        <w:t>[11]</w:t>
      </w:r>
      <w:r w:rsidR="002169B1">
        <w:rPr>
          <w:rFonts w:ascii="Book Antiqua" w:eastAsia="Book Antiqua" w:hAnsi="Book Antiqua" w:cs="Book Antiqua"/>
          <w:color w:val="000000"/>
        </w:rPr>
        <w:t>. The overall 1-year encephalopathy rate was 16.4%. The highest 2-year encephalopathy rate was 38.5%, reported by</w:t>
      </w:r>
      <w:r w:rsidR="001B0BF8">
        <w:rPr>
          <w:rFonts w:ascii="Book Antiqua" w:eastAsia="Book Antiqua" w:hAnsi="Book Antiqua" w:cs="Book Antiqua"/>
          <w:color w:val="000000"/>
        </w:rPr>
        <w:t xml:space="preserve"> </w:t>
      </w:r>
      <w:r w:rsidR="001B0BF8" w:rsidRPr="001347F2">
        <w:rPr>
          <w:rFonts w:ascii="Book Antiqua" w:eastAsia="Book Antiqua" w:hAnsi="Book Antiqua" w:cs="Book Antiqua" w:hint="eastAsia"/>
          <w:color w:val="000000"/>
          <w:lang w:eastAsia="zh-CN"/>
        </w:rPr>
        <w:t>Luo</w:t>
      </w:r>
      <w:r w:rsidR="001347F2" w:rsidRPr="001347F2">
        <w:rPr>
          <w:rFonts w:ascii="Book Antiqua" w:eastAsia="Book Antiqua" w:hAnsi="Book Antiqua" w:cs="Book Antiqua"/>
          <w:color w:val="000000"/>
          <w:lang w:eastAsia="zh-CN"/>
        </w:rPr>
        <w:t xml:space="preserve"> </w:t>
      </w:r>
      <w:r w:rsidR="002169B1" w:rsidRPr="001347F2">
        <w:rPr>
          <w:rFonts w:ascii="Book Antiqua" w:eastAsia="Book Antiqua" w:hAnsi="Book Antiqua" w:cs="Book Antiqua"/>
          <w:i/>
          <w:iCs/>
          <w:color w:val="000000"/>
        </w:rPr>
        <w:t>et al</w:t>
      </w:r>
      <w:r w:rsidR="002169B1" w:rsidRPr="001347F2">
        <w:rPr>
          <w:rFonts w:ascii="Book Antiqua" w:eastAsia="Book Antiqua" w:hAnsi="Book Antiqua" w:cs="Book Antiqua"/>
          <w:color w:val="000000"/>
          <w:szCs w:val="30"/>
          <w:vertAlign w:val="superscript"/>
        </w:rPr>
        <w:t>[1]</w:t>
      </w:r>
      <w:r w:rsidR="002169B1" w:rsidRPr="001347F2">
        <w:rPr>
          <w:rFonts w:ascii="Book Antiqua" w:eastAsia="Book Antiqua" w:hAnsi="Book Antiqua" w:cs="Book Antiqua"/>
          <w:color w:val="000000"/>
        </w:rPr>
        <w:t>.</w:t>
      </w:r>
    </w:p>
    <w:p w14:paraId="3936E5C5" w14:textId="77777777" w:rsidR="00121047" w:rsidRDefault="00121047" w:rsidP="00121047">
      <w:pPr>
        <w:spacing w:line="360" w:lineRule="auto"/>
        <w:jc w:val="both"/>
        <w:rPr>
          <w:rFonts w:ascii="Book Antiqua" w:eastAsia="Book Antiqua" w:hAnsi="Book Antiqua" w:cs="Book Antiqua"/>
          <w:b/>
          <w:bCs/>
          <w:color w:val="000000"/>
        </w:rPr>
      </w:pPr>
    </w:p>
    <w:p w14:paraId="4C206DFF" w14:textId="19C1C1DC" w:rsidR="00A77B3E" w:rsidRPr="00121047" w:rsidRDefault="002169B1" w:rsidP="00121047">
      <w:pPr>
        <w:spacing w:line="360" w:lineRule="auto"/>
        <w:jc w:val="both"/>
        <w:rPr>
          <w:i/>
          <w:iCs/>
        </w:rPr>
      </w:pPr>
      <w:r w:rsidRPr="00121047">
        <w:rPr>
          <w:rFonts w:ascii="Book Antiqua" w:eastAsia="Book Antiqua" w:hAnsi="Book Antiqua" w:cs="Book Antiqua"/>
          <w:b/>
          <w:bCs/>
          <w:i/>
          <w:iCs/>
          <w:color w:val="000000"/>
        </w:rPr>
        <w:t>Survival</w:t>
      </w:r>
    </w:p>
    <w:p w14:paraId="1328A4D6" w14:textId="3BA42FE0" w:rsidR="00A77B3E" w:rsidRDefault="002169B1" w:rsidP="00121047">
      <w:pPr>
        <w:spacing w:line="360" w:lineRule="auto"/>
        <w:jc w:val="both"/>
      </w:pPr>
      <w:r>
        <w:rPr>
          <w:rFonts w:ascii="Book Antiqua" w:eastAsia="Book Antiqua" w:hAnsi="Book Antiqua" w:cs="Book Antiqua"/>
          <w:color w:val="000000"/>
        </w:rPr>
        <w:t>Most of the studies reported 1-year survival rate</w:t>
      </w:r>
      <w:r w:rsidR="009E6FD5">
        <w:rPr>
          <w:rFonts w:ascii="Book Antiqua" w:eastAsia="Book Antiqua" w:hAnsi="Book Antiqua" w:cs="Book Antiqua"/>
          <w:color w:val="000000"/>
        </w:rPr>
        <w:t>s</w:t>
      </w:r>
      <w:r>
        <w:rPr>
          <w:rFonts w:ascii="Book Antiqua" w:eastAsia="Book Antiqua" w:hAnsi="Book Antiqua" w:cs="Book Antiqua"/>
          <w:color w:val="000000"/>
        </w:rPr>
        <w:t>,</w:t>
      </w:r>
      <w:r w:rsidR="009E6FD5">
        <w:rPr>
          <w:rFonts w:ascii="Book Antiqua" w:eastAsia="Book Antiqua" w:hAnsi="Book Antiqua" w:cs="Book Antiqua"/>
          <w:color w:val="000000"/>
        </w:rPr>
        <w:t xml:space="preserve"> and they</w:t>
      </w:r>
      <w:r>
        <w:rPr>
          <w:rFonts w:ascii="Book Antiqua" w:eastAsia="Book Antiqua" w:hAnsi="Book Antiqua" w:cs="Book Antiqua"/>
          <w:color w:val="000000"/>
        </w:rPr>
        <w:t xml:space="preserve"> rang</w:t>
      </w:r>
      <w:r w:rsidR="009E6FD5">
        <w:rPr>
          <w:rFonts w:ascii="Book Antiqua" w:eastAsia="Book Antiqua" w:hAnsi="Book Antiqua" w:cs="Book Antiqua"/>
          <w:color w:val="000000"/>
        </w:rPr>
        <w:t>ed</w:t>
      </w:r>
      <w:r>
        <w:rPr>
          <w:rFonts w:ascii="Book Antiqua" w:eastAsia="Book Antiqua" w:hAnsi="Book Antiqua" w:cs="Book Antiqua"/>
          <w:color w:val="000000"/>
        </w:rPr>
        <w:t xml:space="preserve"> from 75%</w:t>
      </w:r>
      <w:r w:rsidR="009E6FD5">
        <w:rPr>
          <w:rFonts w:ascii="Book Antiqua" w:eastAsia="Book Antiqua" w:hAnsi="Book Antiqua" w:cs="Book Antiqua"/>
          <w:color w:val="000000"/>
        </w:rPr>
        <w:t xml:space="preserve"> to </w:t>
      </w:r>
      <w:r>
        <w:rPr>
          <w:rFonts w:ascii="Book Antiqua" w:eastAsia="Book Antiqua" w:hAnsi="Book Antiqua" w:cs="Book Antiqua"/>
          <w:color w:val="000000"/>
        </w:rPr>
        <w:t xml:space="preserve">98.4%. The overall 1-year survival was 87.4%. </w:t>
      </w:r>
      <w:r w:rsidR="009E6FD5">
        <w:rPr>
          <w:rFonts w:ascii="Book Antiqua" w:eastAsia="Book Antiqua" w:hAnsi="Book Antiqua" w:cs="Book Antiqua"/>
          <w:color w:val="000000"/>
        </w:rPr>
        <w:t>Two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9,17]</w:t>
      </w:r>
      <w:r>
        <w:rPr>
          <w:rFonts w:ascii="Book Antiqua" w:eastAsia="Book Antiqua" w:hAnsi="Book Antiqua" w:cs="Book Antiqua"/>
          <w:color w:val="000000"/>
        </w:rPr>
        <w:t xml:space="preserve"> reported a 5-year survival rate</w:t>
      </w:r>
      <w:r w:rsidR="009E6FD5">
        <w:rPr>
          <w:rFonts w:ascii="Book Antiqua" w:eastAsia="Book Antiqua" w:hAnsi="Book Antiqua" w:cs="Book Antiqua"/>
          <w:color w:val="000000"/>
        </w:rPr>
        <w:t>s of</w:t>
      </w:r>
      <w:r>
        <w:rPr>
          <w:rFonts w:ascii="Book Antiqua" w:eastAsia="Book Antiqua" w:hAnsi="Book Antiqua" w:cs="Book Antiqua"/>
          <w:color w:val="000000"/>
        </w:rPr>
        <w:t xml:space="preserve"> 82% and 76.7%, respectively. Han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reported that both technical success and survival were closely associated with the degree of main portal vein occlusion.</w:t>
      </w:r>
    </w:p>
    <w:p w14:paraId="792C3184" w14:textId="77777777" w:rsidR="00121047" w:rsidRDefault="00121047" w:rsidP="00121047">
      <w:pPr>
        <w:spacing w:line="360" w:lineRule="auto"/>
        <w:jc w:val="both"/>
        <w:rPr>
          <w:rFonts w:ascii="Book Antiqua" w:eastAsia="Book Antiqua" w:hAnsi="Book Antiqua" w:cs="Book Antiqua"/>
          <w:b/>
          <w:bCs/>
          <w:color w:val="000000"/>
        </w:rPr>
      </w:pPr>
    </w:p>
    <w:p w14:paraId="19485E04" w14:textId="29172D28" w:rsidR="00A77B3E" w:rsidRPr="00121047" w:rsidRDefault="002169B1" w:rsidP="00121047">
      <w:pPr>
        <w:spacing w:line="360" w:lineRule="auto"/>
        <w:jc w:val="both"/>
        <w:rPr>
          <w:i/>
          <w:iCs/>
        </w:rPr>
      </w:pPr>
      <w:r w:rsidRPr="00121047">
        <w:rPr>
          <w:rFonts w:ascii="Book Antiqua" w:eastAsia="Book Antiqua" w:hAnsi="Book Antiqua" w:cs="Book Antiqua"/>
          <w:b/>
          <w:bCs/>
          <w:i/>
          <w:iCs/>
          <w:color w:val="000000"/>
        </w:rPr>
        <w:t>Anticoagulation strategy</w:t>
      </w:r>
    </w:p>
    <w:p w14:paraId="084B82BE" w14:textId="7AE89038" w:rsidR="00A77B3E" w:rsidRDefault="002169B1">
      <w:pPr>
        <w:spacing w:line="360" w:lineRule="auto"/>
        <w:jc w:val="both"/>
      </w:pPr>
      <w:r>
        <w:rPr>
          <w:rFonts w:ascii="Book Antiqua" w:eastAsia="Book Antiqua" w:hAnsi="Book Antiqua" w:cs="Book Antiqua"/>
          <w:color w:val="000000"/>
        </w:rPr>
        <w:t xml:space="preserve">Most studies did not have unified standard for anticoagulation strategy. Only </w:t>
      </w:r>
      <w:r w:rsidR="009E6FD5">
        <w:rPr>
          <w:rFonts w:ascii="Book Antiqua" w:eastAsia="Book Antiqua" w:hAnsi="Book Antiqua" w:cs="Book Antiqua"/>
          <w:color w:val="000000"/>
        </w:rPr>
        <w:t>one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evaluated whether post-TIPS anticoagulation </w:t>
      </w:r>
      <w:r w:rsidR="009E6FD5">
        <w:rPr>
          <w:rFonts w:ascii="Book Antiqua" w:eastAsia="Book Antiqua" w:hAnsi="Book Antiqua" w:cs="Book Antiqua"/>
          <w:color w:val="000000"/>
        </w:rPr>
        <w:t>wa</w:t>
      </w:r>
      <w:r>
        <w:rPr>
          <w:rFonts w:ascii="Book Antiqua" w:eastAsia="Book Antiqua" w:hAnsi="Book Antiqua" w:cs="Book Antiqua"/>
          <w:color w:val="000000"/>
        </w:rPr>
        <w:t>s necessary. The result showed that anticoagulation therapy may not be necessary in certain patients with PVT because TIPS placement alone can achieve a high persistent recanalization rate.</w:t>
      </w:r>
    </w:p>
    <w:p w14:paraId="53E36AD8" w14:textId="77777777" w:rsidR="00A77B3E" w:rsidRDefault="00A77B3E">
      <w:pPr>
        <w:spacing w:line="360" w:lineRule="auto"/>
        <w:jc w:val="both"/>
      </w:pPr>
    </w:p>
    <w:p w14:paraId="5686C6AB" w14:textId="77777777" w:rsidR="00A77B3E" w:rsidRDefault="002169B1">
      <w:pPr>
        <w:spacing w:line="360" w:lineRule="auto"/>
        <w:jc w:val="both"/>
      </w:pPr>
      <w:r>
        <w:rPr>
          <w:rFonts w:ascii="Book Antiqua" w:eastAsia="Book Antiqua" w:hAnsi="Book Antiqua" w:cs="Book Antiqua"/>
          <w:b/>
          <w:caps/>
          <w:color w:val="000000"/>
          <w:u w:val="single"/>
        </w:rPr>
        <w:t>DISCUSSION</w:t>
      </w:r>
    </w:p>
    <w:p w14:paraId="0B808509" w14:textId="477D7782" w:rsidR="00A77B3E" w:rsidRDefault="002169B1" w:rsidP="00121047">
      <w:pPr>
        <w:spacing w:line="360" w:lineRule="auto"/>
        <w:jc w:val="both"/>
      </w:pPr>
      <w:r>
        <w:rPr>
          <w:rFonts w:ascii="Book Antiqua" w:eastAsia="Book Antiqua" w:hAnsi="Book Antiqua" w:cs="Book Antiqua"/>
          <w:color w:val="000000"/>
        </w:rPr>
        <w:t>The primary etiology of PVT is decompensated cirrhosis, especially those with splenectomy. Patient</w:t>
      </w:r>
      <w:r w:rsidR="00DD615F">
        <w:rPr>
          <w:rFonts w:ascii="Book Antiqua" w:eastAsia="Book Antiqua" w:hAnsi="Book Antiqua" w:cs="Book Antiqua"/>
          <w:color w:val="000000"/>
        </w:rPr>
        <w:t>s</w:t>
      </w:r>
      <w:r>
        <w:rPr>
          <w:rFonts w:ascii="Book Antiqua" w:eastAsia="Book Antiqua" w:hAnsi="Book Antiqua" w:cs="Book Antiqua"/>
          <w:color w:val="000000"/>
        </w:rPr>
        <w:t xml:space="preserve"> with prior splenectomy have a higher incidence of PVT, which can influence the technical success and patency rate of TIPS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We suggest that patients with portal hypertension should avoid splenectomy if they plan to receive TIPS treatment.</w:t>
      </w:r>
    </w:p>
    <w:p w14:paraId="5C7C67DC" w14:textId="3EA5D344" w:rsidR="00A77B3E" w:rsidRDefault="002169B1" w:rsidP="00121047">
      <w:pPr>
        <w:spacing w:line="360" w:lineRule="auto"/>
        <w:ind w:firstLineChars="100" w:firstLine="240"/>
        <w:jc w:val="both"/>
      </w:pPr>
      <w:r>
        <w:rPr>
          <w:rFonts w:ascii="Book Antiqua" w:eastAsia="Book Antiqua" w:hAnsi="Book Antiqua" w:cs="Book Antiqua"/>
          <w:color w:val="000000"/>
        </w:rPr>
        <w:t>PVT in cirrhotic patients is most often asymptomatic and detected incidentally on routine ultrasound</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Spontaneous resolution occurs in approximately 40% of PVT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Symptoms may var</w:t>
      </w:r>
      <w:r w:rsidR="00DD615F">
        <w:rPr>
          <w:rFonts w:ascii="Book Antiqua" w:eastAsia="Book Antiqua" w:hAnsi="Book Antiqua" w:cs="Book Antiqua"/>
          <w:color w:val="000000"/>
        </w:rPr>
        <w:t>y</w:t>
      </w:r>
      <w:r>
        <w:rPr>
          <w:rFonts w:ascii="Book Antiqua" w:eastAsia="Book Antiqua" w:hAnsi="Book Antiqua" w:cs="Book Antiqua"/>
          <w:color w:val="000000"/>
        </w:rPr>
        <w:t xml:space="preserve"> from asymptomatic to life-threatening conditions related to portal hypertension and hepatic </w:t>
      </w:r>
      <w:proofErr w:type="gramStart"/>
      <w:r>
        <w:rPr>
          <w:rFonts w:ascii="Book Antiqua" w:eastAsia="Book Antiqua" w:hAnsi="Book Antiqua" w:cs="Book Antiqua"/>
          <w:color w:val="000000"/>
        </w:rPr>
        <w:t>decompensation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The treatment strategy for PVT includ</w:t>
      </w:r>
      <w:r w:rsidR="00DD615F">
        <w:rPr>
          <w:rFonts w:ascii="Book Antiqua" w:eastAsia="Book Antiqua" w:hAnsi="Book Antiqua" w:cs="Book Antiqua"/>
          <w:color w:val="000000"/>
        </w:rPr>
        <w:t>es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anti-coagulation, thrombolysis</w:t>
      </w:r>
      <w:r w:rsidR="00DD615F">
        <w:rPr>
          <w:rFonts w:ascii="Book Antiqua" w:eastAsia="Book Antiqua" w:hAnsi="Book Antiqua" w:cs="Book Antiqua"/>
          <w:color w:val="000000"/>
        </w:rPr>
        <w:t>,</w:t>
      </w:r>
      <w:r>
        <w:rPr>
          <w:rFonts w:ascii="Book Antiqua" w:eastAsia="Book Antiqua" w:hAnsi="Book Antiqua" w:cs="Book Antiqua"/>
          <w:color w:val="000000"/>
        </w:rPr>
        <w:t xml:space="preserve"> and thrombectomy. TIPS is an effective adjunctive therapy to recanalize </w:t>
      </w:r>
      <w:r w:rsidR="00DD615F">
        <w:rPr>
          <w:rFonts w:ascii="Book Antiqua" w:eastAsia="Book Antiqua" w:hAnsi="Book Antiqua" w:cs="Book Antiqua"/>
          <w:color w:val="000000"/>
        </w:rPr>
        <w:t xml:space="preserve">the </w:t>
      </w:r>
      <w:r>
        <w:rPr>
          <w:rFonts w:ascii="Book Antiqua" w:eastAsia="Book Antiqua" w:hAnsi="Book Antiqua" w:cs="Book Antiqua"/>
          <w:color w:val="000000"/>
        </w:rPr>
        <w:t>portal vein and reduce portal hypertension. For PVT patients with obvious portal hypertensive symptoms</w:t>
      </w:r>
      <w:r w:rsidR="00DD615F">
        <w:rPr>
          <w:rFonts w:ascii="Book Antiqua" w:eastAsia="Book Antiqua" w:hAnsi="Book Antiqua" w:cs="Book Antiqua"/>
          <w:color w:val="000000"/>
        </w:rPr>
        <w:t>,</w:t>
      </w:r>
      <w:r>
        <w:rPr>
          <w:rFonts w:ascii="Book Antiqua" w:eastAsia="Book Antiqua" w:hAnsi="Book Antiqua" w:cs="Book Antiqua"/>
          <w:color w:val="000000"/>
        </w:rPr>
        <w:t xml:space="preserve"> such as recurrent gastrointestinal bleeding or refractory ascites, TIPS is the only way to improve hepatopetal flow and offer</w:t>
      </w:r>
      <w:r w:rsidR="00DD615F">
        <w:rPr>
          <w:rFonts w:ascii="Book Antiqua" w:eastAsia="Book Antiqua" w:hAnsi="Book Antiqua" w:cs="Book Antiqua"/>
          <w:color w:val="000000"/>
        </w:rPr>
        <w:t>s</w:t>
      </w:r>
      <w:r>
        <w:rPr>
          <w:rFonts w:ascii="Book Antiqua" w:eastAsia="Book Antiqua" w:hAnsi="Book Antiqua" w:cs="Book Antiqua"/>
          <w:color w:val="000000"/>
        </w:rPr>
        <w:t xml:space="preserve"> a low-resistance outflow channel.</w:t>
      </w:r>
    </w:p>
    <w:p w14:paraId="2BA9489A" w14:textId="67B995E2" w:rsidR="00A77B3E" w:rsidRDefault="002169B1" w:rsidP="00121047">
      <w:pPr>
        <w:spacing w:line="360" w:lineRule="auto"/>
        <w:ind w:firstLineChars="100" w:firstLine="240"/>
        <w:jc w:val="both"/>
      </w:pPr>
      <w:r>
        <w:rPr>
          <w:rFonts w:ascii="Book Antiqua" w:eastAsia="Book Antiqua" w:hAnsi="Book Antiqua" w:cs="Book Antiqua"/>
          <w:color w:val="000000"/>
        </w:rPr>
        <w:t>TIPS placement is challenging in advanced occlusive PVT thrombosis and portal vein cavernous transformation. As the current study reported, the lowest technical success rate was reported to be 53.33% in portal vein cavernous transformation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Some investigator</w:t>
      </w:r>
      <w:r w:rsidR="00DD615F">
        <w:rPr>
          <w:rFonts w:ascii="Book Antiqua" w:eastAsia="Book Antiqua" w:hAnsi="Book Antiqua" w:cs="Book Antiqua"/>
          <w:color w:val="000000"/>
        </w:rPr>
        <w:t>s</w:t>
      </w:r>
      <w:r>
        <w:rPr>
          <w:rFonts w:ascii="Book Antiqua" w:eastAsia="Book Antiqua" w:hAnsi="Book Antiqua" w:cs="Book Antiqua"/>
          <w:color w:val="000000"/>
        </w:rPr>
        <w:t xml:space="preserve"> regarded portal cavernous transformation as a contraindication for TIPS because the original portal vein </w:t>
      </w:r>
      <w:r w:rsidR="00DD615F">
        <w:rPr>
          <w:rFonts w:ascii="Book Antiqua" w:eastAsia="Book Antiqua" w:hAnsi="Book Antiqua" w:cs="Book Antiqua"/>
          <w:color w:val="000000"/>
        </w:rPr>
        <w:t>ha</w:t>
      </w:r>
      <w:r>
        <w:rPr>
          <w:rFonts w:ascii="Book Antiqua" w:eastAsia="Book Antiqua" w:hAnsi="Book Antiqua" w:cs="Book Antiqua"/>
          <w:color w:val="000000"/>
        </w:rPr>
        <w:t>s</w:t>
      </w:r>
      <w:r w:rsidR="00DD615F">
        <w:rPr>
          <w:rFonts w:ascii="Book Antiqua" w:eastAsia="Book Antiqua" w:hAnsi="Book Antiqua" w:cs="Book Antiqua"/>
          <w:color w:val="000000"/>
        </w:rPr>
        <w:t xml:space="preserve"> been</w:t>
      </w:r>
      <w:r>
        <w:rPr>
          <w:rFonts w:ascii="Book Antiqua" w:eastAsia="Book Antiqua" w:hAnsi="Book Antiqua" w:cs="Book Antiqua"/>
          <w:color w:val="000000"/>
        </w:rPr>
        <w:t xml:space="preserve"> obliterated or has become a fibrotic </w:t>
      </w:r>
      <w:proofErr w:type="gramStart"/>
      <w:r>
        <w:rPr>
          <w:rFonts w:ascii="Book Antiqua" w:eastAsia="Book Antiqua" w:hAnsi="Book Antiqua" w:cs="Book Antiqua"/>
          <w:color w:val="000000"/>
        </w:rPr>
        <w:t>cord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It</w:t>
      </w:r>
      <w:r w:rsidR="00DD615F">
        <w:rPr>
          <w:rFonts w:ascii="Book Antiqua" w:eastAsia="Book Antiqua" w:hAnsi="Book Antiqua" w:cs="Book Antiqua"/>
          <w:color w:val="000000"/>
        </w:rPr>
        <w:t xml:space="preserve"> has come</w:t>
      </w:r>
      <w:r>
        <w:rPr>
          <w:rFonts w:ascii="Book Antiqua" w:eastAsia="Book Antiqua" w:hAnsi="Book Antiqua" w:cs="Book Antiqua"/>
          <w:color w:val="000000"/>
        </w:rPr>
        <w:t xml:space="preserve"> a long way from being a contraindication to an indication because of technical difficulties and frequent procedure related complications. Combined trans-jugular/trans-hepatic or trans-jugular/trans-splenic approach could improve technical success rate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18530215" w14:textId="55B7E261" w:rsidR="00A77B3E" w:rsidRDefault="002169B1" w:rsidP="00121047">
      <w:pPr>
        <w:spacing w:line="360" w:lineRule="auto"/>
        <w:ind w:firstLineChars="100" w:firstLine="240"/>
        <w:jc w:val="both"/>
      </w:pPr>
      <w:r>
        <w:rPr>
          <w:rFonts w:ascii="Book Antiqua" w:eastAsia="Book Antiqua" w:hAnsi="Book Antiqua" w:cs="Book Antiqua"/>
          <w:color w:val="000000"/>
        </w:rPr>
        <w:t>The successful employment of percutaneous mechanical thrombectomy device in PVT has been reported</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It</w:t>
      </w:r>
      <w:r w:rsidR="00DD615F">
        <w:rPr>
          <w:rFonts w:ascii="Book Antiqua" w:eastAsia="Book Antiqua" w:hAnsi="Book Antiqua" w:cs="Book Antiqua"/>
          <w:color w:val="000000"/>
        </w:rPr>
        <w:t xml:space="preserve"> is</w:t>
      </w:r>
      <w:r>
        <w:rPr>
          <w:rFonts w:ascii="Book Antiqua" w:eastAsia="Book Antiqua" w:hAnsi="Book Antiqua" w:cs="Book Antiqua"/>
          <w:color w:val="000000"/>
        </w:rPr>
        <w:t xml:space="preserve"> more suitable for acute or subacute PVT with accelerated portal vein recanalization and decreased thrombolysis-associated complications. Simultaneous creation of TIPS could reconstruct portal outflow and further improve therapeutic effect. But most of the associated studies were case reports or small case series. Larger patient cohorts should be evaluated for further analysis.</w:t>
      </w:r>
    </w:p>
    <w:p w14:paraId="438393B4" w14:textId="40769B3E" w:rsidR="00A77B3E" w:rsidRDefault="002169B1" w:rsidP="00121047">
      <w:pPr>
        <w:spacing w:line="360" w:lineRule="auto"/>
        <w:ind w:firstLineChars="100" w:firstLine="240"/>
        <w:jc w:val="both"/>
      </w:pPr>
      <w:r>
        <w:rPr>
          <w:rFonts w:ascii="Book Antiqua" w:eastAsia="Book Antiqua" w:hAnsi="Book Antiqua" w:cs="Book Antiqua"/>
          <w:color w:val="000000"/>
        </w:rPr>
        <w:t xml:space="preserve">PVT was thought to have </w:t>
      </w:r>
      <w:r w:rsidR="00DD615F">
        <w:rPr>
          <w:rFonts w:ascii="Book Antiqua" w:eastAsia="Book Antiqua" w:hAnsi="Book Antiqua" w:cs="Book Antiqua"/>
          <w:color w:val="000000"/>
        </w:rPr>
        <w:t xml:space="preserve">a </w:t>
      </w:r>
      <w:r>
        <w:rPr>
          <w:rFonts w:ascii="Book Antiqua" w:eastAsia="Book Antiqua" w:hAnsi="Book Antiqua" w:cs="Book Antiqua"/>
          <w:color w:val="000000"/>
        </w:rPr>
        <w:t>negative impact on liver cirrhosis progression and patient survival because it further increased portal hypertension</w:t>
      </w:r>
      <w:r w:rsidR="00DD615F">
        <w:rPr>
          <w:rFonts w:ascii="Book Antiqua" w:eastAsia="Book Antiqua" w:hAnsi="Book Antiqua" w:cs="Book Antiqua"/>
          <w:color w:val="000000"/>
        </w:rPr>
        <w:t>,</w:t>
      </w:r>
      <w:r>
        <w:rPr>
          <w:rFonts w:ascii="Book Antiqua" w:eastAsia="Book Antiqua" w:hAnsi="Book Antiqua" w:cs="Book Antiqua"/>
          <w:color w:val="000000"/>
        </w:rPr>
        <w:t xml:space="preserve"> which may lead to life-threating complications and worsening liver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 meta-analysis including 2436 cirrhotic patients suggested that PVT appears to increase mortality and ascites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In the current study, TIPS could not improve the survival of cirrhotic patients with PVT but could alleviate the portal hypertension related complications and improve quality of life, without </w:t>
      </w:r>
      <w:r w:rsidR="00DD615F">
        <w:rPr>
          <w:rFonts w:ascii="Book Antiqua" w:eastAsia="Book Antiqua" w:hAnsi="Book Antiqua" w:cs="Book Antiqua"/>
          <w:color w:val="000000"/>
        </w:rPr>
        <w:t>an</w:t>
      </w:r>
      <w:r>
        <w:rPr>
          <w:rFonts w:ascii="Book Antiqua" w:eastAsia="Book Antiqua" w:hAnsi="Book Antiqua" w:cs="Book Antiqua"/>
          <w:color w:val="000000"/>
        </w:rPr>
        <w:t xml:space="preserve"> increase </w:t>
      </w:r>
      <w:r w:rsidR="00DD615F">
        <w:rPr>
          <w:rFonts w:ascii="Book Antiqua" w:eastAsia="Book Antiqua" w:hAnsi="Book Antiqua" w:cs="Book Antiqua"/>
          <w:color w:val="000000"/>
        </w:rPr>
        <w:t>in</w:t>
      </w:r>
      <w:r>
        <w:rPr>
          <w:rFonts w:ascii="Book Antiqua" w:eastAsia="Book Antiqua" w:hAnsi="Book Antiqua" w:cs="Book Antiqua"/>
          <w:color w:val="000000"/>
        </w:rPr>
        <w:t xml:space="preserve"> hepatic encephalopathy.</w:t>
      </w:r>
    </w:p>
    <w:p w14:paraId="29C64373" w14:textId="567CE4F6" w:rsidR="00A77B3E" w:rsidRDefault="002169B1" w:rsidP="00121047">
      <w:pPr>
        <w:spacing w:line="360" w:lineRule="auto"/>
        <w:ind w:firstLineChars="100" w:firstLine="240"/>
        <w:jc w:val="both"/>
      </w:pPr>
      <w:r>
        <w:rPr>
          <w:rFonts w:ascii="Book Antiqua" w:eastAsia="Book Antiqua" w:hAnsi="Book Antiqua" w:cs="Book Antiqua"/>
          <w:color w:val="000000"/>
        </w:rPr>
        <w:t xml:space="preserve">Another indication of TIPS for cirrhotic patients with PVT was to maintain pre-transplantation portal vein patency. Portal vein recanalization-TIPS is a concept aimed </w:t>
      </w:r>
      <w:r>
        <w:rPr>
          <w:rFonts w:ascii="Book Antiqua" w:eastAsia="Book Antiqua" w:hAnsi="Book Antiqua" w:cs="Book Antiqua"/>
          <w:color w:val="000000"/>
        </w:rPr>
        <w:lastRenderedPageBreak/>
        <w:t>at achieving portal vein recanalization in chronic PVT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these patients, </w:t>
      </w:r>
      <w:r w:rsidR="00DD615F">
        <w:rPr>
          <w:rFonts w:ascii="Book Antiqua" w:eastAsia="Book Antiqua" w:hAnsi="Book Antiqua" w:cs="Book Antiqua"/>
          <w:color w:val="000000"/>
        </w:rPr>
        <w:t xml:space="preserve">the </w:t>
      </w:r>
      <w:r>
        <w:rPr>
          <w:rFonts w:ascii="Book Antiqua" w:eastAsia="Book Antiqua" w:hAnsi="Book Antiqua" w:cs="Book Antiqua"/>
          <w:color w:val="000000"/>
        </w:rPr>
        <w:t xml:space="preserve">stent should be implanted in </w:t>
      </w:r>
      <w:r w:rsidR="00DD615F">
        <w:rPr>
          <w:rFonts w:ascii="Book Antiqua" w:eastAsia="Book Antiqua" w:hAnsi="Book Antiqua" w:cs="Book Antiqua"/>
          <w:color w:val="000000"/>
        </w:rPr>
        <w:t xml:space="preserve">the </w:t>
      </w:r>
      <w:r>
        <w:rPr>
          <w:rFonts w:ascii="Book Antiqua" w:eastAsia="Book Antiqua" w:hAnsi="Book Antiqua" w:cs="Book Antiqua"/>
          <w:color w:val="000000"/>
        </w:rPr>
        <w:t>main portal vein as short as possible to reserve sufficient non-stented PV for end-to-end anastomosis during liver transplantation.</w:t>
      </w:r>
    </w:p>
    <w:p w14:paraId="36164B33" w14:textId="0E37BD86" w:rsidR="00A77B3E" w:rsidRDefault="002169B1" w:rsidP="00121047">
      <w:pPr>
        <w:spacing w:line="360" w:lineRule="auto"/>
        <w:ind w:firstLineChars="100" w:firstLine="240"/>
        <w:jc w:val="both"/>
      </w:pPr>
      <w:r>
        <w:rPr>
          <w:rFonts w:ascii="Book Antiqua" w:eastAsia="Book Antiqua" w:hAnsi="Book Antiqua" w:cs="Book Antiqua"/>
          <w:color w:val="000000"/>
        </w:rPr>
        <w:t xml:space="preserve">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suggested that increased portal blood velocity after TIPS may offset the hypercoagulable state and result in portal recanalization even without anticoagulation. In addition, the safety of anticoagulation drugs is also a problem, especially in cirrhotic patients. </w:t>
      </w:r>
      <w:r w:rsidR="00DD615F">
        <w:rPr>
          <w:rFonts w:ascii="Book Antiqua" w:eastAsia="Book Antiqua" w:hAnsi="Book Antiqua" w:cs="Book Antiqua"/>
          <w:color w:val="000000"/>
        </w:rPr>
        <w:t>T</w:t>
      </w:r>
      <w:r>
        <w:rPr>
          <w:rFonts w:ascii="Book Antiqua" w:eastAsia="Book Antiqua" w:hAnsi="Book Antiqua" w:cs="Book Antiqua"/>
          <w:color w:val="000000"/>
        </w:rPr>
        <w:t>he study</w:t>
      </w:r>
      <w:r w:rsidR="00DD615F">
        <w:rPr>
          <w:rFonts w:ascii="Book Antiqua" w:eastAsia="Book Antiqua" w:hAnsi="Book Antiqua" w:cs="Book Antiqua"/>
          <w:color w:val="000000"/>
        </w:rPr>
        <w:t>, however,</w:t>
      </w:r>
      <w:r>
        <w:rPr>
          <w:rFonts w:ascii="Book Antiqua" w:eastAsia="Book Antiqua" w:hAnsi="Book Antiqua" w:cs="Book Antiqua"/>
          <w:color w:val="000000"/>
        </w:rPr>
        <w:t xml:space="preserve"> did not included PVT in the entire portal venous system because TIPS procedure in those patients is quite difficult. Thus, the value of post-TIPS anticoagulation should be further investigated in patient</w:t>
      </w:r>
      <w:r w:rsidR="00DD615F">
        <w:rPr>
          <w:rFonts w:ascii="Book Antiqua" w:eastAsia="Book Antiqua" w:hAnsi="Book Antiqua" w:cs="Book Antiqua"/>
          <w:color w:val="000000"/>
        </w:rPr>
        <w:t>s</w:t>
      </w:r>
      <w:r>
        <w:rPr>
          <w:rFonts w:ascii="Book Antiqua" w:eastAsia="Book Antiqua" w:hAnsi="Book Antiqua" w:cs="Book Antiqua"/>
          <w:color w:val="000000"/>
        </w:rPr>
        <w:t xml:space="preserve"> with diffuse PVT.</w:t>
      </w:r>
    </w:p>
    <w:p w14:paraId="104FB4C1" w14:textId="259DB6C0" w:rsidR="00A77B3E" w:rsidRDefault="002169B1" w:rsidP="00121047">
      <w:pPr>
        <w:spacing w:line="360" w:lineRule="auto"/>
        <w:ind w:firstLineChars="100" w:firstLine="240"/>
        <w:jc w:val="both"/>
      </w:pPr>
      <w:r>
        <w:rPr>
          <w:rFonts w:ascii="Book Antiqua" w:eastAsia="Book Antiqua" w:hAnsi="Book Antiqua" w:cs="Book Antiqua"/>
          <w:color w:val="000000"/>
        </w:rPr>
        <w:t>Limitations may exist in our study. First, the pooled analysis was based on study-level data</w:t>
      </w:r>
      <w:r w:rsidR="008434D2">
        <w:rPr>
          <w:rFonts w:ascii="Book Antiqua" w:hAnsi="Book Antiqua" w:cs="Book Antiqua" w:hint="eastAsia"/>
          <w:color w:val="000000"/>
          <w:lang w:eastAsia="zh-CN"/>
        </w:rPr>
        <w:t xml:space="preserve"> (Figure 2)</w:t>
      </w:r>
      <w:r>
        <w:rPr>
          <w:rFonts w:ascii="Book Antiqua" w:eastAsia="Book Antiqua" w:hAnsi="Book Antiqua" w:cs="Book Antiqua"/>
          <w:color w:val="000000"/>
        </w:rPr>
        <w:t xml:space="preserve">. Second, only </w:t>
      </w:r>
      <w:r w:rsidR="00DD615F">
        <w:rPr>
          <w:rFonts w:ascii="Book Antiqua" w:eastAsia="Book Antiqua" w:hAnsi="Book Antiqua" w:cs="Book Antiqua"/>
          <w:color w:val="000000"/>
        </w:rPr>
        <w:t>three</w:t>
      </w:r>
      <w:r>
        <w:rPr>
          <w:rFonts w:ascii="Book Antiqua" w:eastAsia="Book Antiqua" w:hAnsi="Book Antiqua" w:cs="Book Antiqua"/>
          <w:color w:val="000000"/>
        </w:rPr>
        <w:t xml:space="preserve"> of the included studies were random controlled trials,</w:t>
      </w:r>
      <w:r w:rsidR="00DD615F">
        <w:rPr>
          <w:rFonts w:ascii="Book Antiqua" w:eastAsia="Book Antiqua" w:hAnsi="Book Antiqua" w:cs="Book Antiqua"/>
          <w:color w:val="000000"/>
        </w:rPr>
        <w:t xml:space="preserve"> and the</w:t>
      </w:r>
      <w:r>
        <w:rPr>
          <w:rFonts w:ascii="Book Antiqua" w:eastAsia="Book Antiqua" w:hAnsi="Book Antiqua" w:cs="Book Antiqua"/>
          <w:color w:val="000000"/>
        </w:rPr>
        <w:t xml:space="preserve"> others were retrospective cohort stud</w:t>
      </w:r>
      <w:r w:rsidR="00DD615F">
        <w:rPr>
          <w:rFonts w:ascii="Book Antiqua" w:eastAsia="Book Antiqua" w:hAnsi="Book Antiqua" w:cs="Book Antiqua"/>
          <w:color w:val="000000"/>
        </w:rPr>
        <w:t>ies</w:t>
      </w:r>
      <w:r>
        <w:rPr>
          <w:rFonts w:ascii="Book Antiqua" w:eastAsia="Book Antiqua" w:hAnsi="Book Antiqua" w:cs="Book Antiqua"/>
          <w:color w:val="000000"/>
        </w:rPr>
        <w:t xml:space="preserve">. </w:t>
      </w:r>
      <w:r w:rsidR="00DD615F">
        <w:rPr>
          <w:rFonts w:ascii="Book Antiqua" w:eastAsia="Book Antiqua" w:hAnsi="Book Antiqua" w:cs="Book Antiqua"/>
          <w:color w:val="000000"/>
        </w:rPr>
        <w:t>Therefore</w:t>
      </w:r>
      <w:r w:rsidR="00121047">
        <w:rPr>
          <w:rFonts w:ascii="Book Antiqua" w:eastAsia="Book Antiqua" w:hAnsi="Book Antiqua" w:cs="Book Antiqua"/>
          <w:color w:val="000000"/>
        </w:rPr>
        <w:t>,</w:t>
      </w:r>
      <w:r>
        <w:rPr>
          <w:rFonts w:ascii="Book Antiqua" w:eastAsia="Book Antiqua" w:hAnsi="Book Antiqua" w:cs="Book Antiqua"/>
          <w:color w:val="000000"/>
        </w:rPr>
        <w:t xml:space="preserve"> heterogeneity may exist among the studies.</w:t>
      </w:r>
    </w:p>
    <w:p w14:paraId="5CD5FFB1" w14:textId="77777777" w:rsidR="00A77B3E" w:rsidRDefault="00A77B3E" w:rsidP="00121047">
      <w:pPr>
        <w:spacing w:line="360" w:lineRule="auto"/>
        <w:jc w:val="both"/>
      </w:pPr>
    </w:p>
    <w:p w14:paraId="18BF1041" w14:textId="77777777" w:rsidR="00A77B3E" w:rsidRDefault="002169B1">
      <w:pPr>
        <w:spacing w:line="360" w:lineRule="auto"/>
        <w:jc w:val="both"/>
      </w:pPr>
      <w:r>
        <w:rPr>
          <w:rFonts w:ascii="Book Antiqua" w:eastAsia="Book Antiqua" w:hAnsi="Book Antiqua" w:cs="Book Antiqua"/>
          <w:b/>
          <w:caps/>
          <w:color w:val="000000"/>
          <w:u w:val="single"/>
        </w:rPr>
        <w:t>CONCLUSION</w:t>
      </w:r>
    </w:p>
    <w:p w14:paraId="74DF571D" w14:textId="3B425AEC" w:rsidR="00A77B3E" w:rsidRDefault="002169B1" w:rsidP="00121047">
      <w:pPr>
        <w:spacing w:line="360" w:lineRule="auto"/>
        <w:jc w:val="both"/>
      </w:pPr>
      <w:r>
        <w:rPr>
          <w:rFonts w:ascii="Book Antiqua" w:eastAsia="Book Antiqua" w:hAnsi="Book Antiqua" w:cs="Book Antiqua"/>
          <w:color w:val="000000"/>
        </w:rPr>
        <w:t xml:space="preserve">In conclusion, </w:t>
      </w:r>
      <w:r w:rsidR="00532F07">
        <w:rPr>
          <w:rFonts w:ascii="Book Antiqua" w:eastAsia="Book Antiqua" w:hAnsi="Book Antiqua" w:cs="Book Antiqua"/>
          <w:color w:val="000000"/>
        </w:rPr>
        <w:t>TIPS</w:t>
      </w:r>
      <w:r>
        <w:rPr>
          <w:rFonts w:ascii="Book Antiqua" w:eastAsia="Book Antiqua" w:hAnsi="Book Antiqua" w:cs="Book Antiqua"/>
          <w:color w:val="000000"/>
        </w:rPr>
        <w:t xml:space="preserve"> is indicated for portal hypertension related complications and the restoration of pre-transplantation portal vein patency in cirrhotic patients with </w:t>
      </w:r>
      <w:r w:rsidR="00532F07">
        <w:rPr>
          <w:rFonts w:ascii="Book Antiqua" w:eastAsia="Book Antiqua" w:hAnsi="Book Antiqua" w:cs="Book Antiqua"/>
          <w:color w:val="000000"/>
        </w:rPr>
        <w:t>PVT</w:t>
      </w:r>
      <w:r>
        <w:rPr>
          <w:rFonts w:ascii="Book Antiqua" w:eastAsia="Book Antiqua" w:hAnsi="Book Antiqua" w:cs="Book Antiqua"/>
          <w:color w:val="000000"/>
        </w:rPr>
        <w:t>. Cavernous transformation is an indicator for technical failure. Post-TIPS anticoagulation seems not mandatory. Simultaneous TIPS and percutaneous mechanical thrombectomy device could achieve accelerated portal vein recanalization and decreased thrombolysis-associated complications, but further investigation</w:t>
      </w:r>
      <w:r w:rsidR="00DD615F">
        <w:rPr>
          <w:rFonts w:ascii="Book Antiqua" w:eastAsia="Book Antiqua" w:hAnsi="Book Antiqua" w:cs="Book Antiqua"/>
          <w:color w:val="000000"/>
        </w:rPr>
        <w:t xml:space="preserve"> is still needed</w:t>
      </w:r>
      <w:r>
        <w:rPr>
          <w:rFonts w:ascii="Book Antiqua" w:eastAsia="Book Antiqua" w:hAnsi="Book Antiqua" w:cs="Book Antiqua"/>
          <w:color w:val="000000"/>
        </w:rPr>
        <w:t>.</w:t>
      </w:r>
    </w:p>
    <w:p w14:paraId="371DFB02" w14:textId="77777777" w:rsidR="00A77B3E" w:rsidRDefault="00A77B3E" w:rsidP="00121047">
      <w:pPr>
        <w:spacing w:line="360" w:lineRule="auto"/>
        <w:jc w:val="both"/>
      </w:pPr>
    </w:p>
    <w:p w14:paraId="14333ECA" w14:textId="77777777" w:rsidR="00A77B3E" w:rsidRDefault="002169B1">
      <w:pPr>
        <w:spacing w:line="360" w:lineRule="auto"/>
        <w:jc w:val="both"/>
      </w:pPr>
      <w:r>
        <w:rPr>
          <w:rFonts w:ascii="Book Antiqua" w:eastAsia="Book Antiqua" w:hAnsi="Book Antiqua" w:cs="Book Antiqua"/>
          <w:b/>
          <w:caps/>
          <w:color w:val="000000"/>
          <w:u w:val="single"/>
        </w:rPr>
        <w:t>ARTICLE HIGHLIGHTS</w:t>
      </w:r>
    </w:p>
    <w:p w14:paraId="0CFC94AB" w14:textId="77777777" w:rsidR="00A77B3E" w:rsidRDefault="002169B1">
      <w:pPr>
        <w:spacing w:line="360" w:lineRule="auto"/>
        <w:jc w:val="both"/>
      </w:pPr>
      <w:r>
        <w:rPr>
          <w:rFonts w:ascii="Book Antiqua" w:eastAsia="Book Antiqua" w:hAnsi="Book Antiqua" w:cs="Book Antiqua"/>
          <w:b/>
          <w:i/>
          <w:color w:val="000000"/>
        </w:rPr>
        <w:t>Research background</w:t>
      </w:r>
    </w:p>
    <w:p w14:paraId="50E009F6" w14:textId="7BA6E84C" w:rsidR="00A77B3E" w:rsidRDefault="002169B1">
      <w:pPr>
        <w:spacing w:line="360" w:lineRule="auto"/>
        <w:jc w:val="both"/>
      </w:pPr>
      <w:r>
        <w:rPr>
          <w:rFonts w:ascii="Book Antiqua" w:eastAsia="Book Antiqua" w:hAnsi="Book Antiqua" w:cs="Book Antiqua"/>
          <w:color w:val="000000"/>
        </w:rPr>
        <w:t>In clinical practice, portal vein thrombosis (PVT)</w:t>
      </w:r>
      <w:r w:rsidR="00121047">
        <w:rPr>
          <w:rFonts w:ascii="Book Antiqua" w:eastAsia="Book Antiqua" w:hAnsi="Book Antiqua" w:cs="Book Antiqua"/>
          <w:color w:val="000000"/>
        </w:rPr>
        <w:t xml:space="preserve"> </w:t>
      </w:r>
      <w:r w:rsidR="00DD615F">
        <w:rPr>
          <w:rFonts w:ascii="Book Antiqua" w:eastAsia="Book Antiqua" w:hAnsi="Book Antiqua" w:cs="Book Antiqua"/>
          <w:color w:val="000000"/>
        </w:rPr>
        <w:t>was previously</w:t>
      </w:r>
      <w:r>
        <w:rPr>
          <w:rFonts w:ascii="Book Antiqua" w:eastAsia="Book Antiqua" w:hAnsi="Book Antiqua" w:cs="Book Antiqua"/>
          <w:color w:val="000000"/>
        </w:rPr>
        <w:t xml:space="preserve"> a contraindication for trans-jugular intrahepatic portosystemic shunt (TIPS).</w:t>
      </w:r>
    </w:p>
    <w:p w14:paraId="3DEAF1CB" w14:textId="77777777" w:rsidR="00A77B3E" w:rsidRDefault="00A77B3E">
      <w:pPr>
        <w:spacing w:line="360" w:lineRule="auto"/>
        <w:jc w:val="both"/>
      </w:pPr>
    </w:p>
    <w:p w14:paraId="794AC0E6" w14:textId="77777777" w:rsidR="00A77B3E" w:rsidRDefault="002169B1">
      <w:pPr>
        <w:spacing w:line="360" w:lineRule="auto"/>
        <w:jc w:val="both"/>
      </w:pPr>
      <w:r>
        <w:rPr>
          <w:rFonts w:ascii="Book Antiqua" w:eastAsia="Book Antiqua" w:hAnsi="Book Antiqua" w:cs="Book Antiqua"/>
          <w:b/>
          <w:i/>
          <w:color w:val="000000"/>
        </w:rPr>
        <w:t>Research motivation</w:t>
      </w:r>
    </w:p>
    <w:p w14:paraId="43D734AF" w14:textId="77777777" w:rsidR="00A77B3E" w:rsidRDefault="002169B1" w:rsidP="00121047">
      <w:pPr>
        <w:spacing w:line="360" w:lineRule="auto"/>
        <w:jc w:val="both"/>
      </w:pPr>
      <w:r>
        <w:rPr>
          <w:rFonts w:ascii="Book Antiqua" w:eastAsia="Book Antiqua" w:hAnsi="Book Antiqua" w:cs="Book Antiqua"/>
          <w:color w:val="000000"/>
        </w:rPr>
        <w:lastRenderedPageBreak/>
        <w:t>Evaluating TIPS utility in the management of cirrhotic patients with PVT.</w:t>
      </w:r>
    </w:p>
    <w:p w14:paraId="320D049A" w14:textId="77777777" w:rsidR="00A77B3E" w:rsidRDefault="00A77B3E" w:rsidP="00121047">
      <w:pPr>
        <w:spacing w:line="360" w:lineRule="auto"/>
        <w:jc w:val="both"/>
      </w:pPr>
    </w:p>
    <w:p w14:paraId="3876586B" w14:textId="77777777" w:rsidR="00A77B3E" w:rsidRDefault="002169B1">
      <w:pPr>
        <w:spacing w:line="360" w:lineRule="auto"/>
        <w:jc w:val="both"/>
      </w:pPr>
      <w:r>
        <w:rPr>
          <w:rFonts w:ascii="Book Antiqua" w:eastAsia="Book Antiqua" w:hAnsi="Book Antiqua" w:cs="Book Antiqua"/>
          <w:b/>
          <w:i/>
          <w:color w:val="000000"/>
        </w:rPr>
        <w:t>Research objectives</w:t>
      </w:r>
    </w:p>
    <w:p w14:paraId="2F2ADDDC" w14:textId="4D2AA046" w:rsidR="00A77B3E" w:rsidRDefault="002169B1">
      <w:pPr>
        <w:spacing w:line="360" w:lineRule="auto"/>
        <w:jc w:val="both"/>
      </w:pPr>
      <w:r>
        <w:rPr>
          <w:rFonts w:ascii="Book Antiqua" w:eastAsia="Book Antiqua" w:hAnsi="Book Antiqua" w:cs="Book Antiqua"/>
          <w:color w:val="000000"/>
        </w:rPr>
        <w:t xml:space="preserve">To </w:t>
      </w:r>
      <w:r w:rsidR="00DD615F">
        <w:rPr>
          <w:rFonts w:ascii="Book Antiqua" w:eastAsia="Book Antiqua" w:hAnsi="Book Antiqua" w:cs="Book Antiqua"/>
          <w:color w:val="000000"/>
        </w:rPr>
        <w:t xml:space="preserve">review </w:t>
      </w:r>
      <w:r>
        <w:rPr>
          <w:rFonts w:ascii="Book Antiqua" w:eastAsia="Book Antiqua" w:hAnsi="Book Antiqua" w:cs="Book Antiqua"/>
          <w:color w:val="000000"/>
        </w:rPr>
        <w:t>systematically the current evidence of TIPS in the management of cirrhotic patients with PVT.</w:t>
      </w:r>
    </w:p>
    <w:p w14:paraId="1A8E045C" w14:textId="77777777" w:rsidR="00A77B3E" w:rsidRDefault="00A77B3E">
      <w:pPr>
        <w:spacing w:line="360" w:lineRule="auto"/>
        <w:jc w:val="both"/>
      </w:pPr>
    </w:p>
    <w:p w14:paraId="554A032E" w14:textId="77777777" w:rsidR="00A77B3E" w:rsidRDefault="002169B1">
      <w:pPr>
        <w:spacing w:line="360" w:lineRule="auto"/>
        <w:jc w:val="both"/>
      </w:pPr>
      <w:r>
        <w:rPr>
          <w:rFonts w:ascii="Book Antiqua" w:eastAsia="Book Antiqua" w:hAnsi="Book Antiqua" w:cs="Book Antiqua"/>
          <w:b/>
          <w:i/>
          <w:color w:val="000000"/>
        </w:rPr>
        <w:t>Research methods</w:t>
      </w:r>
    </w:p>
    <w:p w14:paraId="1368D9AD" w14:textId="57052FE5" w:rsidR="00A77B3E" w:rsidRDefault="002169B1">
      <w:pPr>
        <w:spacing w:line="360" w:lineRule="auto"/>
        <w:jc w:val="both"/>
      </w:pPr>
      <w:r>
        <w:rPr>
          <w:rFonts w:ascii="Book Antiqua" w:eastAsia="Book Antiqua" w:hAnsi="Book Antiqua" w:cs="Book Antiqua"/>
          <w:color w:val="000000"/>
        </w:rPr>
        <w:t>Search and evaluate the relevant</w:t>
      </w:r>
      <w:r w:rsidR="00121047">
        <w:rPr>
          <w:rFonts w:ascii="Book Antiqua" w:eastAsia="Book Antiqua" w:hAnsi="Book Antiqua" w:cs="Book Antiqua"/>
          <w:color w:val="000000"/>
        </w:rPr>
        <w:t xml:space="preserve"> </w:t>
      </w:r>
      <w:r>
        <w:rPr>
          <w:rFonts w:ascii="Book Antiqua" w:eastAsia="Book Antiqua" w:hAnsi="Book Antiqua" w:cs="Book Antiqua"/>
          <w:color w:val="000000"/>
        </w:rPr>
        <w:t>published paper</w:t>
      </w:r>
      <w:r w:rsidR="00DD615F">
        <w:rPr>
          <w:rFonts w:ascii="Book Antiqua" w:eastAsia="Book Antiqua" w:hAnsi="Book Antiqua" w:cs="Book Antiqua"/>
          <w:color w:val="000000"/>
        </w:rPr>
        <w:t xml:space="preserve"> and t</w:t>
      </w:r>
      <w:r>
        <w:rPr>
          <w:rFonts w:ascii="Book Antiqua" w:eastAsia="Book Antiqua" w:hAnsi="Book Antiqua" w:cs="Book Antiqua"/>
          <w:color w:val="000000"/>
        </w:rPr>
        <w:t>hen extract and analyze the key data.</w:t>
      </w:r>
    </w:p>
    <w:p w14:paraId="38736CC8" w14:textId="77777777" w:rsidR="00A77B3E" w:rsidRDefault="00A77B3E">
      <w:pPr>
        <w:spacing w:line="360" w:lineRule="auto"/>
        <w:jc w:val="both"/>
      </w:pPr>
    </w:p>
    <w:p w14:paraId="3F211191" w14:textId="77777777" w:rsidR="00A77B3E" w:rsidRDefault="002169B1">
      <w:pPr>
        <w:spacing w:line="360" w:lineRule="auto"/>
        <w:jc w:val="both"/>
      </w:pPr>
      <w:r>
        <w:rPr>
          <w:rFonts w:ascii="Book Antiqua" w:eastAsia="Book Antiqua" w:hAnsi="Book Antiqua" w:cs="Book Antiqua"/>
          <w:b/>
          <w:i/>
          <w:color w:val="000000"/>
        </w:rPr>
        <w:t>Research results</w:t>
      </w:r>
    </w:p>
    <w:p w14:paraId="72ABCA81" w14:textId="7D0B4153" w:rsidR="00A77B3E" w:rsidRDefault="002169B1" w:rsidP="00121047">
      <w:pPr>
        <w:spacing w:line="360" w:lineRule="auto"/>
        <w:jc w:val="both"/>
      </w:pPr>
      <w:r>
        <w:rPr>
          <w:rFonts w:ascii="Book Antiqua" w:eastAsia="Book Antiqua" w:hAnsi="Book Antiqua" w:cs="Book Antiqua"/>
          <w:color w:val="000000"/>
        </w:rPr>
        <w:t xml:space="preserve">TIPS can be safely carried out using </w:t>
      </w:r>
      <w:r w:rsidR="00DD615F">
        <w:rPr>
          <w:rFonts w:ascii="Book Antiqua" w:eastAsia="Book Antiqua" w:hAnsi="Book Antiqua" w:cs="Book Antiqua"/>
          <w:color w:val="000000"/>
        </w:rPr>
        <w:t xml:space="preserve">a </w:t>
      </w:r>
      <w:r>
        <w:rPr>
          <w:rFonts w:ascii="Book Antiqua" w:eastAsia="Book Antiqua" w:hAnsi="Book Antiqua" w:cs="Book Antiqua"/>
          <w:color w:val="000000"/>
        </w:rPr>
        <w:t xml:space="preserve">different approach in cirrhotic patient with PVT. </w:t>
      </w:r>
      <w:r w:rsidR="00DD615F">
        <w:rPr>
          <w:rFonts w:ascii="Book Antiqua" w:eastAsia="Book Antiqua" w:hAnsi="Book Antiqua" w:cs="Book Antiqua"/>
          <w:color w:val="000000"/>
        </w:rPr>
        <w:t xml:space="preserve">However, </w:t>
      </w:r>
      <w:r>
        <w:rPr>
          <w:rFonts w:ascii="Book Antiqua" w:eastAsia="Book Antiqua" w:hAnsi="Book Antiqua" w:cs="Book Antiqua"/>
          <w:color w:val="000000"/>
        </w:rPr>
        <w:t>in patients with cavernous transformation, it is relatively difficult.</w:t>
      </w:r>
    </w:p>
    <w:p w14:paraId="4384A71B" w14:textId="77777777" w:rsidR="00A77B3E" w:rsidRDefault="00A77B3E" w:rsidP="00121047">
      <w:pPr>
        <w:spacing w:line="360" w:lineRule="auto"/>
        <w:jc w:val="both"/>
      </w:pPr>
    </w:p>
    <w:p w14:paraId="530B948B" w14:textId="77777777" w:rsidR="00A77B3E" w:rsidRDefault="002169B1">
      <w:pPr>
        <w:spacing w:line="360" w:lineRule="auto"/>
        <w:jc w:val="both"/>
      </w:pPr>
      <w:r>
        <w:rPr>
          <w:rFonts w:ascii="Book Antiqua" w:eastAsia="Book Antiqua" w:hAnsi="Book Antiqua" w:cs="Book Antiqua"/>
          <w:b/>
          <w:i/>
          <w:color w:val="000000"/>
        </w:rPr>
        <w:t>Research conclusions</w:t>
      </w:r>
    </w:p>
    <w:p w14:paraId="7E4E7B40" w14:textId="0B051D3C" w:rsidR="00A77B3E" w:rsidRDefault="002169B1">
      <w:pPr>
        <w:spacing w:line="360" w:lineRule="auto"/>
        <w:jc w:val="both"/>
      </w:pPr>
      <w:r>
        <w:rPr>
          <w:rFonts w:ascii="Book Antiqua" w:eastAsia="Book Antiqua" w:hAnsi="Book Antiqua" w:cs="Book Antiqua"/>
          <w:color w:val="000000"/>
        </w:rPr>
        <w:t>TIPS is indicated for portal hypertension related complications and the restoration of pre-transplantation portal vein patency in cirrhotic patients with PVT. Cavernous transformation is an indicator for technical failure.</w:t>
      </w:r>
    </w:p>
    <w:p w14:paraId="23DB2F87" w14:textId="77777777" w:rsidR="00A77B3E" w:rsidRDefault="00A77B3E">
      <w:pPr>
        <w:spacing w:line="360" w:lineRule="auto"/>
        <w:jc w:val="both"/>
      </w:pPr>
    </w:p>
    <w:p w14:paraId="2ABB0976" w14:textId="77777777" w:rsidR="00A77B3E" w:rsidRDefault="002169B1">
      <w:pPr>
        <w:spacing w:line="360" w:lineRule="auto"/>
        <w:jc w:val="both"/>
      </w:pPr>
      <w:r>
        <w:rPr>
          <w:rFonts w:ascii="Book Antiqua" w:eastAsia="Book Antiqua" w:hAnsi="Book Antiqua" w:cs="Book Antiqua"/>
          <w:b/>
          <w:i/>
          <w:color w:val="000000"/>
        </w:rPr>
        <w:t>Research perspectives</w:t>
      </w:r>
    </w:p>
    <w:p w14:paraId="6466CF47" w14:textId="21973A6C" w:rsidR="00A77B3E" w:rsidRDefault="002169B1">
      <w:pPr>
        <w:spacing w:line="360" w:lineRule="auto"/>
        <w:jc w:val="both"/>
      </w:pPr>
      <w:r>
        <w:rPr>
          <w:rFonts w:ascii="Book Antiqua" w:eastAsia="Book Antiqua" w:hAnsi="Book Antiqua" w:cs="Book Antiqua"/>
          <w:color w:val="000000"/>
        </w:rPr>
        <w:t xml:space="preserve">TIPS could be carried out in most of cirrhotic patients with </w:t>
      </w:r>
      <w:r w:rsidR="00532F07">
        <w:rPr>
          <w:rFonts w:ascii="Book Antiqua" w:eastAsia="Book Antiqua" w:hAnsi="Book Antiqua" w:cs="Book Antiqua"/>
          <w:color w:val="000000"/>
        </w:rPr>
        <w:t>PVT</w:t>
      </w:r>
      <w:r>
        <w:rPr>
          <w:rFonts w:ascii="Book Antiqua" w:eastAsia="Book Antiqua" w:hAnsi="Book Antiqua" w:cs="Book Antiqua"/>
          <w:color w:val="000000"/>
        </w:rPr>
        <w:t>.</w:t>
      </w:r>
      <w:r w:rsidR="00121047">
        <w:rPr>
          <w:rFonts w:ascii="Book Antiqua" w:eastAsia="Book Antiqua" w:hAnsi="Book Antiqua" w:cs="Book Antiqua"/>
          <w:color w:val="000000"/>
        </w:rPr>
        <w:t xml:space="preserve"> </w:t>
      </w:r>
      <w:r>
        <w:rPr>
          <w:rFonts w:ascii="Book Antiqua" w:eastAsia="Book Antiqua" w:hAnsi="Book Antiqua" w:cs="Book Antiqua"/>
          <w:color w:val="000000"/>
        </w:rPr>
        <w:t>We plan to carry out a similar study</w:t>
      </w:r>
      <w:r w:rsidR="00DD615F">
        <w:rPr>
          <w:rFonts w:ascii="Book Antiqua" w:eastAsia="Book Antiqua" w:hAnsi="Book Antiqua" w:cs="Book Antiqua"/>
          <w:color w:val="000000"/>
        </w:rPr>
        <w:t xml:space="preserve"> with a prospective design</w:t>
      </w:r>
      <w:r>
        <w:rPr>
          <w:rFonts w:ascii="Book Antiqua" w:eastAsia="Book Antiqua" w:hAnsi="Book Antiqua" w:cs="Book Antiqua"/>
          <w:color w:val="000000"/>
        </w:rPr>
        <w:t xml:space="preserve"> to evaluate TIPS utility for patient</w:t>
      </w:r>
      <w:r w:rsidR="00DD615F">
        <w:rPr>
          <w:rFonts w:ascii="Book Antiqua" w:eastAsia="Book Antiqua" w:hAnsi="Book Antiqua" w:cs="Book Antiqua"/>
          <w:color w:val="000000"/>
        </w:rPr>
        <w:t>s</w:t>
      </w:r>
      <w:r w:rsidR="00E40826">
        <w:rPr>
          <w:rFonts w:ascii="Book Antiqua" w:eastAsia="Book Antiqua" w:hAnsi="Book Antiqua" w:cs="Book Antiqua"/>
          <w:color w:val="000000"/>
        </w:rPr>
        <w:t xml:space="preserve"> </w:t>
      </w:r>
      <w:r>
        <w:rPr>
          <w:rFonts w:ascii="Book Antiqua" w:eastAsia="Book Antiqua" w:hAnsi="Book Antiqua" w:cs="Book Antiqua"/>
          <w:color w:val="000000"/>
        </w:rPr>
        <w:t>with PVT.</w:t>
      </w:r>
    </w:p>
    <w:p w14:paraId="572AC7B5" w14:textId="77777777" w:rsidR="00A77B3E" w:rsidRDefault="00A77B3E">
      <w:pPr>
        <w:spacing w:line="360" w:lineRule="auto"/>
        <w:jc w:val="both"/>
      </w:pPr>
    </w:p>
    <w:p w14:paraId="1F3C60B2" w14:textId="77777777" w:rsidR="00A77B3E" w:rsidRDefault="002169B1">
      <w:pPr>
        <w:spacing w:line="360" w:lineRule="auto"/>
        <w:jc w:val="both"/>
      </w:pPr>
      <w:r>
        <w:rPr>
          <w:rFonts w:ascii="Book Antiqua" w:eastAsia="Book Antiqua" w:hAnsi="Book Antiqua" w:cs="Book Antiqua"/>
          <w:b/>
          <w:color w:val="000000"/>
        </w:rPr>
        <w:t>REFERENCES</w:t>
      </w:r>
    </w:p>
    <w:p w14:paraId="6A563C64" w14:textId="77777777" w:rsidR="00A77B3E" w:rsidRDefault="002169B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Luo X</w:t>
      </w:r>
      <w:r>
        <w:rPr>
          <w:rFonts w:ascii="Book Antiqua" w:eastAsia="Book Antiqua" w:hAnsi="Book Antiqua" w:cs="Book Antiqua"/>
          <w:color w:val="000000"/>
        </w:rPr>
        <w:t xml:space="preserve">, Wang Z, Tsauo J, Zhou B, Zhang H, Li X. Advanced Cirrhosis Combined with Portal Vein Thrombosis: A Randomized Trial of TIPS </w:t>
      </w:r>
      <w:r>
        <w:rPr>
          <w:rFonts w:ascii="Book Antiqua" w:eastAsia="Book Antiqua" w:hAnsi="Book Antiqua" w:cs="Book Antiqua"/>
          <w:i/>
          <w:iCs/>
          <w:color w:val="000000"/>
        </w:rPr>
        <w:t>vs</w:t>
      </w:r>
      <w:r>
        <w:rPr>
          <w:rFonts w:ascii="Book Antiqua" w:eastAsia="Book Antiqua" w:hAnsi="Book Antiqua" w:cs="Book Antiqua"/>
          <w:color w:val="000000"/>
        </w:rPr>
        <w:t xml:space="preserve"> Endoscopic Band Ligation Plus Propranolol for the Prevention of Recurrent Esophageal Variceal Bleeding.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276</w:t>
      </w:r>
      <w:r>
        <w:rPr>
          <w:rFonts w:ascii="Book Antiqua" w:eastAsia="Book Antiqua" w:hAnsi="Book Antiqua" w:cs="Book Antiqua"/>
          <w:color w:val="000000"/>
        </w:rPr>
        <w:t>: 286-293 [PMID: 25759969 DOI: 10.1148/radiol.15141252]</w:t>
      </w:r>
    </w:p>
    <w:p w14:paraId="0957BD38" w14:textId="77777777" w:rsidR="00A77B3E" w:rsidRDefault="002169B1">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Wang Z</w:t>
      </w:r>
      <w:r>
        <w:rPr>
          <w:rFonts w:ascii="Book Antiqua" w:eastAsia="Book Antiqua" w:hAnsi="Book Antiqua" w:cs="Book Antiqua"/>
          <w:color w:val="000000"/>
        </w:rPr>
        <w:t xml:space="preserve">, Zhao H, Wang X, Zhang H, Jiang M, Tsauo J, Luo X, Yang L, Li X. Clinical outcome comparison between TIPS and EBL in patients with cirrhosis and portal vein thrombosis.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40</w:t>
      </w:r>
      <w:r>
        <w:rPr>
          <w:rFonts w:ascii="Book Antiqua" w:eastAsia="Book Antiqua" w:hAnsi="Book Antiqua" w:cs="Book Antiqua"/>
          <w:color w:val="000000"/>
        </w:rPr>
        <w:t>: 1813-1820 [PMID: 25504374 DOI: 10.1007/s00261-014-0320-9]</w:t>
      </w:r>
    </w:p>
    <w:p w14:paraId="0602CE9C" w14:textId="77777777" w:rsidR="00A77B3E" w:rsidRDefault="002169B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García-Pagán</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Caca K, Bureau C, </w:t>
      </w:r>
      <w:proofErr w:type="spellStart"/>
      <w:r>
        <w:rPr>
          <w:rFonts w:ascii="Book Antiqua" w:eastAsia="Book Antiqua" w:hAnsi="Book Antiqua" w:cs="Book Antiqua"/>
          <w:color w:val="000000"/>
        </w:rPr>
        <w:t>Laleman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Appenrodt</w:t>
      </w:r>
      <w:proofErr w:type="spellEnd"/>
      <w:r>
        <w:rPr>
          <w:rFonts w:ascii="Book Antiqua" w:eastAsia="Book Antiqua" w:hAnsi="Book Antiqua" w:cs="Book Antiqua"/>
          <w:color w:val="000000"/>
        </w:rPr>
        <w:t xml:space="preserve"> B, Luca A,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Nevens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Vinel</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Mössner</w:t>
      </w:r>
      <w:proofErr w:type="spellEnd"/>
      <w:r>
        <w:rPr>
          <w:rFonts w:ascii="Book Antiqua" w:eastAsia="Book Antiqua" w:hAnsi="Book Antiqua" w:cs="Book Antiqua"/>
          <w:color w:val="000000"/>
        </w:rPr>
        <w:t xml:space="preserve"> J, Bosch J; Early TIPS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Cooperative Study Group. Early use of TIPS in patients with cirrhosis and variceal bleeding.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2370-2379 [PMID: 20573925 DOI: 10.1056/NEJMoa0910102]</w:t>
      </w:r>
    </w:p>
    <w:p w14:paraId="34BCF22A" w14:textId="77777777" w:rsidR="00A77B3E" w:rsidRDefault="002169B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Van Ha TG</w:t>
      </w:r>
      <w:r>
        <w:rPr>
          <w:rFonts w:ascii="Book Antiqua" w:eastAsia="Book Antiqua" w:hAnsi="Book Antiqua" w:cs="Book Antiqua"/>
          <w:color w:val="000000"/>
        </w:rPr>
        <w:t xml:space="preserve">, Hodge J, Funaki B, Lorenz J, Rosenblum J, Straus C, </w:t>
      </w:r>
      <w:proofErr w:type="spellStart"/>
      <w:r>
        <w:rPr>
          <w:rFonts w:ascii="Book Antiqua" w:eastAsia="Book Antiqua" w:hAnsi="Book Antiqua" w:cs="Book Antiqua"/>
          <w:color w:val="000000"/>
        </w:rPr>
        <w:t>Leef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placement in patients with cirrhosis and concomitant portal vein thrombosis.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785-790 [PMID: 16850140 DOI: 10.1007/s00270-005-0090-4]</w:t>
      </w:r>
    </w:p>
    <w:p w14:paraId="4FA317A3" w14:textId="75952C4F" w:rsidR="00A77B3E" w:rsidRDefault="002169B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Englesbe</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Kubus</w:t>
      </w:r>
      <w:proofErr w:type="spellEnd"/>
      <w:r>
        <w:rPr>
          <w:rFonts w:ascii="Book Antiqua" w:eastAsia="Book Antiqua" w:hAnsi="Book Antiqua" w:cs="Book Antiqua"/>
          <w:color w:val="000000"/>
        </w:rPr>
        <w:t xml:space="preserve"> J, Muhammad W, </w:t>
      </w:r>
      <w:proofErr w:type="spellStart"/>
      <w:r>
        <w:rPr>
          <w:rFonts w:ascii="Book Antiqua" w:eastAsia="Book Antiqua" w:hAnsi="Book Antiqua" w:cs="Book Antiqua"/>
          <w:color w:val="000000"/>
        </w:rPr>
        <w:t>Sonnenday</w:t>
      </w:r>
      <w:proofErr w:type="spellEnd"/>
      <w:r>
        <w:rPr>
          <w:rFonts w:ascii="Book Antiqua" w:eastAsia="Book Antiqua" w:hAnsi="Book Antiqua" w:cs="Book Antiqua"/>
          <w:color w:val="000000"/>
        </w:rPr>
        <w:t xml:space="preserve"> CJ, Welling T, Punch JD, Lynch RJ, Marrero JA, Pelletier SJ. Portal vein thrombosis and survival in patients with cirrhosis.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83-90 [PMID: 20035521 DOI: 10.1002/</w:t>
      </w:r>
      <w:r w:rsidR="000C5D62">
        <w:rPr>
          <w:rFonts w:ascii="Book Antiqua" w:eastAsia="Book Antiqua" w:hAnsi="Book Antiqua" w:cs="Book Antiqua"/>
          <w:color w:val="000000"/>
        </w:rPr>
        <w:t>l</w:t>
      </w:r>
      <w:r>
        <w:rPr>
          <w:rFonts w:ascii="Book Antiqua" w:eastAsia="Book Antiqua" w:hAnsi="Book Antiqua" w:cs="Book Antiqua"/>
          <w:color w:val="000000"/>
        </w:rPr>
        <w:t>t.21941]</w:t>
      </w:r>
    </w:p>
    <w:p w14:paraId="3ECEB503" w14:textId="77777777" w:rsidR="00A77B3E" w:rsidRDefault="002169B1">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Copelan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Kapoor B, Sands M.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indications, contraindications, and patient work-up.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235-242 [PMID: 25177083 DOI: 10.1055/s-0034-1382790]</w:t>
      </w:r>
    </w:p>
    <w:p w14:paraId="1B03040A" w14:textId="77777777" w:rsidR="00A77B3E" w:rsidRDefault="002169B1">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Senzolo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Tibbals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Cholongitas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Triantos</w:t>
      </w:r>
      <w:proofErr w:type="spellEnd"/>
      <w:r>
        <w:rPr>
          <w:rFonts w:ascii="Book Antiqua" w:eastAsia="Book Antiqua" w:hAnsi="Book Antiqua" w:cs="Book Antiqua"/>
          <w:color w:val="000000"/>
        </w:rPr>
        <w:t xml:space="preserve"> CK, Burroughs AK, Patch D.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for portal vein thrombosis with and without cavernous transformation.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23</w:t>
      </w:r>
      <w:r>
        <w:rPr>
          <w:rFonts w:ascii="Book Antiqua" w:eastAsia="Book Antiqua" w:hAnsi="Book Antiqua" w:cs="Book Antiqua"/>
          <w:color w:val="000000"/>
        </w:rPr>
        <w:t>: 767-775 [PMID: 16556179 DOI: 10.1111/j.1365-2036.2006.02820.x]</w:t>
      </w:r>
    </w:p>
    <w:p w14:paraId="5DBEC634" w14:textId="77777777" w:rsidR="00A77B3E" w:rsidRDefault="002169B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Slim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Nini</w:t>
      </w:r>
      <w:proofErr w:type="spellEnd"/>
      <w:r>
        <w:rPr>
          <w:rFonts w:ascii="Book Antiqua" w:eastAsia="Book Antiqua" w:hAnsi="Book Antiqua" w:cs="Book Antiqua"/>
          <w:color w:val="000000"/>
        </w:rPr>
        <w:t xml:space="preserve"> E, Forestier D, Kwiatkowski F, Panis Y, </w:t>
      </w:r>
      <w:proofErr w:type="spellStart"/>
      <w:r>
        <w:rPr>
          <w:rFonts w:ascii="Book Antiqua" w:eastAsia="Book Antiqua" w:hAnsi="Book Antiqua" w:cs="Book Antiqua"/>
          <w:color w:val="000000"/>
        </w:rPr>
        <w:t>Chipponi</w:t>
      </w:r>
      <w:proofErr w:type="spellEnd"/>
      <w:r>
        <w:rPr>
          <w:rFonts w:ascii="Book Antiqua" w:eastAsia="Book Antiqua" w:hAnsi="Book Antiqua" w:cs="Book Antiqua"/>
          <w:color w:val="000000"/>
        </w:rPr>
        <w:t xml:space="preserve"> J. Methodological index for non-randomized studies (minors): development and validation of a new instrument.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73</w:t>
      </w:r>
      <w:r>
        <w:rPr>
          <w:rFonts w:ascii="Book Antiqua" w:eastAsia="Book Antiqua" w:hAnsi="Book Antiqua" w:cs="Book Antiqua"/>
          <w:color w:val="000000"/>
        </w:rPr>
        <w:t>: 712-716 [PMID: 12956787 DOI: 10.1046/j.1445-2197.2003.02748.x]</w:t>
      </w:r>
    </w:p>
    <w:p w14:paraId="7AC6992C" w14:textId="77777777" w:rsidR="00A77B3E" w:rsidRDefault="002169B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Han G</w:t>
      </w:r>
      <w:r>
        <w:rPr>
          <w:rFonts w:ascii="Book Antiqua" w:eastAsia="Book Antiqua" w:hAnsi="Book Antiqua" w:cs="Book Antiqua"/>
          <w:color w:val="000000"/>
        </w:rPr>
        <w:t xml:space="preserve">, Qi X, He C, Yin Z, Wang J, Xia J, Yang Z, Bai M,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Wu K, Fan D.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for portal vein thrombosis with </w:t>
      </w:r>
      <w:r>
        <w:rPr>
          <w:rFonts w:ascii="Book Antiqua" w:eastAsia="Book Antiqua" w:hAnsi="Book Antiqua" w:cs="Book Antiqua"/>
          <w:color w:val="000000"/>
        </w:rPr>
        <w:lastRenderedPageBreak/>
        <w:t xml:space="preserve">symptomatic portal hypertension in liver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78-88 [PMID: 20932597 DOI: 10.1016/j.jhep.2010.06.029]</w:t>
      </w:r>
    </w:p>
    <w:p w14:paraId="2FEF167C" w14:textId="77777777" w:rsidR="00A77B3E" w:rsidRDefault="002169B1">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Perarnau</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Baju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D'alteroche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Viguier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Ayoub</w:t>
      </w:r>
      <w:proofErr w:type="spellEnd"/>
      <w:r>
        <w:rPr>
          <w:rFonts w:ascii="Book Antiqua" w:eastAsia="Book Antiqua" w:hAnsi="Book Antiqua" w:cs="Book Antiqua"/>
          <w:color w:val="000000"/>
        </w:rPr>
        <w:t xml:space="preserve"> J. Feasibility and long-term evolution of TIPS in cirrhotic patients with portal thrombosis.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1093-1098 [PMID: 20308910 DOI: 10.1097/MEG.0b013e328338d995]</w:t>
      </w:r>
    </w:p>
    <w:p w14:paraId="023E634D" w14:textId="77777777" w:rsidR="00A77B3E" w:rsidRDefault="002169B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Luca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Miraglia</w:t>
      </w:r>
      <w:proofErr w:type="spellEnd"/>
      <w:r>
        <w:rPr>
          <w:rFonts w:ascii="Book Antiqua" w:eastAsia="Book Antiqua" w:hAnsi="Book Antiqua" w:cs="Book Antiqua"/>
          <w:color w:val="000000"/>
        </w:rPr>
        <w:t xml:space="preserve"> R, Caruso S, </w:t>
      </w:r>
      <w:proofErr w:type="spellStart"/>
      <w:r>
        <w:rPr>
          <w:rFonts w:ascii="Book Antiqua" w:eastAsia="Book Antiqua" w:hAnsi="Book Antiqua" w:cs="Book Antiqua"/>
          <w:color w:val="000000"/>
        </w:rPr>
        <w:t>Milazzo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Sapere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Maruzzelli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Vizzini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Tuzzolino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Gridelli</w:t>
      </w:r>
      <w:proofErr w:type="spellEnd"/>
      <w:r>
        <w:rPr>
          <w:rFonts w:ascii="Book Antiqua" w:eastAsia="Book Antiqua" w:hAnsi="Book Antiqua" w:cs="Book Antiqua"/>
          <w:color w:val="000000"/>
        </w:rPr>
        <w:t xml:space="preserve"> B, Bosch J. Short- and long-term effects of the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on portal vein thrombosis in patients with cirrhosis.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846-852 [PMID: 21357252 DOI: 10.1136/gut.2010.228023]</w:t>
      </w:r>
    </w:p>
    <w:p w14:paraId="2E7422B1" w14:textId="77777777" w:rsidR="00A77B3E" w:rsidRDefault="002169B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Lv Y</w:t>
      </w:r>
      <w:r>
        <w:rPr>
          <w:rFonts w:ascii="Book Antiqua" w:eastAsia="Book Antiqua" w:hAnsi="Book Antiqua" w:cs="Book Antiqua"/>
          <w:color w:val="000000"/>
        </w:rPr>
        <w:t xml:space="preserve">, Qi X, He C, Wang Z, Yin Z,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W, Bai W, Zhang H, Xie H, Yao L, Wang J, Li T, Wang Q, Chen H, Liu H, Wang E, Xia D, Luo B, Li X, Yuan J, Han N, Zhu Y, Xia J, Cai H, Yang Z, Wu K, Fan D, Han G; PVT-TIPS Study Group. Covered TIPS </w:t>
      </w:r>
      <w:r>
        <w:rPr>
          <w:rFonts w:ascii="Book Antiqua" w:eastAsia="Book Antiqua" w:hAnsi="Book Antiqua" w:cs="Book Antiqua"/>
          <w:i/>
          <w:iCs/>
          <w:color w:val="000000"/>
        </w:rPr>
        <w:t>vs</w:t>
      </w:r>
      <w:r>
        <w:rPr>
          <w:rFonts w:ascii="Book Antiqua" w:eastAsia="Book Antiqua" w:hAnsi="Book Antiqua" w:cs="Book Antiqua"/>
          <w:color w:val="000000"/>
        </w:rPr>
        <w:t xml:space="preserve"> endoscopic band ligation plus propranolol for the prevention of variceal rebleeding in cirrhotic patients with portal vein thrombosis: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2156-2168 [PMID: 28970291 DOI: 10.1136/gutjnl-2017-314634]</w:t>
      </w:r>
    </w:p>
    <w:p w14:paraId="3863B01A" w14:textId="77777777" w:rsidR="00A77B3E" w:rsidRDefault="002169B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Wang Z</w:t>
      </w:r>
      <w:r>
        <w:rPr>
          <w:rFonts w:ascii="Book Antiqua" w:eastAsia="Book Antiqua" w:hAnsi="Book Antiqua" w:cs="Book Antiqua"/>
          <w:color w:val="000000"/>
        </w:rPr>
        <w:t xml:space="preserve">, Jiang MS, Zhang HL, Weng NN, Luo XF, Li X, Yang L. Is Post-TIPS Anticoagulation Therapy Necessary in Patients with Cirrhosis and Portal Vein Thrombosis? A Randomized Controlled Trial.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279</w:t>
      </w:r>
      <w:r>
        <w:rPr>
          <w:rFonts w:ascii="Book Antiqua" w:eastAsia="Book Antiqua" w:hAnsi="Book Antiqua" w:cs="Book Antiqua"/>
          <w:color w:val="000000"/>
        </w:rPr>
        <w:t>: 943-951 [PMID: 26653681 DOI: 10.1148/radiol.2015150369]</w:t>
      </w:r>
    </w:p>
    <w:p w14:paraId="6367B115" w14:textId="77777777" w:rsidR="00A77B3E" w:rsidRDefault="002169B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Lakhoo J</w:t>
      </w:r>
      <w:r>
        <w:rPr>
          <w:rFonts w:ascii="Book Antiqua" w:eastAsia="Book Antiqua" w:hAnsi="Book Antiqua" w:cs="Book Antiqua"/>
          <w:color w:val="000000"/>
        </w:rPr>
        <w:t xml:space="preserve">, Gaba RC. Outcomes of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creation for flow-enabled dissolution of </w:t>
      </w:r>
      <w:proofErr w:type="spellStart"/>
      <w:r>
        <w:rPr>
          <w:rFonts w:ascii="Book Antiqua" w:eastAsia="Book Antiqua" w:hAnsi="Book Antiqua" w:cs="Book Antiqua"/>
          <w:color w:val="000000"/>
        </w:rPr>
        <w:t>spleno</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mesenterico</w:t>
      </w:r>
      <w:proofErr w:type="spellEnd"/>
      <w:r>
        <w:rPr>
          <w:rFonts w:ascii="Book Antiqua" w:eastAsia="Book Antiqua" w:hAnsi="Book Antiqua" w:cs="Book Antiqua"/>
          <w:color w:val="000000"/>
        </w:rPr>
        <w:t xml:space="preserve">-portal venous thrombosis.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2016; </w:t>
      </w:r>
      <w:r>
        <w:rPr>
          <w:rFonts w:ascii="Book Antiqua" w:eastAsia="Book Antiqua" w:hAnsi="Book Antiqua" w:cs="Book Antiqua"/>
          <w:b/>
          <w:bCs/>
          <w:color w:val="000000"/>
        </w:rPr>
        <w:t>97</w:t>
      </w:r>
      <w:r>
        <w:rPr>
          <w:rFonts w:ascii="Book Antiqua" w:eastAsia="Book Antiqua" w:hAnsi="Book Antiqua" w:cs="Book Antiqua"/>
          <w:color w:val="000000"/>
        </w:rPr>
        <w:t>: 1085-1093 [PMID: 27481577 DOI: 10.1016/j.diii.2016.07.005]</w:t>
      </w:r>
    </w:p>
    <w:p w14:paraId="1C015217" w14:textId="77777777" w:rsidR="00A77B3E" w:rsidRDefault="002169B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Modaresi Esfeh J</w:t>
      </w:r>
      <w:r>
        <w:rPr>
          <w:rFonts w:ascii="Book Antiqua" w:eastAsia="Book Antiqua" w:hAnsi="Book Antiqua" w:cs="Book Antiqua"/>
          <w:color w:val="000000"/>
        </w:rPr>
        <w:t xml:space="preserve">, Ansari-Gilani K.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in cirrhotic patients with portal vein thrombosis.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762-763 [PMID: 32355095 DOI: 10.1097/MEG.0000000000001680]</w:t>
      </w:r>
    </w:p>
    <w:p w14:paraId="79B6FF90" w14:textId="77777777" w:rsidR="00A77B3E" w:rsidRDefault="002169B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Zhang WW</w:t>
      </w:r>
      <w:r>
        <w:rPr>
          <w:rFonts w:ascii="Book Antiqua" w:eastAsia="Book Antiqua" w:hAnsi="Book Antiqua" w:cs="Book Antiqua"/>
          <w:color w:val="000000"/>
        </w:rPr>
        <w:t xml:space="preserve">, Ren JZ, Han XW, Chen PF, Li FZ,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DL, Zhou PL, Ding PX, Bi YH. [Clinical application and efficacy of TIPS combined with AngioJet mechanical thrombectomy for liver cirrhosis with extensive portal vein thrombosis].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lastRenderedPageBreak/>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Zhi</w:t>
      </w:r>
      <w:r>
        <w:rPr>
          <w:rFonts w:ascii="Book Antiqua" w:eastAsia="Book Antiqua" w:hAnsi="Book Antiqua" w:cs="Book Antiqua"/>
          <w:color w:val="000000"/>
        </w:rPr>
        <w:t xml:space="preserve"> 2020; </w:t>
      </w:r>
      <w:r>
        <w:rPr>
          <w:rFonts w:ascii="Book Antiqua" w:eastAsia="Book Antiqua" w:hAnsi="Book Antiqua" w:cs="Book Antiqua"/>
          <w:b/>
          <w:bCs/>
          <w:color w:val="000000"/>
        </w:rPr>
        <w:t>100</w:t>
      </w:r>
      <w:r>
        <w:rPr>
          <w:rFonts w:ascii="Book Antiqua" w:eastAsia="Book Antiqua" w:hAnsi="Book Antiqua" w:cs="Book Antiqua"/>
          <w:color w:val="000000"/>
        </w:rPr>
        <w:t>: 533-537 [PMID: 32164106 DOI: 10.3760/cma.j.issn.0376-2491.2020.07.011]</w:t>
      </w:r>
    </w:p>
    <w:p w14:paraId="7C7734E4" w14:textId="77777777" w:rsidR="00A77B3E" w:rsidRDefault="002169B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Thornburg B</w:t>
      </w:r>
      <w:r>
        <w:rPr>
          <w:rFonts w:ascii="Book Antiqua" w:eastAsia="Book Antiqua" w:hAnsi="Book Antiqua" w:cs="Book Antiqua"/>
          <w:color w:val="000000"/>
        </w:rPr>
        <w:t xml:space="preserve">, Desai K, Hickey R, </w:t>
      </w:r>
      <w:proofErr w:type="spellStart"/>
      <w:r>
        <w:rPr>
          <w:rFonts w:ascii="Book Antiqua" w:eastAsia="Book Antiqua" w:hAnsi="Book Antiqua" w:cs="Book Antiqua"/>
          <w:color w:val="000000"/>
        </w:rPr>
        <w:t>Hohlastos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Kulik</w:t>
      </w:r>
      <w:proofErr w:type="spellEnd"/>
      <w:r>
        <w:rPr>
          <w:rFonts w:ascii="Book Antiqua" w:eastAsia="Book Antiqua" w:hAnsi="Book Antiqua" w:cs="Book Antiqua"/>
          <w:color w:val="000000"/>
        </w:rPr>
        <w:t xml:space="preserve"> L, Ganger D, Baker T,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Caicedo</w:t>
      </w:r>
      <w:proofErr w:type="spellEnd"/>
      <w:r>
        <w:rPr>
          <w:rFonts w:ascii="Book Antiqua" w:eastAsia="Book Antiqua" w:hAnsi="Book Antiqua" w:cs="Book Antiqua"/>
          <w:color w:val="000000"/>
        </w:rPr>
        <w:t xml:space="preserve"> JC, Ladner D, Fryer J, Riaz A, Lewandowski RJ, Salem R. </w:t>
      </w:r>
      <w:proofErr w:type="spellStart"/>
      <w:r>
        <w:rPr>
          <w:rFonts w:ascii="Book Antiqua" w:eastAsia="Book Antiqua" w:hAnsi="Book Antiqua" w:cs="Book Antiqua"/>
          <w:color w:val="000000"/>
        </w:rPr>
        <w:t>Pretransplantation</w:t>
      </w:r>
      <w:proofErr w:type="spellEnd"/>
      <w:r>
        <w:rPr>
          <w:rFonts w:ascii="Book Antiqua" w:eastAsia="Book Antiqua" w:hAnsi="Book Antiqua" w:cs="Book Antiqua"/>
          <w:color w:val="000000"/>
        </w:rPr>
        <w:t xml:space="preserve"> Portal Vein Recanalization and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Creation for Chronic Portal Vein Thrombosis: Final Analysis of a 61-Patient Cohort.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1714-1721.e2 [PMID: 29050854 DOI: 10.1016/j.jvir.2017.08.005]</w:t>
      </w:r>
    </w:p>
    <w:p w14:paraId="0434F928" w14:textId="77777777" w:rsidR="00A77B3E" w:rsidRDefault="002169B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Dong F</w:t>
      </w:r>
      <w:r>
        <w:rPr>
          <w:rFonts w:ascii="Book Antiqua" w:eastAsia="Book Antiqua" w:hAnsi="Book Antiqua" w:cs="Book Antiqua"/>
          <w:color w:val="000000"/>
        </w:rPr>
        <w:t xml:space="preserve">, Luo SH, Zheng LJ, Chu JG, Huang H, Zhang XQ, Yao KC. Incidence of portal vein thrombosis after splenectomy and its influence on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stent patency.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2450-2462 [PMID: 31559281 DOI: 10.12998/wjcc.v7.i17.2450]</w:t>
      </w:r>
    </w:p>
    <w:p w14:paraId="7F471D6A" w14:textId="77777777" w:rsidR="00A77B3E" w:rsidRDefault="002169B1">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Intagliata</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xml:space="preserve">, Caldwell SH, </w:t>
      </w:r>
      <w:proofErr w:type="spellStart"/>
      <w:r>
        <w:rPr>
          <w:rFonts w:ascii="Book Antiqua" w:eastAsia="Book Antiqua" w:hAnsi="Book Antiqua" w:cs="Book Antiqua"/>
          <w:color w:val="000000"/>
        </w:rPr>
        <w:t>Tripodi</w:t>
      </w:r>
      <w:proofErr w:type="spellEnd"/>
      <w:r>
        <w:rPr>
          <w:rFonts w:ascii="Book Antiqua" w:eastAsia="Book Antiqua" w:hAnsi="Book Antiqua" w:cs="Book Antiqua"/>
          <w:color w:val="000000"/>
        </w:rPr>
        <w:t xml:space="preserve"> A. Diagnosis, Development, and Treatment of Portal Vein Thrombosis in Patients With and Without Cirrhosis.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1582-1599.e1 [PMID: 30771355 DOI: 10.1053/j.gastro.2019.01.265]</w:t>
      </w:r>
    </w:p>
    <w:p w14:paraId="664059F3" w14:textId="77777777" w:rsidR="00A77B3E" w:rsidRDefault="002169B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Qi X</w:t>
      </w:r>
      <w:r>
        <w:rPr>
          <w:rFonts w:ascii="Book Antiqua" w:eastAsia="Book Antiqua" w:hAnsi="Book Antiqua" w:cs="Book Antiqua"/>
          <w:color w:val="000000"/>
        </w:rPr>
        <w:t xml:space="preserve">, Guo X, Yoshida EM, Méndez-Sánchez N, De Stefano V,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F, Mancuso A, Sugawara Y, Yang SS, </w:t>
      </w:r>
      <w:proofErr w:type="spellStart"/>
      <w:r>
        <w:rPr>
          <w:rFonts w:ascii="Book Antiqua" w:eastAsia="Book Antiqua" w:hAnsi="Book Antiqua" w:cs="Book Antiqua"/>
          <w:color w:val="000000"/>
        </w:rPr>
        <w:t>Teschke</w:t>
      </w:r>
      <w:proofErr w:type="spellEnd"/>
      <w:r>
        <w:rPr>
          <w:rFonts w:ascii="Book Antiqua" w:eastAsia="Book Antiqua" w:hAnsi="Book Antiqua" w:cs="Book Antiqua"/>
          <w:color w:val="000000"/>
        </w:rPr>
        <w:t xml:space="preserve"> R, Arora A, Valla DC. Transient portal vein thrombosis in liver cirrhosis.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83 [PMID: 29871683 DOI: 10.1186/s12916-018-1069-8]</w:t>
      </w:r>
    </w:p>
    <w:p w14:paraId="4DC7B597" w14:textId="77777777" w:rsidR="00A77B3E" w:rsidRDefault="002169B1">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Faccia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Ainora</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Ponziani</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Riccardi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Garcovich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Pompili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Zocco</w:t>
      </w:r>
      <w:proofErr w:type="spellEnd"/>
      <w:r>
        <w:rPr>
          <w:rFonts w:ascii="Book Antiqua" w:eastAsia="Book Antiqua" w:hAnsi="Book Antiqua" w:cs="Book Antiqua"/>
          <w:color w:val="000000"/>
        </w:rPr>
        <w:t xml:space="preserve"> MA. Portal vein thrombosis in cirrhosis: Why a well-known complication is still matter of debate.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4437-4451 [PMID: 31496623 DOI: 10.3748/wjg.v25.i31.4437]</w:t>
      </w:r>
    </w:p>
    <w:p w14:paraId="018E346E" w14:textId="77777777" w:rsidR="00A77B3E" w:rsidRDefault="002169B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Jiang ZB</w:t>
      </w:r>
      <w:r>
        <w:rPr>
          <w:rFonts w:ascii="Book Antiqua" w:eastAsia="Book Antiqua" w:hAnsi="Book Antiqua" w:cs="Book Antiqua"/>
          <w:color w:val="000000"/>
        </w:rPr>
        <w:t xml:space="preserve">, Shan H, Shen XY, Huang MS, Li ZR, Zhu KS, Guan SH.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for palliative treatment of portal hypertension secondary to portal vein tumor thrombosis.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1881-1884 [PMID: 15222028 DOI: 10.3748/wjg.v10.i13.1881]</w:t>
      </w:r>
    </w:p>
    <w:p w14:paraId="477E19E1" w14:textId="77777777" w:rsidR="00A77B3E" w:rsidRDefault="002169B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 ZP</w:t>
      </w:r>
      <w:r>
        <w:rPr>
          <w:rFonts w:ascii="Book Antiqua" w:eastAsia="Book Antiqua" w:hAnsi="Book Antiqua" w:cs="Book Antiqua"/>
          <w:color w:val="000000"/>
        </w:rPr>
        <w:t xml:space="preserve">, Wang SS, Wang GC, Huang GJ, Cao JQ, Zhang CQ.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for the prevention of recurrent esophageal variceal bleeding in </w:t>
      </w:r>
      <w:r>
        <w:rPr>
          <w:rFonts w:ascii="Book Antiqua" w:eastAsia="Book Antiqua" w:hAnsi="Book Antiqua" w:cs="Book Antiqua"/>
          <w:color w:val="000000"/>
        </w:rPr>
        <w:lastRenderedPageBreak/>
        <w:t xml:space="preserve">patients with cavernous transformation of portal vein.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517-523 [PMID: 30262421 DOI: 10.1016/j.hbpd.2018.09.008]</w:t>
      </w:r>
    </w:p>
    <w:p w14:paraId="4BB3B63D" w14:textId="77777777" w:rsidR="00A77B3E" w:rsidRDefault="002169B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Sze DY</w:t>
      </w:r>
      <w:r>
        <w:rPr>
          <w:rFonts w:ascii="Book Antiqua" w:eastAsia="Book Antiqua" w:hAnsi="Book Antiqua" w:cs="Book Antiqua"/>
          <w:color w:val="000000"/>
        </w:rPr>
        <w:t xml:space="preserve">, O'Sullivan GJ, Johnson DL, </w:t>
      </w:r>
      <w:proofErr w:type="spellStart"/>
      <w:r>
        <w:rPr>
          <w:rFonts w:ascii="Book Antiqua" w:eastAsia="Book Antiqua" w:hAnsi="Book Antiqua" w:cs="Book Antiqua"/>
          <w:color w:val="000000"/>
        </w:rPr>
        <w:t>Dake</w:t>
      </w:r>
      <w:proofErr w:type="spellEnd"/>
      <w:r>
        <w:rPr>
          <w:rFonts w:ascii="Book Antiqua" w:eastAsia="Book Antiqua" w:hAnsi="Book Antiqua" w:cs="Book Antiqua"/>
          <w:color w:val="000000"/>
        </w:rPr>
        <w:t xml:space="preserve"> MD. Mesenteric and portal venous thrombosis treated by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mechanical thrombolysis.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175</w:t>
      </w:r>
      <w:r>
        <w:rPr>
          <w:rFonts w:ascii="Book Antiqua" w:eastAsia="Book Antiqua" w:hAnsi="Book Antiqua" w:cs="Book Antiqua"/>
          <w:color w:val="000000"/>
        </w:rPr>
        <w:t>: 732-734 [PMID: 10954458 DOI: 10.2214/ajr.175.3.1750732]</w:t>
      </w:r>
    </w:p>
    <w:p w14:paraId="48631DDF" w14:textId="77777777" w:rsidR="00A77B3E" w:rsidRDefault="002169B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Wolter K</w:t>
      </w:r>
      <w:r>
        <w:rPr>
          <w:rFonts w:ascii="Book Antiqua" w:eastAsia="Book Antiqua" w:hAnsi="Book Antiqua" w:cs="Book Antiqua"/>
          <w:color w:val="000000"/>
        </w:rPr>
        <w:t xml:space="preserve">, Decker G, </w:t>
      </w:r>
      <w:proofErr w:type="spellStart"/>
      <w:r>
        <w:rPr>
          <w:rFonts w:ascii="Book Antiqua" w:eastAsia="Book Antiqua" w:hAnsi="Book Antiqua" w:cs="Book Antiqua"/>
          <w:color w:val="000000"/>
        </w:rPr>
        <w:t>Kuetting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Trebicka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Manekeller</w:t>
      </w:r>
      <w:proofErr w:type="spellEnd"/>
      <w:r>
        <w:rPr>
          <w:rFonts w:ascii="Book Antiqua" w:eastAsia="Book Antiqua" w:hAnsi="Book Antiqua" w:cs="Book Antiqua"/>
          <w:color w:val="000000"/>
        </w:rPr>
        <w:t xml:space="preserve"> S, Meyer C, </w:t>
      </w:r>
      <w:proofErr w:type="spellStart"/>
      <w:r>
        <w:rPr>
          <w:rFonts w:ascii="Book Antiqua" w:eastAsia="Book Antiqua" w:hAnsi="Book Antiqua" w:cs="Book Antiqua"/>
          <w:color w:val="000000"/>
        </w:rPr>
        <w:t>Schild</w:t>
      </w:r>
      <w:proofErr w:type="spellEnd"/>
      <w:r>
        <w:rPr>
          <w:rFonts w:ascii="Book Antiqua" w:eastAsia="Book Antiqua" w:hAnsi="Book Antiqua" w:cs="Book Antiqua"/>
          <w:color w:val="000000"/>
        </w:rPr>
        <w:t xml:space="preserve"> H, Thomas D. Interventional Treatment of Acute Portal Vein Thrombosis. </w:t>
      </w:r>
      <w:proofErr w:type="spellStart"/>
      <w:r>
        <w:rPr>
          <w:rFonts w:ascii="Book Antiqua" w:eastAsia="Book Antiqua" w:hAnsi="Book Antiqua" w:cs="Book Antiqua"/>
          <w:i/>
          <w:iCs/>
          <w:color w:val="000000"/>
        </w:rPr>
        <w:t>Rofo</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190</w:t>
      </w:r>
      <w:r>
        <w:rPr>
          <w:rFonts w:ascii="Book Antiqua" w:eastAsia="Book Antiqua" w:hAnsi="Book Antiqua" w:cs="Book Antiqua"/>
          <w:color w:val="000000"/>
        </w:rPr>
        <w:t>: 740-746 [PMID: 30045398 DOI: 10.1055/a-0631-9265]</w:t>
      </w:r>
    </w:p>
    <w:p w14:paraId="1D7DDA71" w14:textId="77777777" w:rsidR="00A77B3E" w:rsidRDefault="002169B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Stine JG</w:t>
      </w:r>
      <w:r>
        <w:rPr>
          <w:rFonts w:ascii="Book Antiqua" w:eastAsia="Book Antiqua" w:hAnsi="Book Antiqua" w:cs="Book Antiqua"/>
          <w:color w:val="000000"/>
        </w:rPr>
        <w:t xml:space="preserve">, Shah PM, Cornella SL, Rudnick SR, </w:t>
      </w:r>
      <w:proofErr w:type="spellStart"/>
      <w:r>
        <w:rPr>
          <w:rFonts w:ascii="Book Antiqua" w:eastAsia="Book Antiqua" w:hAnsi="Book Antiqua" w:cs="Book Antiqua"/>
          <w:color w:val="000000"/>
        </w:rPr>
        <w:t>Ghabril</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Stukenborg</w:t>
      </w:r>
      <w:proofErr w:type="spellEnd"/>
      <w:r>
        <w:rPr>
          <w:rFonts w:ascii="Book Antiqua" w:eastAsia="Book Antiqua" w:hAnsi="Book Antiqua" w:cs="Book Antiqua"/>
          <w:color w:val="000000"/>
        </w:rPr>
        <w:t xml:space="preserve"> GJ, Northup PG. Portal vein thrombosis, mortality and hepatic decompensation in patients with cirrhosis: A meta-analysis.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2774-2780 [PMID: 26644821 DOI: 10.4254/wjh.v7.i27.2774]</w:t>
      </w:r>
    </w:p>
    <w:p w14:paraId="0031E025" w14:textId="77777777" w:rsidR="00A77B3E" w:rsidRDefault="002169B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Salem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Vouche</w:t>
      </w:r>
      <w:proofErr w:type="spellEnd"/>
      <w:r>
        <w:rPr>
          <w:rFonts w:ascii="Book Antiqua" w:eastAsia="Book Antiqua" w:hAnsi="Book Antiqua" w:cs="Book Antiqua"/>
          <w:color w:val="000000"/>
        </w:rPr>
        <w:t xml:space="preserve"> M, Baker T, Herrero JI, </w:t>
      </w:r>
      <w:proofErr w:type="spellStart"/>
      <w:r>
        <w:rPr>
          <w:rFonts w:ascii="Book Antiqua" w:eastAsia="Book Antiqua" w:hAnsi="Book Antiqua" w:cs="Book Antiqua"/>
          <w:color w:val="000000"/>
        </w:rPr>
        <w:t>Caicedo</w:t>
      </w:r>
      <w:proofErr w:type="spellEnd"/>
      <w:r>
        <w:rPr>
          <w:rFonts w:ascii="Book Antiqua" w:eastAsia="Book Antiqua" w:hAnsi="Book Antiqua" w:cs="Book Antiqua"/>
          <w:color w:val="000000"/>
        </w:rPr>
        <w:t xml:space="preserve"> JC, Fryer J, Hickey R, Habib A,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Koller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Vogelzang</w:t>
      </w:r>
      <w:proofErr w:type="spellEnd"/>
      <w:r>
        <w:rPr>
          <w:rFonts w:ascii="Book Antiqua" w:eastAsia="Book Antiqua" w:hAnsi="Book Antiqua" w:cs="Book Antiqua"/>
          <w:color w:val="000000"/>
        </w:rPr>
        <w:t xml:space="preserve"> R, Desai K, Thornburg B, </w:t>
      </w:r>
      <w:proofErr w:type="spellStart"/>
      <w:r>
        <w:rPr>
          <w:rFonts w:ascii="Book Antiqua" w:eastAsia="Book Antiqua" w:hAnsi="Book Antiqua" w:cs="Book Antiqua"/>
          <w:color w:val="000000"/>
        </w:rPr>
        <w:t>Hohlastos</w:t>
      </w:r>
      <w:proofErr w:type="spellEnd"/>
      <w:r>
        <w:rPr>
          <w:rFonts w:ascii="Book Antiqua" w:eastAsia="Book Antiqua" w:hAnsi="Book Antiqua" w:cs="Book Antiqua"/>
          <w:color w:val="000000"/>
        </w:rPr>
        <w:t xml:space="preserve"> E, Resnick S, Lewandowski RJ, Sato K, Ryu RK, Ganger D, Kulik L. </w:t>
      </w:r>
      <w:proofErr w:type="spellStart"/>
      <w:r>
        <w:rPr>
          <w:rFonts w:ascii="Book Antiqua" w:eastAsia="Book Antiqua" w:hAnsi="Book Antiqua" w:cs="Book Antiqua"/>
          <w:color w:val="000000"/>
        </w:rPr>
        <w:t>Pretransplant</w:t>
      </w:r>
      <w:proofErr w:type="spellEnd"/>
      <w:r>
        <w:rPr>
          <w:rFonts w:ascii="Book Antiqua" w:eastAsia="Book Antiqua" w:hAnsi="Book Antiqua" w:cs="Book Antiqua"/>
          <w:color w:val="000000"/>
        </w:rPr>
        <w:t xml:space="preserve"> Portal Vein Recanalization-</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in Patients With Complete Obliterative Portal Vein Thrombosis.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99</w:t>
      </w:r>
      <w:r>
        <w:rPr>
          <w:rFonts w:ascii="Book Antiqua" w:eastAsia="Book Antiqua" w:hAnsi="Book Antiqua" w:cs="Book Antiqua"/>
          <w:color w:val="000000"/>
        </w:rPr>
        <w:t>: 2347-2355 [PMID: 25905983 DOI: 10.1097/TP.0000000000000729]</w:t>
      </w:r>
    </w:p>
    <w:p w14:paraId="14709CA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F3732ED" w14:textId="77777777" w:rsidR="00A77B3E" w:rsidRDefault="002169B1">
      <w:pPr>
        <w:spacing w:line="360" w:lineRule="auto"/>
        <w:jc w:val="both"/>
      </w:pPr>
      <w:r>
        <w:rPr>
          <w:rFonts w:ascii="Book Antiqua" w:eastAsia="Book Antiqua" w:hAnsi="Book Antiqua" w:cs="Book Antiqua"/>
          <w:b/>
          <w:color w:val="000000"/>
        </w:rPr>
        <w:lastRenderedPageBreak/>
        <w:t>Footnotes</w:t>
      </w:r>
    </w:p>
    <w:p w14:paraId="43A97809" w14:textId="46CC45B1" w:rsidR="00A77B3E" w:rsidRDefault="002169B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w:t>
      </w:r>
      <w:r w:rsidR="00121047">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121047">
        <w:rPr>
          <w:rFonts w:ascii="Book Antiqua" w:eastAsia="Book Antiqua" w:hAnsi="Book Antiqua" w:cs="Book Antiqua"/>
          <w:color w:val="000000"/>
        </w:rPr>
        <w:t xml:space="preserve"> </w:t>
      </w:r>
      <w:r>
        <w:rPr>
          <w:rFonts w:ascii="Book Antiqua" w:eastAsia="Book Antiqua" w:hAnsi="Book Antiqua" w:cs="Book Antiqua"/>
          <w:color w:val="000000"/>
        </w:rPr>
        <w:t>have</w:t>
      </w:r>
      <w:r w:rsidR="00121047">
        <w:rPr>
          <w:rFonts w:ascii="Book Antiqua" w:eastAsia="Book Antiqua" w:hAnsi="Book Antiqua" w:cs="Book Antiqua"/>
          <w:color w:val="000000"/>
        </w:rPr>
        <w:t xml:space="preserve"> </w:t>
      </w:r>
      <w:r>
        <w:rPr>
          <w:rFonts w:ascii="Book Antiqua" w:eastAsia="Book Antiqua" w:hAnsi="Book Antiqua" w:cs="Book Antiqua"/>
          <w:color w:val="000000"/>
        </w:rPr>
        <w:t>no</w:t>
      </w:r>
      <w:r w:rsidR="00121047">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121047">
        <w:rPr>
          <w:rFonts w:ascii="Book Antiqua" w:eastAsia="Book Antiqua" w:hAnsi="Book Antiqua" w:cs="Book Antiqua"/>
          <w:color w:val="000000"/>
        </w:rPr>
        <w:t xml:space="preserve"> </w:t>
      </w:r>
      <w:r>
        <w:rPr>
          <w:rFonts w:ascii="Book Antiqua" w:eastAsia="Book Antiqua" w:hAnsi="Book Antiqua" w:cs="Book Antiqua"/>
          <w:color w:val="000000"/>
        </w:rPr>
        <w:t>of</w:t>
      </w:r>
      <w:r w:rsidR="00121047">
        <w:rPr>
          <w:rFonts w:ascii="Book Antiqua" w:eastAsia="Book Antiqua" w:hAnsi="Book Antiqua" w:cs="Book Antiqua"/>
          <w:color w:val="000000"/>
        </w:rPr>
        <w:t xml:space="preserve"> </w:t>
      </w:r>
      <w:r>
        <w:rPr>
          <w:rFonts w:ascii="Book Antiqua" w:eastAsia="Book Antiqua" w:hAnsi="Book Antiqua" w:cs="Book Antiqua"/>
          <w:color w:val="000000"/>
        </w:rPr>
        <w:t>interests</w:t>
      </w:r>
      <w:r w:rsidR="00121047">
        <w:rPr>
          <w:rFonts w:ascii="Book Antiqua" w:eastAsia="Book Antiqua" w:hAnsi="Book Antiqua" w:cs="Book Antiqua"/>
          <w:color w:val="000000"/>
        </w:rPr>
        <w:t xml:space="preserve"> </w:t>
      </w:r>
      <w:r>
        <w:rPr>
          <w:rFonts w:ascii="Book Antiqua" w:eastAsia="Book Antiqua" w:hAnsi="Book Antiqua" w:cs="Book Antiqua"/>
          <w:color w:val="000000"/>
        </w:rPr>
        <w:t>or</w:t>
      </w:r>
      <w:r w:rsidR="00121047">
        <w:rPr>
          <w:rFonts w:ascii="Book Antiqua" w:eastAsia="Book Antiqua" w:hAnsi="Book Antiqua" w:cs="Book Antiqua"/>
          <w:color w:val="000000"/>
        </w:rPr>
        <w:t xml:space="preserve"> </w:t>
      </w:r>
      <w:r>
        <w:rPr>
          <w:rFonts w:ascii="Book Antiqua" w:eastAsia="Book Antiqua" w:hAnsi="Book Antiqua" w:cs="Book Antiqua"/>
          <w:color w:val="000000"/>
        </w:rPr>
        <w:t>financial</w:t>
      </w:r>
      <w:r w:rsidR="00121047">
        <w:rPr>
          <w:rFonts w:ascii="Book Antiqua" w:eastAsia="Book Antiqua" w:hAnsi="Book Antiqua" w:cs="Book Antiqua"/>
          <w:color w:val="000000"/>
        </w:rPr>
        <w:t xml:space="preserve"> </w:t>
      </w:r>
      <w:r>
        <w:rPr>
          <w:rFonts w:ascii="Book Antiqua" w:eastAsia="Book Antiqua" w:hAnsi="Book Antiqua" w:cs="Book Antiqua"/>
          <w:color w:val="000000"/>
        </w:rPr>
        <w:t>disclosures</w:t>
      </w:r>
      <w:r w:rsidR="00121047">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121047">
        <w:rPr>
          <w:rFonts w:ascii="Book Antiqua" w:eastAsia="Book Antiqua" w:hAnsi="Book Antiqua" w:cs="Book Antiqua"/>
          <w:color w:val="000000"/>
        </w:rPr>
        <w:t xml:space="preserve"> </w:t>
      </w:r>
      <w:r>
        <w:rPr>
          <w:rFonts w:ascii="Book Antiqua" w:eastAsia="Book Antiqua" w:hAnsi="Book Antiqua" w:cs="Book Antiqua"/>
          <w:color w:val="000000"/>
        </w:rPr>
        <w:t>to</w:t>
      </w:r>
      <w:r w:rsidR="00121047">
        <w:rPr>
          <w:rFonts w:ascii="Book Antiqua" w:eastAsia="Book Antiqua" w:hAnsi="Book Antiqua" w:cs="Book Antiqua"/>
          <w:color w:val="000000"/>
        </w:rPr>
        <w:t xml:space="preserve"> </w:t>
      </w:r>
      <w:r>
        <w:rPr>
          <w:rFonts w:ascii="Book Antiqua" w:eastAsia="Book Antiqua" w:hAnsi="Book Antiqua" w:cs="Book Antiqua"/>
          <w:color w:val="000000"/>
        </w:rPr>
        <w:t>this</w:t>
      </w:r>
      <w:r w:rsidR="00121047">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576EB754" w14:textId="77777777" w:rsidR="00A77B3E" w:rsidRDefault="00A77B3E">
      <w:pPr>
        <w:spacing w:line="360" w:lineRule="auto"/>
        <w:jc w:val="both"/>
      </w:pPr>
    </w:p>
    <w:p w14:paraId="4D7BE4FC" w14:textId="77777777" w:rsidR="00A77B3E" w:rsidRDefault="002169B1">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250C7EBA" w14:textId="77777777" w:rsidR="00A77B3E" w:rsidRDefault="00A77B3E">
      <w:pPr>
        <w:spacing w:line="360" w:lineRule="auto"/>
        <w:jc w:val="both"/>
      </w:pPr>
    </w:p>
    <w:p w14:paraId="6B665D9D" w14:textId="77777777" w:rsidR="00A77B3E" w:rsidRDefault="002169B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224B24" w14:textId="77777777" w:rsidR="00A77B3E" w:rsidRDefault="00A77B3E">
      <w:pPr>
        <w:spacing w:line="360" w:lineRule="auto"/>
        <w:jc w:val="both"/>
      </w:pPr>
    </w:p>
    <w:p w14:paraId="2BA98EB4" w14:textId="09736AF6" w:rsidR="00A77B3E" w:rsidRDefault="002169B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532F07">
        <w:rPr>
          <w:rFonts w:ascii="Book Antiqua" w:eastAsia="Book Antiqua" w:hAnsi="Book Antiqua" w:cs="Book Antiqua"/>
          <w:color w:val="000000"/>
        </w:rPr>
        <w:t>d ma</w:t>
      </w:r>
      <w:r>
        <w:rPr>
          <w:rFonts w:ascii="Book Antiqua" w:eastAsia="Book Antiqua" w:hAnsi="Book Antiqua" w:cs="Book Antiqua"/>
          <w:color w:val="000000"/>
        </w:rPr>
        <w:t>nuscript</w:t>
      </w:r>
    </w:p>
    <w:p w14:paraId="22D45513" w14:textId="77777777" w:rsidR="00A77B3E" w:rsidRDefault="00A77B3E">
      <w:pPr>
        <w:spacing w:line="360" w:lineRule="auto"/>
        <w:jc w:val="both"/>
      </w:pPr>
    </w:p>
    <w:p w14:paraId="46D090E5" w14:textId="77777777" w:rsidR="00A77B3E" w:rsidRDefault="002169B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13, 2021</w:t>
      </w:r>
    </w:p>
    <w:p w14:paraId="4A53769C" w14:textId="77777777" w:rsidR="00A77B3E" w:rsidRDefault="002169B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14, 2021</w:t>
      </w:r>
    </w:p>
    <w:p w14:paraId="7EFA1B34" w14:textId="7A1EAC62" w:rsidR="00A77B3E" w:rsidRDefault="002169B1">
      <w:pPr>
        <w:spacing w:line="360" w:lineRule="auto"/>
        <w:jc w:val="both"/>
      </w:pPr>
      <w:r>
        <w:rPr>
          <w:rFonts w:ascii="Book Antiqua" w:eastAsia="Book Antiqua" w:hAnsi="Book Antiqua" w:cs="Book Antiqua"/>
          <w:b/>
          <w:color w:val="000000"/>
        </w:rPr>
        <w:t xml:space="preserve">Article in press: </w:t>
      </w:r>
      <w:r w:rsidR="002036E2" w:rsidRPr="002D7186">
        <w:rPr>
          <w:rFonts w:ascii="Book Antiqua" w:eastAsia="Book Antiqua" w:hAnsi="Book Antiqua" w:cs="Book Antiqua"/>
          <w:bCs/>
          <w:color w:val="000000"/>
        </w:rPr>
        <w:t>April 25, 2021</w:t>
      </w:r>
    </w:p>
    <w:p w14:paraId="5BF2A69B" w14:textId="77777777" w:rsidR="00A77B3E" w:rsidRDefault="00A77B3E">
      <w:pPr>
        <w:spacing w:line="360" w:lineRule="auto"/>
        <w:jc w:val="both"/>
      </w:pPr>
    </w:p>
    <w:p w14:paraId="06EE66F2" w14:textId="4EBB99C4" w:rsidR="00A77B3E" w:rsidRDefault="002169B1">
      <w:pPr>
        <w:spacing w:line="360" w:lineRule="auto"/>
        <w:jc w:val="both"/>
      </w:pPr>
      <w:r>
        <w:rPr>
          <w:rFonts w:ascii="Book Antiqua" w:eastAsia="Book Antiqua" w:hAnsi="Book Antiqua" w:cs="Book Antiqua"/>
          <w:b/>
          <w:color w:val="000000"/>
        </w:rPr>
        <w:t xml:space="preserve">Specialty type: </w:t>
      </w:r>
      <w:r w:rsidR="00532F07" w:rsidRPr="00532F07">
        <w:rPr>
          <w:rFonts w:ascii="Book Antiqua" w:eastAsia="Book Antiqua" w:hAnsi="Book Antiqua" w:cs="Book Antiqua"/>
          <w:color w:val="000000"/>
        </w:rPr>
        <w:t>Medicine, research and experimental</w:t>
      </w:r>
    </w:p>
    <w:p w14:paraId="02F01534" w14:textId="77777777" w:rsidR="00A77B3E" w:rsidRDefault="002169B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F6A23B6" w14:textId="77777777" w:rsidR="00A77B3E" w:rsidRDefault="002169B1">
      <w:pPr>
        <w:spacing w:line="360" w:lineRule="auto"/>
        <w:jc w:val="both"/>
      </w:pPr>
      <w:r>
        <w:rPr>
          <w:rFonts w:ascii="Book Antiqua" w:eastAsia="Book Antiqua" w:hAnsi="Book Antiqua" w:cs="Book Antiqua"/>
          <w:b/>
          <w:color w:val="000000"/>
        </w:rPr>
        <w:t>Peer-review report’s scientific quality classification</w:t>
      </w:r>
    </w:p>
    <w:p w14:paraId="35E8E353" w14:textId="77777777" w:rsidR="00A77B3E" w:rsidRDefault="002169B1">
      <w:pPr>
        <w:spacing w:line="360" w:lineRule="auto"/>
        <w:jc w:val="both"/>
      </w:pPr>
      <w:r>
        <w:rPr>
          <w:rFonts w:ascii="Book Antiqua" w:eastAsia="Book Antiqua" w:hAnsi="Book Antiqua" w:cs="Book Antiqua"/>
          <w:color w:val="000000"/>
        </w:rPr>
        <w:t>Grade A (Excellent): 0</w:t>
      </w:r>
    </w:p>
    <w:p w14:paraId="4265A857" w14:textId="77777777" w:rsidR="00A77B3E" w:rsidRDefault="002169B1">
      <w:pPr>
        <w:spacing w:line="360" w:lineRule="auto"/>
        <w:jc w:val="both"/>
      </w:pPr>
      <w:r>
        <w:rPr>
          <w:rFonts w:ascii="Book Antiqua" w:eastAsia="Book Antiqua" w:hAnsi="Book Antiqua" w:cs="Book Antiqua"/>
          <w:color w:val="000000"/>
        </w:rPr>
        <w:t>Grade B (Very good): B</w:t>
      </w:r>
    </w:p>
    <w:p w14:paraId="50F7EC7E" w14:textId="77777777" w:rsidR="00A77B3E" w:rsidRDefault="002169B1">
      <w:pPr>
        <w:spacing w:line="360" w:lineRule="auto"/>
        <w:jc w:val="both"/>
      </w:pPr>
      <w:r>
        <w:rPr>
          <w:rFonts w:ascii="Book Antiqua" w:eastAsia="Book Antiqua" w:hAnsi="Book Antiqua" w:cs="Book Antiqua"/>
          <w:color w:val="000000"/>
        </w:rPr>
        <w:t>Grade C (Good): 0</w:t>
      </w:r>
    </w:p>
    <w:p w14:paraId="52388446" w14:textId="77777777" w:rsidR="00A77B3E" w:rsidRDefault="002169B1">
      <w:pPr>
        <w:spacing w:line="360" w:lineRule="auto"/>
        <w:jc w:val="both"/>
      </w:pPr>
      <w:r>
        <w:rPr>
          <w:rFonts w:ascii="Book Antiqua" w:eastAsia="Book Antiqua" w:hAnsi="Book Antiqua" w:cs="Book Antiqua"/>
          <w:color w:val="000000"/>
        </w:rPr>
        <w:t>Grade D (Fair): 0</w:t>
      </w:r>
    </w:p>
    <w:p w14:paraId="5D375DD9" w14:textId="77777777" w:rsidR="00A77B3E" w:rsidRDefault="002169B1">
      <w:pPr>
        <w:spacing w:line="360" w:lineRule="auto"/>
        <w:jc w:val="both"/>
      </w:pPr>
      <w:r>
        <w:rPr>
          <w:rFonts w:ascii="Book Antiqua" w:eastAsia="Book Antiqua" w:hAnsi="Book Antiqua" w:cs="Book Antiqua"/>
          <w:color w:val="000000"/>
        </w:rPr>
        <w:t>Grade E (Poor): 0</w:t>
      </w:r>
    </w:p>
    <w:p w14:paraId="301847AB" w14:textId="77777777" w:rsidR="00A77B3E" w:rsidRDefault="00A77B3E">
      <w:pPr>
        <w:spacing w:line="360" w:lineRule="auto"/>
        <w:jc w:val="both"/>
      </w:pPr>
    </w:p>
    <w:p w14:paraId="2E822BEF" w14:textId="25FABEC9" w:rsidR="00A77B3E" w:rsidRPr="00E07306" w:rsidRDefault="002169B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Garbuzenko</w:t>
      </w:r>
      <w:proofErr w:type="spellEnd"/>
      <w:r>
        <w:rPr>
          <w:rFonts w:ascii="Book Antiqua" w:eastAsia="Book Antiqua" w:hAnsi="Book Antiqua" w:cs="Book Antiqua"/>
          <w:color w:val="000000"/>
        </w:rPr>
        <w:t xml:space="preserve"> DV</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proofErr w:type="spellStart"/>
      <w:r w:rsidR="006043E1">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w:t>
      </w:r>
      <w:r w:rsidRPr="00E07306">
        <w:rPr>
          <w:rFonts w:ascii="Book Antiqua" w:eastAsia="Book Antiqua" w:hAnsi="Book Antiqua" w:cs="Book Antiqua"/>
          <w:color w:val="000000"/>
        </w:rPr>
        <w:t xml:space="preserve"> </w:t>
      </w:r>
      <w:r w:rsidR="00E07306" w:rsidRPr="00E07306">
        <w:rPr>
          <w:rFonts w:ascii="Book Antiqua" w:hAnsi="Book Antiqua" w:cs="Book Antiqua" w:hint="eastAsia"/>
          <w:color w:val="000000"/>
          <w:lang w:eastAsia="zh-CN"/>
        </w:rPr>
        <w:t>Wang LL</w:t>
      </w:r>
    </w:p>
    <w:p w14:paraId="0E6E88CE" w14:textId="77777777" w:rsidR="00B44CFB" w:rsidRDefault="00B44CFB">
      <w:pPr>
        <w:spacing w:line="360" w:lineRule="auto"/>
        <w:jc w:val="both"/>
        <w:sectPr w:rsidR="00B44CFB">
          <w:pgSz w:w="12240" w:h="15840"/>
          <w:pgMar w:top="1440" w:right="1440" w:bottom="1440" w:left="1440" w:header="720" w:footer="720" w:gutter="0"/>
          <w:cols w:space="720"/>
          <w:docGrid w:linePitch="360"/>
        </w:sectPr>
      </w:pPr>
    </w:p>
    <w:p w14:paraId="52DC4E3C" w14:textId="0680435E" w:rsidR="00A77B3E" w:rsidRDefault="002169B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1A51311" w14:textId="735415E1" w:rsidR="00FA4486" w:rsidRDefault="00FA4486">
      <w:pPr>
        <w:spacing w:line="360" w:lineRule="auto"/>
        <w:jc w:val="both"/>
      </w:pPr>
      <w:r>
        <w:rPr>
          <w:noProof/>
          <w:lang w:eastAsia="zh-CN"/>
        </w:rPr>
        <w:drawing>
          <wp:inline distT="0" distB="0" distL="0" distR="0" wp14:anchorId="7BD85425" wp14:editId="17FBC9D6">
            <wp:extent cx="5943600" cy="42170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17035"/>
                    </a:xfrm>
                    <a:prstGeom prst="rect">
                      <a:avLst/>
                    </a:prstGeom>
                  </pic:spPr>
                </pic:pic>
              </a:graphicData>
            </a:graphic>
          </wp:inline>
        </w:drawing>
      </w:r>
    </w:p>
    <w:p w14:paraId="15CA20AF" w14:textId="626FFD32" w:rsidR="00FA4486" w:rsidRDefault="002169B1" w:rsidP="00FA4486">
      <w:pPr>
        <w:spacing w:line="360" w:lineRule="auto"/>
        <w:jc w:val="both"/>
        <w:rPr>
          <w:rFonts w:ascii="Book Antiqua" w:eastAsia="Book Antiqua" w:hAnsi="Book Antiqua" w:cs="Book Antiqua"/>
          <w:color w:val="000000"/>
        </w:rPr>
      </w:pPr>
      <w:r w:rsidRPr="00FA4486">
        <w:rPr>
          <w:rFonts w:ascii="Book Antiqua" w:eastAsia="Book Antiqua" w:hAnsi="Book Antiqua" w:cs="Book Antiqua"/>
          <w:b/>
          <w:bCs/>
          <w:color w:val="000000"/>
        </w:rPr>
        <w:t>Figure</w:t>
      </w:r>
      <w:r w:rsidR="00FA4486" w:rsidRPr="00FA4486">
        <w:rPr>
          <w:rFonts w:ascii="Book Antiqua" w:eastAsia="Book Antiqua" w:hAnsi="Book Antiqua" w:cs="Book Antiqua"/>
          <w:b/>
          <w:bCs/>
          <w:color w:val="000000"/>
        </w:rPr>
        <w:t xml:space="preserve"> </w:t>
      </w:r>
      <w:r w:rsidRPr="00FA4486">
        <w:rPr>
          <w:rFonts w:ascii="Book Antiqua" w:eastAsia="Book Antiqua" w:hAnsi="Book Antiqua" w:cs="Book Antiqua"/>
          <w:b/>
          <w:bCs/>
          <w:color w:val="000000"/>
        </w:rPr>
        <w:t>1</w:t>
      </w:r>
      <w:r w:rsidR="00FA4486" w:rsidRPr="00FA4486">
        <w:rPr>
          <w:rFonts w:ascii="Book Antiqua" w:eastAsia="Book Antiqua" w:hAnsi="Book Antiqua" w:cs="Book Antiqua"/>
          <w:b/>
          <w:bCs/>
          <w:color w:val="000000"/>
        </w:rPr>
        <w:t xml:space="preserve"> </w:t>
      </w:r>
      <w:r w:rsidRPr="00FA4486">
        <w:rPr>
          <w:rFonts w:ascii="Book Antiqua" w:eastAsia="Book Antiqua" w:hAnsi="Book Antiqua" w:cs="Book Antiqua"/>
          <w:b/>
          <w:bCs/>
          <w:color w:val="000000"/>
        </w:rPr>
        <w:t>PRISMA flow chart for the selection process.</w:t>
      </w:r>
      <w:r w:rsidR="00FA4486">
        <w:rPr>
          <w:rFonts w:ascii="Book Antiqua" w:eastAsia="Book Antiqua" w:hAnsi="Book Antiqua" w:cs="Book Antiqua"/>
          <w:b/>
          <w:bCs/>
          <w:color w:val="000000"/>
        </w:rPr>
        <w:t xml:space="preserve"> </w:t>
      </w:r>
      <w:r>
        <w:rPr>
          <w:rFonts w:ascii="Book Antiqua" w:eastAsia="Book Antiqua" w:hAnsi="Book Antiqua" w:cs="Book Antiqua"/>
          <w:color w:val="000000"/>
        </w:rPr>
        <w:t>TIPS</w:t>
      </w:r>
      <w:r w:rsidR="00FA4486">
        <w:rPr>
          <w:rFonts w:ascii="Book Antiqua" w:eastAsia="Book Antiqua" w:hAnsi="Book Antiqua" w:cs="Book Antiqua"/>
          <w:color w:val="000000"/>
        </w:rPr>
        <w:t>:</w:t>
      </w:r>
      <w:r>
        <w:rPr>
          <w:rFonts w:ascii="Book Antiqua" w:eastAsia="Book Antiqua" w:hAnsi="Book Antiqua" w:cs="Book Antiqua"/>
          <w:color w:val="000000"/>
        </w:rPr>
        <w:t xml:space="preserve"> </w:t>
      </w:r>
      <w:r w:rsidR="00FA4486">
        <w:rPr>
          <w:rFonts w:ascii="Book Antiqua" w:eastAsia="Book Antiqua" w:hAnsi="Book Antiqua" w:cs="Book Antiqua"/>
          <w:color w:val="000000"/>
        </w:rPr>
        <w:t>T</w:t>
      </w:r>
      <w:r>
        <w:rPr>
          <w:rFonts w:ascii="Book Antiqua" w:eastAsia="Book Antiqua" w:hAnsi="Book Antiqua" w:cs="Book Antiqua"/>
          <w:color w:val="000000"/>
        </w:rPr>
        <w:t>ran</w:t>
      </w:r>
      <w:r w:rsidR="00FA4486">
        <w:rPr>
          <w:rFonts w:ascii="Book Antiqua" w:eastAsia="Book Antiqua" w:hAnsi="Book Antiqua" w:cs="Book Antiqua"/>
          <w:color w:val="000000"/>
        </w:rPr>
        <w:t>s</w:t>
      </w:r>
      <w:r>
        <w:rPr>
          <w:rFonts w:ascii="Book Antiqua" w:eastAsia="Book Antiqua" w:hAnsi="Book Antiqua" w:cs="Book Antiqua"/>
          <w:color w:val="000000"/>
        </w:rPr>
        <w:t>-jugular intrahepatic portosystemic shunt.</w:t>
      </w:r>
    </w:p>
    <w:p w14:paraId="43F8DC72" w14:textId="26832856" w:rsidR="00E62743" w:rsidRDefault="00FA4486" w:rsidP="00FA4486">
      <w:pPr>
        <w:spacing w:line="360" w:lineRule="auto"/>
        <w:jc w:val="both"/>
      </w:pPr>
      <w:r>
        <w:rPr>
          <w:rFonts w:ascii="Book Antiqua" w:eastAsia="Book Antiqua" w:hAnsi="Book Antiqua" w:cs="Book Antiqua"/>
          <w:color w:val="000000"/>
        </w:rPr>
        <w:br w:type="page"/>
      </w:r>
      <w:r w:rsidR="00E62743">
        <w:rPr>
          <w:rFonts w:ascii="Book Antiqua" w:eastAsia="Book Antiqua" w:hAnsi="Book Antiqua" w:cs="Book Antiqua"/>
          <w:noProof/>
          <w:color w:val="000000"/>
          <w:lang w:eastAsia="zh-CN"/>
        </w:rPr>
        <w:lastRenderedPageBreak/>
        <w:drawing>
          <wp:inline distT="0" distB="0" distL="0" distR="0" wp14:anchorId="06C71E9B" wp14:editId="2F0E2766">
            <wp:extent cx="4377600" cy="77988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7600" cy="7798820"/>
                    </a:xfrm>
                    <a:prstGeom prst="rect">
                      <a:avLst/>
                    </a:prstGeom>
                    <a:noFill/>
                  </pic:spPr>
                </pic:pic>
              </a:graphicData>
            </a:graphic>
          </wp:inline>
        </w:drawing>
      </w:r>
    </w:p>
    <w:p w14:paraId="65AEF9D6" w14:textId="4AA8825C" w:rsidR="00B623B0" w:rsidRDefault="002169B1" w:rsidP="00FA4486">
      <w:pPr>
        <w:spacing w:line="360" w:lineRule="auto"/>
        <w:jc w:val="both"/>
        <w:rPr>
          <w:rFonts w:ascii="Book Antiqua" w:eastAsia="Malgun Gothic" w:hAnsi="Book Antiqua"/>
        </w:rPr>
      </w:pPr>
      <w:r w:rsidRPr="00E62743">
        <w:rPr>
          <w:rFonts w:ascii="Book Antiqua" w:eastAsia="Book Antiqua" w:hAnsi="Book Antiqua" w:cs="Book Antiqua"/>
          <w:b/>
          <w:bCs/>
          <w:color w:val="000000"/>
        </w:rPr>
        <w:lastRenderedPageBreak/>
        <w:t>Figure</w:t>
      </w:r>
      <w:r w:rsidR="00E62743" w:rsidRPr="00E62743">
        <w:rPr>
          <w:rFonts w:ascii="Book Antiqua" w:eastAsia="Book Antiqua" w:hAnsi="Book Antiqua" w:cs="Book Antiqua"/>
          <w:b/>
          <w:bCs/>
          <w:color w:val="000000"/>
        </w:rPr>
        <w:t xml:space="preserve"> </w:t>
      </w:r>
      <w:r w:rsidRPr="00E62743">
        <w:rPr>
          <w:rFonts w:ascii="Book Antiqua" w:eastAsia="Book Antiqua" w:hAnsi="Book Antiqua" w:cs="Book Antiqua"/>
          <w:b/>
          <w:bCs/>
          <w:color w:val="000000"/>
        </w:rPr>
        <w:t>2</w:t>
      </w:r>
      <w:r w:rsidR="00E62743" w:rsidRPr="00E62743">
        <w:rPr>
          <w:rFonts w:ascii="Book Antiqua" w:eastAsia="Book Antiqua" w:hAnsi="Book Antiqua" w:cs="Book Antiqua"/>
          <w:b/>
          <w:bCs/>
          <w:color w:val="000000"/>
        </w:rPr>
        <w:t xml:space="preserve"> </w:t>
      </w:r>
      <w:r w:rsidRPr="00E62743">
        <w:rPr>
          <w:rFonts w:ascii="Book Antiqua" w:eastAsia="Book Antiqua" w:hAnsi="Book Antiqua" w:cs="Book Antiqua"/>
          <w:b/>
          <w:bCs/>
          <w:color w:val="000000"/>
        </w:rPr>
        <w:t>Forrest plots of pooled analysis</w:t>
      </w:r>
      <w:r w:rsidR="00E62743" w:rsidRPr="00E62743">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E62743">
        <w:rPr>
          <w:rFonts w:ascii="Book Antiqua" w:eastAsia="Book Antiqua" w:hAnsi="Book Antiqua" w:cs="Book Antiqua"/>
          <w:color w:val="000000"/>
        </w:rPr>
        <w:t>A:</w:t>
      </w:r>
      <w:r>
        <w:rPr>
          <w:rFonts w:ascii="Book Antiqua" w:eastAsia="Book Antiqua" w:hAnsi="Book Antiqua" w:cs="Book Antiqua"/>
          <w:color w:val="000000"/>
        </w:rPr>
        <w:t xml:space="preserve"> </w:t>
      </w:r>
      <w:r w:rsidR="00E62743">
        <w:rPr>
          <w:rFonts w:ascii="Book Antiqua" w:eastAsia="Book Antiqua" w:hAnsi="Book Antiqua" w:cs="Book Antiqua"/>
          <w:color w:val="000000"/>
        </w:rPr>
        <w:t>T</w:t>
      </w:r>
      <w:r>
        <w:rPr>
          <w:rFonts w:ascii="Book Antiqua" w:eastAsia="Book Antiqua" w:hAnsi="Book Antiqua" w:cs="Book Antiqua"/>
          <w:color w:val="000000"/>
        </w:rPr>
        <w:t>echnical success rate without portal vein cavernous transformation</w:t>
      </w:r>
      <w:r w:rsidR="00E62743">
        <w:rPr>
          <w:rFonts w:ascii="Book Antiqua" w:eastAsia="Book Antiqua" w:hAnsi="Book Antiqua" w:cs="Book Antiqua"/>
          <w:color w:val="000000"/>
        </w:rPr>
        <w:t>;</w:t>
      </w:r>
      <w:r>
        <w:rPr>
          <w:rFonts w:ascii="Book Antiqua" w:eastAsia="Book Antiqua" w:hAnsi="Book Antiqua" w:cs="Book Antiqua"/>
          <w:color w:val="000000"/>
        </w:rPr>
        <w:t xml:space="preserve"> </w:t>
      </w:r>
      <w:r w:rsidR="00E62743">
        <w:rPr>
          <w:rFonts w:ascii="Book Antiqua" w:eastAsia="Book Antiqua" w:hAnsi="Book Antiqua" w:cs="Book Antiqua"/>
          <w:color w:val="000000"/>
        </w:rPr>
        <w:t>B:</w:t>
      </w:r>
      <w:r>
        <w:rPr>
          <w:rFonts w:ascii="Book Antiqua" w:eastAsia="Book Antiqua" w:hAnsi="Book Antiqua" w:cs="Book Antiqua"/>
          <w:color w:val="000000"/>
        </w:rPr>
        <w:t xml:space="preserve"> </w:t>
      </w:r>
      <w:r w:rsidR="00E62743">
        <w:rPr>
          <w:rFonts w:ascii="Book Antiqua" w:eastAsia="Book Antiqua" w:hAnsi="Book Antiqua" w:cs="Book Antiqua"/>
          <w:color w:val="000000"/>
        </w:rPr>
        <w:t>T</w:t>
      </w:r>
      <w:r>
        <w:rPr>
          <w:rFonts w:ascii="Book Antiqua" w:eastAsia="Book Antiqua" w:hAnsi="Book Antiqua" w:cs="Book Antiqua"/>
          <w:color w:val="000000"/>
        </w:rPr>
        <w:t>echnical success rate with portal vein cavernous transformation</w:t>
      </w:r>
      <w:r w:rsidR="00E62743">
        <w:rPr>
          <w:rFonts w:ascii="Book Antiqua" w:eastAsia="Book Antiqua" w:hAnsi="Book Antiqua" w:cs="Book Antiqua"/>
          <w:color w:val="000000"/>
        </w:rPr>
        <w:t>;</w:t>
      </w:r>
      <w:r>
        <w:rPr>
          <w:rFonts w:ascii="Book Antiqua" w:eastAsia="Book Antiqua" w:hAnsi="Book Antiqua" w:cs="Book Antiqua"/>
          <w:color w:val="000000"/>
        </w:rPr>
        <w:t xml:space="preserve"> </w:t>
      </w:r>
      <w:r w:rsidR="00E62743">
        <w:rPr>
          <w:rFonts w:ascii="Book Antiqua" w:eastAsia="Book Antiqua" w:hAnsi="Book Antiqua" w:cs="Book Antiqua"/>
          <w:color w:val="000000"/>
        </w:rPr>
        <w:t>C:</w:t>
      </w:r>
      <w:r>
        <w:rPr>
          <w:rFonts w:ascii="Book Antiqua" w:eastAsia="Book Antiqua" w:hAnsi="Book Antiqua" w:cs="Book Antiqua"/>
          <w:color w:val="000000"/>
        </w:rPr>
        <w:t xml:space="preserve"> 1-yr portal vein recanalization rate</w:t>
      </w:r>
      <w:r w:rsidR="00E62743">
        <w:rPr>
          <w:rFonts w:ascii="Book Antiqua" w:eastAsia="Book Antiqua" w:hAnsi="Book Antiqua" w:cs="Book Antiqua"/>
          <w:color w:val="000000"/>
        </w:rPr>
        <w:t>;</w:t>
      </w:r>
      <w:r>
        <w:rPr>
          <w:rFonts w:ascii="Book Antiqua" w:eastAsia="Book Antiqua" w:hAnsi="Book Antiqua" w:cs="Book Antiqua"/>
          <w:color w:val="000000"/>
        </w:rPr>
        <w:t xml:space="preserve"> </w:t>
      </w:r>
      <w:r w:rsidR="00E62743">
        <w:rPr>
          <w:rFonts w:ascii="Book Antiqua" w:eastAsia="Book Antiqua" w:hAnsi="Book Antiqua" w:cs="Book Antiqua"/>
          <w:color w:val="000000"/>
        </w:rPr>
        <w:t>D:</w:t>
      </w:r>
      <w:r>
        <w:rPr>
          <w:rFonts w:ascii="Book Antiqua" w:eastAsia="Book Antiqua" w:hAnsi="Book Antiqua" w:cs="Book Antiqua"/>
          <w:color w:val="000000"/>
        </w:rPr>
        <w:t xml:space="preserve"> 1</w:t>
      </w:r>
      <w:r w:rsidR="00E62743">
        <w:rPr>
          <w:rFonts w:ascii="Book Antiqua" w:eastAsia="Book Antiqua" w:hAnsi="Book Antiqua" w:cs="Book Antiqua"/>
          <w:color w:val="000000"/>
        </w:rPr>
        <w:t>-</w:t>
      </w:r>
      <w:r>
        <w:rPr>
          <w:rFonts w:ascii="Book Antiqua" w:eastAsia="Book Antiqua" w:hAnsi="Book Antiqua" w:cs="Book Antiqua"/>
          <w:color w:val="000000"/>
        </w:rPr>
        <w:t>yr TIPS patency rate</w:t>
      </w:r>
      <w:r w:rsidR="00E62743">
        <w:rPr>
          <w:rFonts w:ascii="Book Antiqua" w:eastAsia="Book Antiqua" w:hAnsi="Book Antiqua" w:cs="Book Antiqua"/>
          <w:color w:val="000000"/>
        </w:rPr>
        <w:t>;</w:t>
      </w:r>
      <w:r>
        <w:rPr>
          <w:rFonts w:ascii="Book Antiqua" w:eastAsia="Book Antiqua" w:hAnsi="Book Antiqua" w:cs="Book Antiqua"/>
          <w:color w:val="000000"/>
        </w:rPr>
        <w:t xml:space="preserve"> </w:t>
      </w:r>
      <w:r w:rsidR="00E62743">
        <w:rPr>
          <w:rFonts w:ascii="Book Antiqua" w:eastAsia="Book Antiqua" w:hAnsi="Book Antiqua" w:cs="Book Antiqua"/>
          <w:color w:val="000000"/>
        </w:rPr>
        <w:t>E:</w:t>
      </w:r>
      <w:r>
        <w:rPr>
          <w:rFonts w:ascii="Book Antiqua" w:eastAsia="Book Antiqua" w:hAnsi="Book Antiqua" w:cs="Book Antiqua"/>
          <w:color w:val="000000"/>
        </w:rPr>
        <w:t xml:space="preserve"> 1-yr encephalopathy rate</w:t>
      </w:r>
      <w:r w:rsidR="00E62743">
        <w:rPr>
          <w:rFonts w:ascii="Book Antiqua" w:eastAsia="Book Antiqua" w:hAnsi="Book Antiqua" w:cs="Book Antiqua"/>
          <w:color w:val="000000"/>
        </w:rPr>
        <w:t>; F:</w:t>
      </w:r>
      <w:r>
        <w:rPr>
          <w:rFonts w:ascii="Book Antiqua" w:eastAsia="Book Antiqua" w:hAnsi="Book Antiqua" w:cs="Book Antiqua"/>
          <w:color w:val="000000"/>
        </w:rPr>
        <w:t xml:space="preserve"> 1</w:t>
      </w:r>
      <w:r w:rsidR="00E62743">
        <w:rPr>
          <w:rFonts w:ascii="Book Antiqua" w:eastAsia="Book Antiqua" w:hAnsi="Book Antiqua" w:cs="Book Antiqua"/>
          <w:color w:val="000000"/>
        </w:rPr>
        <w:t>-</w:t>
      </w:r>
      <w:r>
        <w:rPr>
          <w:rFonts w:ascii="Book Antiqua" w:eastAsia="Book Antiqua" w:hAnsi="Book Antiqua" w:cs="Book Antiqua"/>
          <w:color w:val="000000"/>
        </w:rPr>
        <w:t>yr survival rate.</w:t>
      </w:r>
      <w:r w:rsidR="00E62743">
        <w:rPr>
          <w:rFonts w:ascii="Book Antiqua" w:eastAsia="Book Antiqua" w:hAnsi="Book Antiqua" w:cs="Book Antiqua"/>
          <w:color w:val="000000"/>
        </w:rPr>
        <w:t xml:space="preserve"> </w:t>
      </w:r>
      <w:r w:rsidR="00BC51C2">
        <w:rPr>
          <w:rFonts w:ascii="Book Antiqua" w:eastAsia="Book Antiqua" w:hAnsi="Book Antiqua" w:cs="Book Antiqua"/>
          <w:color w:val="000000"/>
        </w:rPr>
        <w:t xml:space="preserve">CI: </w:t>
      </w:r>
      <w:r w:rsidR="00BC51C2">
        <w:rPr>
          <w:rFonts w:ascii="Book Antiqua" w:eastAsia="Malgun Gothic" w:hAnsi="Book Antiqua"/>
        </w:rPr>
        <w:t>C</w:t>
      </w:r>
      <w:r w:rsidR="00BC51C2" w:rsidRPr="00616F4C">
        <w:rPr>
          <w:rFonts w:ascii="Book Antiqua" w:eastAsia="Malgun Gothic" w:hAnsi="Book Antiqua"/>
        </w:rPr>
        <w:t>onfidence interval</w:t>
      </w:r>
      <w:r w:rsidR="00BC51C2">
        <w:rPr>
          <w:rFonts w:ascii="Book Antiqua" w:eastAsia="Malgun Gothic" w:hAnsi="Book Antiqua"/>
        </w:rPr>
        <w:t xml:space="preserve">; </w:t>
      </w:r>
      <w:r>
        <w:rPr>
          <w:rFonts w:ascii="Book Antiqua" w:eastAsia="Book Antiqua" w:hAnsi="Book Antiqua" w:cs="Book Antiqua"/>
          <w:color w:val="000000"/>
        </w:rPr>
        <w:t>TIPS</w:t>
      </w:r>
      <w:r w:rsidR="00E62743">
        <w:rPr>
          <w:rFonts w:ascii="Book Antiqua" w:eastAsia="Book Antiqua" w:hAnsi="Book Antiqua" w:cs="Book Antiqua"/>
          <w:color w:val="000000"/>
        </w:rPr>
        <w:t>:</w:t>
      </w:r>
      <w:r>
        <w:rPr>
          <w:rFonts w:ascii="Book Antiqua" w:eastAsia="Book Antiqua" w:hAnsi="Book Antiqua" w:cs="Book Antiqua"/>
          <w:color w:val="000000"/>
        </w:rPr>
        <w:t xml:space="preserve"> </w:t>
      </w:r>
      <w:r w:rsidR="00E62743">
        <w:rPr>
          <w:rFonts w:ascii="Book Antiqua" w:eastAsia="Book Antiqua" w:hAnsi="Book Antiqua" w:cs="Book Antiqua"/>
          <w:color w:val="000000"/>
        </w:rPr>
        <w:t>T</w:t>
      </w:r>
      <w:r>
        <w:rPr>
          <w:rFonts w:ascii="Book Antiqua" w:eastAsia="Book Antiqua" w:hAnsi="Book Antiqua" w:cs="Book Antiqua"/>
          <w:color w:val="000000"/>
        </w:rPr>
        <w:t>ran</w:t>
      </w:r>
      <w:r w:rsidR="00E62743">
        <w:rPr>
          <w:rFonts w:ascii="Book Antiqua" w:eastAsia="Book Antiqua" w:hAnsi="Book Antiqua" w:cs="Book Antiqua"/>
          <w:color w:val="000000"/>
        </w:rPr>
        <w:t>s</w:t>
      </w:r>
      <w:r>
        <w:rPr>
          <w:rFonts w:ascii="Book Antiqua" w:eastAsia="Book Antiqua" w:hAnsi="Book Antiqua" w:cs="Book Antiqua"/>
          <w:color w:val="000000"/>
        </w:rPr>
        <w:t>-jugular intrahepatic portosystemic shunt</w:t>
      </w:r>
      <w:r w:rsidR="00BC51C2">
        <w:rPr>
          <w:rFonts w:ascii="Book Antiqua" w:eastAsia="Book Antiqua" w:hAnsi="Book Antiqua" w:cs="Book Antiqua"/>
          <w:color w:val="000000"/>
        </w:rPr>
        <w:t>.</w:t>
      </w:r>
      <w:r w:rsidR="00E62743">
        <w:rPr>
          <w:rFonts w:ascii="Book Antiqua" w:eastAsia="Book Antiqua" w:hAnsi="Book Antiqua" w:cs="Book Antiqua"/>
          <w:color w:val="000000"/>
        </w:rPr>
        <w:t xml:space="preserve"> </w:t>
      </w:r>
    </w:p>
    <w:p w14:paraId="3A80A988" w14:textId="74F492C1" w:rsidR="00B623B0" w:rsidRDefault="00B623B0" w:rsidP="00FA4486">
      <w:pPr>
        <w:spacing w:line="360" w:lineRule="auto"/>
        <w:jc w:val="both"/>
        <w:rPr>
          <w:rFonts w:ascii="Book Antiqua" w:eastAsia="Malgun Gothic" w:hAnsi="Book Antiqua"/>
        </w:rPr>
        <w:sectPr w:rsidR="00B623B0">
          <w:pgSz w:w="12240" w:h="15840"/>
          <w:pgMar w:top="1440" w:right="1440" w:bottom="1440" w:left="1440" w:header="720" w:footer="720" w:gutter="0"/>
          <w:cols w:space="720"/>
          <w:docGrid w:linePitch="360"/>
        </w:sectPr>
      </w:pPr>
    </w:p>
    <w:p w14:paraId="766329FE" w14:textId="51CF057A" w:rsidR="00A77B3E" w:rsidRDefault="00B623B0" w:rsidP="00FA4486">
      <w:pPr>
        <w:spacing w:line="360" w:lineRule="auto"/>
        <w:jc w:val="both"/>
        <w:rPr>
          <w:rFonts w:ascii="Book Antiqua" w:hAnsi="Book Antiqua"/>
          <w:b/>
          <w:bCs/>
        </w:rPr>
      </w:pPr>
      <w:r w:rsidRPr="00EC4ACC">
        <w:rPr>
          <w:rFonts w:ascii="Book Antiqua" w:hAnsi="Book Antiqua"/>
          <w:b/>
          <w:bCs/>
        </w:rPr>
        <w:lastRenderedPageBreak/>
        <w:t>Table 1</w:t>
      </w:r>
      <w:r w:rsidR="00EC4ACC">
        <w:rPr>
          <w:rFonts w:ascii="Book Antiqua" w:hAnsi="Book Antiqua"/>
          <w:b/>
          <w:bCs/>
        </w:rPr>
        <w:t xml:space="preserve"> </w:t>
      </w:r>
      <w:r w:rsidRPr="00EC4ACC">
        <w:rPr>
          <w:rFonts w:ascii="Book Antiqua" w:hAnsi="Book Antiqua"/>
          <w:b/>
          <w:bCs/>
        </w:rPr>
        <w:t>Characteristics of the included studies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386"/>
        <w:gridCol w:w="1079"/>
        <w:gridCol w:w="1485"/>
        <w:gridCol w:w="1125"/>
        <w:gridCol w:w="1662"/>
        <w:gridCol w:w="2062"/>
        <w:gridCol w:w="2311"/>
        <w:gridCol w:w="2066"/>
      </w:tblGrid>
      <w:tr w:rsidR="00EC4ACC" w:rsidRPr="00EC4ACC" w14:paraId="7A53FBE0" w14:textId="77777777" w:rsidTr="00DE6E0F">
        <w:tc>
          <w:tcPr>
            <w:tcW w:w="0" w:type="auto"/>
            <w:tcBorders>
              <w:top w:val="single" w:sz="4" w:space="0" w:color="auto"/>
              <w:bottom w:val="single" w:sz="4" w:space="0" w:color="auto"/>
            </w:tcBorders>
          </w:tcPr>
          <w:p w14:paraId="64592CD8" w14:textId="29B96A02" w:rsidR="00EC4ACC" w:rsidRPr="00EC4ACC" w:rsidRDefault="00EC4ACC" w:rsidP="00EC4ACC">
            <w:pPr>
              <w:spacing w:line="360" w:lineRule="auto"/>
              <w:jc w:val="both"/>
              <w:rPr>
                <w:rFonts w:ascii="Book Antiqua" w:hAnsi="Book Antiqua"/>
                <w:b/>
                <w:bCs/>
              </w:rPr>
            </w:pPr>
            <w:r>
              <w:rPr>
                <w:rFonts w:ascii="Book Antiqua" w:hAnsi="Book Antiqua"/>
                <w:b/>
                <w:bCs/>
              </w:rPr>
              <w:t>Ref.</w:t>
            </w:r>
          </w:p>
        </w:tc>
        <w:tc>
          <w:tcPr>
            <w:tcW w:w="0" w:type="auto"/>
            <w:tcBorders>
              <w:top w:val="single" w:sz="4" w:space="0" w:color="auto"/>
              <w:bottom w:val="single" w:sz="4" w:space="0" w:color="auto"/>
            </w:tcBorders>
          </w:tcPr>
          <w:p w14:paraId="4C1A4DDC" w14:textId="77777777" w:rsidR="00EC4ACC" w:rsidRPr="00EC4ACC" w:rsidRDefault="00EC4ACC" w:rsidP="00EC4ACC">
            <w:pPr>
              <w:spacing w:line="360" w:lineRule="auto"/>
              <w:jc w:val="both"/>
              <w:rPr>
                <w:rFonts w:ascii="Book Antiqua" w:hAnsi="Book Antiqua"/>
                <w:b/>
                <w:bCs/>
              </w:rPr>
            </w:pPr>
            <w:r w:rsidRPr="00EC4ACC">
              <w:rPr>
                <w:rFonts w:ascii="Book Antiqua" w:hAnsi="Book Antiqua"/>
                <w:b/>
                <w:bCs/>
              </w:rPr>
              <w:t>Time period</w:t>
            </w:r>
          </w:p>
        </w:tc>
        <w:tc>
          <w:tcPr>
            <w:tcW w:w="0" w:type="auto"/>
            <w:tcBorders>
              <w:top w:val="single" w:sz="4" w:space="0" w:color="auto"/>
              <w:bottom w:val="single" w:sz="4" w:space="0" w:color="auto"/>
            </w:tcBorders>
          </w:tcPr>
          <w:p w14:paraId="2829C046" w14:textId="77777777" w:rsidR="00EC4ACC" w:rsidRPr="00EC4ACC" w:rsidRDefault="00EC4ACC" w:rsidP="00EC4ACC">
            <w:pPr>
              <w:spacing w:line="360" w:lineRule="auto"/>
              <w:jc w:val="both"/>
              <w:rPr>
                <w:rFonts w:ascii="Book Antiqua" w:hAnsi="Book Antiqua"/>
                <w:b/>
                <w:bCs/>
              </w:rPr>
            </w:pPr>
            <w:r w:rsidRPr="00EC4ACC">
              <w:rPr>
                <w:rFonts w:ascii="Book Antiqua" w:hAnsi="Book Antiqua"/>
                <w:b/>
                <w:bCs/>
              </w:rPr>
              <w:t>Publication year</w:t>
            </w:r>
          </w:p>
        </w:tc>
        <w:tc>
          <w:tcPr>
            <w:tcW w:w="0" w:type="auto"/>
            <w:tcBorders>
              <w:top w:val="single" w:sz="4" w:space="0" w:color="auto"/>
              <w:bottom w:val="single" w:sz="4" w:space="0" w:color="auto"/>
            </w:tcBorders>
          </w:tcPr>
          <w:p w14:paraId="64C1FE9E" w14:textId="77777777" w:rsidR="00EC4ACC" w:rsidRPr="00EC4ACC" w:rsidRDefault="00EC4ACC" w:rsidP="00EC4ACC">
            <w:pPr>
              <w:spacing w:line="360" w:lineRule="auto"/>
              <w:jc w:val="both"/>
              <w:rPr>
                <w:rFonts w:ascii="Book Antiqua" w:hAnsi="Book Antiqua"/>
                <w:b/>
                <w:bCs/>
              </w:rPr>
            </w:pPr>
            <w:r w:rsidRPr="00EC4ACC">
              <w:rPr>
                <w:rFonts w:ascii="Book Antiqua" w:hAnsi="Book Antiqua"/>
                <w:b/>
                <w:bCs/>
              </w:rPr>
              <w:t>Country</w:t>
            </w:r>
          </w:p>
        </w:tc>
        <w:tc>
          <w:tcPr>
            <w:tcW w:w="0" w:type="auto"/>
            <w:tcBorders>
              <w:top w:val="single" w:sz="4" w:space="0" w:color="auto"/>
              <w:bottom w:val="single" w:sz="4" w:space="0" w:color="auto"/>
            </w:tcBorders>
          </w:tcPr>
          <w:p w14:paraId="0151CE4A" w14:textId="77777777" w:rsidR="00EC4ACC" w:rsidRPr="00EC4ACC" w:rsidRDefault="00EC4ACC" w:rsidP="00EC4ACC">
            <w:pPr>
              <w:spacing w:line="360" w:lineRule="auto"/>
              <w:jc w:val="both"/>
              <w:rPr>
                <w:rFonts w:ascii="Book Antiqua" w:hAnsi="Book Antiqua"/>
                <w:b/>
                <w:bCs/>
              </w:rPr>
            </w:pPr>
            <w:r w:rsidRPr="00EC4ACC">
              <w:rPr>
                <w:rFonts w:ascii="Book Antiqua" w:hAnsi="Book Antiqua"/>
                <w:b/>
                <w:bCs/>
              </w:rPr>
              <w:t>Design</w:t>
            </w:r>
          </w:p>
        </w:tc>
        <w:tc>
          <w:tcPr>
            <w:tcW w:w="0" w:type="auto"/>
            <w:tcBorders>
              <w:top w:val="single" w:sz="4" w:space="0" w:color="auto"/>
              <w:bottom w:val="single" w:sz="4" w:space="0" w:color="auto"/>
            </w:tcBorders>
          </w:tcPr>
          <w:p w14:paraId="3A63AD06" w14:textId="77777777" w:rsidR="00EC4ACC" w:rsidRPr="00EC4ACC" w:rsidRDefault="00EC4ACC" w:rsidP="00EC4ACC">
            <w:pPr>
              <w:spacing w:line="360" w:lineRule="auto"/>
              <w:jc w:val="both"/>
              <w:rPr>
                <w:rFonts w:ascii="Book Antiqua" w:hAnsi="Book Antiqua"/>
                <w:b/>
                <w:bCs/>
              </w:rPr>
            </w:pPr>
            <w:r w:rsidRPr="00EC4ACC">
              <w:rPr>
                <w:rFonts w:ascii="Book Antiqua" w:hAnsi="Book Antiqua"/>
                <w:b/>
                <w:bCs/>
              </w:rPr>
              <w:t>Inclusion criteria</w:t>
            </w:r>
          </w:p>
        </w:tc>
        <w:tc>
          <w:tcPr>
            <w:tcW w:w="0" w:type="auto"/>
            <w:tcBorders>
              <w:top w:val="single" w:sz="4" w:space="0" w:color="auto"/>
              <w:bottom w:val="single" w:sz="4" w:space="0" w:color="auto"/>
            </w:tcBorders>
          </w:tcPr>
          <w:p w14:paraId="1CF1853E" w14:textId="77777777" w:rsidR="00EC4ACC" w:rsidRPr="00EC4ACC" w:rsidRDefault="00EC4ACC" w:rsidP="00EC4ACC">
            <w:pPr>
              <w:spacing w:line="360" w:lineRule="auto"/>
              <w:jc w:val="both"/>
              <w:rPr>
                <w:rFonts w:ascii="Book Antiqua" w:hAnsi="Book Antiqua"/>
                <w:b/>
                <w:bCs/>
              </w:rPr>
            </w:pPr>
            <w:r w:rsidRPr="00EC4ACC">
              <w:rPr>
                <w:rFonts w:ascii="Book Antiqua" w:hAnsi="Book Antiqua"/>
                <w:b/>
                <w:bCs/>
              </w:rPr>
              <w:t>Exclusion criteria</w:t>
            </w:r>
          </w:p>
        </w:tc>
        <w:tc>
          <w:tcPr>
            <w:tcW w:w="0" w:type="auto"/>
            <w:tcBorders>
              <w:top w:val="single" w:sz="4" w:space="0" w:color="auto"/>
              <w:bottom w:val="single" w:sz="4" w:space="0" w:color="auto"/>
            </w:tcBorders>
          </w:tcPr>
          <w:p w14:paraId="78915417" w14:textId="77777777" w:rsidR="00EC4ACC" w:rsidRPr="00EC4ACC" w:rsidRDefault="00EC4ACC" w:rsidP="00EC4ACC">
            <w:pPr>
              <w:spacing w:line="360" w:lineRule="auto"/>
              <w:jc w:val="both"/>
              <w:rPr>
                <w:rFonts w:ascii="Book Antiqua" w:hAnsi="Book Antiqua"/>
                <w:b/>
                <w:bCs/>
              </w:rPr>
            </w:pPr>
            <w:r w:rsidRPr="00EC4ACC">
              <w:rPr>
                <w:rFonts w:ascii="Book Antiqua" w:hAnsi="Book Antiqua"/>
                <w:b/>
                <w:bCs/>
              </w:rPr>
              <w:t>End point</w:t>
            </w:r>
          </w:p>
        </w:tc>
      </w:tr>
      <w:tr w:rsidR="00EC4ACC" w:rsidRPr="00EC4ACC" w14:paraId="5E490B0C" w14:textId="77777777" w:rsidTr="00DE6E0F">
        <w:tc>
          <w:tcPr>
            <w:tcW w:w="0" w:type="auto"/>
            <w:tcBorders>
              <w:top w:val="single" w:sz="4" w:space="0" w:color="auto"/>
            </w:tcBorders>
          </w:tcPr>
          <w:p w14:paraId="02F2B498" w14:textId="77777777" w:rsidR="00EC4ACC" w:rsidRPr="00EC4ACC" w:rsidRDefault="00EC4ACC" w:rsidP="00EC4ACC">
            <w:pPr>
              <w:spacing w:line="360" w:lineRule="auto"/>
              <w:jc w:val="both"/>
              <w:rPr>
                <w:rFonts w:ascii="Book Antiqua" w:hAnsi="Book Antiqua"/>
              </w:rPr>
            </w:pPr>
            <w:r w:rsidRPr="00EC4ACC">
              <w:rPr>
                <w:rFonts w:ascii="Book Antiqua" w:hAnsi="Book Antiqua"/>
              </w:rPr>
              <w:t xml:space="preserve">Han </w:t>
            </w:r>
            <w:r w:rsidRPr="00EC4ACC">
              <w:rPr>
                <w:rFonts w:ascii="Book Antiqua" w:hAnsi="Book Antiqua"/>
                <w:i/>
                <w:iCs/>
              </w:rPr>
              <w:t>et al</w:t>
            </w:r>
            <w:r w:rsidRPr="00EC4ACC">
              <w:rPr>
                <w:rFonts w:ascii="Book Antiqua" w:hAnsi="Book Antiqua"/>
                <w:vertAlign w:val="superscript"/>
              </w:rPr>
              <w:t>[9]</w:t>
            </w:r>
          </w:p>
        </w:tc>
        <w:tc>
          <w:tcPr>
            <w:tcW w:w="0" w:type="auto"/>
            <w:tcBorders>
              <w:top w:val="single" w:sz="4" w:space="0" w:color="auto"/>
            </w:tcBorders>
          </w:tcPr>
          <w:p w14:paraId="3406D435" w14:textId="291458C2" w:rsidR="00EC4ACC" w:rsidRPr="00EC4ACC" w:rsidRDefault="00EC4ACC" w:rsidP="00EC4ACC">
            <w:pPr>
              <w:spacing w:line="360" w:lineRule="auto"/>
              <w:jc w:val="both"/>
              <w:rPr>
                <w:rFonts w:ascii="Book Antiqua" w:hAnsi="Book Antiqua"/>
              </w:rPr>
            </w:pPr>
            <w:r w:rsidRPr="00EC4ACC">
              <w:rPr>
                <w:rFonts w:ascii="Book Antiqua" w:hAnsi="Book Antiqua"/>
              </w:rPr>
              <w:t>2001.12-2008.9</w:t>
            </w:r>
          </w:p>
        </w:tc>
        <w:tc>
          <w:tcPr>
            <w:tcW w:w="0" w:type="auto"/>
            <w:tcBorders>
              <w:top w:val="single" w:sz="4" w:space="0" w:color="auto"/>
            </w:tcBorders>
          </w:tcPr>
          <w:p w14:paraId="0507B673"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2011</w:t>
            </w:r>
          </w:p>
        </w:tc>
        <w:tc>
          <w:tcPr>
            <w:tcW w:w="0" w:type="auto"/>
            <w:tcBorders>
              <w:top w:val="single" w:sz="4" w:space="0" w:color="auto"/>
            </w:tcBorders>
          </w:tcPr>
          <w:p w14:paraId="13EEFEF2" w14:textId="77777777" w:rsidR="00EC4ACC" w:rsidRPr="00EC4ACC" w:rsidRDefault="00EC4ACC" w:rsidP="00EC4ACC">
            <w:pPr>
              <w:spacing w:line="360" w:lineRule="auto"/>
              <w:jc w:val="both"/>
              <w:rPr>
                <w:rFonts w:ascii="Book Antiqua" w:hAnsi="Book Antiqua"/>
              </w:rPr>
            </w:pPr>
            <w:r w:rsidRPr="00EC4ACC">
              <w:rPr>
                <w:rFonts w:ascii="Book Antiqua" w:hAnsi="Book Antiqua"/>
              </w:rPr>
              <w:t>China</w:t>
            </w:r>
          </w:p>
        </w:tc>
        <w:tc>
          <w:tcPr>
            <w:tcW w:w="0" w:type="auto"/>
            <w:tcBorders>
              <w:top w:val="single" w:sz="4" w:space="0" w:color="auto"/>
            </w:tcBorders>
          </w:tcPr>
          <w:p w14:paraId="52B740FC" w14:textId="77777777" w:rsidR="00EC4ACC" w:rsidRPr="00EC4ACC" w:rsidRDefault="00EC4ACC" w:rsidP="00EC4ACC">
            <w:pPr>
              <w:spacing w:line="360" w:lineRule="auto"/>
              <w:jc w:val="both"/>
              <w:rPr>
                <w:rFonts w:ascii="Book Antiqua" w:hAnsi="Book Antiqua"/>
              </w:rPr>
            </w:pPr>
            <w:r w:rsidRPr="00EC4ACC">
              <w:rPr>
                <w:rFonts w:ascii="Book Antiqua" w:hAnsi="Book Antiqua"/>
              </w:rPr>
              <w:t>Retrospective</w:t>
            </w:r>
          </w:p>
        </w:tc>
        <w:tc>
          <w:tcPr>
            <w:tcW w:w="0" w:type="auto"/>
            <w:tcBorders>
              <w:top w:val="single" w:sz="4" w:space="0" w:color="auto"/>
            </w:tcBorders>
          </w:tcPr>
          <w:p w14:paraId="5B44F0CA" w14:textId="77777777" w:rsidR="00EC4ACC" w:rsidRPr="00EC4ACC" w:rsidRDefault="00EC4ACC" w:rsidP="00EC4ACC">
            <w:pPr>
              <w:spacing w:line="360" w:lineRule="auto"/>
              <w:jc w:val="both"/>
              <w:rPr>
                <w:rFonts w:ascii="Book Antiqua" w:hAnsi="Book Antiqua"/>
              </w:rPr>
            </w:pPr>
            <w:r w:rsidRPr="00EC4ACC">
              <w:rPr>
                <w:rFonts w:ascii="Book Antiqua" w:hAnsi="Book Antiqua"/>
              </w:rPr>
              <w:t xml:space="preserve">Definite diagnosis of PVT; concomitant decompensated cirrhosis; absence of malignancy; absence of previous primary thrombosis of the hepatic vessels; absence of pancreatitis, appendicitis, and splenectomy by </w:t>
            </w:r>
            <w:r w:rsidRPr="00EC4ACC">
              <w:rPr>
                <w:rFonts w:ascii="Book Antiqua" w:hAnsi="Book Antiqua"/>
              </w:rPr>
              <w:lastRenderedPageBreak/>
              <w:t>trauma</w:t>
            </w:r>
          </w:p>
        </w:tc>
        <w:tc>
          <w:tcPr>
            <w:tcW w:w="0" w:type="auto"/>
            <w:tcBorders>
              <w:top w:val="single" w:sz="4" w:space="0" w:color="auto"/>
            </w:tcBorders>
          </w:tcPr>
          <w:p w14:paraId="7ED66F23" w14:textId="225A6C3F"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Patients with thrombosis, in other segments of the portal system rather than the main portal vein (MPV) or with MPV stenosis &lt;</w:t>
            </w:r>
            <w:r>
              <w:rPr>
                <w:rFonts w:ascii="Book Antiqua" w:hAnsi="Book Antiqua"/>
              </w:rPr>
              <w:t xml:space="preserve"> </w:t>
            </w:r>
            <w:r w:rsidRPr="00EC4ACC">
              <w:rPr>
                <w:rFonts w:ascii="Book Antiqua" w:hAnsi="Book Antiqua"/>
              </w:rPr>
              <w:t>50% within MPV</w:t>
            </w:r>
          </w:p>
        </w:tc>
        <w:tc>
          <w:tcPr>
            <w:tcW w:w="0" w:type="auto"/>
            <w:tcBorders>
              <w:top w:val="single" w:sz="4" w:space="0" w:color="auto"/>
            </w:tcBorders>
          </w:tcPr>
          <w:p w14:paraId="0372984A" w14:textId="77777777" w:rsidR="00EC4ACC" w:rsidRPr="00EC4ACC" w:rsidRDefault="00EC4ACC" w:rsidP="00EC4ACC">
            <w:pPr>
              <w:spacing w:line="360" w:lineRule="auto"/>
              <w:jc w:val="both"/>
              <w:rPr>
                <w:rFonts w:ascii="Book Antiqua" w:hAnsi="Book Antiqua"/>
              </w:rPr>
            </w:pPr>
            <w:r w:rsidRPr="00EC4ACC">
              <w:rPr>
                <w:rFonts w:ascii="Book Antiqua" w:hAnsi="Book Antiqua"/>
              </w:rPr>
              <w:t>Technical success and portal vein recanalization; procedure-related complications; shunt dysfunction and revision; hepatic encephalopathy; overall survival</w:t>
            </w:r>
          </w:p>
        </w:tc>
      </w:tr>
      <w:tr w:rsidR="00EC4ACC" w:rsidRPr="00EC4ACC" w14:paraId="3258B132" w14:textId="77777777" w:rsidTr="00DE6E0F">
        <w:tc>
          <w:tcPr>
            <w:tcW w:w="0" w:type="auto"/>
          </w:tcPr>
          <w:p w14:paraId="3339C618" w14:textId="77777777"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 xml:space="preserve">Perarnau </w:t>
            </w:r>
            <w:r w:rsidRPr="00EC4ACC">
              <w:rPr>
                <w:rFonts w:ascii="Book Antiqua" w:hAnsi="Book Antiqua"/>
                <w:i/>
                <w:iCs/>
              </w:rPr>
              <w:t>et al</w:t>
            </w:r>
            <w:r w:rsidRPr="00EC4ACC">
              <w:rPr>
                <w:rFonts w:ascii="Book Antiqua" w:hAnsi="Book Antiqua"/>
                <w:vertAlign w:val="superscript"/>
              </w:rPr>
              <w:t>[10]</w:t>
            </w:r>
          </w:p>
        </w:tc>
        <w:tc>
          <w:tcPr>
            <w:tcW w:w="0" w:type="auto"/>
          </w:tcPr>
          <w:p w14:paraId="4A714E6D" w14:textId="77777777" w:rsidR="00EC4ACC" w:rsidRPr="00EC4ACC" w:rsidRDefault="00EC4ACC" w:rsidP="00EC4ACC">
            <w:pPr>
              <w:spacing w:line="360" w:lineRule="auto"/>
              <w:jc w:val="both"/>
              <w:rPr>
                <w:rFonts w:ascii="Book Antiqua" w:hAnsi="Book Antiqua"/>
              </w:rPr>
            </w:pPr>
            <w:r w:rsidRPr="00EC4ACC">
              <w:rPr>
                <w:rFonts w:ascii="Book Antiqua" w:hAnsi="Book Antiqua"/>
              </w:rPr>
              <w:t>1990-2004</w:t>
            </w:r>
          </w:p>
        </w:tc>
        <w:tc>
          <w:tcPr>
            <w:tcW w:w="0" w:type="auto"/>
          </w:tcPr>
          <w:p w14:paraId="77DA7EEA"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2010</w:t>
            </w:r>
          </w:p>
        </w:tc>
        <w:tc>
          <w:tcPr>
            <w:tcW w:w="0" w:type="auto"/>
          </w:tcPr>
          <w:p w14:paraId="1443D69D" w14:textId="77777777" w:rsidR="00EC4ACC" w:rsidRPr="00EC4ACC" w:rsidRDefault="00EC4ACC" w:rsidP="00EC4ACC">
            <w:pPr>
              <w:spacing w:line="360" w:lineRule="auto"/>
              <w:jc w:val="both"/>
              <w:rPr>
                <w:rFonts w:ascii="Book Antiqua" w:hAnsi="Book Antiqua"/>
              </w:rPr>
            </w:pPr>
            <w:r w:rsidRPr="00EC4ACC">
              <w:rPr>
                <w:rFonts w:ascii="Book Antiqua" w:hAnsi="Book Antiqua"/>
              </w:rPr>
              <w:t>France</w:t>
            </w:r>
          </w:p>
        </w:tc>
        <w:tc>
          <w:tcPr>
            <w:tcW w:w="0" w:type="auto"/>
          </w:tcPr>
          <w:p w14:paraId="098D0567" w14:textId="77777777" w:rsidR="00EC4ACC" w:rsidRPr="00EC4ACC" w:rsidRDefault="00EC4ACC" w:rsidP="00EC4ACC">
            <w:pPr>
              <w:spacing w:line="360" w:lineRule="auto"/>
              <w:jc w:val="both"/>
              <w:rPr>
                <w:rFonts w:ascii="Book Antiqua" w:hAnsi="Book Antiqua"/>
              </w:rPr>
            </w:pPr>
            <w:r w:rsidRPr="00EC4ACC">
              <w:rPr>
                <w:rFonts w:ascii="Book Antiqua" w:hAnsi="Book Antiqua"/>
              </w:rPr>
              <w:t>Retrospective</w:t>
            </w:r>
          </w:p>
        </w:tc>
        <w:tc>
          <w:tcPr>
            <w:tcW w:w="0" w:type="auto"/>
          </w:tcPr>
          <w:p w14:paraId="0214F506" w14:textId="0C2CCAF5" w:rsidR="00EC4ACC" w:rsidRPr="00EC4ACC" w:rsidRDefault="00EC4ACC" w:rsidP="00EC4ACC">
            <w:pPr>
              <w:spacing w:line="360" w:lineRule="auto"/>
              <w:jc w:val="both"/>
              <w:rPr>
                <w:rFonts w:ascii="Book Antiqua" w:hAnsi="Book Antiqua"/>
              </w:rPr>
            </w:pPr>
            <w:r w:rsidRPr="00EC4ACC">
              <w:rPr>
                <w:rFonts w:ascii="Book Antiqua" w:hAnsi="Book Antiqua"/>
              </w:rPr>
              <w:t>Patient received TIPS with complete portal thrombosis</w:t>
            </w:r>
          </w:p>
        </w:tc>
        <w:tc>
          <w:tcPr>
            <w:tcW w:w="0" w:type="auto"/>
          </w:tcPr>
          <w:p w14:paraId="790887EC" w14:textId="77777777" w:rsidR="00EC4ACC" w:rsidRPr="00EC4ACC" w:rsidRDefault="00EC4ACC" w:rsidP="00EC4ACC">
            <w:pPr>
              <w:spacing w:line="360" w:lineRule="auto"/>
              <w:jc w:val="both"/>
              <w:rPr>
                <w:rFonts w:ascii="Book Antiqua" w:hAnsi="Book Antiqua"/>
              </w:rPr>
            </w:pPr>
            <w:r w:rsidRPr="00EC4ACC">
              <w:rPr>
                <w:rFonts w:ascii="Book Antiqua" w:hAnsi="Book Antiqua"/>
              </w:rPr>
              <w:t>Lack of cirrhosis (Chiari syndrome, noncirrhotic portal hypertension, metastatic breast cancer); TIPS performed in transplanted liver; hepatocellular carcinoma; unfulfilled medical records</w:t>
            </w:r>
          </w:p>
        </w:tc>
        <w:tc>
          <w:tcPr>
            <w:tcW w:w="0" w:type="auto"/>
          </w:tcPr>
          <w:p w14:paraId="57535109" w14:textId="77777777" w:rsidR="00EC4ACC" w:rsidRPr="00EC4ACC" w:rsidRDefault="00EC4ACC" w:rsidP="00EC4ACC">
            <w:pPr>
              <w:spacing w:line="360" w:lineRule="auto"/>
              <w:jc w:val="both"/>
              <w:rPr>
                <w:rFonts w:ascii="Book Antiqua" w:hAnsi="Book Antiqua"/>
              </w:rPr>
            </w:pPr>
            <w:r w:rsidRPr="00EC4ACC">
              <w:rPr>
                <w:rFonts w:ascii="Book Antiqua" w:hAnsi="Book Antiqua"/>
              </w:rPr>
              <w:t>Technical success; early complications; long-term patency; hepatic encephalopathy; survival</w:t>
            </w:r>
          </w:p>
        </w:tc>
      </w:tr>
      <w:tr w:rsidR="00EC4ACC" w:rsidRPr="00EC4ACC" w14:paraId="68E03F1D" w14:textId="77777777" w:rsidTr="00DE6E0F">
        <w:tc>
          <w:tcPr>
            <w:tcW w:w="0" w:type="auto"/>
          </w:tcPr>
          <w:p w14:paraId="0F92865C" w14:textId="77777777" w:rsidR="00EC4ACC" w:rsidRPr="00EC4ACC" w:rsidRDefault="00EC4ACC" w:rsidP="00EC4ACC">
            <w:pPr>
              <w:spacing w:line="360" w:lineRule="auto"/>
              <w:jc w:val="both"/>
              <w:rPr>
                <w:rFonts w:ascii="Book Antiqua" w:hAnsi="Book Antiqua"/>
              </w:rPr>
            </w:pPr>
            <w:r w:rsidRPr="00EC4ACC">
              <w:rPr>
                <w:rFonts w:ascii="Book Antiqua" w:hAnsi="Book Antiqua"/>
              </w:rPr>
              <w:t xml:space="preserve">Luca </w:t>
            </w:r>
            <w:r w:rsidRPr="00EC4ACC">
              <w:rPr>
                <w:rFonts w:ascii="Book Antiqua" w:hAnsi="Book Antiqua"/>
                <w:i/>
                <w:iCs/>
              </w:rPr>
              <w:t>et al</w:t>
            </w:r>
            <w:r w:rsidRPr="00EC4ACC">
              <w:rPr>
                <w:rFonts w:ascii="Book Antiqua" w:hAnsi="Book Antiqua"/>
                <w:vertAlign w:val="superscript"/>
              </w:rPr>
              <w:t>[11]</w:t>
            </w:r>
          </w:p>
        </w:tc>
        <w:tc>
          <w:tcPr>
            <w:tcW w:w="0" w:type="auto"/>
          </w:tcPr>
          <w:p w14:paraId="03393DEF" w14:textId="24734349" w:rsidR="00EC4ACC" w:rsidRPr="00EC4ACC" w:rsidRDefault="00EC4ACC" w:rsidP="00EC4ACC">
            <w:pPr>
              <w:spacing w:line="360" w:lineRule="auto"/>
              <w:jc w:val="both"/>
              <w:rPr>
                <w:rFonts w:ascii="Book Antiqua" w:hAnsi="Book Antiqua"/>
              </w:rPr>
            </w:pPr>
            <w:r w:rsidRPr="00EC4ACC">
              <w:rPr>
                <w:rFonts w:ascii="Book Antiqua" w:hAnsi="Book Antiqua"/>
              </w:rPr>
              <w:t>2003.1-2010.2</w:t>
            </w:r>
          </w:p>
        </w:tc>
        <w:tc>
          <w:tcPr>
            <w:tcW w:w="0" w:type="auto"/>
          </w:tcPr>
          <w:p w14:paraId="4609AA61"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2011</w:t>
            </w:r>
          </w:p>
        </w:tc>
        <w:tc>
          <w:tcPr>
            <w:tcW w:w="0" w:type="auto"/>
          </w:tcPr>
          <w:p w14:paraId="7BDA19B0" w14:textId="77777777" w:rsidR="00EC4ACC" w:rsidRPr="00EC4ACC" w:rsidRDefault="00EC4ACC" w:rsidP="00EC4ACC">
            <w:pPr>
              <w:spacing w:line="360" w:lineRule="auto"/>
              <w:jc w:val="both"/>
              <w:rPr>
                <w:rFonts w:ascii="Book Antiqua" w:hAnsi="Book Antiqua"/>
              </w:rPr>
            </w:pPr>
            <w:r w:rsidRPr="00EC4ACC">
              <w:rPr>
                <w:rFonts w:ascii="Book Antiqua" w:hAnsi="Book Antiqua"/>
              </w:rPr>
              <w:t>Italy</w:t>
            </w:r>
          </w:p>
        </w:tc>
        <w:tc>
          <w:tcPr>
            <w:tcW w:w="0" w:type="auto"/>
          </w:tcPr>
          <w:p w14:paraId="79186C98" w14:textId="77777777" w:rsidR="00EC4ACC" w:rsidRPr="00EC4ACC" w:rsidRDefault="00EC4ACC" w:rsidP="00EC4ACC">
            <w:pPr>
              <w:spacing w:line="360" w:lineRule="auto"/>
              <w:jc w:val="both"/>
              <w:rPr>
                <w:rFonts w:ascii="Book Antiqua" w:hAnsi="Book Antiqua"/>
              </w:rPr>
            </w:pPr>
            <w:r w:rsidRPr="00EC4ACC">
              <w:rPr>
                <w:rFonts w:ascii="Book Antiqua" w:hAnsi="Book Antiqua"/>
              </w:rPr>
              <w:t>Retrospective</w:t>
            </w:r>
          </w:p>
        </w:tc>
        <w:tc>
          <w:tcPr>
            <w:tcW w:w="0" w:type="auto"/>
          </w:tcPr>
          <w:p w14:paraId="390B0692" w14:textId="77777777" w:rsidR="00EC4ACC" w:rsidRPr="00EC4ACC" w:rsidRDefault="00EC4ACC" w:rsidP="00EC4ACC">
            <w:pPr>
              <w:spacing w:line="360" w:lineRule="auto"/>
              <w:jc w:val="both"/>
              <w:rPr>
                <w:rFonts w:ascii="Book Antiqua" w:hAnsi="Book Antiqua"/>
              </w:rPr>
            </w:pPr>
            <w:r w:rsidRPr="00EC4ACC">
              <w:rPr>
                <w:rFonts w:ascii="Book Antiqua" w:hAnsi="Book Antiqua"/>
              </w:rPr>
              <w:t>Patient have associated portal vein thrombosis prior to TIPS</w:t>
            </w:r>
          </w:p>
        </w:tc>
        <w:tc>
          <w:tcPr>
            <w:tcW w:w="0" w:type="auto"/>
          </w:tcPr>
          <w:p w14:paraId="7707D28C" w14:textId="77777777" w:rsidR="00EC4ACC" w:rsidRPr="00EC4ACC" w:rsidRDefault="00EC4ACC" w:rsidP="00EC4ACC">
            <w:pPr>
              <w:spacing w:line="360" w:lineRule="auto"/>
              <w:jc w:val="both"/>
              <w:rPr>
                <w:rFonts w:ascii="Book Antiqua" w:hAnsi="Book Antiqua"/>
              </w:rPr>
            </w:pPr>
            <w:r w:rsidRPr="00EC4ACC">
              <w:rPr>
                <w:rFonts w:ascii="Book Antiqua" w:hAnsi="Book Antiqua"/>
              </w:rPr>
              <w:t xml:space="preserve">Non-cirrhotic patient; Thrombosis limited to right and/or left portal branch; hepatocellular carcinoma; did not </w:t>
            </w:r>
            <w:r w:rsidRPr="00EC4ACC">
              <w:rPr>
                <w:rFonts w:ascii="Book Antiqua" w:hAnsi="Book Antiqua"/>
              </w:rPr>
              <w:lastRenderedPageBreak/>
              <w:t>undergo imaging study prior or after TIPS</w:t>
            </w:r>
          </w:p>
        </w:tc>
        <w:tc>
          <w:tcPr>
            <w:tcW w:w="0" w:type="auto"/>
          </w:tcPr>
          <w:p w14:paraId="022537F4" w14:textId="77777777"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Technical success; recanalization of portal vein; complications and survival</w:t>
            </w:r>
          </w:p>
        </w:tc>
      </w:tr>
      <w:tr w:rsidR="00EC4ACC" w:rsidRPr="00EC4ACC" w14:paraId="4AF9A5EB" w14:textId="77777777" w:rsidTr="00DE6E0F">
        <w:tc>
          <w:tcPr>
            <w:tcW w:w="0" w:type="auto"/>
          </w:tcPr>
          <w:p w14:paraId="7DE23392" w14:textId="5C847C01"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 xml:space="preserve">Van </w:t>
            </w:r>
            <w:r>
              <w:rPr>
                <w:rFonts w:ascii="Book Antiqua" w:hAnsi="Book Antiqua"/>
              </w:rPr>
              <w:t>H</w:t>
            </w:r>
            <w:r w:rsidRPr="00EC4ACC">
              <w:rPr>
                <w:rFonts w:ascii="Book Antiqua" w:hAnsi="Book Antiqua"/>
              </w:rPr>
              <w:t xml:space="preserve">a </w:t>
            </w:r>
            <w:r w:rsidRPr="00EC4ACC">
              <w:rPr>
                <w:rFonts w:ascii="Book Antiqua" w:hAnsi="Book Antiqua"/>
                <w:i/>
                <w:iCs/>
              </w:rPr>
              <w:t>et al</w:t>
            </w:r>
            <w:r w:rsidRPr="00EC4ACC">
              <w:rPr>
                <w:rFonts w:ascii="Book Antiqua" w:hAnsi="Book Antiqua"/>
                <w:vertAlign w:val="superscript"/>
              </w:rPr>
              <w:t>[4]</w:t>
            </w:r>
          </w:p>
        </w:tc>
        <w:tc>
          <w:tcPr>
            <w:tcW w:w="0" w:type="auto"/>
          </w:tcPr>
          <w:p w14:paraId="69E1586E" w14:textId="77777777" w:rsidR="00EC4ACC" w:rsidRPr="00EC4ACC" w:rsidRDefault="00EC4ACC" w:rsidP="00EC4ACC">
            <w:pPr>
              <w:spacing w:line="360" w:lineRule="auto"/>
              <w:jc w:val="both"/>
              <w:rPr>
                <w:rFonts w:ascii="Book Antiqua" w:hAnsi="Book Antiqua"/>
              </w:rPr>
            </w:pPr>
            <w:r w:rsidRPr="00EC4ACC">
              <w:rPr>
                <w:rFonts w:ascii="Book Antiqua" w:hAnsi="Book Antiqua"/>
              </w:rPr>
              <w:t>1995.12-2003.12</w:t>
            </w:r>
          </w:p>
        </w:tc>
        <w:tc>
          <w:tcPr>
            <w:tcW w:w="0" w:type="auto"/>
          </w:tcPr>
          <w:p w14:paraId="050A5F7D" w14:textId="77777777" w:rsidR="00EC4ACC" w:rsidRPr="00EC4ACC" w:rsidRDefault="00EC4ACC" w:rsidP="00EC4ACC">
            <w:pPr>
              <w:spacing w:line="360" w:lineRule="auto"/>
              <w:jc w:val="both"/>
              <w:rPr>
                <w:rFonts w:ascii="Book Antiqua" w:hAnsi="Book Antiqua"/>
              </w:rPr>
            </w:pPr>
            <w:r w:rsidRPr="00EC4ACC">
              <w:rPr>
                <w:rFonts w:ascii="Book Antiqua" w:hAnsi="Book Antiqua"/>
              </w:rPr>
              <w:t>2006</w:t>
            </w:r>
          </w:p>
        </w:tc>
        <w:tc>
          <w:tcPr>
            <w:tcW w:w="0" w:type="auto"/>
          </w:tcPr>
          <w:p w14:paraId="79FDE49F" w14:textId="61A0E3D5" w:rsidR="00EC4ACC" w:rsidRPr="00EC4ACC" w:rsidRDefault="00EC4ACC" w:rsidP="00EC4ACC">
            <w:pPr>
              <w:spacing w:line="360" w:lineRule="auto"/>
              <w:jc w:val="both"/>
              <w:rPr>
                <w:rFonts w:ascii="Book Antiqua" w:hAnsi="Book Antiqua"/>
              </w:rPr>
            </w:pPr>
            <w:r w:rsidRPr="00EC4ACC">
              <w:rPr>
                <w:rFonts w:ascii="Book Antiqua" w:hAnsi="Book Antiqua"/>
              </w:rPr>
              <w:t>U</w:t>
            </w:r>
            <w:r>
              <w:rPr>
                <w:rFonts w:ascii="Book Antiqua" w:hAnsi="Book Antiqua"/>
              </w:rPr>
              <w:t>nited States</w:t>
            </w:r>
          </w:p>
        </w:tc>
        <w:tc>
          <w:tcPr>
            <w:tcW w:w="0" w:type="auto"/>
          </w:tcPr>
          <w:p w14:paraId="1C389A08" w14:textId="77777777" w:rsidR="00EC4ACC" w:rsidRPr="00EC4ACC" w:rsidRDefault="00EC4ACC" w:rsidP="00EC4ACC">
            <w:pPr>
              <w:spacing w:line="360" w:lineRule="auto"/>
              <w:jc w:val="both"/>
              <w:rPr>
                <w:rFonts w:ascii="Book Antiqua" w:hAnsi="Book Antiqua"/>
              </w:rPr>
            </w:pPr>
            <w:r w:rsidRPr="00EC4ACC">
              <w:rPr>
                <w:rFonts w:ascii="Book Antiqua" w:hAnsi="Book Antiqua"/>
              </w:rPr>
              <w:t>Retrospective</w:t>
            </w:r>
          </w:p>
        </w:tc>
        <w:tc>
          <w:tcPr>
            <w:tcW w:w="0" w:type="auto"/>
          </w:tcPr>
          <w:p w14:paraId="4279D888" w14:textId="77777777" w:rsidR="00EC4ACC" w:rsidRPr="00EC4ACC" w:rsidRDefault="00EC4ACC" w:rsidP="00EC4ACC">
            <w:pPr>
              <w:spacing w:line="360" w:lineRule="auto"/>
              <w:jc w:val="both"/>
              <w:rPr>
                <w:rFonts w:ascii="Book Antiqua" w:hAnsi="Book Antiqua"/>
              </w:rPr>
            </w:pPr>
            <w:r w:rsidRPr="00EC4ACC">
              <w:rPr>
                <w:rFonts w:ascii="Book Antiqua" w:hAnsi="Book Antiqua"/>
              </w:rPr>
              <w:t>Liver cirrhotic patient with portal vein thrombosis received TIPS</w:t>
            </w:r>
          </w:p>
        </w:tc>
        <w:tc>
          <w:tcPr>
            <w:tcW w:w="0" w:type="auto"/>
          </w:tcPr>
          <w:p w14:paraId="5774B903" w14:textId="77777777" w:rsidR="00EC4ACC" w:rsidRPr="00EC4ACC" w:rsidRDefault="00EC4ACC" w:rsidP="00EC4ACC">
            <w:pPr>
              <w:spacing w:line="360" w:lineRule="auto"/>
              <w:jc w:val="both"/>
              <w:rPr>
                <w:rFonts w:ascii="Book Antiqua" w:hAnsi="Book Antiqua"/>
              </w:rPr>
            </w:pPr>
            <w:r w:rsidRPr="00EC4ACC">
              <w:rPr>
                <w:rFonts w:ascii="Book Antiqua" w:hAnsi="Book Antiqua"/>
              </w:rPr>
              <w:t>N/A</w:t>
            </w:r>
          </w:p>
        </w:tc>
        <w:tc>
          <w:tcPr>
            <w:tcW w:w="0" w:type="auto"/>
          </w:tcPr>
          <w:p w14:paraId="33EA9F9A" w14:textId="77777777" w:rsidR="00EC4ACC" w:rsidRPr="00EC4ACC" w:rsidRDefault="00EC4ACC" w:rsidP="00EC4ACC">
            <w:pPr>
              <w:spacing w:line="360" w:lineRule="auto"/>
              <w:jc w:val="both"/>
              <w:rPr>
                <w:rFonts w:ascii="Book Antiqua" w:hAnsi="Book Antiqua"/>
              </w:rPr>
            </w:pPr>
            <w:r w:rsidRPr="00EC4ACC">
              <w:rPr>
                <w:rFonts w:ascii="Book Antiqua" w:hAnsi="Book Antiqua"/>
              </w:rPr>
              <w:t>Technical success; TIPS patency; hepatic encephalopathy; survival</w:t>
            </w:r>
          </w:p>
        </w:tc>
      </w:tr>
      <w:tr w:rsidR="00EC4ACC" w:rsidRPr="00EC4ACC" w14:paraId="121E2E64" w14:textId="77777777" w:rsidTr="00DE6E0F">
        <w:tc>
          <w:tcPr>
            <w:tcW w:w="0" w:type="auto"/>
          </w:tcPr>
          <w:p w14:paraId="665F1371" w14:textId="77777777" w:rsidR="00EC4ACC" w:rsidRPr="00EC4ACC" w:rsidRDefault="00EC4ACC" w:rsidP="00EC4ACC">
            <w:pPr>
              <w:spacing w:line="360" w:lineRule="auto"/>
              <w:jc w:val="both"/>
              <w:rPr>
                <w:rFonts w:ascii="Book Antiqua" w:hAnsi="Book Antiqua"/>
              </w:rPr>
            </w:pPr>
            <w:r w:rsidRPr="00EC4ACC">
              <w:rPr>
                <w:rFonts w:ascii="Book Antiqua" w:hAnsi="Book Antiqua"/>
              </w:rPr>
              <w:t xml:space="preserve">Luo </w:t>
            </w:r>
            <w:r w:rsidRPr="00EC4ACC">
              <w:rPr>
                <w:rFonts w:ascii="Book Antiqua" w:hAnsi="Book Antiqua"/>
                <w:i/>
                <w:iCs/>
              </w:rPr>
              <w:t>et al</w:t>
            </w:r>
            <w:r w:rsidRPr="00EC4ACC">
              <w:rPr>
                <w:rFonts w:ascii="Book Antiqua" w:hAnsi="Book Antiqua"/>
                <w:vertAlign w:val="superscript"/>
              </w:rPr>
              <w:t>[1]</w:t>
            </w:r>
          </w:p>
        </w:tc>
        <w:tc>
          <w:tcPr>
            <w:tcW w:w="0" w:type="auto"/>
          </w:tcPr>
          <w:p w14:paraId="6879C58B"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2010.1-2012.12</w:t>
            </w:r>
          </w:p>
        </w:tc>
        <w:tc>
          <w:tcPr>
            <w:tcW w:w="0" w:type="auto"/>
          </w:tcPr>
          <w:p w14:paraId="229C4A20"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2015</w:t>
            </w:r>
          </w:p>
        </w:tc>
        <w:tc>
          <w:tcPr>
            <w:tcW w:w="0" w:type="auto"/>
          </w:tcPr>
          <w:p w14:paraId="60D4854A" w14:textId="77777777" w:rsidR="00EC4ACC" w:rsidRPr="00EC4ACC" w:rsidRDefault="00EC4ACC" w:rsidP="00EC4ACC">
            <w:pPr>
              <w:spacing w:line="360" w:lineRule="auto"/>
              <w:jc w:val="both"/>
              <w:rPr>
                <w:rFonts w:ascii="Book Antiqua" w:hAnsi="Book Antiqua"/>
              </w:rPr>
            </w:pPr>
            <w:r w:rsidRPr="00EC4ACC">
              <w:rPr>
                <w:rFonts w:ascii="Book Antiqua" w:hAnsi="Book Antiqua"/>
              </w:rPr>
              <w:t>China</w:t>
            </w:r>
          </w:p>
        </w:tc>
        <w:tc>
          <w:tcPr>
            <w:tcW w:w="0" w:type="auto"/>
          </w:tcPr>
          <w:p w14:paraId="540A55A7" w14:textId="77777777" w:rsidR="00EC4ACC" w:rsidRPr="00EC4ACC" w:rsidRDefault="00EC4ACC" w:rsidP="00EC4ACC">
            <w:pPr>
              <w:spacing w:line="360" w:lineRule="auto"/>
              <w:jc w:val="both"/>
              <w:rPr>
                <w:rFonts w:ascii="Book Antiqua" w:hAnsi="Book Antiqua"/>
              </w:rPr>
            </w:pPr>
            <w:r w:rsidRPr="00EC4ACC">
              <w:rPr>
                <w:rFonts w:ascii="Book Antiqua" w:hAnsi="Book Antiqua"/>
              </w:rPr>
              <w:t>RCT</w:t>
            </w:r>
          </w:p>
        </w:tc>
        <w:tc>
          <w:tcPr>
            <w:tcW w:w="0" w:type="auto"/>
          </w:tcPr>
          <w:p w14:paraId="1F98C30C" w14:textId="4CBABC8A" w:rsidR="00EC4ACC" w:rsidRPr="00EC4ACC" w:rsidRDefault="00EC4ACC" w:rsidP="00EC4ACC">
            <w:pPr>
              <w:spacing w:line="360" w:lineRule="auto"/>
              <w:jc w:val="both"/>
              <w:rPr>
                <w:rFonts w:ascii="Book Antiqua" w:hAnsi="Book Antiqua"/>
              </w:rPr>
            </w:pPr>
            <w:r w:rsidRPr="00EC4ACC">
              <w:rPr>
                <w:rFonts w:ascii="Book Antiqua" w:hAnsi="Book Antiqua"/>
              </w:rPr>
              <w:t>Patients with cirrhosis and PVT, aged 18-70 y</w:t>
            </w:r>
            <w:r>
              <w:rPr>
                <w:rFonts w:ascii="Book Antiqua" w:hAnsi="Book Antiqua"/>
              </w:rPr>
              <w:t>r</w:t>
            </w:r>
            <w:r w:rsidRPr="00EC4ACC">
              <w:rPr>
                <w:rFonts w:ascii="Book Antiqua" w:hAnsi="Book Antiqua"/>
              </w:rPr>
              <w:t>, previous episodes of variceal bleeding, and a Child-Pugh score of 7-13</w:t>
            </w:r>
          </w:p>
        </w:tc>
        <w:tc>
          <w:tcPr>
            <w:tcW w:w="0" w:type="auto"/>
          </w:tcPr>
          <w:p w14:paraId="427F6226" w14:textId="32DFDF10" w:rsidR="00EC4ACC" w:rsidRPr="00EC4ACC" w:rsidRDefault="00EC4ACC" w:rsidP="00EC4ACC">
            <w:pPr>
              <w:spacing w:line="360" w:lineRule="auto"/>
              <w:jc w:val="both"/>
              <w:rPr>
                <w:rFonts w:ascii="Book Antiqua" w:hAnsi="Book Antiqua"/>
              </w:rPr>
            </w:pPr>
            <w:r w:rsidRPr="00EC4ACC">
              <w:rPr>
                <w:rFonts w:ascii="Book Antiqua" w:hAnsi="Book Antiqua"/>
              </w:rPr>
              <w:t xml:space="preserve">PVT of 25% or less within the vessel lumen; limited thrombosis in the intrahepatic portal branch; portal cavernoma; gastric varices; hepatocellular carcinoma; previous endoscopic </w:t>
            </w:r>
            <w:r w:rsidRPr="00EC4ACC">
              <w:rPr>
                <w:rFonts w:ascii="Book Antiqua" w:hAnsi="Book Antiqua"/>
              </w:rPr>
              <w:lastRenderedPageBreak/>
              <w:t>treatment of varices within 3 mo; and contradictions to TIPS, EBL, or propranolol</w:t>
            </w:r>
          </w:p>
        </w:tc>
        <w:tc>
          <w:tcPr>
            <w:tcW w:w="0" w:type="auto"/>
          </w:tcPr>
          <w:p w14:paraId="2BE52DE3" w14:textId="77777777"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 xml:space="preserve">The primary end point was the incidence of recurrent variceal bleeding. The secondary end points were incidence of TIPS dysfunction, recanalization of the portal </w:t>
            </w:r>
            <w:r w:rsidRPr="00EC4ACC">
              <w:rPr>
                <w:rFonts w:ascii="Book Antiqua" w:hAnsi="Book Antiqua"/>
              </w:rPr>
              <w:lastRenderedPageBreak/>
              <w:t>venous system, occurrence of hepatic encephalopathy, or death for any reason</w:t>
            </w:r>
          </w:p>
        </w:tc>
      </w:tr>
      <w:tr w:rsidR="00EC4ACC" w:rsidRPr="00EC4ACC" w14:paraId="7DFF8848" w14:textId="77777777" w:rsidTr="00DE6E0F">
        <w:tc>
          <w:tcPr>
            <w:tcW w:w="0" w:type="auto"/>
          </w:tcPr>
          <w:p w14:paraId="2AE66C66" w14:textId="77777777"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 xml:space="preserve">Wang </w:t>
            </w:r>
            <w:r w:rsidRPr="00EC4ACC">
              <w:rPr>
                <w:rFonts w:ascii="Book Antiqua" w:hAnsi="Book Antiqua"/>
                <w:i/>
                <w:iCs/>
              </w:rPr>
              <w:t>et al</w:t>
            </w:r>
            <w:r w:rsidRPr="00EC4ACC">
              <w:rPr>
                <w:rFonts w:ascii="Book Antiqua" w:hAnsi="Book Antiqua"/>
                <w:vertAlign w:val="superscript"/>
              </w:rPr>
              <w:t>[2]</w:t>
            </w:r>
          </w:p>
        </w:tc>
        <w:tc>
          <w:tcPr>
            <w:tcW w:w="0" w:type="auto"/>
          </w:tcPr>
          <w:p w14:paraId="64D95620"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2010.1-2010.9</w:t>
            </w:r>
          </w:p>
        </w:tc>
        <w:tc>
          <w:tcPr>
            <w:tcW w:w="0" w:type="auto"/>
          </w:tcPr>
          <w:p w14:paraId="00C9F800"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2014</w:t>
            </w:r>
          </w:p>
        </w:tc>
        <w:tc>
          <w:tcPr>
            <w:tcW w:w="0" w:type="auto"/>
          </w:tcPr>
          <w:p w14:paraId="5F3BBA77" w14:textId="77777777" w:rsidR="00EC4ACC" w:rsidRPr="00EC4ACC" w:rsidRDefault="00EC4ACC" w:rsidP="00EC4ACC">
            <w:pPr>
              <w:spacing w:line="360" w:lineRule="auto"/>
              <w:jc w:val="both"/>
              <w:rPr>
                <w:rFonts w:ascii="Book Antiqua" w:hAnsi="Book Antiqua"/>
              </w:rPr>
            </w:pPr>
            <w:r w:rsidRPr="00EC4ACC">
              <w:rPr>
                <w:rFonts w:ascii="Book Antiqua" w:hAnsi="Book Antiqua"/>
              </w:rPr>
              <w:t>China</w:t>
            </w:r>
          </w:p>
        </w:tc>
        <w:tc>
          <w:tcPr>
            <w:tcW w:w="0" w:type="auto"/>
          </w:tcPr>
          <w:p w14:paraId="116D565A" w14:textId="77777777" w:rsidR="00EC4ACC" w:rsidRPr="00EC4ACC" w:rsidRDefault="00EC4ACC" w:rsidP="00EC4ACC">
            <w:pPr>
              <w:spacing w:line="360" w:lineRule="auto"/>
              <w:jc w:val="both"/>
              <w:rPr>
                <w:rFonts w:ascii="Book Antiqua" w:hAnsi="Book Antiqua"/>
              </w:rPr>
            </w:pPr>
            <w:r w:rsidRPr="00EC4ACC">
              <w:rPr>
                <w:rFonts w:ascii="Book Antiqua" w:hAnsi="Book Antiqua"/>
              </w:rPr>
              <w:t>Retrospective</w:t>
            </w:r>
          </w:p>
        </w:tc>
        <w:tc>
          <w:tcPr>
            <w:tcW w:w="0" w:type="auto"/>
          </w:tcPr>
          <w:p w14:paraId="2A9687F3" w14:textId="77777777" w:rsidR="00EC4ACC" w:rsidRPr="00EC4ACC" w:rsidRDefault="00EC4ACC" w:rsidP="00EC4ACC">
            <w:pPr>
              <w:spacing w:line="360" w:lineRule="auto"/>
              <w:jc w:val="both"/>
              <w:rPr>
                <w:rFonts w:ascii="Book Antiqua" w:hAnsi="Book Antiqua"/>
              </w:rPr>
            </w:pPr>
            <w:r w:rsidRPr="00EC4ACC">
              <w:rPr>
                <w:rFonts w:ascii="Book Antiqua" w:hAnsi="Book Antiqua"/>
              </w:rPr>
              <w:t>Patients with cirrhosis and concomitant PVT who underwent successful TIPS creation</w:t>
            </w:r>
          </w:p>
        </w:tc>
        <w:tc>
          <w:tcPr>
            <w:tcW w:w="0" w:type="auto"/>
          </w:tcPr>
          <w:p w14:paraId="6BEA332A" w14:textId="77777777" w:rsidR="00EC4ACC" w:rsidRPr="00EC4ACC" w:rsidRDefault="00EC4ACC" w:rsidP="00EC4ACC">
            <w:pPr>
              <w:spacing w:line="360" w:lineRule="auto"/>
              <w:jc w:val="both"/>
              <w:rPr>
                <w:rFonts w:ascii="Book Antiqua" w:hAnsi="Book Antiqua"/>
              </w:rPr>
            </w:pPr>
            <w:r w:rsidRPr="00EC4ACC">
              <w:rPr>
                <w:rFonts w:ascii="Book Antiqua" w:hAnsi="Book Antiqua"/>
              </w:rPr>
              <w:t>N/A</w:t>
            </w:r>
          </w:p>
        </w:tc>
        <w:tc>
          <w:tcPr>
            <w:tcW w:w="0" w:type="auto"/>
          </w:tcPr>
          <w:p w14:paraId="12B9D3D0" w14:textId="77777777" w:rsidR="00EC4ACC" w:rsidRPr="00EC4ACC" w:rsidRDefault="00EC4ACC" w:rsidP="00EC4ACC">
            <w:pPr>
              <w:spacing w:line="360" w:lineRule="auto"/>
              <w:jc w:val="both"/>
              <w:rPr>
                <w:rFonts w:ascii="Book Antiqua" w:hAnsi="Book Antiqua"/>
              </w:rPr>
            </w:pPr>
            <w:r w:rsidRPr="00EC4ACC">
              <w:rPr>
                <w:rFonts w:ascii="Book Antiqua" w:hAnsi="Book Antiqua"/>
              </w:rPr>
              <w:t>Rebleeding events; changes in PVT; survival</w:t>
            </w:r>
          </w:p>
        </w:tc>
      </w:tr>
      <w:tr w:rsidR="00EC4ACC" w:rsidRPr="00EC4ACC" w14:paraId="2328ADE6" w14:textId="77777777" w:rsidTr="00DE6E0F">
        <w:tc>
          <w:tcPr>
            <w:tcW w:w="0" w:type="auto"/>
          </w:tcPr>
          <w:p w14:paraId="4F1C3B6D" w14:textId="77777777" w:rsidR="00EC4ACC" w:rsidRPr="00EC4ACC" w:rsidRDefault="00EC4ACC" w:rsidP="00EC4ACC">
            <w:pPr>
              <w:spacing w:line="360" w:lineRule="auto"/>
              <w:jc w:val="both"/>
              <w:rPr>
                <w:rFonts w:ascii="Book Antiqua" w:hAnsi="Book Antiqua"/>
              </w:rPr>
            </w:pPr>
            <w:r w:rsidRPr="00EC4ACC">
              <w:rPr>
                <w:rFonts w:ascii="Book Antiqua" w:hAnsi="Book Antiqua"/>
              </w:rPr>
              <w:t xml:space="preserve">Lv </w:t>
            </w:r>
            <w:r w:rsidRPr="00EC4ACC">
              <w:rPr>
                <w:rFonts w:ascii="Book Antiqua" w:hAnsi="Book Antiqua"/>
                <w:i/>
                <w:iCs/>
              </w:rPr>
              <w:t>et al</w:t>
            </w:r>
            <w:r w:rsidRPr="00EC4ACC">
              <w:rPr>
                <w:rFonts w:ascii="Book Antiqua" w:hAnsi="Book Antiqua"/>
                <w:vertAlign w:val="superscript"/>
              </w:rPr>
              <w:t>[12]</w:t>
            </w:r>
          </w:p>
        </w:tc>
        <w:tc>
          <w:tcPr>
            <w:tcW w:w="0" w:type="auto"/>
          </w:tcPr>
          <w:p w14:paraId="09209573"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2011.5-2014.1</w:t>
            </w:r>
          </w:p>
        </w:tc>
        <w:tc>
          <w:tcPr>
            <w:tcW w:w="0" w:type="auto"/>
          </w:tcPr>
          <w:p w14:paraId="42120FE1"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2017</w:t>
            </w:r>
          </w:p>
        </w:tc>
        <w:tc>
          <w:tcPr>
            <w:tcW w:w="0" w:type="auto"/>
          </w:tcPr>
          <w:p w14:paraId="49F7FFEE" w14:textId="77777777" w:rsidR="00EC4ACC" w:rsidRPr="00EC4ACC" w:rsidRDefault="00EC4ACC" w:rsidP="00EC4ACC">
            <w:pPr>
              <w:spacing w:line="360" w:lineRule="auto"/>
              <w:jc w:val="both"/>
              <w:rPr>
                <w:rFonts w:ascii="Book Antiqua" w:hAnsi="Book Antiqua"/>
              </w:rPr>
            </w:pPr>
            <w:r w:rsidRPr="00EC4ACC">
              <w:rPr>
                <w:rFonts w:ascii="Book Antiqua" w:hAnsi="Book Antiqua"/>
              </w:rPr>
              <w:t>China</w:t>
            </w:r>
          </w:p>
        </w:tc>
        <w:tc>
          <w:tcPr>
            <w:tcW w:w="0" w:type="auto"/>
          </w:tcPr>
          <w:p w14:paraId="4A223B75" w14:textId="77777777" w:rsidR="00EC4ACC" w:rsidRPr="00EC4ACC" w:rsidRDefault="00EC4ACC" w:rsidP="00EC4ACC">
            <w:pPr>
              <w:spacing w:line="360" w:lineRule="auto"/>
              <w:jc w:val="both"/>
              <w:rPr>
                <w:rFonts w:ascii="Book Antiqua" w:hAnsi="Book Antiqua"/>
              </w:rPr>
            </w:pPr>
            <w:r w:rsidRPr="00EC4ACC">
              <w:rPr>
                <w:rFonts w:ascii="Book Antiqua" w:hAnsi="Book Antiqua"/>
              </w:rPr>
              <w:t>RCT</w:t>
            </w:r>
          </w:p>
        </w:tc>
        <w:tc>
          <w:tcPr>
            <w:tcW w:w="0" w:type="auto"/>
          </w:tcPr>
          <w:p w14:paraId="1E4FC3DC" w14:textId="3448024B" w:rsidR="00EC4ACC" w:rsidRPr="00EC4ACC" w:rsidRDefault="00EC4ACC" w:rsidP="00EC4ACC">
            <w:pPr>
              <w:spacing w:line="360" w:lineRule="auto"/>
              <w:jc w:val="both"/>
              <w:rPr>
                <w:rFonts w:ascii="Book Antiqua" w:hAnsi="Book Antiqua"/>
              </w:rPr>
            </w:pPr>
            <w:r w:rsidRPr="00EC4ACC">
              <w:rPr>
                <w:rFonts w:ascii="Book Antiqua" w:hAnsi="Book Antiqua"/>
              </w:rPr>
              <w:t xml:space="preserve">Liver cirrhosis (diagnosed by clinical presentations, laboratory tests, images or liver biopsies), age between 18 and </w:t>
            </w:r>
            <w:r w:rsidRPr="00EC4ACC">
              <w:rPr>
                <w:rFonts w:ascii="Book Antiqua" w:hAnsi="Book Antiqua"/>
              </w:rPr>
              <w:lastRenderedPageBreak/>
              <w:t>75 y</w:t>
            </w:r>
            <w:r>
              <w:rPr>
                <w:rFonts w:ascii="Book Antiqua" w:hAnsi="Book Antiqua"/>
              </w:rPr>
              <w:t>r</w:t>
            </w:r>
            <w:r w:rsidRPr="00EC4ACC">
              <w:rPr>
                <w:rFonts w:ascii="Book Antiqua" w:hAnsi="Book Antiqua"/>
              </w:rPr>
              <w:t>, PVT &gt;</w:t>
            </w:r>
            <w:r>
              <w:rPr>
                <w:rFonts w:ascii="Book Antiqua" w:hAnsi="Book Antiqua"/>
              </w:rPr>
              <w:t xml:space="preserve"> </w:t>
            </w:r>
            <w:r w:rsidRPr="00EC4ACC">
              <w:rPr>
                <w:rFonts w:ascii="Book Antiqua" w:hAnsi="Book Antiqua"/>
              </w:rPr>
              <w:t>50% of the portal vein trunk and a history of endoscopy-proven variceal bleeding in the past 6 w</w:t>
            </w:r>
            <w:r>
              <w:rPr>
                <w:rFonts w:ascii="Book Antiqua" w:hAnsi="Book Antiqua"/>
              </w:rPr>
              <w:t>k</w:t>
            </w:r>
          </w:p>
        </w:tc>
        <w:tc>
          <w:tcPr>
            <w:tcW w:w="0" w:type="auto"/>
          </w:tcPr>
          <w:p w14:paraId="751985EB" w14:textId="1D532718" w:rsidR="00EC4ACC" w:rsidRPr="00EC4ACC" w:rsidRDefault="00EC4ACC" w:rsidP="00EC4ACC">
            <w:pPr>
              <w:pStyle w:val="a6"/>
              <w:spacing w:line="360" w:lineRule="auto"/>
              <w:jc w:val="both"/>
              <w:rPr>
                <w:rFonts w:ascii="Book Antiqua" w:eastAsiaTheme="minorEastAsia" w:hAnsi="Book Antiqua"/>
              </w:rPr>
            </w:pPr>
            <w:r w:rsidRPr="00EC4ACC">
              <w:rPr>
                <w:rFonts w:ascii="Book Antiqua" w:eastAsiaTheme="minorEastAsia" w:hAnsi="Book Antiqua"/>
              </w:rPr>
              <w:lastRenderedPageBreak/>
              <w:t>Uncontrolled active variceal bleeding; technical impracticality of TIPS; previous EBL</w:t>
            </w:r>
            <w:r w:rsidR="00E40826">
              <w:rPr>
                <w:rFonts w:ascii="Book Antiqua" w:eastAsiaTheme="minorEastAsia" w:hAnsi="Book Antiqua"/>
              </w:rPr>
              <w:t xml:space="preserve"> </w:t>
            </w:r>
            <w:r w:rsidRPr="00EC4ACC">
              <w:rPr>
                <w:rFonts w:ascii="Book Antiqua" w:eastAsiaTheme="minorEastAsia" w:hAnsi="Book Antiqua"/>
              </w:rPr>
              <w:t>+</w:t>
            </w:r>
            <w:r w:rsidR="00E40826">
              <w:rPr>
                <w:rFonts w:ascii="Book Antiqua" w:eastAsiaTheme="minorEastAsia" w:hAnsi="Book Antiqua"/>
              </w:rPr>
              <w:t xml:space="preserve"> </w:t>
            </w:r>
            <w:r w:rsidRPr="00EC4ACC">
              <w:rPr>
                <w:rFonts w:ascii="Book Antiqua" w:eastAsiaTheme="minorEastAsia" w:hAnsi="Book Antiqua"/>
              </w:rPr>
              <w:t xml:space="preserve">NSBB, TIPS placement or shunt surgery; </w:t>
            </w:r>
            <w:r w:rsidRPr="00EC4ACC">
              <w:rPr>
                <w:rFonts w:ascii="Book Antiqua" w:eastAsiaTheme="minorEastAsia" w:hAnsi="Book Antiqua"/>
              </w:rPr>
              <w:lastRenderedPageBreak/>
              <w:t>concomitant renal insufficiency; severe cardiopulmonary diseases; uncontrolled systemic infection or sepsis; hepatocellular carcinoma or other extrahepatic malignancy; and contraindications for propranolol, anticoagulation or TIPS</w:t>
            </w:r>
          </w:p>
        </w:tc>
        <w:tc>
          <w:tcPr>
            <w:tcW w:w="0" w:type="auto"/>
          </w:tcPr>
          <w:p w14:paraId="6F336EA5" w14:textId="3941160C" w:rsidR="00EC4ACC" w:rsidRPr="00EC4ACC" w:rsidRDefault="00EC4ACC" w:rsidP="00EC4ACC">
            <w:pPr>
              <w:pStyle w:val="a6"/>
              <w:spacing w:line="360" w:lineRule="auto"/>
              <w:jc w:val="both"/>
              <w:rPr>
                <w:rFonts w:ascii="Book Antiqua" w:eastAsiaTheme="minorEastAsia" w:hAnsi="Book Antiqua"/>
              </w:rPr>
            </w:pPr>
            <w:r w:rsidRPr="00EC4ACC">
              <w:rPr>
                <w:rFonts w:ascii="Book Antiqua" w:eastAsiaTheme="minorEastAsia" w:hAnsi="Book Antiqua"/>
              </w:rPr>
              <w:lastRenderedPageBreak/>
              <w:t xml:space="preserve">The primary endpoint was variceal rebleeding; The secondary endpoints included survival, overt </w:t>
            </w:r>
            <w:r w:rsidRPr="00EC4ACC">
              <w:rPr>
                <w:rFonts w:ascii="Book Antiqua" w:eastAsiaTheme="minorEastAsia" w:hAnsi="Book Antiqua"/>
              </w:rPr>
              <w:lastRenderedPageBreak/>
              <w:t>hepatic encephalopathy, portal vein recanalization and re-thrombosis, other complications of portal hypertension and adverse effects</w:t>
            </w:r>
          </w:p>
        </w:tc>
      </w:tr>
      <w:tr w:rsidR="00EC4ACC" w:rsidRPr="00EC4ACC" w14:paraId="06432EF4" w14:textId="77777777" w:rsidTr="00DE6E0F">
        <w:tc>
          <w:tcPr>
            <w:tcW w:w="0" w:type="auto"/>
          </w:tcPr>
          <w:p w14:paraId="6AA41111" w14:textId="77777777"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 xml:space="preserve">Wang </w:t>
            </w:r>
            <w:r w:rsidRPr="00EC4ACC">
              <w:rPr>
                <w:rFonts w:ascii="Book Antiqua" w:hAnsi="Book Antiqua"/>
                <w:i/>
                <w:iCs/>
              </w:rPr>
              <w:t>et al</w:t>
            </w:r>
            <w:r w:rsidRPr="00EC4ACC">
              <w:rPr>
                <w:rFonts w:ascii="Book Antiqua" w:hAnsi="Book Antiqua"/>
                <w:vertAlign w:val="superscript"/>
              </w:rPr>
              <w:t>[13]</w:t>
            </w:r>
          </w:p>
        </w:tc>
        <w:tc>
          <w:tcPr>
            <w:tcW w:w="0" w:type="auto"/>
          </w:tcPr>
          <w:p w14:paraId="332FA214" w14:textId="0070195B" w:rsidR="00EC4ACC" w:rsidRPr="00EC4ACC" w:rsidRDefault="00EC4ACC" w:rsidP="00EC4ACC">
            <w:pPr>
              <w:spacing w:line="360" w:lineRule="auto"/>
              <w:jc w:val="both"/>
              <w:rPr>
                <w:rFonts w:ascii="Book Antiqua" w:hAnsi="Book Antiqua"/>
              </w:rPr>
            </w:pPr>
            <w:r w:rsidRPr="00EC4ACC">
              <w:rPr>
                <w:rFonts w:ascii="Book Antiqua" w:hAnsi="Book Antiqua"/>
              </w:rPr>
              <w:t>2012.10-2014</w:t>
            </w:r>
            <w:r>
              <w:rPr>
                <w:rFonts w:ascii="Book Antiqua" w:hAnsi="Book Antiqua"/>
              </w:rPr>
              <w:t>.</w:t>
            </w:r>
            <w:r w:rsidRPr="00EC4ACC">
              <w:rPr>
                <w:rFonts w:ascii="Book Antiqua" w:hAnsi="Book Antiqua"/>
              </w:rPr>
              <w:t>2</w:t>
            </w:r>
          </w:p>
        </w:tc>
        <w:tc>
          <w:tcPr>
            <w:tcW w:w="0" w:type="auto"/>
          </w:tcPr>
          <w:p w14:paraId="45699821"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2016</w:t>
            </w:r>
          </w:p>
        </w:tc>
        <w:tc>
          <w:tcPr>
            <w:tcW w:w="0" w:type="auto"/>
          </w:tcPr>
          <w:p w14:paraId="7EFE1309" w14:textId="77777777" w:rsidR="00EC4ACC" w:rsidRPr="00EC4ACC" w:rsidRDefault="00EC4ACC" w:rsidP="00EC4ACC">
            <w:pPr>
              <w:spacing w:line="360" w:lineRule="auto"/>
              <w:jc w:val="both"/>
              <w:rPr>
                <w:rFonts w:ascii="Book Antiqua" w:hAnsi="Book Antiqua"/>
              </w:rPr>
            </w:pPr>
            <w:r w:rsidRPr="00EC4ACC">
              <w:rPr>
                <w:rFonts w:ascii="Book Antiqua" w:hAnsi="Book Antiqua"/>
              </w:rPr>
              <w:t>China</w:t>
            </w:r>
          </w:p>
        </w:tc>
        <w:tc>
          <w:tcPr>
            <w:tcW w:w="0" w:type="auto"/>
          </w:tcPr>
          <w:p w14:paraId="742D336E" w14:textId="77777777" w:rsidR="00EC4ACC" w:rsidRPr="00EC4ACC" w:rsidRDefault="00EC4ACC" w:rsidP="00EC4ACC">
            <w:pPr>
              <w:spacing w:line="360" w:lineRule="auto"/>
              <w:jc w:val="both"/>
              <w:rPr>
                <w:rFonts w:ascii="Book Antiqua" w:hAnsi="Book Antiqua"/>
              </w:rPr>
            </w:pPr>
            <w:r w:rsidRPr="00EC4ACC">
              <w:rPr>
                <w:rFonts w:ascii="Book Antiqua" w:hAnsi="Book Antiqua"/>
              </w:rPr>
              <w:t>RCT</w:t>
            </w:r>
          </w:p>
        </w:tc>
        <w:tc>
          <w:tcPr>
            <w:tcW w:w="0" w:type="auto"/>
          </w:tcPr>
          <w:p w14:paraId="051B0A36" w14:textId="12E93296" w:rsidR="00EC4ACC" w:rsidRPr="00EC4ACC" w:rsidRDefault="00EC4ACC" w:rsidP="00EC4ACC">
            <w:pPr>
              <w:spacing w:line="360" w:lineRule="auto"/>
              <w:jc w:val="both"/>
              <w:rPr>
                <w:rFonts w:ascii="Book Antiqua" w:hAnsi="Book Antiqua"/>
              </w:rPr>
            </w:pPr>
            <w:r w:rsidRPr="00EC4ACC">
              <w:rPr>
                <w:rFonts w:ascii="Book Antiqua" w:hAnsi="Book Antiqua"/>
              </w:rPr>
              <w:t xml:space="preserve">Patients with cirrhosis and PVT who were undergoing TIPS </w:t>
            </w:r>
            <w:r w:rsidRPr="00EC4ACC">
              <w:rPr>
                <w:rFonts w:ascii="Book Antiqua" w:hAnsi="Book Antiqua"/>
              </w:rPr>
              <w:lastRenderedPageBreak/>
              <w:t>placement</w:t>
            </w:r>
          </w:p>
        </w:tc>
        <w:tc>
          <w:tcPr>
            <w:tcW w:w="0" w:type="auto"/>
          </w:tcPr>
          <w:p w14:paraId="796367D8" w14:textId="7ABBD50C"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 xml:space="preserve">Technical failure of TIPS; a thrombus limited to the intrahepatic portal </w:t>
            </w:r>
            <w:r w:rsidRPr="00EC4ACC">
              <w:rPr>
                <w:rFonts w:ascii="Book Antiqua" w:hAnsi="Book Antiqua"/>
              </w:rPr>
              <w:lastRenderedPageBreak/>
              <w:t>branches; diffuse PVT involving the entire portal venous system; a contraindication to anticoagulation therapy; already undergoing anticoagulation or antiplatelet aggregation therapy; platelet count of less than 20000/mm</w:t>
            </w:r>
            <w:r w:rsidRPr="00EC4ACC">
              <w:rPr>
                <w:rFonts w:ascii="Book Antiqua" w:hAnsi="Book Antiqua"/>
                <w:vertAlign w:val="superscript"/>
              </w:rPr>
              <w:t>3</w:t>
            </w:r>
            <w:r w:rsidRPr="00EC4ACC">
              <w:rPr>
                <w:rFonts w:ascii="Book Antiqua" w:hAnsi="Book Antiqua"/>
              </w:rPr>
              <w:t xml:space="preserve"> or international normalized ratio greater than 2; a malignancy or myeloproliferative disorder; refusal to </w:t>
            </w:r>
            <w:r w:rsidRPr="00EC4ACC">
              <w:rPr>
                <w:rFonts w:ascii="Book Antiqua" w:hAnsi="Book Antiqua"/>
              </w:rPr>
              <w:lastRenderedPageBreak/>
              <w:t>participate or enroll in another prospective study</w:t>
            </w:r>
          </w:p>
        </w:tc>
        <w:tc>
          <w:tcPr>
            <w:tcW w:w="0" w:type="auto"/>
          </w:tcPr>
          <w:p w14:paraId="4216F85F" w14:textId="4AE0D330"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 xml:space="preserve">The primary outcome measure was a change in portal </w:t>
            </w:r>
            <w:r w:rsidRPr="00EC4ACC">
              <w:rPr>
                <w:rFonts w:ascii="Book Antiqua" w:hAnsi="Book Antiqua"/>
              </w:rPr>
              <w:lastRenderedPageBreak/>
              <w:t>vein patency status; secondary outcomes were gastrointestinal bleeding, shunt dysfunction, hepatic encephalopathy, and survival</w:t>
            </w:r>
          </w:p>
        </w:tc>
      </w:tr>
      <w:tr w:rsidR="00EC4ACC" w:rsidRPr="00EC4ACC" w14:paraId="114EA1CC" w14:textId="77777777" w:rsidTr="00DE6E0F">
        <w:tc>
          <w:tcPr>
            <w:tcW w:w="0" w:type="auto"/>
          </w:tcPr>
          <w:p w14:paraId="5A6D0355" w14:textId="6589CEEC"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 xml:space="preserve">Lakhoo </w:t>
            </w:r>
            <w:r>
              <w:rPr>
                <w:rFonts w:ascii="Book Antiqua" w:hAnsi="Book Antiqua"/>
              </w:rPr>
              <w:t xml:space="preserve">and </w:t>
            </w:r>
            <w:r>
              <w:rPr>
                <w:rFonts w:ascii="Book Antiqua" w:eastAsia="Book Antiqua" w:hAnsi="Book Antiqua" w:cs="Book Antiqua"/>
                <w:color w:val="000000"/>
              </w:rPr>
              <w:t>Gaba</w:t>
            </w:r>
            <w:r w:rsidRPr="00EC4ACC">
              <w:rPr>
                <w:rFonts w:ascii="Book Antiqua" w:hAnsi="Book Antiqua"/>
                <w:vertAlign w:val="superscript"/>
              </w:rPr>
              <w:t>[14]</w:t>
            </w:r>
          </w:p>
        </w:tc>
        <w:tc>
          <w:tcPr>
            <w:tcW w:w="0" w:type="auto"/>
          </w:tcPr>
          <w:p w14:paraId="2325B2AA" w14:textId="77777777" w:rsidR="00EC4ACC" w:rsidRPr="00EC4ACC" w:rsidRDefault="00EC4ACC" w:rsidP="00EC4ACC">
            <w:pPr>
              <w:spacing w:line="360" w:lineRule="auto"/>
              <w:jc w:val="both"/>
              <w:rPr>
                <w:rFonts w:ascii="Book Antiqua" w:hAnsi="Book Antiqua"/>
              </w:rPr>
            </w:pPr>
            <w:r w:rsidRPr="00EC4ACC">
              <w:rPr>
                <w:rFonts w:ascii="Book Antiqua" w:hAnsi="Book Antiqua"/>
              </w:rPr>
              <w:t>2008.12-2014.3</w:t>
            </w:r>
          </w:p>
        </w:tc>
        <w:tc>
          <w:tcPr>
            <w:tcW w:w="0" w:type="auto"/>
          </w:tcPr>
          <w:p w14:paraId="7843F4FA"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2016</w:t>
            </w:r>
          </w:p>
        </w:tc>
        <w:tc>
          <w:tcPr>
            <w:tcW w:w="0" w:type="auto"/>
          </w:tcPr>
          <w:p w14:paraId="621A1720" w14:textId="29EC2E48" w:rsidR="00EC4ACC" w:rsidRPr="00EC4ACC" w:rsidRDefault="00EC4ACC" w:rsidP="00EC4ACC">
            <w:pPr>
              <w:spacing w:line="360" w:lineRule="auto"/>
              <w:jc w:val="both"/>
              <w:rPr>
                <w:rFonts w:ascii="Book Antiqua" w:hAnsi="Book Antiqua"/>
              </w:rPr>
            </w:pPr>
            <w:r w:rsidRPr="00EC4ACC">
              <w:rPr>
                <w:rFonts w:ascii="Book Antiqua" w:hAnsi="Book Antiqua"/>
              </w:rPr>
              <w:t>U</w:t>
            </w:r>
            <w:r>
              <w:rPr>
                <w:rFonts w:ascii="Book Antiqua" w:hAnsi="Book Antiqua"/>
              </w:rPr>
              <w:t>nited States</w:t>
            </w:r>
          </w:p>
        </w:tc>
        <w:tc>
          <w:tcPr>
            <w:tcW w:w="0" w:type="auto"/>
          </w:tcPr>
          <w:p w14:paraId="1DF60DA7" w14:textId="77777777" w:rsidR="00EC4ACC" w:rsidRPr="00EC4ACC" w:rsidRDefault="00EC4ACC" w:rsidP="00EC4ACC">
            <w:pPr>
              <w:spacing w:line="360" w:lineRule="auto"/>
              <w:jc w:val="both"/>
              <w:rPr>
                <w:rFonts w:ascii="Book Antiqua" w:hAnsi="Book Antiqua"/>
              </w:rPr>
            </w:pPr>
            <w:r w:rsidRPr="00EC4ACC">
              <w:rPr>
                <w:rFonts w:ascii="Book Antiqua" w:hAnsi="Book Antiqua"/>
              </w:rPr>
              <w:t>Retrospective</w:t>
            </w:r>
          </w:p>
        </w:tc>
        <w:tc>
          <w:tcPr>
            <w:tcW w:w="0" w:type="auto"/>
          </w:tcPr>
          <w:p w14:paraId="03769025" w14:textId="64B84011" w:rsidR="00EC4ACC" w:rsidRPr="00EC4ACC" w:rsidRDefault="00EC4ACC" w:rsidP="00EC4ACC">
            <w:pPr>
              <w:spacing w:line="360" w:lineRule="auto"/>
              <w:jc w:val="both"/>
              <w:rPr>
                <w:rFonts w:ascii="Book Antiqua" w:hAnsi="Book Antiqua"/>
              </w:rPr>
            </w:pPr>
            <w:r w:rsidRPr="00EC4ACC">
              <w:rPr>
                <w:rFonts w:ascii="Book Antiqua" w:hAnsi="Book Antiqua"/>
              </w:rPr>
              <w:t>Patient underwent TIPS for PVT</w:t>
            </w:r>
          </w:p>
        </w:tc>
        <w:tc>
          <w:tcPr>
            <w:tcW w:w="0" w:type="auto"/>
          </w:tcPr>
          <w:p w14:paraId="76849210" w14:textId="77777777" w:rsidR="00EC4ACC" w:rsidRPr="00EC4ACC" w:rsidRDefault="00EC4ACC" w:rsidP="00EC4ACC">
            <w:pPr>
              <w:spacing w:line="360" w:lineRule="auto"/>
              <w:jc w:val="both"/>
              <w:rPr>
                <w:rFonts w:ascii="Book Antiqua" w:hAnsi="Book Antiqua"/>
              </w:rPr>
            </w:pPr>
            <w:r w:rsidRPr="00EC4ACC">
              <w:rPr>
                <w:rFonts w:ascii="Book Antiqua" w:hAnsi="Book Antiqua"/>
              </w:rPr>
              <w:t>Patients who lacked cross-sectional imaging follow-up after TIPS</w:t>
            </w:r>
          </w:p>
        </w:tc>
        <w:tc>
          <w:tcPr>
            <w:tcW w:w="0" w:type="auto"/>
          </w:tcPr>
          <w:p w14:paraId="56E4599C" w14:textId="0E3A1C75" w:rsidR="00EC4ACC" w:rsidRPr="00EC4ACC" w:rsidRDefault="00EC4ACC" w:rsidP="00EC4ACC">
            <w:pPr>
              <w:spacing w:line="360" w:lineRule="auto"/>
              <w:jc w:val="both"/>
              <w:rPr>
                <w:rFonts w:ascii="Book Antiqua" w:hAnsi="Book Antiqua"/>
              </w:rPr>
            </w:pPr>
            <w:r w:rsidRPr="00EC4ACC">
              <w:rPr>
                <w:rFonts w:ascii="Book Antiqua" w:hAnsi="Book Antiqua"/>
              </w:rPr>
              <w:t xml:space="preserve">The primary endpoint was post-TIPS spleno-mesenteric-portal venous patency; Secondary endpoint included durability of patency, patient transplant free survival, liver transplant rate, and post-TIPS variceal bleeding </w:t>
            </w:r>
            <w:r w:rsidRPr="00EC4ACC">
              <w:rPr>
                <w:rFonts w:ascii="Book Antiqua" w:hAnsi="Book Antiqua"/>
              </w:rPr>
              <w:lastRenderedPageBreak/>
              <w:t>incidence</w:t>
            </w:r>
          </w:p>
        </w:tc>
      </w:tr>
      <w:tr w:rsidR="00EC4ACC" w:rsidRPr="00EC4ACC" w14:paraId="6C1013A3" w14:textId="77777777" w:rsidTr="00DE6E0F">
        <w:tc>
          <w:tcPr>
            <w:tcW w:w="0" w:type="auto"/>
          </w:tcPr>
          <w:p w14:paraId="10A1C6B6" w14:textId="2906AE1A"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 xml:space="preserve">Modaresi Esfeh </w:t>
            </w:r>
            <w:r>
              <w:rPr>
                <w:rFonts w:ascii="Book Antiqua" w:hAnsi="Book Antiqua"/>
              </w:rPr>
              <w:t xml:space="preserve">and </w:t>
            </w:r>
            <w:r>
              <w:rPr>
                <w:rFonts w:ascii="Book Antiqua" w:eastAsia="Book Antiqua" w:hAnsi="Book Antiqua" w:cs="Book Antiqua"/>
                <w:color w:val="000000"/>
              </w:rPr>
              <w:t>Ansari-Gilani</w:t>
            </w:r>
            <w:r w:rsidRPr="00EC4ACC">
              <w:rPr>
                <w:rFonts w:ascii="Book Antiqua" w:hAnsi="Book Antiqua"/>
                <w:vertAlign w:val="superscript"/>
              </w:rPr>
              <w:t>[15]</w:t>
            </w:r>
          </w:p>
        </w:tc>
        <w:tc>
          <w:tcPr>
            <w:tcW w:w="0" w:type="auto"/>
          </w:tcPr>
          <w:p w14:paraId="2950DF0E" w14:textId="77777777" w:rsidR="00EC4ACC" w:rsidRPr="00EC4ACC" w:rsidRDefault="00EC4ACC" w:rsidP="00EC4ACC">
            <w:pPr>
              <w:spacing w:line="360" w:lineRule="auto"/>
              <w:jc w:val="both"/>
              <w:rPr>
                <w:rFonts w:ascii="Book Antiqua" w:hAnsi="Book Antiqua"/>
              </w:rPr>
            </w:pPr>
            <w:r w:rsidRPr="00EC4ACC">
              <w:rPr>
                <w:rFonts w:ascii="Book Antiqua" w:hAnsi="Book Antiqua"/>
              </w:rPr>
              <w:t>2020.1-2018.12</w:t>
            </w:r>
          </w:p>
        </w:tc>
        <w:tc>
          <w:tcPr>
            <w:tcW w:w="0" w:type="auto"/>
          </w:tcPr>
          <w:p w14:paraId="1E89D2A3" w14:textId="77777777" w:rsidR="00EC4ACC" w:rsidRPr="00EC4ACC" w:rsidRDefault="00EC4ACC" w:rsidP="00EC4ACC">
            <w:pPr>
              <w:spacing w:line="360" w:lineRule="auto"/>
              <w:jc w:val="both"/>
              <w:rPr>
                <w:rFonts w:ascii="Book Antiqua" w:hAnsi="Book Antiqua"/>
              </w:rPr>
            </w:pPr>
            <w:r w:rsidRPr="00EC4ACC">
              <w:rPr>
                <w:rFonts w:ascii="Book Antiqua" w:hAnsi="Book Antiqua"/>
              </w:rPr>
              <w:t>2020</w:t>
            </w:r>
          </w:p>
        </w:tc>
        <w:tc>
          <w:tcPr>
            <w:tcW w:w="0" w:type="auto"/>
          </w:tcPr>
          <w:p w14:paraId="286273AF" w14:textId="5F507C26" w:rsidR="00EC4ACC" w:rsidRPr="00EC4ACC" w:rsidRDefault="00EC4ACC" w:rsidP="00EC4ACC">
            <w:pPr>
              <w:spacing w:line="360" w:lineRule="auto"/>
              <w:jc w:val="both"/>
              <w:rPr>
                <w:rFonts w:ascii="Book Antiqua" w:hAnsi="Book Antiqua"/>
              </w:rPr>
            </w:pPr>
            <w:r w:rsidRPr="00EC4ACC">
              <w:rPr>
                <w:rFonts w:ascii="Book Antiqua" w:hAnsi="Book Antiqua"/>
              </w:rPr>
              <w:t>U</w:t>
            </w:r>
            <w:r>
              <w:rPr>
                <w:rFonts w:ascii="Book Antiqua" w:hAnsi="Book Antiqua"/>
              </w:rPr>
              <w:t>nited States</w:t>
            </w:r>
          </w:p>
        </w:tc>
        <w:tc>
          <w:tcPr>
            <w:tcW w:w="0" w:type="auto"/>
          </w:tcPr>
          <w:p w14:paraId="63FCCA74" w14:textId="77777777" w:rsidR="00EC4ACC" w:rsidRPr="00EC4ACC" w:rsidRDefault="00EC4ACC" w:rsidP="00EC4ACC">
            <w:pPr>
              <w:spacing w:line="360" w:lineRule="auto"/>
              <w:jc w:val="both"/>
              <w:rPr>
                <w:rFonts w:ascii="Book Antiqua" w:hAnsi="Book Antiqua"/>
              </w:rPr>
            </w:pPr>
            <w:r w:rsidRPr="00EC4ACC">
              <w:rPr>
                <w:rFonts w:ascii="Book Antiqua" w:hAnsi="Book Antiqua"/>
              </w:rPr>
              <w:t>Retrospective</w:t>
            </w:r>
          </w:p>
        </w:tc>
        <w:tc>
          <w:tcPr>
            <w:tcW w:w="0" w:type="auto"/>
          </w:tcPr>
          <w:p w14:paraId="73EFA1B9" w14:textId="77777777" w:rsidR="00EC4ACC" w:rsidRPr="00EC4ACC" w:rsidRDefault="00EC4ACC" w:rsidP="00EC4ACC">
            <w:pPr>
              <w:spacing w:line="360" w:lineRule="auto"/>
              <w:jc w:val="both"/>
              <w:rPr>
                <w:rFonts w:ascii="Book Antiqua" w:hAnsi="Book Antiqua"/>
              </w:rPr>
            </w:pPr>
            <w:r w:rsidRPr="00EC4ACC">
              <w:rPr>
                <w:rFonts w:ascii="Book Antiqua" w:hAnsi="Book Antiqua"/>
              </w:rPr>
              <w:t>Patient with PVT before TIPS placement</w:t>
            </w:r>
          </w:p>
        </w:tc>
        <w:tc>
          <w:tcPr>
            <w:tcW w:w="0" w:type="auto"/>
          </w:tcPr>
          <w:p w14:paraId="4B1C3164" w14:textId="77777777" w:rsidR="00EC4ACC" w:rsidRPr="00EC4ACC" w:rsidRDefault="00EC4ACC" w:rsidP="00EC4ACC">
            <w:pPr>
              <w:spacing w:line="360" w:lineRule="auto"/>
              <w:jc w:val="both"/>
              <w:rPr>
                <w:rFonts w:ascii="Book Antiqua" w:hAnsi="Book Antiqua"/>
              </w:rPr>
            </w:pPr>
            <w:r w:rsidRPr="00EC4ACC">
              <w:rPr>
                <w:rFonts w:ascii="Book Antiqua" w:hAnsi="Book Antiqua"/>
              </w:rPr>
              <w:t>N/A</w:t>
            </w:r>
          </w:p>
        </w:tc>
        <w:tc>
          <w:tcPr>
            <w:tcW w:w="0" w:type="auto"/>
          </w:tcPr>
          <w:p w14:paraId="139F947C" w14:textId="66625B17" w:rsidR="00EC4ACC" w:rsidRPr="00EC4ACC" w:rsidRDefault="00EC4ACC" w:rsidP="00EC4ACC">
            <w:pPr>
              <w:spacing w:line="360" w:lineRule="auto"/>
              <w:jc w:val="both"/>
              <w:rPr>
                <w:rFonts w:ascii="Book Antiqua" w:hAnsi="Book Antiqua"/>
              </w:rPr>
            </w:pPr>
            <w:r w:rsidRPr="00EC4ACC">
              <w:rPr>
                <w:rFonts w:ascii="Book Antiqua" w:hAnsi="Book Antiqua"/>
              </w:rPr>
              <w:t>Primary endpoint was recanalization of the portal vein within the first year following TIPS placement</w:t>
            </w:r>
          </w:p>
        </w:tc>
      </w:tr>
      <w:tr w:rsidR="00EC4ACC" w:rsidRPr="00EC4ACC" w14:paraId="57469031" w14:textId="77777777" w:rsidTr="00DE6E0F">
        <w:tc>
          <w:tcPr>
            <w:tcW w:w="0" w:type="auto"/>
          </w:tcPr>
          <w:p w14:paraId="3FCE5611" w14:textId="77777777" w:rsidR="00EC4ACC" w:rsidRPr="00EC4ACC" w:rsidRDefault="00EC4ACC" w:rsidP="00EC4ACC">
            <w:pPr>
              <w:spacing w:line="360" w:lineRule="auto"/>
              <w:jc w:val="both"/>
              <w:rPr>
                <w:rFonts w:ascii="Book Antiqua" w:hAnsi="Book Antiqua"/>
              </w:rPr>
            </w:pPr>
            <w:r w:rsidRPr="00EC4ACC">
              <w:rPr>
                <w:rFonts w:ascii="Book Antiqua" w:hAnsi="Book Antiqua"/>
              </w:rPr>
              <w:t xml:space="preserve">Zhang </w:t>
            </w:r>
            <w:r w:rsidRPr="00EC4ACC">
              <w:rPr>
                <w:rFonts w:ascii="Book Antiqua" w:hAnsi="Book Antiqua"/>
                <w:i/>
                <w:iCs/>
              </w:rPr>
              <w:t>et al</w:t>
            </w:r>
            <w:r w:rsidRPr="00EC4ACC">
              <w:rPr>
                <w:rFonts w:ascii="Book Antiqua" w:hAnsi="Book Antiqua"/>
                <w:vertAlign w:val="superscript"/>
              </w:rPr>
              <w:t>[16]</w:t>
            </w:r>
          </w:p>
        </w:tc>
        <w:tc>
          <w:tcPr>
            <w:tcW w:w="0" w:type="auto"/>
          </w:tcPr>
          <w:p w14:paraId="69C89BC5"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2018.3-2019.4</w:t>
            </w:r>
          </w:p>
        </w:tc>
        <w:tc>
          <w:tcPr>
            <w:tcW w:w="0" w:type="auto"/>
          </w:tcPr>
          <w:p w14:paraId="500CCD5A" w14:textId="77777777" w:rsidR="00EC4ACC" w:rsidRPr="00EC4ACC" w:rsidRDefault="00EC4ACC" w:rsidP="00EC4ACC">
            <w:pPr>
              <w:spacing w:line="360" w:lineRule="auto"/>
              <w:jc w:val="both"/>
              <w:rPr>
                <w:rFonts w:ascii="Book Antiqua" w:hAnsi="Book Antiqua"/>
              </w:rPr>
            </w:pPr>
            <w:r w:rsidRPr="00EC4ACC">
              <w:rPr>
                <w:rFonts w:ascii="Book Antiqua" w:hAnsi="Book Antiqua"/>
              </w:rPr>
              <w:t>2020</w:t>
            </w:r>
          </w:p>
        </w:tc>
        <w:tc>
          <w:tcPr>
            <w:tcW w:w="0" w:type="auto"/>
          </w:tcPr>
          <w:p w14:paraId="162EC80B" w14:textId="77777777" w:rsidR="00EC4ACC" w:rsidRPr="00EC4ACC" w:rsidRDefault="00EC4ACC" w:rsidP="00EC4ACC">
            <w:pPr>
              <w:spacing w:line="360" w:lineRule="auto"/>
              <w:jc w:val="both"/>
              <w:rPr>
                <w:rFonts w:ascii="Book Antiqua" w:hAnsi="Book Antiqua"/>
              </w:rPr>
            </w:pPr>
            <w:r w:rsidRPr="00EC4ACC">
              <w:rPr>
                <w:rFonts w:ascii="Book Antiqua" w:hAnsi="Book Antiqua"/>
              </w:rPr>
              <w:t>China</w:t>
            </w:r>
          </w:p>
        </w:tc>
        <w:tc>
          <w:tcPr>
            <w:tcW w:w="0" w:type="auto"/>
          </w:tcPr>
          <w:p w14:paraId="1BBD1960" w14:textId="77777777" w:rsidR="00EC4ACC" w:rsidRPr="00EC4ACC" w:rsidRDefault="00EC4ACC" w:rsidP="00EC4ACC">
            <w:pPr>
              <w:spacing w:line="360" w:lineRule="auto"/>
              <w:jc w:val="both"/>
              <w:rPr>
                <w:rFonts w:ascii="Book Antiqua" w:hAnsi="Book Antiqua"/>
              </w:rPr>
            </w:pPr>
            <w:r w:rsidRPr="00EC4ACC">
              <w:rPr>
                <w:rFonts w:ascii="Book Antiqua" w:hAnsi="Book Antiqua"/>
              </w:rPr>
              <w:t>Retrospective</w:t>
            </w:r>
          </w:p>
        </w:tc>
        <w:tc>
          <w:tcPr>
            <w:tcW w:w="0" w:type="auto"/>
          </w:tcPr>
          <w:p w14:paraId="40834760" w14:textId="5C649D28" w:rsidR="00EC4ACC" w:rsidRPr="00EC4ACC" w:rsidRDefault="00EC4ACC" w:rsidP="00EC4ACC">
            <w:pPr>
              <w:spacing w:line="360" w:lineRule="auto"/>
              <w:jc w:val="both"/>
              <w:rPr>
                <w:rFonts w:ascii="Book Antiqua" w:hAnsi="Book Antiqua"/>
              </w:rPr>
            </w:pPr>
            <w:r w:rsidRPr="00EC4ACC">
              <w:rPr>
                <w:rFonts w:ascii="Book Antiqua" w:hAnsi="Book Antiqua"/>
              </w:rPr>
              <w:t>Clearly diagnosed cirrhotic patient with portal vein thrombosis (≤ 2 w</w:t>
            </w:r>
            <w:r>
              <w:rPr>
                <w:rFonts w:ascii="Book Antiqua" w:hAnsi="Book Antiqua"/>
              </w:rPr>
              <w:t>k</w:t>
            </w:r>
            <w:r w:rsidRPr="00EC4ACC">
              <w:rPr>
                <w:rFonts w:ascii="Book Antiqua" w:hAnsi="Book Antiqua"/>
              </w:rPr>
              <w:t xml:space="preserve">), with visceral bleeding or ascites; thrombosis involved at least 2 branches of superior </w:t>
            </w:r>
            <w:r w:rsidRPr="00EC4ACC">
              <w:rPr>
                <w:rFonts w:ascii="Book Antiqua" w:hAnsi="Book Antiqua"/>
              </w:rPr>
              <w:lastRenderedPageBreak/>
              <w:t>mesenteric vein, splenic vein and inferior mesenteric vein; contraindication for catheter-directed thrombosis</w:t>
            </w:r>
          </w:p>
        </w:tc>
        <w:tc>
          <w:tcPr>
            <w:tcW w:w="0" w:type="auto"/>
          </w:tcPr>
          <w:p w14:paraId="0755FD01" w14:textId="77777777"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 xml:space="preserve">Merely mural portal thrombosis or the thrombosis is regional; sub-acute or chronic PVT; patient without cirrhosis and portal hypertension; above Child-Pugh C category or coagulation </w:t>
            </w:r>
            <w:r w:rsidRPr="00EC4ACC">
              <w:rPr>
                <w:rFonts w:ascii="Book Antiqua" w:hAnsi="Book Antiqua"/>
              </w:rPr>
              <w:lastRenderedPageBreak/>
              <w:t>disorders</w:t>
            </w:r>
          </w:p>
        </w:tc>
        <w:tc>
          <w:tcPr>
            <w:tcW w:w="0" w:type="auto"/>
          </w:tcPr>
          <w:p w14:paraId="08D7BBA6" w14:textId="37107B77"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Portal vein recanalization; TIPS patency; peri-operative complications; encephalopathy</w:t>
            </w:r>
          </w:p>
        </w:tc>
      </w:tr>
      <w:tr w:rsidR="00EC4ACC" w:rsidRPr="00EC4ACC" w14:paraId="339234AD" w14:textId="77777777" w:rsidTr="00DE6E0F">
        <w:tc>
          <w:tcPr>
            <w:tcW w:w="0" w:type="auto"/>
            <w:tcBorders>
              <w:bottom w:val="single" w:sz="4" w:space="0" w:color="auto"/>
            </w:tcBorders>
          </w:tcPr>
          <w:p w14:paraId="49168D2E" w14:textId="77777777"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 xml:space="preserve">Thornburg </w:t>
            </w:r>
            <w:r w:rsidRPr="00FD5086">
              <w:rPr>
                <w:rFonts w:ascii="Book Antiqua" w:hAnsi="Book Antiqua"/>
                <w:i/>
                <w:iCs/>
              </w:rPr>
              <w:t>et al</w:t>
            </w:r>
            <w:r w:rsidRPr="00FD5086">
              <w:rPr>
                <w:rFonts w:ascii="Book Antiqua" w:hAnsi="Book Antiqua"/>
                <w:vertAlign w:val="superscript"/>
              </w:rPr>
              <w:t>[17]</w:t>
            </w:r>
          </w:p>
        </w:tc>
        <w:tc>
          <w:tcPr>
            <w:tcW w:w="0" w:type="auto"/>
            <w:tcBorders>
              <w:bottom w:val="single" w:sz="4" w:space="0" w:color="auto"/>
            </w:tcBorders>
          </w:tcPr>
          <w:p w14:paraId="0132EE57" w14:textId="77777777" w:rsidR="00EC4ACC" w:rsidRPr="00EC4ACC" w:rsidRDefault="00EC4ACC" w:rsidP="00EC4ACC">
            <w:pPr>
              <w:spacing w:line="360" w:lineRule="auto"/>
              <w:jc w:val="both"/>
              <w:rPr>
                <w:rFonts w:ascii="Book Antiqua" w:hAnsi="Book Antiqua"/>
              </w:rPr>
            </w:pPr>
            <w:r w:rsidRPr="00EC4ACC">
              <w:rPr>
                <w:rFonts w:ascii="Book Antiqua" w:hAnsi="Book Antiqua"/>
              </w:rPr>
              <w:t>2009-2015</w:t>
            </w:r>
          </w:p>
        </w:tc>
        <w:tc>
          <w:tcPr>
            <w:tcW w:w="0" w:type="auto"/>
            <w:tcBorders>
              <w:bottom w:val="single" w:sz="4" w:space="0" w:color="auto"/>
            </w:tcBorders>
          </w:tcPr>
          <w:p w14:paraId="19EE1DCE" w14:textId="77777777" w:rsidR="00EC4ACC" w:rsidRPr="00EC4ACC" w:rsidRDefault="00EC4ACC" w:rsidP="00EC4ACC">
            <w:pPr>
              <w:spacing w:line="360" w:lineRule="auto"/>
              <w:jc w:val="both"/>
              <w:rPr>
                <w:rFonts w:ascii="Book Antiqua" w:hAnsi="Book Antiqua"/>
              </w:rPr>
            </w:pPr>
            <w:r w:rsidRPr="00EC4ACC">
              <w:rPr>
                <w:rFonts w:ascii="Book Antiqua" w:hAnsi="Book Antiqua"/>
              </w:rPr>
              <w:t>2017</w:t>
            </w:r>
          </w:p>
        </w:tc>
        <w:tc>
          <w:tcPr>
            <w:tcW w:w="0" w:type="auto"/>
            <w:tcBorders>
              <w:bottom w:val="single" w:sz="4" w:space="0" w:color="auto"/>
            </w:tcBorders>
          </w:tcPr>
          <w:p w14:paraId="5EFA2307" w14:textId="6F8D3311" w:rsidR="00EC4ACC" w:rsidRPr="00EC4ACC" w:rsidRDefault="00FD5086" w:rsidP="00EC4ACC">
            <w:pPr>
              <w:spacing w:line="360" w:lineRule="auto"/>
              <w:jc w:val="both"/>
              <w:rPr>
                <w:rFonts w:ascii="Book Antiqua" w:hAnsi="Book Antiqua"/>
              </w:rPr>
            </w:pPr>
            <w:r w:rsidRPr="00EC4ACC">
              <w:rPr>
                <w:rFonts w:ascii="Book Antiqua" w:hAnsi="Book Antiqua"/>
              </w:rPr>
              <w:t>U</w:t>
            </w:r>
            <w:r>
              <w:rPr>
                <w:rFonts w:ascii="Book Antiqua" w:hAnsi="Book Antiqua"/>
              </w:rPr>
              <w:t>nited States</w:t>
            </w:r>
          </w:p>
        </w:tc>
        <w:tc>
          <w:tcPr>
            <w:tcW w:w="0" w:type="auto"/>
            <w:tcBorders>
              <w:bottom w:val="single" w:sz="4" w:space="0" w:color="auto"/>
            </w:tcBorders>
          </w:tcPr>
          <w:p w14:paraId="3D1EBBEA" w14:textId="77777777" w:rsidR="00EC4ACC" w:rsidRPr="00EC4ACC" w:rsidRDefault="00EC4ACC" w:rsidP="00EC4ACC">
            <w:pPr>
              <w:spacing w:line="360" w:lineRule="auto"/>
              <w:jc w:val="both"/>
              <w:rPr>
                <w:rFonts w:ascii="Book Antiqua" w:hAnsi="Book Antiqua"/>
              </w:rPr>
            </w:pPr>
            <w:r w:rsidRPr="00EC4ACC">
              <w:rPr>
                <w:rFonts w:ascii="Book Antiqua" w:hAnsi="Book Antiqua"/>
              </w:rPr>
              <w:t>Retrospective</w:t>
            </w:r>
          </w:p>
        </w:tc>
        <w:tc>
          <w:tcPr>
            <w:tcW w:w="0" w:type="auto"/>
            <w:tcBorders>
              <w:bottom w:val="single" w:sz="4" w:space="0" w:color="auto"/>
            </w:tcBorders>
          </w:tcPr>
          <w:p w14:paraId="5F1BE59C" w14:textId="3D9DCF8D" w:rsidR="00EC4ACC" w:rsidRPr="00EC4ACC" w:rsidRDefault="00930F98" w:rsidP="00EC4ACC">
            <w:pPr>
              <w:spacing w:line="360" w:lineRule="auto"/>
              <w:jc w:val="both"/>
              <w:rPr>
                <w:rFonts w:ascii="Book Antiqua" w:hAnsi="Book Antiqua"/>
              </w:rPr>
            </w:pPr>
            <w:r>
              <w:rPr>
                <w:rFonts w:ascii="Book Antiqua" w:hAnsi="Book Antiqua"/>
              </w:rPr>
              <w:t>M</w:t>
            </w:r>
            <w:r w:rsidR="00EC4ACC" w:rsidRPr="00EC4ACC">
              <w:rPr>
                <w:rFonts w:ascii="Book Antiqua" w:hAnsi="Book Antiqua"/>
              </w:rPr>
              <w:t>edical need for transplantation and presence of chronic PVT on pre-operative imaging</w:t>
            </w:r>
          </w:p>
        </w:tc>
        <w:tc>
          <w:tcPr>
            <w:tcW w:w="0" w:type="auto"/>
            <w:tcBorders>
              <w:bottom w:val="single" w:sz="4" w:space="0" w:color="auto"/>
            </w:tcBorders>
          </w:tcPr>
          <w:p w14:paraId="4C447733" w14:textId="6A3033AE" w:rsidR="00EC4ACC" w:rsidRPr="00EC4ACC" w:rsidRDefault="00EC4ACC" w:rsidP="00EC4ACC">
            <w:pPr>
              <w:spacing w:line="360" w:lineRule="auto"/>
              <w:jc w:val="both"/>
              <w:rPr>
                <w:rFonts w:ascii="Book Antiqua" w:hAnsi="Book Antiqua"/>
              </w:rPr>
            </w:pPr>
            <w:r w:rsidRPr="00EC4ACC">
              <w:rPr>
                <w:rFonts w:ascii="Book Antiqua" w:hAnsi="Book Antiqua"/>
              </w:rPr>
              <w:t xml:space="preserve">The inability to be listed for transplantation for reasons other than the presence of PVT and complete, chronic </w:t>
            </w:r>
            <w:proofErr w:type="spellStart"/>
            <w:r w:rsidRPr="00EC4ACC">
              <w:rPr>
                <w:rFonts w:ascii="Book Antiqua" w:hAnsi="Book Antiqua"/>
              </w:rPr>
              <w:t>portomesenteric</w:t>
            </w:r>
            <w:proofErr w:type="spellEnd"/>
            <w:r w:rsidRPr="00EC4ACC">
              <w:rPr>
                <w:rFonts w:ascii="Book Antiqua" w:hAnsi="Book Antiqua"/>
              </w:rPr>
              <w:t xml:space="preserve"> thrombosis precluding catheterization of the portal vein or </w:t>
            </w:r>
            <w:r w:rsidRPr="00EC4ACC">
              <w:rPr>
                <w:rFonts w:ascii="Book Antiqua" w:hAnsi="Book Antiqua"/>
              </w:rPr>
              <w:lastRenderedPageBreak/>
              <w:t>splenic vein</w:t>
            </w:r>
          </w:p>
        </w:tc>
        <w:tc>
          <w:tcPr>
            <w:tcW w:w="0" w:type="auto"/>
            <w:tcBorders>
              <w:bottom w:val="single" w:sz="4" w:space="0" w:color="auto"/>
            </w:tcBorders>
          </w:tcPr>
          <w:p w14:paraId="799DBE15" w14:textId="77777777" w:rsidR="00EC4ACC" w:rsidRPr="00EC4ACC" w:rsidRDefault="00EC4ACC" w:rsidP="00EC4ACC">
            <w:pPr>
              <w:spacing w:line="360" w:lineRule="auto"/>
              <w:jc w:val="both"/>
              <w:rPr>
                <w:rFonts w:ascii="Book Antiqua" w:hAnsi="Book Antiqua"/>
              </w:rPr>
            </w:pPr>
            <w:r w:rsidRPr="00EC4ACC">
              <w:rPr>
                <w:rFonts w:ascii="Book Antiqua" w:hAnsi="Book Antiqua"/>
              </w:rPr>
              <w:lastRenderedPageBreak/>
              <w:t>Portal vein and TIPS patency before and after transplantation; clinical and laboratory adverse events; survival</w:t>
            </w:r>
          </w:p>
        </w:tc>
      </w:tr>
    </w:tbl>
    <w:p w14:paraId="0E3B72C5" w14:textId="05FBE52C" w:rsidR="001347F2" w:rsidRDefault="00BC51C2" w:rsidP="00FA4486">
      <w:pPr>
        <w:spacing w:line="360" w:lineRule="auto"/>
        <w:jc w:val="both"/>
        <w:rPr>
          <w:rFonts w:ascii="Book Antiqua" w:hAnsi="Book Antiqua"/>
        </w:rPr>
      </w:pPr>
      <w:r w:rsidRPr="00D4566D">
        <w:rPr>
          <w:rFonts w:ascii="Book Antiqua" w:hAnsi="Book Antiqua"/>
        </w:rPr>
        <w:lastRenderedPageBreak/>
        <w:t>EBL</w:t>
      </w:r>
      <w:r>
        <w:rPr>
          <w:rFonts w:ascii="Book Antiqua" w:hAnsi="Book Antiqua"/>
        </w:rPr>
        <w:t>:</w:t>
      </w:r>
      <w:r w:rsidRPr="00D4566D">
        <w:rPr>
          <w:rFonts w:ascii="Book Antiqua" w:hAnsi="Book Antiqua"/>
        </w:rPr>
        <w:t xml:space="preserve"> </w:t>
      </w:r>
      <w:r>
        <w:rPr>
          <w:rFonts w:ascii="Book Antiqua" w:hAnsi="Book Antiqua"/>
        </w:rPr>
        <w:t>E</w:t>
      </w:r>
      <w:r w:rsidRPr="00D4566D">
        <w:rPr>
          <w:rFonts w:ascii="Book Antiqua" w:hAnsi="Book Antiqua"/>
        </w:rPr>
        <w:t xml:space="preserve">ndoscopic banding ligation; </w:t>
      </w:r>
      <w:r w:rsidR="00E40826">
        <w:rPr>
          <w:rFonts w:ascii="Book Antiqua" w:hAnsi="Book Antiqua"/>
        </w:rPr>
        <w:t xml:space="preserve">MPV: Main portal vein; </w:t>
      </w:r>
      <w:r w:rsidRPr="00D4566D">
        <w:rPr>
          <w:rFonts w:ascii="Book Antiqua" w:hAnsi="Book Antiqua"/>
        </w:rPr>
        <w:t>N/A</w:t>
      </w:r>
      <w:r>
        <w:rPr>
          <w:rFonts w:ascii="Book Antiqua" w:hAnsi="Book Antiqua"/>
        </w:rPr>
        <w:t>:</w:t>
      </w:r>
      <w:r w:rsidRPr="00D4566D">
        <w:rPr>
          <w:rFonts w:ascii="Book Antiqua" w:hAnsi="Book Antiqua"/>
        </w:rPr>
        <w:t xml:space="preserve"> </w:t>
      </w:r>
      <w:r>
        <w:rPr>
          <w:rFonts w:ascii="Book Antiqua" w:hAnsi="Book Antiqua"/>
        </w:rPr>
        <w:t>N</w:t>
      </w:r>
      <w:r w:rsidRPr="00D4566D">
        <w:rPr>
          <w:rFonts w:ascii="Book Antiqua" w:hAnsi="Book Antiqua"/>
        </w:rPr>
        <w:t>ot applicable; NSBB</w:t>
      </w:r>
      <w:r>
        <w:rPr>
          <w:rFonts w:ascii="Book Antiqua" w:hAnsi="Book Antiqua"/>
        </w:rPr>
        <w:t>:</w:t>
      </w:r>
      <w:r w:rsidRPr="00D4566D">
        <w:rPr>
          <w:rFonts w:ascii="Book Antiqua" w:hAnsi="Book Antiqua"/>
        </w:rPr>
        <w:t xml:space="preserve"> </w:t>
      </w:r>
      <w:r>
        <w:rPr>
          <w:rFonts w:ascii="Book Antiqua" w:hAnsi="Book Antiqua"/>
        </w:rPr>
        <w:t>N</w:t>
      </w:r>
      <w:r w:rsidRPr="00D4566D">
        <w:rPr>
          <w:rFonts w:ascii="Book Antiqua" w:hAnsi="Book Antiqua"/>
        </w:rPr>
        <w:t>on-selective beta-blocker</w:t>
      </w:r>
      <w:r>
        <w:rPr>
          <w:rFonts w:ascii="Book Antiqua" w:hAnsi="Book Antiqua"/>
        </w:rPr>
        <w:t>;</w:t>
      </w:r>
      <w:r w:rsidRPr="00D4566D">
        <w:rPr>
          <w:rFonts w:ascii="Book Antiqua" w:hAnsi="Book Antiqua"/>
        </w:rPr>
        <w:t xml:space="preserve"> </w:t>
      </w:r>
      <w:r w:rsidR="00D4566D" w:rsidRPr="00D4566D">
        <w:rPr>
          <w:rFonts w:ascii="Book Antiqua" w:hAnsi="Book Antiqua"/>
        </w:rPr>
        <w:t>PVT</w:t>
      </w:r>
      <w:r w:rsidR="00D4566D">
        <w:rPr>
          <w:rFonts w:ascii="Book Antiqua" w:hAnsi="Book Antiqua"/>
        </w:rPr>
        <w:t>:</w:t>
      </w:r>
      <w:r w:rsidR="00D4566D" w:rsidRPr="00D4566D">
        <w:rPr>
          <w:rFonts w:ascii="Book Antiqua" w:hAnsi="Book Antiqua"/>
        </w:rPr>
        <w:t xml:space="preserve"> </w:t>
      </w:r>
      <w:r w:rsidR="00D4566D">
        <w:rPr>
          <w:rFonts w:ascii="Book Antiqua" w:hAnsi="Book Antiqua"/>
        </w:rPr>
        <w:t>P</w:t>
      </w:r>
      <w:r w:rsidR="00D4566D" w:rsidRPr="00D4566D">
        <w:rPr>
          <w:rFonts w:ascii="Book Antiqua" w:hAnsi="Book Antiqua"/>
        </w:rPr>
        <w:t xml:space="preserve">ortal vein thrombosis; </w:t>
      </w:r>
      <w:r w:rsidRPr="00D4566D">
        <w:rPr>
          <w:rFonts w:ascii="Book Antiqua" w:hAnsi="Book Antiqua"/>
        </w:rPr>
        <w:t>RCT</w:t>
      </w:r>
      <w:r>
        <w:rPr>
          <w:rFonts w:ascii="Book Antiqua" w:hAnsi="Book Antiqua"/>
        </w:rPr>
        <w:t>:</w:t>
      </w:r>
      <w:r w:rsidRPr="00D4566D">
        <w:rPr>
          <w:rFonts w:ascii="Book Antiqua" w:hAnsi="Book Antiqua"/>
        </w:rPr>
        <w:t xml:space="preserve"> </w:t>
      </w:r>
      <w:r>
        <w:rPr>
          <w:rFonts w:ascii="Book Antiqua" w:hAnsi="Book Antiqua"/>
        </w:rPr>
        <w:t>R</w:t>
      </w:r>
      <w:r w:rsidRPr="00D4566D">
        <w:rPr>
          <w:rFonts w:ascii="Book Antiqua" w:hAnsi="Book Antiqua"/>
        </w:rPr>
        <w:t xml:space="preserve">andomized controlled trial; </w:t>
      </w:r>
      <w:r w:rsidR="00D4566D" w:rsidRPr="00D4566D">
        <w:rPr>
          <w:rFonts w:ascii="Book Antiqua" w:hAnsi="Book Antiqua"/>
        </w:rPr>
        <w:t>TIPS</w:t>
      </w:r>
      <w:r w:rsidR="00D4566D">
        <w:rPr>
          <w:rFonts w:ascii="Book Antiqua" w:hAnsi="Book Antiqua"/>
        </w:rPr>
        <w:t>:</w:t>
      </w:r>
      <w:r w:rsidR="00D4566D" w:rsidRPr="00D4566D">
        <w:rPr>
          <w:rFonts w:ascii="Book Antiqua" w:hAnsi="Book Antiqua"/>
        </w:rPr>
        <w:t xml:space="preserve"> </w:t>
      </w:r>
      <w:r w:rsidR="00D4566D">
        <w:rPr>
          <w:rFonts w:ascii="Book Antiqua" w:hAnsi="Book Antiqua"/>
        </w:rPr>
        <w:t>T</w:t>
      </w:r>
      <w:r w:rsidR="00D4566D" w:rsidRPr="00D4566D">
        <w:rPr>
          <w:rFonts w:ascii="Book Antiqua" w:hAnsi="Book Antiqua"/>
        </w:rPr>
        <w:t>rans-jugular intrahepatic portosystemic shunt</w:t>
      </w:r>
      <w:r w:rsidR="00D4566D">
        <w:rPr>
          <w:rFonts w:ascii="Book Antiqua" w:hAnsi="Book Antiqua"/>
        </w:rPr>
        <w:t>.</w:t>
      </w:r>
    </w:p>
    <w:p w14:paraId="5A245F00" w14:textId="405D60E3" w:rsidR="00E40826" w:rsidRDefault="00E40826" w:rsidP="00FA4486">
      <w:pPr>
        <w:spacing w:line="360" w:lineRule="auto"/>
        <w:jc w:val="both"/>
        <w:rPr>
          <w:rFonts w:ascii="Book Antiqua" w:hAnsi="Book Antiqua"/>
        </w:rPr>
      </w:pPr>
    </w:p>
    <w:p w14:paraId="595AAECB" w14:textId="06F082C8" w:rsidR="00E40826" w:rsidRDefault="00E40826" w:rsidP="00FA4486">
      <w:pPr>
        <w:spacing w:line="360" w:lineRule="auto"/>
        <w:jc w:val="both"/>
        <w:rPr>
          <w:rFonts w:ascii="Book Antiqua" w:hAnsi="Book Antiqua"/>
        </w:rPr>
      </w:pPr>
    </w:p>
    <w:p w14:paraId="43325F7F" w14:textId="5E04B3E5" w:rsidR="00EC4ACC" w:rsidRDefault="00AF09A3" w:rsidP="00FA4486">
      <w:pPr>
        <w:spacing w:line="360" w:lineRule="auto"/>
        <w:jc w:val="both"/>
        <w:rPr>
          <w:rFonts w:ascii="Book Antiqua" w:hAnsi="Book Antiqua"/>
          <w:b/>
          <w:bCs/>
        </w:rPr>
      </w:pPr>
      <w:r w:rsidRPr="00AF09A3">
        <w:rPr>
          <w:rFonts w:ascii="Book Antiqua" w:hAnsi="Book Antiqua"/>
          <w:b/>
          <w:bCs/>
        </w:rPr>
        <w:t>Table 2 Demographics and results of the included studies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15"/>
        <w:gridCol w:w="488"/>
        <w:gridCol w:w="643"/>
        <w:gridCol w:w="880"/>
        <w:gridCol w:w="768"/>
        <w:gridCol w:w="1122"/>
        <w:gridCol w:w="1283"/>
        <w:gridCol w:w="1283"/>
        <w:gridCol w:w="1034"/>
        <w:gridCol w:w="1438"/>
        <w:gridCol w:w="860"/>
        <w:gridCol w:w="1566"/>
        <w:gridCol w:w="796"/>
      </w:tblGrid>
      <w:tr w:rsidR="00AF09A3" w:rsidRPr="00AF09A3" w14:paraId="612C4DF7" w14:textId="77777777" w:rsidTr="00DE6E0F">
        <w:tc>
          <w:tcPr>
            <w:tcW w:w="0" w:type="auto"/>
            <w:tcBorders>
              <w:top w:val="single" w:sz="4" w:space="0" w:color="auto"/>
              <w:bottom w:val="single" w:sz="4" w:space="0" w:color="auto"/>
            </w:tcBorders>
          </w:tcPr>
          <w:p w14:paraId="21444799" w14:textId="1817D9BE" w:rsidR="00AF09A3" w:rsidRPr="00AF09A3" w:rsidRDefault="00AF09A3" w:rsidP="00AF09A3">
            <w:pPr>
              <w:spacing w:line="360" w:lineRule="auto"/>
              <w:jc w:val="both"/>
              <w:rPr>
                <w:rFonts w:ascii="Book Antiqua" w:hAnsi="Book Antiqua"/>
                <w:b/>
                <w:bCs/>
              </w:rPr>
            </w:pPr>
            <w:r>
              <w:rPr>
                <w:rFonts w:ascii="Book Antiqua" w:hAnsi="Book Antiqua"/>
                <w:b/>
                <w:bCs/>
              </w:rPr>
              <w:t>Ref.</w:t>
            </w:r>
          </w:p>
        </w:tc>
        <w:tc>
          <w:tcPr>
            <w:tcW w:w="0" w:type="auto"/>
            <w:tcBorders>
              <w:top w:val="single" w:sz="4" w:space="0" w:color="auto"/>
              <w:bottom w:val="single" w:sz="4" w:space="0" w:color="auto"/>
            </w:tcBorders>
          </w:tcPr>
          <w:p w14:paraId="537B7533" w14:textId="77777777" w:rsidR="00AF09A3" w:rsidRPr="00AF09A3" w:rsidRDefault="00AF09A3" w:rsidP="00AF09A3">
            <w:pPr>
              <w:spacing w:line="360" w:lineRule="auto"/>
              <w:jc w:val="both"/>
              <w:rPr>
                <w:rFonts w:ascii="Book Antiqua" w:hAnsi="Book Antiqua"/>
                <w:b/>
                <w:bCs/>
              </w:rPr>
            </w:pPr>
            <w:r w:rsidRPr="00AF09A3">
              <w:rPr>
                <w:rFonts w:ascii="Book Antiqua" w:hAnsi="Book Antiqua"/>
                <w:b/>
                <w:bCs/>
              </w:rPr>
              <w:t>No.</w:t>
            </w:r>
          </w:p>
        </w:tc>
        <w:tc>
          <w:tcPr>
            <w:tcW w:w="0" w:type="auto"/>
            <w:tcBorders>
              <w:top w:val="single" w:sz="4" w:space="0" w:color="auto"/>
              <w:bottom w:val="single" w:sz="4" w:space="0" w:color="auto"/>
            </w:tcBorders>
          </w:tcPr>
          <w:p w14:paraId="424BFD58" w14:textId="5190E9C4" w:rsidR="00AF09A3" w:rsidRPr="00AF09A3" w:rsidRDefault="00AF09A3" w:rsidP="00EB5AFB">
            <w:pPr>
              <w:spacing w:line="360" w:lineRule="auto"/>
              <w:jc w:val="both"/>
              <w:rPr>
                <w:rFonts w:ascii="Book Antiqua" w:hAnsi="Book Antiqua"/>
                <w:b/>
                <w:bCs/>
              </w:rPr>
            </w:pPr>
            <w:r w:rsidRPr="00AF09A3">
              <w:rPr>
                <w:rFonts w:ascii="Book Antiqua" w:hAnsi="Book Antiqua"/>
                <w:b/>
                <w:bCs/>
              </w:rPr>
              <w:t>Male</w:t>
            </w:r>
            <w:r w:rsidR="00BC51C2">
              <w:rPr>
                <w:rFonts w:ascii="Book Antiqua" w:hAnsi="Book Antiqua"/>
                <w:b/>
                <w:bCs/>
              </w:rPr>
              <w:t>,</w:t>
            </w:r>
            <w:r w:rsidRPr="00AF09A3">
              <w:rPr>
                <w:rFonts w:ascii="Book Antiqua" w:hAnsi="Book Antiqua"/>
                <w:b/>
                <w:bCs/>
              </w:rPr>
              <w:t xml:space="preserve"> </w:t>
            </w:r>
            <w:r w:rsidR="00EB5AFB" w:rsidRPr="00EB5AFB">
              <w:rPr>
                <w:rFonts w:ascii="Book Antiqua" w:hAnsi="Book Antiqua"/>
                <w:b/>
                <w:bCs/>
                <w:i/>
              </w:rPr>
              <w:t>n</w:t>
            </w:r>
          </w:p>
        </w:tc>
        <w:tc>
          <w:tcPr>
            <w:tcW w:w="0" w:type="auto"/>
            <w:tcBorders>
              <w:top w:val="single" w:sz="4" w:space="0" w:color="auto"/>
              <w:bottom w:val="single" w:sz="4" w:space="0" w:color="auto"/>
            </w:tcBorders>
          </w:tcPr>
          <w:p w14:paraId="7842EE4F" w14:textId="1D2E0C15" w:rsidR="00AF09A3" w:rsidRPr="00AF09A3" w:rsidRDefault="00AF09A3" w:rsidP="00AF09A3">
            <w:pPr>
              <w:spacing w:line="360" w:lineRule="auto"/>
              <w:jc w:val="both"/>
              <w:rPr>
                <w:rFonts w:ascii="Book Antiqua" w:hAnsi="Book Antiqua"/>
                <w:b/>
                <w:bCs/>
              </w:rPr>
            </w:pPr>
            <w:r w:rsidRPr="00AF09A3">
              <w:rPr>
                <w:rFonts w:ascii="Book Antiqua" w:hAnsi="Book Antiqua"/>
                <w:b/>
                <w:bCs/>
              </w:rPr>
              <w:t>Age</w:t>
            </w:r>
            <w:r w:rsidR="00BC51C2">
              <w:rPr>
                <w:rFonts w:ascii="Book Antiqua" w:hAnsi="Book Antiqua"/>
                <w:b/>
                <w:bCs/>
              </w:rPr>
              <w:t xml:space="preserve"> in</w:t>
            </w:r>
            <w:r w:rsidRPr="00AF09A3">
              <w:rPr>
                <w:rFonts w:ascii="Book Antiqua" w:hAnsi="Book Antiqua"/>
                <w:b/>
                <w:bCs/>
              </w:rPr>
              <w:t xml:space="preserve"> </w:t>
            </w:r>
            <w:proofErr w:type="spellStart"/>
            <w:r>
              <w:rPr>
                <w:rFonts w:ascii="Book Antiqua" w:hAnsi="Book Antiqua"/>
                <w:b/>
                <w:bCs/>
              </w:rPr>
              <w:t>yr</w:t>
            </w:r>
            <w:proofErr w:type="spellEnd"/>
          </w:p>
        </w:tc>
        <w:tc>
          <w:tcPr>
            <w:tcW w:w="0" w:type="auto"/>
            <w:tcBorders>
              <w:top w:val="single" w:sz="4" w:space="0" w:color="auto"/>
              <w:bottom w:val="single" w:sz="4" w:space="0" w:color="auto"/>
            </w:tcBorders>
          </w:tcPr>
          <w:p w14:paraId="3ABD48A2" w14:textId="2839C565" w:rsidR="00AF09A3" w:rsidRPr="00AF09A3" w:rsidRDefault="00AF09A3" w:rsidP="00AF09A3">
            <w:pPr>
              <w:spacing w:line="360" w:lineRule="auto"/>
              <w:jc w:val="both"/>
              <w:rPr>
                <w:rFonts w:ascii="Book Antiqua" w:hAnsi="Book Antiqua"/>
                <w:b/>
                <w:bCs/>
              </w:rPr>
            </w:pPr>
            <w:r w:rsidRPr="00AF09A3">
              <w:rPr>
                <w:rFonts w:ascii="Book Antiqua" w:hAnsi="Book Antiqua"/>
                <w:b/>
                <w:bCs/>
              </w:rPr>
              <w:t>TIPS success rate</w:t>
            </w:r>
            <w:r w:rsidR="00BC51C2">
              <w:rPr>
                <w:rFonts w:ascii="Book Antiqua" w:hAnsi="Book Antiqua"/>
                <w:b/>
                <w:bCs/>
              </w:rPr>
              <w:t>,</w:t>
            </w:r>
            <w:r w:rsidRPr="00AF09A3">
              <w:rPr>
                <w:rFonts w:ascii="Book Antiqua" w:hAnsi="Book Antiqua"/>
                <w:b/>
                <w:bCs/>
              </w:rPr>
              <w:t xml:space="preserve"> %</w:t>
            </w:r>
          </w:p>
        </w:tc>
        <w:tc>
          <w:tcPr>
            <w:tcW w:w="0" w:type="auto"/>
            <w:tcBorders>
              <w:top w:val="single" w:sz="4" w:space="0" w:color="auto"/>
              <w:bottom w:val="single" w:sz="4" w:space="0" w:color="auto"/>
            </w:tcBorders>
          </w:tcPr>
          <w:p w14:paraId="0A98331D" w14:textId="4B566CDD" w:rsidR="00AF09A3" w:rsidRPr="00AF09A3" w:rsidRDefault="00AF09A3" w:rsidP="00AF09A3">
            <w:pPr>
              <w:spacing w:line="360" w:lineRule="auto"/>
              <w:jc w:val="both"/>
              <w:rPr>
                <w:rFonts w:ascii="Book Antiqua" w:hAnsi="Book Antiqua"/>
                <w:b/>
                <w:bCs/>
              </w:rPr>
            </w:pPr>
            <w:r w:rsidRPr="00AF09A3">
              <w:rPr>
                <w:rFonts w:ascii="Book Antiqua" w:hAnsi="Book Antiqua"/>
                <w:b/>
                <w:bCs/>
              </w:rPr>
              <w:t>Cavernoma</w:t>
            </w:r>
            <w:r w:rsidR="00BC51C2">
              <w:rPr>
                <w:rFonts w:ascii="Book Antiqua" w:hAnsi="Book Antiqua"/>
                <w:b/>
                <w:bCs/>
              </w:rPr>
              <w:t>,</w:t>
            </w:r>
            <w:r w:rsidRPr="00AF09A3">
              <w:rPr>
                <w:rFonts w:ascii="Book Antiqua" w:hAnsi="Book Antiqua"/>
                <w:b/>
                <w:bCs/>
              </w:rPr>
              <w:t xml:space="preserve"> </w:t>
            </w:r>
            <w:r w:rsidR="00BC51C2" w:rsidRPr="000B7737">
              <w:rPr>
                <w:rFonts w:ascii="Book Antiqua" w:hAnsi="Book Antiqua"/>
                <w:b/>
                <w:bCs/>
                <w:i/>
                <w:iCs/>
              </w:rPr>
              <w:t>n</w:t>
            </w:r>
          </w:p>
        </w:tc>
        <w:tc>
          <w:tcPr>
            <w:tcW w:w="0" w:type="auto"/>
            <w:tcBorders>
              <w:top w:val="single" w:sz="4" w:space="0" w:color="auto"/>
              <w:bottom w:val="single" w:sz="4" w:space="0" w:color="auto"/>
            </w:tcBorders>
          </w:tcPr>
          <w:p w14:paraId="0BEDA539" w14:textId="53D2BC53" w:rsidR="00AF09A3" w:rsidRPr="00AF09A3" w:rsidRDefault="00AF09A3" w:rsidP="00AF09A3">
            <w:pPr>
              <w:spacing w:line="360" w:lineRule="auto"/>
              <w:jc w:val="both"/>
              <w:rPr>
                <w:rFonts w:ascii="Book Antiqua" w:hAnsi="Book Antiqua"/>
                <w:b/>
                <w:bCs/>
              </w:rPr>
            </w:pPr>
            <w:r w:rsidRPr="00AF09A3">
              <w:rPr>
                <w:rFonts w:ascii="Book Antiqua" w:hAnsi="Book Antiqua"/>
                <w:b/>
                <w:bCs/>
              </w:rPr>
              <w:t>1-yr portal vein recanalization rate</w:t>
            </w:r>
            <w:r w:rsidR="00BC51C2">
              <w:rPr>
                <w:rFonts w:ascii="Book Antiqua" w:hAnsi="Book Antiqua"/>
                <w:b/>
                <w:bCs/>
              </w:rPr>
              <w:t>,</w:t>
            </w:r>
            <w:r w:rsidRPr="00AF09A3">
              <w:rPr>
                <w:rFonts w:ascii="Book Antiqua" w:hAnsi="Book Antiqua"/>
                <w:b/>
                <w:bCs/>
              </w:rPr>
              <w:t xml:space="preserve"> %</w:t>
            </w:r>
          </w:p>
        </w:tc>
        <w:tc>
          <w:tcPr>
            <w:tcW w:w="0" w:type="auto"/>
            <w:tcBorders>
              <w:top w:val="single" w:sz="4" w:space="0" w:color="auto"/>
              <w:bottom w:val="single" w:sz="4" w:space="0" w:color="auto"/>
            </w:tcBorders>
          </w:tcPr>
          <w:p w14:paraId="36E82C56" w14:textId="6000C5D8" w:rsidR="00AF09A3" w:rsidRPr="00AF09A3" w:rsidRDefault="00AF09A3" w:rsidP="00AF09A3">
            <w:pPr>
              <w:spacing w:line="360" w:lineRule="auto"/>
              <w:jc w:val="both"/>
              <w:rPr>
                <w:rFonts w:ascii="Book Antiqua" w:hAnsi="Book Antiqua"/>
                <w:b/>
                <w:bCs/>
              </w:rPr>
            </w:pPr>
            <w:r w:rsidRPr="00AF09A3">
              <w:rPr>
                <w:rFonts w:ascii="Book Antiqua" w:hAnsi="Book Antiqua"/>
                <w:b/>
                <w:bCs/>
              </w:rPr>
              <w:t>2-yr portal vein recanalization rate</w:t>
            </w:r>
            <w:r w:rsidR="00BC51C2">
              <w:rPr>
                <w:rFonts w:ascii="Book Antiqua" w:hAnsi="Book Antiqua"/>
                <w:b/>
                <w:bCs/>
              </w:rPr>
              <w:t>,</w:t>
            </w:r>
            <w:r w:rsidRPr="00AF09A3">
              <w:rPr>
                <w:rFonts w:ascii="Book Antiqua" w:hAnsi="Book Antiqua"/>
                <w:b/>
                <w:bCs/>
              </w:rPr>
              <w:t xml:space="preserve"> %</w:t>
            </w:r>
          </w:p>
        </w:tc>
        <w:tc>
          <w:tcPr>
            <w:tcW w:w="0" w:type="auto"/>
            <w:tcBorders>
              <w:top w:val="single" w:sz="4" w:space="0" w:color="auto"/>
              <w:bottom w:val="single" w:sz="4" w:space="0" w:color="auto"/>
            </w:tcBorders>
          </w:tcPr>
          <w:p w14:paraId="03F9B4AA" w14:textId="22961730" w:rsidR="00AF09A3" w:rsidRPr="00AF09A3" w:rsidRDefault="00AF09A3" w:rsidP="00AF09A3">
            <w:pPr>
              <w:spacing w:line="360" w:lineRule="auto"/>
              <w:jc w:val="both"/>
              <w:rPr>
                <w:rFonts w:ascii="Book Antiqua" w:hAnsi="Book Antiqua"/>
                <w:b/>
                <w:bCs/>
              </w:rPr>
            </w:pPr>
            <w:r w:rsidRPr="00AF09A3">
              <w:rPr>
                <w:rFonts w:ascii="Book Antiqua" w:hAnsi="Book Antiqua"/>
                <w:b/>
                <w:bCs/>
              </w:rPr>
              <w:t>1-yr TIPS patency</w:t>
            </w:r>
            <w:r w:rsidR="00BC51C2">
              <w:rPr>
                <w:rFonts w:ascii="Book Antiqua" w:hAnsi="Book Antiqua"/>
                <w:b/>
                <w:bCs/>
              </w:rPr>
              <w:t>,</w:t>
            </w:r>
            <w:r w:rsidRPr="00AF09A3">
              <w:rPr>
                <w:rFonts w:ascii="Book Antiqua" w:hAnsi="Book Antiqua"/>
                <w:b/>
                <w:bCs/>
              </w:rPr>
              <w:t xml:space="preserve"> %</w:t>
            </w:r>
          </w:p>
        </w:tc>
        <w:tc>
          <w:tcPr>
            <w:tcW w:w="0" w:type="auto"/>
            <w:tcBorders>
              <w:top w:val="single" w:sz="4" w:space="0" w:color="auto"/>
              <w:bottom w:val="single" w:sz="4" w:space="0" w:color="auto"/>
            </w:tcBorders>
          </w:tcPr>
          <w:p w14:paraId="1D9493EF" w14:textId="59A22826" w:rsidR="00AF09A3" w:rsidRPr="00AF09A3" w:rsidRDefault="00AF09A3" w:rsidP="00AF09A3">
            <w:pPr>
              <w:spacing w:line="360" w:lineRule="auto"/>
              <w:jc w:val="both"/>
              <w:rPr>
                <w:rFonts w:ascii="Book Antiqua" w:hAnsi="Book Antiqua"/>
                <w:b/>
                <w:bCs/>
              </w:rPr>
            </w:pPr>
            <w:r w:rsidRPr="00AF09A3">
              <w:rPr>
                <w:rFonts w:ascii="Book Antiqua" w:hAnsi="Book Antiqua"/>
                <w:b/>
                <w:bCs/>
              </w:rPr>
              <w:t>Encephalopathy rate</w:t>
            </w:r>
            <w:r>
              <w:rPr>
                <w:rFonts w:ascii="Book Antiqua" w:hAnsi="Book Antiqua"/>
                <w:b/>
                <w:bCs/>
              </w:rPr>
              <w:t>, %</w:t>
            </w:r>
          </w:p>
        </w:tc>
        <w:tc>
          <w:tcPr>
            <w:tcW w:w="0" w:type="auto"/>
            <w:tcBorders>
              <w:top w:val="single" w:sz="4" w:space="0" w:color="auto"/>
              <w:bottom w:val="single" w:sz="4" w:space="0" w:color="auto"/>
            </w:tcBorders>
          </w:tcPr>
          <w:p w14:paraId="67FBF7D0" w14:textId="5C4FC4B1" w:rsidR="00AF09A3" w:rsidRPr="00AF09A3" w:rsidRDefault="00AF09A3" w:rsidP="00AF09A3">
            <w:pPr>
              <w:spacing w:line="360" w:lineRule="auto"/>
              <w:jc w:val="both"/>
              <w:rPr>
                <w:rFonts w:ascii="Book Antiqua" w:hAnsi="Book Antiqua"/>
                <w:b/>
                <w:bCs/>
              </w:rPr>
            </w:pPr>
            <w:r w:rsidRPr="00AF09A3">
              <w:rPr>
                <w:rFonts w:ascii="Book Antiqua" w:hAnsi="Book Antiqua"/>
                <w:b/>
                <w:bCs/>
              </w:rPr>
              <w:t>Survival rate</w:t>
            </w:r>
            <w:r>
              <w:rPr>
                <w:rFonts w:ascii="Book Antiqua" w:hAnsi="Book Antiqua"/>
                <w:b/>
                <w:bCs/>
              </w:rPr>
              <w:t>, %</w:t>
            </w:r>
          </w:p>
        </w:tc>
        <w:tc>
          <w:tcPr>
            <w:tcW w:w="0" w:type="auto"/>
            <w:tcBorders>
              <w:top w:val="single" w:sz="4" w:space="0" w:color="auto"/>
              <w:bottom w:val="single" w:sz="4" w:space="0" w:color="auto"/>
            </w:tcBorders>
          </w:tcPr>
          <w:p w14:paraId="485EC50C" w14:textId="77777777" w:rsidR="00AF09A3" w:rsidRPr="00AF09A3" w:rsidRDefault="00AF09A3" w:rsidP="00AF09A3">
            <w:pPr>
              <w:spacing w:line="360" w:lineRule="auto"/>
              <w:jc w:val="both"/>
              <w:rPr>
                <w:rFonts w:ascii="Book Antiqua" w:hAnsi="Book Antiqua"/>
                <w:b/>
                <w:bCs/>
              </w:rPr>
            </w:pPr>
            <w:r w:rsidRPr="00AF09A3">
              <w:rPr>
                <w:rFonts w:ascii="Book Antiqua" w:hAnsi="Book Antiqua"/>
                <w:b/>
                <w:bCs/>
              </w:rPr>
              <w:t>Combined treatment</w:t>
            </w:r>
          </w:p>
        </w:tc>
        <w:tc>
          <w:tcPr>
            <w:tcW w:w="0" w:type="auto"/>
            <w:tcBorders>
              <w:top w:val="single" w:sz="4" w:space="0" w:color="auto"/>
              <w:bottom w:val="single" w:sz="4" w:space="0" w:color="auto"/>
            </w:tcBorders>
          </w:tcPr>
          <w:p w14:paraId="76BA3912" w14:textId="77777777" w:rsidR="00AF09A3" w:rsidRPr="00AF09A3" w:rsidRDefault="00AF09A3" w:rsidP="00AF09A3">
            <w:pPr>
              <w:spacing w:line="360" w:lineRule="auto"/>
              <w:jc w:val="both"/>
              <w:rPr>
                <w:rFonts w:ascii="Book Antiqua" w:hAnsi="Book Antiqua"/>
                <w:b/>
                <w:bCs/>
              </w:rPr>
            </w:pPr>
            <w:r w:rsidRPr="00AF09A3">
              <w:rPr>
                <w:rFonts w:ascii="Book Antiqua" w:hAnsi="Book Antiqua"/>
                <w:b/>
                <w:bCs/>
              </w:rPr>
              <w:t>Follow-up time</w:t>
            </w:r>
          </w:p>
        </w:tc>
      </w:tr>
      <w:tr w:rsidR="00AF09A3" w:rsidRPr="00AF09A3" w14:paraId="3272A070" w14:textId="77777777" w:rsidTr="00DE6E0F">
        <w:tc>
          <w:tcPr>
            <w:tcW w:w="0" w:type="auto"/>
            <w:tcBorders>
              <w:top w:val="single" w:sz="4" w:space="0" w:color="auto"/>
            </w:tcBorders>
          </w:tcPr>
          <w:p w14:paraId="7BB7E241" w14:textId="48BD8EB3" w:rsidR="00AF09A3" w:rsidRPr="00AF09A3" w:rsidRDefault="00AF09A3" w:rsidP="00AF09A3">
            <w:pPr>
              <w:spacing w:line="360" w:lineRule="auto"/>
              <w:rPr>
                <w:rFonts w:ascii="Book Antiqua" w:hAnsi="Book Antiqua"/>
              </w:rPr>
            </w:pPr>
            <w:r w:rsidRPr="00EC4ACC">
              <w:rPr>
                <w:rFonts w:ascii="Book Antiqua" w:hAnsi="Book Antiqua"/>
              </w:rPr>
              <w:t xml:space="preserve">Han </w:t>
            </w:r>
            <w:r w:rsidRPr="00EC4ACC">
              <w:rPr>
                <w:rFonts w:ascii="Book Antiqua" w:hAnsi="Book Antiqua"/>
                <w:i/>
                <w:iCs/>
              </w:rPr>
              <w:t>et al</w:t>
            </w:r>
            <w:r w:rsidRPr="00EC4ACC">
              <w:rPr>
                <w:rFonts w:ascii="Book Antiqua" w:hAnsi="Book Antiqua"/>
                <w:vertAlign w:val="superscript"/>
              </w:rPr>
              <w:t>[9]</w:t>
            </w:r>
          </w:p>
        </w:tc>
        <w:tc>
          <w:tcPr>
            <w:tcW w:w="0" w:type="auto"/>
            <w:tcBorders>
              <w:top w:val="single" w:sz="4" w:space="0" w:color="auto"/>
            </w:tcBorders>
          </w:tcPr>
          <w:p w14:paraId="586FDC89" w14:textId="77777777" w:rsidR="00AF09A3" w:rsidRPr="00AF09A3" w:rsidRDefault="00AF09A3" w:rsidP="00AF09A3">
            <w:pPr>
              <w:spacing w:line="360" w:lineRule="auto"/>
              <w:rPr>
                <w:rFonts w:ascii="Book Antiqua" w:hAnsi="Book Antiqua"/>
              </w:rPr>
            </w:pPr>
            <w:r w:rsidRPr="00AF09A3">
              <w:rPr>
                <w:rFonts w:ascii="Book Antiqua" w:hAnsi="Book Antiqua"/>
              </w:rPr>
              <w:t>57</w:t>
            </w:r>
          </w:p>
        </w:tc>
        <w:tc>
          <w:tcPr>
            <w:tcW w:w="0" w:type="auto"/>
            <w:tcBorders>
              <w:top w:val="single" w:sz="4" w:space="0" w:color="auto"/>
            </w:tcBorders>
          </w:tcPr>
          <w:p w14:paraId="566C5699" w14:textId="77777777" w:rsidR="00AF09A3" w:rsidRPr="00AF09A3" w:rsidRDefault="00AF09A3" w:rsidP="00AF09A3">
            <w:pPr>
              <w:spacing w:line="360" w:lineRule="auto"/>
              <w:rPr>
                <w:rFonts w:ascii="Book Antiqua" w:hAnsi="Book Antiqua"/>
              </w:rPr>
            </w:pPr>
            <w:r w:rsidRPr="00AF09A3">
              <w:rPr>
                <w:rFonts w:ascii="Book Antiqua" w:hAnsi="Book Antiqua"/>
              </w:rPr>
              <w:t>20</w:t>
            </w:r>
          </w:p>
        </w:tc>
        <w:tc>
          <w:tcPr>
            <w:tcW w:w="0" w:type="auto"/>
            <w:tcBorders>
              <w:top w:val="single" w:sz="4" w:space="0" w:color="auto"/>
            </w:tcBorders>
          </w:tcPr>
          <w:p w14:paraId="15431BD4" w14:textId="77777777" w:rsidR="00AF09A3" w:rsidRPr="00AF09A3" w:rsidRDefault="00AF09A3" w:rsidP="00AF09A3">
            <w:pPr>
              <w:spacing w:line="360" w:lineRule="auto"/>
              <w:rPr>
                <w:rFonts w:ascii="Book Antiqua" w:hAnsi="Book Antiqua"/>
              </w:rPr>
            </w:pPr>
            <w:r w:rsidRPr="00AF09A3">
              <w:rPr>
                <w:rFonts w:ascii="Book Antiqua" w:hAnsi="Book Antiqua"/>
              </w:rPr>
              <w:t>50.9 ± 1.6</w:t>
            </w:r>
          </w:p>
        </w:tc>
        <w:tc>
          <w:tcPr>
            <w:tcW w:w="0" w:type="auto"/>
            <w:tcBorders>
              <w:top w:val="single" w:sz="4" w:space="0" w:color="auto"/>
            </w:tcBorders>
          </w:tcPr>
          <w:p w14:paraId="4A8F4B3D" w14:textId="77777777" w:rsidR="00AF09A3" w:rsidRPr="00AF09A3" w:rsidRDefault="00AF09A3" w:rsidP="00AF09A3">
            <w:pPr>
              <w:spacing w:line="360" w:lineRule="auto"/>
              <w:rPr>
                <w:rFonts w:ascii="Book Antiqua" w:hAnsi="Book Antiqua"/>
              </w:rPr>
            </w:pPr>
            <w:r w:rsidRPr="00AF09A3">
              <w:rPr>
                <w:rFonts w:ascii="Book Antiqua" w:hAnsi="Book Antiqua"/>
              </w:rPr>
              <w:t>75</w:t>
            </w:r>
          </w:p>
        </w:tc>
        <w:tc>
          <w:tcPr>
            <w:tcW w:w="0" w:type="auto"/>
            <w:tcBorders>
              <w:top w:val="single" w:sz="4" w:space="0" w:color="auto"/>
            </w:tcBorders>
          </w:tcPr>
          <w:p w14:paraId="764637FA" w14:textId="77777777" w:rsidR="00AF09A3" w:rsidRPr="00AF09A3" w:rsidRDefault="00AF09A3" w:rsidP="00AF09A3">
            <w:pPr>
              <w:spacing w:line="360" w:lineRule="auto"/>
              <w:rPr>
                <w:rFonts w:ascii="Book Antiqua" w:hAnsi="Book Antiqua"/>
              </w:rPr>
            </w:pPr>
            <w:r w:rsidRPr="00AF09A3">
              <w:rPr>
                <w:rFonts w:ascii="Book Antiqua" w:hAnsi="Book Antiqua"/>
              </w:rPr>
              <w:t>30</w:t>
            </w:r>
          </w:p>
        </w:tc>
        <w:tc>
          <w:tcPr>
            <w:tcW w:w="0" w:type="auto"/>
            <w:tcBorders>
              <w:top w:val="single" w:sz="4" w:space="0" w:color="auto"/>
            </w:tcBorders>
          </w:tcPr>
          <w:p w14:paraId="7EDE6355" w14:textId="77777777" w:rsidR="00AF09A3" w:rsidRPr="00AF09A3" w:rsidRDefault="00AF09A3" w:rsidP="00AF09A3">
            <w:pPr>
              <w:spacing w:line="360" w:lineRule="auto"/>
              <w:rPr>
                <w:rFonts w:ascii="Book Antiqua" w:hAnsi="Book Antiqua"/>
              </w:rPr>
            </w:pPr>
            <w:r w:rsidRPr="00AF09A3">
              <w:rPr>
                <w:rFonts w:ascii="Book Antiqua" w:hAnsi="Book Antiqua"/>
              </w:rPr>
              <w:t>100</w:t>
            </w:r>
          </w:p>
        </w:tc>
        <w:tc>
          <w:tcPr>
            <w:tcW w:w="0" w:type="auto"/>
            <w:tcBorders>
              <w:top w:val="single" w:sz="4" w:space="0" w:color="auto"/>
            </w:tcBorders>
          </w:tcPr>
          <w:p w14:paraId="3495BB46" w14:textId="77777777" w:rsidR="00AF09A3" w:rsidRPr="00AF09A3" w:rsidRDefault="00AF09A3" w:rsidP="00AF09A3">
            <w:pPr>
              <w:spacing w:line="360" w:lineRule="auto"/>
              <w:rPr>
                <w:rFonts w:ascii="Book Antiqua" w:hAnsi="Book Antiqua"/>
              </w:rPr>
            </w:pPr>
            <w:r w:rsidRPr="00AF09A3">
              <w:rPr>
                <w:rFonts w:ascii="Book Antiqua" w:hAnsi="Book Antiqua"/>
              </w:rPr>
              <w:t>68.2</w:t>
            </w:r>
          </w:p>
        </w:tc>
        <w:tc>
          <w:tcPr>
            <w:tcW w:w="0" w:type="auto"/>
            <w:tcBorders>
              <w:top w:val="single" w:sz="4" w:space="0" w:color="auto"/>
            </w:tcBorders>
          </w:tcPr>
          <w:p w14:paraId="6F3E4EF5" w14:textId="77777777" w:rsidR="00AF09A3" w:rsidRPr="00AF09A3" w:rsidRDefault="00AF09A3" w:rsidP="00AF09A3">
            <w:pPr>
              <w:spacing w:line="360" w:lineRule="auto"/>
              <w:rPr>
                <w:rFonts w:ascii="Book Antiqua" w:hAnsi="Book Antiqua"/>
              </w:rPr>
            </w:pPr>
            <w:r w:rsidRPr="00AF09A3">
              <w:rPr>
                <w:rFonts w:ascii="Book Antiqua" w:hAnsi="Book Antiqua"/>
              </w:rPr>
              <w:t>79.3</w:t>
            </w:r>
          </w:p>
        </w:tc>
        <w:tc>
          <w:tcPr>
            <w:tcW w:w="0" w:type="auto"/>
            <w:tcBorders>
              <w:top w:val="single" w:sz="4" w:space="0" w:color="auto"/>
            </w:tcBorders>
          </w:tcPr>
          <w:p w14:paraId="446807BD" w14:textId="2479AECB" w:rsidR="00AF09A3" w:rsidRPr="00AF09A3" w:rsidRDefault="00AF09A3" w:rsidP="00AF09A3">
            <w:pPr>
              <w:spacing w:line="360" w:lineRule="auto"/>
              <w:rPr>
                <w:rFonts w:ascii="Book Antiqua" w:hAnsi="Book Antiqua"/>
              </w:rPr>
            </w:pPr>
            <w:r w:rsidRPr="00AF09A3">
              <w:rPr>
                <w:rFonts w:ascii="Book Antiqua" w:hAnsi="Book Antiqua"/>
              </w:rPr>
              <w:t>1-yr 25; 2-yr 27</w:t>
            </w:r>
          </w:p>
        </w:tc>
        <w:tc>
          <w:tcPr>
            <w:tcW w:w="0" w:type="auto"/>
            <w:tcBorders>
              <w:top w:val="single" w:sz="4" w:space="0" w:color="auto"/>
            </w:tcBorders>
          </w:tcPr>
          <w:p w14:paraId="65FDA584" w14:textId="4624AA94" w:rsidR="00AF09A3" w:rsidRPr="00AF09A3" w:rsidRDefault="00AF09A3" w:rsidP="00AF09A3">
            <w:pPr>
              <w:spacing w:line="360" w:lineRule="auto"/>
              <w:rPr>
                <w:rFonts w:ascii="Book Antiqua" w:hAnsi="Book Antiqua"/>
              </w:rPr>
            </w:pPr>
            <w:r w:rsidRPr="00AF09A3">
              <w:rPr>
                <w:rFonts w:ascii="Book Antiqua" w:hAnsi="Book Antiqua"/>
              </w:rPr>
              <w:t>1-yr 86.1;</w:t>
            </w:r>
            <w:r>
              <w:rPr>
                <w:rFonts w:ascii="Book Antiqua" w:hAnsi="Book Antiqua"/>
              </w:rPr>
              <w:t xml:space="preserve"> </w:t>
            </w:r>
            <w:r w:rsidRPr="00AF09A3">
              <w:rPr>
                <w:rFonts w:ascii="Book Antiqua" w:hAnsi="Book Antiqua"/>
              </w:rPr>
              <w:t>5-yr 76.7</w:t>
            </w:r>
          </w:p>
        </w:tc>
        <w:tc>
          <w:tcPr>
            <w:tcW w:w="0" w:type="auto"/>
            <w:tcBorders>
              <w:top w:val="single" w:sz="4" w:space="0" w:color="auto"/>
            </w:tcBorders>
          </w:tcPr>
          <w:p w14:paraId="4EC39A36" w14:textId="77777777" w:rsidR="00AF09A3" w:rsidRPr="00AF09A3" w:rsidRDefault="00AF09A3" w:rsidP="00AF09A3">
            <w:pPr>
              <w:spacing w:line="360" w:lineRule="auto"/>
              <w:rPr>
                <w:rFonts w:ascii="Book Antiqua" w:hAnsi="Book Antiqua"/>
              </w:rPr>
            </w:pPr>
            <w:r w:rsidRPr="00AF09A3">
              <w:rPr>
                <w:rFonts w:ascii="Book Antiqua" w:hAnsi="Book Antiqua"/>
              </w:rPr>
              <w:t>Anti-coagulation, heparin-warfarin-aspirin</w:t>
            </w:r>
          </w:p>
        </w:tc>
        <w:tc>
          <w:tcPr>
            <w:tcW w:w="0" w:type="auto"/>
            <w:tcBorders>
              <w:top w:val="single" w:sz="4" w:space="0" w:color="auto"/>
            </w:tcBorders>
          </w:tcPr>
          <w:p w14:paraId="40FFDA9D" w14:textId="21DD2BE2" w:rsidR="00AF09A3" w:rsidRPr="00AF09A3" w:rsidRDefault="00AF09A3" w:rsidP="00AF09A3">
            <w:pPr>
              <w:spacing w:line="360" w:lineRule="auto"/>
              <w:rPr>
                <w:rFonts w:ascii="Book Antiqua" w:hAnsi="Book Antiqua"/>
              </w:rPr>
            </w:pPr>
            <w:r w:rsidRPr="00AF09A3">
              <w:rPr>
                <w:rFonts w:ascii="Book Antiqua" w:hAnsi="Book Antiqua"/>
              </w:rPr>
              <w:t>5 yr</w:t>
            </w:r>
          </w:p>
        </w:tc>
      </w:tr>
      <w:tr w:rsidR="00AF09A3" w:rsidRPr="00AF09A3" w14:paraId="475DA8CC" w14:textId="77777777" w:rsidTr="00DE6E0F">
        <w:tc>
          <w:tcPr>
            <w:tcW w:w="0" w:type="auto"/>
          </w:tcPr>
          <w:p w14:paraId="7281B5A3" w14:textId="77777777" w:rsidR="00AF09A3" w:rsidRPr="00AF09A3" w:rsidRDefault="00AF09A3" w:rsidP="00AF09A3">
            <w:pPr>
              <w:spacing w:line="360" w:lineRule="auto"/>
              <w:rPr>
                <w:rFonts w:ascii="Book Antiqua" w:hAnsi="Book Antiqua"/>
              </w:rPr>
            </w:pPr>
            <w:r w:rsidRPr="00AF09A3">
              <w:rPr>
                <w:rFonts w:ascii="Book Antiqua" w:hAnsi="Book Antiqua"/>
              </w:rPr>
              <w:t xml:space="preserve">Perarnau </w:t>
            </w:r>
            <w:r w:rsidRPr="00AF09A3">
              <w:rPr>
                <w:rFonts w:ascii="Book Antiqua" w:hAnsi="Book Antiqua"/>
                <w:i/>
                <w:iCs/>
              </w:rPr>
              <w:t>et al</w:t>
            </w:r>
            <w:r w:rsidRPr="00AF09A3">
              <w:rPr>
                <w:rFonts w:ascii="Book Antiqua" w:hAnsi="Book Antiqua"/>
                <w:vertAlign w:val="superscript"/>
              </w:rPr>
              <w:t>[10]</w:t>
            </w:r>
          </w:p>
        </w:tc>
        <w:tc>
          <w:tcPr>
            <w:tcW w:w="0" w:type="auto"/>
          </w:tcPr>
          <w:p w14:paraId="75221CF5" w14:textId="77777777" w:rsidR="00AF09A3" w:rsidRPr="00AF09A3" w:rsidRDefault="00AF09A3" w:rsidP="00AF09A3">
            <w:pPr>
              <w:spacing w:line="360" w:lineRule="auto"/>
              <w:rPr>
                <w:rFonts w:ascii="Book Antiqua" w:hAnsi="Book Antiqua"/>
              </w:rPr>
            </w:pPr>
            <w:r w:rsidRPr="00AF09A3">
              <w:rPr>
                <w:rFonts w:ascii="Book Antiqua" w:hAnsi="Book Antiqua"/>
              </w:rPr>
              <w:t>34</w:t>
            </w:r>
          </w:p>
        </w:tc>
        <w:tc>
          <w:tcPr>
            <w:tcW w:w="0" w:type="auto"/>
          </w:tcPr>
          <w:p w14:paraId="38BDCED4" w14:textId="77777777" w:rsidR="00AF09A3" w:rsidRPr="00AF09A3" w:rsidRDefault="00AF09A3" w:rsidP="00AF09A3">
            <w:pPr>
              <w:spacing w:line="360" w:lineRule="auto"/>
              <w:rPr>
                <w:rFonts w:ascii="Book Antiqua" w:hAnsi="Book Antiqua"/>
              </w:rPr>
            </w:pPr>
            <w:r w:rsidRPr="00AF09A3">
              <w:rPr>
                <w:rFonts w:ascii="Book Antiqua" w:hAnsi="Book Antiqua"/>
              </w:rPr>
              <w:t>18</w:t>
            </w:r>
          </w:p>
        </w:tc>
        <w:tc>
          <w:tcPr>
            <w:tcW w:w="0" w:type="auto"/>
          </w:tcPr>
          <w:p w14:paraId="64B45D2D" w14:textId="77777777" w:rsidR="00AF09A3" w:rsidRPr="00AF09A3" w:rsidRDefault="00AF09A3" w:rsidP="00AF09A3">
            <w:pPr>
              <w:spacing w:line="360" w:lineRule="auto"/>
              <w:rPr>
                <w:rFonts w:ascii="Book Antiqua" w:hAnsi="Book Antiqua"/>
              </w:rPr>
            </w:pPr>
            <w:r w:rsidRPr="00AF09A3">
              <w:rPr>
                <w:rFonts w:ascii="Book Antiqua" w:hAnsi="Book Antiqua"/>
              </w:rPr>
              <w:t>58 ± 11</w:t>
            </w:r>
          </w:p>
        </w:tc>
        <w:tc>
          <w:tcPr>
            <w:tcW w:w="0" w:type="auto"/>
          </w:tcPr>
          <w:p w14:paraId="76677018" w14:textId="77777777" w:rsidR="00AF09A3" w:rsidRPr="00AF09A3" w:rsidRDefault="00AF09A3" w:rsidP="00AF09A3">
            <w:pPr>
              <w:spacing w:line="360" w:lineRule="auto"/>
              <w:rPr>
                <w:rFonts w:ascii="Book Antiqua" w:hAnsi="Book Antiqua"/>
              </w:rPr>
            </w:pPr>
            <w:r w:rsidRPr="00AF09A3">
              <w:rPr>
                <w:rFonts w:ascii="Book Antiqua" w:hAnsi="Book Antiqua"/>
              </w:rPr>
              <w:t>79</w:t>
            </w:r>
          </w:p>
        </w:tc>
        <w:tc>
          <w:tcPr>
            <w:tcW w:w="0" w:type="auto"/>
          </w:tcPr>
          <w:p w14:paraId="7944465F" w14:textId="77777777" w:rsidR="00AF09A3" w:rsidRPr="00AF09A3" w:rsidRDefault="00AF09A3" w:rsidP="00AF09A3">
            <w:pPr>
              <w:spacing w:line="360" w:lineRule="auto"/>
              <w:rPr>
                <w:rFonts w:ascii="Book Antiqua" w:hAnsi="Book Antiqua"/>
              </w:rPr>
            </w:pPr>
            <w:r w:rsidRPr="00AF09A3">
              <w:rPr>
                <w:rFonts w:ascii="Book Antiqua" w:hAnsi="Book Antiqua"/>
              </w:rPr>
              <w:t>19</w:t>
            </w:r>
          </w:p>
        </w:tc>
        <w:tc>
          <w:tcPr>
            <w:tcW w:w="0" w:type="auto"/>
          </w:tcPr>
          <w:p w14:paraId="4B4C9BE1"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0" w:type="auto"/>
          </w:tcPr>
          <w:p w14:paraId="5504D9D5"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0" w:type="auto"/>
          </w:tcPr>
          <w:p w14:paraId="3625AB14" w14:textId="77777777" w:rsidR="00AF09A3" w:rsidRPr="00AF09A3" w:rsidRDefault="00AF09A3" w:rsidP="00AF09A3">
            <w:pPr>
              <w:spacing w:line="360" w:lineRule="auto"/>
              <w:rPr>
                <w:rFonts w:ascii="Book Antiqua" w:hAnsi="Book Antiqua"/>
              </w:rPr>
            </w:pPr>
            <w:r w:rsidRPr="00AF09A3">
              <w:rPr>
                <w:rFonts w:ascii="Book Antiqua" w:hAnsi="Book Antiqua"/>
              </w:rPr>
              <w:t>72</w:t>
            </w:r>
          </w:p>
        </w:tc>
        <w:tc>
          <w:tcPr>
            <w:tcW w:w="0" w:type="auto"/>
          </w:tcPr>
          <w:p w14:paraId="5E20EAEA" w14:textId="7AD3CB48" w:rsidR="00AF09A3" w:rsidRPr="00AF09A3" w:rsidRDefault="00AF09A3" w:rsidP="00AF09A3">
            <w:pPr>
              <w:spacing w:line="360" w:lineRule="auto"/>
              <w:rPr>
                <w:rFonts w:ascii="Book Antiqua" w:hAnsi="Book Antiqua"/>
              </w:rPr>
            </w:pPr>
            <w:r w:rsidRPr="00AF09A3">
              <w:rPr>
                <w:rFonts w:ascii="Book Antiqua" w:hAnsi="Book Antiqua"/>
              </w:rPr>
              <w:t>6.9</w:t>
            </w:r>
          </w:p>
        </w:tc>
        <w:tc>
          <w:tcPr>
            <w:tcW w:w="0" w:type="auto"/>
          </w:tcPr>
          <w:p w14:paraId="2FE10C3E" w14:textId="2577AA7A" w:rsidR="00AF09A3" w:rsidRPr="00AF09A3" w:rsidRDefault="00AF09A3" w:rsidP="00AF09A3">
            <w:pPr>
              <w:spacing w:line="360" w:lineRule="auto"/>
              <w:rPr>
                <w:rFonts w:ascii="Book Antiqua" w:hAnsi="Book Antiqua"/>
              </w:rPr>
            </w:pPr>
            <w:r w:rsidRPr="00AF09A3">
              <w:rPr>
                <w:rFonts w:ascii="Book Antiqua" w:hAnsi="Book Antiqua"/>
              </w:rPr>
              <w:t>1-yr 80; 4-yr 55</w:t>
            </w:r>
          </w:p>
        </w:tc>
        <w:tc>
          <w:tcPr>
            <w:tcW w:w="0" w:type="auto"/>
          </w:tcPr>
          <w:p w14:paraId="679F7C50" w14:textId="5F5810F6" w:rsidR="00AF09A3" w:rsidRPr="00AF09A3" w:rsidRDefault="00AF09A3" w:rsidP="00AF09A3">
            <w:pPr>
              <w:spacing w:line="360" w:lineRule="auto"/>
              <w:rPr>
                <w:rFonts w:ascii="Book Antiqua" w:hAnsi="Book Antiqua"/>
              </w:rPr>
            </w:pPr>
            <w:r w:rsidRPr="00AF09A3">
              <w:rPr>
                <w:rFonts w:ascii="Book Antiqua" w:hAnsi="Book Antiqua"/>
              </w:rPr>
              <w:t xml:space="preserve">Heparin for 10 d, prolong to 20 d in </w:t>
            </w:r>
            <w:r w:rsidRPr="00AF09A3">
              <w:rPr>
                <w:rFonts w:ascii="Book Antiqua" w:hAnsi="Book Antiqua"/>
              </w:rPr>
              <w:lastRenderedPageBreak/>
              <w:t>patients with thrombocytopenia</w:t>
            </w:r>
          </w:p>
        </w:tc>
        <w:tc>
          <w:tcPr>
            <w:tcW w:w="0" w:type="auto"/>
          </w:tcPr>
          <w:p w14:paraId="6C710870" w14:textId="5AE21973" w:rsidR="00AF09A3" w:rsidRPr="00AF09A3" w:rsidRDefault="00AF09A3" w:rsidP="00AF09A3">
            <w:pPr>
              <w:spacing w:line="360" w:lineRule="auto"/>
              <w:rPr>
                <w:rFonts w:ascii="Book Antiqua" w:hAnsi="Book Antiqua"/>
              </w:rPr>
            </w:pPr>
            <w:r w:rsidRPr="00AF09A3">
              <w:rPr>
                <w:rFonts w:ascii="Book Antiqua" w:hAnsi="Book Antiqua"/>
              </w:rPr>
              <w:lastRenderedPageBreak/>
              <w:t>4 yr</w:t>
            </w:r>
          </w:p>
        </w:tc>
      </w:tr>
      <w:tr w:rsidR="00AF09A3" w:rsidRPr="00AF09A3" w14:paraId="15494EF6" w14:textId="77777777" w:rsidTr="00DE6E0F">
        <w:tc>
          <w:tcPr>
            <w:tcW w:w="0" w:type="auto"/>
          </w:tcPr>
          <w:p w14:paraId="6F217A8A" w14:textId="77777777" w:rsidR="00AF09A3" w:rsidRPr="00AF09A3" w:rsidRDefault="00AF09A3" w:rsidP="00AF09A3">
            <w:pPr>
              <w:spacing w:line="360" w:lineRule="auto"/>
              <w:rPr>
                <w:rFonts w:ascii="Book Antiqua" w:hAnsi="Book Antiqua"/>
              </w:rPr>
            </w:pPr>
            <w:r w:rsidRPr="00AF09A3">
              <w:rPr>
                <w:rFonts w:ascii="Book Antiqua" w:hAnsi="Book Antiqua"/>
              </w:rPr>
              <w:lastRenderedPageBreak/>
              <w:t xml:space="preserve">Luca </w:t>
            </w:r>
            <w:r w:rsidRPr="00AF09A3">
              <w:rPr>
                <w:rFonts w:ascii="Book Antiqua" w:hAnsi="Book Antiqua"/>
                <w:i/>
                <w:iCs/>
              </w:rPr>
              <w:t>et al</w:t>
            </w:r>
            <w:r w:rsidRPr="00AF09A3">
              <w:rPr>
                <w:rFonts w:ascii="Book Antiqua" w:hAnsi="Book Antiqua"/>
                <w:vertAlign w:val="superscript"/>
              </w:rPr>
              <w:t>[11]</w:t>
            </w:r>
          </w:p>
        </w:tc>
        <w:tc>
          <w:tcPr>
            <w:tcW w:w="0" w:type="auto"/>
          </w:tcPr>
          <w:p w14:paraId="7266F791" w14:textId="77777777" w:rsidR="00AF09A3" w:rsidRPr="00AF09A3" w:rsidRDefault="00AF09A3" w:rsidP="00AF09A3">
            <w:pPr>
              <w:spacing w:line="360" w:lineRule="auto"/>
              <w:rPr>
                <w:rFonts w:ascii="Book Antiqua" w:hAnsi="Book Antiqua"/>
              </w:rPr>
            </w:pPr>
            <w:r w:rsidRPr="00AF09A3">
              <w:rPr>
                <w:rFonts w:ascii="Book Antiqua" w:hAnsi="Book Antiqua"/>
              </w:rPr>
              <w:t>70</w:t>
            </w:r>
          </w:p>
        </w:tc>
        <w:tc>
          <w:tcPr>
            <w:tcW w:w="0" w:type="auto"/>
          </w:tcPr>
          <w:p w14:paraId="73346431" w14:textId="77777777" w:rsidR="00AF09A3" w:rsidRPr="00AF09A3" w:rsidRDefault="00AF09A3" w:rsidP="00AF09A3">
            <w:pPr>
              <w:spacing w:line="360" w:lineRule="auto"/>
              <w:rPr>
                <w:rFonts w:ascii="Book Antiqua" w:hAnsi="Book Antiqua"/>
              </w:rPr>
            </w:pPr>
            <w:r w:rsidRPr="00AF09A3">
              <w:rPr>
                <w:rFonts w:ascii="Book Antiqua" w:hAnsi="Book Antiqua"/>
              </w:rPr>
              <w:t>47</w:t>
            </w:r>
          </w:p>
        </w:tc>
        <w:tc>
          <w:tcPr>
            <w:tcW w:w="0" w:type="auto"/>
          </w:tcPr>
          <w:p w14:paraId="3BF4A902" w14:textId="77777777" w:rsidR="00AF09A3" w:rsidRPr="00AF09A3" w:rsidRDefault="00AF09A3" w:rsidP="00AF09A3">
            <w:pPr>
              <w:spacing w:line="360" w:lineRule="auto"/>
              <w:rPr>
                <w:rFonts w:ascii="Book Antiqua" w:hAnsi="Book Antiqua"/>
              </w:rPr>
            </w:pPr>
            <w:r w:rsidRPr="00AF09A3">
              <w:rPr>
                <w:rFonts w:ascii="Book Antiqua" w:hAnsi="Book Antiqua"/>
              </w:rPr>
              <w:t>55 ± 8</w:t>
            </w:r>
          </w:p>
        </w:tc>
        <w:tc>
          <w:tcPr>
            <w:tcW w:w="0" w:type="auto"/>
          </w:tcPr>
          <w:p w14:paraId="34047949" w14:textId="2A2A7581" w:rsidR="00AF09A3" w:rsidRPr="00AF09A3" w:rsidRDefault="00AF09A3" w:rsidP="00AF09A3">
            <w:pPr>
              <w:spacing w:line="360" w:lineRule="auto"/>
              <w:rPr>
                <w:rFonts w:ascii="Book Antiqua" w:hAnsi="Book Antiqua"/>
              </w:rPr>
            </w:pPr>
            <w:r w:rsidRPr="00AF09A3">
              <w:rPr>
                <w:rFonts w:ascii="Book Antiqua" w:hAnsi="Book Antiqua"/>
              </w:rPr>
              <w:t>100</w:t>
            </w:r>
          </w:p>
        </w:tc>
        <w:tc>
          <w:tcPr>
            <w:tcW w:w="0" w:type="auto"/>
          </w:tcPr>
          <w:p w14:paraId="2AADAAE8" w14:textId="77777777" w:rsidR="00AF09A3" w:rsidRPr="00AF09A3" w:rsidRDefault="00AF09A3" w:rsidP="00AF09A3">
            <w:pPr>
              <w:spacing w:line="360" w:lineRule="auto"/>
              <w:rPr>
                <w:rFonts w:ascii="Book Antiqua" w:hAnsi="Book Antiqua"/>
              </w:rPr>
            </w:pPr>
            <w:r w:rsidRPr="00AF09A3">
              <w:rPr>
                <w:rFonts w:ascii="Book Antiqua" w:hAnsi="Book Antiqua"/>
              </w:rPr>
              <w:t>0</w:t>
            </w:r>
          </w:p>
        </w:tc>
        <w:tc>
          <w:tcPr>
            <w:tcW w:w="0" w:type="auto"/>
          </w:tcPr>
          <w:p w14:paraId="63824166" w14:textId="77777777" w:rsidR="00AF09A3" w:rsidRPr="00AF09A3" w:rsidRDefault="00AF09A3" w:rsidP="00AF09A3">
            <w:pPr>
              <w:spacing w:line="360" w:lineRule="auto"/>
              <w:rPr>
                <w:rFonts w:ascii="Book Antiqua" w:hAnsi="Book Antiqua"/>
              </w:rPr>
            </w:pPr>
            <w:r w:rsidRPr="00AF09A3">
              <w:rPr>
                <w:rFonts w:ascii="Book Antiqua" w:hAnsi="Book Antiqua"/>
              </w:rPr>
              <w:t>51</w:t>
            </w:r>
          </w:p>
        </w:tc>
        <w:tc>
          <w:tcPr>
            <w:tcW w:w="0" w:type="auto"/>
          </w:tcPr>
          <w:p w14:paraId="1713CBF6" w14:textId="77777777" w:rsidR="00AF09A3" w:rsidRPr="00AF09A3" w:rsidRDefault="00AF09A3" w:rsidP="00AF09A3">
            <w:pPr>
              <w:spacing w:line="360" w:lineRule="auto"/>
              <w:rPr>
                <w:rFonts w:ascii="Book Antiqua" w:hAnsi="Book Antiqua"/>
              </w:rPr>
            </w:pPr>
            <w:r w:rsidRPr="00AF09A3">
              <w:rPr>
                <w:rFonts w:ascii="Book Antiqua" w:hAnsi="Book Antiqua"/>
              </w:rPr>
              <w:t>81</w:t>
            </w:r>
          </w:p>
        </w:tc>
        <w:tc>
          <w:tcPr>
            <w:tcW w:w="0" w:type="auto"/>
          </w:tcPr>
          <w:p w14:paraId="6D84510A" w14:textId="77777777" w:rsidR="00AF09A3" w:rsidRPr="00AF09A3" w:rsidRDefault="00AF09A3" w:rsidP="00AF09A3">
            <w:pPr>
              <w:spacing w:line="360" w:lineRule="auto"/>
              <w:rPr>
                <w:rFonts w:ascii="Book Antiqua" w:hAnsi="Book Antiqua"/>
              </w:rPr>
            </w:pPr>
            <w:r w:rsidRPr="00AF09A3">
              <w:rPr>
                <w:rFonts w:ascii="Book Antiqua" w:hAnsi="Book Antiqua"/>
              </w:rPr>
              <w:t>64.3</w:t>
            </w:r>
          </w:p>
        </w:tc>
        <w:tc>
          <w:tcPr>
            <w:tcW w:w="0" w:type="auto"/>
          </w:tcPr>
          <w:p w14:paraId="0825E113" w14:textId="4DEC2681" w:rsidR="00AF09A3" w:rsidRPr="00AF09A3" w:rsidRDefault="00AF09A3" w:rsidP="00AF09A3">
            <w:pPr>
              <w:spacing w:line="360" w:lineRule="auto"/>
              <w:rPr>
                <w:rFonts w:ascii="Book Antiqua" w:hAnsi="Book Antiqua"/>
              </w:rPr>
            </w:pPr>
            <w:r w:rsidRPr="00AF09A3">
              <w:rPr>
                <w:rFonts w:ascii="Book Antiqua" w:hAnsi="Book Antiqua"/>
              </w:rPr>
              <w:t>1-yr 27; 2-yr 32</w:t>
            </w:r>
          </w:p>
        </w:tc>
        <w:tc>
          <w:tcPr>
            <w:tcW w:w="0" w:type="auto"/>
          </w:tcPr>
          <w:p w14:paraId="303853DF" w14:textId="2045F7F2" w:rsidR="00AF09A3" w:rsidRPr="00AF09A3" w:rsidRDefault="00AF09A3" w:rsidP="00AF09A3">
            <w:pPr>
              <w:spacing w:line="360" w:lineRule="auto"/>
              <w:rPr>
                <w:rFonts w:ascii="Book Antiqua" w:hAnsi="Book Antiqua"/>
              </w:rPr>
            </w:pPr>
            <w:r w:rsidRPr="00AF09A3">
              <w:rPr>
                <w:rFonts w:ascii="Book Antiqua" w:hAnsi="Book Antiqua"/>
              </w:rPr>
              <w:t>1-yr 89; 2-yr 81</w:t>
            </w:r>
          </w:p>
        </w:tc>
        <w:tc>
          <w:tcPr>
            <w:tcW w:w="0" w:type="auto"/>
          </w:tcPr>
          <w:p w14:paraId="7BF64DCD"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0" w:type="auto"/>
          </w:tcPr>
          <w:p w14:paraId="3313AFBA" w14:textId="0D097C41" w:rsidR="00AF09A3" w:rsidRPr="00AF09A3" w:rsidRDefault="00AF09A3" w:rsidP="00AF09A3">
            <w:pPr>
              <w:spacing w:line="360" w:lineRule="auto"/>
              <w:rPr>
                <w:rFonts w:ascii="Book Antiqua" w:hAnsi="Book Antiqua"/>
              </w:rPr>
            </w:pPr>
            <w:r w:rsidRPr="00AF09A3">
              <w:rPr>
                <w:rFonts w:ascii="Book Antiqua" w:hAnsi="Book Antiqua"/>
              </w:rPr>
              <w:t>4 yr</w:t>
            </w:r>
          </w:p>
        </w:tc>
      </w:tr>
      <w:tr w:rsidR="00AF09A3" w:rsidRPr="00AF09A3" w14:paraId="7A1A8DB7" w14:textId="77777777" w:rsidTr="00DE6E0F">
        <w:tc>
          <w:tcPr>
            <w:tcW w:w="0" w:type="auto"/>
          </w:tcPr>
          <w:p w14:paraId="3866E56C" w14:textId="17CF0BEA" w:rsidR="00AF09A3" w:rsidRPr="00AF09A3" w:rsidRDefault="00AF09A3" w:rsidP="00AF09A3">
            <w:pPr>
              <w:spacing w:line="360" w:lineRule="auto"/>
              <w:rPr>
                <w:rFonts w:ascii="Book Antiqua" w:hAnsi="Book Antiqua"/>
              </w:rPr>
            </w:pPr>
            <w:r w:rsidRPr="00EC4ACC">
              <w:rPr>
                <w:rFonts w:ascii="Book Antiqua" w:hAnsi="Book Antiqua"/>
              </w:rPr>
              <w:t xml:space="preserve">Van </w:t>
            </w:r>
            <w:r>
              <w:rPr>
                <w:rFonts w:ascii="Book Antiqua" w:hAnsi="Book Antiqua"/>
              </w:rPr>
              <w:t>H</w:t>
            </w:r>
            <w:r w:rsidRPr="00EC4ACC">
              <w:rPr>
                <w:rFonts w:ascii="Book Antiqua" w:hAnsi="Book Antiqua"/>
              </w:rPr>
              <w:t xml:space="preserve">a </w:t>
            </w:r>
            <w:r w:rsidRPr="00EC4ACC">
              <w:rPr>
                <w:rFonts w:ascii="Book Antiqua" w:hAnsi="Book Antiqua"/>
                <w:i/>
                <w:iCs/>
              </w:rPr>
              <w:t>et al</w:t>
            </w:r>
            <w:r w:rsidRPr="00EC4ACC">
              <w:rPr>
                <w:rFonts w:ascii="Book Antiqua" w:hAnsi="Book Antiqua"/>
                <w:vertAlign w:val="superscript"/>
              </w:rPr>
              <w:t>[4]</w:t>
            </w:r>
          </w:p>
        </w:tc>
        <w:tc>
          <w:tcPr>
            <w:tcW w:w="0" w:type="auto"/>
          </w:tcPr>
          <w:p w14:paraId="5E7C2099" w14:textId="77777777" w:rsidR="00AF09A3" w:rsidRPr="00AF09A3" w:rsidRDefault="00AF09A3" w:rsidP="00AF09A3">
            <w:pPr>
              <w:spacing w:line="360" w:lineRule="auto"/>
              <w:rPr>
                <w:rFonts w:ascii="Book Antiqua" w:hAnsi="Book Antiqua"/>
              </w:rPr>
            </w:pPr>
            <w:r w:rsidRPr="00AF09A3">
              <w:rPr>
                <w:rFonts w:ascii="Book Antiqua" w:hAnsi="Book Antiqua"/>
              </w:rPr>
              <w:t>15</w:t>
            </w:r>
          </w:p>
        </w:tc>
        <w:tc>
          <w:tcPr>
            <w:tcW w:w="0" w:type="auto"/>
          </w:tcPr>
          <w:p w14:paraId="5AFB688B" w14:textId="77777777" w:rsidR="00AF09A3" w:rsidRPr="00AF09A3" w:rsidRDefault="00AF09A3" w:rsidP="00AF09A3">
            <w:pPr>
              <w:spacing w:line="360" w:lineRule="auto"/>
              <w:rPr>
                <w:rFonts w:ascii="Book Antiqua" w:hAnsi="Book Antiqua"/>
              </w:rPr>
            </w:pPr>
            <w:r w:rsidRPr="00AF09A3">
              <w:rPr>
                <w:rFonts w:ascii="Book Antiqua" w:hAnsi="Book Antiqua"/>
              </w:rPr>
              <w:t>13</w:t>
            </w:r>
          </w:p>
        </w:tc>
        <w:tc>
          <w:tcPr>
            <w:tcW w:w="0" w:type="auto"/>
          </w:tcPr>
          <w:p w14:paraId="79E689F7" w14:textId="77777777" w:rsidR="00AF09A3" w:rsidRPr="00AF09A3" w:rsidRDefault="00AF09A3" w:rsidP="00AF09A3">
            <w:pPr>
              <w:spacing w:line="360" w:lineRule="auto"/>
              <w:rPr>
                <w:rFonts w:ascii="Book Antiqua" w:hAnsi="Book Antiqua"/>
              </w:rPr>
            </w:pPr>
            <w:r w:rsidRPr="00AF09A3">
              <w:rPr>
                <w:rFonts w:ascii="Book Antiqua" w:hAnsi="Book Antiqua"/>
              </w:rPr>
              <w:t>53</w:t>
            </w:r>
          </w:p>
        </w:tc>
        <w:tc>
          <w:tcPr>
            <w:tcW w:w="0" w:type="auto"/>
          </w:tcPr>
          <w:p w14:paraId="1C47B108" w14:textId="77777777" w:rsidR="00AF09A3" w:rsidRPr="00AF09A3" w:rsidRDefault="00AF09A3" w:rsidP="00AF09A3">
            <w:pPr>
              <w:spacing w:line="360" w:lineRule="auto"/>
              <w:rPr>
                <w:rFonts w:ascii="Book Antiqua" w:hAnsi="Book Antiqua"/>
              </w:rPr>
            </w:pPr>
            <w:r w:rsidRPr="00AF09A3">
              <w:rPr>
                <w:rFonts w:ascii="Book Antiqua" w:hAnsi="Book Antiqua"/>
              </w:rPr>
              <w:t>86.7</w:t>
            </w:r>
          </w:p>
        </w:tc>
        <w:tc>
          <w:tcPr>
            <w:tcW w:w="0" w:type="auto"/>
          </w:tcPr>
          <w:p w14:paraId="055F53C1" w14:textId="77777777" w:rsidR="00AF09A3" w:rsidRPr="00AF09A3" w:rsidRDefault="00AF09A3" w:rsidP="00AF09A3">
            <w:pPr>
              <w:spacing w:line="360" w:lineRule="auto"/>
              <w:rPr>
                <w:rFonts w:ascii="Book Antiqua" w:hAnsi="Book Antiqua"/>
              </w:rPr>
            </w:pPr>
            <w:r w:rsidRPr="00AF09A3">
              <w:rPr>
                <w:rFonts w:ascii="Book Antiqua" w:hAnsi="Book Antiqua"/>
              </w:rPr>
              <w:t>4</w:t>
            </w:r>
          </w:p>
        </w:tc>
        <w:tc>
          <w:tcPr>
            <w:tcW w:w="0" w:type="auto"/>
          </w:tcPr>
          <w:p w14:paraId="351CD068"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0" w:type="auto"/>
          </w:tcPr>
          <w:p w14:paraId="2D73EF96"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0" w:type="auto"/>
          </w:tcPr>
          <w:p w14:paraId="53BB241C" w14:textId="77777777" w:rsidR="00AF09A3" w:rsidRPr="00AF09A3" w:rsidRDefault="00AF09A3" w:rsidP="00AF09A3">
            <w:pPr>
              <w:spacing w:line="360" w:lineRule="auto"/>
              <w:rPr>
                <w:rFonts w:ascii="Book Antiqua" w:hAnsi="Book Antiqua"/>
              </w:rPr>
            </w:pPr>
            <w:r w:rsidRPr="00AF09A3">
              <w:rPr>
                <w:rFonts w:ascii="Book Antiqua" w:hAnsi="Book Antiqua"/>
              </w:rPr>
              <w:t>92.3</w:t>
            </w:r>
          </w:p>
        </w:tc>
        <w:tc>
          <w:tcPr>
            <w:tcW w:w="0" w:type="auto"/>
          </w:tcPr>
          <w:p w14:paraId="4D651F1C" w14:textId="1FC5DAD1" w:rsidR="00AF09A3" w:rsidRPr="00AF09A3" w:rsidRDefault="00AF09A3" w:rsidP="00AF09A3">
            <w:pPr>
              <w:spacing w:line="360" w:lineRule="auto"/>
              <w:rPr>
                <w:rFonts w:ascii="Book Antiqua" w:hAnsi="Book Antiqua"/>
              </w:rPr>
            </w:pPr>
            <w:r w:rsidRPr="00AF09A3">
              <w:rPr>
                <w:rFonts w:ascii="Book Antiqua" w:hAnsi="Book Antiqua"/>
              </w:rPr>
              <w:t>7.7</w:t>
            </w:r>
          </w:p>
        </w:tc>
        <w:tc>
          <w:tcPr>
            <w:tcW w:w="0" w:type="auto"/>
          </w:tcPr>
          <w:p w14:paraId="3B676650" w14:textId="0A0C953C" w:rsidR="00AF09A3" w:rsidRPr="00AF09A3" w:rsidRDefault="00AF09A3" w:rsidP="00AF09A3">
            <w:pPr>
              <w:spacing w:line="360" w:lineRule="auto"/>
              <w:rPr>
                <w:rFonts w:ascii="Book Antiqua" w:hAnsi="Book Antiqua"/>
              </w:rPr>
            </w:pPr>
            <w:r w:rsidRPr="00AF09A3">
              <w:rPr>
                <w:rFonts w:ascii="Book Antiqua" w:hAnsi="Book Antiqua"/>
              </w:rPr>
              <w:t>76.9</w:t>
            </w:r>
          </w:p>
        </w:tc>
        <w:tc>
          <w:tcPr>
            <w:tcW w:w="0" w:type="auto"/>
          </w:tcPr>
          <w:p w14:paraId="08CCEF8C" w14:textId="77777777" w:rsidR="00AF09A3" w:rsidRPr="00AF09A3" w:rsidRDefault="00AF09A3" w:rsidP="00AF09A3">
            <w:pPr>
              <w:spacing w:line="360" w:lineRule="auto"/>
              <w:rPr>
                <w:rFonts w:ascii="Book Antiqua" w:hAnsi="Book Antiqua"/>
              </w:rPr>
            </w:pPr>
            <w:r w:rsidRPr="00AF09A3">
              <w:rPr>
                <w:rFonts w:ascii="Book Antiqua" w:hAnsi="Book Antiqua"/>
              </w:rPr>
              <w:t>Heparin-warfarin in 2 cases, heparin in 2 cases</w:t>
            </w:r>
          </w:p>
        </w:tc>
        <w:tc>
          <w:tcPr>
            <w:tcW w:w="0" w:type="auto"/>
          </w:tcPr>
          <w:p w14:paraId="390E713A" w14:textId="3FF08AE0" w:rsidR="00AF09A3" w:rsidRPr="00AF09A3" w:rsidRDefault="00AF09A3" w:rsidP="00AF09A3">
            <w:pPr>
              <w:spacing w:line="360" w:lineRule="auto"/>
              <w:rPr>
                <w:rFonts w:ascii="Book Antiqua" w:hAnsi="Book Antiqua"/>
              </w:rPr>
            </w:pPr>
            <w:r w:rsidRPr="00AF09A3">
              <w:rPr>
                <w:rFonts w:ascii="Book Antiqua" w:hAnsi="Book Antiqua"/>
              </w:rPr>
              <w:t>Mean 17 mo</w:t>
            </w:r>
          </w:p>
        </w:tc>
      </w:tr>
      <w:tr w:rsidR="00AF09A3" w:rsidRPr="00AF09A3" w14:paraId="1D81E0EF" w14:textId="77777777" w:rsidTr="00DE6E0F">
        <w:tc>
          <w:tcPr>
            <w:tcW w:w="0" w:type="auto"/>
          </w:tcPr>
          <w:p w14:paraId="67BBA8E7" w14:textId="77777777" w:rsidR="00AF09A3" w:rsidRPr="00AF09A3" w:rsidRDefault="00AF09A3" w:rsidP="00AF09A3">
            <w:pPr>
              <w:spacing w:line="360" w:lineRule="auto"/>
              <w:rPr>
                <w:rFonts w:ascii="Book Antiqua" w:hAnsi="Book Antiqua"/>
              </w:rPr>
            </w:pPr>
            <w:r w:rsidRPr="00AF09A3">
              <w:rPr>
                <w:rFonts w:ascii="Book Antiqua" w:hAnsi="Book Antiqua"/>
              </w:rPr>
              <w:t xml:space="preserve">Luo </w:t>
            </w:r>
            <w:r w:rsidRPr="00AF09A3">
              <w:rPr>
                <w:rFonts w:ascii="Book Antiqua" w:hAnsi="Book Antiqua"/>
                <w:i/>
                <w:iCs/>
              </w:rPr>
              <w:t>et al</w:t>
            </w:r>
            <w:r w:rsidRPr="00AF09A3">
              <w:rPr>
                <w:rFonts w:ascii="Book Antiqua" w:hAnsi="Book Antiqua"/>
                <w:vertAlign w:val="superscript"/>
              </w:rPr>
              <w:t>[1]</w:t>
            </w:r>
          </w:p>
        </w:tc>
        <w:tc>
          <w:tcPr>
            <w:tcW w:w="0" w:type="auto"/>
          </w:tcPr>
          <w:p w14:paraId="254B96D6" w14:textId="77777777" w:rsidR="00AF09A3" w:rsidRPr="00AF09A3" w:rsidRDefault="00AF09A3" w:rsidP="00AF09A3">
            <w:pPr>
              <w:spacing w:line="360" w:lineRule="auto"/>
              <w:rPr>
                <w:rFonts w:ascii="Book Antiqua" w:hAnsi="Book Antiqua"/>
              </w:rPr>
            </w:pPr>
            <w:r w:rsidRPr="00AF09A3">
              <w:rPr>
                <w:rFonts w:ascii="Book Antiqua" w:hAnsi="Book Antiqua"/>
              </w:rPr>
              <w:t>37</w:t>
            </w:r>
          </w:p>
        </w:tc>
        <w:tc>
          <w:tcPr>
            <w:tcW w:w="0" w:type="auto"/>
          </w:tcPr>
          <w:p w14:paraId="5FE65F50" w14:textId="77777777" w:rsidR="00AF09A3" w:rsidRPr="00AF09A3" w:rsidRDefault="00AF09A3" w:rsidP="00AF09A3">
            <w:pPr>
              <w:spacing w:line="360" w:lineRule="auto"/>
              <w:rPr>
                <w:rFonts w:ascii="Book Antiqua" w:hAnsi="Book Antiqua"/>
              </w:rPr>
            </w:pPr>
            <w:r w:rsidRPr="00AF09A3">
              <w:rPr>
                <w:rFonts w:ascii="Book Antiqua" w:hAnsi="Book Antiqua"/>
              </w:rPr>
              <w:t>19</w:t>
            </w:r>
          </w:p>
        </w:tc>
        <w:tc>
          <w:tcPr>
            <w:tcW w:w="0" w:type="auto"/>
          </w:tcPr>
          <w:p w14:paraId="23E37C85" w14:textId="77777777" w:rsidR="00AF09A3" w:rsidRPr="00AF09A3" w:rsidRDefault="00AF09A3" w:rsidP="00AF09A3">
            <w:pPr>
              <w:spacing w:line="360" w:lineRule="auto"/>
              <w:rPr>
                <w:rFonts w:ascii="Book Antiqua" w:hAnsi="Book Antiqua"/>
              </w:rPr>
            </w:pPr>
            <w:r w:rsidRPr="00AF09A3">
              <w:rPr>
                <w:rFonts w:ascii="Book Antiqua" w:hAnsi="Book Antiqua"/>
              </w:rPr>
              <w:t>50.78 ± 13.61</w:t>
            </w:r>
          </w:p>
        </w:tc>
        <w:tc>
          <w:tcPr>
            <w:tcW w:w="0" w:type="auto"/>
          </w:tcPr>
          <w:p w14:paraId="692CC8D7" w14:textId="7D08D324" w:rsidR="00AF09A3" w:rsidRPr="00AF09A3" w:rsidRDefault="00AF09A3" w:rsidP="00AF09A3">
            <w:pPr>
              <w:spacing w:line="360" w:lineRule="auto"/>
              <w:rPr>
                <w:rFonts w:ascii="Book Antiqua" w:hAnsi="Book Antiqua"/>
              </w:rPr>
            </w:pPr>
            <w:r w:rsidRPr="00AF09A3">
              <w:rPr>
                <w:rFonts w:ascii="Book Antiqua" w:hAnsi="Book Antiqua"/>
              </w:rPr>
              <w:t>100</w:t>
            </w:r>
          </w:p>
        </w:tc>
        <w:tc>
          <w:tcPr>
            <w:tcW w:w="0" w:type="auto"/>
          </w:tcPr>
          <w:p w14:paraId="7621C7BA" w14:textId="77777777" w:rsidR="00AF09A3" w:rsidRPr="00AF09A3" w:rsidRDefault="00AF09A3" w:rsidP="00AF09A3">
            <w:pPr>
              <w:spacing w:line="360" w:lineRule="auto"/>
              <w:rPr>
                <w:rFonts w:ascii="Book Antiqua" w:hAnsi="Book Antiqua"/>
              </w:rPr>
            </w:pPr>
            <w:r w:rsidRPr="00AF09A3">
              <w:rPr>
                <w:rFonts w:ascii="Book Antiqua" w:hAnsi="Book Antiqua"/>
              </w:rPr>
              <w:t>0</w:t>
            </w:r>
          </w:p>
        </w:tc>
        <w:tc>
          <w:tcPr>
            <w:tcW w:w="0" w:type="auto"/>
          </w:tcPr>
          <w:p w14:paraId="08F832CB" w14:textId="77777777" w:rsidR="00AF09A3" w:rsidRPr="00AF09A3" w:rsidRDefault="00AF09A3" w:rsidP="00AF09A3">
            <w:pPr>
              <w:spacing w:line="360" w:lineRule="auto"/>
              <w:rPr>
                <w:rFonts w:ascii="Book Antiqua" w:hAnsi="Book Antiqua"/>
              </w:rPr>
            </w:pPr>
            <w:r w:rsidRPr="00AF09A3">
              <w:rPr>
                <w:rFonts w:ascii="Book Antiqua" w:hAnsi="Book Antiqua"/>
              </w:rPr>
              <w:t>64.9</w:t>
            </w:r>
          </w:p>
        </w:tc>
        <w:tc>
          <w:tcPr>
            <w:tcW w:w="0" w:type="auto"/>
          </w:tcPr>
          <w:p w14:paraId="34C151EA" w14:textId="77777777" w:rsidR="00AF09A3" w:rsidRPr="00AF09A3" w:rsidRDefault="00AF09A3" w:rsidP="00AF09A3">
            <w:pPr>
              <w:spacing w:line="360" w:lineRule="auto"/>
              <w:rPr>
                <w:rFonts w:ascii="Book Antiqua" w:hAnsi="Book Antiqua"/>
              </w:rPr>
            </w:pPr>
            <w:r w:rsidRPr="00AF09A3">
              <w:rPr>
                <w:rFonts w:ascii="Book Antiqua" w:hAnsi="Book Antiqua"/>
              </w:rPr>
              <w:t>71.3</w:t>
            </w:r>
          </w:p>
        </w:tc>
        <w:tc>
          <w:tcPr>
            <w:tcW w:w="0" w:type="auto"/>
          </w:tcPr>
          <w:p w14:paraId="77705260" w14:textId="77777777" w:rsidR="00AF09A3" w:rsidRPr="00AF09A3" w:rsidRDefault="00AF09A3" w:rsidP="00AF09A3">
            <w:pPr>
              <w:spacing w:line="360" w:lineRule="auto"/>
              <w:rPr>
                <w:rFonts w:ascii="Book Antiqua" w:hAnsi="Book Antiqua"/>
              </w:rPr>
            </w:pPr>
            <w:r w:rsidRPr="00AF09A3">
              <w:rPr>
                <w:rFonts w:ascii="Book Antiqua" w:hAnsi="Book Antiqua"/>
              </w:rPr>
              <w:t>91.7</w:t>
            </w:r>
          </w:p>
        </w:tc>
        <w:tc>
          <w:tcPr>
            <w:tcW w:w="0" w:type="auto"/>
          </w:tcPr>
          <w:p w14:paraId="2B151AF2" w14:textId="0718EE74" w:rsidR="00AF09A3" w:rsidRPr="00AF09A3" w:rsidRDefault="00AF09A3" w:rsidP="00AF09A3">
            <w:pPr>
              <w:spacing w:line="360" w:lineRule="auto"/>
              <w:rPr>
                <w:rFonts w:ascii="Book Antiqua" w:hAnsi="Book Antiqua"/>
              </w:rPr>
            </w:pPr>
            <w:r w:rsidRPr="00AF09A3">
              <w:rPr>
                <w:rFonts w:ascii="Book Antiqua" w:hAnsi="Book Antiqua"/>
              </w:rPr>
              <w:t>1-yr 16.2; 2-yr 38.5</w:t>
            </w:r>
          </w:p>
        </w:tc>
        <w:tc>
          <w:tcPr>
            <w:tcW w:w="0" w:type="auto"/>
          </w:tcPr>
          <w:p w14:paraId="63B7894F" w14:textId="204D0495" w:rsidR="00AF09A3" w:rsidRPr="00AF09A3" w:rsidRDefault="00AF09A3" w:rsidP="00AF09A3">
            <w:pPr>
              <w:spacing w:line="360" w:lineRule="auto"/>
              <w:rPr>
                <w:rFonts w:ascii="Book Antiqua" w:hAnsi="Book Antiqua"/>
              </w:rPr>
            </w:pPr>
            <w:r w:rsidRPr="00AF09A3">
              <w:rPr>
                <w:rFonts w:ascii="Book Antiqua" w:hAnsi="Book Antiqua"/>
              </w:rPr>
              <w:t>1-yr 86.5; 2-yr 72.9</w:t>
            </w:r>
          </w:p>
        </w:tc>
        <w:tc>
          <w:tcPr>
            <w:tcW w:w="0" w:type="auto"/>
          </w:tcPr>
          <w:p w14:paraId="131B7BE9" w14:textId="634761F2" w:rsidR="00AF09A3" w:rsidRPr="00AF09A3" w:rsidRDefault="00AF09A3" w:rsidP="00AF09A3">
            <w:pPr>
              <w:spacing w:line="360" w:lineRule="auto"/>
              <w:rPr>
                <w:rFonts w:ascii="Book Antiqua" w:hAnsi="Book Antiqua"/>
              </w:rPr>
            </w:pPr>
            <w:r w:rsidRPr="00AF09A3">
              <w:rPr>
                <w:rFonts w:ascii="Book Antiqua" w:hAnsi="Book Antiqua"/>
              </w:rPr>
              <w:t>Low molecular weight heparin for 3 d, bridge to warfarin for at least 6 mo</w:t>
            </w:r>
          </w:p>
        </w:tc>
        <w:tc>
          <w:tcPr>
            <w:tcW w:w="0" w:type="auto"/>
          </w:tcPr>
          <w:p w14:paraId="206D55D0" w14:textId="4E80E70C" w:rsidR="00AF09A3" w:rsidRPr="00AF09A3" w:rsidRDefault="00AF09A3" w:rsidP="00AF09A3">
            <w:pPr>
              <w:spacing w:line="360" w:lineRule="auto"/>
              <w:rPr>
                <w:rFonts w:ascii="Book Antiqua" w:hAnsi="Book Antiqua"/>
              </w:rPr>
            </w:pPr>
            <w:r w:rsidRPr="00AF09A3">
              <w:rPr>
                <w:rFonts w:ascii="Book Antiqua" w:hAnsi="Book Antiqua"/>
              </w:rPr>
              <w:t>2 yr</w:t>
            </w:r>
          </w:p>
        </w:tc>
      </w:tr>
      <w:tr w:rsidR="00AF09A3" w:rsidRPr="00AF09A3" w14:paraId="47F9DBFD" w14:textId="77777777" w:rsidTr="00DE6E0F">
        <w:tc>
          <w:tcPr>
            <w:tcW w:w="0" w:type="auto"/>
          </w:tcPr>
          <w:p w14:paraId="1A9EF889" w14:textId="3EC3E55D" w:rsidR="00AF09A3" w:rsidRPr="00AF09A3" w:rsidRDefault="00AF09A3" w:rsidP="00AF09A3">
            <w:pPr>
              <w:spacing w:line="360" w:lineRule="auto"/>
              <w:rPr>
                <w:rFonts w:ascii="Book Antiqua" w:hAnsi="Book Antiqua"/>
              </w:rPr>
            </w:pPr>
            <w:r w:rsidRPr="00EC4ACC">
              <w:rPr>
                <w:rFonts w:ascii="Book Antiqua" w:hAnsi="Book Antiqua"/>
              </w:rPr>
              <w:lastRenderedPageBreak/>
              <w:t xml:space="preserve">Wang </w:t>
            </w:r>
            <w:r w:rsidRPr="00EC4ACC">
              <w:rPr>
                <w:rFonts w:ascii="Book Antiqua" w:hAnsi="Book Antiqua"/>
                <w:i/>
                <w:iCs/>
              </w:rPr>
              <w:t>et al</w:t>
            </w:r>
            <w:r w:rsidRPr="00EC4ACC">
              <w:rPr>
                <w:rFonts w:ascii="Book Antiqua" w:hAnsi="Book Antiqua"/>
                <w:vertAlign w:val="superscript"/>
              </w:rPr>
              <w:t>[2]</w:t>
            </w:r>
          </w:p>
        </w:tc>
        <w:tc>
          <w:tcPr>
            <w:tcW w:w="0" w:type="auto"/>
          </w:tcPr>
          <w:p w14:paraId="5FB14CBA" w14:textId="77777777" w:rsidR="00AF09A3" w:rsidRPr="00AF09A3" w:rsidRDefault="00AF09A3" w:rsidP="00AF09A3">
            <w:pPr>
              <w:spacing w:line="360" w:lineRule="auto"/>
              <w:rPr>
                <w:rFonts w:ascii="Book Antiqua" w:hAnsi="Book Antiqua"/>
              </w:rPr>
            </w:pPr>
            <w:r w:rsidRPr="00AF09A3">
              <w:rPr>
                <w:rFonts w:ascii="Book Antiqua" w:hAnsi="Book Antiqua"/>
              </w:rPr>
              <w:t>25</w:t>
            </w:r>
          </w:p>
        </w:tc>
        <w:tc>
          <w:tcPr>
            <w:tcW w:w="0" w:type="auto"/>
          </w:tcPr>
          <w:p w14:paraId="2FD954D0" w14:textId="77777777" w:rsidR="00AF09A3" w:rsidRPr="00AF09A3" w:rsidRDefault="00AF09A3" w:rsidP="00AF09A3">
            <w:pPr>
              <w:spacing w:line="360" w:lineRule="auto"/>
              <w:rPr>
                <w:rFonts w:ascii="Book Antiqua" w:hAnsi="Book Antiqua"/>
              </w:rPr>
            </w:pPr>
            <w:r w:rsidRPr="00AF09A3">
              <w:rPr>
                <w:rFonts w:ascii="Book Antiqua" w:hAnsi="Book Antiqua"/>
              </w:rPr>
              <w:t>14</w:t>
            </w:r>
          </w:p>
        </w:tc>
        <w:tc>
          <w:tcPr>
            <w:tcW w:w="0" w:type="auto"/>
          </w:tcPr>
          <w:p w14:paraId="3F976FDA" w14:textId="77777777" w:rsidR="00AF09A3" w:rsidRPr="00AF09A3" w:rsidRDefault="00AF09A3" w:rsidP="00AF09A3">
            <w:pPr>
              <w:spacing w:line="360" w:lineRule="auto"/>
              <w:rPr>
                <w:rFonts w:ascii="Book Antiqua" w:hAnsi="Book Antiqua"/>
              </w:rPr>
            </w:pPr>
            <w:r w:rsidRPr="00AF09A3">
              <w:rPr>
                <w:rFonts w:ascii="Book Antiqua" w:hAnsi="Book Antiqua"/>
              </w:rPr>
              <w:t>47.28 ± 12.36</w:t>
            </w:r>
          </w:p>
        </w:tc>
        <w:tc>
          <w:tcPr>
            <w:tcW w:w="0" w:type="auto"/>
          </w:tcPr>
          <w:p w14:paraId="2FAAD231" w14:textId="569902B0" w:rsidR="00AF09A3" w:rsidRPr="00AF09A3" w:rsidRDefault="00AF09A3" w:rsidP="00AF09A3">
            <w:pPr>
              <w:spacing w:line="360" w:lineRule="auto"/>
              <w:rPr>
                <w:rFonts w:ascii="Book Antiqua" w:hAnsi="Book Antiqua"/>
              </w:rPr>
            </w:pPr>
            <w:r w:rsidRPr="00AF09A3">
              <w:rPr>
                <w:rFonts w:ascii="Book Antiqua" w:hAnsi="Book Antiqua"/>
              </w:rPr>
              <w:t>100</w:t>
            </w:r>
          </w:p>
        </w:tc>
        <w:tc>
          <w:tcPr>
            <w:tcW w:w="0" w:type="auto"/>
          </w:tcPr>
          <w:p w14:paraId="474E6D07" w14:textId="77777777" w:rsidR="00AF09A3" w:rsidRPr="00AF09A3" w:rsidRDefault="00AF09A3" w:rsidP="00AF09A3">
            <w:pPr>
              <w:spacing w:line="360" w:lineRule="auto"/>
              <w:rPr>
                <w:rFonts w:ascii="Book Antiqua" w:hAnsi="Book Antiqua"/>
              </w:rPr>
            </w:pPr>
            <w:r w:rsidRPr="00AF09A3">
              <w:rPr>
                <w:rFonts w:ascii="Book Antiqua" w:hAnsi="Book Antiqua"/>
              </w:rPr>
              <w:t>0</w:t>
            </w:r>
          </w:p>
        </w:tc>
        <w:tc>
          <w:tcPr>
            <w:tcW w:w="0" w:type="auto"/>
          </w:tcPr>
          <w:p w14:paraId="26B98D78" w14:textId="77777777" w:rsidR="00AF09A3" w:rsidRPr="00AF09A3" w:rsidRDefault="00AF09A3" w:rsidP="00AF09A3">
            <w:pPr>
              <w:spacing w:line="360" w:lineRule="auto"/>
              <w:rPr>
                <w:rFonts w:ascii="Book Antiqua" w:hAnsi="Book Antiqua"/>
              </w:rPr>
            </w:pPr>
          </w:p>
        </w:tc>
        <w:tc>
          <w:tcPr>
            <w:tcW w:w="0" w:type="auto"/>
          </w:tcPr>
          <w:p w14:paraId="37750BF6"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0" w:type="auto"/>
          </w:tcPr>
          <w:p w14:paraId="2058AE44" w14:textId="77777777" w:rsidR="00AF09A3" w:rsidRPr="00AF09A3" w:rsidRDefault="00AF09A3" w:rsidP="00AF09A3">
            <w:pPr>
              <w:spacing w:line="360" w:lineRule="auto"/>
              <w:rPr>
                <w:rFonts w:ascii="Book Antiqua" w:hAnsi="Book Antiqua"/>
              </w:rPr>
            </w:pPr>
            <w:r w:rsidRPr="00AF09A3">
              <w:rPr>
                <w:rFonts w:ascii="Book Antiqua" w:hAnsi="Book Antiqua"/>
              </w:rPr>
              <w:t>87</w:t>
            </w:r>
          </w:p>
        </w:tc>
        <w:tc>
          <w:tcPr>
            <w:tcW w:w="0" w:type="auto"/>
          </w:tcPr>
          <w:p w14:paraId="05222EA3"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0" w:type="auto"/>
          </w:tcPr>
          <w:p w14:paraId="0B63E515" w14:textId="45ABF504" w:rsidR="00AF09A3" w:rsidRPr="00AF09A3" w:rsidRDefault="00AF09A3" w:rsidP="00AF09A3">
            <w:pPr>
              <w:spacing w:line="360" w:lineRule="auto"/>
              <w:rPr>
                <w:rFonts w:ascii="Book Antiqua" w:hAnsi="Book Antiqua"/>
              </w:rPr>
            </w:pPr>
            <w:r w:rsidRPr="00AF09A3">
              <w:rPr>
                <w:rFonts w:ascii="Book Antiqua" w:hAnsi="Book Antiqua"/>
              </w:rPr>
              <w:t>1-yr 96; 3-yr 39.3</w:t>
            </w:r>
          </w:p>
        </w:tc>
        <w:tc>
          <w:tcPr>
            <w:tcW w:w="0" w:type="auto"/>
          </w:tcPr>
          <w:p w14:paraId="1257FD25" w14:textId="77777777" w:rsidR="00AF09A3" w:rsidRPr="00AF09A3" w:rsidRDefault="00AF09A3" w:rsidP="00AF09A3">
            <w:pPr>
              <w:spacing w:line="360" w:lineRule="auto"/>
              <w:rPr>
                <w:rFonts w:ascii="Book Antiqua" w:hAnsi="Book Antiqua"/>
              </w:rPr>
            </w:pPr>
            <w:r w:rsidRPr="00AF09A3">
              <w:rPr>
                <w:rFonts w:ascii="Book Antiqua" w:hAnsi="Book Antiqua"/>
              </w:rPr>
              <w:t>Long-term warfarin</w:t>
            </w:r>
          </w:p>
        </w:tc>
        <w:tc>
          <w:tcPr>
            <w:tcW w:w="0" w:type="auto"/>
          </w:tcPr>
          <w:p w14:paraId="549735DA" w14:textId="43A8793E" w:rsidR="00AF09A3" w:rsidRPr="00AF09A3" w:rsidRDefault="00AF09A3" w:rsidP="00AF09A3">
            <w:pPr>
              <w:spacing w:line="360" w:lineRule="auto"/>
              <w:rPr>
                <w:rFonts w:ascii="Book Antiqua" w:hAnsi="Book Antiqua"/>
              </w:rPr>
            </w:pPr>
            <w:r w:rsidRPr="00AF09A3">
              <w:rPr>
                <w:rFonts w:ascii="Book Antiqua" w:hAnsi="Book Antiqua"/>
              </w:rPr>
              <w:t>3 yr</w:t>
            </w:r>
          </w:p>
        </w:tc>
      </w:tr>
      <w:tr w:rsidR="00AF09A3" w:rsidRPr="00AF09A3" w14:paraId="3710A121" w14:textId="77777777" w:rsidTr="00DE6E0F">
        <w:tc>
          <w:tcPr>
            <w:tcW w:w="0" w:type="auto"/>
          </w:tcPr>
          <w:p w14:paraId="5779530C" w14:textId="79911567" w:rsidR="00AF09A3" w:rsidRPr="00AF09A3" w:rsidRDefault="00AF09A3" w:rsidP="00AF09A3">
            <w:pPr>
              <w:spacing w:line="360" w:lineRule="auto"/>
              <w:rPr>
                <w:rFonts w:ascii="Book Antiqua" w:hAnsi="Book Antiqua"/>
              </w:rPr>
            </w:pPr>
            <w:r w:rsidRPr="00EC4ACC">
              <w:rPr>
                <w:rFonts w:ascii="Book Antiqua" w:hAnsi="Book Antiqua"/>
              </w:rPr>
              <w:t xml:space="preserve">Lv </w:t>
            </w:r>
            <w:r w:rsidRPr="00EC4ACC">
              <w:rPr>
                <w:rFonts w:ascii="Book Antiqua" w:hAnsi="Book Antiqua"/>
                <w:i/>
                <w:iCs/>
              </w:rPr>
              <w:t>et al</w:t>
            </w:r>
            <w:r w:rsidRPr="00EC4ACC">
              <w:rPr>
                <w:rFonts w:ascii="Book Antiqua" w:hAnsi="Book Antiqua"/>
                <w:vertAlign w:val="superscript"/>
              </w:rPr>
              <w:t>[12]</w:t>
            </w:r>
          </w:p>
        </w:tc>
        <w:tc>
          <w:tcPr>
            <w:tcW w:w="0" w:type="auto"/>
          </w:tcPr>
          <w:p w14:paraId="6473E0E7" w14:textId="77777777" w:rsidR="00AF09A3" w:rsidRPr="00AF09A3" w:rsidRDefault="00AF09A3" w:rsidP="00AF09A3">
            <w:pPr>
              <w:spacing w:line="360" w:lineRule="auto"/>
              <w:rPr>
                <w:rFonts w:ascii="Book Antiqua" w:hAnsi="Book Antiqua"/>
              </w:rPr>
            </w:pPr>
            <w:r w:rsidRPr="00AF09A3">
              <w:rPr>
                <w:rFonts w:ascii="Book Antiqua" w:hAnsi="Book Antiqua"/>
              </w:rPr>
              <w:t>24</w:t>
            </w:r>
          </w:p>
        </w:tc>
        <w:tc>
          <w:tcPr>
            <w:tcW w:w="0" w:type="auto"/>
          </w:tcPr>
          <w:p w14:paraId="4C87ED30" w14:textId="77777777" w:rsidR="00AF09A3" w:rsidRPr="00AF09A3" w:rsidRDefault="00AF09A3" w:rsidP="00AF09A3">
            <w:pPr>
              <w:spacing w:line="360" w:lineRule="auto"/>
              <w:rPr>
                <w:rFonts w:ascii="Book Antiqua" w:hAnsi="Book Antiqua"/>
              </w:rPr>
            </w:pPr>
            <w:r w:rsidRPr="00AF09A3">
              <w:rPr>
                <w:rFonts w:ascii="Book Antiqua" w:hAnsi="Book Antiqua"/>
              </w:rPr>
              <w:t>13</w:t>
            </w:r>
          </w:p>
        </w:tc>
        <w:tc>
          <w:tcPr>
            <w:tcW w:w="0" w:type="auto"/>
          </w:tcPr>
          <w:p w14:paraId="15A31A2A" w14:textId="77777777" w:rsidR="00AF09A3" w:rsidRPr="00AF09A3" w:rsidRDefault="00AF09A3" w:rsidP="00AF09A3">
            <w:pPr>
              <w:spacing w:line="360" w:lineRule="auto"/>
              <w:rPr>
                <w:rFonts w:ascii="Book Antiqua" w:hAnsi="Book Antiqua"/>
              </w:rPr>
            </w:pPr>
            <w:r w:rsidRPr="00AF09A3">
              <w:rPr>
                <w:rFonts w:ascii="Book Antiqua" w:hAnsi="Book Antiqua"/>
              </w:rPr>
              <w:t>49 (46-62)</w:t>
            </w:r>
          </w:p>
        </w:tc>
        <w:tc>
          <w:tcPr>
            <w:tcW w:w="0" w:type="auto"/>
          </w:tcPr>
          <w:p w14:paraId="2D2F7AED" w14:textId="4DEF1AF6" w:rsidR="00AF09A3" w:rsidRPr="00AF09A3" w:rsidRDefault="00AF09A3" w:rsidP="00AF09A3">
            <w:pPr>
              <w:spacing w:line="360" w:lineRule="auto"/>
              <w:rPr>
                <w:rFonts w:ascii="Book Antiqua" w:hAnsi="Book Antiqua"/>
              </w:rPr>
            </w:pPr>
            <w:r w:rsidRPr="00AF09A3">
              <w:rPr>
                <w:rFonts w:ascii="Book Antiqua" w:hAnsi="Book Antiqua"/>
              </w:rPr>
              <w:t>96</w:t>
            </w:r>
          </w:p>
        </w:tc>
        <w:tc>
          <w:tcPr>
            <w:tcW w:w="0" w:type="auto"/>
          </w:tcPr>
          <w:p w14:paraId="118B9C62" w14:textId="77777777" w:rsidR="00AF09A3" w:rsidRPr="00AF09A3" w:rsidRDefault="00AF09A3" w:rsidP="00AF09A3">
            <w:pPr>
              <w:spacing w:line="360" w:lineRule="auto"/>
              <w:rPr>
                <w:rFonts w:ascii="Book Antiqua" w:hAnsi="Book Antiqua"/>
              </w:rPr>
            </w:pPr>
            <w:r w:rsidRPr="00AF09A3">
              <w:rPr>
                <w:rFonts w:ascii="Book Antiqua" w:hAnsi="Book Antiqua"/>
              </w:rPr>
              <w:t>11</w:t>
            </w:r>
          </w:p>
        </w:tc>
        <w:tc>
          <w:tcPr>
            <w:tcW w:w="0" w:type="auto"/>
          </w:tcPr>
          <w:p w14:paraId="33FB1D9D" w14:textId="77777777" w:rsidR="00AF09A3" w:rsidRPr="00AF09A3" w:rsidRDefault="00AF09A3" w:rsidP="00AF09A3">
            <w:pPr>
              <w:spacing w:line="360" w:lineRule="auto"/>
              <w:rPr>
                <w:rFonts w:ascii="Book Antiqua" w:hAnsi="Book Antiqua"/>
              </w:rPr>
            </w:pPr>
            <w:r w:rsidRPr="00AF09A3">
              <w:rPr>
                <w:rFonts w:ascii="Book Antiqua" w:hAnsi="Book Antiqua"/>
              </w:rPr>
              <w:t>87</w:t>
            </w:r>
          </w:p>
        </w:tc>
        <w:tc>
          <w:tcPr>
            <w:tcW w:w="0" w:type="auto"/>
          </w:tcPr>
          <w:p w14:paraId="43ABEAD9" w14:textId="68EA23A9" w:rsidR="00AF09A3" w:rsidRPr="00AF09A3" w:rsidRDefault="00AF09A3" w:rsidP="00AF09A3">
            <w:pPr>
              <w:spacing w:line="360" w:lineRule="auto"/>
              <w:rPr>
                <w:rFonts w:ascii="Book Antiqua" w:hAnsi="Book Antiqua"/>
              </w:rPr>
            </w:pPr>
            <w:r w:rsidRPr="00AF09A3">
              <w:rPr>
                <w:rFonts w:ascii="Book Antiqua" w:hAnsi="Book Antiqua"/>
              </w:rPr>
              <w:t>80</w:t>
            </w:r>
          </w:p>
        </w:tc>
        <w:tc>
          <w:tcPr>
            <w:tcW w:w="0" w:type="auto"/>
          </w:tcPr>
          <w:p w14:paraId="355D665E" w14:textId="77777777" w:rsidR="00AF09A3" w:rsidRPr="00AF09A3" w:rsidRDefault="00AF09A3" w:rsidP="00AF09A3">
            <w:pPr>
              <w:spacing w:line="360" w:lineRule="auto"/>
              <w:rPr>
                <w:rFonts w:ascii="Book Antiqua" w:hAnsi="Book Antiqua"/>
              </w:rPr>
            </w:pPr>
            <w:r w:rsidRPr="00AF09A3">
              <w:rPr>
                <w:rFonts w:ascii="Book Antiqua" w:hAnsi="Book Antiqua"/>
              </w:rPr>
              <w:t>82.6</w:t>
            </w:r>
          </w:p>
        </w:tc>
        <w:tc>
          <w:tcPr>
            <w:tcW w:w="0" w:type="auto"/>
          </w:tcPr>
          <w:p w14:paraId="5B2CEE53" w14:textId="7966F17E" w:rsidR="00AF09A3" w:rsidRPr="00AF09A3" w:rsidRDefault="00AF09A3" w:rsidP="00AF09A3">
            <w:pPr>
              <w:spacing w:line="360" w:lineRule="auto"/>
              <w:rPr>
                <w:rFonts w:ascii="Book Antiqua" w:hAnsi="Book Antiqua"/>
              </w:rPr>
            </w:pPr>
            <w:r w:rsidRPr="00AF09A3">
              <w:rPr>
                <w:rFonts w:ascii="Book Antiqua" w:hAnsi="Book Antiqua"/>
              </w:rPr>
              <w:t>26.1</w:t>
            </w:r>
          </w:p>
        </w:tc>
        <w:tc>
          <w:tcPr>
            <w:tcW w:w="0" w:type="auto"/>
          </w:tcPr>
          <w:p w14:paraId="65BFDF9C" w14:textId="6C26F9C1" w:rsidR="00AF09A3" w:rsidRPr="00AF09A3" w:rsidRDefault="00AF09A3" w:rsidP="00AF09A3">
            <w:pPr>
              <w:spacing w:line="360" w:lineRule="auto"/>
              <w:rPr>
                <w:rFonts w:ascii="Book Antiqua" w:hAnsi="Book Antiqua"/>
              </w:rPr>
            </w:pPr>
            <w:r w:rsidRPr="00AF09A3">
              <w:rPr>
                <w:rFonts w:ascii="Book Antiqua" w:hAnsi="Book Antiqua"/>
              </w:rPr>
              <w:t>1-yr 83.5; 2-yr 73</w:t>
            </w:r>
          </w:p>
        </w:tc>
        <w:tc>
          <w:tcPr>
            <w:tcW w:w="0" w:type="auto"/>
          </w:tcPr>
          <w:p w14:paraId="0CF24E60" w14:textId="77777777" w:rsidR="00AF09A3" w:rsidRPr="00AF09A3" w:rsidRDefault="00AF09A3" w:rsidP="00AF09A3">
            <w:pPr>
              <w:spacing w:line="360" w:lineRule="auto"/>
              <w:rPr>
                <w:rFonts w:ascii="Book Antiqua" w:hAnsi="Book Antiqua"/>
              </w:rPr>
            </w:pPr>
            <w:r w:rsidRPr="00AF09A3">
              <w:rPr>
                <w:rFonts w:ascii="Book Antiqua" w:hAnsi="Book Antiqua"/>
              </w:rPr>
              <w:t>Thrombolysis in 5 cases, anti-coagulation in 22 cases</w:t>
            </w:r>
          </w:p>
        </w:tc>
        <w:tc>
          <w:tcPr>
            <w:tcW w:w="0" w:type="auto"/>
          </w:tcPr>
          <w:p w14:paraId="46B55F2A" w14:textId="26C21518" w:rsidR="00AF09A3" w:rsidRPr="00AF09A3" w:rsidRDefault="00AF09A3" w:rsidP="00AF09A3">
            <w:pPr>
              <w:spacing w:line="360" w:lineRule="auto"/>
              <w:rPr>
                <w:rFonts w:ascii="Book Antiqua" w:hAnsi="Book Antiqua"/>
              </w:rPr>
            </w:pPr>
            <w:r w:rsidRPr="00AF09A3">
              <w:rPr>
                <w:rFonts w:ascii="Book Antiqua" w:hAnsi="Book Antiqua"/>
              </w:rPr>
              <w:t>2 yr</w:t>
            </w:r>
          </w:p>
        </w:tc>
      </w:tr>
      <w:tr w:rsidR="00AF09A3" w:rsidRPr="00AF09A3" w14:paraId="2D8EF809" w14:textId="77777777" w:rsidTr="00DE6E0F">
        <w:tc>
          <w:tcPr>
            <w:tcW w:w="0" w:type="auto"/>
          </w:tcPr>
          <w:p w14:paraId="140244C9" w14:textId="08869040" w:rsidR="00AF09A3" w:rsidRPr="00AF09A3" w:rsidRDefault="00AF09A3" w:rsidP="00AF09A3">
            <w:pPr>
              <w:spacing w:line="360" w:lineRule="auto"/>
              <w:rPr>
                <w:rFonts w:ascii="Book Antiqua" w:hAnsi="Book Antiqua"/>
              </w:rPr>
            </w:pPr>
            <w:r w:rsidRPr="00EC4ACC">
              <w:rPr>
                <w:rFonts w:ascii="Book Antiqua" w:hAnsi="Book Antiqua"/>
              </w:rPr>
              <w:t xml:space="preserve">Wang </w:t>
            </w:r>
            <w:r w:rsidRPr="00EC4ACC">
              <w:rPr>
                <w:rFonts w:ascii="Book Antiqua" w:hAnsi="Book Antiqua"/>
                <w:i/>
                <w:iCs/>
              </w:rPr>
              <w:t>et al</w:t>
            </w:r>
            <w:r w:rsidRPr="00EC4ACC">
              <w:rPr>
                <w:rFonts w:ascii="Book Antiqua" w:hAnsi="Book Antiqua"/>
                <w:vertAlign w:val="superscript"/>
              </w:rPr>
              <w:t>[13]</w:t>
            </w:r>
          </w:p>
        </w:tc>
        <w:tc>
          <w:tcPr>
            <w:tcW w:w="0" w:type="auto"/>
          </w:tcPr>
          <w:p w14:paraId="361585AC" w14:textId="77777777" w:rsidR="00AF09A3" w:rsidRPr="00AF09A3" w:rsidRDefault="00AF09A3" w:rsidP="00AF09A3">
            <w:pPr>
              <w:spacing w:line="360" w:lineRule="auto"/>
              <w:rPr>
                <w:rFonts w:ascii="Book Antiqua" w:hAnsi="Book Antiqua"/>
              </w:rPr>
            </w:pPr>
            <w:r w:rsidRPr="00AF09A3">
              <w:rPr>
                <w:rFonts w:ascii="Book Antiqua" w:hAnsi="Book Antiqua"/>
              </w:rPr>
              <w:t>64</w:t>
            </w:r>
          </w:p>
        </w:tc>
        <w:tc>
          <w:tcPr>
            <w:tcW w:w="0" w:type="auto"/>
          </w:tcPr>
          <w:p w14:paraId="72B5E93A" w14:textId="77777777" w:rsidR="00AF09A3" w:rsidRPr="00AF09A3" w:rsidRDefault="00AF09A3" w:rsidP="00AF09A3">
            <w:pPr>
              <w:spacing w:line="360" w:lineRule="auto"/>
              <w:rPr>
                <w:rFonts w:ascii="Book Antiqua" w:hAnsi="Book Antiqua"/>
              </w:rPr>
            </w:pPr>
            <w:r w:rsidRPr="00AF09A3">
              <w:rPr>
                <w:rFonts w:ascii="Book Antiqua" w:hAnsi="Book Antiqua"/>
              </w:rPr>
              <w:t>38</w:t>
            </w:r>
          </w:p>
        </w:tc>
        <w:tc>
          <w:tcPr>
            <w:tcW w:w="0" w:type="auto"/>
          </w:tcPr>
          <w:p w14:paraId="47C15CCB" w14:textId="77777777" w:rsidR="00AF09A3" w:rsidRPr="00AF09A3" w:rsidRDefault="00AF09A3" w:rsidP="00AF09A3">
            <w:pPr>
              <w:spacing w:line="360" w:lineRule="auto"/>
              <w:rPr>
                <w:rFonts w:ascii="Book Antiqua" w:hAnsi="Book Antiqua"/>
              </w:rPr>
            </w:pPr>
            <w:r w:rsidRPr="00AF09A3">
              <w:rPr>
                <w:rFonts w:ascii="Book Antiqua" w:hAnsi="Book Antiqua"/>
              </w:rPr>
              <w:t>54.76</w:t>
            </w:r>
          </w:p>
        </w:tc>
        <w:tc>
          <w:tcPr>
            <w:tcW w:w="0" w:type="auto"/>
          </w:tcPr>
          <w:p w14:paraId="6011A200" w14:textId="714696E9" w:rsidR="00AF09A3" w:rsidRPr="00AF09A3" w:rsidRDefault="00AF09A3" w:rsidP="00AF09A3">
            <w:pPr>
              <w:spacing w:line="360" w:lineRule="auto"/>
              <w:rPr>
                <w:rFonts w:ascii="Book Antiqua" w:hAnsi="Book Antiqua"/>
              </w:rPr>
            </w:pPr>
            <w:r w:rsidRPr="00AF09A3">
              <w:rPr>
                <w:rFonts w:ascii="Book Antiqua" w:hAnsi="Book Antiqua"/>
              </w:rPr>
              <w:t>100</w:t>
            </w:r>
          </w:p>
        </w:tc>
        <w:tc>
          <w:tcPr>
            <w:tcW w:w="0" w:type="auto"/>
          </w:tcPr>
          <w:p w14:paraId="1F80B411" w14:textId="77777777" w:rsidR="00AF09A3" w:rsidRPr="00AF09A3" w:rsidRDefault="00AF09A3" w:rsidP="00AF09A3">
            <w:pPr>
              <w:spacing w:line="360" w:lineRule="auto"/>
              <w:rPr>
                <w:rFonts w:ascii="Book Antiqua" w:hAnsi="Book Antiqua"/>
              </w:rPr>
            </w:pPr>
            <w:r w:rsidRPr="00AF09A3">
              <w:rPr>
                <w:rFonts w:ascii="Book Antiqua" w:hAnsi="Book Antiqua"/>
              </w:rPr>
              <w:t>4</w:t>
            </w:r>
          </w:p>
        </w:tc>
        <w:tc>
          <w:tcPr>
            <w:tcW w:w="0" w:type="auto"/>
          </w:tcPr>
          <w:p w14:paraId="2788B064" w14:textId="77777777" w:rsidR="00AF09A3" w:rsidRPr="00AF09A3" w:rsidRDefault="00AF09A3" w:rsidP="00AF09A3">
            <w:pPr>
              <w:spacing w:line="360" w:lineRule="auto"/>
              <w:rPr>
                <w:rFonts w:ascii="Book Antiqua" w:hAnsi="Book Antiqua"/>
              </w:rPr>
            </w:pPr>
            <w:r w:rsidRPr="00AF09A3">
              <w:rPr>
                <w:rFonts w:ascii="Book Antiqua" w:hAnsi="Book Antiqua"/>
              </w:rPr>
              <w:t>76.6</w:t>
            </w:r>
          </w:p>
        </w:tc>
        <w:tc>
          <w:tcPr>
            <w:tcW w:w="0" w:type="auto"/>
          </w:tcPr>
          <w:p w14:paraId="41E3B95B"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0" w:type="auto"/>
          </w:tcPr>
          <w:p w14:paraId="584AA768" w14:textId="77777777" w:rsidR="00AF09A3" w:rsidRPr="00AF09A3" w:rsidRDefault="00AF09A3" w:rsidP="00AF09A3">
            <w:pPr>
              <w:spacing w:line="360" w:lineRule="auto"/>
              <w:rPr>
                <w:rFonts w:ascii="Book Antiqua" w:hAnsi="Book Antiqua"/>
              </w:rPr>
            </w:pPr>
            <w:r w:rsidRPr="00AF09A3">
              <w:rPr>
                <w:rFonts w:ascii="Book Antiqua" w:hAnsi="Book Antiqua"/>
              </w:rPr>
              <w:t>92.2</w:t>
            </w:r>
          </w:p>
        </w:tc>
        <w:tc>
          <w:tcPr>
            <w:tcW w:w="0" w:type="auto"/>
          </w:tcPr>
          <w:p w14:paraId="43052855" w14:textId="01D55C67" w:rsidR="00AF09A3" w:rsidRPr="00AF09A3" w:rsidRDefault="00AF09A3" w:rsidP="00AF09A3">
            <w:pPr>
              <w:spacing w:line="360" w:lineRule="auto"/>
              <w:rPr>
                <w:rFonts w:ascii="Book Antiqua" w:hAnsi="Book Antiqua"/>
              </w:rPr>
            </w:pPr>
            <w:r w:rsidRPr="00AF09A3">
              <w:rPr>
                <w:rFonts w:ascii="Book Antiqua" w:hAnsi="Book Antiqua"/>
              </w:rPr>
              <w:t>1-yr 20.3</w:t>
            </w:r>
          </w:p>
        </w:tc>
        <w:tc>
          <w:tcPr>
            <w:tcW w:w="0" w:type="auto"/>
          </w:tcPr>
          <w:p w14:paraId="37E91FC5" w14:textId="78DC8379" w:rsidR="00AF09A3" w:rsidRPr="00AF09A3" w:rsidRDefault="00AF09A3" w:rsidP="00AF09A3">
            <w:pPr>
              <w:spacing w:line="360" w:lineRule="auto"/>
              <w:rPr>
                <w:rFonts w:ascii="Book Antiqua" w:hAnsi="Book Antiqua"/>
              </w:rPr>
            </w:pPr>
            <w:r w:rsidRPr="00AF09A3">
              <w:rPr>
                <w:rFonts w:ascii="Book Antiqua" w:hAnsi="Book Antiqua"/>
              </w:rPr>
              <w:t>1-yr 98.4</w:t>
            </w:r>
          </w:p>
        </w:tc>
        <w:tc>
          <w:tcPr>
            <w:tcW w:w="0" w:type="auto"/>
          </w:tcPr>
          <w:p w14:paraId="057488B5" w14:textId="77777777" w:rsidR="00AF09A3" w:rsidRPr="00AF09A3" w:rsidRDefault="00AF09A3" w:rsidP="00AF09A3">
            <w:pPr>
              <w:spacing w:line="360" w:lineRule="auto"/>
              <w:rPr>
                <w:rFonts w:ascii="Book Antiqua" w:hAnsi="Book Antiqua"/>
              </w:rPr>
            </w:pPr>
            <w:r w:rsidRPr="00AF09A3">
              <w:rPr>
                <w:rFonts w:ascii="Book Antiqua" w:hAnsi="Book Antiqua"/>
              </w:rPr>
              <w:t>Anti-coagulation in 31 cases</w:t>
            </w:r>
          </w:p>
        </w:tc>
        <w:tc>
          <w:tcPr>
            <w:tcW w:w="0" w:type="auto"/>
          </w:tcPr>
          <w:p w14:paraId="62AD4DCF" w14:textId="7EAFF3DC" w:rsidR="00AF09A3" w:rsidRPr="00AF09A3" w:rsidRDefault="00AF09A3" w:rsidP="00AF09A3">
            <w:pPr>
              <w:spacing w:line="360" w:lineRule="auto"/>
              <w:rPr>
                <w:rFonts w:ascii="Book Antiqua" w:hAnsi="Book Antiqua"/>
              </w:rPr>
            </w:pPr>
            <w:r w:rsidRPr="00AF09A3">
              <w:rPr>
                <w:rFonts w:ascii="Book Antiqua" w:hAnsi="Book Antiqua"/>
              </w:rPr>
              <w:t>1 yr</w:t>
            </w:r>
          </w:p>
        </w:tc>
      </w:tr>
      <w:tr w:rsidR="00AF09A3" w:rsidRPr="00AF09A3" w14:paraId="5248D0F8" w14:textId="77777777" w:rsidTr="00DE6E0F">
        <w:tc>
          <w:tcPr>
            <w:tcW w:w="0" w:type="auto"/>
          </w:tcPr>
          <w:p w14:paraId="60CE3215" w14:textId="125C2683" w:rsidR="00AF09A3" w:rsidRPr="00AF09A3" w:rsidRDefault="00AF09A3" w:rsidP="00AF09A3">
            <w:pPr>
              <w:spacing w:line="360" w:lineRule="auto"/>
              <w:rPr>
                <w:rFonts w:ascii="Book Antiqua" w:hAnsi="Book Antiqua"/>
              </w:rPr>
            </w:pPr>
            <w:r w:rsidRPr="00EC4ACC">
              <w:rPr>
                <w:rFonts w:ascii="Book Antiqua" w:hAnsi="Book Antiqua"/>
              </w:rPr>
              <w:t xml:space="preserve">Lakhoo </w:t>
            </w:r>
            <w:r>
              <w:rPr>
                <w:rFonts w:ascii="Book Antiqua" w:hAnsi="Book Antiqua"/>
              </w:rPr>
              <w:t xml:space="preserve">and </w:t>
            </w:r>
            <w:r>
              <w:rPr>
                <w:rFonts w:ascii="Book Antiqua" w:eastAsia="Book Antiqua" w:hAnsi="Book Antiqua" w:cs="Book Antiqua"/>
                <w:color w:val="000000"/>
              </w:rPr>
              <w:t>Gaba</w:t>
            </w:r>
            <w:r w:rsidRPr="00EC4ACC">
              <w:rPr>
                <w:rFonts w:ascii="Book Antiqua" w:hAnsi="Book Antiqua"/>
                <w:vertAlign w:val="superscript"/>
              </w:rPr>
              <w:t>[14]</w:t>
            </w:r>
          </w:p>
        </w:tc>
        <w:tc>
          <w:tcPr>
            <w:tcW w:w="0" w:type="auto"/>
          </w:tcPr>
          <w:p w14:paraId="61642E09" w14:textId="77777777" w:rsidR="00AF09A3" w:rsidRPr="00AF09A3" w:rsidRDefault="00AF09A3" w:rsidP="00AF09A3">
            <w:pPr>
              <w:spacing w:line="360" w:lineRule="auto"/>
              <w:rPr>
                <w:rFonts w:ascii="Book Antiqua" w:hAnsi="Book Antiqua"/>
              </w:rPr>
            </w:pPr>
            <w:r w:rsidRPr="00AF09A3">
              <w:rPr>
                <w:rFonts w:ascii="Book Antiqua" w:hAnsi="Book Antiqua"/>
              </w:rPr>
              <w:t>12</w:t>
            </w:r>
          </w:p>
        </w:tc>
        <w:tc>
          <w:tcPr>
            <w:tcW w:w="0" w:type="auto"/>
          </w:tcPr>
          <w:p w14:paraId="5B470A60" w14:textId="77777777" w:rsidR="00AF09A3" w:rsidRPr="00AF09A3" w:rsidRDefault="00AF09A3" w:rsidP="00AF09A3">
            <w:pPr>
              <w:spacing w:line="360" w:lineRule="auto"/>
              <w:rPr>
                <w:rFonts w:ascii="Book Antiqua" w:hAnsi="Book Antiqua"/>
              </w:rPr>
            </w:pPr>
            <w:r w:rsidRPr="00AF09A3">
              <w:rPr>
                <w:rFonts w:ascii="Book Antiqua" w:hAnsi="Book Antiqua"/>
              </w:rPr>
              <w:t>5</w:t>
            </w:r>
          </w:p>
        </w:tc>
        <w:tc>
          <w:tcPr>
            <w:tcW w:w="0" w:type="auto"/>
          </w:tcPr>
          <w:p w14:paraId="4F65EF6C" w14:textId="77777777" w:rsidR="00AF09A3" w:rsidRPr="00AF09A3" w:rsidRDefault="00AF09A3" w:rsidP="00AF09A3">
            <w:pPr>
              <w:spacing w:line="360" w:lineRule="auto"/>
              <w:rPr>
                <w:rFonts w:ascii="Book Antiqua" w:hAnsi="Book Antiqua"/>
              </w:rPr>
            </w:pPr>
            <w:r w:rsidRPr="00AF09A3">
              <w:rPr>
                <w:rFonts w:ascii="Book Antiqua" w:hAnsi="Book Antiqua"/>
              </w:rPr>
              <w:t>63</w:t>
            </w:r>
          </w:p>
        </w:tc>
        <w:tc>
          <w:tcPr>
            <w:tcW w:w="0" w:type="auto"/>
          </w:tcPr>
          <w:p w14:paraId="149EE751" w14:textId="3C184B07" w:rsidR="00AF09A3" w:rsidRPr="00AF09A3" w:rsidRDefault="00AF09A3" w:rsidP="00AF09A3">
            <w:pPr>
              <w:spacing w:line="360" w:lineRule="auto"/>
              <w:rPr>
                <w:rFonts w:ascii="Book Antiqua" w:hAnsi="Book Antiqua"/>
              </w:rPr>
            </w:pPr>
            <w:r w:rsidRPr="00AF09A3">
              <w:rPr>
                <w:rFonts w:ascii="Book Antiqua" w:hAnsi="Book Antiqua"/>
              </w:rPr>
              <w:t>100</w:t>
            </w:r>
          </w:p>
        </w:tc>
        <w:tc>
          <w:tcPr>
            <w:tcW w:w="0" w:type="auto"/>
          </w:tcPr>
          <w:p w14:paraId="2F1CC32D" w14:textId="77777777" w:rsidR="00AF09A3" w:rsidRPr="00AF09A3" w:rsidRDefault="00AF09A3" w:rsidP="00AF09A3">
            <w:pPr>
              <w:spacing w:line="360" w:lineRule="auto"/>
              <w:rPr>
                <w:rFonts w:ascii="Book Antiqua" w:hAnsi="Book Antiqua"/>
              </w:rPr>
            </w:pPr>
            <w:r w:rsidRPr="00AF09A3">
              <w:rPr>
                <w:rFonts w:ascii="Book Antiqua" w:hAnsi="Book Antiqua"/>
              </w:rPr>
              <w:t>0</w:t>
            </w:r>
          </w:p>
        </w:tc>
        <w:tc>
          <w:tcPr>
            <w:tcW w:w="0" w:type="auto"/>
          </w:tcPr>
          <w:p w14:paraId="7D786A63" w14:textId="77777777" w:rsidR="00AF09A3" w:rsidRPr="00AF09A3" w:rsidRDefault="00AF09A3" w:rsidP="00AF09A3">
            <w:pPr>
              <w:spacing w:line="360" w:lineRule="auto"/>
              <w:rPr>
                <w:rFonts w:ascii="Book Antiqua" w:hAnsi="Book Antiqua"/>
              </w:rPr>
            </w:pPr>
            <w:r w:rsidRPr="00AF09A3">
              <w:rPr>
                <w:rFonts w:ascii="Book Antiqua" w:hAnsi="Book Antiqua"/>
              </w:rPr>
              <w:t>58.3</w:t>
            </w:r>
          </w:p>
        </w:tc>
        <w:tc>
          <w:tcPr>
            <w:tcW w:w="0" w:type="auto"/>
          </w:tcPr>
          <w:p w14:paraId="0F965E64"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0" w:type="auto"/>
          </w:tcPr>
          <w:p w14:paraId="16AFD0B6" w14:textId="77777777" w:rsidR="00AF09A3" w:rsidRPr="00AF09A3" w:rsidRDefault="00AF09A3" w:rsidP="00AF09A3">
            <w:pPr>
              <w:spacing w:line="360" w:lineRule="auto"/>
              <w:rPr>
                <w:rFonts w:ascii="Book Antiqua" w:hAnsi="Book Antiqua"/>
              </w:rPr>
            </w:pPr>
            <w:r w:rsidRPr="00AF09A3">
              <w:rPr>
                <w:rFonts w:ascii="Book Antiqua" w:hAnsi="Book Antiqua"/>
              </w:rPr>
              <w:t>92</w:t>
            </w:r>
          </w:p>
        </w:tc>
        <w:tc>
          <w:tcPr>
            <w:tcW w:w="0" w:type="auto"/>
          </w:tcPr>
          <w:p w14:paraId="71E69A4D"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0" w:type="auto"/>
          </w:tcPr>
          <w:p w14:paraId="36BA610D" w14:textId="77777777" w:rsidR="00AF09A3" w:rsidRPr="00AF09A3" w:rsidRDefault="00AF09A3" w:rsidP="00AF09A3">
            <w:pPr>
              <w:spacing w:line="360" w:lineRule="auto"/>
              <w:rPr>
                <w:rFonts w:ascii="Book Antiqua" w:hAnsi="Book Antiqua"/>
              </w:rPr>
            </w:pPr>
            <w:r w:rsidRPr="00AF09A3">
              <w:rPr>
                <w:rFonts w:ascii="Book Antiqua" w:hAnsi="Book Antiqua"/>
              </w:rPr>
              <w:t>75%</w:t>
            </w:r>
          </w:p>
        </w:tc>
        <w:tc>
          <w:tcPr>
            <w:tcW w:w="0" w:type="auto"/>
          </w:tcPr>
          <w:p w14:paraId="272A0AEA" w14:textId="77777777" w:rsidR="00AF09A3" w:rsidRPr="00AF09A3" w:rsidRDefault="00AF09A3" w:rsidP="00AF09A3">
            <w:pPr>
              <w:spacing w:line="360" w:lineRule="auto"/>
              <w:rPr>
                <w:rFonts w:ascii="Book Antiqua" w:hAnsi="Book Antiqua"/>
              </w:rPr>
            </w:pPr>
            <w:r w:rsidRPr="00AF09A3">
              <w:rPr>
                <w:rFonts w:ascii="Book Antiqua" w:hAnsi="Book Antiqua"/>
              </w:rPr>
              <w:t>Anti-coagulation in 3 cases</w:t>
            </w:r>
          </w:p>
        </w:tc>
        <w:tc>
          <w:tcPr>
            <w:tcW w:w="0" w:type="auto"/>
          </w:tcPr>
          <w:p w14:paraId="12F168A9" w14:textId="73043F16" w:rsidR="00AF09A3" w:rsidRPr="00AF09A3" w:rsidRDefault="00AF09A3" w:rsidP="00AF09A3">
            <w:pPr>
              <w:spacing w:line="360" w:lineRule="auto"/>
              <w:rPr>
                <w:rFonts w:ascii="Book Antiqua" w:hAnsi="Book Antiqua"/>
              </w:rPr>
            </w:pPr>
            <w:r w:rsidRPr="00AF09A3">
              <w:rPr>
                <w:rFonts w:ascii="Book Antiqua" w:hAnsi="Book Antiqua"/>
              </w:rPr>
              <w:t>Median 109 d</w:t>
            </w:r>
          </w:p>
        </w:tc>
      </w:tr>
      <w:tr w:rsidR="00AF09A3" w:rsidRPr="00AF09A3" w14:paraId="7D970820" w14:textId="77777777" w:rsidTr="00DE6E0F">
        <w:tc>
          <w:tcPr>
            <w:tcW w:w="0" w:type="auto"/>
          </w:tcPr>
          <w:p w14:paraId="4E858F10" w14:textId="4EA9B261" w:rsidR="00AF09A3" w:rsidRPr="00AF09A3" w:rsidRDefault="00AF09A3" w:rsidP="00AF09A3">
            <w:pPr>
              <w:spacing w:line="360" w:lineRule="auto"/>
              <w:rPr>
                <w:rFonts w:ascii="Book Antiqua" w:hAnsi="Book Antiqua"/>
              </w:rPr>
            </w:pPr>
            <w:r w:rsidRPr="00EC4ACC">
              <w:rPr>
                <w:rFonts w:ascii="Book Antiqua" w:hAnsi="Book Antiqua"/>
              </w:rPr>
              <w:t xml:space="preserve">Modaresi Esfeh </w:t>
            </w:r>
            <w:r>
              <w:rPr>
                <w:rFonts w:ascii="Book Antiqua" w:hAnsi="Book Antiqua"/>
              </w:rPr>
              <w:t xml:space="preserve">and </w:t>
            </w:r>
            <w:r>
              <w:rPr>
                <w:rFonts w:ascii="Book Antiqua" w:eastAsia="Book Antiqua" w:hAnsi="Book Antiqua" w:cs="Book Antiqua"/>
                <w:color w:val="000000"/>
              </w:rPr>
              <w:lastRenderedPageBreak/>
              <w:t>Ansari-Gilani</w:t>
            </w:r>
            <w:r w:rsidRPr="00EC4ACC">
              <w:rPr>
                <w:rFonts w:ascii="Book Antiqua" w:hAnsi="Book Antiqua"/>
                <w:vertAlign w:val="superscript"/>
              </w:rPr>
              <w:t>[15]</w:t>
            </w:r>
          </w:p>
        </w:tc>
        <w:tc>
          <w:tcPr>
            <w:tcW w:w="0" w:type="auto"/>
          </w:tcPr>
          <w:p w14:paraId="74CE31E6" w14:textId="77777777" w:rsidR="00AF09A3" w:rsidRPr="00AF09A3" w:rsidRDefault="00AF09A3" w:rsidP="00AF09A3">
            <w:pPr>
              <w:spacing w:line="360" w:lineRule="auto"/>
              <w:rPr>
                <w:rFonts w:ascii="Book Antiqua" w:hAnsi="Book Antiqua"/>
              </w:rPr>
            </w:pPr>
            <w:r w:rsidRPr="00AF09A3">
              <w:rPr>
                <w:rFonts w:ascii="Book Antiqua" w:hAnsi="Book Antiqua"/>
              </w:rPr>
              <w:lastRenderedPageBreak/>
              <w:t>50</w:t>
            </w:r>
          </w:p>
        </w:tc>
        <w:tc>
          <w:tcPr>
            <w:tcW w:w="0" w:type="auto"/>
          </w:tcPr>
          <w:p w14:paraId="255D43A3" w14:textId="77777777" w:rsidR="00AF09A3" w:rsidRPr="00AF09A3" w:rsidRDefault="00AF09A3" w:rsidP="00AF09A3">
            <w:pPr>
              <w:spacing w:line="360" w:lineRule="auto"/>
              <w:rPr>
                <w:rFonts w:ascii="Book Antiqua" w:hAnsi="Book Antiqua"/>
              </w:rPr>
            </w:pPr>
            <w:r w:rsidRPr="00AF09A3">
              <w:rPr>
                <w:rFonts w:ascii="Book Antiqua" w:hAnsi="Book Antiqua"/>
              </w:rPr>
              <w:t>34</w:t>
            </w:r>
          </w:p>
        </w:tc>
        <w:tc>
          <w:tcPr>
            <w:tcW w:w="0" w:type="auto"/>
          </w:tcPr>
          <w:p w14:paraId="05F87A18" w14:textId="77777777" w:rsidR="00AF09A3" w:rsidRPr="00AF09A3" w:rsidRDefault="00AF09A3" w:rsidP="00AF09A3">
            <w:pPr>
              <w:spacing w:line="360" w:lineRule="auto"/>
              <w:rPr>
                <w:rFonts w:ascii="Book Antiqua" w:hAnsi="Book Antiqua"/>
              </w:rPr>
            </w:pPr>
            <w:r w:rsidRPr="00AF09A3">
              <w:rPr>
                <w:rFonts w:ascii="Book Antiqua" w:hAnsi="Book Antiqua"/>
              </w:rPr>
              <w:t>55.3 ± 11</w:t>
            </w:r>
          </w:p>
        </w:tc>
        <w:tc>
          <w:tcPr>
            <w:tcW w:w="0" w:type="auto"/>
          </w:tcPr>
          <w:p w14:paraId="28708ED6" w14:textId="5F2D0B94" w:rsidR="00AF09A3" w:rsidRPr="00AF09A3" w:rsidRDefault="00AF09A3" w:rsidP="00AF09A3">
            <w:pPr>
              <w:spacing w:line="360" w:lineRule="auto"/>
              <w:rPr>
                <w:rFonts w:ascii="Book Antiqua" w:hAnsi="Book Antiqua"/>
              </w:rPr>
            </w:pPr>
            <w:r w:rsidRPr="00AF09A3">
              <w:rPr>
                <w:rFonts w:ascii="Book Antiqua" w:hAnsi="Book Antiqua"/>
              </w:rPr>
              <w:t>100</w:t>
            </w:r>
          </w:p>
        </w:tc>
        <w:tc>
          <w:tcPr>
            <w:tcW w:w="0" w:type="auto"/>
          </w:tcPr>
          <w:p w14:paraId="0124705A"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0" w:type="auto"/>
          </w:tcPr>
          <w:p w14:paraId="6DF6E08B" w14:textId="77777777" w:rsidR="00AF09A3" w:rsidRPr="00AF09A3" w:rsidRDefault="00AF09A3" w:rsidP="00AF09A3">
            <w:pPr>
              <w:spacing w:line="360" w:lineRule="auto"/>
              <w:rPr>
                <w:rFonts w:ascii="Book Antiqua" w:hAnsi="Book Antiqua"/>
              </w:rPr>
            </w:pPr>
            <w:r w:rsidRPr="00AF09A3">
              <w:rPr>
                <w:rFonts w:ascii="Book Antiqua" w:hAnsi="Book Antiqua"/>
              </w:rPr>
              <w:t>68</w:t>
            </w:r>
          </w:p>
        </w:tc>
        <w:tc>
          <w:tcPr>
            <w:tcW w:w="0" w:type="auto"/>
          </w:tcPr>
          <w:p w14:paraId="33112903"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0" w:type="auto"/>
          </w:tcPr>
          <w:p w14:paraId="345F287D"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0" w:type="auto"/>
          </w:tcPr>
          <w:p w14:paraId="41A1196E"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0" w:type="auto"/>
          </w:tcPr>
          <w:p w14:paraId="5C595884"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0" w:type="auto"/>
          </w:tcPr>
          <w:p w14:paraId="6AA5ABB3"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0" w:type="auto"/>
          </w:tcPr>
          <w:p w14:paraId="70B8D382"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r>
      <w:tr w:rsidR="00AF09A3" w:rsidRPr="00AF09A3" w14:paraId="4A78B27E" w14:textId="77777777" w:rsidTr="00DE6E0F">
        <w:tc>
          <w:tcPr>
            <w:tcW w:w="0" w:type="auto"/>
          </w:tcPr>
          <w:p w14:paraId="261FB507" w14:textId="7C4E34A5" w:rsidR="00AF09A3" w:rsidRPr="00AF09A3" w:rsidRDefault="00AF09A3" w:rsidP="00AF09A3">
            <w:pPr>
              <w:spacing w:line="360" w:lineRule="auto"/>
              <w:rPr>
                <w:rFonts w:ascii="Book Antiqua" w:hAnsi="Book Antiqua"/>
              </w:rPr>
            </w:pPr>
            <w:r w:rsidRPr="00EC4ACC">
              <w:rPr>
                <w:rFonts w:ascii="Book Antiqua" w:hAnsi="Book Antiqua"/>
              </w:rPr>
              <w:lastRenderedPageBreak/>
              <w:t xml:space="preserve">Zhang </w:t>
            </w:r>
            <w:r w:rsidRPr="00EC4ACC">
              <w:rPr>
                <w:rFonts w:ascii="Book Antiqua" w:hAnsi="Book Antiqua"/>
                <w:i/>
                <w:iCs/>
              </w:rPr>
              <w:t>et al</w:t>
            </w:r>
            <w:r w:rsidRPr="00EC4ACC">
              <w:rPr>
                <w:rFonts w:ascii="Book Antiqua" w:hAnsi="Book Antiqua"/>
                <w:vertAlign w:val="superscript"/>
              </w:rPr>
              <w:t>[16]</w:t>
            </w:r>
          </w:p>
        </w:tc>
        <w:tc>
          <w:tcPr>
            <w:tcW w:w="0" w:type="auto"/>
          </w:tcPr>
          <w:p w14:paraId="29709BB2" w14:textId="77777777" w:rsidR="00AF09A3" w:rsidRPr="00AF09A3" w:rsidRDefault="00AF09A3" w:rsidP="00AF09A3">
            <w:pPr>
              <w:spacing w:line="360" w:lineRule="auto"/>
              <w:rPr>
                <w:rFonts w:ascii="Book Antiqua" w:hAnsi="Book Antiqua"/>
              </w:rPr>
            </w:pPr>
            <w:r w:rsidRPr="00AF09A3">
              <w:rPr>
                <w:rFonts w:ascii="Book Antiqua" w:hAnsi="Book Antiqua"/>
              </w:rPr>
              <w:t>11</w:t>
            </w:r>
          </w:p>
        </w:tc>
        <w:tc>
          <w:tcPr>
            <w:tcW w:w="0" w:type="auto"/>
          </w:tcPr>
          <w:p w14:paraId="6011C072" w14:textId="77777777" w:rsidR="00AF09A3" w:rsidRPr="00AF09A3" w:rsidRDefault="00AF09A3" w:rsidP="00AF09A3">
            <w:pPr>
              <w:spacing w:line="360" w:lineRule="auto"/>
              <w:rPr>
                <w:rFonts w:ascii="Book Antiqua" w:hAnsi="Book Antiqua"/>
              </w:rPr>
            </w:pPr>
            <w:r w:rsidRPr="00AF09A3">
              <w:rPr>
                <w:rFonts w:ascii="Book Antiqua" w:hAnsi="Book Antiqua"/>
              </w:rPr>
              <w:t>6</w:t>
            </w:r>
          </w:p>
        </w:tc>
        <w:tc>
          <w:tcPr>
            <w:tcW w:w="0" w:type="auto"/>
          </w:tcPr>
          <w:p w14:paraId="2410CBE1" w14:textId="77777777" w:rsidR="00AF09A3" w:rsidRPr="00AF09A3" w:rsidRDefault="00AF09A3" w:rsidP="00AF09A3">
            <w:pPr>
              <w:spacing w:line="360" w:lineRule="auto"/>
              <w:rPr>
                <w:rFonts w:ascii="Book Antiqua" w:hAnsi="Book Antiqua"/>
              </w:rPr>
            </w:pPr>
            <w:r w:rsidRPr="00AF09A3">
              <w:rPr>
                <w:rFonts w:ascii="Book Antiqua" w:hAnsi="Book Antiqua"/>
              </w:rPr>
              <w:t>46 ± 9</w:t>
            </w:r>
          </w:p>
        </w:tc>
        <w:tc>
          <w:tcPr>
            <w:tcW w:w="0" w:type="auto"/>
          </w:tcPr>
          <w:p w14:paraId="336A30E2" w14:textId="5F468664" w:rsidR="00AF09A3" w:rsidRPr="00AF09A3" w:rsidRDefault="00AF09A3" w:rsidP="00AF09A3">
            <w:pPr>
              <w:spacing w:line="360" w:lineRule="auto"/>
              <w:rPr>
                <w:rFonts w:ascii="Book Antiqua" w:hAnsi="Book Antiqua"/>
              </w:rPr>
            </w:pPr>
            <w:r w:rsidRPr="00AF09A3">
              <w:rPr>
                <w:rFonts w:ascii="Book Antiqua" w:hAnsi="Book Antiqua"/>
              </w:rPr>
              <w:t>100</w:t>
            </w:r>
          </w:p>
        </w:tc>
        <w:tc>
          <w:tcPr>
            <w:tcW w:w="0" w:type="auto"/>
          </w:tcPr>
          <w:p w14:paraId="0BE22625" w14:textId="77777777" w:rsidR="00AF09A3" w:rsidRPr="00AF09A3" w:rsidRDefault="00AF09A3" w:rsidP="00AF09A3">
            <w:pPr>
              <w:spacing w:line="360" w:lineRule="auto"/>
              <w:rPr>
                <w:rFonts w:ascii="Book Antiqua" w:hAnsi="Book Antiqua"/>
              </w:rPr>
            </w:pPr>
            <w:r w:rsidRPr="00AF09A3">
              <w:rPr>
                <w:rFonts w:ascii="Book Antiqua" w:hAnsi="Book Antiqua"/>
              </w:rPr>
              <w:t>0</w:t>
            </w:r>
          </w:p>
        </w:tc>
        <w:tc>
          <w:tcPr>
            <w:tcW w:w="0" w:type="auto"/>
          </w:tcPr>
          <w:p w14:paraId="7DDE1D53" w14:textId="77777777" w:rsidR="00AF09A3" w:rsidRPr="00AF09A3" w:rsidRDefault="00AF09A3" w:rsidP="00AF09A3">
            <w:pPr>
              <w:spacing w:line="360" w:lineRule="auto"/>
              <w:rPr>
                <w:rFonts w:ascii="Book Antiqua" w:hAnsi="Book Antiqua"/>
              </w:rPr>
            </w:pPr>
            <w:r w:rsidRPr="00AF09A3">
              <w:rPr>
                <w:rFonts w:ascii="Book Antiqua" w:hAnsi="Book Antiqua"/>
              </w:rPr>
              <w:t>81.8</w:t>
            </w:r>
          </w:p>
        </w:tc>
        <w:tc>
          <w:tcPr>
            <w:tcW w:w="0" w:type="auto"/>
          </w:tcPr>
          <w:p w14:paraId="4D17E8B8"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0" w:type="auto"/>
          </w:tcPr>
          <w:p w14:paraId="2947C684" w14:textId="77777777" w:rsidR="00AF09A3" w:rsidRPr="00AF09A3" w:rsidRDefault="00AF09A3" w:rsidP="00AF09A3">
            <w:pPr>
              <w:spacing w:line="360" w:lineRule="auto"/>
              <w:rPr>
                <w:rFonts w:ascii="Book Antiqua" w:hAnsi="Book Antiqua"/>
              </w:rPr>
            </w:pPr>
            <w:r w:rsidRPr="00AF09A3">
              <w:rPr>
                <w:rFonts w:ascii="Book Antiqua" w:hAnsi="Book Antiqua"/>
              </w:rPr>
              <w:t>81.8</w:t>
            </w:r>
          </w:p>
        </w:tc>
        <w:tc>
          <w:tcPr>
            <w:tcW w:w="0" w:type="auto"/>
          </w:tcPr>
          <w:p w14:paraId="41979077" w14:textId="2F9E8C43" w:rsidR="00AF09A3" w:rsidRPr="00AF09A3" w:rsidRDefault="00AF09A3" w:rsidP="00AF09A3">
            <w:pPr>
              <w:spacing w:line="360" w:lineRule="auto"/>
              <w:rPr>
                <w:rFonts w:ascii="Book Antiqua" w:hAnsi="Book Antiqua"/>
              </w:rPr>
            </w:pPr>
            <w:r w:rsidRPr="00AF09A3">
              <w:rPr>
                <w:rFonts w:ascii="Book Antiqua" w:hAnsi="Book Antiqua"/>
              </w:rPr>
              <w:t>18.2</w:t>
            </w:r>
          </w:p>
        </w:tc>
        <w:tc>
          <w:tcPr>
            <w:tcW w:w="0" w:type="auto"/>
          </w:tcPr>
          <w:p w14:paraId="6E8E0F40"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0" w:type="auto"/>
          </w:tcPr>
          <w:p w14:paraId="5AEC0B46" w14:textId="77777777" w:rsidR="00AF09A3" w:rsidRPr="00AF09A3" w:rsidRDefault="00AF09A3" w:rsidP="00AF09A3">
            <w:pPr>
              <w:spacing w:line="360" w:lineRule="auto"/>
              <w:rPr>
                <w:rFonts w:ascii="Book Antiqua" w:hAnsi="Book Antiqua"/>
              </w:rPr>
            </w:pPr>
            <w:r w:rsidRPr="00AF09A3">
              <w:rPr>
                <w:rFonts w:ascii="Book Antiqua" w:hAnsi="Book Antiqua"/>
              </w:rPr>
              <w:t>AngioJet and anti-coagulation</w:t>
            </w:r>
          </w:p>
        </w:tc>
        <w:tc>
          <w:tcPr>
            <w:tcW w:w="0" w:type="auto"/>
          </w:tcPr>
          <w:p w14:paraId="2C79748B" w14:textId="39A7BDD4" w:rsidR="00AF09A3" w:rsidRPr="00AF09A3" w:rsidRDefault="00AF09A3" w:rsidP="00AF09A3">
            <w:pPr>
              <w:spacing w:line="360" w:lineRule="auto"/>
              <w:rPr>
                <w:rFonts w:ascii="Book Antiqua" w:hAnsi="Book Antiqua"/>
              </w:rPr>
            </w:pPr>
            <w:r w:rsidRPr="00AF09A3">
              <w:rPr>
                <w:rFonts w:ascii="Book Antiqua" w:hAnsi="Book Antiqua"/>
              </w:rPr>
              <w:t>1 yr</w:t>
            </w:r>
          </w:p>
        </w:tc>
      </w:tr>
      <w:tr w:rsidR="00AF09A3" w:rsidRPr="00AF09A3" w14:paraId="2BE224D0" w14:textId="77777777" w:rsidTr="00DE6E0F">
        <w:tc>
          <w:tcPr>
            <w:tcW w:w="0" w:type="auto"/>
            <w:tcBorders>
              <w:bottom w:val="single" w:sz="4" w:space="0" w:color="auto"/>
            </w:tcBorders>
          </w:tcPr>
          <w:p w14:paraId="136455E1" w14:textId="2288A614" w:rsidR="00AF09A3" w:rsidRPr="00AF09A3" w:rsidRDefault="00AF09A3" w:rsidP="00AF09A3">
            <w:pPr>
              <w:spacing w:line="360" w:lineRule="auto"/>
              <w:rPr>
                <w:rFonts w:ascii="Book Antiqua" w:hAnsi="Book Antiqua"/>
              </w:rPr>
            </w:pPr>
            <w:r w:rsidRPr="00EC4ACC">
              <w:rPr>
                <w:rFonts w:ascii="Book Antiqua" w:hAnsi="Book Antiqua"/>
              </w:rPr>
              <w:t xml:space="preserve">Thornburg </w:t>
            </w:r>
            <w:r w:rsidRPr="00FD5086">
              <w:rPr>
                <w:rFonts w:ascii="Book Antiqua" w:hAnsi="Book Antiqua"/>
                <w:i/>
                <w:iCs/>
              </w:rPr>
              <w:t>et al</w:t>
            </w:r>
            <w:r w:rsidRPr="00FD5086">
              <w:rPr>
                <w:rFonts w:ascii="Book Antiqua" w:hAnsi="Book Antiqua"/>
                <w:vertAlign w:val="superscript"/>
              </w:rPr>
              <w:t>[17]</w:t>
            </w:r>
          </w:p>
        </w:tc>
        <w:tc>
          <w:tcPr>
            <w:tcW w:w="0" w:type="auto"/>
            <w:tcBorders>
              <w:bottom w:val="single" w:sz="4" w:space="0" w:color="auto"/>
            </w:tcBorders>
          </w:tcPr>
          <w:p w14:paraId="0B3F64DE" w14:textId="77777777" w:rsidR="00AF09A3" w:rsidRPr="00AF09A3" w:rsidRDefault="00AF09A3" w:rsidP="00AF09A3">
            <w:pPr>
              <w:spacing w:line="360" w:lineRule="auto"/>
              <w:rPr>
                <w:rFonts w:ascii="Book Antiqua" w:hAnsi="Book Antiqua"/>
              </w:rPr>
            </w:pPr>
            <w:r w:rsidRPr="00AF09A3">
              <w:rPr>
                <w:rFonts w:ascii="Book Antiqua" w:hAnsi="Book Antiqua"/>
              </w:rPr>
              <w:t>61</w:t>
            </w:r>
          </w:p>
        </w:tc>
        <w:tc>
          <w:tcPr>
            <w:tcW w:w="0" w:type="auto"/>
            <w:tcBorders>
              <w:bottom w:val="single" w:sz="4" w:space="0" w:color="auto"/>
            </w:tcBorders>
          </w:tcPr>
          <w:p w14:paraId="1A0D611B" w14:textId="77777777" w:rsidR="00AF09A3" w:rsidRPr="00AF09A3" w:rsidRDefault="00AF09A3" w:rsidP="00AF09A3">
            <w:pPr>
              <w:spacing w:line="360" w:lineRule="auto"/>
              <w:rPr>
                <w:rFonts w:ascii="Book Antiqua" w:hAnsi="Book Antiqua"/>
              </w:rPr>
            </w:pPr>
            <w:r w:rsidRPr="00AF09A3">
              <w:rPr>
                <w:rFonts w:ascii="Book Antiqua" w:hAnsi="Book Antiqua"/>
              </w:rPr>
              <w:t>37</w:t>
            </w:r>
          </w:p>
        </w:tc>
        <w:tc>
          <w:tcPr>
            <w:tcW w:w="0" w:type="auto"/>
            <w:tcBorders>
              <w:bottom w:val="single" w:sz="4" w:space="0" w:color="auto"/>
            </w:tcBorders>
          </w:tcPr>
          <w:p w14:paraId="0E531517" w14:textId="77777777" w:rsidR="00AF09A3" w:rsidRPr="00AF09A3" w:rsidRDefault="00AF09A3" w:rsidP="00AF09A3">
            <w:pPr>
              <w:spacing w:line="360" w:lineRule="auto"/>
              <w:rPr>
                <w:rFonts w:ascii="Book Antiqua" w:hAnsi="Book Antiqua"/>
              </w:rPr>
            </w:pPr>
            <w:r w:rsidRPr="00AF09A3">
              <w:rPr>
                <w:rFonts w:ascii="Book Antiqua" w:hAnsi="Book Antiqua"/>
              </w:rPr>
              <w:t>58 (median)</w:t>
            </w:r>
          </w:p>
        </w:tc>
        <w:tc>
          <w:tcPr>
            <w:tcW w:w="0" w:type="auto"/>
            <w:tcBorders>
              <w:bottom w:val="single" w:sz="4" w:space="0" w:color="auto"/>
            </w:tcBorders>
          </w:tcPr>
          <w:p w14:paraId="245CC363" w14:textId="57CA609D" w:rsidR="00AF09A3" w:rsidRPr="00AF09A3" w:rsidRDefault="00AF09A3" w:rsidP="00AF09A3">
            <w:pPr>
              <w:spacing w:line="360" w:lineRule="auto"/>
              <w:rPr>
                <w:rFonts w:ascii="Book Antiqua" w:hAnsi="Book Antiqua"/>
              </w:rPr>
            </w:pPr>
            <w:r w:rsidRPr="00AF09A3">
              <w:rPr>
                <w:rFonts w:ascii="Book Antiqua" w:hAnsi="Book Antiqua"/>
              </w:rPr>
              <w:t>98</w:t>
            </w:r>
          </w:p>
        </w:tc>
        <w:tc>
          <w:tcPr>
            <w:tcW w:w="0" w:type="auto"/>
            <w:tcBorders>
              <w:bottom w:val="single" w:sz="4" w:space="0" w:color="auto"/>
            </w:tcBorders>
          </w:tcPr>
          <w:p w14:paraId="15C07101" w14:textId="77777777" w:rsidR="00AF09A3" w:rsidRPr="00AF09A3" w:rsidRDefault="00AF09A3" w:rsidP="00AF09A3">
            <w:pPr>
              <w:spacing w:line="360" w:lineRule="auto"/>
              <w:rPr>
                <w:rFonts w:ascii="Book Antiqua" w:hAnsi="Book Antiqua"/>
              </w:rPr>
            </w:pPr>
            <w:r w:rsidRPr="00AF09A3">
              <w:rPr>
                <w:rFonts w:ascii="Book Antiqua" w:hAnsi="Book Antiqua"/>
              </w:rPr>
              <w:t>29</w:t>
            </w:r>
          </w:p>
        </w:tc>
        <w:tc>
          <w:tcPr>
            <w:tcW w:w="0" w:type="auto"/>
            <w:tcBorders>
              <w:bottom w:val="single" w:sz="4" w:space="0" w:color="auto"/>
            </w:tcBorders>
          </w:tcPr>
          <w:p w14:paraId="12BBE425" w14:textId="77777777" w:rsidR="00AF09A3" w:rsidRPr="00AF09A3" w:rsidRDefault="00AF09A3" w:rsidP="00AF09A3">
            <w:pPr>
              <w:spacing w:line="360" w:lineRule="auto"/>
              <w:rPr>
                <w:rFonts w:ascii="Book Antiqua" w:hAnsi="Book Antiqua"/>
              </w:rPr>
            </w:pPr>
            <w:r w:rsidRPr="00AF09A3">
              <w:rPr>
                <w:rFonts w:ascii="Book Antiqua" w:hAnsi="Book Antiqua"/>
              </w:rPr>
              <w:t>92</w:t>
            </w:r>
          </w:p>
        </w:tc>
        <w:tc>
          <w:tcPr>
            <w:tcW w:w="0" w:type="auto"/>
            <w:tcBorders>
              <w:bottom w:val="single" w:sz="4" w:space="0" w:color="auto"/>
            </w:tcBorders>
          </w:tcPr>
          <w:p w14:paraId="4D2C1C6F"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0" w:type="auto"/>
            <w:tcBorders>
              <w:bottom w:val="single" w:sz="4" w:space="0" w:color="auto"/>
            </w:tcBorders>
          </w:tcPr>
          <w:p w14:paraId="304BA29F" w14:textId="77777777" w:rsidR="00AF09A3" w:rsidRPr="00AF09A3" w:rsidRDefault="00AF09A3" w:rsidP="00AF09A3">
            <w:pPr>
              <w:spacing w:line="360" w:lineRule="auto"/>
              <w:rPr>
                <w:rFonts w:ascii="Book Antiqua" w:hAnsi="Book Antiqua"/>
              </w:rPr>
            </w:pPr>
            <w:r w:rsidRPr="00AF09A3">
              <w:rPr>
                <w:rFonts w:ascii="Book Antiqua" w:hAnsi="Book Antiqua"/>
              </w:rPr>
              <w:t>92</w:t>
            </w:r>
          </w:p>
        </w:tc>
        <w:tc>
          <w:tcPr>
            <w:tcW w:w="0" w:type="auto"/>
            <w:tcBorders>
              <w:bottom w:val="single" w:sz="4" w:space="0" w:color="auto"/>
            </w:tcBorders>
          </w:tcPr>
          <w:p w14:paraId="60AA6E80" w14:textId="567814FF" w:rsidR="00AF09A3" w:rsidRPr="00AF09A3" w:rsidRDefault="00AF09A3" w:rsidP="00AF09A3">
            <w:pPr>
              <w:spacing w:line="360" w:lineRule="auto"/>
              <w:rPr>
                <w:rFonts w:ascii="Book Antiqua" w:hAnsi="Book Antiqua"/>
              </w:rPr>
            </w:pPr>
            <w:r w:rsidRPr="00AF09A3">
              <w:rPr>
                <w:rFonts w:ascii="Book Antiqua" w:hAnsi="Book Antiqua"/>
              </w:rPr>
              <w:t>18</w:t>
            </w:r>
          </w:p>
        </w:tc>
        <w:tc>
          <w:tcPr>
            <w:tcW w:w="0" w:type="auto"/>
            <w:tcBorders>
              <w:bottom w:val="single" w:sz="4" w:space="0" w:color="auto"/>
            </w:tcBorders>
          </w:tcPr>
          <w:p w14:paraId="055DFBF2" w14:textId="7C154153" w:rsidR="00AF09A3" w:rsidRPr="00AF09A3" w:rsidRDefault="00AF09A3" w:rsidP="00AF09A3">
            <w:pPr>
              <w:spacing w:line="360" w:lineRule="auto"/>
              <w:rPr>
                <w:rFonts w:ascii="Book Antiqua" w:hAnsi="Book Antiqua"/>
              </w:rPr>
            </w:pPr>
            <w:r w:rsidRPr="00AF09A3">
              <w:rPr>
                <w:rFonts w:ascii="Book Antiqua" w:hAnsi="Book Antiqua"/>
              </w:rPr>
              <w:t>5-yr 82</w:t>
            </w:r>
          </w:p>
        </w:tc>
        <w:tc>
          <w:tcPr>
            <w:tcW w:w="0" w:type="auto"/>
            <w:tcBorders>
              <w:bottom w:val="single" w:sz="4" w:space="0" w:color="auto"/>
            </w:tcBorders>
          </w:tcPr>
          <w:p w14:paraId="0197256B" w14:textId="77777777" w:rsidR="00AF09A3" w:rsidRPr="00AF09A3" w:rsidRDefault="00AF09A3" w:rsidP="00AF09A3">
            <w:pPr>
              <w:spacing w:line="360" w:lineRule="auto"/>
              <w:rPr>
                <w:rFonts w:ascii="Book Antiqua" w:hAnsi="Book Antiqua"/>
              </w:rPr>
            </w:pPr>
            <w:r w:rsidRPr="00AF09A3">
              <w:rPr>
                <w:rFonts w:ascii="Book Antiqua" w:hAnsi="Book Antiqua"/>
              </w:rPr>
              <w:t>N/A</w:t>
            </w:r>
          </w:p>
        </w:tc>
        <w:tc>
          <w:tcPr>
            <w:tcW w:w="0" w:type="auto"/>
            <w:tcBorders>
              <w:bottom w:val="single" w:sz="4" w:space="0" w:color="auto"/>
            </w:tcBorders>
          </w:tcPr>
          <w:p w14:paraId="1E833DAF" w14:textId="36A93E87" w:rsidR="00AF09A3" w:rsidRPr="00AF09A3" w:rsidRDefault="00AF09A3" w:rsidP="00AF09A3">
            <w:pPr>
              <w:spacing w:line="360" w:lineRule="auto"/>
              <w:rPr>
                <w:rFonts w:ascii="Book Antiqua" w:hAnsi="Book Antiqua"/>
              </w:rPr>
            </w:pPr>
            <w:r w:rsidRPr="00AF09A3">
              <w:rPr>
                <w:rFonts w:ascii="Book Antiqua" w:hAnsi="Book Antiqua"/>
              </w:rPr>
              <w:t>5 yr</w:t>
            </w:r>
          </w:p>
        </w:tc>
      </w:tr>
    </w:tbl>
    <w:p w14:paraId="124E4E0B" w14:textId="71F35FA4" w:rsidR="00254A2C" w:rsidRDefault="00BC51C2" w:rsidP="00FA4486">
      <w:pPr>
        <w:spacing w:line="360" w:lineRule="auto"/>
        <w:jc w:val="both"/>
        <w:rPr>
          <w:rFonts w:ascii="Book Antiqua" w:hAnsi="Book Antiqua"/>
        </w:rPr>
      </w:pPr>
      <w:r w:rsidRPr="00AF09A3">
        <w:rPr>
          <w:rFonts w:ascii="Book Antiqua" w:hAnsi="Book Antiqua"/>
        </w:rPr>
        <w:t>N/A</w:t>
      </w:r>
      <w:r>
        <w:rPr>
          <w:rFonts w:ascii="Book Antiqua" w:hAnsi="Book Antiqua"/>
        </w:rPr>
        <w:t>:</w:t>
      </w:r>
      <w:r w:rsidRPr="00AF09A3">
        <w:rPr>
          <w:rFonts w:ascii="Book Antiqua" w:hAnsi="Book Antiqua"/>
        </w:rPr>
        <w:t xml:space="preserve"> </w:t>
      </w:r>
      <w:r>
        <w:rPr>
          <w:rFonts w:ascii="Book Antiqua" w:hAnsi="Book Antiqua"/>
        </w:rPr>
        <w:t>N</w:t>
      </w:r>
      <w:r w:rsidRPr="00AF09A3">
        <w:rPr>
          <w:rFonts w:ascii="Book Antiqua" w:hAnsi="Book Antiqua"/>
        </w:rPr>
        <w:t>ot applicable</w:t>
      </w:r>
      <w:r>
        <w:rPr>
          <w:rFonts w:ascii="Book Antiqua" w:hAnsi="Book Antiqua"/>
        </w:rPr>
        <w:t xml:space="preserve">; </w:t>
      </w:r>
      <w:r w:rsidR="00AF09A3">
        <w:rPr>
          <w:rFonts w:ascii="Book Antiqua" w:hAnsi="Book Antiqua"/>
        </w:rPr>
        <w:t>TIPS: T</w:t>
      </w:r>
      <w:r w:rsidR="00AF09A3" w:rsidRPr="00D4566D">
        <w:rPr>
          <w:rFonts w:ascii="Book Antiqua" w:hAnsi="Book Antiqua"/>
        </w:rPr>
        <w:t>rans-jugular intrahepatic portosystemic shunt</w:t>
      </w:r>
      <w:r>
        <w:rPr>
          <w:rFonts w:ascii="Book Antiqua" w:hAnsi="Book Antiqua"/>
        </w:rPr>
        <w:t>.</w:t>
      </w:r>
      <w:r w:rsidR="00AF09A3">
        <w:rPr>
          <w:rFonts w:ascii="Book Antiqua" w:hAnsi="Book Antiqua"/>
        </w:rPr>
        <w:t xml:space="preserve"> </w:t>
      </w:r>
    </w:p>
    <w:p w14:paraId="20A91176" w14:textId="77777777" w:rsidR="00254A2C" w:rsidRDefault="00254A2C">
      <w:pPr>
        <w:rPr>
          <w:rFonts w:ascii="Book Antiqua" w:hAnsi="Book Antiqua"/>
        </w:rPr>
      </w:pPr>
      <w:r>
        <w:rPr>
          <w:rFonts w:ascii="Book Antiqua" w:hAnsi="Book Antiqua"/>
        </w:rPr>
        <w:br w:type="page"/>
      </w:r>
    </w:p>
    <w:p w14:paraId="3037ED19" w14:textId="77777777" w:rsidR="00254A2C" w:rsidRDefault="00254A2C" w:rsidP="00254A2C">
      <w:pPr>
        <w:jc w:val="center"/>
        <w:rPr>
          <w:rFonts w:ascii="Book Antiqua" w:hAnsi="Book Antiqua"/>
        </w:rPr>
      </w:pPr>
    </w:p>
    <w:p w14:paraId="6C8FA2EF" w14:textId="77777777" w:rsidR="00254A2C" w:rsidRDefault="00254A2C" w:rsidP="00254A2C">
      <w:pPr>
        <w:jc w:val="center"/>
        <w:rPr>
          <w:rFonts w:ascii="Book Antiqua" w:hAnsi="Book Antiqua"/>
        </w:rPr>
      </w:pPr>
    </w:p>
    <w:p w14:paraId="5D6A9645" w14:textId="77777777" w:rsidR="00254A2C" w:rsidRDefault="00254A2C" w:rsidP="00254A2C">
      <w:pPr>
        <w:jc w:val="center"/>
        <w:rPr>
          <w:rFonts w:ascii="Book Antiqua" w:hAnsi="Book Antiqua"/>
        </w:rPr>
      </w:pPr>
    </w:p>
    <w:p w14:paraId="5D13C109" w14:textId="77777777" w:rsidR="00254A2C" w:rsidRDefault="00254A2C" w:rsidP="00254A2C">
      <w:pPr>
        <w:jc w:val="center"/>
        <w:rPr>
          <w:rFonts w:ascii="Book Antiqua" w:hAnsi="Book Antiqua"/>
        </w:rPr>
      </w:pPr>
    </w:p>
    <w:p w14:paraId="59E16CA8" w14:textId="77777777" w:rsidR="00254A2C" w:rsidRDefault="00254A2C" w:rsidP="00254A2C">
      <w:pPr>
        <w:jc w:val="center"/>
        <w:rPr>
          <w:rFonts w:ascii="Book Antiqua" w:hAnsi="Book Antiqua"/>
        </w:rPr>
      </w:pPr>
    </w:p>
    <w:p w14:paraId="38124292" w14:textId="77777777" w:rsidR="00254A2C" w:rsidRDefault="00254A2C" w:rsidP="00254A2C">
      <w:pPr>
        <w:jc w:val="center"/>
        <w:rPr>
          <w:rFonts w:ascii="Book Antiqua" w:hAnsi="Book Antiqua"/>
        </w:rPr>
      </w:pPr>
      <w:r>
        <w:rPr>
          <w:rFonts w:ascii="Book Antiqua" w:hAnsi="Book Antiqua"/>
          <w:noProof/>
        </w:rPr>
        <w:drawing>
          <wp:inline distT="0" distB="0" distL="0" distR="0" wp14:anchorId="4B022531" wp14:editId="2C59AC0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F90B734" w14:textId="77777777" w:rsidR="00254A2C" w:rsidRDefault="00254A2C" w:rsidP="00254A2C">
      <w:pPr>
        <w:jc w:val="center"/>
        <w:rPr>
          <w:rFonts w:ascii="Book Antiqua" w:hAnsi="Book Antiqua"/>
        </w:rPr>
      </w:pPr>
    </w:p>
    <w:p w14:paraId="5DD10966" w14:textId="77777777" w:rsidR="00254A2C" w:rsidRPr="00763D22" w:rsidRDefault="00254A2C" w:rsidP="00254A2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7628125" w14:textId="77777777" w:rsidR="00254A2C" w:rsidRPr="00763D22" w:rsidRDefault="00254A2C" w:rsidP="00254A2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9014247" w14:textId="77777777" w:rsidR="00254A2C" w:rsidRPr="00763D22" w:rsidRDefault="00254A2C" w:rsidP="00254A2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05895D5" w14:textId="77777777" w:rsidR="00254A2C" w:rsidRPr="00763D22" w:rsidRDefault="00254A2C" w:rsidP="00254A2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178BF69" w14:textId="77777777" w:rsidR="00254A2C" w:rsidRPr="00763D22" w:rsidRDefault="00254A2C" w:rsidP="00254A2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053C702" w14:textId="77777777" w:rsidR="00254A2C" w:rsidRPr="00763D22" w:rsidRDefault="00254A2C" w:rsidP="00254A2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906637A" w14:textId="77777777" w:rsidR="00254A2C" w:rsidRDefault="00254A2C" w:rsidP="00254A2C">
      <w:pPr>
        <w:jc w:val="center"/>
        <w:rPr>
          <w:rFonts w:ascii="Book Antiqua" w:hAnsi="Book Antiqua"/>
        </w:rPr>
      </w:pPr>
    </w:p>
    <w:p w14:paraId="05233D2B" w14:textId="77777777" w:rsidR="00254A2C" w:rsidRDefault="00254A2C" w:rsidP="00254A2C">
      <w:pPr>
        <w:jc w:val="center"/>
        <w:rPr>
          <w:rFonts w:ascii="Book Antiqua" w:hAnsi="Book Antiqua"/>
        </w:rPr>
      </w:pPr>
    </w:p>
    <w:p w14:paraId="33EE3D77" w14:textId="77777777" w:rsidR="00254A2C" w:rsidRDefault="00254A2C" w:rsidP="00254A2C">
      <w:pPr>
        <w:jc w:val="center"/>
        <w:rPr>
          <w:rFonts w:ascii="Book Antiqua" w:hAnsi="Book Antiqua"/>
        </w:rPr>
      </w:pPr>
    </w:p>
    <w:p w14:paraId="55B8C377" w14:textId="77777777" w:rsidR="00254A2C" w:rsidRDefault="00254A2C" w:rsidP="00254A2C">
      <w:pPr>
        <w:jc w:val="center"/>
        <w:rPr>
          <w:rFonts w:ascii="Book Antiqua" w:hAnsi="Book Antiqua"/>
        </w:rPr>
      </w:pPr>
      <w:r>
        <w:rPr>
          <w:rFonts w:ascii="Book Antiqua" w:hAnsi="Book Antiqua"/>
          <w:noProof/>
        </w:rPr>
        <w:drawing>
          <wp:inline distT="0" distB="0" distL="0" distR="0" wp14:anchorId="07288F17" wp14:editId="3A0607F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C2F7FC7" w14:textId="77777777" w:rsidR="00254A2C" w:rsidRDefault="00254A2C" w:rsidP="00254A2C">
      <w:pPr>
        <w:jc w:val="center"/>
        <w:rPr>
          <w:rFonts w:ascii="Book Antiqua" w:hAnsi="Book Antiqua"/>
        </w:rPr>
      </w:pPr>
    </w:p>
    <w:p w14:paraId="3545BD13" w14:textId="77777777" w:rsidR="00254A2C" w:rsidRDefault="00254A2C" w:rsidP="00254A2C">
      <w:pPr>
        <w:jc w:val="center"/>
        <w:rPr>
          <w:rFonts w:ascii="Book Antiqua" w:hAnsi="Book Antiqua"/>
        </w:rPr>
      </w:pPr>
    </w:p>
    <w:p w14:paraId="4F735C31" w14:textId="77777777" w:rsidR="00254A2C" w:rsidRDefault="00254A2C" w:rsidP="00254A2C">
      <w:pPr>
        <w:jc w:val="center"/>
        <w:rPr>
          <w:rFonts w:ascii="Book Antiqua" w:hAnsi="Book Antiqua"/>
        </w:rPr>
      </w:pPr>
    </w:p>
    <w:p w14:paraId="17A498EC" w14:textId="77777777" w:rsidR="00254A2C" w:rsidRDefault="00254A2C" w:rsidP="00254A2C">
      <w:pPr>
        <w:jc w:val="center"/>
        <w:rPr>
          <w:rFonts w:ascii="Book Antiqua" w:hAnsi="Book Antiqua"/>
        </w:rPr>
      </w:pPr>
    </w:p>
    <w:p w14:paraId="208B5666" w14:textId="77777777" w:rsidR="00254A2C" w:rsidRDefault="00254A2C" w:rsidP="00254A2C">
      <w:pPr>
        <w:jc w:val="center"/>
        <w:rPr>
          <w:rFonts w:ascii="Book Antiqua" w:hAnsi="Book Antiqua"/>
        </w:rPr>
      </w:pPr>
    </w:p>
    <w:p w14:paraId="1C7E5788" w14:textId="77777777" w:rsidR="00254A2C" w:rsidRDefault="00254A2C" w:rsidP="00254A2C">
      <w:pPr>
        <w:jc w:val="center"/>
        <w:rPr>
          <w:rFonts w:ascii="Book Antiqua" w:hAnsi="Book Antiqua"/>
        </w:rPr>
      </w:pPr>
    </w:p>
    <w:p w14:paraId="35F0B308" w14:textId="77777777" w:rsidR="00254A2C" w:rsidRDefault="00254A2C" w:rsidP="00254A2C">
      <w:pPr>
        <w:jc w:val="center"/>
        <w:rPr>
          <w:rFonts w:ascii="Book Antiqua" w:hAnsi="Book Antiqua"/>
        </w:rPr>
      </w:pPr>
    </w:p>
    <w:p w14:paraId="6E10FD57" w14:textId="77777777" w:rsidR="00254A2C" w:rsidRDefault="00254A2C" w:rsidP="00254A2C">
      <w:pPr>
        <w:jc w:val="center"/>
        <w:rPr>
          <w:rFonts w:ascii="Book Antiqua" w:hAnsi="Book Antiqua"/>
        </w:rPr>
      </w:pPr>
    </w:p>
    <w:p w14:paraId="1CD3DEBB" w14:textId="77777777" w:rsidR="00254A2C" w:rsidRDefault="00254A2C" w:rsidP="00254A2C">
      <w:pPr>
        <w:jc w:val="center"/>
        <w:rPr>
          <w:rFonts w:ascii="Book Antiqua" w:hAnsi="Book Antiqua"/>
        </w:rPr>
      </w:pPr>
    </w:p>
    <w:p w14:paraId="0714639C" w14:textId="77777777" w:rsidR="00254A2C" w:rsidRPr="00763D22" w:rsidRDefault="00254A2C" w:rsidP="00254A2C">
      <w:pPr>
        <w:jc w:val="right"/>
        <w:rPr>
          <w:rFonts w:ascii="Book Antiqua" w:hAnsi="Book Antiqua"/>
          <w:color w:val="000000" w:themeColor="text1"/>
        </w:rPr>
      </w:pPr>
    </w:p>
    <w:p w14:paraId="343E0993" w14:textId="77777777" w:rsidR="00254A2C" w:rsidRPr="00763D22" w:rsidRDefault="00254A2C" w:rsidP="00254A2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868A79F" w14:textId="77777777" w:rsidR="00AF09A3" w:rsidRPr="00AF09A3" w:rsidRDefault="00AF09A3" w:rsidP="00FA4486">
      <w:pPr>
        <w:spacing w:line="360" w:lineRule="auto"/>
        <w:jc w:val="both"/>
        <w:rPr>
          <w:rFonts w:ascii="Book Antiqua" w:hAnsi="Book Antiqua"/>
        </w:rPr>
      </w:pPr>
      <w:bookmarkStart w:id="0" w:name="_GoBack"/>
      <w:bookmarkEnd w:id="0"/>
    </w:p>
    <w:sectPr w:rsidR="00AF09A3" w:rsidRPr="00AF09A3" w:rsidSect="00B623B0">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580B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890F" w16cex:dateUtc="2021-04-26T2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580B5E" w16cid:durableId="243189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430BF" w14:textId="77777777" w:rsidR="00214004" w:rsidRDefault="00214004" w:rsidP="00D94F5A">
      <w:r>
        <w:separator/>
      </w:r>
    </w:p>
  </w:endnote>
  <w:endnote w:type="continuationSeparator" w:id="0">
    <w:p w14:paraId="4A3F8B89" w14:textId="77777777" w:rsidR="00214004" w:rsidRDefault="00214004" w:rsidP="00D9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4568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D5C7936" w14:textId="47DA51C7" w:rsidR="009E6FD5" w:rsidRPr="00D94F5A" w:rsidRDefault="009E6FD5" w:rsidP="00D94F5A">
            <w:pPr>
              <w:pStyle w:val="a9"/>
              <w:jc w:val="right"/>
              <w:rPr>
                <w:rFonts w:ascii="Book Antiqua" w:hAnsi="Book Antiqua"/>
                <w:sz w:val="24"/>
                <w:szCs w:val="24"/>
              </w:rPr>
            </w:pPr>
            <w:r w:rsidRPr="00D94F5A">
              <w:rPr>
                <w:rFonts w:ascii="Book Antiqua" w:hAnsi="Book Antiqua"/>
                <w:sz w:val="24"/>
                <w:szCs w:val="24"/>
                <w:lang w:val="zh-CN" w:eastAsia="zh-CN"/>
              </w:rPr>
              <w:t xml:space="preserve"> </w:t>
            </w:r>
            <w:r w:rsidRPr="00D94F5A">
              <w:rPr>
                <w:rFonts w:ascii="Book Antiqua" w:hAnsi="Book Antiqua"/>
                <w:sz w:val="24"/>
                <w:szCs w:val="24"/>
              </w:rPr>
              <w:fldChar w:fldCharType="begin"/>
            </w:r>
            <w:r w:rsidRPr="00D94F5A">
              <w:rPr>
                <w:rFonts w:ascii="Book Antiqua" w:hAnsi="Book Antiqua"/>
                <w:sz w:val="24"/>
                <w:szCs w:val="24"/>
              </w:rPr>
              <w:instrText>PAGE</w:instrText>
            </w:r>
            <w:r w:rsidRPr="00D94F5A">
              <w:rPr>
                <w:rFonts w:ascii="Book Antiqua" w:hAnsi="Book Antiqua"/>
                <w:sz w:val="24"/>
                <w:szCs w:val="24"/>
              </w:rPr>
              <w:fldChar w:fldCharType="separate"/>
            </w:r>
            <w:r w:rsidR="00254A2C">
              <w:rPr>
                <w:rFonts w:ascii="Book Antiqua" w:hAnsi="Book Antiqua"/>
                <w:noProof/>
                <w:sz w:val="24"/>
                <w:szCs w:val="24"/>
              </w:rPr>
              <w:t>33</w:t>
            </w:r>
            <w:r w:rsidRPr="00D94F5A">
              <w:rPr>
                <w:rFonts w:ascii="Book Antiqua" w:hAnsi="Book Antiqua"/>
                <w:sz w:val="24"/>
                <w:szCs w:val="24"/>
              </w:rPr>
              <w:fldChar w:fldCharType="end"/>
            </w:r>
            <w:r w:rsidRPr="00D94F5A">
              <w:rPr>
                <w:rFonts w:ascii="Book Antiqua" w:hAnsi="Book Antiqua"/>
                <w:sz w:val="24"/>
                <w:szCs w:val="24"/>
                <w:lang w:val="zh-CN" w:eastAsia="zh-CN"/>
              </w:rPr>
              <w:t xml:space="preserve"> / </w:t>
            </w:r>
            <w:r w:rsidRPr="00D94F5A">
              <w:rPr>
                <w:rFonts w:ascii="Book Antiqua" w:hAnsi="Book Antiqua"/>
                <w:sz w:val="24"/>
                <w:szCs w:val="24"/>
              </w:rPr>
              <w:fldChar w:fldCharType="begin"/>
            </w:r>
            <w:r w:rsidRPr="00D94F5A">
              <w:rPr>
                <w:rFonts w:ascii="Book Antiqua" w:hAnsi="Book Antiqua"/>
                <w:sz w:val="24"/>
                <w:szCs w:val="24"/>
              </w:rPr>
              <w:instrText>NUMPAGES</w:instrText>
            </w:r>
            <w:r w:rsidRPr="00D94F5A">
              <w:rPr>
                <w:rFonts w:ascii="Book Antiqua" w:hAnsi="Book Antiqua"/>
                <w:sz w:val="24"/>
                <w:szCs w:val="24"/>
              </w:rPr>
              <w:fldChar w:fldCharType="separate"/>
            </w:r>
            <w:r w:rsidR="00254A2C">
              <w:rPr>
                <w:rFonts w:ascii="Book Antiqua" w:hAnsi="Book Antiqua"/>
                <w:noProof/>
                <w:sz w:val="24"/>
                <w:szCs w:val="24"/>
              </w:rPr>
              <w:t>35</w:t>
            </w:r>
            <w:r w:rsidRPr="00D94F5A">
              <w:rPr>
                <w:rFonts w:ascii="Book Antiqua" w:hAnsi="Book Antiqua"/>
                <w:sz w:val="24"/>
                <w:szCs w:val="24"/>
              </w:rPr>
              <w:fldChar w:fldCharType="end"/>
            </w:r>
          </w:p>
        </w:sdtContent>
      </w:sdt>
    </w:sdtContent>
  </w:sdt>
  <w:p w14:paraId="4284B1E3" w14:textId="59B55F2D" w:rsidR="009E6FD5" w:rsidRPr="00D94F5A" w:rsidRDefault="009E6FD5" w:rsidP="00D94F5A">
    <w:pPr>
      <w:pStyle w:val="a9"/>
      <w:tabs>
        <w:tab w:val="left" w:pos="11038"/>
      </w:tabs>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2F62F" w14:textId="77777777" w:rsidR="00214004" w:rsidRDefault="00214004" w:rsidP="00D94F5A">
      <w:r>
        <w:separator/>
      </w:r>
    </w:p>
  </w:footnote>
  <w:footnote w:type="continuationSeparator" w:id="0">
    <w:p w14:paraId="3B8F35B7" w14:textId="77777777" w:rsidR="00214004" w:rsidRDefault="00214004" w:rsidP="00D94F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Benavides">
    <w15:presenceInfo w15:providerId="Windows Live" w15:userId="4cbf9624bcf2e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916"/>
    <w:rsid w:val="00094E6D"/>
    <w:rsid w:val="000B7737"/>
    <w:rsid w:val="000C5D62"/>
    <w:rsid w:val="00121047"/>
    <w:rsid w:val="001347F2"/>
    <w:rsid w:val="001B0BF8"/>
    <w:rsid w:val="002036E2"/>
    <w:rsid w:val="00214004"/>
    <w:rsid w:val="002169B1"/>
    <w:rsid w:val="00254A2C"/>
    <w:rsid w:val="00263893"/>
    <w:rsid w:val="00264DF9"/>
    <w:rsid w:val="002B1E16"/>
    <w:rsid w:val="002D7186"/>
    <w:rsid w:val="0043350F"/>
    <w:rsid w:val="00532F07"/>
    <w:rsid w:val="00555236"/>
    <w:rsid w:val="006043E1"/>
    <w:rsid w:val="0062006A"/>
    <w:rsid w:val="006B259E"/>
    <w:rsid w:val="006D16A1"/>
    <w:rsid w:val="00711EA9"/>
    <w:rsid w:val="007B735F"/>
    <w:rsid w:val="008434D2"/>
    <w:rsid w:val="008545ED"/>
    <w:rsid w:val="00930F98"/>
    <w:rsid w:val="009E6FD5"/>
    <w:rsid w:val="009E7632"/>
    <w:rsid w:val="00A77B3E"/>
    <w:rsid w:val="00AB7D0B"/>
    <w:rsid w:val="00AE5876"/>
    <w:rsid w:val="00AF09A3"/>
    <w:rsid w:val="00B44CFB"/>
    <w:rsid w:val="00B623B0"/>
    <w:rsid w:val="00B80515"/>
    <w:rsid w:val="00BC4341"/>
    <w:rsid w:val="00BC51C2"/>
    <w:rsid w:val="00C74E44"/>
    <w:rsid w:val="00CA2A55"/>
    <w:rsid w:val="00D4566D"/>
    <w:rsid w:val="00D5364E"/>
    <w:rsid w:val="00D94F5A"/>
    <w:rsid w:val="00DA16C7"/>
    <w:rsid w:val="00DB1553"/>
    <w:rsid w:val="00DD615F"/>
    <w:rsid w:val="00DE3A63"/>
    <w:rsid w:val="00DE6E0F"/>
    <w:rsid w:val="00DE7877"/>
    <w:rsid w:val="00E07306"/>
    <w:rsid w:val="00E40826"/>
    <w:rsid w:val="00E62743"/>
    <w:rsid w:val="00EB5AFB"/>
    <w:rsid w:val="00EC4ACC"/>
    <w:rsid w:val="00F3387F"/>
    <w:rsid w:val="00F4562D"/>
    <w:rsid w:val="00FA4486"/>
    <w:rsid w:val="00FB376B"/>
    <w:rsid w:val="00FD5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4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21047"/>
    <w:rPr>
      <w:sz w:val="21"/>
      <w:szCs w:val="21"/>
    </w:rPr>
  </w:style>
  <w:style w:type="paragraph" w:styleId="a4">
    <w:name w:val="annotation text"/>
    <w:basedOn w:val="a"/>
    <w:link w:val="Char"/>
    <w:semiHidden/>
    <w:unhideWhenUsed/>
    <w:rsid w:val="00121047"/>
  </w:style>
  <w:style w:type="character" w:customStyle="1" w:styleId="Char">
    <w:name w:val="批注文字 Char"/>
    <w:basedOn w:val="a0"/>
    <w:link w:val="a4"/>
    <w:semiHidden/>
    <w:rsid w:val="00121047"/>
    <w:rPr>
      <w:sz w:val="24"/>
      <w:szCs w:val="24"/>
    </w:rPr>
  </w:style>
  <w:style w:type="paragraph" w:styleId="a5">
    <w:name w:val="annotation subject"/>
    <w:basedOn w:val="a4"/>
    <w:next w:val="a4"/>
    <w:link w:val="Char0"/>
    <w:semiHidden/>
    <w:unhideWhenUsed/>
    <w:rsid w:val="00121047"/>
    <w:rPr>
      <w:b/>
      <w:bCs/>
    </w:rPr>
  </w:style>
  <w:style w:type="character" w:customStyle="1" w:styleId="Char0">
    <w:name w:val="批注主题 Char"/>
    <w:basedOn w:val="Char"/>
    <w:link w:val="a5"/>
    <w:semiHidden/>
    <w:rsid w:val="00121047"/>
    <w:rPr>
      <w:b/>
      <w:bCs/>
      <w:sz w:val="24"/>
      <w:szCs w:val="24"/>
    </w:rPr>
  </w:style>
  <w:style w:type="paragraph" w:styleId="a6">
    <w:name w:val="Normal (Web)"/>
    <w:basedOn w:val="a"/>
    <w:uiPriority w:val="99"/>
    <w:unhideWhenUsed/>
    <w:rsid w:val="00EC4ACC"/>
    <w:rPr>
      <w:rFonts w:eastAsia="宋体"/>
      <w:lang w:eastAsia="zh-CN"/>
    </w:rPr>
  </w:style>
  <w:style w:type="table" w:styleId="a7">
    <w:name w:val="Table Grid"/>
    <w:basedOn w:val="a1"/>
    <w:uiPriority w:val="39"/>
    <w:rsid w:val="00EC4ACC"/>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nhideWhenUsed/>
    <w:rsid w:val="00D94F5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D94F5A"/>
    <w:rPr>
      <w:sz w:val="18"/>
      <w:szCs w:val="18"/>
    </w:rPr>
  </w:style>
  <w:style w:type="paragraph" w:styleId="a9">
    <w:name w:val="footer"/>
    <w:basedOn w:val="a"/>
    <w:link w:val="Char2"/>
    <w:uiPriority w:val="99"/>
    <w:unhideWhenUsed/>
    <w:rsid w:val="00D94F5A"/>
    <w:pPr>
      <w:tabs>
        <w:tab w:val="center" w:pos="4153"/>
        <w:tab w:val="right" w:pos="8306"/>
      </w:tabs>
      <w:snapToGrid w:val="0"/>
    </w:pPr>
    <w:rPr>
      <w:sz w:val="18"/>
      <w:szCs w:val="18"/>
    </w:rPr>
  </w:style>
  <w:style w:type="character" w:customStyle="1" w:styleId="Char2">
    <w:name w:val="页脚 Char"/>
    <w:basedOn w:val="a0"/>
    <w:link w:val="a9"/>
    <w:uiPriority w:val="99"/>
    <w:rsid w:val="00D94F5A"/>
    <w:rPr>
      <w:sz w:val="18"/>
      <w:szCs w:val="18"/>
    </w:rPr>
  </w:style>
  <w:style w:type="paragraph" w:styleId="aa">
    <w:name w:val="Balloon Text"/>
    <w:basedOn w:val="a"/>
    <w:link w:val="Char3"/>
    <w:semiHidden/>
    <w:unhideWhenUsed/>
    <w:rsid w:val="00E07306"/>
    <w:rPr>
      <w:sz w:val="18"/>
      <w:szCs w:val="18"/>
    </w:rPr>
  </w:style>
  <w:style w:type="character" w:customStyle="1" w:styleId="Char3">
    <w:name w:val="批注框文本 Char"/>
    <w:basedOn w:val="a0"/>
    <w:link w:val="aa"/>
    <w:semiHidden/>
    <w:rsid w:val="00E07306"/>
    <w:rPr>
      <w:sz w:val="18"/>
      <w:szCs w:val="18"/>
    </w:rPr>
  </w:style>
  <w:style w:type="character" w:styleId="ab">
    <w:name w:val="Hyperlink"/>
    <w:basedOn w:val="a0"/>
    <w:unhideWhenUsed/>
    <w:rsid w:val="009E76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21047"/>
    <w:rPr>
      <w:sz w:val="21"/>
      <w:szCs w:val="21"/>
    </w:rPr>
  </w:style>
  <w:style w:type="paragraph" w:styleId="a4">
    <w:name w:val="annotation text"/>
    <w:basedOn w:val="a"/>
    <w:link w:val="Char"/>
    <w:semiHidden/>
    <w:unhideWhenUsed/>
    <w:rsid w:val="00121047"/>
  </w:style>
  <w:style w:type="character" w:customStyle="1" w:styleId="Char">
    <w:name w:val="批注文字 Char"/>
    <w:basedOn w:val="a0"/>
    <w:link w:val="a4"/>
    <w:semiHidden/>
    <w:rsid w:val="00121047"/>
    <w:rPr>
      <w:sz w:val="24"/>
      <w:szCs w:val="24"/>
    </w:rPr>
  </w:style>
  <w:style w:type="paragraph" w:styleId="a5">
    <w:name w:val="annotation subject"/>
    <w:basedOn w:val="a4"/>
    <w:next w:val="a4"/>
    <w:link w:val="Char0"/>
    <w:semiHidden/>
    <w:unhideWhenUsed/>
    <w:rsid w:val="00121047"/>
    <w:rPr>
      <w:b/>
      <w:bCs/>
    </w:rPr>
  </w:style>
  <w:style w:type="character" w:customStyle="1" w:styleId="Char0">
    <w:name w:val="批注主题 Char"/>
    <w:basedOn w:val="Char"/>
    <w:link w:val="a5"/>
    <w:semiHidden/>
    <w:rsid w:val="00121047"/>
    <w:rPr>
      <w:b/>
      <w:bCs/>
      <w:sz w:val="24"/>
      <w:szCs w:val="24"/>
    </w:rPr>
  </w:style>
  <w:style w:type="paragraph" w:styleId="a6">
    <w:name w:val="Normal (Web)"/>
    <w:basedOn w:val="a"/>
    <w:uiPriority w:val="99"/>
    <w:unhideWhenUsed/>
    <w:rsid w:val="00EC4ACC"/>
    <w:rPr>
      <w:rFonts w:eastAsia="宋体"/>
      <w:lang w:eastAsia="zh-CN"/>
    </w:rPr>
  </w:style>
  <w:style w:type="table" w:styleId="a7">
    <w:name w:val="Table Grid"/>
    <w:basedOn w:val="a1"/>
    <w:uiPriority w:val="39"/>
    <w:rsid w:val="00EC4ACC"/>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nhideWhenUsed/>
    <w:rsid w:val="00D94F5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D94F5A"/>
    <w:rPr>
      <w:sz w:val="18"/>
      <w:szCs w:val="18"/>
    </w:rPr>
  </w:style>
  <w:style w:type="paragraph" w:styleId="a9">
    <w:name w:val="footer"/>
    <w:basedOn w:val="a"/>
    <w:link w:val="Char2"/>
    <w:uiPriority w:val="99"/>
    <w:unhideWhenUsed/>
    <w:rsid w:val="00D94F5A"/>
    <w:pPr>
      <w:tabs>
        <w:tab w:val="center" w:pos="4153"/>
        <w:tab w:val="right" w:pos="8306"/>
      </w:tabs>
      <w:snapToGrid w:val="0"/>
    </w:pPr>
    <w:rPr>
      <w:sz w:val="18"/>
      <w:szCs w:val="18"/>
    </w:rPr>
  </w:style>
  <w:style w:type="character" w:customStyle="1" w:styleId="Char2">
    <w:name w:val="页脚 Char"/>
    <w:basedOn w:val="a0"/>
    <w:link w:val="a9"/>
    <w:uiPriority w:val="99"/>
    <w:rsid w:val="00D94F5A"/>
    <w:rPr>
      <w:sz w:val="18"/>
      <w:szCs w:val="18"/>
    </w:rPr>
  </w:style>
  <w:style w:type="paragraph" w:styleId="aa">
    <w:name w:val="Balloon Text"/>
    <w:basedOn w:val="a"/>
    <w:link w:val="Char3"/>
    <w:semiHidden/>
    <w:unhideWhenUsed/>
    <w:rsid w:val="00E07306"/>
    <w:rPr>
      <w:sz w:val="18"/>
      <w:szCs w:val="18"/>
    </w:rPr>
  </w:style>
  <w:style w:type="character" w:customStyle="1" w:styleId="Char3">
    <w:name w:val="批注框文本 Char"/>
    <w:basedOn w:val="a0"/>
    <w:link w:val="aa"/>
    <w:semiHidden/>
    <w:rsid w:val="00E07306"/>
    <w:rPr>
      <w:sz w:val="18"/>
      <w:szCs w:val="18"/>
    </w:rPr>
  </w:style>
  <w:style w:type="character" w:styleId="ab">
    <w:name w:val="Hyperlink"/>
    <w:basedOn w:val="a0"/>
    <w:unhideWhenUsed/>
    <w:rsid w:val="009E76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17" Type="http://schemas.microsoft.com/office/2011/relationships/commentsExtended" Target="commentsExtended.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35</Pages>
  <Words>5103</Words>
  <Characters>29089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9</cp:revision>
  <dcterms:created xsi:type="dcterms:W3CDTF">2021-04-28T21:31:00Z</dcterms:created>
  <dcterms:modified xsi:type="dcterms:W3CDTF">2021-06-17T16:47:00Z</dcterms:modified>
</cp:coreProperties>
</file>