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02BFC"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t xml:space="preserve">Name of Journal: </w:t>
      </w:r>
      <w:r w:rsidRPr="00AC53F1">
        <w:rPr>
          <w:rFonts w:ascii="Book Antiqua" w:eastAsia="Book Antiqua" w:hAnsi="Book Antiqua" w:cs="Book Antiqua"/>
          <w:i/>
          <w:color w:val="000000"/>
        </w:rPr>
        <w:t>World Journal of Clinical Cases</w:t>
      </w:r>
    </w:p>
    <w:p w14:paraId="66043950"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t xml:space="preserve">Manuscript NO: </w:t>
      </w:r>
      <w:r w:rsidRPr="00AC53F1">
        <w:rPr>
          <w:rFonts w:ascii="Book Antiqua" w:eastAsia="Book Antiqua" w:hAnsi="Book Antiqua" w:cs="Book Antiqua"/>
          <w:color w:val="000000"/>
        </w:rPr>
        <w:t>68095</w:t>
      </w:r>
    </w:p>
    <w:p w14:paraId="4B1798F0"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t xml:space="preserve">Manuscript Type: </w:t>
      </w:r>
      <w:r w:rsidRPr="00AC53F1">
        <w:rPr>
          <w:rFonts w:ascii="Book Antiqua" w:eastAsia="Book Antiqua" w:hAnsi="Book Antiqua" w:cs="Book Antiqua"/>
          <w:color w:val="000000"/>
        </w:rPr>
        <w:t>OPINION REVIEW</w:t>
      </w:r>
    </w:p>
    <w:p w14:paraId="63531816" w14:textId="77777777" w:rsidR="00A77B3E" w:rsidRPr="00AC53F1" w:rsidRDefault="00A77B3E" w:rsidP="00713536">
      <w:pPr>
        <w:spacing w:line="360" w:lineRule="auto"/>
        <w:jc w:val="both"/>
        <w:rPr>
          <w:rFonts w:ascii="Book Antiqua" w:hAnsi="Book Antiqua"/>
        </w:rPr>
      </w:pPr>
    </w:p>
    <w:p w14:paraId="05CFE939"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t>Fecal diversion in complex anal fistulas: Is there a way to avoid it?</w:t>
      </w:r>
    </w:p>
    <w:p w14:paraId="1432F265" w14:textId="77777777" w:rsidR="00A77B3E" w:rsidRPr="00AC53F1" w:rsidRDefault="00A77B3E" w:rsidP="00713536">
      <w:pPr>
        <w:spacing w:line="360" w:lineRule="auto"/>
        <w:jc w:val="both"/>
        <w:rPr>
          <w:rFonts w:ascii="Book Antiqua" w:hAnsi="Book Antiqua"/>
        </w:rPr>
      </w:pPr>
    </w:p>
    <w:p w14:paraId="0189D97F" w14:textId="598CC4E5" w:rsidR="00A77B3E" w:rsidRPr="00AC53F1" w:rsidRDefault="008A51F2" w:rsidP="00713536">
      <w:pPr>
        <w:spacing w:line="360" w:lineRule="auto"/>
        <w:jc w:val="both"/>
        <w:rPr>
          <w:rFonts w:ascii="Book Antiqua" w:hAnsi="Book Antiqua"/>
        </w:rPr>
      </w:pPr>
      <w:r w:rsidRPr="00AC53F1">
        <w:rPr>
          <w:rFonts w:ascii="Book Antiqua" w:hAnsi="Book Antiqua" w:cs="Book Antiqua" w:hint="eastAsia"/>
          <w:color w:val="000000"/>
          <w:lang w:eastAsia="zh-CN"/>
        </w:rPr>
        <w:t xml:space="preserve">Garg P </w:t>
      </w:r>
      <w:r w:rsidRPr="00AC53F1">
        <w:rPr>
          <w:rFonts w:ascii="Book Antiqua" w:hAnsi="Book Antiqua" w:cs="Book Antiqua" w:hint="eastAsia"/>
          <w:i/>
          <w:color w:val="000000"/>
          <w:lang w:eastAsia="zh-CN"/>
        </w:rPr>
        <w:t>et al</w:t>
      </w:r>
      <w:r w:rsidRPr="00AC53F1">
        <w:rPr>
          <w:rFonts w:ascii="Book Antiqua" w:hAnsi="Book Antiqua" w:cs="Book Antiqua" w:hint="eastAsia"/>
          <w:color w:val="000000"/>
          <w:lang w:eastAsia="zh-CN"/>
        </w:rPr>
        <w:t xml:space="preserve">. </w:t>
      </w:r>
      <w:r w:rsidR="00213080" w:rsidRPr="00AC53F1">
        <w:rPr>
          <w:rFonts w:ascii="Book Antiqua" w:eastAsia="Book Antiqua" w:hAnsi="Book Antiqua" w:cs="Book Antiqua"/>
          <w:color w:val="000000"/>
        </w:rPr>
        <w:t>Avoiding fecal diversion in complex anal fistulas</w:t>
      </w:r>
    </w:p>
    <w:p w14:paraId="20699795" w14:textId="77777777" w:rsidR="00A77B3E" w:rsidRPr="00AC53F1" w:rsidRDefault="00A77B3E" w:rsidP="00713536">
      <w:pPr>
        <w:spacing w:line="360" w:lineRule="auto"/>
        <w:jc w:val="both"/>
        <w:rPr>
          <w:rFonts w:ascii="Book Antiqua" w:hAnsi="Book Antiqua"/>
        </w:rPr>
      </w:pPr>
    </w:p>
    <w:p w14:paraId="0DE8FCAF"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color w:val="000000"/>
        </w:rPr>
        <w:t>Pankaj Garg, Vipul D Yagnik, Sushil Dawka</w:t>
      </w:r>
    </w:p>
    <w:p w14:paraId="3E32847A" w14:textId="77777777" w:rsidR="00A77B3E" w:rsidRPr="00AC53F1" w:rsidRDefault="00A77B3E" w:rsidP="00713536">
      <w:pPr>
        <w:spacing w:line="360" w:lineRule="auto"/>
        <w:jc w:val="both"/>
        <w:rPr>
          <w:rFonts w:ascii="Book Antiqua" w:hAnsi="Book Antiqua"/>
        </w:rPr>
      </w:pPr>
    </w:p>
    <w:p w14:paraId="331115AC" w14:textId="728BB4B1"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bCs/>
          <w:color w:val="000000"/>
        </w:rPr>
        <w:t xml:space="preserve">Pankaj Garg, </w:t>
      </w:r>
      <w:r w:rsidR="00E61A5F" w:rsidRPr="00AC53F1">
        <w:rPr>
          <w:rFonts w:ascii="Book Antiqua" w:eastAsia="Book Antiqua" w:hAnsi="Book Antiqua" w:cs="Book Antiqua"/>
          <w:bCs/>
          <w:color w:val="000000"/>
        </w:rPr>
        <w:t>Colorectal Surgery</w:t>
      </w:r>
      <w:r w:rsidR="00E61A5F" w:rsidRPr="00AC53F1">
        <w:rPr>
          <w:rFonts w:ascii="Book Antiqua" w:hAnsi="Book Antiqua" w:cs="Book Antiqua" w:hint="eastAsia"/>
          <w:bCs/>
          <w:color w:val="000000"/>
          <w:lang w:eastAsia="zh-CN"/>
        </w:rPr>
        <w:t>,</w:t>
      </w:r>
      <w:r w:rsidR="00E61A5F" w:rsidRPr="00AC53F1">
        <w:rPr>
          <w:rFonts w:ascii="Book Antiqua" w:hAnsi="Book Antiqua" w:cs="Book Antiqua" w:hint="eastAsia"/>
          <w:b/>
          <w:bCs/>
          <w:color w:val="000000"/>
          <w:lang w:eastAsia="zh-CN"/>
        </w:rPr>
        <w:t xml:space="preserve"> </w:t>
      </w:r>
      <w:r w:rsidRPr="00AC53F1">
        <w:rPr>
          <w:rFonts w:ascii="Book Antiqua" w:eastAsia="Book Antiqua" w:hAnsi="Book Antiqua" w:cs="Book Antiqua"/>
          <w:color w:val="000000"/>
        </w:rPr>
        <w:t>Garg Fistula Research Institute, Panchkula 134113, Haryana, India</w:t>
      </w:r>
    </w:p>
    <w:p w14:paraId="31794572" w14:textId="77777777" w:rsidR="00A77B3E" w:rsidRPr="00AC53F1" w:rsidRDefault="00A77B3E" w:rsidP="00713536">
      <w:pPr>
        <w:spacing w:line="360" w:lineRule="auto"/>
        <w:jc w:val="both"/>
        <w:rPr>
          <w:rFonts w:ascii="Book Antiqua" w:hAnsi="Book Antiqua"/>
        </w:rPr>
      </w:pPr>
    </w:p>
    <w:p w14:paraId="1469F7B7" w14:textId="2DE391F8"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bCs/>
          <w:color w:val="000000"/>
        </w:rPr>
        <w:t xml:space="preserve">Pankaj Garg, </w:t>
      </w:r>
      <w:r w:rsidR="00E61A5F" w:rsidRPr="00AC53F1">
        <w:rPr>
          <w:rFonts w:ascii="Book Antiqua" w:eastAsia="Book Antiqua" w:hAnsi="Book Antiqua" w:cs="Book Antiqua"/>
          <w:bCs/>
          <w:color w:val="000000"/>
        </w:rPr>
        <w:t>Colorectal Surgery</w:t>
      </w:r>
      <w:r w:rsidR="00E61A5F" w:rsidRPr="00AC53F1">
        <w:rPr>
          <w:rFonts w:ascii="Book Antiqua" w:hAnsi="Book Antiqua" w:cs="Book Antiqua" w:hint="eastAsia"/>
          <w:bCs/>
          <w:color w:val="000000"/>
          <w:lang w:eastAsia="zh-CN"/>
        </w:rPr>
        <w:t xml:space="preserve">, </w:t>
      </w:r>
      <w:r w:rsidRPr="00AC53F1">
        <w:rPr>
          <w:rFonts w:ascii="Book Antiqua" w:eastAsia="Book Antiqua" w:hAnsi="Book Antiqua" w:cs="Book Antiqua"/>
          <w:color w:val="000000"/>
        </w:rPr>
        <w:t>Indus International Hospital, Mohali 140201, Punjab, India</w:t>
      </w:r>
    </w:p>
    <w:p w14:paraId="4050DE07" w14:textId="77777777" w:rsidR="00A77B3E" w:rsidRPr="00AC53F1" w:rsidRDefault="00A77B3E" w:rsidP="00713536">
      <w:pPr>
        <w:spacing w:line="360" w:lineRule="auto"/>
        <w:jc w:val="both"/>
        <w:rPr>
          <w:rFonts w:ascii="Book Antiqua" w:hAnsi="Book Antiqua"/>
        </w:rPr>
      </w:pPr>
    </w:p>
    <w:p w14:paraId="7962955F" w14:textId="4DF56E94"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bCs/>
          <w:color w:val="000000"/>
        </w:rPr>
        <w:t xml:space="preserve">Vipul D Yagnik, </w:t>
      </w:r>
      <w:r w:rsidR="00E61A5F" w:rsidRPr="00AC53F1">
        <w:rPr>
          <w:rFonts w:ascii="Book Antiqua" w:eastAsia="Book Antiqua" w:hAnsi="Book Antiqua" w:cs="Book Antiqua"/>
          <w:bCs/>
          <w:color w:val="000000"/>
        </w:rPr>
        <w:t xml:space="preserve">Surgical Gastroenterology, </w:t>
      </w:r>
      <w:r w:rsidRPr="00AC53F1">
        <w:rPr>
          <w:rFonts w:ascii="Book Antiqua" w:eastAsia="Book Antiqua" w:hAnsi="Book Antiqua" w:cs="Book Antiqua"/>
          <w:color w:val="000000"/>
        </w:rPr>
        <w:t>Nishtha Surgical Hospital and Research Center, Patan 384265, Gujarat, India</w:t>
      </w:r>
    </w:p>
    <w:p w14:paraId="56094DC1" w14:textId="77777777" w:rsidR="00A77B3E" w:rsidRPr="00AC53F1" w:rsidRDefault="00A77B3E" w:rsidP="00713536">
      <w:pPr>
        <w:spacing w:line="360" w:lineRule="auto"/>
        <w:jc w:val="both"/>
        <w:rPr>
          <w:rFonts w:ascii="Book Antiqua" w:hAnsi="Book Antiqua"/>
        </w:rPr>
      </w:pPr>
    </w:p>
    <w:p w14:paraId="3DF8C2D9" w14:textId="5087B46B"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bCs/>
          <w:color w:val="000000"/>
        </w:rPr>
        <w:t xml:space="preserve">Sushil Dawka, </w:t>
      </w:r>
      <w:r w:rsidR="00E61A5F" w:rsidRPr="00AC53F1">
        <w:rPr>
          <w:rFonts w:ascii="Book Antiqua" w:eastAsia="Book Antiqua" w:hAnsi="Book Antiqua" w:cs="Book Antiqua"/>
          <w:bCs/>
          <w:color w:val="000000"/>
        </w:rPr>
        <w:t>Surgery,</w:t>
      </w:r>
      <w:r w:rsidR="00E61A5F" w:rsidRPr="00AC53F1">
        <w:rPr>
          <w:rFonts w:ascii="Book Antiqua" w:hAnsi="Book Antiqua" w:cs="Book Antiqua" w:hint="eastAsia"/>
          <w:bCs/>
          <w:color w:val="000000"/>
          <w:lang w:eastAsia="zh-CN"/>
        </w:rPr>
        <w:t xml:space="preserve"> </w:t>
      </w:r>
      <w:r w:rsidRPr="00AC53F1">
        <w:rPr>
          <w:rFonts w:ascii="Book Antiqua" w:eastAsia="Book Antiqua" w:hAnsi="Book Antiqua" w:cs="Book Antiqua"/>
          <w:color w:val="000000"/>
        </w:rPr>
        <w:t>SSR Medical College, Belle Rive</w:t>
      </w:r>
      <w:r w:rsidR="00E61A5F" w:rsidRPr="00AC53F1">
        <w:rPr>
          <w:rFonts w:ascii="Book Antiqua" w:hAnsi="Book Antiqua" w:cs="Book Antiqua" w:hint="eastAsia"/>
          <w:color w:val="000000"/>
          <w:lang w:eastAsia="zh-CN"/>
        </w:rPr>
        <w:t xml:space="preserve"> 744101</w:t>
      </w:r>
      <w:r w:rsidRPr="00AC53F1">
        <w:rPr>
          <w:rFonts w:ascii="Book Antiqua" w:eastAsia="Book Antiqua" w:hAnsi="Book Antiqua" w:cs="Book Antiqua"/>
          <w:color w:val="000000"/>
        </w:rPr>
        <w:t>, Mauritius</w:t>
      </w:r>
    </w:p>
    <w:p w14:paraId="0B57E197" w14:textId="77777777" w:rsidR="00A77B3E" w:rsidRPr="00AC53F1" w:rsidRDefault="00A77B3E" w:rsidP="00713536">
      <w:pPr>
        <w:spacing w:line="360" w:lineRule="auto"/>
        <w:jc w:val="both"/>
        <w:rPr>
          <w:rFonts w:ascii="Book Antiqua" w:hAnsi="Book Antiqua"/>
        </w:rPr>
      </w:pPr>
    </w:p>
    <w:p w14:paraId="064737D8" w14:textId="005C4B89" w:rsidR="008A51F2" w:rsidRPr="00AC53F1" w:rsidRDefault="00213080" w:rsidP="00713536">
      <w:pPr>
        <w:spacing w:line="360" w:lineRule="auto"/>
        <w:jc w:val="both"/>
        <w:rPr>
          <w:rFonts w:ascii="Book Antiqua" w:hAnsi="Book Antiqua"/>
          <w:lang w:eastAsia="zh-CN"/>
        </w:rPr>
      </w:pPr>
      <w:r w:rsidRPr="00AC53F1">
        <w:rPr>
          <w:rFonts w:ascii="Book Antiqua" w:eastAsia="Book Antiqua" w:hAnsi="Book Antiqua" w:cs="Book Antiqua"/>
          <w:b/>
          <w:bCs/>
          <w:color w:val="000000"/>
        </w:rPr>
        <w:t xml:space="preserve">Author contributions: </w:t>
      </w:r>
      <w:r w:rsidR="008A51F2" w:rsidRPr="00AC53F1">
        <w:rPr>
          <w:rFonts w:ascii="Book Antiqua" w:eastAsia="Book Antiqua" w:hAnsi="Book Antiqua" w:cs="Book Antiqua"/>
          <w:color w:val="000000"/>
        </w:rPr>
        <w:t>Garg P</w:t>
      </w:r>
      <w:r w:rsidR="008A51F2" w:rsidRPr="00AC53F1">
        <w:rPr>
          <w:rFonts w:ascii="Book Antiqua" w:hAnsi="Book Antiqua" w:cs="Book Antiqua" w:hint="eastAsia"/>
          <w:color w:val="000000"/>
          <w:lang w:eastAsia="zh-CN"/>
        </w:rPr>
        <w:t xml:space="preserve"> </w:t>
      </w:r>
      <w:r w:rsidR="008A51F2" w:rsidRPr="00AC53F1">
        <w:rPr>
          <w:rFonts w:ascii="Book Antiqua" w:eastAsia="Book Antiqua" w:hAnsi="Book Antiqua" w:cs="Book Antiqua"/>
          <w:color w:val="000000"/>
        </w:rPr>
        <w:t>conceived and designed the study</w:t>
      </w:r>
      <w:r w:rsidR="008A51F2" w:rsidRPr="00AC53F1">
        <w:rPr>
          <w:rFonts w:ascii="Book Antiqua" w:hAnsi="Book Antiqua" w:cs="Book Antiqua" w:hint="eastAsia"/>
          <w:color w:val="000000"/>
          <w:lang w:eastAsia="zh-CN"/>
        </w:rPr>
        <w:t>;</w:t>
      </w:r>
      <w:r w:rsidR="008A51F2" w:rsidRPr="00AC53F1">
        <w:rPr>
          <w:rFonts w:ascii="Book Antiqua" w:eastAsia="Book Antiqua" w:hAnsi="Book Antiqua" w:cs="Book Antiqua"/>
          <w:color w:val="000000"/>
        </w:rPr>
        <w:t xml:space="preserve"> Garg P </w:t>
      </w:r>
      <w:r w:rsidR="008A51F2" w:rsidRPr="00AC53F1">
        <w:rPr>
          <w:rFonts w:ascii="Book Antiqua" w:hAnsi="Book Antiqua" w:cs="Book Antiqua" w:hint="eastAsia"/>
          <w:color w:val="000000"/>
          <w:lang w:eastAsia="zh-CN"/>
        </w:rPr>
        <w:t xml:space="preserve">and </w:t>
      </w:r>
      <w:r w:rsidR="008A51F2" w:rsidRPr="00AC53F1">
        <w:rPr>
          <w:rFonts w:ascii="Book Antiqua" w:eastAsia="Book Antiqua" w:hAnsi="Book Antiqua" w:cs="Book Antiqua"/>
          <w:color w:val="000000"/>
        </w:rPr>
        <w:t>Yagnik VD collected</w:t>
      </w:r>
      <w:r w:rsidR="008A51F2" w:rsidRPr="00AC53F1">
        <w:rPr>
          <w:rFonts w:ascii="Book Antiqua" w:hAnsi="Book Antiqua" w:cs="Book Antiqua" w:hint="eastAsia"/>
          <w:color w:val="000000"/>
          <w:lang w:eastAsia="zh-CN"/>
        </w:rPr>
        <w:t xml:space="preserve"> and </w:t>
      </w:r>
      <w:r w:rsidR="008A51F2" w:rsidRPr="00AC53F1">
        <w:rPr>
          <w:rFonts w:ascii="Book Antiqua" w:eastAsia="Book Antiqua" w:hAnsi="Book Antiqua" w:cs="Book Antiqua"/>
          <w:color w:val="000000"/>
        </w:rPr>
        <w:t>revised the data</w:t>
      </w:r>
      <w:r w:rsidR="00037517" w:rsidRPr="00AC53F1">
        <w:rPr>
          <w:rFonts w:ascii="Book Antiqua" w:hAnsi="Book Antiqua" w:cs="Book Antiqua" w:hint="eastAsia"/>
          <w:color w:val="000000"/>
          <w:lang w:eastAsia="zh-CN"/>
        </w:rPr>
        <w:t>;</w:t>
      </w:r>
      <w:r w:rsidR="008A51F2" w:rsidRPr="00AC53F1">
        <w:rPr>
          <w:rFonts w:ascii="Book Antiqua" w:eastAsia="Book Antiqua" w:hAnsi="Book Antiqua" w:cs="Book Antiqua"/>
          <w:color w:val="000000"/>
        </w:rPr>
        <w:t xml:space="preserve"> </w:t>
      </w:r>
      <w:r w:rsidR="00037517" w:rsidRPr="00AC53F1">
        <w:rPr>
          <w:rFonts w:ascii="Book Antiqua" w:eastAsia="Book Antiqua" w:hAnsi="Book Antiqua" w:cs="Book Antiqua"/>
          <w:color w:val="000000"/>
        </w:rPr>
        <w:t>Dawka S reviewed and edited the manuscript</w:t>
      </w:r>
      <w:r w:rsidR="00037517" w:rsidRPr="00AC53F1">
        <w:rPr>
          <w:rFonts w:ascii="Book Antiqua" w:hAnsi="Book Antiqua" w:cs="Book Antiqua" w:hint="eastAsia"/>
          <w:color w:val="000000"/>
          <w:lang w:eastAsia="zh-CN"/>
        </w:rPr>
        <w:t xml:space="preserve">; </w:t>
      </w:r>
      <w:r w:rsidR="00E822B2" w:rsidRPr="00AC53F1">
        <w:rPr>
          <w:rFonts w:ascii="Book Antiqua" w:hAnsi="Book Antiqua" w:cs="Book Antiqua"/>
          <w:color w:val="000000"/>
          <w:lang w:eastAsia="zh-CN"/>
        </w:rPr>
        <w:t>A</w:t>
      </w:r>
      <w:r w:rsidR="00250287" w:rsidRPr="00AC53F1">
        <w:rPr>
          <w:rFonts w:ascii="Book Antiqua" w:hAnsi="Book Antiqua" w:cs="Book Antiqua" w:hint="eastAsia"/>
          <w:color w:val="000000"/>
          <w:lang w:eastAsia="zh-CN"/>
        </w:rPr>
        <w:t>ll authors</w:t>
      </w:r>
      <w:r w:rsidR="008A51F2" w:rsidRPr="00AC53F1">
        <w:rPr>
          <w:rFonts w:ascii="Book Antiqua" w:eastAsia="Book Antiqua" w:hAnsi="Book Antiqua" w:cs="Book Antiqua"/>
          <w:color w:val="000000"/>
        </w:rPr>
        <w:t xml:space="preserve"> critically analyzed the data</w:t>
      </w:r>
      <w:r w:rsidR="00037517" w:rsidRPr="00AC53F1">
        <w:rPr>
          <w:rFonts w:ascii="Book Antiqua" w:hAnsi="Book Antiqua" w:cs="Book Antiqua" w:hint="eastAsia"/>
          <w:color w:val="000000"/>
          <w:lang w:eastAsia="zh-CN"/>
        </w:rPr>
        <w:t>,</w:t>
      </w:r>
      <w:r w:rsidR="00037517" w:rsidRPr="00AC53F1">
        <w:rPr>
          <w:rFonts w:ascii="Book Antiqua" w:eastAsia="Book Antiqua" w:hAnsi="Book Antiqua" w:cs="Book Antiqua"/>
          <w:color w:val="000000"/>
        </w:rPr>
        <w:t xml:space="preserve"> </w:t>
      </w:r>
      <w:r w:rsidR="008A51F2" w:rsidRPr="00AC53F1">
        <w:rPr>
          <w:rFonts w:ascii="Book Antiqua" w:eastAsia="Book Antiqua" w:hAnsi="Book Antiqua" w:cs="Book Antiqua"/>
          <w:color w:val="000000"/>
        </w:rPr>
        <w:t>finally approved and submitted the manuscript.</w:t>
      </w:r>
    </w:p>
    <w:p w14:paraId="5B7D8407" w14:textId="77777777" w:rsidR="00A77B3E" w:rsidRPr="00AC53F1" w:rsidRDefault="00A77B3E" w:rsidP="00713536">
      <w:pPr>
        <w:spacing w:line="360" w:lineRule="auto"/>
        <w:jc w:val="both"/>
        <w:rPr>
          <w:rFonts w:ascii="Book Antiqua" w:hAnsi="Book Antiqua"/>
        </w:rPr>
      </w:pPr>
    </w:p>
    <w:p w14:paraId="793EF61A" w14:textId="4F6D6BEF" w:rsidR="00A77B3E" w:rsidRPr="00AC53F1" w:rsidRDefault="00897BAA" w:rsidP="00713536">
      <w:pPr>
        <w:spacing w:line="360" w:lineRule="auto"/>
        <w:jc w:val="both"/>
        <w:rPr>
          <w:rFonts w:ascii="Book Antiqua" w:hAnsi="Book Antiqua"/>
        </w:rPr>
      </w:pPr>
      <w:r w:rsidRPr="00AC53F1">
        <w:rPr>
          <w:rFonts w:ascii="Book Antiqua" w:eastAsia="Book Antiqua" w:hAnsi="Book Antiqua" w:cs="Book Antiqua"/>
          <w:b/>
          <w:bCs/>
          <w:color w:val="000000"/>
        </w:rPr>
        <w:t>Corresponding author:</w:t>
      </w:r>
      <w:r w:rsidR="00213080" w:rsidRPr="00AC53F1">
        <w:rPr>
          <w:rFonts w:ascii="Book Antiqua" w:eastAsia="Book Antiqua" w:hAnsi="Book Antiqua" w:cs="Book Antiqua"/>
          <w:b/>
          <w:bCs/>
          <w:color w:val="000000"/>
        </w:rPr>
        <w:t xml:space="preserve"> Pankaj Garg, MBBS, MS, Associate Professor, Surgeon, </w:t>
      </w:r>
      <w:r w:rsidR="00E61A5F" w:rsidRPr="00AC53F1">
        <w:rPr>
          <w:rFonts w:ascii="Book Antiqua" w:eastAsia="Book Antiqua" w:hAnsi="Book Antiqua" w:cs="Book Antiqua"/>
          <w:bCs/>
          <w:color w:val="000000"/>
        </w:rPr>
        <w:t xml:space="preserve">Colorectal Surgery, </w:t>
      </w:r>
      <w:r w:rsidR="00213080" w:rsidRPr="00AC53F1">
        <w:rPr>
          <w:rFonts w:ascii="Book Antiqua" w:eastAsia="Book Antiqua" w:hAnsi="Book Antiqua" w:cs="Book Antiqua"/>
          <w:color w:val="000000"/>
        </w:rPr>
        <w:t>Garg Fistula Research Institute, House No</w:t>
      </w:r>
      <w:r w:rsidR="00037517" w:rsidRPr="00AC53F1">
        <w:rPr>
          <w:rFonts w:ascii="Book Antiqua" w:hAnsi="Book Antiqua" w:cs="Book Antiqua" w:hint="eastAsia"/>
          <w:color w:val="000000"/>
          <w:lang w:eastAsia="zh-CN"/>
        </w:rPr>
        <w:t>.</w:t>
      </w:r>
      <w:r w:rsidR="00213080" w:rsidRPr="00AC53F1">
        <w:rPr>
          <w:rFonts w:ascii="Book Antiqua" w:eastAsia="Book Antiqua" w:hAnsi="Book Antiqua" w:cs="Book Antiqua"/>
          <w:color w:val="000000"/>
        </w:rPr>
        <w:t xml:space="preserve"> 1042, Sector-15 Near Amartex Chowk, Panchkula 134113, Haryana, India. drgargpankaj@yahoo.com</w:t>
      </w:r>
    </w:p>
    <w:p w14:paraId="7F74436B" w14:textId="77777777" w:rsidR="00A77B3E" w:rsidRPr="00AC53F1" w:rsidRDefault="00A77B3E" w:rsidP="00713536">
      <w:pPr>
        <w:spacing w:line="360" w:lineRule="auto"/>
        <w:jc w:val="both"/>
        <w:rPr>
          <w:rFonts w:ascii="Book Antiqua" w:hAnsi="Book Antiqua"/>
        </w:rPr>
      </w:pPr>
    </w:p>
    <w:p w14:paraId="2A4B695E"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bCs/>
          <w:color w:val="000000"/>
        </w:rPr>
        <w:lastRenderedPageBreak/>
        <w:t xml:space="preserve">Received: </w:t>
      </w:r>
      <w:r w:rsidRPr="00AC53F1">
        <w:rPr>
          <w:rFonts w:ascii="Book Antiqua" w:eastAsia="Book Antiqua" w:hAnsi="Book Antiqua" w:cs="Book Antiqua"/>
          <w:color w:val="000000"/>
        </w:rPr>
        <w:t>May 11, 2021</w:t>
      </w:r>
    </w:p>
    <w:p w14:paraId="2A15FA9D"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bCs/>
          <w:color w:val="000000"/>
        </w:rPr>
        <w:t xml:space="preserve">Revised: </w:t>
      </w:r>
      <w:r w:rsidRPr="00AC53F1">
        <w:rPr>
          <w:rFonts w:ascii="Book Antiqua" w:eastAsia="Book Antiqua" w:hAnsi="Book Antiqua" w:cs="Book Antiqua"/>
          <w:color w:val="000000"/>
        </w:rPr>
        <w:t>June 23, 2021</w:t>
      </w:r>
    </w:p>
    <w:p w14:paraId="283C2D1B" w14:textId="3B20932B"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bCs/>
          <w:color w:val="000000"/>
        </w:rPr>
        <w:t xml:space="preserve">Accepted: </w:t>
      </w:r>
      <w:bookmarkStart w:id="0" w:name="OLE_LINK15"/>
      <w:bookmarkStart w:id="1" w:name="OLE_LINK33"/>
      <w:bookmarkStart w:id="2" w:name="OLE_LINK48"/>
      <w:r w:rsidR="00B0663A" w:rsidRPr="00AC53F1">
        <w:rPr>
          <w:rFonts w:ascii="Book Antiqua" w:eastAsia="宋体" w:hAnsi="Book Antiqua"/>
          <w:color w:val="000000" w:themeColor="text1"/>
        </w:rPr>
        <w:t>J</w:t>
      </w:r>
      <w:r w:rsidR="00B0663A" w:rsidRPr="00AC53F1">
        <w:rPr>
          <w:rFonts w:ascii="Book Antiqua" w:eastAsia="宋体" w:hAnsi="Book Antiqua" w:hint="eastAsia"/>
          <w:color w:val="000000" w:themeColor="text1"/>
        </w:rPr>
        <w:t>u</w:t>
      </w:r>
      <w:r w:rsidR="00B0663A" w:rsidRPr="00AC53F1">
        <w:rPr>
          <w:rFonts w:ascii="Book Antiqua" w:eastAsia="宋体" w:hAnsi="Book Antiqua"/>
          <w:color w:val="000000" w:themeColor="text1"/>
        </w:rPr>
        <w:t>ly 16, 2021</w:t>
      </w:r>
      <w:bookmarkEnd w:id="0"/>
      <w:bookmarkEnd w:id="1"/>
      <w:bookmarkEnd w:id="2"/>
    </w:p>
    <w:p w14:paraId="279B3702" w14:textId="54790FFA" w:rsidR="00A77B3E" w:rsidRPr="00AC53F1" w:rsidRDefault="00213080" w:rsidP="00713536">
      <w:pPr>
        <w:spacing w:line="360" w:lineRule="auto"/>
        <w:jc w:val="both"/>
        <w:rPr>
          <w:rFonts w:ascii="Book Antiqua" w:hAnsi="Book Antiqua"/>
          <w:lang w:eastAsia="zh-CN"/>
        </w:rPr>
      </w:pPr>
      <w:r w:rsidRPr="00AC53F1">
        <w:rPr>
          <w:rFonts w:ascii="Book Antiqua" w:eastAsia="Book Antiqua" w:hAnsi="Book Antiqua" w:cs="Book Antiqua"/>
          <w:b/>
          <w:bCs/>
          <w:color w:val="000000"/>
        </w:rPr>
        <w:t xml:space="preserve">Published online: </w:t>
      </w:r>
      <w:r w:rsidR="00E92E82" w:rsidRPr="00AC53F1">
        <w:rPr>
          <w:rFonts w:ascii="Book Antiqua" w:hAnsi="Book Antiqua" w:cs="Book Antiqua" w:hint="eastAsia"/>
          <w:b/>
          <w:bCs/>
          <w:color w:val="000000"/>
          <w:lang w:eastAsia="zh-CN"/>
        </w:rPr>
        <w:t xml:space="preserve"> </w:t>
      </w:r>
      <w:r w:rsidR="00E92E82" w:rsidRPr="00AC53F1">
        <w:rPr>
          <w:rFonts w:ascii="Book Antiqua" w:eastAsia="Book Antiqua" w:hAnsi="Book Antiqua" w:cs="Book Antiqua"/>
          <w:bCs/>
          <w:color w:val="000000"/>
        </w:rPr>
        <w:t>September 6</w:t>
      </w:r>
      <w:r w:rsidR="00E92E82" w:rsidRPr="00AC53F1">
        <w:rPr>
          <w:rFonts w:ascii="Book Antiqua" w:hAnsi="Book Antiqua" w:cs="Book Antiqua" w:hint="eastAsia"/>
          <w:bCs/>
          <w:color w:val="000000"/>
          <w:lang w:eastAsia="zh-CN"/>
        </w:rPr>
        <w:t xml:space="preserve">, </w:t>
      </w:r>
      <w:r w:rsidR="00E92E82" w:rsidRPr="00AC53F1">
        <w:rPr>
          <w:rFonts w:ascii="Book Antiqua" w:eastAsia="Book Antiqua" w:hAnsi="Book Antiqua" w:cs="Book Antiqua"/>
          <w:bCs/>
          <w:color w:val="000000"/>
        </w:rPr>
        <w:t>2021</w:t>
      </w:r>
    </w:p>
    <w:p w14:paraId="089A052C" w14:textId="77777777" w:rsidR="00A77B3E" w:rsidRPr="00AC53F1" w:rsidRDefault="00A77B3E" w:rsidP="00713536">
      <w:pPr>
        <w:spacing w:line="360" w:lineRule="auto"/>
        <w:jc w:val="both"/>
        <w:rPr>
          <w:rFonts w:ascii="Book Antiqua" w:hAnsi="Book Antiqua"/>
        </w:rPr>
        <w:sectPr w:rsidR="00A77B3E" w:rsidRPr="00AC53F1">
          <w:footerReference w:type="default" r:id="rId8"/>
          <w:pgSz w:w="12240" w:h="15840"/>
          <w:pgMar w:top="1440" w:right="1440" w:bottom="1440" w:left="1440" w:header="720" w:footer="720" w:gutter="0"/>
          <w:cols w:space="720"/>
          <w:docGrid w:linePitch="360"/>
        </w:sectPr>
      </w:pPr>
    </w:p>
    <w:p w14:paraId="17C51A5D"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lastRenderedPageBreak/>
        <w:t>Abstract</w:t>
      </w:r>
    </w:p>
    <w:p w14:paraId="7F913028"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color w:val="000000"/>
        </w:rPr>
        <w:t>Temporary fecal diversion by a diverting colostomy or ileostomy is occasionally performed for serious complex fistulas. The main indications are highly complex and extensive cryptoglandular anal fistula, anal fistula associated with severe anorectal Crohn’s disease, recurrent rectovaginal fistula, radiation-induced fistula and anal fistula with associated necrotizing fasciitis. The purpose of stoma formation is to divert the fecal stream away from the anorectum and the perianal region so as to control the infective process and prevent trauma to the operated repaired tissues. Once the fistula has healed, the diverting stoma is closed. However, two questions are relevant. First, is it certain that the same disease would not relapse (or the fistula would not recur) once the colostomy is closed? Second, is there a non-surgical method which can obviate the need for a diverting colostomy? An attempt is made to answer both these questions in this review.</w:t>
      </w:r>
    </w:p>
    <w:p w14:paraId="7FF16E95" w14:textId="77777777" w:rsidR="00A77B3E" w:rsidRPr="00AC53F1" w:rsidRDefault="00A77B3E" w:rsidP="00713536">
      <w:pPr>
        <w:spacing w:line="360" w:lineRule="auto"/>
        <w:jc w:val="both"/>
        <w:rPr>
          <w:rFonts w:ascii="Book Antiqua" w:hAnsi="Book Antiqua"/>
        </w:rPr>
      </w:pPr>
    </w:p>
    <w:p w14:paraId="6C2C344D" w14:textId="4C856A93"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bCs/>
          <w:color w:val="000000"/>
        </w:rPr>
        <w:t xml:space="preserve">Key Words: </w:t>
      </w:r>
      <w:r w:rsidRPr="00AC53F1">
        <w:rPr>
          <w:rFonts w:ascii="Book Antiqua" w:eastAsia="Book Antiqua" w:hAnsi="Book Antiqua" w:cs="Book Antiqua"/>
          <w:color w:val="000000"/>
        </w:rPr>
        <w:t xml:space="preserve">Anal fistula; </w:t>
      </w:r>
      <w:r w:rsidR="00037517" w:rsidRPr="00AC53F1">
        <w:rPr>
          <w:rFonts w:ascii="Book Antiqua" w:hAnsi="Book Antiqua" w:cs="Book Antiqua" w:hint="eastAsia"/>
          <w:color w:val="000000"/>
          <w:lang w:eastAsia="zh-CN"/>
        </w:rPr>
        <w:t>F</w:t>
      </w:r>
      <w:r w:rsidRPr="00AC53F1">
        <w:rPr>
          <w:rFonts w:ascii="Book Antiqua" w:eastAsia="Book Antiqua" w:hAnsi="Book Antiqua" w:cs="Book Antiqua"/>
          <w:color w:val="000000"/>
        </w:rPr>
        <w:t xml:space="preserve">ecal diversion; </w:t>
      </w:r>
      <w:r w:rsidR="00037517" w:rsidRPr="00AC53F1">
        <w:rPr>
          <w:rFonts w:ascii="Book Antiqua" w:hAnsi="Book Antiqua" w:cs="Book Antiqua" w:hint="eastAsia"/>
          <w:color w:val="000000"/>
          <w:lang w:eastAsia="zh-CN"/>
        </w:rPr>
        <w:t>D</w:t>
      </w:r>
      <w:r w:rsidRPr="00AC53F1">
        <w:rPr>
          <w:rFonts w:ascii="Book Antiqua" w:eastAsia="Book Antiqua" w:hAnsi="Book Antiqua" w:cs="Book Antiqua"/>
          <w:color w:val="000000"/>
        </w:rPr>
        <w:t xml:space="preserve">iverting stoma; </w:t>
      </w:r>
      <w:r w:rsidR="00037517" w:rsidRPr="00AC53F1">
        <w:rPr>
          <w:rFonts w:ascii="Book Antiqua" w:hAnsi="Book Antiqua" w:cs="Book Antiqua" w:hint="eastAsia"/>
          <w:color w:val="000000"/>
          <w:lang w:eastAsia="zh-CN"/>
        </w:rPr>
        <w:t>C</w:t>
      </w:r>
      <w:r w:rsidRPr="00AC53F1">
        <w:rPr>
          <w:rFonts w:ascii="Book Antiqua" w:eastAsia="Book Antiqua" w:hAnsi="Book Antiqua" w:cs="Book Antiqua"/>
          <w:color w:val="000000"/>
        </w:rPr>
        <w:t xml:space="preserve">olostomy; Crohn’s disease; </w:t>
      </w:r>
      <w:r w:rsidR="00037517" w:rsidRPr="00AC53F1">
        <w:rPr>
          <w:rFonts w:ascii="Book Antiqua" w:hAnsi="Book Antiqua" w:cs="Book Antiqua" w:hint="eastAsia"/>
          <w:color w:val="000000"/>
          <w:lang w:eastAsia="zh-CN"/>
        </w:rPr>
        <w:t>R</w:t>
      </w:r>
      <w:r w:rsidRPr="00AC53F1">
        <w:rPr>
          <w:rFonts w:ascii="Book Antiqua" w:eastAsia="Book Antiqua" w:hAnsi="Book Antiqua" w:cs="Book Antiqua"/>
          <w:color w:val="000000"/>
        </w:rPr>
        <w:t>ectovaginal fistula</w:t>
      </w:r>
    </w:p>
    <w:p w14:paraId="6B369108" w14:textId="77777777" w:rsidR="0067439D" w:rsidRPr="00AC53F1" w:rsidRDefault="0067439D" w:rsidP="0067439D">
      <w:pPr>
        <w:spacing w:line="360" w:lineRule="auto"/>
        <w:rPr>
          <w:rFonts w:ascii="Book Antiqua" w:hAnsi="Book Antiqua" w:cs="Book Antiqua"/>
          <w:b/>
          <w:color w:val="000000"/>
        </w:rPr>
      </w:pPr>
    </w:p>
    <w:p w14:paraId="2766BFBE" w14:textId="77777777" w:rsidR="0067439D" w:rsidRPr="00AC53F1" w:rsidRDefault="0067439D" w:rsidP="0067439D">
      <w:pPr>
        <w:spacing w:line="360" w:lineRule="auto"/>
        <w:rPr>
          <w:rFonts w:ascii="Book Antiqua" w:eastAsia="Book Antiqua" w:hAnsi="Book Antiqua" w:cs="Book Antiqua"/>
          <w:color w:val="000000"/>
        </w:rPr>
      </w:pPr>
      <w:proofErr w:type="gramStart"/>
      <w:r w:rsidRPr="00AC53F1">
        <w:rPr>
          <w:rFonts w:ascii="Book Antiqua" w:eastAsia="Book Antiqua" w:hAnsi="Book Antiqua" w:cs="Book Antiqua" w:hint="eastAsia"/>
          <w:b/>
          <w:color w:val="000000"/>
        </w:rPr>
        <w:t>©</w:t>
      </w:r>
      <w:r w:rsidRPr="00AC53F1">
        <w:rPr>
          <w:rFonts w:ascii="Book Antiqua" w:eastAsia="Book Antiqua" w:hAnsi="Book Antiqua" w:cs="Book Antiqua"/>
          <w:b/>
          <w:color w:val="000000"/>
        </w:rPr>
        <w:t>The</w:t>
      </w:r>
      <w:r w:rsidRPr="00AC53F1">
        <w:rPr>
          <w:rFonts w:ascii="Book Antiqua" w:eastAsia="Book Antiqua" w:hAnsi="Book Antiqua" w:cs="Book Antiqua"/>
          <w:color w:val="000000"/>
        </w:rPr>
        <w:t xml:space="preserve"> </w:t>
      </w:r>
      <w:r w:rsidRPr="00AC53F1">
        <w:rPr>
          <w:rFonts w:ascii="Book Antiqua" w:eastAsia="Book Antiqua" w:hAnsi="Book Antiqua" w:cs="Book Antiqua"/>
          <w:b/>
          <w:color w:val="000000"/>
        </w:rPr>
        <w:t>Author(s) 2021.</w:t>
      </w:r>
      <w:proofErr w:type="gramEnd"/>
      <w:r w:rsidRPr="00AC53F1">
        <w:rPr>
          <w:rFonts w:ascii="Book Antiqua" w:eastAsia="Book Antiqua" w:hAnsi="Book Antiqua" w:cs="Book Antiqua"/>
          <w:b/>
          <w:color w:val="000000"/>
        </w:rPr>
        <w:t xml:space="preserve"> </w:t>
      </w:r>
      <w:proofErr w:type="gramStart"/>
      <w:r w:rsidRPr="00AC53F1">
        <w:rPr>
          <w:rFonts w:ascii="Book Antiqua" w:eastAsia="Book Antiqua" w:hAnsi="Book Antiqua" w:cs="Book Antiqua"/>
          <w:color w:val="000000"/>
        </w:rPr>
        <w:t xml:space="preserve">Published by </w:t>
      </w:r>
      <w:proofErr w:type="spellStart"/>
      <w:r w:rsidRPr="00AC53F1">
        <w:rPr>
          <w:rFonts w:ascii="Book Antiqua" w:eastAsia="Book Antiqua" w:hAnsi="Book Antiqua" w:cs="Book Antiqua"/>
          <w:color w:val="000000"/>
        </w:rPr>
        <w:t>Baishideng</w:t>
      </w:r>
      <w:proofErr w:type="spellEnd"/>
      <w:r w:rsidRPr="00AC53F1">
        <w:rPr>
          <w:rFonts w:ascii="Book Antiqua" w:eastAsia="Book Antiqua" w:hAnsi="Book Antiqua" w:cs="Book Antiqua"/>
          <w:color w:val="000000"/>
        </w:rPr>
        <w:t xml:space="preserve"> Publishing Group Inc.</w:t>
      </w:r>
      <w:proofErr w:type="gramEnd"/>
      <w:r w:rsidRPr="00AC53F1">
        <w:rPr>
          <w:rFonts w:ascii="Book Antiqua" w:eastAsia="Book Antiqua" w:hAnsi="Book Antiqua" w:cs="Book Antiqua"/>
          <w:color w:val="000000"/>
        </w:rPr>
        <w:t xml:space="preserve"> All rights reserved. </w:t>
      </w:r>
    </w:p>
    <w:p w14:paraId="76DF56A5" w14:textId="77777777" w:rsidR="00A77B3E" w:rsidRPr="00AC53F1" w:rsidRDefault="00A77B3E" w:rsidP="00713536">
      <w:pPr>
        <w:spacing w:line="360" w:lineRule="auto"/>
        <w:jc w:val="both"/>
        <w:rPr>
          <w:rFonts w:ascii="Book Antiqua" w:hAnsi="Book Antiqua"/>
        </w:rPr>
      </w:pPr>
    </w:p>
    <w:p w14:paraId="12DAED17" w14:textId="6CD04D21" w:rsidR="0067439D" w:rsidRPr="00AC53F1" w:rsidRDefault="0067439D" w:rsidP="00713536">
      <w:pPr>
        <w:spacing w:line="360" w:lineRule="auto"/>
        <w:jc w:val="both"/>
        <w:rPr>
          <w:rFonts w:ascii="Book Antiqua" w:hAnsi="Book Antiqua"/>
          <w:iCs/>
          <w:lang w:eastAsia="zh-CN"/>
        </w:rPr>
      </w:pPr>
      <w:r w:rsidRPr="00AC53F1">
        <w:rPr>
          <w:rFonts w:ascii="Book Antiqua" w:eastAsia="Book Antiqua" w:hAnsi="Book Antiqua" w:cs="Book Antiqua"/>
          <w:b/>
          <w:color w:val="000000"/>
        </w:rPr>
        <w:t>Citation:</w:t>
      </w:r>
      <w:r w:rsidRPr="00AC53F1">
        <w:rPr>
          <w:rFonts w:ascii="Book Antiqua" w:eastAsia="Book Antiqua" w:hAnsi="Book Antiqua" w:cs="Book Antiqua"/>
          <w:color w:val="000000"/>
        </w:rPr>
        <w:t xml:space="preserve"> </w:t>
      </w:r>
      <w:r w:rsidR="00213080" w:rsidRPr="00AC53F1">
        <w:rPr>
          <w:rFonts w:ascii="Book Antiqua" w:eastAsia="Book Antiqua" w:hAnsi="Book Antiqua" w:cs="Book Antiqua"/>
          <w:color w:val="000000"/>
        </w:rPr>
        <w:t xml:space="preserve">Garg P, </w:t>
      </w:r>
      <w:proofErr w:type="spellStart"/>
      <w:r w:rsidR="00213080" w:rsidRPr="00AC53F1">
        <w:rPr>
          <w:rFonts w:ascii="Book Antiqua" w:eastAsia="Book Antiqua" w:hAnsi="Book Antiqua" w:cs="Book Antiqua"/>
          <w:color w:val="000000"/>
        </w:rPr>
        <w:t>Yagnik</w:t>
      </w:r>
      <w:proofErr w:type="spellEnd"/>
      <w:r w:rsidR="00213080" w:rsidRPr="00AC53F1">
        <w:rPr>
          <w:rFonts w:ascii="Book Antiqua" w:eastAsia="Book Antiqua" w:hAnsi="Book Antiqua" w:cs="Book Antiqua"/>
          <w:color w:val="000000"/>
        </w:rPr>
        <w:t xml:space="preserve"> VD, </w:t>
      </w:r>
      <w:proofErr w:type="spellStart"/>
      <w:r w:rsidR="00213080" w:rsidRPr="00AC53F1">
        <w:rPr>
          <w:rFonts w:ascii="Book Antiqua" w:eastAsia="Book Antiqua" w:hAnsi="Book Antiqua" w:cs="Book Antiqua"/>
          <w:color w:val="000000"/>
        </w:rPr>
        <w:t>Dawka</w:t>
      </w:r>
      <w:proofErr w:type="spellEnd"/>
      <w:r w:rsidR="00213080" w:rsidRPr="00AC53F1">
        <w:rPr>
          <w:rFonts w:ascii="Book Antiqua" w:eastAsia="Book Antiqua" w:hAnsi="Book Antiqua" w:cs="Book Antiqua"/>
          <w:color w:val="000000"/>
        </w:rPr>
        <w:t xml:space="preserve"> S. Fecal diversion in complex anal fistulas: Is there a way to avoid it? </w:t>
      </w:r>
      <w:r w:rsidR="00213080" w:rsidRPr="00AC53F1">
        <w:rPr>
          <w:rFonts w:ascii="Book Antiqua" w:eastAsia="Book Antiqua" w:hAnsi="Book Antiqua" w:cs="Book Antiqua"/>
          <w:i/>
          <w:iCs/>
          <w:color w:val="000000"/>
        </w:rPr>
        <w:t xml:space="preserve">World J </w:t>
      </w:r>
      <w:proofErr w:type="spellStart"/>
      <w:r w:rsidR="00213080" w:rsidRPr="00AC53F1">
        <w:rPr>
          <w:rFonts w:ascii="Book Antiqua" w:eastAsia="Book Antiqua" w:hAnsi="Book Antiqua" w:cs="Book Antiqua"/>
          <w:i/>
          <w:iCs/>
          <w:color w:val="000000"/>
        </w:rPr>
        <w:t>Clin</w:t>
      </w:r>
      <w:proofErr w:type="spellEnd"/>
      <w:r w:rsidR="00213080" w:rsidRPr="00AC53F1">
        <w:rPr>
          <w:rFonts w:ascii="Book Antiqua" w:eastAsia="Book Antiqua" w:hAnsi="Book Antiqua" w:cs="Book Antiqua"/>
          <w:i/>
          <w:iCs/>
          <w:color w:val="000000"/>
        </w:rPr>
        <w:t xml:space="preserve"> Cases</w:t>
      </w:r>
      <w:r w:rsidR="00213080" w:rsidRPr="00AC53F1">
        <w:rPr>
          <w:rFonts w:ascii="Book Antiqua" w:eastAsia="Book Antiqua" w:hAnsi="Book Antiqua" w:cs="Book Antiqua"/>
          <w:color w:val="000000"/>
        </w:rPr>
        <w:t xml:space="preserve"> </w:t>
      </w:r>
      <w:r w:rsidR="00E92E82" w:rsidRPr="00AC53F1">
        <w:rPr>
          <w:rFonts w:ascii="Book Antiqua" w:hAnsi="Book Antiqua"/>
          <w:iCs/>
        </w:rPr>
        <w:t>202</w:t>
      </w:r>
      <w:r w:rsidR="00E92E82" w:rsidRPr="00AC53F1">
        <w:rPr>
          <w:rFonts w:ascii="Book Antiqua" w:hAnsi="Book Antiqua" w:hint="eastAsia"/>
          <w:iCs/>
          <w:lang w:eastAsia="zh-CN"/>
        </w:rPr>
        <w:t>1</w:t>
      </w:r>
      <w:r w:rsidR="00E92E82" w:rsidRPr="00AC53F1">
        <w:rPr>
          <w:rFonts w:ascii="Book Antiqua" w:hAnsi="Book Antiqua"/>
          <w:iCs/>
        </w:rPr>
        <w:t xml:space="preserve">; </w:t>
      </w:r>
      <w:r w:rsidR="00E92E82" w:rsidRPr="00AC53F1">
        <w:rPr>
          <w:rFonts w:ascii="Book Antiqua" w:hAnsi="Book Antiqua" w:hint="eastAsia"/>
          <w:iCs/>
          <w:lang w:eastAsia="zh-CN"/>
        </w:rPr>
        <w:t>9</w:t>
      </w:r>
      <w:r w:rsidR="00E92E82" w:rsidRPr="00AC53F1">
        <w:rPr>
          <w:rFonts w:ascii="Book Antiqua" w:hAnsi="Book Antiqua"/>
          <w:iCs/>
        </w:rPr>
        <w:t>(</w:t>
      </w:r>
      <w:r w:rsidR="00E92E82" w:rsidRPr="00AC53F1">
        <w:rPr>
          <w:rFonts w:ascii="Book Antiqua" w:hAnsi="Book Antiqua" w:hint="eastAsia"/>
          <w:iCs/>
          <w:lang w:eastAsia="zh-CN"/>
        </w:rPr>
        <w:t>25</w:t>
      </w:r>
      <w:r w:rsidR="00E92E82" w:rsidRPr="00AC53F1">
        <w:rPr>
          <w:rFonts w:ascii="Book Antiqua" w:hAnsi="Book Antiqua"/>
          <w:iCs/>
        </w:rPr>
        <w:t xml:space="preserve">): </w:t>
      </w:r>
      <w:r w:rsidRPr="00AC53F1">
        <w:rPr>
          <w:rFonts w:ascii="Book Antiqua" w:hAnsi="Book Antiqua" w:hint="eastAsia"/>
          <w:iCs/>
          <w:lang w:eastAsia="zh-CN"/>
        </w:rPr>
        <w:t>7306-7310</w:t>
      </w:r>
    </w:p>
    <w:p w14:paraId="1A2B431C" w14:textId="3FDB7AE0" w:rsidR="0067439D" w:rsidRPr="00AC53F1" w:rsidRDefault="00E92E82" w:rsidP="00713536">
      <w:pPr>
        <w:spacing w:line="360" w:lineRule="auto"/>
        <w:jc w:val="both"/>
        <w:rPr>
          <w:rFonts w:ascii="Book Antiqua" w:hAnsi="Book Antiqua"/>
          <w:iCs/>
          <w:lang w:eastAsia="zh-CN"/>
        </w:rPr>
      </w:pPr>
      <w:r w:rsidRPr="00AC53F1">
        <w:rPr>
          <w:rFonts w:ascii="Book Antiqua" w:hAnsi="Book Antiqua"/>
          <w:iCs/>
        </w:rPr>
        <w:t xml:space="preserve">URL: </w:t>
      </w:r>
      <w:hyperlink r:id="rId9" w:history="1">
        <w:r w:rsidR="0067439D" w:rsidRPr="00AC53F1">
          <w:rPr>
            <w:rStyle w:val="ab"/>
            <w:rFonts w:ascii="Book Antiqua" w:hAnsi="Book Antiqua"/>
            <w:iCs/>
          </w:rPr>
          <w:t>https://www.wjgnet.com/2307-8960/full/v</w:t>
        </w:r>
        <w:r w:rsidR="0067439D" w:rsidRPr="00AC53F1">
          <w:rPr>
            <w:rStyle w:val="ab"/>
            <w:rFonts w:ascii="Book Antiqua" w:hAnsi="Book Antiqua" w:hint="eastAsia"/>
            <w:iCs/>
            <w:lang w:eastAsia="zh-CN"/>
          </w:rPr>
          <w:t>9</w:t>
        </w:r>
        <w:r w:rsidR="0067439D" w:rsidRPr="00AC53F1">
          <w:rPr>
            <w:rStyle w:val="ab"/>
            <w:rFonts w:ascii="Book Antiqua" w:hAnsi="Book Antiqua"/>
            <w:iCs/>
          </w:rPr>
          <w:t>/i</w:t>
        </w:r>
        <w:r w:rsidR="0067439D" w:rsidRPr="00AC53F1">
          <w:rPr>
            <w:rStyle w:val="ab"/>
            <w:rFonts w:ascii="Book Antiqua" w:hAnsi="Book Antiqua" w:hint="eastAsia"/>
            <w:iCs/>
            <w:lang w:eastAsia="zh-CN"/>
          </w:rPr>
          <w:t>25</w:t>
        </w:r>
        <w:r w:rsidR="0067439D" w:rsidRPr="00AC53F1">
          <w:rPr>
            <w:rStyle w:val="ab"/>
            <w:rFonts w:ascii="Book Antiqua" w:hAnsi="Book Antiqua"/>
            <w:iCs/>
          </w:rPr>
          <w:t>/</w:t>
        </w:r>
        <w:r w:rsidR="0067439D" w:rsidRPr="00AC53F1">
          <w:rPr>
            <w:rStyle w:val="ab"/>
            <w:rFonts w:ascii="Book Antiqua" w:hAnsi="Book Antiqua" w:hint="eastAsia"/>
            <w:iCs/>
            <w:lang w:eastAsia="zh-CN"/>
          </w:rPr>
          <w:t>7306</w:t>
        </w:r>
        <w:r w:rsidR="0067439D" w:rsidRPr="00AC53F1">
          <w:rPr>
            <w:rStyle w:val="ab"/>
            <w:rFonts w:ascii="Book Antiqua" w:hAnsi="Book Antiqua"/>
            <w:iCs/>
          </w:rPr>
          <w:t>.htm</w:t>
        </w:r>
      </w:hyperlink>
      <w:r w:rsidRPr="00AC53F1">
        <w:rPr>
          <w:rFonts w:ascii="Book Antiqua" w:hAnsi="Book Antiqua" w:hint="eastAsia"/>
          <w:iCs/>
        </w:rPr>
        <w:t xml:space="preserve"> </w:t>
      </w:r>
    </w:p>
    <w:p w14:paraId="710BEEB3" w14:textId="510F41DA" w:rsidR="00A77B3E" w:rsidRPr="00AC53F1" w:rsidRDefault="00E92E82" w:rsidP="00713536">
      <w:pPr>
        <w:spacing w:line="360" w:lineRule="auto"/>
        <w:jc w:val="both"/>
        <w:rPr>
          <w:rFonts w:ascii="Book Antiqua" w:hAnsi="Book Antiqua"/>
          <w:lang w:eastAsia="zh-CN"/>
        </w:rPr>
      </w:pPr>
      <w:r w:rsidRPr="00AC53F1">
        <w:rPr>
          <w:rFonts w:ascii="Book Antiqua" w:hAnsi="Book Antiqua"/>
          <w:iCs/>
        </w:rPr>
        <w:t>DOI: https://dx.doi.org/10.12998/wjcc.v</w:t>
      </w:r>
      <w:r w:rsidRPr="00AC53F1">
        <w:rPr>
          <w:rFonts w:ascii="Book Antiqua" w:hAnsi="Book Antiqua" w:hint="eastAsia"/>
          <w:iCs/>
          <w:lang w:eastAsia="zh-CN"/>
        </w:rPr>
        <w:t>9</w:t>
      </w:r>
      <w:r w:rsidRPr="00AC53F1">
        <w:rPr>
          <w:rFonts w:ascii="Book Antiqua" w:hAnsi="Book Antiqua"/>
          <w:iCs/>
        </w:rPr>
        <w:t>.i</w:t>
      </w:r>
      <w:r w:rsidRPr="00AC53F1">
        <w:rPr>
          <w:rFonts w:ascii="Book Antiqua" w:hAnsi="Book Antiqua" w:hint="eastAsia"/>
          <w:iCs/>
          <w:lang w:eastAsia="zh-CN"/>
        </w:rPr>
        <w:t>25</w:t>
      </w:r>
      <w:r w:rsidRPr="00AC53F1">
        <w:rPr>
          <w:rFonts w:ascii="Book Antiqua" w:hAnsi="Book Antiqua"/>
          <w:iCs/>
        </w:rPr>
        <w:t>.</w:t>
      </w:r>
      <w:r w:rsidR="0067439D" w:rsidRPr="00AC53F1">
        <w:rPr>
          <w:rFonts w:ascii="Book Antiqua" w:hAnsi="Book Antiqua" w:hint="eastAsia"/>
          <w:iCs/>
          <w:lang w:eastAsia="zh-CN"/>
        </w:rPr>
        <w:t>7306</w:t>
      </w:r>
    </w:p>
    <w:p w14:paraId="71D1457B" w14:textId="77777777" w:rsidR="00A77B3E" w:rsidRPr="00AC53F1" w:rsidRDefault="00A77B3E" w:rsidP="00713536">
      <w:pPr>
        <w:spacing w:line="360" w:lineRule="auto"/>
        <w:jc w:val="both"/>
        <w:rPr>
          <w:rFonts w:ascii="Book Antiqua" w:hAnsi="Book Antiqua"/>
        </w:rPr>
      </w:pPr>
    </w:p>
    <w:p w14:paraId="046374A7" w14:textId="4CD31671"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bCs/>
          <w:color w:val="000000"/>
        </w:rPr>
        <w:t xml:space="preserve">Core Tip: </w:t>
      </w:r>
      <w:r w:rsidRPr="00AC53F1">
        <w:rPr>
          <w:rFonts w:ascii="Book Antiqua" w:eastAsia="Book Antiqua" w:hAnsi="Book Antiqua" w:cs="Book Antiqua"/>
          <w:color w:val="000000"/>
        </w:rPr>
        <w:t xml:space="preserve">Fecal diversion is performed for severe and uncontrolled anal fistula disease. Though usually done as a last resort, it significantly increases morbidity and cost. We speculated on whether fecal diversion is actually the last resort, is it effective and can it be avoided? A novel non-surgical protocol </w:t>
      </w:r>
      <w:r w:rsidR="00037517" w:rsidRPr="00AC53F1">
        <w:rPr>
          <w:rFonts w:ascii="Book Antiqua" w:hAnsi="Book Antiqua" w:cs="Book Antiqua" w:hint="eastAsia"/>
          <w:color w:val="000000"/>
          <w:lang w:eastAsia="zh-CN"/>
        </w:rPr>
        <w:t>[</w:t>
      </w:r>
      <w:r w:rsidRPr="00AC53F1">
        <w:rPr>
          <w:rFonts w:ascii="Book Antiqua" w:eastAsia="Book Antiqua" w:hAnsi="Book Antiqua" w:cs="Book Antiqua"/>
          <w:color w:val="000000"/>
        </w:rPr>
        <w:t>LOOP</w:t>
      </w:r>
      <w:r w:rsidR="009570D2" w:rsidRPr="00AC53F1">
        <w:rPr>
          <w:rFonts w:ascii="Book Antiqua" w:eastAsia="Book Antiqua" w:hAnsi="Book Antiqua" w:cs="Book Antiqua"/>
          <w:color w:val="000000"/>
        </w:rPr>
        <w:t xml:space="preserve">: L: </w:t>
      </w:r>
      <w:r w:rsidR="00D53169" w:rsidRPr="00AC53F1">
        <w:rPr>
          <w:rFonts w:ascii="Book Antiqua" w:eastAsia="Book Antiqua" w:hAnsi="Book Antiqua" w:cs="Book Antiqua"/>
          <w:color w:val="000000"/>
        </w:rPr>
        <w:t>L</w:t>
      </w:r>
      <w:r w:rsidR="009570D2" w:rsidRPr="00AC53F1">
        <w:rPr>
          <w:rFonts w:ascii="Book Antiqua" w:eastAsia="Book Antiqua" w:hAnsi="Book Antiqua" w:cs="Book Antiqua"/>
          <w:color w:val="000000"/>
        </w:rPr>
        <w:t>iquid diet with no fiber</w:t>
      </w:r>
      <w:r w:rsidR="0051685A" w:rsidRPr="00AC53F1">
        <w:rPr>
          <w:rFonts w:ascii="Book Antiqua" w:hAnsi="Book Antiqua" w:cs="Book Antiqua" w:hint="eastAsia"/>
          <w:color w:val="000000"/>
          <w:lang w:eastAsia="zh-CN"/>
        </w:rPr>
        <w:t>;</w:t>
      </w:r>
      <w:r w:rsidR="009570D2" w:rsidRPr="00AC53F1">
        <w:rPr>
          <w:rFonts w:ascii="Book Antiqua" w:eastAsia="Book Antiqua" w:hAnsi="Book Antiqua" w:cs="Book Antiqua"/>
          <w:color w:val="000000"/>
        </w:rPr>
        <w:t xml:space="preserve"> O: </w:t>
      </w:r>
      <w:r w:rsidR="00D53169" w:rsidRPr="00AC53F1">
        <w:rPr>
          <w:rFonts w:ascii="Book Antiqua" w:eastAsia="Book Antiqua" w:hAnsi="Book Antiqua" w:cs="Book Antiqua"/>
          <w:color w:val="000000"/>
        </w:rPr>
        <w:t>O</w:t>
      </w:r>
      <w:r w:rsidR="009570D2" w:rsidRPr="00AC53F1">
        <w:rPr>
          <w:rFonts w:ascii="Book Antiqua" w:eastAsia="Book Antiqua" w:hAnsi="Book Antiqua" w:cs="Book Antiqua"/>
          <w:color w:val="000000"/>
        </w:rPr>
        <w:t xml:space="preserve">ral </w:t>
      </w:r>
      <w:r w:rsidR="009570D2" w:rsidRPr="00AC53F1">
        <w:rPr>
          <w:rFonts w:ascii="Book Antiqua" w:eastAsia="Book Antiqua" w:hAnsi="Book Antiqua" w:cs="Book Antiqua"/>
          <w:color w:val="000000"/>
        </w:rPr>
        <w:lastRenderedPageBreak/>
        <w:t>rehydration salt</w:t>
      </w:r>
      <w:r w:rsidR="0051685A" w:rsidRPr="00AC53F1">
        <w:rPr>
          <w:rFonts w:ascii="Book Antiqua" w:hAnsi="Book Antiqua" w:cs="Book Antiqua" w:hint="eastAsia"/>
          <w:color w:val="000000"/>
          <w:lang w:eastAsia="zh-CN"/>
        </w:rPr>
        <w:t>;</w:t>
      </w:r>
      <w:r w:rsidR="009570D2" w:rsidRPr="00AC53F1">
        <w:rPr>
          <w:rFonts w:ascii="Book Antiqua" w:eastAsia="Book Antiqua" w:hAnsi="Book Antiqua" w:cs="Book Antiqua"/>
          <w:color w:val="000000"/>
        </w:rPr>
        <w:t xml:space="preserve"> O: </w:t>
      </w:r>
      <w:r w:rsidR="00D53169" w:rsidRPr="00AC53F1">
        <w:rPr>
          <w:rFonts w:ascii="Book Antiqua" w:eastAsia="Book Antiqua" w:hAnsi="Book Antiqua" w:cs="Book Antiqua"/>
          <w:color w:val="000000"/>
        </w:rPr>
        <w:t>O</w:t>
      </w:r>
      <w:r w:rsidR="009570D2" w:rsidRPr="00AC53F1">
        <w:rPr>
          <w:rFonts w:ascii="Book Antiqua" w:eastAsia="Book Antiqua" w:hAnsi="Book Antiqua" w:cs="Book Antiqua"/>
          <w:color w:val="000000"/>
        </w:rPr>
        <w:t xml:space="preserve">ral </w:t>
      </w:r>
      <w:r w:rsidR="00D53169" w:rsidRPr="00AC53F1">
        <w:rPr>
          <w:rFonts w:ascii="Book Antiqua" w:eastAsia="Book Antiqua" w:hAnsi="Book Antiqua" w:cs="Book Antiqua"/>
          <w:color w:val="000000"/>
        </w:rPr>
        <w:t>vitamins and protein powder/</w:t>
      </w:r>
      <w:r w:rsidR="009570D2" w:rsidRPr="00AC53F1">
        <w:rPr>
          <w:rFonts w:ascii="Book Antiqua" w:eastAsia="Book Antiqua" w:hAnsi="Book Antiqua" w:cs="Book Antiqua"/>
          <w:color w:val="000000"/>
        </w:rPr>
        <w:t>supplements</w:t>
      </w:r>
      <w:r w:rsidR="0051685A" w:rsidRPr="00AC53F1">
        <w:rPr>
          <w:rFonts w:ascii="Book Antiqua" w:hAnsi="Book Antiqua" w:cs="Book Antiqua" w:hint="eastAsia"/>
          <w:color w:val="000000"/>
          <w:lang w:eastAsia="zh-CN"/>
        </w:rPr>
        <w:t>;</w:t>
      </w:r>
      <w:r w:rsidR="009570D2" w:rsidRPr="00AC53F1">
        <w:rPr>
          <w:rFonts w:ascii="Book Antiqua" w:eastAsia="Book Antiqua" w:hAnsi="Book Antiqua" w:cs="Book Antiqua"/>
          <w:color w:val="000000"/>
        </w:rPr>
        <w:t xml:space="preserve"> P: Phosphate (sodium phosphate) enema</w:t>
      </w:r>
      <w:r w:rsidR="00037517" w:rsidRPr="00AC53F1">
        <w:rPr>
          <w:rFonts w:ascii="Book Antiqua" w:hAnsi="Book Antiqua" w:cs="Book Antiqua" w:hint="eastAsia"/>
          <w:color w:val="000000"/>
          <w:lang w:eastAsia="zh-CN"/>
        </w:rPr>
        <w:t>]</w:t>
      </w:r>
      <w:r w:rsidRPr="00AC53F1">
        <w:rPr>
          <w:rFonts w:ascii="Book Antiqua" w:eastAsia="Book Antiqua" w:hAnsi="Book Antiqua" w:cs="Book Antiqua"/>
          <w:color w:val="000000"/>
        </w:rPr>
        <w:t xml:space="preserve"> prevents contact of fecal matter with the anorectum and has been successfully utilized to treat several acute anorectal conditions. LOOP can potentially avoid the need to divert the fecal stream in many fistula cases where it would be deemed necessary. This would markedly decrease the morbidity and cost incurred due to fecal diversion. </w:t>
      </w:r>
    </w:p>
    <w:p w14:paraId="591E5A99" w14:textId="77777777" w:rsidR="00037517" w:rsidRPr="00AC53F1" w:rsidRDefault="00037517" w:rsidP="00713536">
      <w:pPr>
        <w:jc w:val="both"/>
        <w:rPr>
          <w:rFonts w:ascii="Book Antiqua" w:eastAsia="Book Antiqua" w:hAnsi="Book Antiqua" w:cs="Book Antiqua"/>
          <w:b/>
          <w:caps/>
          <w:color w:val="000000"/>
          <w:u w:val="single"/>
        </w:rPr>
      </w:pPr>
      <w:r w:rsidRPr="00AC53F1">
        <w:rPr>
          <w:rFonts w:ascii="Book Antiqua" w:eastAsia="Book Antiqua" w:hAnsi="Book Antiqua" w:cs="Book Antiqua"/>
          <w:b/>
          <w:caps/>
          <w:color w:val="000000"/>
          <w:u w:val="single"/>
        </w:rPr>
        <w:br w:type="page"/>
      </w:r>
    </w:p>
    <w:p w14:paraId="797C615F" w14:textId="0C5CA479"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aps/>
          <w:color w:val="000000"/>
          <w:u w:val="single"/>
        </w:rPr>
        <w:lastRenderedPageBreak/>
        <w:t>INTRODUCTION</w:t>
      </w:r>
    </w:p>
    <w:p w14:paraId="14F22AF4" w14:textId="63045F7F"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color w:val="000000"/>
        </w:rPr>
        <w:t>Anal fistulas can be simple or complex. As the name suggests, complex fistulas are complicated and pose a significant management challenge. A good proportion of fistulas in any series can be complex; at referral tertiary centers this may be as much as 50% of all reported fistulas</w:t>
      </w:r>
      <w:r w:rsidRPr="00AC53F1">
        <w:rPr>
          <w:rFonts w:ascii="Book Antiqua" w:eastAsia="Book Antiqua" w:hAnsi="Book Antiqua" w:cs="Book Antiqua"/>
          <w:color w:val="000000"/>
          <w:vertAlign w:val="superscript"/>
        </w:rPr>
        <w:t>[1]</w:t>
      </w:r>
      <w:r w:rsidRPr="00AC53F1">
        <w:rPr>
          <w:rFonts w:ascii="Book Antiqua" w:eastAsia="Book Antiqua" w:hAnsi="Book Antiqua" w:cs="Book Antiqua"/>
          <w:color w:val="000000"/>
        </w:rPr>
        <w:t>. At times, the fistula can be so complex that all routine treatment options fail to provide relief</w:t>
      </w:r>
      <w:r w:rsidRPr="00AC53F1">
        <w:rPr>
          <w:rFonts w:ascii="Book Antiqua" w:eastAsia="Book Antiqua" w:hAnsi="Book Antiqua" w:cs="Book Antiqua"/>
          <w:color w:val="000000"/>
          <w:vertAlign w:val="superscript"/>
        </w:rPr>
        <w:t>[2]</w:t>
      </w:r>
      <w:r w:rsidRPr="00AC53F1">
        <w:rPr>
          <w:rFonts w:ascii="Book Antiqua" w:eastAsia="Book Antiqua" w:hAnsi="Book Antiqua" w:cs="Book Antiqua"/>
          <w:color w:val="000000"/>
        </w:rPr>
        <w:t>. In such cases, temporary fecal diversion (diverting colostomy or ileostomy) is considered as the ‘last resort’ management option</w:t>
      </w:r>
      <w:r w:rsidRPr="00AC53F1">
        <w:rPr>
          <w:rFonts w:ascii="Book Antiqua" w:eastAsia="Book Antiqua" w:hAnsi="Book Antiqua" w:cs="Book Antiqua"/>
          <w:color w:val="000000"/>
          <w:vertAlign w:val="superscript"/>
        </w:rPr>
        <w:t>[2]</w:t>
      </w:r>
      <w:r w:rsidRPr="00AC53F1">
        <w:rPr>
          <w:rFonts w:ascii="Book Antiqua" w:eastAsia="Book Antiqua" w:hAnsi="Book Antiqua" w:cs="Book Antiqua"/>
          <w:color w:val="000000"/>
        </w:rPr>
        <w:t>. However, this option is associated with significant morbidity which comprises physical discomfort as well as psychological distress. Diverting colostomy is quite depressing for the patient especially when performed for a non-malignant condition especially as the time of stoma closure is uncertain. Not uncommonly, patients have to live with the colostomy for the rest of their life. Last but not the least, the additional surgical procedures increase the cost of treatment significantly. Therefore, the indications and benefits of diverting stomas in perianal fistulas needs to be reviewed and an alternative less morbid (preferably non-surgical) method needs to be considered.</w:t>
      </w:r>
    </w:p>
    <w:p w14:paraId="2966916F" w14:textId="77777777" w:rsidR="00A77B3E" w:rsidRPr="00AC53F1" w:rsidRDefault="00A77B3E" w:rsidP="00713536">
      <w:pPr>
        <w:spacing w:line="360" w:lineRule="auto"/>
        <w:jc w:val="both"/>
        <w:rPr>
          <w:rFonts w:ascii="Book Antiqua" w:hAnsi="Book Antiqua"/>
        </w:rPr>
      </w:pPr>
    </w:p>
    <w:p w14:paraId="5EE60B0A" w14:textId="77777777" w:rsidR="00A77B3E" w:rsidRPr="00AC53F1" w:rsidRDefault="00213080" w:rsidP="00713536">
      <w:pPr>
        <w:spacing w:line="360" w:lineRule="auto"/>
        <w:jc w:val="both"/>
        <w:rPr>
          <w:rFonts w:ascii="Book Antiqua" w:hAnsi="Book Antiqua"/>
          <w:caps/>
        </w:rPr>
      </w:pPr>
      <w:r w:rsidRPr="00AC53F1">
        <w:rPr>
          <w:rFonts w:ascii="Book Antiqua" w:eastAsia="Book Antiqua" w:hAnsi="Book Antiqua" w:cs="Book Antiqua"/>
          <w:b/>
          <w:bCs/>
          <w:caps/>
          <w:color w:val="000000"/>
          <w:u w:val="single"/>
        </w:rPr>
        <w:t xml:space="preserve">Why is a diverting stoma needed in perianal fistulas? </w:t>
      </w:r>
    </w:p>
    <w:p w14:paraId="389CE7E9" w14:textId="26E782E6"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color w:val="000000"/>
        </w:rPr>
        <w:t>A diverting stoma is needed in perianal fistulas for two reasons:</w:t>
      </w:r>
      <w:r w:rsidR="00037517" w:rsidRPr="00AC53F1">
        <w:rPr>
          <w:rFonts w:ascii="Book Antiqua" w:hAnsi="Book Antiqua" w:cs="Book Antiqua" w:hint="eastAsia"/>
          <w:color w:val="000000"/>
          <w:lang w:eastAsia="zh-CN"/>
        </w:rPr>
        <w:t xml:space="preserve"> (1) </w:t>
      </w:r>
      <w:r w:rsidRPr="00AC53F1">
        <w:rPr>
          <w:rFonts w:ascii="Book Antiqua" w:eastAsia="Book Antiqua" w:hAnsi="Book Antiqua" w:cs="Book Antiqua"/>
          <w:color w:val="000000"/>
        </w:rPr>
        <w:t>Uncontrolled sepsis with risk of septicemia: At times, the fistula may be associated with conditions which lead to marked sepsis like severe anorectal Crohn’s disease</w:t>
      </w:r>
      <w:r w:rsidR="00037517" w:rsidRPr="00AC53F1">
        <w:rPr>
          <w:rFonts w:ascii="Book Antiqua" w:eastAsia="Book Antiqua" w:hAnsi="Book Antiqua" w:cs="Book Antiqua"/>
          <w:color w:val="000000"/>
          <w:vertAlign w:val="superscript"/>
        </w:rPr>
        <w:t>[3,</w:t>
      </w:r>
      <w:r w:rsidRPr="00AC53F1">
        <w:rPr>
          <w:rFonts w:ascii="Book Antiqua" w:eastAsia="Book Antiqua" w:hAnsi="Book Antiqua" w:cs="Book Antiqua"/>
          <w:color w:val="000000"/>
          <w:vertAlign w:val="superscript"/>
        </w:rPr>
        <w:t>4]</w:t>
      </w:r>
      <w:r w:rsidRPr="00AC53F1">
        <w:rPr>
          <w:rFonts w:ascii="Book Antiqua" w:eastAsia="Book Antiqua" w:hAnsi="Book Antiqua" w:cs="Book Antiqua"/>
          <w:color w:val="000000"/>
        </w:rPr>
        <w:t>, anal fistula with associated necrotizing fasciitis or Fournier’s gangrene</w:t>
      </w:r>
      <w:r w:rsidR="00037517" w:rsidRPr="00AC53F1">
        <w:rPr>
          <w:rFonts w:ascii="Book Antiqua" w:eastAsia="Book Antiqua" w:hAnsi="Book Antiqua" w:cs="Book Antiqua"/>
          <w:color w:val="000000"/>
          <w:vertAlign w:val="superscript"/>
        </w:rPr>
        <w:t>[5,</w:t>
      </w:r>
      <w:r w:rsidRPr="00AC53F1">
        <w:rPr>
          <w:rFonts w:ascii="Book Antiqua" w:eastAsia="Book Antiqua" w:hAnsi="Book Antiqua" w:cs="Book Antiqua"/>
          <w:color w:val="000000"/>
          <w:vertAlign w:val="superscript"/>
        </w:rPr>
        <w:t>6]</w:t>
      </w:r>
      <w:r w:rsidRPr="00AC53F1">
        <w:rPr>
          <w:rFonts w:ascii="Book Antiqua" w:eastAsia="Book Antiqua" w:hAnsi="Book Antiqua" w:cs="Book Antiqua"/>
          <w:color w:val="000000"/>
        </w:rPr>
        <w:t>, anal fistula with large pelvirectal abscess</w:t>
      </w:r>
      <w:r w:rsidR="00C84D70" w:rsidRPr="00AC53F1">
        <w:rPr>
          <w:rFonts w:ascii="Book Antiqua" w:eastAsia="Book Antiqua" w:hAnsi="Book Antiqua" w:cs="Book Antiqua"/>
          <w:color w:val="000000"/>
        </w:rPr>
        <w:t>,</w:t>
      </w:r>
      <w:r w:rsidRPr="00AC53F1">
        <w:rPr>
          <w:rFonts w:ascii="Book Antiqua" w:eastAsia="Book Antiqua" w:hAnsi="Book Antiqua" w:cs="Book Antiqua"/>
          <w:color w:val="000000"/>
        </w:rPr>
        <w:t xml:space="preserve"> </w:t>
      </w:r>
      <w:r w:rsidRPr="00AC53F1">
        <w:rPr>
          <w:rFonts w:ascii="Book Antiqua" w:eastAsia="Book Antiqua" w:hAnsi="Book Antiqua" w:cs="Book Antiqua"/>
          <w:i/>
          <w:iCs/>
          <w:color w:val="000000"/>
        </w:rPr>
        <w:t>etc</w:t>
      </w:r>
      <w:r w:rsidR="00C84D70" w:rsidRPr="00AC53F1">
        <w:rPr>
          <w:rFonts w:ascii="Book Antiqua" w:eastAsia="Book Antiqua" w:hAnsi="Book Antiqua" w:cs="Book Antiqua"/>
          <w:i/>
          <w:iCs/>
          <w:color w:val="000000"/>
        </w:rPr>
        <w:t>.</w:t>
      </w:r>
      <w:r w:rsidR="00037517" w:rsidRPr="00AC53F1">
        <w:rPr>
          <w:rFonts w:ascii="Book Antiqua" w:eastAsia="Book Antiqua" w:hAnsi="Book Antiqua" w:cs="Book Antiqua"/>
          <w:color w:val="000000"/>
          <w:vertAlign w:val="superscript"/>
        </w:rPr>
        <w:t>[2]</w:t>
      </w:r>
      <w:r w:rsidRPr="00AC53F1">
        <w:rPr>
          <w:rFonts w:ascii="Book Antiqua" w:eastAsia="Book Antiqua" w:hAnsi="Book Antiqua" w:cs="Book Antiqua"/>
          <w:i/>
          <w:iCs/>
          <w:color w:val="000000"/>
        </w:rPr>
        <w:t>.</w:t>
      </w:r>
      <w:r w:rsidRPr="00AC53F1">
        <w:rPr>
          <w:rFonts w:ascii="Book Antiqua" w:eastAsia="Book Antiqua" w:hAnsi="Book Antiqua" w:cs="Book Antiqua"/>
          <w:color w:val="000000"/>
        </w:rPr>
        <w:t xml:space="preserve"> It is believed that fecal diversion would prevent the bacterial load (fecal matter) from reaching the site of sepsis and would thus help in better and easier control of the fulminant infection</w:t>
      </w:r>
      <w:r w:rsidR="00C84D70" w:rsidRPr="00AC53F1">
        <w:rPr>
          <w:rFonts w:ascii="Book Antiqua" w:eastAsia="Book Antiqua" w:hAnsi="Book Antiqua" w:cs="Book Antiqua"/>
          <w:color w:val="000000"/>
        </w:rPr>
        <w:t xml:space="preserve">; and </w:t>
      </w:r>
      <w:r w:rsidR="00037517" w:rsidRPr="00AC53F1">
        <w:rPr>
          <w:rFonts w:ascii="Book Antiqua" w:hAnsi="Book Antiqua" w:cs="Book Antiqua" w:hint="eastAsia"/>
          <w:color w:val="000000"/>
          <w:lang w:eastAsia="zh-CN"/>
        </w:rPr>
        <w:t xml:space="preserve">(2) </w:t>
      </w:r>
      <w:r w:rsidRPr="00AC53F1">
        <w:rPr>
          <w:rFonts w:ascii="Book Antiqua" w:eastAsia="Book Antiqua" w:hAnsi="Book Antiqua" w:cs="Book Antiqua"/>
          <w:color w:val="000000"/>
        </w:rPr>
        <w:t>Highly refractory fistula: Another indication of diverting stoma is to increase the chances of fistula healing. At times, there are high perianal fistulas (supralevator or pelvirectal fistulas)</w:t>
      </w:r>
      <w:r w:rsidRPr="00AC53F1">
        <w:rPr>
          <w:rFonts w:ascii="Book Antiqua" w:eastAsia="Book Antiqua" w:hAnsi="Book Antiqua" w:cs="Book Antiqua"/>
          <w:color w:val="000000"/>
          <w:vertAlign w:val="superscript"/>
        </w:rPr>
        <w:t>[2]</w:t>
      </w:r>
      <w:r w:rsidRPr="00AC53F1">
        <w:rPr>
          <w:rFonts w:ascii="Book Antiqua" w:eastAsia="Book Antiqua" w:hAnsi="Book Antiqua" w:cs="Book Antiqua"/>
          <w:color w:val="000000"/>
        </w:rPr>
        <w:t>, rectovaginal fistulas</w:t>
      </w:r>
      <w:r w:rsidRPr="00AC53F1">
        <w:rPr>
          <w:rFonts w:ascii="Book Antiqua" w:eastAsia="Book Antiqua" w:hAnsi="Book Antiqua" w:cs="Book Antiqua"/>
          <w:color w:val="000000"/>
          <w:vertAlign w:val="superscript"/>
        </w:rPr>
        <w:t>[7,8]</w:t>
      </w:r>
      <w:r w:rsidRPr="00AC53F1">
        <w:rPr>
          <w:rFonts w:ascii="Book Antiqua" w:eastAsia="Book Antiqua" w:hAnsi="Book Antiqua" w:cs="Book Antiqua"/>
          <w:color w:val="000000"/>
        </w:rPr>
        <w:t>, radiation-induced fistulas</w:t>
      </w:r>
      <w:r w:rsidR="00037517" w:rsidRPr="00AC53F1">
        <w:rPr>
          <w:rFonts w:ascii="Book Antiqua" w:eastAsia="Book Antiqua" w:hAnsi="Book Antiqua" w:cs="Book Antiqua"/>
          <w:color w:val="000000"/>
          <w:vertAlign w:val="superscript"/>
        </w:rPr>
        <w:t>[7,</w:t>
      </w:r>
      <w:r w:rsidRPr="00AC53F1">
        <w:rPr>
          <w:rFonts w:ascii="Book Antiqua" w:eastAsia="Book Antiqua" w:hAnsi="Book Antiqua" w:cs="Book Antiqua"/>
          <w:color w:val="000000"/>
          <w:vertAlign w:val="superscript"/>
        </w:rPr>
        <w:t>9]</w:t>
      </w:r>
      <w:r w:rsidRPr="00AC53F1">
        <w:rPr>
          <w:rFonts w:ascii="Book Antiqua" w:eastAsia="Book Antiqua" w:hAnsi="Book Antiqua" w:cs="Book Antiqua"/>
          <w:color w:val="000000"/>
        </w:rPr>
        <w:t xml:space="preserve"> and Crohn’s fistulas</w:t>
      </w:r>
      <w:r w:rsidRPr="00AC53F1">
        <w:rPr>
          <w:rFonts w:ascii="Book Antiqua" w:eastAsia="Book Antiqua" w:hAnsi="Book Antiqua" w:cs="Book Antiqua"/>
          <w:color w:val="000000"/>
          <w:vertAlign w:val="superscript"/>
        </w:rPr>
        <w:t>[3]</w:t>
      </w:r>
      <w:r w:rsidRPr="00AC53F1">
        <w:rPr>
          <w:rFonts w:ascii="Book Antiqua" w:eastAsia="Book Antiqua" w:hAnsi="Book Antiqua" w:cs="Book Antiqua"/>
          <w:color w:val="000000"/>
        </w:rPr>
        <w:t xml:space="preserve"> which recur repeatedly and refuse to heal even after repeated surgeries. Fecal diversion can help in these patients by preventing fecal matter, hence possible infection, from reaching the fistula site (surgery </w:t>
      </w:r>
      <w:r w:rsidRPr="00AC53F1">
        <w:rPr>
          <w:rFonts w:ascii="Book Antiqua" w:eastAsia="Book Antiqua" w:hAnsi="Book Antiqua" w:cs="Book Antiqua"/>
          <w:color w:val="000000"/>
        </w:rPr>
        <w:lastRenderedPageBreak/>
        <w:t xml:space="preserve">site in operated patients). Secondly, the risk of physical trauma by the stool mass to the surgical site is also curtailed due to which the healing of the surgical wound is expected to be better. </w:t>
      </w:r>
    </w:p>
    <w:p w14:paraId="76799DA6" w14:textId="77777777" w:rsidR="00A77B3E" w:rsidRPr="00AC53F1" w:rsidRDefault="00213080" w:rsidP="00713536">
      <w:pPr>
        <w:spacing w:line="360" w:lineRule="auto"/>
        <w:ind w:firstLineChars="100" w:firstLine="240"/>
        <w:jc w:val="both"/>
        <w:rPr>
          <w:rFonts w:ascii="Book Antiqua" w:hAnsi="Book Antiqua"/>
        </w:rPr>
      </w:pPr>
      <w:r w:rsidRPr="00AC53F1">
        <w:rPr>
          <w:rFonts w:ascii="Book Antiqua" w:eastAsia="Book Antiqua" w:hAnsi="Book Antiqua" w:cs="Book Antiqua"/>
          <w:color w:val="000000"/>
        </w:rPr>
        <w:t>These are the two main categories for which temporary fecal diversion is performed in patients of perianal fistulas.</w:t>
      </w:r>
    </w:p>
    <w:p w14:paraId="32A1D880" w14:textId="77777777" w:rsidR="00A77B3E" w:rsidRPr="00AC53F1" w:rsidRDefault="00A77B3E" w:rsidP="00713536">
      <w:pPr>
        <w:spacing w:line="360" w:lineRule="auto"/>
        <w:jc w:val="both"/>
        <w:rPr>
          <w:rFonts w:ascii="Book Antiqua" w:hAnsi="Book Antiqua"/>
        </w:rPr>
      </w:pPr>
    </w:p>
    <w:p w14:paraId="05FB6F42" w14:textId="77777777" w:rsidR="00A77B3E" w:rsidRPr="00AC53F1" w:rsidRDefault="00213080" w:rsidP="00713536">
      <w:pPr>
        <w:spacing w:line="360" w:lineRule="auto"/>
        <w:jc w:val="both"/>
        <w:rPr>
          <w:rFonts w:ascii="Book Antiqua" w:hAnsi="Book Antiqua"/>
          <w:caps/>
        </w:rPr>
      </w:pPr>
      <w:r w:rsidRPr="00AC53F1">
        <w:rPr>
          <w:rFonts w:ascii="Book Antiqua" w:eastAsia="Book Antiqua" w:hAnsi="Book Antiqua" w:cs="Book Antiqua"/>
          <w:b/>
          <w:bCs/>
          <w:caps/>
          <w:color w:val="000000"/>
          <w:u w:val="single"/>
        </w:rPr>
        <w:t>How effective is fecal diversion?</w:t>
      </w:r>
    </w:p>
    <w:p w14:paraId="19E7F8C4" w14:textId="188B9AF0"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color w:val="000000"/>
        </w:rPr>
        <w:t>The important point to discuss is the efficacy of the diverting stoma in achieving the primary purpose for which the diversion is done. Unfortunately, the literature highlights that fecal diversion does not serve the purpose in a significant proportion of cases</w:t>
      </w:r>
      <w:r w:rsidRPr="00AC53F1">
        <w:rPr>
          <w:rFonts w:ascii="Book Antiqua" w:eastAsia="Book Antiqua" w:hAnsi="Book Antiqua" w:cs="Book Antiqua"/>
          <w:color w:val="000000"/>
          <w:vertAlign w:val="superscript"/>
        </w:rPr>
        <w:t>[10]</w:t>
      </w:r>
      <w:r w:rsidRPr="00AC53F1">
        <w:rPr>
          <w:rFonts w:ascii="Book Antiqua" w:eastAsia="Book Antiqua" w:hAnsi="Book Antiqua" w:cs="Book Antiqua"/>
          <w:color w:val="000000"/>
        </w:rPr>
        <w:t>. In many cases, either the disease does not improve at all</w:t>
      </w:r>
      <w:r w:rsidRPr="00AC53F1">
        <w:rPr>
          <w:rFonts w:ascii="Book Antiqua" w:eastAsia="Book Antiqua" w:hAnsi="Book Antiqua" w:cs="Book Antiqua"/>
          <w:color w:val="000000"/>
          <w:vertAlign w:val="superscript"/>
        </w:rPr>
        <w:t>[8]</w:t>
      </w:r>
      <w:r w:rsidRPr="00AC53F1">
        <w:rPr>
          <w:rFonts w:ascii="Book Antiqua" w:eastAsia="Book Antiqua" w:hAnsi="Book Antiqua" w:cs="Book Antiqua"/>
          <w:color w:val="000000"/>
        </w:rPr>
        <w:t xml:space="preserve"> or it does improve with diversion but recurs once the diverting colostomy is closed, thereby necessitating permanent diversion</w:t>
      </w:r>
      <w:r w:rsidR="00037517" w:rsidRPr="00AC53F1">
        <w:rPr>
          <w:rFonts w:ascii="Book Antiqua" w:eastAsia="Book Antiqua" w:hAnsi="Book Antiqua" w:cs="Book Antiqua"/>
          <w:color w:val="000000"/>
          <w:vertAlign w:val="superscript"/>
        </w:rPr>
        <w:t>[3,</w:t>
      </w:r>
      <w:r w:rsidRPr="00AC53F1">
        <w:rPr>
          <w:rFonts w:ascii="Book Antiqua" w:eastAsia="Book Antiqua" w:hAnsi="Book Antiqua" w:cs="Book Antiqua"/>
          <w:color w:val="000000"/>
          <w:vertAlign w:val="superscript"/>
        </w:rPr>
        <w:t>10-12]</w:t>
      </w:r>
      <w:r w:rsidRPr="00AC53F1">
        <w:rPr>
          <w:rFonts w:ascii="Book Antiqua" w:eastAsia="Book Antiqua" w:hAnsi="Book Antiqua" w:cs="Book Antiqua"/>
          <w:color w:val="000000"/>
        </w:rPr>
        <w:t xml:space="preserve">. </w:t>
      </w:r>
    </w:p>
    <w:p w14:paraId="733F3D1C" w14:textId="723642EA" w:rsidR="00A77B3E" w:rsidRPr="00AC53F1" w:rsidRDefault="00213080" w:rsidP="00713536">
      <w:pPr>
        <w:spacing w:line="360" w:lineRule="auto"/>
        <w:ind w:firstLineChars="100" w:firstLine="240"/>
        <w:jc w:val="both"/>
        <w:rPr>
          <w:rFonts w:ascii="Book Antiqua" w:hAnsi="Book Antiqua"/>
        </w:rPr>
      </w:pPr>
      <w:r w:rsidRPr="00AC53F1">
        <w:rPr>
          <w:rFonts w:ascii="Book Antiqua" w:eastAsia="Book Antiqua" w:hAnsi="Book Antiqua" w:cs="Book Antiqua"/>
          <w:color w:val="000000"/>
        </w:rPr>
        <w:t>In a study of 86 patients suffering from anal fistula due to Crohn’s disease, 62% required temporary fecal diversion and out of these, 49% ultimately ended with permanent diversion</w:t>
      </w:r>
      <w:r w:rsidRPr="00AC53F1">
        <w:rPr>
          <w:rFonts w:ascii="Book Antiqua" w:eastAsia="Book Antiqua" w:hAnsi="Book Antiqua" w:cs="Book Antiqua"/>
          <w:color w:val="000000"/>
          <w:vertAlign w:val="superscript"/>
        </w:rPr>
        <w:t>[13]</w:t>
      </w:r>
      <w:r w:rsidRPr="00AC53F1">
        <w:rPr>
          <w:rFonts w:ascii="Book Antiqua" w:eastAsia="Book Antiqua" w:hAnsi="Book Antiqua" w:cs="Book Antiqua"/>
          <w:color w:val="000000"/>
        </w:rPr>
        <w:t>. In patients with refractory anorectal Crohn’s disease for whom temporary fecal diversion was done, only 63.8% patients reported improvement in clinical symptoms within 3-6 mo</w:t>
      </w:r>
      <w:r w:rsidR="00037517" w:rsidRPr="00AC53F1">
        <w:rPr>
          <w:rFonts w:ascii="Book Antiqua" w:eastAsia="Book Antiqua" w:hAnsi="Book Antiqua" w:cs="Book Antiqua"/>
          <w:color w:val="000000"/>
          <w:vertAlign w:val="superscript"/>
        </w:rPr>
        <w:t>[14,</w:t>
      </w:r>
      <w:r w:rsidRPr="00AC53F1">
        <w:rPr>
          <w:rFonts w:ascii="Book Antiqua" w:eastAsia="Book Antiqua" w:hAnsi="Book Antiqua" w:cs="Book Antiqua"/>
          <w:color w:val="000000"/>
          <w:vertAlign w:val="superscript"/>
        </w:rPr>
        <w:t>15]</w:t>
      </w:r>
      <w:r w:rsidRPr="00AC53F1">
        <w:rPr>
          <w:rFonts w:ascii="Book Antiqua" w:eastAsia="Book Antiqua" w:hAnsi="Book Antiqua" w:cs="Book Antiqua"/>
          <w:color w:val="000000"/>
        </w:rPr>
        <w:t>. The restoration of bowel continuity could only be attempted in 34.5% of these patients and was successfully achieved in only 16.6% patients</w:t>
      </w:r>
      <w:r w:rsidR="00037517" w:rsidRPr="00AC53F1">
        <w:rPr>
          <w:rFonts w:ascii="Book Antiqua" w:eastAsia="Book Antiqua" w:hAnsi="Book Antiqua" w:cs="Book Antiqua"/>
          <w:color w:val="000000"/>
          <w:vertAlign w:val="superscript"/>
        </w:rPr>
        <w:t>[14,</w:t>
      </w:r>
      <w:r w:rsidRPr="00AC53F1">
        <w:rPr>
          <w:rFonts w:ascii="Book Antiqua" w:eastAsia="Book Antiqua" w:hAnsi="Book Antiqua" w:cs="Book Antiqua"/>
          <w:color w:val="000000"/>
          <w:vertAlign w:val="superscript"/>
        </w:rPr>
        <w:t>15]</w:t>
      </w:r>
      <w:r w:rsidRPr="00AC53F1">
        <w:rPr>
          <w:rFonts w:ascii="Book Antiqua" w:eastAsia="Book Antiqua" w:hAnsi="Book Antiqua" w:cs="Book Antiqua"/>
          <w:color w:val="000000"/>
        </w:rPr>
        <w:t>. Of patients in whom bowel continuity could be restored successfully, re-diversion was needed in 26.5% patients due to relapse of severe symptoms</w:t>
      </w:r>
      <w:r w:rsidRPr="00AC53F1">
        <w:rPr>
          <w:rFonts w:ascii="Book Antiqua" w:eastAsia="Book Antiqua" w:hAnsi="Book Antiqua" w:cs="Book Antiqua"/>
          <w:color w:val="000000"/>
          <w:vertAlign w:val="superscript"/>
        </w:rPr>
        <w:t>[14]</w:t>
      </w:r>
      <w:r w:rsidRPr="00AC53F1">
        <w:rPr>
          <w:rFonts w:ascii="Book Antiqua" w:eastAsia="Book Antiqua" w:hAnsi="Book Antiqua" w:cs="Book Antiqua"/>
          <w:color w:val="000000"/>
        </w:rPr>
        <w:t>. Improvement in the rectal and the perianal disease was the single most important and consistent factor responsible for restoration of bowel continuity</w:t>
      </w:r>
      <w:r w:rsidR="00037517" w:rsidRPr="00AC53F1">
        <w:rPr>
          <w:rFonts w:ascii="Book Antiqua" w:eastAsia="Book Antiqua" w:hAnsi="Book Antiqua" w:cs="Book Antiqua"/>
          <w:color w:val="000000"/>
          <w:vertAlign w:val="superscript"/>
        </w:rPr>
        <w:t>[14,</w:t>
      </w:r>
      <w:r w:rsidRPr="00AC53F1">
        <w:rPr>
          <w:rFonts w:ascii="Book Antiqua" w:eastAsia="Book Antiqua" w:hAnsi="Book Antiqua" w:cs="Book Antiqua"/>
          <w:color w:val="000000"/>
          <w:vertAlign w:val="superscript"/>
        </w:rPr>
        <w:t>16]</w:t>
      </w:r>
      <w:r w:rsidRPr="00AC53F1">
        <w:rPr>
          <w:rFonts w:ascii="Book Antiqua" w:eastAsia="Book Antiqua" w:hAnsi="Book Antiqua" w:cs="Book Antiqua"/>
          <w:color w:val="000000"/>
        </w:rPr>
        <w:t>. On the other hand, there are studies which demonstrated that the quality of life seemed similar or potentially superior in diverted patients suffering from Crohn’s perianal fistulas compared with patients in whom the diversion was not done</w:t>
      </w:r>
      <w:r w:rsidRPr="00AC53F1">
        <w:rPr>
          <w:rFonts w:ascii="Book Antiqua" w:eastAsia="Book Antiqua" w:hAnsi="Book Antiqua" w:cs="Book Antiqua"/>
          <w:color w:val="000000"/>
          <w:vertAlign w:val="superscript"/>
        </w:rPr>
        <w:t>[17]</w:t>
      </w:r>
      <w:r w:rsidRPr="00AC53F1">
        <w:rPr>
          <w:rFonts w:ascii="Book Antiqua" w:eastAsia="Book Antiqua" w:hAnsi="Book Antiqua" w:cs="Book Antiqua"/>
          <w:color w:val="000000"/>
        </w:rPr>
        <w:t xml:space="preserve">. A diverting stoma, therefore, has the potential to improve quality of life in patients, especially with severe perianal </w:t>
      </w:r>
      <w:r w:rsidR="00C84D70" w:rsidRPr="00AC53F1">
        <w:rPr>
          <w:rFonts w:ascii="Book Antiqua" w:eastAsia="Book Antiqua" w:hAnsi="Book Antiqua" w:cs="Book Antiqua"/>
          <w:color w:val="000000"/>
        </w:rPr>
        <w:t xml:space="preserve">Crohn’s </w:t>
      </w:r>
      <w:r w:rsidRPr="00AC53F1">
        <w:rPr>
          <w:rFonts w:ascii="Book Antiqua" w:eastAsia="Book Antiqua" w:hAnsi="Book Antiqua" w:cs="Book Antiqua"/>
          <w:color w:val="000000"/>
        </w:rPr>
        <w:t>disease</w:t>
      </w:r>
      <w:r w:rsidRPr="00AC53F1">
        <w:rPr>
          <w:rFonts w:ascii="Book Antiqua" w:eastAsia="Book Antiqua" w:hAnsi="Book Antiqua" w:cs="Book Antiqua"/>
          <w:color w:val="000000"/>
          <w:vertAlign w:val="superscript"/>
        </w:rPr>
        <w:t>[17]</w:t>
      </w:r>
      <w:r w:rsidRPr="00AC53F1">
        <w:rPr>
          <w:rFonts w:ascii="Book Antiqua" w:eastAsia="Book Antiqua" w:hAnsi="Book Antiqua" w:cs="Book Antiqua"/>
          <w:color w:val="000000"/>
        </w:rPr>
        <w:t xml:space="preserve">. Though medical treatment remains the mainstay of perianal Crohn’s fistulizing disease, aggressive surgical management should be </w:t>
      </w:r>
      <w:r w:rsidRPr="00AC53F1">
        <w:rPr>
          <w:rFonts w:ascii="Book Antiqua" w:eastAsia="Book Antiqua" w:hAnsi="Book Antiqua" w:cs="Book Antiqua"/>
          <w:color w:val="000000"/>
        </w:rPr>
        <w:lastRenderedPageBreak/>
        <w:t>considered only for severe or recurrent disease</w:t>
      </w:r>
      <w:r w:rsidRPr="00AC53F1">
        <w:rPr>
          <w:rFonts w:ascii="Book Antiqua" w:eastAsia="Book Antiqua" w:hAnsi="Book Antiqua" w:cs="Book Antiqua"/>
          <w:color w:val="000000"/>
          <w:vertAlign w:val="superscript"/>
        </w:rPr>
        <w:t>[18]</w:t>
      </w:r>
      <w:r w:rsidRPr="00AC53F1">
        <w:rPr>
          <w:rFonts w:ascii="Book Antiqua" w:eastAsia="Book Antiqua" w:hAnsi="Book Antiqua" w:cs="Book Antiqua"/>
          <w:color w:val="000000"/>
        </w:rPr>
        <w:t>. Therefore, in patients with perianal Crohn’s disease, both medical and surgical treatments should be used judiciously and the disease be managed by a multidisciplinary team</w:t>
      </w:r>
      <w:r w:rsidRPr="00AC53F1">
        <w:rPr>
          <w:rFonts w:ascii="Book Antiqua" w:eastAsia="Book Antiqua" w:hAnsi="Book Antiqua" w:cs="Book Antiqua"/>
          <w:color w:val="000000"/>
          <w:vertAlign w:val="superscript"/>
        </w:rPr>
        <w:t>[18]</w:t>
      </w:r>
      <w:r w:rsidRPr="00AC53F1">
        <w:rPr>
          <w:rFonts w:ascii="Book Antiqua" w:eastAsia="Book Antiqua" w:hAnsi="Book Antiqua" w:cs="Book Antiqua"/>
          <w:color w:val="000000"/>
        </w:rPr>
        <w:t xml:space="preserve">. </w:t>
      </w:r>
    </w:p>
    <w:p w14:paraId="2A6B4699" w14:textId="289A9756" w:rsidR="00A77B3E" w:rsidRPr="00AC53F1" w:rsidRDefault="00213080" w:rsidP="00713536">
      <w:pPr>
        <w:spacing w:line="360" w:lineRule="auto"/>
        <w:ind w:firstLineChars="100" w:firstLine="240"/>
        <w:jc w:val="both"/>
        <w:rPr>
          <w:rFonts w:ascii="Book Antiqua" w:hAnsi="Book Antiqua"/>
        </w:rPr>
      </w:pPr>
      <w:r w:rsidRPr="00AC53F1">
        <w:rPr>
          <w:rFonts w:ascii="Book Antiqua" w:eastAsia="Book Antiqua" w:hAnsi="Book Antiqua" w:cs="Book Antiqua"/>
          <w:color w:val="000000"/>
        </w:rPr>
        <w:t>Thus, the popular belief that fecal diversion would lead to rapid resolution of symptoms, rapid improvement in the disease process, and full recovery from the disease may not be true in all cases, and there is evidence in the literature which does</w:t>
      </w:r>
      <w:r w:rsidR="00EF09CD" w:rsidRPr="00AC53F1">
        <w:rPr>
          <w:rFonts w:ascii="Book Antiqua" w:eastAsia="Book Antiqua" w:hAnsi="Book Antiqua" w:cs="Book Antiqua"/>
          <w:color w:val="000000"/>
        </w:rPr>
        <w:t xml:space="preserve"> </w:t>
      </w:r>
      <w:r w:rsidRPr="00AC53F1">
        <w:rPr>
          <w:rFonts w:ascii="Book Antiqua" w:eastAsia="Book Antiqua" w:hAnsi="Book Antiqua" w:cs="Book Antiqua"/>
          <w:color w:val="000000"/>
        </w:rPr>
        <w:t>n</w:t>
      </w:r>
      <w:r w:rsidR="00EF09CD" w:rsidRPr="00AC53F1">
        <w:rPr>
          <w:rFonts w:ascii="Book Antiqua" w:eastAsia="Book Antiqua" w:hAnsi="Book Antiqua" w:cs="Book Antiqua"/>
          <w:color w:val="000000"/>
        </w:rPr>
        <w:t>o</w:t>
      </w:r>
      <w:r w:rsidRPr="00AC53F1">
        <w:rPr>
          <w:rFonts w:ascii="Book Antiqua" w:eastAsia="Book Antiqua" w:hAnsi="Book Antiqua" w:cs="Book Antiqua"/>
          <w:color w:val="000000"/>
        </w:rPr>
        <w:t>t support this</w:t>
      </w:r>
      <w:r w:rsidRPr="00AC53F1">
        <w:rPr>
          <w:rFonts w:ascii="Book Antiqua" w:eastAsia="Book Antiqua" w:hAnsi="Book Antiqua" w:cs="Book Antiqua"/>
          <w:color w:val="000000"/>
          <w:vertAlign w:val="superscript"/>
        </w:rPr>
        <w:t>[14]</w:t>
      </w:r>
      <w:r w:rsidRPr="00AC53F1">
        <w:rPr>
          <w:rFonts w:ascii="Book Antiqua" w:eastAsia="Book Antiqua" w:hAnsi="Book Antiqua" w:cs="Book Antiqua"/>
          <w:color w:val="000000"/>
        </w:rPr>
        <w:t>. In one of the largest series of anal fistula patients who underwent surgery, half of the patients had high complex fistulas, and amongst these high fistulas, about 30% were supralevator fistulas</w:t>
      </w:r>
      <w:r w:rsidRPr="00AC53F1">
        <w:rPr>
          <w:rFonts w:ascii="Book Antiqua" w:eastAsia="Book Antiqua" w:hAnsi="Book Antiqua" w:cs="Book Antiqua"/>
          <w:color w:val="000000"/>
          <w:vertAlign w:val="superscript"/>
        </w:rPr>
        <w:t>[1]</w:t>
      </w:r>
      <w:r w:rsidRPr="00AC53F1">
        <w:rPr>
          <w:rFonts w:ascii="Book Antiqua" w:eastAsia="Book Antiqua" w:hAnsi="Book Antiqua" w:cs="Book Antiqua"/>
          <w:color w:val="000000"/>
        </w:rPr>
        <w:t>. The long-term success rate of 93.5% could be achieved in this series without needing to do fecal diversion in any patient</w:t>
      </w:r>
      <w:r w:rsidRPr="00AC53F1">
        <w:rPr>
          <w:rFonts w:ascii="Book Antiqua" w:eastAsia="Book Antiqua" w:hAnsi="Book Antiqua" w:cs="Book Antiqua"/>
          <w:color w:val="000000"/>
          <w:vertAlign w:val="superscript"/>
        </w:rPr>
        <w:t>[1]</w:t>
      </w:r>
      <w:r w:rsidRPr="00AC53F1">
        <w:rPr>
          <w:rFonts w:ascii="Book Antiqua" w:eastAsia="Book Antiqua" w:hAnsi="Book Antiqua" w:cs="Book Antiqua"/>
          <w:color w:val="000000"/>
        </w:rPr>
        <w:t xml:space="preserve">. This implies that temporary fecal diversion should be done more sparingly and after much deliberation in patients of complex perianal fistulas. Moreover, whenever it is considered, the minimal impact of fecal diversion on long-term disease prognosis as well as the possibility of inability to restore the bowel continuity should be discussed with the patient in detail. This would be even more relevant for the patients who are resistant to the prospect of permanent fecal diversion from the very beginning. </w:t>
      </w:r>
    </w:p>
    <w:p w14:paraId="708012E0" w14:textId="77777777" w:rsidR="00A77B3E" w:rsidRPr="00AC53F1" w:rsidRDefault="00A77B3E" w:rsidP="00713536">
      <w:pPr>
        <w:spacing w:line="360" w:lineRule="auto"/>
        <w:jc w:val="both"/>
        <w:rPr>
          <w:rFonts w:ascii="Book Antiqua" w:hAnsi="Book Antiqua"/>
        </w:rPr>
      </w:pPr>
    </w:p>
    <w:p w14:paraId="7C611D86" w14:textId="77777777" w:rsidR="00A77B3E" w:rsidRPr="00AC53F1" w:rsidRDefault="00213080" w:rsidP="00713536">
      <w:pPr>
        <w:spacing w:line="360" w:lineRule="auto"/>
        <w:jc w:val="both"/>
        <w:rPr>
          <w:rFonts w:ascii="Book Antiqua" w:hAnsi="Book Antiqua"/>
          <w:caps/>
        </w:rPr>
      </w:pPr>
      <w:r w:rsidRPr="00AC53F1">
        <w:rPr>
          <w:rFonts w:ascii="Book Antiqua" w:eastAsia="Book Antiqua" w:hAnsi="Book Antiqua" w:cs="Book Antiqua"/>
          <w:b/>
          <w:bCs/>
          <w:caps/>
          <w:color w:val="000000"/>
          <w:u w:val="single"/>
        </w:rPr>
        <w:t>Is there a non-surgical way which can obviate the need for fecal diversion?</w:t>
      </w:r>
    </w:p>
    <w:p w14:paraId="34B68B27"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color w:val="000000"/>
        </w:rPr>
        <w:t xml:space="preserve">As discussed above, the indications of fecal diversion need to be pruned but it would be worthwhile if its need could also be curtailed by a method which is less morbid and preferably non-surgical. </w:t>
      </w:r>
    </w:p>
    <w:p w14:paraId="5A05192E" w14:textId="29F0B914" w:rsidR="00A77B3E" w:rsidRPr="00AC53F1" w:rsidRDefault="00213080" w:rsidP="00713536">
      <w:pPr>
        <w:spacing w:line="360" w:lineRule="auto"/>
        <w:ind w:firstLineChars="100" w:firstLine="240"/>
        <w:jc w:val="both"/>
        <w:rPr>
          <w:rFonts w:ascii="Book Antiqua" w:hAnsi="Book Antiqua"/>
        </w:rPr>
      </w:pPr>
      <w:r w:rsidRPr="00AC53F1">
        <w:rPr>
          <w:rFonts w:ascii="Book Antiqua" w:eastAsia="Book Antiqua" w:hAnsi="Book Antiqua" w:cs="Book Antiqua"/>
          <w:color w:val="000000"/>
        </w:rPr>
        <w:t>One of the methods already in vogue is loose (draining) seton insertion. In patients of complex fistulas with large deep abscesses or severe sepsis, seton insertion can lead to adequate drainage and resolution of sepsis. Along with this, it can also prevent recurrence of abscess over extended periods of time. Therefore, in highly complex cryptoglandular fistulas and patients with severe fistulizing Crohn’s disease, a draining seton can help prevent the need of fecal diversion in many cases</w:t>
      </w:r>
      <w:r w:rsidRPr="00AC53F1">
        <w:rPr>
          <w:rFonts w:ascii="Book Antiqua" w:eastAsia="Book Antiqua" w:hAnsi="Book Antiqua" w:cs="Book Antiqua"/>
          <w:color w:val="000000"/>
          <w:vertAlign w:val="superscript"/>
        </w:rPr>
        <w:t>[19]</w:t>
      </w:r>
      <w:r w:rsidRPr="00AC53F1">
        <w:rPr>
          <w:rFonts w:ascii="Book Antiqua" w:eastAsia="Book Antiqua" w:hAnsi="Book Antiqua" w:cs="Book Antiqua"/>
          <w:color w:val="000000"/>
        </w:rPr>
        <w:t xml:space="preserve">. However, there would be cases with severe disease in whom the passage of fecal matter through the </w:t>
      </w:r>
      <w:r w:rsidRPr="00AC53F1">
        <w:rPr>
          <w:rFonts w:ascii="Book Antiqua" w:eastAsia="Book Antiqua" w:hAnsi="Book Antiqua" w:cs="Book Antiqua"/>
          <w:color w:val="000000"/>
        </w:rPr>
        <w:lastRenderedPageBreak/>
        <w:t xml:space="preserve">anus and contact of fecal matter with the fistula keeps worsening the disease process. In these patients, another novel method can be helpful in many, if not all patients, to prevent fecal diversion. </w:t>
      </w:r>
    </w:p>
    <w:p w14:paraId="729CA36D" w14:textId="1757F562" w:rsidR="00A77B3E" w:rsidRPr="00AC53F1" w:rsidRDefault="00213080" w:rsidP="00713536">
      <w:pPr>
        <w:spacing w:line="360" w:lineRule="auto"/>
        <w:ind w:firstLineChars="100" w:firstLine="240"/>
        <w:jc w:val="both"/>
        <w:rPr>
          <w:rFonts w:ascii="Book Antiqua" w:hAnsi="Book Antiqua"/>
        </w:rPr>
      </w:pPr>
      <w:r w:rsidRPr="00AC53F1">
        <w:rPr>
          <w:rFonts w:ascii="Book Antiqua" w:eastAsia="Book Antiqua" w:hAnsi="Book Antiqua" w:cs="Book Antiqua"/>
          <w:iCs/>
          <w:color w:val="000000"/>
        </w:rPr>
        <w:t>The aim of temporary fecal diversion is to prevent contact of fecal matter with the anorectum and perianal tissues for a few days to weeks</w:t>
      </w:r>
      <w:r w:rsidRPr="00AC53F1">
        <w:rPr>
          <w:rFonts w:ascii="Book Antiqua" w:eastAsia="Book Antiqua" w:hAnsi="Book Antiqua" w:cs="Book Antiqua"/>
          <w:color w:val="000000"/>
        </w:rPr>
        <w:t>. If the same endpoint can be achieved by a non-surgical method, then the need of diversion might be mitigated. LOOP does precisely that</w:t>
      </w:r>
      <w:r w:rsidR="00EF09CD" w:rsidRPr="00AC53F1">
        <w:rPr>
          <w:rFonts w:ascii="Book Antiqua" w:eastAsia="Book Antiqua" w:hAnsi="Book Antiqua" w:cs="Book Antiqua"/>
          <w:color w:val="000000"/>
        </w:rPr>
        <w:t>;</w:t>
      </w:r>
      <w:r w:rsidR="0051685A" w:rsidRPr="00AC53F1">
        <w:rPr>
          <w:rFonts w:ascii="Book Antiqua" w:hAnsi="Book Antiqua" w:cs="Book Antiqua" w:hint="eastAsia"/>
          <w:color w:val="000000"/>
          <w:lang w:eastAsia="zh-CN"/>
        </w:rPr>
        <w:t xml:space="preserve"> </w:t>
      </w:r>
      <w:r w:rsidRPr="00AC53F1">
        <w:rPr>
          <w:rFonts w:ascii="Book Antiqua" w:eastAsia="Book Antiqua" w:hAnsi="Book Antiqua" w:cs="Book Antiqua"/>
          <w:bCs/>
          <w:color w:val="000000"/>
        </w:rPr>
        <w:t xml:space="preserve">LOOP is an acronym for </w:t>
      </w:r>
      <w:r w:rsidRPr="00AC53F1">
        <w:rPr>
          <w:rFonts w:ascii="Book Antiqua" w:eastAsia="Book Antiqua" w:hAnsi="Book Antiqua" w:cs="Book Antiqua"/>
          <w:color w:val="000000"/>
        </w:rPr>
        <w:t>L - Liquid diet with no fiber</w:t>
      </w:r>
      <w:r w:rsidR="0051685A" w:rsidRPr="00AC53F1">
        <w:rPr>
          <w:rFonts w:ascii="Book Antiqua" w:hAnsi="Book Antiqua" w:cs="Book Antiqua" w:hint="eastAsia"/>
          <w:color w:val="000000"/>
          <w:lang w:eastAsia="zh-CN"/>
        </w:rPr>
        <w:t xml:space="preserve">, </w:t>
      </w:r>
      <w:r w:rsidRPr="00AC53F1">
        <w:rPr>
          <w:rFonts w:ascii="Book Antiqua" w:eastAsia="Book Antiqua" w:hAnsi="Book Antiqua" w:cs="Book Antiqua"/>
          <w:color w:val="000000"/>
        </w:rPr>
        <w:t>O</w:t>
      </w:r>
      <w:r w:rsidR="0051685A" w:rsidRPr="00AC53F1">
        <w:rPr>
          <w:rFonts w:ascii="Book Antiqua" w:hAnsi="Book Antiqua" w:cs="Book Antiqua" w:hint="eastAsia"/>
          <w:color w:val="000000"/>
          <w:lang w:eastAsia="zh-CN"/>
        </w:rPr>
        <w:t xml:space="preserve"> </w:t>
      </w:r>
      <w:r w:rsidRPr="00AC53F1">
        <w:rPr>
          <w:rFonts w:ascii="Book Antiqua" w:eastAsia="Book Antiqua" w:hAnsi="Book Antiqua" w:cs="Book Antiqua"/>
          <w:color w:val="000000"/>
        </w:rPr>
        <w:t xml:space="preserve">- </w:t>
      </w:r>
      <w:r w:rsidR="00C84D70" w:rsidRPr="00AC53F1">
        <w:rPr>
          <w:rFonts w:ascii="Book Antiqua" w:eastAsia="Book Antiqua" w:hAnsi="Book Antiqua" w:cs="Book Antiqua"/>
          <w:color w:val="000000"/>
        </w:rPr>
        <w:t>Oral rehydration solution (</w:t>
      </w:r>
      <w:r w:rsidRPr="00AC53F1">
        <w:rPr>
          <w:rFonts w:ascii="Book Antiqua" w:eastAsia="Book Antiqua" w:hAnsi="Book Antiqua" w:cs="Book Antiqua"/>
          <w:color w:val="000000"/>
        </w:rPr>
        <w:t>ORS</w:t>
      </w:r>
      <w:r w:rsidR="00C84D70" w:rsidRPr="00AC53F1">
        <w:rPr>
          <w:rFonts w:ascii="Book Antiqua" w:eastAsia="Book Antiqua" w:hAnsi="Book Antiqua" w:cs="Book Antiqua"/>
          <w:color w:val="000000"/>
        </w:rPr>
        <w:t>)</w:t>
      </w:r>
      <w:r w:rsidR="0051685A" w:rsidRPr="00AC53F1">
        <w:rPr>
          <w:rFonts w:ascii="Book Antiqua" w:hAnsi="Book Antiqua" w:cs="Book Antiqua" w:hint="eastAsia"/>
          <w:color w:val="000000"/>
          <w:lang w:eastAsia="zh-CN"/>
        </w:rPr>
        <w:t xml:space="preserve">, </w:t>
      </w:r>
      <w:r w:rsidRPr="00AC53F1">
        <w:rPr>
          <w:rFonts w:ascii="Book Antiqua" w:eastAsia="Book Antiqua" w:hAnsi="Book Antiqua" w:cs="Book Antiqua"/>
          <w:color w:val="000000"/>
        </w:rPr>
        <w:t>O</w:t>
      </w:r>
      <w:r w:rsidR="0051685A" w:rsidRPr="00AC53F1">
        <w:rPr>
          <w:rFonts w:ascii="Book Antiqua" w:hAnsi="Book Antiqua" w:cs="Book Antiqua" w:hint="eastAsia"/>
          <w:color w:val="000000"/>
          <w:lang w:eastAsia="zh-CN"/>
        </w:rPr>
        <w:t xml:space="preserve"> </w:t>
      </w:r>
      <w:r w:rsidRPr="00AC53F1">
        <w:rPr>
          <w:rFonts w:ascii="Book Antiqua" w:eastAsia="Book Antiqua" w:hAnsi="Book Antiqua" w:cs="Book Antiqua"/>
          <w:color w:val="000000"/>
        </w:rPr>
        <w:t>- Oral vitamins and protein powder supplement</w:t>
      </w:r>
      <w:r w:rsidR="00D53169" w:rsidRPr="00AC53F1">
        <w:rPr>
          <w:rFonts w:ascii="Book Antiqua" w:eastAsia="Book Antiqua" w:hAnsi="Book Antiqua" w:cs="Book Antiqua"/>
          <w:color w:val="000000"/>
        </w:rPr>
        <w:t>s</w:t>
      </w:r>
      <w:r w:rsidR="0051685A" w:rsidRPr="00AC53F1">
        <w:rPr>
          <w:rFonts w:ascii="Book Antiqua" w:hAnsi="Book Antiqua" w:cs="Book Antiqua" w:hint="eastAsia"/>
          <w:color w:val="000000"/>
          <w:lang w:eastAsia="zh-CN"/>
        </w:rPr>
        <w:t>,</w:t>
      </w:r>
      <w:r w:rsidRPr="00AC53F1">
        <w:rPr>
          <w:rFonts w:ascii="Book Antiqua" w:eastAsia="Book Antiqua" w:hAnsi="Book Antiqua" w:cs="Book Antiqua"/>
          <w:color w:val="000000"/>
        </w:rPr>
        <w:t xml:space="preserve"> P</w:t>
      </w:r>
      <w:r w:rsidR="0051685A" w:rsidRPr="00AC53F1">
        <w:rPr>
          <w:rFonts w:ascii="Book Antiqua" w:hAnsi="Book Antiqua" w:cs="Book Antiqua" w:hint="eastAsia"/>
          <w:color w:val="000000"/>
          <w:lang w:eastAsia="zh-CN"/>
        </w:rPr>
        <w:t xml:space="preserve"> </w:t>
      </w:r>
      <w:r w:rsidRPr="00AC53F1">
        <w:rPr>
          <w:rFonts w:ascii="Book Antiqua" w:eastAsia="Book Antiqua" w:hAnsi="Book Antiqua" w:cs="Book Antiqua"/>
          <w:color w:val="000000"/>
        </w:rPr>
        <w:t>- Phosphate (</w:t>
      </w:r>
      <w:r w:rsidR="009570D2" w:rsidRPr="00AC53F1">
        <w:rPr>
          <w:rFonts w:ascii="Book Antiqua" w:eastAsia="Book Antiqua" w:hAnsi="Book Antiqua" w:cs="Book Antiqua"/>
          <w:color w:val="000000"/>
        </w:rPr>
        <w:t xml:space="preserve">sodium phosphate) </w:t>
      </w:r>
      <w:r w:rsidRPr="00AC53F1">
        <w:rPr>
          <w:rFonts w:ascii="Book Antiqua" w:eastAsia="Book Antiqua" w:hAnsi="Book Antiqua" w:cs="Book Antiqua"/>
          <w:color w:val="000000"/>
        </w:rPr>
        <w:t>enema at the start of the treatment</w:t>
      </w:r>
      <w:r w:rsidR="00B071D0" w:rsidRPr="00AC53F1">
        <w:rPr>
          <w:rFonts w:ascii="Book Antiqua" w:hAnsi="Book Antiqua" w:cs="Book Antiqua" w:hint="eastAsia"/>
          <w:color w:val="000000"/>
          <w:lang w:eastAsia="zh-CN"/>
        </w:rPr>
        <w:t xml:space="preserve"> (Table 1)</w:t>
      </w:r>
      <w:r w:rsidR="0051685A" w:rsidRPr="00AC53F1">
        <w:rPr>
          <w:rFonts w:ascii="Book Antiqua" w:hAnsi="Book Antiqua" w:cs="Book Antiqua" w:hint="eastAsia"/>
          <w:color w:val="000000"/>
          <w:lang w:eastAsia="zh-CN"/>
        </w:rPr>
        <w:t xml:space="preserve">. </w:t>
      </w:r>
      <w:r w:rsidRPr="00AC53F1">
        <w:rPr>
          <w:rFonts w:ascii="Book Antiqua" w:eastAsia="Book Antiqua" w:hAnsi="Book Antiqua" w:cs="Book Antiqua"/>
          <w:iCs/>
          <w:color w:val="000000"/>
        </w:rPr>
        <w:t xml:space="preserve">The basic principle behind LOOP is that the patients do not pass any bowel motions at all for few days to weeks while all their nutritional needs are taken care of. </w:t>
      </w:r>
    </w:p>
    <w:p w14:paraId="7E3681B5" w14:textId="7F3380C2" w:rsidR="00A77B3E" w:rsidRPr="00AC53F1" w:rsidRDefault="00213080" w:rsidP="00713536">
      <w:pPr>
        <w:spacing w:line="360" w:lineRule="auto"/>
        <w:ind w:firstLineChars="100" w:firstLine="240"/>
        <w:jc w:val="both"/>
        <w:rPr>
          <w:rFonts w:ascii="Book Antiqua" w:hAnsi="Book Antiqua"/>
        </w:rPr>
      </w:pPr>
      <w:r w:rsidRPr="00AC53F1">
        <w:rPr>
          <w:rFonts w:ascii="Book Antiqua" w:eastAsia="Book Antiqua" w:hAnsi="Book Antiqua" w:cs="Book Antiqua"/>
          <w:color w:val="000000"/>
        </w:rPr>
        <w:t>As the diet has zero fiber, stool formation would be nil or minimal. The electrolytes (sodium, potassium, chloride, citrate) are taken care of by ORS. The proteins are given at 1</w:t>
      </w:r>
      <w:r w:rsidR="0051685A" w:rsidRPr="00AC53F1">
        <w:rPr>
          <w:rFonts w:ascii="Book Antiqua" w:hAnsi="Book Antiqua" w:cs="Book Antiqua" w:hint="eastAsia"/>
          <w:color w:val="000000"/>
          <w:lang w:eastAsia="zh-CN"/>
        </w:rPr>
        <w:t xml:space="preserve"> </w:t>
      </w:r>
      <w:r w:rsidRPr="00AC53F1">
        <w:rPr>
          <w:rFonts w:ascii="Book Antiqua" w:eastAsia="Book Antiqua" w:hAnsi="Book Antiqua" w:cs="Book Antiqua"/>
          <w:color w:val="000000"/>
        </w:rPr>
        <w:t>gm/k</w:t>
      </w:r>
      <w:r w:rsidR="0051685A" w:rsidRPr="00AC53F1">
        <w:rPr>
          <w:rFonts w:ascii="Book Antiqua" w:hAnsi="Book Antiqua" w:cs="Book Antiqua" w:hint="eastAsia"/>
          <w:color w:val="000000"/>
          <w:lang w:eastAsia="zh-CN"/>
        </w:rPr>
        <w:t>g</w:t>
      </w:r>
      <w:r w:rsidR="0051685A" w:rsidRPr="00AC53F1">
        <w:rPr>
          <w:rFonts w:ascii="Book Antiqua" w:eastAsia="Book Antiqua" w:hAnsi="Book Antiqua" w:cs="Book Antiqua"/>
          <w:color w:val="000000"/>
        </w:rPr>
        <w:t xml:space="preserve"> body weight</w:t>
      </w:r>
      <w:r w:rsidRPr="00AC53F1">
        <w:rPr>
          <w:rFonts w:ascii="Book Antiqua" w:eastAsia="Book Antiqua" w:hAnsi="Book Antiqua" w:cs="Book Antiqua"/>
          <w:color w:val="000000"/>
        </w:rPr>
        <w:t xml:space="preserve">/d by oral protein powder supplement. The patient can take clear fluids (with zero fiber) like juices, coconut water, clear soups with butter, soft drinks, glucose water, tea, coffee </w:t>
      </w:r>
      <w:r w:rsidRPr="00AC53F1">
        <w:rPr>
          <w:rFonts w:ascii="Book Antiqua" w:eastAsia="Book Antiqua" w:hAnsi="Book Antiqua" w:cs="Book Antiqua"/>
          <w:i/>
          <w:iCs/>
          <w:color w:val="000000"/>
        </w:rPr>
        <w:t>etc.</w:t>
      </w:r>
      <w:r w:rsidRPr="00AC53F1">
        <w:rPr>
          <w:rFonts w:ascii="Book Antiqua" w:eastAsia="Book Antiqua" w:hAnsi="Book Antiqua" w:cs="Book Antiqua"/>
          <w:color w:val="000000"/>
        </w:rPr>
        <w:t xml:space="preserve"> An oral multivitamin tablet is given daily to replenish vitamins and minerals. Along with these dietary recommendations, an enema (</w:t>
      </w:r>
      <w:r w:rsidR="009570D2" w:rsidRPr="00AC53F1">
        <w:rPr>
          <w:rFonts w:ascii="Book Antiqua" w:eastAsia="Book Antiqua" w:hAnsi="Book Antiqua" w:cs="Book Antiqua"/>
          <w:color w:val="000000"/>
        </w:rPr>
        <w:t xml:space="preserve">sodium phosphate </w:t>
      </w:r>
      <w:r w:rsidRPr="00AC53F1">
        <w:rPr>
          <w:rFonts w:ascii="Book Antiqua" w:eastAsia="Book Antiqua" w:hAnsi="Book Antiqua" w:cs="Book Antiqua"/>
          <w:color w:val="000000"/>
        </w:rPr>
        <w:t xml:space="preserve">or any other enema preferred by the patient) is given on the first day of the treatment so as to evacuate the rectum and clear the bowels. Otherwise, the residual stool in the rectum can harden over the next few days (when the patient is on LOOP and not passing stool) and these hardened stools could cause problems and pain when the normal diet and bowel motions are resumed after a few days. </w:t>
      </w:r>
    </w:p>
    <w:p w14:paraId="0C1AF95D" w14:textId="77777777" w:rsidR="00A77B3E" w:rsidRPr="00AC53F1" w:rsidRDefault="00213080" w:rsidP="00713536">
      <w:pPr>
        <w:spacing w:line="360" w:lineRule="auto"/>
        <w:ind w:firstLineChars="100" w:firstLine="240"/>
        <w:jc w:val="both"/>
        <w:rPr>
          <w:rFonts w:ascii="Book Antiqua" w:hAnsi="Book Antiqua"/>
        </w:rPr>
      </w:pPr>
      <w:r w:rsidRPr="00AC53F1">
        <w:rPr>
          <w:rFonts w:ascii="Book Antiqua" w:eastAsia="Book Antiqua" w:hAnsi="Book Antiqua" w:cs="Book Antiqua"/>
          <w:color w:val="000000"/>
        </w:rPr>
        <w:t xml:space="preserve">LOOP can be implemented for a few days to weeks (2-4) depending upon the patient’s tolerance. If the patient can tolerate it well, then it can be extended as needed without any negative consequences as all the nutritional requirements are fully taken care of while the patient is on LOOP. </w:t>
      </w:r>
    </w:p>
    <w:p w14:paraId="01DD1AF6" w14:textId="27A5D785" w:rsidR="00A77B3E" w:rsidRPr="00AC53F1" w:rsidRDefault="00213080" w:rsidP="00713536">
      <w:pPr>
        <w:spacing w:line="360" w:lineRule="auto"/>
        <w:ind w:firstLineChars="100" w:firstLine="240"/>
        <w:jc w:val="both"/>
        <w:rPr>
          <w:rFonts w:ascii="Book Antiqua" w:hAnsi="Book Antiqua"/>
        </w:rPr>
      </w:pPr>
      <w:r w:rsidRPr="00AC53F1">
        <w:rPr>
          <w:rFonts w:ascii="Book Antiqua" w:eastAsia="Book Antiqua" w:hAnsi="Book Antiqua" w:cs="Book Antiqua"/>
          <w:color w:val="000000"/>
        </w:rPr>
        <w:t>LOOP was initially developed to provide relief by a non-surgical method in anorectal conditions which get aggravated by passage of stool. These include intractable bleeding from hemorrhoids in patients on anti-coagulants that cannot be withheld</w:t>
      </w:r>
      <w:r w:rsidRPr="00AC53F1">
        <w:rPr>
          <w:rFonts w:ascii="Book Antiqua" w:eastAsia="Book Antiqua" w:hAnsi="Book Antiqua" w:cs="Book Antiqua"/>
          <w:color w:val="000000"/>
          <w:vertAlign w:val="superscript"/>
        </w:rPr>
        <w:t>[20]</w:t>
      </w:r>
      <w:r w:rsidRPr="00AC53F1">
        <w:rPr>
          <w:rFonts w:ascii="Book Antiqua" w:eastAsia="Book Antiqua" w:hAnsi="Book Antiqua" w:cs="Book Antiqua"/>
          <w:color w:val="000000"/>
        </w:rPr>
        <w:t xml:space="preserve">, acute </w:t>
      </w:r>
      <w:r w:rsidRPr="00AC53F1">
        <w:rPr>
          <w:rFonts w:ascii="Book Antiqua" w:eastAsia="Book Antiqua" w:hAnsi="Book Antiqua" w:cs="Book Antiqua"/>
          <w:color w:val="000000"/>
        </w:rPr>
        <w:lastRenderedPageBreak/>
        <w:t>refractory anal fissure</w:t>
      </w:r>
      <w:r w:rsidRPr="00AC53F1">
        <w:rPr>
          <w:rFonts w:ascii="Book Antiqua" w:eastAsia="Book Antiqua" w:hAnsi="Book Antiqua" w:cs="Book Antiqua"/>
          <w:color w:val="000000"/>
          <w:vertAlign w:val="superscript"/>
        </w:rPr>
        <w:t>[21]</w:t>
      </w:r>
      <w:r w:rsidRPr="00AC53F1">
        <w:rPr>
          <w:rFonts w:ascii="Book Antiqua" w:eastAsia="Book Antiqua" w:hAnsi="Book Antiqua" w:cs="Book Antiqua"/>
          <w:color w:val="000000"/>
        </w:rPr>
        <w:t xml:space="preserve">, acute painful thrombosed hemorrhoids </w:t>
      </w:r>
      <w:r w:rsidRPr="00AC53F1">
        <w:rPr>
          <w:rFonts w:ascii="Book Antiqua" w:eastAsia="Book Antiqua" w:hAnsi="Book Antiqua" w:cs="Book Antiqua"/>
          <w:i/>
          <w:iCs/>
          <w:color w:val="000000"/>
        </w:rPr>
        <w:t>etc</w:t>
      </w:r>
      <w:r w:rsidR="00C84D70" w:rsidRPr="00AC53F1">
        <w:rPr>
          <w:rFonts w:ascii="Book Antiqua" w:eastAsia="Book Antiqua" w:hAnsi="Book Antiqua" w:cs="Book Antiqua"/>
          <w:i/>
          <w:iCs/>
          <w:color w:val="000000"/>
        </w:rPr>
        <w:t>.</w:t>
      </w:r>
      <w:r w:rsidR="00265EE8" w:rsidRPr="00AC53F1">
        <w:rPr>
          <w:rFonts w:ascii="Book Antiqua" w:eastAsia="Book Antiqua" w:hAnsi="Book Antiqua" w:cs="Book Antiqua"/>
          <w:color w:val="000000"/>
          <w:vertAlign w:val="superscript"/>
        </w:rPr>
        <w:t>[21]</w:t>
      </w:r>
      <w:r w:rsidRPr="00AC53F1">
        <w:rPr>
          <w:rFonts w:ascii="Book Antiqua" w:eastAsia="Book Antiqua" w:hAnsi="Book Antiqua" w:cs="Book Antiqua"/>
          <w:i/>
          <w:iCs/>
          <w:color w:val="000000"/>
        </w:rPr>
        <w:t>.</w:t>
      </w:r>
      <w:r w:rsidRPr="00AC53F1">
        <w:rPr>
          <w:rFonts w:ascii="Book Antiqua" w:eastAsia="Book Antiqua" w:hAnsi="Book Antiqua" w:cs="Book Antiqua"/>
          <w:color w:val="000000"/>
        </w:rPr>
        <w:t xml:space="preserve"> LOOP was found to be highly successful in these patients and, barring a few, it was comfortably tolerated.</w:t>
      </w:r>
    </w:p>
    <w:p w14:paraId="1A600F5C" w14:textId="2ED8A756" w:rsidR="00A77B3E" w:rsidRPr="00AC53F1" w:rsidRDefault="00213080" w:rsidP="00713536">
      <w:pPr>
        <w:spacing w:line="360" w:lineRule="auto"/>
        <w:ind w:firstLineChars="100" w:firstLine="240"/>
        <w:jc w:val="both"/>
        <w:rPr>
          <w:rFonts w:ascii="Book Antiqua" w:hAnsi="Book Antiqua"/>
        </w:rPr>
      </w:pPr>
      <w:r w:rsidRPr="00AC53F1">
        <w:rPr>
          <w:rFonts w:ascii="Book Antiqua" w:eastAsia="Book Antiqua" w:hAnsi="Book Antiqua" w:cs="Book Antiqua"/>
          <w:iCs/>
          <w:color w:val="000000"/>
        </w:rPr>
        <w:t>The application of the LOOP protocol can be logically extended to patients requiring fecal diversion as the endpoint of both temporary fecal diversion and LOOP is the same</w:t>
      </w:r>
      <w:r w:rsidR="00E23247" w:rsidRPr="00AC53F1">
        <w:rPr>
          <w:rFonts w:ascii="Book Antiqua" w:eastAsia="Book Antiqua" w:hAnsi="Book Antiqua" w:cs="Book Antiqua"/>
          <w:iCs/>
          <w:color w:val="000000"/>
        </w:rPr>
        <w:t xml:space="preserve"> – </w:t>
      </w:r>
      <w:r w:rsidRPr="00AC53F1">
        <w:rPr>
          <w:rFonts w:ascii="Book Antiqua" w:eastAsia="Book Antiqua" w:hAnsi="Book Antiqua" w:cs="Book Antiqua"/>
          <w:iCs/>
          <w:color w:val="000000"/>
        </w:rPr>
        <w:t xml:space="preserve">fecal matter should not come in contact with perianal tissues. </w:t>
      </w:r>
      <w:r w:rsidRPr="00AC53F1">
        <w:rPr>
          <w:rFonts w:ascii="Book Antiqua" w:eastAsia="Book Antiqua" w:hAnsi="Book Antiqua" w:cs="Book Antiqua"/>
          <w:color w:val="000000"/>
        </w:rPr>
        <w:t xml:space="preserve">LOOP may not be able to replace fecal diversion in all indications but can do so in conditions which require fecal diversion for a short period. </w:t>
      </w:r>
    </w:p>
    <w:p w14:paraId="2EA574A4" w14:textId="7DF246E6" w:rsidR="00A77B3E" w:rsidRPr="00AC53F1" w:rsidRDefault="00213080" w:rsidP="00713536">
      <w:pPr>
        <w:spacing w:line="360" w:lineRule="auto"/>
        <w:ind w:firstLineChars="50" w:firstLine="120"/>
        <w:jc w:val="both"/>
        <w:rPr>
          <w:rFonts w:ascii="Book Antiqua" w:hAnsi="Book Antiqua"/>
        </w:rPr>
      </w:pPr>
      <w:r w:rsidRPr="00AC53F1">
        <w:rPr>
          <w:rFonts w:ascii="Book Antiqua" w:eastAsia="Book Antiqua" w:hAnsi="Book Antiqua" w:cs="Book Antiqua"/>
          <w:color w:val="000000"/>
        </w:rPr>
        <w:t>The indications of fecal diversion can be divided in three parts</w:t>
      </w:r>
      <w:r w:rsidR="00265EE8" w:rsidRPr="00AC53F1">
        <w:rPr>
          <w:rFonts w:ascii="Book Antiqua" w:hAnsi="Book Antiqua" w:cs="Book Antiqua" w:hint="eastAsia"/>
          <w:color w:val="000000"/>
          <w:lang w:eastAsia="zh-CN"/>
        </w:rPr>
        <w:t xml:space="preserve">: (1) </w:t>
      </w:r>
      <w:r w:rsidRPr="00AC53F1">
        <w:rPr>
          <w:rFonts w:ascii="Book Antiqua" w:eastAsia="Book Antiqua" w:hAnsi="Book Antiqua" w:cs="Book Antiqua"/>
          <w:color w:val="000000"/>
        </w:rPr>
        <w:t>Acute conditions</w:t>
      </w:r>
      <w:r w:rsidR="00265EE8" w:rsidRPr="00AC53F1">
        <w:rPr>
          <w:rFonts w:ascii="Book Antiqua" w:hAnsi="Book Antiqua" w:cs="Book Antiqua" w:hint="eastAsia"/>
          <w:color w:val="000000"/>
          <w:lang w:eastAsia="zh-CN"/>
        </w:rPr>
        <w:t>:</w:t>
      </w:r>
      <w:r w:rsidRPr="00AC53F1">
        <w:rPr>
          <w:rFonts w:ascii="Book Antiqua" w:eastAsia="Book Antiqua" w:hAnsi="Book Antiqua" w:cs="Book Antiqua"/>
          <w:color w:val="000000"/>
        </w:rPr>
        <w:t xml:space="preserve"> Surgical repair of refractory rectovaginal fistula or high cryptoglandular fistulas (supralevator or pelvirectal), anal fistula with huge abscess with septicemia, anal fistula with associated necrotizing fasciitis or Fournier’s gangrene</w:t>
      </w:r>
      <w:r w:rsidR="00265EE8" w:rsidRPr="00AC53F1">
        <w:rPr>
          <w:rFonts w:ascii="Book Antiqua" w:hAnsi="Book Antiqua" w:cs="Book Antiqua" w:hint="eastAsia"/>
          <w:color w:val="000000"/>
          <w:lang w:eastAsia="zh-CN"/>
        </w:rPr>
        <w:t xml:space="preserve">; (2) </w:t>
      </w:r>
      <w:r w:rsidRPr="00AC53F1">
        <w:rPr>
          <w:rFonts w:ascii="Book Antiqua" w:eastAsia="Book Antiqua" w:hAnsi="Book Antiqua" w:cs="Book Antiqua"/>
          <w:color w:val="000000"/>
        </w:rPr>
        <w:t>Acute exacerbation of a chronic controlled condition</w:t>
      </w:r>
      <w:r w:rsidR="00265EE8" w:rsidRPr="00AC53F1">
        <w:rPr>
          <w:rFonts w:ascii="Book Antiqua" w:hAnsi="Book Antiqua" w:cs="Book Antiqua" w:hint="eastAsia"/>
          <w:color w:val="000000"/>
          <w:lang w:eastAsia="zh-CN"/>
        </w:rPr>
        <w:t>: A</w:t>
      </w:r>
      <w:r w:rsidRPr="00AC53F1">
        <w:rPr>
          <w:rFonts w:ascii="Book Antiqua" w:eastAsia="Book Antiqua" w:hAnsi="Book Antiqua" w:cs="Book Antiqua"/>
          <w:color w:val="000000"/>
        </w:rPr>
        <w:t>bscess formation in Crohn’s disease otherwise well controlled with medications</w:t>
      </w:r>
      <w:r w:rsidR="00265EE8" w:rsidRPr="00AC53F1">
        <w:rPr>
          <w:rFonts w:ascii="Book Antiqua" w:hAnsi="Book Antiqua" w:cs="Book Antiqua" w:hint="eastAsia"/>
          <w:color w:val="000000"/>
          <w:lang w:eastAsia="zh-CN"/>
        </w:rPr>
        <w:t xml:space="preserve">; </w:t>
      </w:r>
      <w:r w:rsidR="00C84D70" w:rsidRPr="00AC53F1">
        <w:rPr>
          <w:rFonts w:ascii="Book Antiqua" w:hAnsi="Book Antiqua" w:cs="Book Antiqua"/>
          <w:color w:val="000000"/>
          <w:lang w:eastAsia="zh-CN"/>
        </w:rPr>
        <w:t xml:space="preserve">and </w:t>
      </w:r>
      <w:r w:rsidR="00265EE8" w:rsidRPr="00AC53F1">
        <w:rPr>
          <w:rFonts w:ascii="Book Antiqua" w:hAnsi="Book Antiqua" w:cs="Book Antiqua" w:hint="eastAsia"/>
          <w:color w:val="000000"/>
          <w:lang w:eastAsia="zh-CN"/>
        </w:rPr>
        <w:t xml:space="preserve">(3) </w:t>
      </w:r>
      <w:r w:rsidRPr="00AC53F1">
        <w:rPr>
          <w:rFonts w:ascii="Book Antiqua" w:eastAsia="Book Antiqua" w:hAnsi="Book Antiqua" w:cs="Book Antiqua"/>
          <w:color w:val="000000"/>
        </w:rPr>
        <w:t>Chronic debilitating condition</w:t>
      </w:r>
      <w:r w:rsidR="00265EE8" w:rsidRPr="00AC53F1">
        <w:rPr>
          <w:rFonts w:ascii="Book Antiqua" w:hAnsi="Book Antiqua" w:cs="Book Antiqua" w:hint="eastAsia"/>
          <w:color w:val="000000"/>
          <w:lang w:eastAsia="zh-CN"/>
        </w:rPr>
        <w:t xml:space="preserve">: </w:t>
      </w:r>
      <w:r w:rsidRPr="00AC53F1">
        <w:rPr>
          <w:rFonts w:ascii="Book Antiqua" w:eastAsia="Book Antiqua" w:hAnsi="Book Antiqua" w:cs="Book Antiqua"/>
          <w:color w:val="000000"/>
        </w:rPr>
        <w:t>Severe widespread Crohn’s disease, severe radiation proctitis with anal fistula</w:t>
      </w:r>
      <w:r w:rsidR="00265EE8" w:rsidRPr="00AC53F1">
        <w:rPr>
          <w:rFonts w:ascii="Book Antiqua" w:hAnsi="Book Antiqua" w:cs="Book Antiqua" w:hint="eastAsia"/>
          <w:color w:val="000000"/>
          <w:lang w:eastAsia="zh-CN"/>
        </w:rPr>
        <w:t>.</w:t>
      </w:r>
    </w:p>
    <w:p w14:paraId="1C787F5D" w14:textId="52CCF992" w:rsidR="00A77B3E" w:rsidRPr="00AC53F1" w:rsidRDefault="00213080" w:rsidP="00713536">
      <w:pPr>
        <w:spacing w:line="360" w:lineRule="auto"/>
        <w:ind w:firstLineChars="100" w:firstLine="240"/>
        <w:jc w:val="both"/>
        <w:rPr>
          <w:rFonts w:ascii="Book Antiqua" w:hAnsi="Book Antiqua"/>
        </w:rPr>
      </w:pPr>
      <w:r w:rsidRPr="00AC53F1">
        <w:rPr>
          <w:rFonts w:ascii="Book Antiqua" w:eastAsia="Book Antiqua" w:hAnsi="Book Antiqua" w:cs="Book Antiqua"/>
          <w:color w:val="000000"/>
        </w:rPr>
        <w:t xml:space="preserve">The first two indications require fecal diversion for a short period (days to a few weeks) and in these conditions, LOOP can replace fecal diversion in most cases. However, for the third indication (chronic debilitating conditions), it would perhaps be difficult to replace fecal diversion with LOOP. Moreover, this is the category of patients who end up having a permanent stoma. </w:t>
      </w:r>
    </w:p>
    <w:p w14:paraId="55BAC6B6" w14:textId="0D13805F" w:rsidR="00A77B3E" w:rsidRPr="00AC53F1" w:rsidRDefault="00213080" w:rsidP="00713536">
      <w:pPr>
        <w:spacing w:line="360" w:lineRule="auto"/>
        <w:ind w:firstLineChars="100" w:firstLine="240"/>
        <w:jc w:val="both"/>
        <w:rPr>
          <w:rFonts w:ascii="Book Antiqua" w:hAnsi="Book Antiqua"/>
        </w:rPr>
      </w:pPr>
      <w:r w:rsidRPr="00AC53F1">
        <w:rPr>
          <w:rFonts w:ascii="Book Antiqua" w:eastAsia="Book Antiqua" w:hAnsi="Book Antiqua" w:cs="Book Antiqua"/>
          <w:color w:val="000000"/>
        </w:rPr>
        <w:t>Thus, the LOOP protocol is logical, simple, easy to execute, has no drawbacks, can be interrupted anytime, is tolerated well by most patients, and can be repeated as required. It has been shown to be effective in avoiding surgery in other acute anorectal conditions</w:t>
      </w:r>
      <w:r w:rsidR="00265EE8" w:rsidRPr="00AC53F1">
        <w:rPr>
          <w:rFonts w:ascii="Book Antiqua" w:eastAsia="Book Antiqua" w:hAnsi="Book Antiqua" w:cs="Book Antiqua"/>
          <w:color w:val="000000"/>
          <w:vertAlign w:val="superscript"/>
        </w:rPr>
        <w:t>[20,</w:t>
      </w:r>
      <w:r w:rsidRPr="00AC53F1">
        <w:rPr>
          <w:rFonts w:ascii="Book Antiqua" w:eastAsia="Book Antiqua" w:hAnsi="Book Antiqua" w:cs="Book Antiqua"/>
          <w:color w:val="000000"/>
          <w:vertAlign w:val="superscript"/>
        </w:rPr>
        <w:t>21]</w:t>
      </w:r>
      <w:r w:rsidRPr="00AC53F1">
        <w:rPr>
          <w:rFonts w:ascii="Book Antiqua" w:eastAsia="Book Antiqua" w:hAnsi="Book Antiqua" w:cs="Book Antiqua"/>
          <w:color w:val="000000"/>
        </w:rPr>
        <w:t xml:space="preserve">. Against this background, it is recommended that LOOP be tried in order to avoid fecal diversion by stoma creation for the indications listed above. </w:t>
      </w:r>
    </w:p>
    <w:p w14:paraId="7966093C" w14:textId="77777777" w:rsidR="00A77B3E" w:rsidRPr="00AC53F1" w:rsidRDefault="00A77B3E" w:rsidP="00713536">
      <w:pPr>
        <w:spacing w:line="360" w:lineRule="auto"/>
        <w:jc w:val="both"/>
        <w:rPr>
          <w:rFonts w:ascii="Book Antiqua" w:hAnsi="Book Antiqua"/>
        </w:rPr>
      </w:pPr>
    </w:p>
    <w:p w14:paraId="5A7D29D2"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aps/>
          <w:color w:val="000000"/>
          <w:u w:val="single"/>
        </w:rPr>
        <w:t>CONCLUSION</w:t>
      </w:r>
    </w:p>
    <w:p w14:paraId="0EBA5434"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color w:val="000000"/>
        </w:rPr>
        <w:t xml:space="preserve">Temporary fecal diversion in the management of perianal fistulas is utilized where it is intended that fecal matter should not come in contact with the anorectum and perianal </w:t>
      </w:r>
      <w:r w:rsidRPr="00AC53F1">
        <w:rPr>
          <w:rFonts w:ascii="Book Antiqua" w:eastAsia="Book Antiqua" w:hAnsi="Book Antiqua" w:cs="Book Antiqua"/>
          <w:color w:val="000000"/>
        </w:rPr>
        <w:lastRenderedPageBreak/>
        <w:t xml:space="preserve">tissues for a short period of time. It is done for highly complex cryptoglandular anal fistula, severe anorectal Crohn’s disease, recurrent rectovaginal fistula, radiation-induced fistulas, anal fistula with associated necrotizing fasciitis </w:t>
      </w:r>
      <w:r w:rsidRPr="00AC53F1">
        <w:rPr>
          <w:rFonts w:ascii="Book Antiqua" w:eastAsia="Book Antiqua" w:hAnsi="Book Antiqua" w:cs="Book Antiqua"/>
          <w:i/>
          <w:iCs/>
          <w:color w:val="000000"/>
        </w:rPr>
        <w:t>etc.</w:t>
      </w:r>
      <w:r w:rsidRPr="00AC53F1">
        <w:rPr>
          <w:rFonts w:ascii="Book Antiqua" w:eastAsia="Book Antiqua" w:hAnsi="Book Antiqua" w:cs="Book Antiqua"/>
          <w:color w:val="000000"/>
        </w:rPr>
        <w:t xml:space="preserve"> However, the main drawbacks of fecal diversion are questionable impact of fecal diversion on disease resolution, uncertainty over the time-frame and success of restoration of bowel continuity, risk of having a permanent stoma, and significant increase in morbidity and cost. Therefore, fecal diversion should be used sparingly in clinical practice. A novel protocol, LOOP (patient kept on zero fiber diet with full oral nutritional support so as to avoid passage of bowel motions for a few days to weeks), has been shown to be successful in treating several acute anorectal conditions. LOOP can be tried as a non-surgical method to avoid fecal diversion in many, if not all, conditions where temporary fecal diversion is done. If found effective, LOOP will prevent significant morbidity and reduce cost in the management of this dreaded disease.</w:t>
      </w:r>
    </w:p>
    <w:p w14:paraId="1D3D0C7C" w14:textId="77777777" w:rsidR="00A77B3E" w:rsidRPr="00AC53F1" w:rsidRDefault="00A77B3E" w:rsidP="00713536">
      <w:pPr>
        <w:spacing w:line="360" w:lineRule="auto"/>
        <w:jc w:val="both"/>
        <w:rPr>
          <w:rFonts w:ascii="Book Antiqua" w:hAnsi="Book Antiqua"/>
        </w:rPr>
      </w:pPr>
    </w:p>
    <w:p w14:paraId="54A8A241"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t>REFERENCES</w:t>
      </w:r>
    </w:p>
    <w:p w14:paraId="16EA9BCE" w14:textId="77777777" w:rsidR="00C453EC" w:rsidRPr="00AC53F1" w:rsidRDefault="00C453EC" w:rsidP="00713536">
      <w:pPr>
        <w:spacing w:line="360" w:lineRule="auto"/>
        <w:jc w:val="both"/>
        <w:rPr>
          <w:rFonts w:ascii="Book Antiqua" w:eastAsia="Book Antiqua" w:hAnsi="Book Antiqua" w:cs="Book Antiqua"/>
          <w:color w:val="000000"/>
        </w:rPr>
      </w:pPr>
      <w:bookmarkStart w:id="3" w:name="OLE_LINK1"/>
      <w:r w:rsidRPr="00AC53F1">
        <w:rPr>
          <w:rFonts w:ascii="Book Antiqua" w:eastAsia="Book Antiqua" w:hAnsi="Book Antiqua" w:cs="Book Antiqua"/>
          <w:color w:val="000000"/>
        </w:rPr>
        <w:t xml:space="preserve">1 </w:t>
      </w:r>
      <w:r w:rsidRPr="00AC53F1">
        <w:rPr>
          <w:rFonts w:ascii="Book Antiqua" w:eastAsia="Book Antiqua" w:hAnsi="Book Antiqua" w:cs="Book Antiqua"/>
          <w:b/>
          <w:bCs/>
          <w:color w:val="000000"/>
        </w:rPr>
        <w:t>Garg P</w:t>
      </w:r>
      <w:r w:rsidRPr="00AC53F1">
        <w:rPr>
          <w:rFonts w:ascii="Book Antiqua" w:eastAsia="Book Antiqua" w:hAnsi="Book Antiqua" w:cs="Book Antiqua"/>
          <w:color w:val="000000"/>
        </w:rPr>
        <w:t xml:space="preserve">, Kaur B, Goyal A, Yagnik VD, Dawka S, Menon GR. Lessons learned from an audit of 1250 anal fistula patients operated at a single center: A retrospective review. </w:t>
      </w:r>
      <w:r w:rsidRPr="00AC53F1">
        <w:rPr>
          <w:rFonts w:ascii="Book Antiqua" w:eastAsia="Book Antiqua" w:hAnsi="Book Antiqua" w:cs="Book Antiqua"/>
          <w:i/>
          <w:iCs/>
          <w:color w:val="000000"/>
        </w:rPr>
        <w:t xml:space="preserve">World J </w:t>
      </w:r>
      <w:proofErr w:type="spellStart"/>
      <w:r w:rsidRPr="00AC53F1">
        <w:rPr>
          <w:rFonts w:ascii="Book Antiqua" w:eastAsia="Book Antiqua" w:hAnsi="Book Antiqua" w:cs="Book Antiqua"/>
          <w:i/>
          <w:iCs/>
          <w:color w:val="000000"/>
        </w:rPr>
        <w:t>Gastrointest</w:t>
      </w:r>
      <w:proofErr w:type="spellEnd"/>
      <w:r w:rsidRPr="00AC53F1">
        <w:rPr>
          <w:rFonts w:ascii="Book Antiqua" w:eastAsia="Book Antiqua" w:hAnsi="Book Antiqua" w:cs="Book Antiqua"/>
          <w:i/>
          <w:iCs/>
          <w:color w:val="000000"/>
        </w:rPr>
        <w:t xml:space="preserve"> </w:t>
      </w:r>
      <w:proofErr w:type="spellStart"/>
      <w:r w:rsidRPr="00AC53F1">
        <w:rPr>
          <w:rFonts w:ascii="Book Antiqua" w:eastAsia="Book Antiqua" w:hAnsi="Book Antiqua" w:cs="Book Antiqua"/>
          <w:i/>
          <w:iCs/>
          <w:color w:val="000000"/>
        </w:rPr>
        <w:t>Surg</w:t>
      </w:r>
      <w:proofErr w:type="spellEnd"/>
      <w:r w:rsidRPr="00AC53F1">
        <w:rPr>
          <w:rFonts w:ascii="Book Antiqua" w:eastAsia="Book Antiqua" w:hAnsi="Book Antiqua" w:cs="Book Antiqua"/>
          <w:color w:val="000000"/>
        </w:rPr>
        <w:t xml:space="preserve"> 2021; </w:t>
      </w:r>
      <w:r w:rsidRPr="00AC53F1">
        <w:rPr>
          <w:rFonts w:ascii="Book Antiqua" w:eastAsia="Book Antiqua" w:hAnsi="Book Antiqua" w:cs="Book Antiqua"/>
          <w:b/>
          <w:bCs/>
          <w:color w:val="000000"/>
        </w:rPr>
        <w:t>13</w:t>
      </w:r>
      <w:r w:rsidRPr="00AC53F1">
        <w:rPr>
          <w:rFonts w:ascii="Book Antiqua" w:eastAsia="Book Antiqua" w:hAnsi="Book Antiqua" w:cs="Book Antiqua"/>
          <w:color w:val="000000"/>
        </w:rPr>
        <w:t>: 340-354 [PMID: 33968301 DOI: 10.4240/wjgs.v13.i4.340]</w:t>
      </w:r>
    </w:p>
    <w:p w14:paraId="4167E4D5"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2 </w:t>
      </w:r>
      <w:proofErr w:type="spellStart"/>
      <w:r w:rsidRPr="00AC53F1">
        <w:rPr>
          <w:rFonts w:ascii="Book Antiqua" w:eastAsia="Book Antiqua" w:hAnsi="Book Antiqua" w:cs="Book Antiqua"/>
          <w:b/>
          <w:bCs/>
          <w:color w:val="000000"/>
        </w:rPr>
        <w:t>Oniţa</w:t>
      </w:r>
      <w:proofErr w:type="spellEnd"/>
      <w:r w:rsidRPr="00AC53F1">
        <w:rPr>
          <w:rFonts w:ascii="Book Antiqua" w:eastAsia="Book Antiqua" w:hAnsi="Book Antiqua" w:cs="Book Antiqua"/>
          <w:b/>
          <w:bCs/>
          <w:color w:val="000000"/>
        </w:rPr>
        <w:t xml:space="preserve"> M</w:t>
      </w:r>
      <w:r w:rsidRPr="00AC53F1">
        <w:rPr>
          <w:rFonts w:ascii="Book Antiqua" w:eastAsia="Book Antiqua" w:hAnsi="Book Antiqua" w:cs="Book Antiqua"/>
          <w:color w:val="000000"/>
        </w:rPr>
        <w:t xml:space="preserve">, </w:t>
      </w:r>
      <w:proofErr w:type="spellStart"/>
      <w:r w:rsidRPr="00AC53F1">
        <w:rPr>
          <w:rFonts w:ascii="Book Antiqua" w:eastAsia="Book Antiqua" w:hAnsi="Book Antiqua" w:cs="Book Antiqua"/>
          <w:color w:val="000000"/>
        </w:rPr>
        <w:t>Dumnici</w:t>
      </w:r>
      <w:proofErr w:type="spellEnd"/>
      <w:r w:rsidRPr="00AC53F1">
        <w:rPr>
          <w:rFonts w:ascii="Book Antiqua" w:eastAsia="Book Antiqua" w:hAnsi="Book Antiqua" w:cs="Book Antiqua"/>
          <w:color w:val="000000"/>
        </w:rPr>
        <w:t xml:space="preserve"> A, </w:t>
      </w:r>
      <w:proofErr w:type="spellStart"/>
      <w:r w:rsidRPr="00AC53F1">
        <w:rPr>
          <w:rFonts w:ascii="Book Antiqua" w:eastAsia="Book Antiqua" w:hAnsi="Book Antiqua" w:cs="Book Antiqua"/>
          <w:color w:val="000000"/>
        </w:rPr>
        <w:t>Hornung</w:t>
      </w:r>
      <w:proofErr w:type="spellEnd"/>
      <w:r w:rsidRPr="00AC53F1">
        <w:rPr>
          <w:rFonts w:ascii="Book Antiqua" w:eastAsia="Book Antiqua" w:hAnsi="Book Antiqua" w:cs="Book Antiqua"/>
          <w:color w:val="000000"/>
        </w:rPr>
        <w:t xml:space="preserve"> E, </w:t>
      </w:r>
      <w:proofErr w:type="spellStart"/>
      <w:r w:rsidRPr="00AC53F1">
        <w:rPr>
          <w:rFonts w:ascii="Book Antiqua" w:eastAsia="Book Antiqua" w:hAnsi="Book Antiqua" w:cs="Book Antiqua"/>
          <w:color w:val="000000"/>
        </w:rPr>
        <w:t>Papiu</w:t>
      </w:r>
      <w:proofErr w:type="spellEnd"/>
      <w:r w:rsidRPr="00AC53F1">
        <w:rPr>
          <w:rFonts w:ascii="Book Antiqua" w:eastAsia="Book Antiqua" w:hAnsi="Book Antiqua" w:cs="Book Antiqua"/>
          <w:color w:val="000000"/>
        </w:rPr>
        <w:t xml:space="preserve"> H, </w:t>
      </w:r>
      <w:proofErr w:type="spellStart"/>
      <w:r w:rsidRPr="00AC53F1">
        <w:rPr>
          <w:rFonts w:ascii="Book Antiqua" w:eastAsia="Book Antiqua" w:hAnsi="Book Antiqua" w:cs="Book Antiqua"/>
          <w:color w:val="000000"/>
        </w:rPr>
        <w:t>Tarţa</w:t>
      </w:r>
      <w:proofErr w:type="spellEnd"/>
      <w:r w:rsidRPr="00AC53F1">
        <w:rPr>
          <w:rFonts w:ascii="Book Antiqua" w:eastAsia="Book Antiqua" w:hAnsi="Book Antiqua" w:cs="Book Antiqua"/>
          <w:color w:val="000000"/>
        </w:rPr>
        <w:t xml:space="preserve"> C, </w:t>
      </w:r>
      <w:proofErr w:type="spellStart"/>
      <w:r w:rsidRPr="00AC53F1">
        <w:rPr>
          <w:rFonts w:ascii="Book Antiqua" w:eastAsia="Book Antiqua" w:hAnsi="Book Antiqua" w:cs="Book Antiqua"/>
          <w:color w:val="000000"/>
        </w:rPr>
        <w:t>Aiordachioaei</w:t>
      </w:r>
      <w:proofErr w:type="spellEnd"/>
      <w:r w:rsidRPr="00AC53F1">
        <w:rPr>
          <w:rFonts w:ascii="Book Antiqua" w:eastAsia="Book Antiqua" w:hAnsi="Book Antiqua" w:cs="Book Antiqua"/>
          <w:color w:val="000000"/>
        </w:rPr>
        <w:t xml:space="preserve"> G, </w:t>
      </w:r>
      <w:proofErr w:type="spellStart"/>
      <w:r w:rsidRPr="00AC53F1">
        <w:rPr>
          <w:rFonts w:ascii="Book Antiqua" w:eastAsia="Book Antiqua" w:hAnsi="Book Antiqua" w:cs="Book Antiqua"/>
          <w:color w:val="000000"/>
        </w:rPr>
        <w:t>Goldişs</w:t>
      </w:r>
      <w:proofErr w:type="spellEnd"/>
      <w:r w:rsidRPr="00AC53F1">
        <w:rPr>
          <w:rFonts w:ascii="Book Antiqua" w:eastAsia="Book Antiqua" w:hAnsi="Book Antiqua" w:cs="Book Antiqua"/>
          <w:color w:val="000000"/>
        </w:rPr>
        <w:t xml:space="preserve"> D, </w:t>
      </w:r>
      <w:proofErr w:type="spellStart"/>
      <w:r w:rsidRPr="00AC53F1">
        <w:rPr>
          <w:rFonts w:ascii="Book Antiqua" w:eastAsia="Book Antiqua" w:hAnsi="Book Antiqua" w:cs="Book Antiqua"/>
          <w:color w:val="000000"/>
        </w:rPr>
        <w:t>Oniţa</w:t>
      </w:r>
      <w:proofErr w:type="spellEnd"/>
      <w:r w:rsidRPr="00AC53F1">
        <w:rPr>
          <w:rFonts w:ascii="Book Antiqua" w:eastAsia="Book Antiqua" w:hAnsi="Book Antiqua" w:cs="Book Antiqua"/>
          <w:color w:val="000000"/>
        </w:rPr>
        <w:t xml:space="preserve"> C. [Temporary total fecal diversion--ultimate solution for complex recurrent anal fistula]. </w:t>
      </w:r>
      <w:proofErr w:type="spellStart"/>
      <w:r w:rsidRPr="00AC53F1">
        <w:rPr>
          <w:rFonts w:ascii="Book Antiqua" w:eastAsia="Book Antiqua" w:hAnsi="Book Antiqua" w:cs="Book Antiqua"/>
          <w:i/>
          <w:iCs/>
          <w:color w:val="000000"/>
        </w:rPr>
        <w:t>Chirurgia</w:t>
      </w:r>
      <w:proofErr w:type="spellEnd"/>
      <w:r w:rsidRPr="00AC53F1">
        <w:rPr>
          <w:rFonts w:ascii="Book Antiqua" w:eastAsia="Book Antiqua" w:hAnsi="Book Antiqua" w:cs="Book Antiqua"/>
          <w:i/>
          <w:iCs/>
          <w:color w:val="000000"/>
        </w:rPr>
        <w:t xml:space="preserve"> (</w:t>
      </w:r>
      <w:proofErr w:type="spellStart"/>
      <w:r w:rsidRPr="00AC53F1">
        <w:rPr>
          <w:rFonts w:ascii="Book Antiqua" w:eastAsia="Book Antiqua" w:hAnsi="Book Antiqua" w:cs="Book Antiqua"/>
          <w:i/>
          <w:iCs/>
          <w:color w:val="000000"/>
        </w:rPr>
        <w:t>Bucur</w:t>
      </w:r>
      <w:proofErr w:type="spellEnd"/>
      <w:r w:rsidRPr="00AC53F1">
        <w:rPr>
          <w:rFonts w:ascii="Book Antiqua" w:eastAsia="Book Antiqua" w:hAnsi="Book Antiqua" w:cs="Book Antiqua"/>
          <w:i/>
          <w:iCs/>
          <w:color w:val="000000"/>
        </w:rPr>
        <w:t>)</w:t>
      </w:r>
      <w:r w:rsidRPr="00AC53F1">
        <w:rPr>
          <w:rFonts w:ascii="Book Antiqua" w:eastAsia="Book Antiqua" w:hAnsi="Book Antiqua" w:cs="Book Antiqua"/>
          <w:color w:val="000000"/>
        </w:rPr>
        <w:t xml:space="preserve"> 2009; </w:t>
      </w:r>
      <w:r w:rsidRPr="00AC53F1">
        <w:rPr>
          <w:rFonts w:ascii="Book Antiqua" w:eastAsia="Book Antiqua" w:hAnsi="Book Antiqua" w:cs="Book Antiqua"/>
          <w:b/>
          <w:bCs/>
          <w:color w:val="000000"/>
        </w:rPr>
        <w:t>104</w:t>
      </w:r>
      <w:r w:rsidRPr="00AC53F1">
        <w:rPr>
          <w:rFonts w:ascii="Book Antiqua" w:eastAsia="Book Antiqua" w:hAnsi="Book Antiqua" w:cs="Book Antiqua"/>
          <w:color w:val="000000"/>
        </w:rPr>
        <w:t>: 757-760 [PMID: 20187479]</w:t>
      </w:r>
    </w:p>
    <w:p w14:paraId="49C2A5A8"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3 </w:t>
      </w:r>
      <w:r w:rsidRPr="00AC53F1">
        <w:rPr>
          <w:rFonts w:ascii="Book Antiqua" w:eastAsia="Book Antiqua" w:hAnsi="Book Antiqua" w:cs="Book Antiqua"/>
          <w:b/>
          <w:bCs/>
          <w:color w:val="000000"/>
        </w:rPr>
        <w:t>Hain E</w:t>
      </w:r>
      <w:r w:rsidRPr="00AC53F1">
        <w:rPr>
          <w:rFonts w:ascii="Book Antiqua" w:eastAsia="Book Antiqua" w:hAnsi="Book Antiqua" w:cs="Book Antiqua"/>
          <w:color w:val="000000"/>
        </w:rPr>
        <w:t xml:space="preserve">, </w:t>
      </w:r>
      <w:proofErr w:type="spellStart"/>
      <w:r w:rsidRPr="00AC53F1">
        <w:rPr>
          <w:rFonts w:ascii="Book Antiqua" w:eastAsia="Book Antiqua" w:hAnsi="Book Antiqua" w:cs="Book Antiqua"/>
          <w:color w:val="000000"/>
        </w:rPr>
        <w:t>Maggiori</w:t>
      </w:r>
      <w:proofErr w:type="spellEnd"/>
      <w:r w:rsidRPr="00AC53F1">
        <w:rPr>
          <w:rFonts w:ascii="Book Antiqua" w:eastAsia="Book Antiqua" w:hAnsi="Book Antiqua" w:cs="Book Antiqua"/>
          <w:color w:val="000000"/>
        </w:rPr>
        <w:t xml:space="preserve"> L, Orville M, </w:t>
      </w:r>
      <w:proofErr w:type="spellStart"/>
      <w:r w:rsidRPr="00AC53F1">
        <w:rPr>
          <w:rFonts w:ascii="Book Antiqua" w:eastAsia="Book Antiqua" w:hAnsi="Book Antiqua" w:cs="Book Antiqua"/>
          <w:color w:val="000000"/>
        </w:rPr>
        <w:t>Tréton</w:t>
      </w:r>
      <w:proofErr w:type="spellEnd"/>
      <w:r w:rsidRPr="00AC53F1">
        <w:rPr>
          <w:rFonts w:ascii="Book Antiqua" w:eastAsia="Book Antiqua" w:hAnsi="Book Antiqua" w:cs="Book Antiqua"/>
          <w:color w:val="000000"/>
        </w:rPr>
        <w:t xml:space="preserve"> X, </w:t>
      </w:r>
      <w:proofErr w:type="spellStart"/>
      <w:r w:rsidRPr="00AC53F1">
        <w:rPr>
          <w:rFonts w:ascii="Book Antiqua" w:eastAsia="Book Antiqua" w:hAnsi="Book Antiqua" w:cs="Book Antiqua"/>
          <w:color w:val="000000"/>
        </w:rPr>
        <w:t>Bouhnik</w:t>
      </w:r>
      <w:proofErr w:type="spellEnd"/>
      <w:r w:rsidRPr="00AC53F1">
        <w:rPr>
          <w:rFonts w:ascii="Book Antiqua" w:eastAsia="Book Antiqua" w:hAnsi="Book Antiqua" w:cs="Book Antiqua"/>
          <w:color w:val="000000"/>
        </w:rPr>
        <w:t xml:space="preserve"> Y, Panis Y. Diverting Stoma for Refractory </w:t>
      </w:r>
      <w:proofErr w:type="spellStart"/>
      <w:r w:rsidRPr="00AC53F1">
        <w:rPr>
          <w:rFonts w:ascii="Book Antiqua" w:eastAsia="Book Antiqua" w:hAnsi="Book Antiqua" w:cs="Book Antiqua"/>
          <w:color w:val="000000"/>
        </w:rPr>
        <w:t>Ano</w:t>
      </w:r>
      <w:proofErr w:type="spellEnd"/>
      <w:r w:rsidRPr="00AC53F1">
        <w:rPr>
          <w:rFonts w:ascii="Book Antiqua" w:eastAsia="Book Antiqua" w:hAnsi="Book Antiqua" w:cs="Book Antiqua"/>
          <w:color w:val="000000"/>
        </w:rPr>
        <w:t xml:space="preserve">-perineal Crohn's Disease: Is It Really Useful in the Anti-TNF Era? A Multivariate Analysis in 74 Consecutive Patients. </w:t>
      </w:r>
      <w:r w:rsidRPr="00AC53F1">
        <w:rPr>
          <w:rFonts w:ascii="Book Antiqua" w:eastAsia="Book Antiqua" w:hAnsi="Book Antiqua" w:cs="Book Antiqua"/>
          <w:i/>
          <w:iCs/>
          <w:color w:val="000000"/>
        </w:rPr>
        <w:t xml:space="preserve">J </w:t>
      </w:r>
      <w:proofErr w:type="spellStart"/>
      <w:r w:rsidRPr="00AC53F1">
        <w:rPr>
          <w:rFonts w:ascii="Book Antiqua" w:eastAsia="Book Antiqua" w:hAnsi="Book Antiqua" w:cs="Book Antiqua"/>
          <w:i/>
          <w:iCs/>
          <w:color w:val="000000"/>
        </w:rPr>
        <w:t>Crohns</w:t>
      </w:r>
      <w:proofErr w:type="spellEnd"/>
      <w:r w:rsidRPr="00AC53F1">
        <w:rPr>
          <w:rFonts w:ascii="Book Antiqua" w:eastAsia="Book Antiqua" w:hAnsi="Book Antiqua" w:cs="Book Antiqua"/>
          <w:i/>
          <w:iCs/>
          <w:color w:val="000000"/>
        </w:rPr>
        <w:t xml:space="preserve"> Colitis</w:t>
      </w:r>
      <w:r w:rsidRPr="00AC53F1">
        <w:rPr>
          <w:rFonts w:ascii="Book Antiqua" w:eastAsia="Book Antiqua" w:hAnsi="Book Antiqua" w:cs="Book Antiqua"/>
          <w:color w:val="000000"/>
        </w:rPr>
        <w:t xml:space="preserve"> 2019; </w:t>
      </w:r>
      <w:r w:rsidRPr="00AC53F1">
        <w:rPr>
          <w:rFonts w:ascii="Book Antiqua" w:eastAsia="Book Antiqua" w:hAnsi="Book Antiqua" w:cs="Book Antiqua"/>
          <w:b/>
          <w:bCs/>
          <w:color w:val="000000"/>
        </w:rPr>
        <w:t>13</w:t>
      </w:r>
      <w:r w:rsidRPr="00AC53F1">
        <w:rPr>
          <w:rFonts w:ascii="Book Antiqua" w:eastAsia="Book Antiqua" w:hAnsi="Book Antiqua" w:cs="Book Antiqua"/>
          <w:color w:val="000000"/>
        </w:rPr>
        <w:t>: 572-577 [PMID: 30452620 DOI: 10.1093/</w:t>
      </w:r>
      <w:proofErr w:type="spellStart"/>
      <w:r w:rsidRPr="00AC53F1">
        <w:rPr>
          <w:rFonts w:ascii="Book Antiqua" w:eastAsia="Book Antiqua" w:hAnsi="Book Antiqua" w:cs="Book Antiqua"/>
          <w:color w:val="000000"/>
        </w:rPr>
        <w:t>ecco-jcc</w:t>
      </w:r>
      <w:proofErr w:type="spellEnd"/>
      <w:r w:rsidRPr="00AC53F1">
        <w:rPr>
          <w:rFonts w:ascii="Book Antiqua" w:eastAsia="Book Antiqua" w:hAnsi="Book Antiqua" w:cs="Book Antiqua"/>
          <w:color w:val="000000"/>
        </w:rPr>
        <w:t>/jjy195]</w:t>
      </w:r>
    </w:p>
    <w:p w14:paraId="4B59F58C"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4 </w:t>
      </w:r>
      <w:r w:rsidRPr="00AC53F1">
        <w:rPr>
          <w:rFonts w:ascii="Book Antiqua" w:eastAsia="Book Antiqua" w:hAnsi="Book Antiqua" w:cs="Book Antiqua"/>
          <w:b/>
          <w:bCs/>
          <w:color w:val="000000"/>
        </w:rPr>
        <w:t>Lee MJ</w:t>
      </w:r>
      <w:r w:rsidRPr="00AC53F1">
        <w:rPr>
          <w:rFonts w:ascii="Book Antiqua" w:eastAsia="Book Antiqua" w:hAnsi="Book Antiqua" w:cs="Book Antiqua"/>
          <w:color w:val="000000"/>
        </w:rPr>
        <w:t xml:space="preserve">, Heywood N, Sagar PM, Brown SR, </w:t>
      </w:r>
      <w:proofErr w:type="spellStart"/>
      <w:r w:rsidRPr="00AC53F1">
        <w:rPr>
          <w:rFonts w:ascii="Book Antiqua" w:eastAsia="Book Antiqua" w:hAnsi="Book Antiqua" w:cs="Book Antiqua"/>
          <w:color w:val="000000"/>
        </w:rPr>
        <w:t>Fearnhead</w:t>
      </w:r>
      <w:proofErr w:type="spellEnd"/>
      <w:r w:rsidRPr="00AC53F1">
        <w:rPr>
          <w:rFonts w:ascii="Book Antiqua" w:eastAsia="Book Antiqua" w:hAnsi="Book Antiqua" w:cs="Book Antiqua"/>
          <w:color w:val="000000"/>
        </w:rPr>
        <w:t xml:space="preserve"> NS; </w:t>
      </w:r>
      <w:proofErr w:type="spellStart"/>
      <w:r w:rsidRPr="00AC53F1">
        <w:rPr>
          <w:rFonts w:ascii="Book Antiqua" w:eastAsia="Book Antiqua" w:hAnsi="Book Antiqua" w:cs="Book Antiqua"/>
          <w:color w:val="000000"/>
        </w:rPr>
        <w:t>pCD</w:t>
      </w:r>
      <w:proofErr w:type="spellEnd"/>
      <w:r w:rsidRPr="00AC53F1">
        <w:rPr>
          <w:rFonts w:ascii="Book Antiqua" w:eastAsia="Book Antiqua" w:hAnsi="Book Antiqua" w:cs="Book Antiqua"/>
          <w:color w:val="000000"/>
        </w:rPr>
        <w:t xml:space="preserve"> Collaborators. Surgical management of </w:t>
      </w:r>
      <w:proofErr w:type="spellStart"/>
      <w:r w:rsidRPr="00AC53F1">
        <w:rPr>
          <w:rFonts w:ascii="Book Antiqua" w:eastAsia="Book Antiqua" w:hAnsi="Book Antiqua" w:cs="Book Antiqua"/>
          <w:color w:val="000000"/>
        </w:rPr>
        <w:t>fistulating</w:t>
      </w:r>
      <w:proofErr w:type="spellEnd"/>
      <w:r w:rsidRPr="00AC53F1">
        <w:rPr>
          <w:rFonts w:ascii="Book Antiqua" w:eastAsia="Book Antiqua" w:hAnsi="Book Antiqua" w:cs="Book Antiqua"/>
          <w:color w:val="000000"/>
        </w:rPr>
        <w:t xml:space="preserve"> perianal Crohn's disease: a UK survey. </w:t>
      </w:r>
      <w:r w:rsidRPr="00AC53F1">
        <w:rPr>
          <w:rFonts w:ascii="Book Antiqua" w:eastAsia="Book Antiqua" w:hAnsi="Book Antiqua" w:cs="Book Antiqua"/>
          <w:i/>
          <w:iCs/>
          <w:color w:val="000000"/>
        </w:rPr>
        <w:t>Colorectal Dis</w:t>
      </w:r>
      <w:r w:rsidRPr="00AC53F1">
        <w:rPr>
          <w:rFonts w:ascii="Book Antiqua" w:eastAsia="Book Antiqua" w:hAnsi="Book Antiqua" w:cs="Book Antiqua"/>
          <w:color w:val="000000"/>
        </w:rPr>
        <w:t xml:space="preserve"> 2017; </w:t>
      </w:r>
      <w:r w:rsidRPr="00AC53F1">
        <w:rPr>
          <w:rFonts w:ascii="Book Antiqua" w:eastAsia="Book Antiqua" w:hAnsi="Book Antiqua" w:cs="Book Antiqua"/>
          <w:b/>
          <w:bCs/>
          <w:color w:val="000000"/>
        </w:rPr>
        <w:t>19</w:t>
      </w:r>
      <w:r w:rsidRPr="00AC53F1">
        <w:rPr>
          <w:rFonts w:ascii="Book Antiqua" w:eastAsia="Book Antiqua" w:hAnsi="Book Antiqua" w:cs="Book Antiqua"/>
          <w:color w:val="000000"/>
        </w:rPr>
        <w:t>: 266-273 [PMID: 27423057 DOI: 10.1111/codi.13462]</w:t>
      </w:r>
    </w:p>
    <w:p w14:paraId="552DDBB1"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lastRenderedPageBreak/>
        <w:t xml:space="preserve">5 </w:t>
      </w:r>
      <w:proofErr w:type="spellStart"/>
      <w:r w:rsidRPr="00AC53F1">
        <w:rPr>
          <w:rFonts w:ascii="Book Antiqua" w:eastAsia="Book Antiqua" w:hAnsi="Book Antiqua" w:cs="Book Antiqua"/>
          <w:b/>
          <w:bCs/>
          <w:color w:val="000000"/>
        </w:rPr>
        <w:t>Bronder</w:t>
      </w:r>
      <w:proofErr w:type="spellEnd"/>
      <w:r w:rsidRPr="00AC53F1">
        <w:rPr>
          <w:rFonts w:ascii="Book Antiqua" w:eastAsia="Book Antiqua" w:hAnsi="Book Antiqua" w:cs="Book Antiqua"/>
          <w:b/>
          <w:bCs/>
          <w:color w:val="000000"/>
        </w:rPr>
        <w:t xml:space="preserve"> CS</w:t>
      </w:r>
      <w:r w:rsidRPr="00AC53F1">
        <w:rPr>
          <w:rFonts w:ascii="Book Antiqua" w:eastAsia="Book Antiqua" w:hAnsi="Book Antiqua" w:cs="Book Antiqua"/>
          <w:color w:val="000000"/>
        </w:rPr>
        <w:t xml:space="preserve">, </w:t>
      </w:r>
      <w:proofErr w:type="spellStart"/>
      <w:r w:rsidRPr="00AC53F1">
        <w:rPr>
          <w:rFonts w:ascii="Book Antiqua" w:eastAsia="Book Antiqua" w:hAnsi="Book Antiqua" w:cs="Book Antiqua"/>
          <w:color w:val="000000"/>
        </w:rPr>
        <w:t>Cowey</w:t>
      </w:r>
      <w:proofErr w:type="spellEnd"/>
      <w:r w:rsidRPr="00AC53F1">
        <w:rPr>
          <w:rFonts w:ascii="Book Antiqua" w:eastAsia="Book Antiqua" w:hAnsi="Book Antiqua" w:cs="Book Antiqua"/>
          <w:color w:val="000000"/>
        </w:rPr>
        <w:t xml:space="preserve"> A, Hill J. Delayed stoma formation in Fournier's gangrene. </w:t>
      </w:r>
      <w:r w:rsidRPr="00AC53F1">
        <w:rPr>
          <w:rFonts w:ascii="Book Antiqua" w:eastAsia="Book Antiqua" w:hAnsi="Book Antiqua" w:cs="Book Antiqua"/>
          <w:i/>
          <w:iCs/>
          <w:color w:val="000000"/>
        </w:rPr>
        <w:t>Colorectal Dis</w:t>
      </w:r>
      <w:r w:rsidRPr="00AC53F1">
        <w:rPr>
          <w:rFonts w:ascii="Book Antiqua" w:eastAsia="Book Antiqua" w:hAnsi="Book Antiqua" w:cs="Book Antiqua"/>
          <w:color w:val="000000"/>
        </w:rPr>
        <w:t xml:space="preserve"> 2004; </w:t>
      </w:r>
      <w:r w:rsidRPr="00AC53F1">
        <w:rPr>
          <w:rFonts w:ascii="Book Antiqua" w:eastAsia="Book Antiqua" w:hAnsi="Book Antiqua" w:cs="Book Antiqua"/>
          <w:b/>
          <w:bCs/>
          <w:color w:val="000000"/>
        </w:rPr>
        <w:t>6</w:t>
      </w:r>
      <w:r w:rsidRPr="00AC53F1">
        <w:rPr>
          <w:rFonts w:ascii="Book Antiqua" w:eastAsia="Book Antiqua" w:hAnsi="Book Antiqua" w:cs="Book Antiqua"/>
          <w:color w:val="000000"/>
        </w:rPr>
        <w:t>: 518-520 [PMID: 15521946 DOI: 10.1111/j.1463-1318.2004.00663.x]</w:t>
      </w:r>
    </w:p>
    <w:p w14:paraId="5B51FB5A"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6 </w:t>
      </w:r>
      <w:proofErr w:type="spellStart"/>
      <w:r w:rsidRPr="00AC53F1">
        <w:rPr>
          <w:rFonts w:ascii="Book Antiqua" w:eastAsia="Book Antiqua" w:hAnsi="Book Antiqua" w:cs="Book Antiqua"/>
          <w:b/>
          <w:bCs/>
          <w:color w:val="000000"/>
        </w:rPr>
        <w:t>Oguz</w:t>
      </w:r>
      <w:proofErr w:type="spellEnd"/>
      <w:r w:rsidRPr="00AC53F1">
        <w:rPr>
          <w:rFonts w:ascii="Book Antiqua" w:eastAsia="Book Antiqua" w:hAnsi="Book Antiqua" w:cs="Book Antiqua"/>
          <w:b/>
          <w:bCs/>
          <w:color w:val="000000"/>
        </w:rPr>
        <w:t xml:space="preserve"> A</w:t>
      </w:r>
      <w:r w:rsidRPr="00AC53F1">
        <w:rPr>
          <w:rFonts w:ascii="Book Antiqua" w:eastAsia="Book Antiqua" w:hAnsi="Book Antiqua" w:cs="Book Antiqua"/>
          <w:color w:val="000000"/>
        </w:rPr>
        <w:t xml:space="preserve">, </w:t>
      </w:r>
      <w:proofErr w:type="spellStart"/>
      <w:r w:rsidRPr="00AC53F1">
        <w:rPr>
          <w:rFonts w:ascii="Book Antiqua" w:eastAsia="Book Antiqua" w:hAnsi="Book Antiqua" w:cs="Book Antiqua"/>
          <w:color w:val="000000"/>
        </w:rPr>
        <w:t>Gümüş</w:t>
      </w:r>
      <w:proofErr w:type="spellEnd"/>
      <w:r w:rsidRPr="00AC53F1">
        <w:rPr>
          <w:rFonts w:ascii="Book Antiqua" w:eastAsia="Book Antiqua" w:hAnsi="Book Antiqua" w:cs="Book Antiqua"/>
          <w:color w:val="000000"/>
        </w:rPr>
        <w:t xml:space="preserve"> M, </w:t>
      </w:r>
      <w:proofErr w:type="spellStart"/>
      <w:r w:rsidRPr="00AC53F1">
        <w:rPr>
          <w:rFonts w:ascii="Book Antiqua" w:eastAsia="Book Antiqua" w:hAnsi="Book Antiqua" w:cs="Book Antiqua"/>
          <w:color w:val="000000"/>
        </w:rPr>
        <w:t>Turkoglu</w:t>
      </w:r>
      <w:proofErr w:type="spellEnd"/>
      <w:r w:rsidRPr="00AC53F1">
        <w:rPr>
          <w:rFonts w:ascii="Book Antiqua" w:eastAsia="Book Antiqua" w:hAnsi="Book Antiqua" w:cs="Book Antiqua"/>
          <w:color w:val="000000"/>
        </w:rPr>
        <w:t xml:space="preserve"> A, </w:t>
      </w:r>
      <w:proofErr w:type="spellStart"/>
      <w:r w:rsidRPr="00AC53F1">
        <w:rPr>
          <w:rFonts w:ascii="Book Antiqua" w:eastAsia="Book Antiqua" w:hAnsi="Book Antiqua" w:cs="Book Antiqua"/>
          <w:color w:val="000000"/>
        </w:rPr>
        <w:t>Bozdağ</w:t>
      </w:r>
      <w:proofErr w:type="spellEnd"/>
      <w:r w:rsidRPr="00AC53F1">
        <w:rPr>
          <w:rFonts w:ascii="Book Antiqua" w:eastAsia="Book Antiqua" w:hAnsi="Book Antiqua" w:cs="Book Antiqua"/>
          <w:color w:val="000000"/>
        </w:rPr>
        <w:t xml:space="preserve"> Z, </w:t>
      </w:r>
      <w:proofErr w:type="spellStart"/>
      <w:r w:rsidRPr="00AC53F1">
        <w:rPr>
          <w:rFonts w:ascii="Book Antiqua" w:eastAsia="Book Antiqua" w:hAnsi="Book Antiqua" w:cs="Book Antiqua"/>
          <w:color w:val="000000"/>
        </w:rPr>
        <w:t>Ülger</w:t>
      </w:r>
      <w:proofErr w:type="spellEnd"/>
      <w:r w:rsidRPr="00AC53F1">
        <w:rPr>
          <w:rFonts w:ascii="Book Antiqua" w:eastAsia="Book Antiqua" w:hAnsi="Book Antiqua" w:cs="Book Antiqua"/>
          <w:color w:val="000000"/>
        </w:rPr>
        <w:t xml:space="preserve"> BV, </w:t>
      </w:r>
      <w:proofErr w:type="spellStart"/>
      <w:r w:rsidRPr="00AC53F1">
        <w:rPr>
          <w:rFonts w:ascii="Book Antiqua" w:eastAsia="Book Antiqua" w:hAnsi="Book Antiqua" w:cs="Book Antiqua"/>
          <w:color w:val="000000"/>
        </w:rPr>
        <w:t>Agaçayak</w:t>
      </w:r>
      <w:proofErr w:type="spellEnd"/>
      <w:r w:rsidRPr="00AC53F1">
        <w:rPr>
          <w:rFonts w:ascii="Book Antiqua" w:eastAsia="Book Antiqua" w:hAnsi="Book Antiqua" w:cs="Book Antiqua"/>
          <w:color w:val="000000"/>
        </w:rPr>
        <w:t xml:space="preserve"> E, </w:t>
      </w:r>
      <w:proofErr w:type="spellStart"/>
      <w:r w:rsidRPr="00AC53F1">
        <w:rPr>
          <w:rFonts w:ascii="Book Antiqua" w:eastAsia="Book Antiqua" w:hAnsi="Book Antiqua" w:cs="Book Antiqua"/>
          <w:color w:val="000000"/>
        </w:rPr>
        <w:t>Böyük</w:t>
      </w:r>
      <w:proofErr w:type="spellEnd"/>
      <w:r w:rsidRPr="00AC53F1">
        <w:rPr>
          <w:rFonts w:ascii="Book Antiqua" w:eastAsia="Book Antiqua" w:hAnsi="Book Antiqua" w:cs="Book Antiqua"/>
          <w:color w:val="000000"/>
        </w:rPr>
        <w:t xml:space="preserve"> A. Fournier's Gangrene: A Summary of 10 Years of Clinical Experience. </w:t>
      </w:r>
      <w:r w:rsidRPr="00AC53F1">
        <w:rPr>
          <w:rFonts w:ascii="Book Antiqua" w:eastAsia="Book Antiqua" w:hAnsi="Book Antiqua" w:cs="Book Antiqua"/>
          <w:i/>
          <w:iCs/>
          <w:color w:val="000000"/>
        </w:rPr>
        <w:t>Int Surg</w:t>
      </w:r>
      <w:r w:rsidRPr="00AC53F1">
        <w:rPr>
          <w:rFonts w:ascii="Book Antiqua" w:eastAsia="Book Antiqua" w:hAnsi="Book Antiqua" w:cs="Book Antiqua"/>
          <w:color w:val="000000"/>
        </w:rPr>
        <w:t xml:space="preserve"> 2015; </w:t>
      </w:r>
      <w:r w:rsidRPr="00AC53F1">
        <w:rPr>
          <w:rFonts w:ascii="Book Antiqua" w:eastAsia="Book Antiqua" w:hAnsi="Book Antiqua" w:cs="Book Antiqua"/>
          <w:b/>
          <w:bCs/>
          <w:color w:val="000000"/>
        </w:rPr>
        <w:t>100</w:t>
      </w:r>
      <w:r w:rsidRPr="00AC53F1">
        <w:rPr>
          <w:rFonts w:ascii="Book Antiqua" w:eastAsia="Book Antiqua" w:hAnsi="Book Antiqua" w:cs="Book Antiqua"/>
          <w:color w:val="000000"/>
        </w:rPr>
        <w:t>: 934-941 [PMID: 25859652 DOI: 10.9738/INTSURG-D-15-00036.1]</w:t>
      </w:r>
    </w:p>
    <w:p w14:paraId="732494AB"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7 </w:t>
      </w:r>
      <w:r w:rsidRPr="00AC53F1">
        <w:rPr>
          <w:rFonts w:ascii="Book Antiqua" w:eastAsia="Book Antiqua" w:hAnsi="Book Antiqua" w:cs="Book Antiqua"/>
          <w:b/>
          <w:bCs/>
          <w:color w:val="000000"/>
        </w:rPr>
        <w:t>Yuan ZX</w:t>
      </w:r>
      <w:r w:rsidRPr="00AC53F1">
        <w:rPr>
          <w:rFonts w:ascii="Book Antiqua" w:eastAsia="Book Antiqua" w:hAnsi="Book Antiqua" w:cs="Book Antiqua"/>
          <w:color w:val="000000"/>
        </w:rPr>
        <w:t xml:space="preserve">, Qin QY, Zhu MM, </w:t>
      </w:r>
      <w:proofErr w:type="spellStart"/>
      <w:r w:rsidRPr="00AC53F1">
        <w:rPr>
          <w:rFonts w:ascii="Book Antiqua" w:eastAsia="Book Antiqua" w:hAnsi="Book Antiqua" w:cs="Book Antiqua"/>
          <w:color w:val="000000"/>
        </w:rPr>
        <w:t>Zhong</w:t>
      </w:r>
      <w:proofErr w:type="spellEnd"/>
      <w:r w:rsidRPr="00AC53F1">
        <w:rPr>
          <w:rFonts w:ascii="Book Antiqua" w:eastAsia="Book Antiqua" w:hAnsi="Book Antiqua" w:cs="Book Antiqua"/>
          <w:color w:val="000000"/>
        </w:rPr>
        <w:t xml:space="preserve"> QH, </w:t>
      </w:r>
      <w:proofErr w:type="spellStart"/>
      <w:r w:rsidRPr="00AC53F1">
        <w:rPr>
          <w:rFonts w:ascii="Book Antiqua" w:eastAsia="Book Antiqua" w:hAnsi="Book Antiqua" w:cs="Book Antiqua"/>
          <w:color w:val="000000"/>
        </w:rPr>
        <w:t>Fichera</w:t>
      </w:r>
      <w:proofErr w:type="spellEnd"/>
      <w:r w:rsidRPr="00AC53F1">
        <w:rPr>
          <w:rFonts w:ascii="Book Antiqua" w:eastAsia="Book Antiqua" w:hAnsi="Book Antiqua" w:cs="Book Antiqua"/>
          <w:color w:val="000000"/>
        </w:rPr>
        <w:t xml:space="preserve"> A, Wang H, Wang HM, Huang XY, Cao WT, Zhao YB, Wang L, Ma TH. Diverting colostomy is an effective and reversible option for severe hemorrhagic radiation </w:t>
      </w:r>
      <w:proofErr w:type="spellStart"/>
      <w:r w:rsidRPr="00AC53F1">
        <w:rPr>
          <w:rFonts w:ascii="Book Antiqua" w:eastAsia="Book Antiqua" w:hAnsi="Book Antiqua" w:cs="Book Antiqua"/>
          <w:color w:val="000000"/>
        </w:rPr>
        <w:t>proctopathy</w:t>
      </w:r>
      <w:proofErr w:type="spellEnd"/>
      <w:r w:rsidRPr="00AC53F1">
        <w:rPr>
          <w:rFonts w:ascii="Book Antiqua" w:eastAsia="Book Antiqua" w:hAnsi="Book Antiqua" w:cs="Book Antiqua"/>
          <w:color w:val="000000"/>
        </w:rPr>
        <w:t xml:space="preserve">. </w:t>
      </w:r>
      <w:r w:rsidRPr="00AC53F1">
        <w:rPr>
          <w:rFonts w:ascii="Book Antiqua" w:eastAsia="Book Antiqua" w:hAnsi="Book Antiqua" w:cs="Book Antiqua"/>
          <w:i/>
          <w:iCs/>
          <w:color w:val="000000"/>
        </w:rPr>
        <w:t>World J Gastroenterol</w:t>
      </w:r>
      <w:r w:rsidRPr="00AC53F1">
        <w:rPr>
          <w:rFonts w:ascii="Book Antiqua" w:eastAsia="Book Antiqua" w:hAnsi="Book Antiqua" w:cs="Book Antiqua"/>
          <w:color w:val="000000"/>
        </w:rPr>
        <w:t xml:space="preserve"> 2020; </w:t>
      </w:r>
      <w:r w:rsidRPr="00AC53F1">
        <w:rPr>
          <w:rFonts w:ascii="Book Antiqua" w:eastAsia="Book Antiqua" w:hAnsi="Book Antiqua" w:cs="Book Antiqua"/>
          <w:b/>
          <w:bCs/>
          <w:color w:val="000000"/>
        </w:rPr>
        <w:t>26</w:t>
      </w:r>
      <w:r w:rsidRPr="00AC53F1">
        <w:rPr>
          <w:rFonts w:ascii="Book Antiqua" w:eastAsia="Book Antiqua" w:hAnsi="Book Antiqua" w:cs="Book Antiqua"/>
          <w:color w:val="000000"/>
        </w:rPr>
        <w:t>: 850-864 [PMID: 32148382 DOI: 10.3748/wjg.v26.i8.850]</w:t>
      </w:r>
    </w:p>
    <w:p w14:paraId="5D685051"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8 </w:t>
      </w:r>
      <w:r w:rsidRPr="00AC53F1">
        <w:rPr>
          <w:rFonts w:ascii="Book Antiqua" w:eastAsia="Book Antiqua" w:hAnsi="Book Antiqua" w:cs="Book Antiqua"/>
          <w:b/>
          <w:bCs/>
          <w:color w:val="000000"/>
        </w:rPr>
        <w:t>Fu J</w:t>
      </w:r>
      <w:r w:rsidRPr="00AC53F1">
        <w:rPr>
          <w:rFonts w:ascii="Book Antiqua" w:eastAsia="Book Antiqua" w:hAnsi="Book Antiqua" w:cs="Book Antiqua"/>
          <w:color w:val="000000"/>
        </w:rPr>
        <w:t xml:space="preserve">, Liang Z, Zhu Y, Cui L, Chen W. Surgical repair of rectovaginal fistulas: predictors of fistula closure. </w:t>
      </w:r>
      <w:proofErr w:type="spellStart"/>
      <w:r w:rsidRPr="00AC53F1">
        <w:rPr>
          <w:rFonts w:ascii="Book Antiqua" w:eastAsia="Book Antiqua" w:hAnsi="Book Antiqua" w:cs="Book Antiqua"/>
          <w:i/>
          <w:iCs/>
          <w:color w:val="000000"/>
        </w:rPr>
        <w:t>Int</w:t>
      </w:r>
      <w:proofErr w:type="spellEnd"/>
      <w:r w:rsidRPr="00AC53F1">
        <w:rPr>
          <w:rFonts w:ascii="Book Antiqua" w:eastAsia="Book Antiqua" w:hAnsi="Book Antiqua" w:cs="Book Antiqua"/>
          <w:i/>
          <w:iCs/>
          <w:color w:val="000000"/>
        </w:rPr>
        <w:t xml:space="preserve"> </w:t>
      </w:r>
      <w:proofErr w:type="spellStart"/>
      <w:r w:rsidRPr="00AC53F1">
        <w:rPr>
          <w:rFonts w:ascii="Book Antiqua" w:eastAsia="Book Antiqua" w:hAnsi="Book Antiqua" w:cs="Book Antiqua"/>
          <w:i/>
          <w:iCs/>
          <w:color w:val="000000"/>
        </w:rPr>
        <w:t>Urogynecol</w:t>
      </w:r>
      <w:proofErr w:type="spellEnd"/>
      <w:r w:rsidRPr="00AC53F1">
        <w:rPr>
          <w:rFonts w:ascii="Book Antiqua" w:eastAsia="Book Antiqua" w:hAnsi="Book Antiqua" w:cs="Book Antiqua"/>
          <w:i/>
          <w:iCs/>
          <w:color w:val="000000"/>
        </w:rPr>
        <w:t xml:space="preserve"> J</w:t>
      </w:r>
      <w:r w:rsidRPr="00AC53F1">
        <w:rPr>
          <w:rFonts w:ascii="Book Antiqua" w:eastAsia="Book Antiqua" w:hAnsi="Book Antiqua" w:cs="Book Antiqua"/>
          <w:color w:val="000000"/>
        </w:rPr>
        <w:t xml:space="preserve"> 2019; </w:t>
      </w:r>
      <w:r w:rsidRPr="00AC53F1">
        <w:rPr>
          <w:rFonts w:ascii="Book Antiqua" w:eastAsia="Book Antiqua" w:hAnsi="Book Antiqua" w:cs="Book Antiqua"/>
          <w:b/>
          <w:bCs/>
          <w:color w:val="000000"/>
        </w:rPr>
        <w:t>30</w:t>
      </w:r>
      <w:r w:rsidRPr="00AC53F1">
        <w:rPr>
          <w:rFonts w:ascii="Book Antiqua" w:eastAsia="Book Antiqua" w:hAnsi="Book Antiqua" w:cs="Book Antiqua"/>
          <w:color w:val="000000"/>
        </w:rPr>
        <w:t>: 1659-1665 [PMID: 31468097 DOI: 10.1007/s00192-019-04082-w]</w:t>
      </w:r>
    </w:p>
    <w:p w14:paraId="05DE185C"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9 </w:t>
      </w:r>
      <w:r w:rsidRPr="00AC53F1">
        <w:rPr>
          <w:rFonts w:ascii="Book Antiqua" w:eastAsia="Book Antiqua" w:hAnsi="Book Antiqua" w:cs="Book Antiqua"/>
          <w:b/>
          <w:bCs/>
          <w:color w:val="000000"/>
        </w:rPr>
        <w:t>Huang X</w:t>
      </w:r>
      <w:r w:rsidRPr="00AC53F1">
        <w:rPr>
          <w:rFonts w:ascii="Book Antiqua" w:eastAsia="Book Antiqua" w:hAnsi="Book Antiqua" w:cs="Book Antiqua"/>
          <w:color w:val="000000"/>
        </w:rPr>
        <w:t xml:space="preserve">, Zhong Q, Wang H, Zhao J, </w:t>
      </w:r>
      <w:proofErr w:type="spellStart"/>
      <w:r w:rsidRPr="00AC53F1">
        <w:rPr>
          <w:rFonts w:ascii="Book Antiqua" w:eastAsia="Book Antiqua" w:hAnsi="Book Antiqua" w:cs="Book Antiqua"/>
          <w:color w:val="000000"/>
        </w:rPr>
        <w:t>Kuang</w:t>
      </w:r>
      <w:proofErr w:type="spellEnd"/>
      <w:r w:rsidRPr="00AC53F1">
        <w:rPr>
          <w:rFonts w:ascii="Book Antiqua" w:eastAsia="Book Antiqua" w:hAnsi="Book Antiqua" w:cs="Book Antiqua"/>
          <w:color w:val="000000"/>
        </w:rPr>
        <w:t xml:space="preserve"> Y, Guan Q, He Y, Qin Q, Wang H, Ma T. Diverting colostomy is an effective procedure for ulcerative chronic radiation proctitis patients after pelvic malignancy radiation. </w:t>
      </w:r>
      <w:r w:rsidRPr="00AC53F1">
        <w:rPr>
          <w:rFonts w:ascii="Book Antiqua" w:eastAsia="Book Antiqua" w:hAnsi="Book Antiqua" w:cs="Book Antiqua"/>
          <w:i/>
          <w:iCs/>
          <w:color w:val="000000"/>
        </w:rPr>
        <w:t>BMC Surg</w:t>
      </w:r>
      <w:r w:rsidRPr="00AC53F1">
        <w:rPr>
          <w:rFonts w:ascii="Book Antiqua" w:eastAsia="Book Antiqua" w:hAnsi="Book Antiqua" w:cs="Book Antiqua"/>
          <w:color w:val="000000"/>
        </w:rPr>
        <w:t xml:space="preserve"> 2020; </w:t>
      </w:r>
      <w:r w:rsidRPr="00AC53F1">
        <w:rPr>
          <w:rFonts w:ascii="Book Antiqua" w:eastAsia="Book Antiqua" w:hAnsi="Book Antiqua" w:cs="Book Antiqua"/>
          <w:b/>
          <w:bCs/>
          <w:color w:val="000000"/>
        </w:rPr>
        <w:t>20</w:t>
      </w:r>
      <w:r w:rsidRPr="00AC53F1">
        <w:rPr>
          <w:rFonts w:ascii="Book Antiqua" w:eastAsia="Book Antiqua" w:hAnsi="Book Antiqua" w:cs="Book Antiqua"/>
          <w:color w:val="000000"/>
        </w:rPr>
        <w:t>: 267 [PMID: 33143666 DOI: 10.1186/s12893-020-00925-2]</w:t>
      </w:r>
    </w:p>
    <w:p w14:paraId="3459283C"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10 </w:t>
      </w:r>
      <w:proofErr w:type="spellStart"/>
      <w:r w:rsidRPr="00AC53F1">
        <w:rPr>
          <w:rFonts w:ascii="Book Antiqua" w:eastAsia="Book Antiqua" w:hAnsi="Book Antiqua" w:cs="Book Antiqua"/>
          <w:b/>
          <w:bCs/>
          <w:color w:val="000000"/>
        </w:rPr>
        <w:t>Geltzeiler</w:t>
      </w:r>
      <w:proofErr w:type="spellEnd"/>
      <w:r w:rsidRPr="00AC53F1">
        <w:rPr>
          <w:rFonts w:ascii="Book Antiqua" w:eastAsia="Book Antiqua" w:hAnsi="Book Antiqua" w:cs="Book Antiqua"/>
          <w:b/>
          <w:bCs/>
          <w:color w:val="000000"/>
        </w:rPr>
        <w:t xml:space="preserve"> CB</w:t>
      </w:r>
      <w:r w:rsidRPr="00AC53F1">
        <w:rPr>
          <w:rFonts w:ascii="Book Antiqua" w:eastAsia="Book Antiqua" w:hAnsi="Book Antiqua" w:cs="Book Antiqua"/>
          <w:color w:val="000000"/>
        </w:rPr>
        <w:t xml:space="preserve">, </w:t>
      </w:r>
      <w:proofErr w:type="spellStart"/>
      <w:r w:rsidRPr="00AC53F1">
        <w:rPr>
          <w:rFonts w:ascii="Book Antiqua" w:eastAsia="Book Antiqua" w:hAnsi="Book Antiqua" w:cs="Book Antiqua"/>
          <w:color w:val="000000"/>
        </w:rPr>
        <w:t>Wieghard</w:t>
      </w:r>
      <w:proofErr w:type="spellEnd"/>
      <w:r w:rsidRPr="00AC53F1">
        <w:rPr>
          <w:rFonts w:ascii="Book Antiqua" w:eastAsia="Book Antiqua" w:hAnsi="Book Antiqua" w:cs="Book Antiqua"/>
          <w:color w:val="000000"/>
        </w:rPr>
        <w:t xml:space="preserve"> N, </w:t>
      </w:r>
      <w:proofErr w:type="spellStart"/>
      <w:r w:rsidRPr="00AC53F1">
        <w:rPr>
          <w:rFonts w:ascii="Book Antiqua" w:eastAsia="Book Antiqua" w:hAnsi="Book Antiqua" w:cs="Book Antiqua"/>
          <w:color w:val="000000"/>
        </w:rPr>
        <w:t>Tsikitis</w:t>
      </w:r>
      <w:proofErr w:type="spellEnd"/>
      <w:r w:rsidRPr="00AC53F1">
        <w:rPr>
          <w:rFonts w:ascii="Book Antiqua" w:eastAsia="Book Antiqua" w:hAnsi="Book Antiqua" w:cs="Book Antiqua"/>
          <w:color w:val="000000"/>
        </w:rPr>
        <w:t xml:space="preserve"> VL. Recent developments in the surgical management of perianal fistula for Crohn's disease. </w:t>
      </w:r>
      <w:r w:rsidRPr="00AC53F1">
        <w:rPr>
          <w:rFonts w:ascii="Book Antiqua" w:eastAsia="Book Antiqua" w:hAnsi="Book Antiqua" w:cs="Book Antiqua"/>
          <w:i/>
          <w:iCs/>
          <w:color w:val="000000"/>
        </w:rPr>
        <w:t>Ann Gastroenterol</w:t>
      </w:r>
      <w:r w:rsidRPr="00AC53F1">
        <w:rPr>
          <w:rFonts w:ascii="Book Antiqua" w:eastAsia="Book Antiqua" w:hAnsi="Book Antiqua" w:cs="Book Antiqua"/>
          <w:color w:val="000000"/>
        </w:rPr>
        <w:t xml:space="preserve"> 2014; </w:t>
      </w:r>
      <w:r w:rsidRPr="00AC53F1">
        <w:rPr>
          <w:rFonts w:ascii="Book Antiqua" w:eastAsia="Book Antiqua" w:hAnsi="Book Antiqua" w:cs="Book Antiqua"/>
          <w:b/>
          <w:bCs/>
          <w:color w:val="000000"/>
        </w:rPr>
        <w:t>27</w:t>
      </w:r>
      <w:r w:rsidRPr="00AC53F1">
        <w:rPr>
          <w:rFonts w:ascii="Book Antiqua" w:eastAsia="Book Antiqua" w:hAnsi="Book Antiqua" w:cs="Book Antiqua"/>
          <w:color w:val="000000"/>
        </w:rPr>
        <w:t>: 320-330 [PMID: 25331917]</w:t>
      </w:r>
    </w:p>
    <w:p w14:paraId="5B696315"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11 </w:t>
      </w:r>
      <w:proofErr w:type="spellStart"/>
      <w:r w:rsidRPr="00AC53F1">
        <w:rPr>
          <w:rFonts w:ascii="Book Antiqua" w:eastAsia="Book Antiqua" w:hAnsi="Book Antiqua" w:cs="Book Antiqua"/>
          <w:b/>
          <w:bCs/>
          <w:color w:val="000000"/>
        </w:rPr>
        <w:t>Buhulaigah</w:t>
      </w:r>
      <w:proofErr w:type="spellEnd"/>
      <w:r w:rsidRPr="00AC53F1">
        <w:rPr>
          <w:rFonts w:ascii="Book Antiqua" w:eastAsia="Book Antiqua" w:hAnsi="Book Antiqua" w:cs="Book Antiqua"/>
          <w:b/>
          <w:bCs/>
          <w:color w:val="000000"/>
        </w:rPr>
        <w:t xml:space="preserve"> H</w:t>
      </w:r>
      <w:r w:rsidRPr="00AC53F1">
        <w:rPr>
          <w:rFonts w:ascii="Book Antiqua" w:eastAsia="Book Antiqua" w:hAnsi="Book Antiqua" w:cs="Book Antiqua"/>
          <w:color w:val="000000"/>
        </w:rPr>
        <w:t xml:space="preserve">, Truong A, </w:t>
      </w:r>
      <w:proofErr w:type="spellStart"/>
      <w:r w:rsidRPr="00AC53F1">
        <w:rPr>
          <w:rFonts w:ascii="Book Antiqua" w:eastAsia="Book Antiqua" w:hAnsi="Book Antiqua" w:cs="Book Antiqua"/>
          <w:color w:val="000000"/>
        </w:rPr>
        <w:t>Zaghiyan</w:t>
      </w:r>
      <w:proofErr w:type="spellEnd"/>
      <w:r w:rsidRPr="00AC53F1">
        <w:rPr>
          <w:rFonts w:ascii="Book Antiqua" w:eastAsia="Book Antiqua" w:hAnsi="Book Antiqua" w:cs="Book Antiqua"/>
          <w:color w:val="000000"/>
        </w:rPr>
        <w:t xml:space="preserve"> K, </w:t>
      </w:r>
      <w:proofErr w:type="spellStart"/>
      <w:r w:rsidRPr="00AC53F1">
        <w:rPr>
          <w:rFonts w:ascii="Book Antiqua" w:eastAsia="Book Antiqua" w:hAnsi="Book Antiqua" w:cs="Book Antiqua"/>
          <w:color w:val="000000"/>
        </w:rPr>
        <w:t>Fleshner</w:t>
      </w:r>
      <w:proofErr w:type="spellEnd"/>
      <w:r w:rsidRPr="00AC53F1">
        <w:rPr>
          <w:rFonts w:ascii="Book Antiqua" w:eastAsia="Book Antiqua" w:hAnsi="Book Antiqua" w:cs="Book Antiqua"/>
          <w:color w:val="000000"/>
        </w:rPr>
        <w:t xml:space="preserve"> P. Clinical Factors Associated With Response to Fecal Diversion in Crohn's Disease. </w:t>
      </w:r>
      <w:r w:rsidRPr="00AC53F1">
        <w:rPr>
          <w:rFonts w:ascii="Book Antiqua" w:eastAsia="Book Antiqua" w:hAnsi="Book Antiqua" w:cs="Book Antiqua"/>
          <w:i/>
          <w:iCs/>
          <w:color w:val="000000"/>
        </w:rPr>
        <w:t>Am Surg</w:t>
      </w:r>
      <w:r w:rsidRPr="00AC53F1">
        <w:rPr>
          <w:rFonts w:ascii="Book Antiqua" w:eastAsia="Book Antiqua" w:hAnsi="Book Antiqua" w:cs="Book Antiqua"/>
          <w:color w:val="000000"/>
        </w:rPr>
        <w:t xml:space="preserve"> 2020; </w:t>
      </w:r>
      <w:r w:rsidRPr="00AC53F1">
        <w:rPr>
          <w:rFonts w:ascii="Book Antiqua" w:eastAsia="Book Antiqua" w:hAnsi="Book Antiqua" w:cs="Book Antiqua"/>
          <w:b/>
          <w:bCs/>
          <w:color w:val="000000"/>
        </w:rPr>
        <w:t>86</w:t>
      </w:r>
      <w:r w:rsidRPr="00AC53F1">
        <w:rPr>
          <w:rFonts w:ascii="Book Antiqua" w:eastAsia="Book Antiqua" w:hAnsi="Book Antiqua" w:cs="Book Antiqua"/>
          <w:color w:val="000000"/>
        </w:rPr>
        <w:t>: 1277-1280 [PMID: 33150794 DOI: 10.1177/0003134820964223]</w:t>
      </w:r>
    </w:p>
    <w:p w14:paraId="750AFBEF"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12 </w:t>
      </w:r>
      <w:proofErr w:type="spellStart"/>
      <w:r w:rsidRPr="00AC53F1">
        <w:rPr>
          <w:rFonts w:ascii="Book Antiqua" w:eastAsia="Book Antiqua" w:hAnsi="Book Antiqua" w:cs="Book Antiqua"/>
          <w:b/>
          <w:bCs/>
          <w:color w:val="000000"/>
        </w:rPr>
        <w:t>Bafford</w:t>
      </w:r>
      <w:proofErr w:type="spellEnd"/>
      <w:r w:rsidRPr="00AC53F1">
        <w:rPr>
          <w:rFonts w:ascii="Book Antiqua" w:eastAsia="Book Antiqua" w:hAnsi="Book Antiqua" w:cs="Book Antiqua"/>
          <w:b/>
          <w:bCs/>
          <w:color w:val="000000"/>
        </w:rPr>
        <w:t xml:space="preserve"> AC</w:t>
      </w:r>
      <w:r w:rsidRPr="00AC53F1">
        <w:rPr>
          <w:rFonts w:ascii="Book Antiqua" w:eastAsia="Book Antiqua" w:hAnsi="Book Antiqua" w:cs="Book Antiqua"/>
          <w:color w:val="000000"/>
        </w:rPr>
        <w:t xml:space="preserve">, </w:t>
      </w:r>
      <w:proofErr w:type="spellStart"/>
      <w:r w:rsidRPr="00AC53F1">
        <w:rPr>
          <w:rFonts w:ascii="Book Antiqua" w:eastAsia="Book Antiqua" w:hAnsi="Book Antiqua" w:cs="Book Antiqua"/>
          <w:color w:val="000000"/>
        </w:rPr>
        <w:t>Latushko</w:t>
      </w:r>
      <w:proofErr w:type="spellEnd"/>
      <w:r w:rsidRPr="00AC53F1">
        <w:rPr>
          <w:rFonts w:ascii="Book Antiqua" w:eastAsia="Book Antiqua" w:hAnsi="Book Antiqua" w:cs="Book Antiqua"/>
          <w:color w:val="000000"/>
        </w:rPr>
        <w:t xml:space="preserve"> A, </w:t>
      </w:r>
      <w:proofErr w:type="spellStart"/>
      <w:r w:rsidRPr="00AC53F1">
        <w:rPr>
          <w:rFonts w:ascii="Book Antiqua" w:eastAsia="Book Antiqua" w:hAnsi="Book Antiqua" w:cs="Book Antiqua"/>
          <w:color w:val="000000"/>
        </w:rPr>
        <w:t>Hansraj</w:t>
      </w:r>
      <w:proofErr w:type="spellEnd"/>
      <w:r w:rsidRPr="00AC53F1">
        <w:rPr>
          <w:rFonts w:ascii="Book Antiqua" w:eastAsia="Book Antiqua" w:hAnsi="Book Antiqua" w:cs="Book Antiqua"/>
          <w:color w:val="000000"/>
        </w:rPr>
        <w:t xml:space="preserve"> N, </w:t>
      </w:r>
      <w:proofErr w:type="spellStart"/>
      <w:r w:rsidRPr="00AC53F1">
        <w:rPr>
          <w:rFonts w:ascii="Book Antiqua" w:eastAsia="Book Antiqua" w:hAnsi="Book Antiqua" w:cs="Book Antiqua"/>
          <w:color w:val="000000"/>
        </w:rPr>
        <w:t>Jambaulikar</w:t>
      </w:r>
      <w:proofErr w:type="spellEnd"/>
      <w:r w:rsidRPr="00AC53F1">
        <w:rPr>
          <w:rFonts w:ascii="Book Antiqua" w:eastAsia="Book Antiqua" w:hAnsi="Book Antiqua" w:cs="Book Antiqua"/>
          <w:color w:val="000000"/>
        </w:rPr>
        <w:t xml:space="preserve"> G, Ghazi LJ. The Use of Temporary Fecal Diversion in Colonic and Perianal Crohn's Disease Does Not Improve Outcomes. </w:t>
      </w:r>
      <w:r w:rsidRPr="00AC53F1">
        <w:rPr>
          <w:rFonts w:ascii="Book Antiqua" w:eastAsia="Book Antiqua" w:hAnsi="Book Antiqua" w:cs="Book Antiqua"/>
          <w:i/>
          <w:iCs/>
          <w:color w:val="000000"/>
        </w:rPr>
        <w:t>Dig Dis Sci</w:t>
      </w:r>
      <w:r w:rsidRPr="00AC53F1">
        <w:rPr>
          <w:rFonts w:ascii="Book Antiqua" w:eastAsia="Book Antiqua" w:hAnsi="Book Antiqua" w:cs="Book Antiqua"/>
          <w:color w:val="000000"/>
        </w:rPr>
        <w:t xml:space="preserve"> 2017; </w:t>
      </w:r>
      <w:r w:rsidRPr="00AC53F1">
        <w:rPr>
          <w:rFonts w:ascii="Book Antiqua" w:eastAsia="Book Antiqua" w:hAnsi="Book Antiqua" w:cs="Book Antiqua"/>
          <w:b/>
          <w:bCs/>
          <w:color w:val="000000"/>
        </w:rPr>
        <w:t>62</w:t>
      </w:r>
      <w:r w:rsidRPr="00AC53F1">
        <w:rPr>
          <w:rFonts w:ascii="Book Antiqua" w:eastAsia="Book Antiqua" w:hAnsi="Book Antiqua" w:cs="Book Antiqua"/>
          <w:color w:val="000000"/>
        </w:rPr>
        <w:t>: 2079-2086 [PMID: 28550490 DOI: 10.1007/s10620-017-4618-7]</w:t>
      </w:r>
    </w:p>
    <w:p w14:paraId="417001D3"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13 </w:t>
      </w:r>
      <w:proofErr w:type="spellStart"/>
      <w:r w:rsidRPr="00AC53F1">
        <w:rPr>
          <w:rFonts w:ascii="Book Antiqua" w:eastAsia="Book Antiqua" w:hAnsi="Book Antiqua" w:cs="Book Antiqua"/>
          <w:b/>
          <w:bCs/>
          <w:color w:val="000000"/>
        </w:rPr>
        <w:t>Galandiuk</w:t>
      </w:r>
      <w:proofErr w:type="spellEnd"/>
      <w:r w:rsidRPr="00AC53F1">
        <w:rPr>
          <w:rFonts w:ascii="Book Antiqua" w:eastAsia="Book Antiqua" w:hAnsi="Book Antiqua" w:cs="Book Antiqua"/>
          <w:b/>
          <w:bCs/>
          <w:color w:val="000000"/>
        </w:rPr>
        <w:t xml:space="preserve"> S</w:t>
      </w:r>
      <w:r w:rsidRPr="00AC53F1">
        <w:rPr>
          <w:rFonts w:ascii="Book Antiqua" w:eastAsia="Book Antiqua" w:hAnsi="Book Antiqua" w:cs="Book Antiqua"/>
          <w:color w:val="000000"/>
        </w:rPr>
        <w:t>, Kimberling J, Al-</w:t>
      </w:r>
      <w:proofErr w:type="spellStart"/>
      <w:r w:rsidRPr="00AC53F1">
        <w:rPr>
          <w:rFonts w:ascii="Book Antiqua" w:eastAsia="Book Antiqua" w:hAnsi="Book Antiqua" w:cs="Book Antiqua"/>
          <w:color w:val="000000"/>
        </w:rPr>
        <w:t>Mishlab</w:t>
      </w:r>
      <w:proofErr w:type="spellEnd"/>
      <w:r w:rsidRPr="00AC53F1">
        <w:rPr>
          <w:rFonts w:ascii="Book Antiqua" w:eastAsia="Book Antiqua" w:hAnsi="Book Antiqua" w:cs="Book Antiqua"/>
          <w:color w:val="000000"/>
        </w:rPr>
        <w:t xml:space="preserve"> TG, Stromberg AJ. Perianal Crohn disease: predictors of need for permanent diversion. </w:t>
      </w:r>
      <w:r w:rsidRPr="00AC53F1">
        <w:rPr>
          <w:rFonts w:ascii="Book Antiqua" w:eastAsia="Book Antiqua" w:hAnsi="Book Antiqua" w:cs="Book Antiqua"/>
          <w:i/>
          <w:iCs/>
          <w:color w:val="000000"/>
        </w:rPr>
        <w:t>Ann Surg</w:t>
      </w:r>
      <w:r w:rsidRPr="00AC53F1">
        <w:rPr>
          <w:rFonts w:ascii="Book Antiqua" w:eastAsia="Book Antiqua" w:hAnsi="Book Antiqua" w:cs="Book Antiqua"/>
          <w:color w:val="000000"/>
        </w:rPr>
        <w:t xml:space="preserve"> 2005; </w:t>
      </w:r>
      <w:r w:rsidRPr="00AC53F1">
        <w:rPr>
          <w:rFonts w:ascii="Book Antiqua" w:eastAsia="Book Antiqua" w:hAnsi="Book Antiqua" w:cs="Book Antiqua"/>
          <w:b/>
          <w:bCs/>
          <w:color w:val="000000"/>
        </w:rPr>
        <w:t>241</w:t>
      </w:r>
      <w:r w:rsidRPr="00AC53F1">
        <w:rPr>
          <w:rFonts w:ascii="Book Antiqua" w:eastAsia="Book Antiqua" w:hAnsi="Book Antiqua" w:cs="Book Antiqua"/>
          <w:color w:val="000000"/>
        </w:rPr>
        <w:t>: 796-801; discussion 801-2 [PMID: 15849515 DOI: 10.1097/01.sla.0000161030.25860.c1]</w:t>
      </w:r>
    </w:p>
    <w:p w14:paraId="0102DB31"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lastRenderedPageBreak/>
        <w:t xml:space="preserve">14 </w:t>
      </w:r>
      <w:r w:rsidRPr="00AC53F1">
        <w:rPr>
          <w:rFonts w:ascii="Book Antiqua" w:eastAsia="Book Antiqua" w:hAnsi="Book Antiqua" w:cs="Book Antiqua"/>
          <w:b/>
          <w:bCs/>
          <w:color w:val="000000"/>
        </w:rPr>
        <w:t>Singh S</w:t>
      </w:r>
      <w:r w:rsidRPr="00AC53F1">
        <w:rPr>
          <w:rFonts w:ascii="Book Antiqua" w:eastAsia="Book Antiqua" w:hAnsi="Book Antiqua" w:cs="Book Antiqua"/>
          <w:color w:val="000000"/>
        </w:rPr>
        <w:t xml:space="preserve">, Ding NS, Mathis KL, </w:t>
      </w:r>
      <w:proofErr w:type="spellStart"/>
      <w:r w:rsidRPr="00AC53F1">
        <w:rPr>
          <w:rFonts w:ascii="Book Antiqua" w:eastAsia="Book Antiqua" w:hAnsi="Book Antiqua" w:cs="Book Antiqua"/>
          <w:color w:val="000000"/>
        </w:rPr>
        <w:t>Dulai</w:t>
      </w:r>
      <w:proofErr w:type="spellEnd"/>
      <w:r w:rsidRPr="00AC53F1">
        <w:rPr>
          <w:rFonts w:ascii="Book Antiqua" w:eastAsia="Book Antiqua" w:hAnsi="Book Antiqua" w:cs="Book Antiqua"/>
          <w:color w:val="000000"/>
        </w:rPr>
        <w:t xml:space="preserve"> PS, Farrell AM, Pemberton JH, Hart AL, </w:t>
      </w:r>
      <w:proofErr w:type="spellStart"/>
      <w:r w:rsidRPr="00AC53F1">
        <w:rPr>
          <w:rFonts w:ascii="Book Antiqua" w:eastAsia="Book Antiqua" w:hAnsi="Book Antiqua" w:cs="Book Antiqua"/>
          <w:color w:val="000000"/>
        </w:rPr>
        <w:t>Sandborn</w:t>
      </w:r>
      <w:proofErr w:type="spellEnd"/>
      <w:r w:rsidRPr="00AC53F1">
        <w:rPr>
          <w:rFonts w:ascii="Book Antiqua" w:eastAsia="Book Antiqua" w:hAnsi="Book Antiqua" w:cs="Book Antiqua"/>
          <w:color w:val="000000"/>
        </w:rPr>
        <w:t xml:space="preserve"> WJ, Loftus EV Jr. Systematic review with meta-analysis: </w:t>
      </w:r>
      <w:proofErr w:type="spellStart"/>
      <w:r w:rsidRPr="00AC53F1">
        <w:rPr>
          <w:rFonts w:ascii="Book Antiqua" w:eastAsia="Book Antiqua" w:hAnsi="Book Antiqua" w:cs="Book Antiqua"/>
          <w:color w:val="000000"/>
        </w:rPr>
        <w:t>faecal</w:t>
      </w:r>
      <w:proofErr w:type="spellEnd"/>
      <w:r w:rsidRPr="00AC53F1">
        <w:rPr>
          <w:rFonts w:ascii="Book Antiqua" w:eastAsia="Book Antiqua" w:hAnsi="Book Antiqua" w:cs="Book Antiqua"/>
          <w:color w:val="000000"/>
        </w:rPr>
        <w:t xml:space="preserve"> diversion for management of perianal Crohn's disease. </w:t>
      </w:r>
      <w:r w:rsidRPr="00AC53F1">
        <w:rPr>
          <w:rFonts w:ascii="Book Antiqua" w:eastAsia="Book Antiqua" w:hAnsi="Book Antiqua" w:cs="Book Antiqua"/>
          <w:i/>
          <w:iCs/>
          <w:color w:val="000000"/>
        </w:rPr>
        <w:t xml:space="preserve">Aliment </w:t>
      </w:r>
      <w:proofErr w:type="spellStart"/>
      <w:r w:rsidRPr="00AC53F1">
        <w:rPr>
          <w:rFonts w:ascii="Book Antiqua" w:eastAsia="Book Antiqua" w:hAnsi="Book Antiqua" w:cs="Book Antiqua"/>
          <w:i/>
          <w:iCs/>
          <w:color w:val="000000"/>
        </w:rPr>
        <w:t>Pharmacol</w:t>
      </w:r>
      <w:proofErr w:type="spellEnd"/>
      <w:r w:rsidRPr="00AC53F1">
        <w:rPr>
          <w:rFonts w:ascii="Book Antiqua" w:eastAsia="Book Antiqua" w:hAnsi="Book Antiqua" w:cs="Book Antiqua"/>
          <w:i/>
          <w:iCs/>
          <w:color w:val="000000"/>
        </w:rPr>
        <w:t xml:space="preserve"> </w:t>
      </w:r>
      <w:proofErr w:type="spellStart"/>
      <w:r w:rsidRPr="00AC53F1">
        <w:rPr>
          <w:rFonts w:ascii="Book Antiqua" w:eastAsia="Book Antiqua" w:hAnsi="Book Antiqua" w:cs="Book Antiqua"/>
          <w:i/>
          <w:iCs/>
          <w:color w:val="000000"/>
        </w:rPr>
        <w:t>Ther</w:t>
      </w:r>
      <w:proofErr w:type="spellEnd"/>
      <w:r w:rsidRPr="00AC53F1">
        <w:rPr>
          <w:rFonts w:ascii="Book Antiqua" w:eastAsia="Book Antiqua" w:hAnsi="Book Antiqua" w:cs="Book Antiqua"/>
          <w:color w:val="000000"/>
        </w:rPr>
        <w:t xml:space="preserve"> 2015; </w:t>
      </w:r>
      <w:r w:rsidRPr="00AC53F1">
        <w:rPr>
          <w:rFonts w:ascii="Book Antiqua" w:eastAsia="Book Antiqua" w:hAnsi="Book Antiqua" w:cs="Book Antiqua"/>
          <w:b/>
          <w:bCs/>
          <w:color w:val="000000"/>
        </w:rPr>
        <w:t>42</w:t>
      </w:r>
      <w:r w:rsidRPr="00AC53F1">
        <w:rPr>
          <w:rFonts w:ascii="Book Antiqua" w:eastAsia="Book Antiqua" w:hAnsi="Book Antiqua" w:cs="Book Antiqua"/>
          <w:color w:val="000000"/>
        </w:rPr>
        <w:t>: 783-792 [PMID: 26264359 DOI: 10.1111/apt.13356]</w:t>
      </w:r>
    </w:p>
    <w:p w14:paraId="659F8A9D"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15 </w:t>
      </w:r>
      <w:r w:rsidRPr="00AC53F1">
        <w:rPr>
          <w:rFonts w:ascii="Book Antiqua" w:eastAsia="Book Antiqua" w:hAnsi="Book Antiqua" w:cs="Book Antiqua"/>
          <w:b/>
          <w:bCs/>
          <w:color w:val="000000"/>
        </w:rPr>
        <w:t>Burke JP</w:t>
      </w:r>
      <w:r w:rsidRPr="00AC53F1">
        <w:rPr>
          <w:rFonts w:ascii="Book Antiqua" w:eastAsia="Book Antiqua" w:hAnsi="Book Antiqua" w:cs="Book Antiqua"/>
          <w:color w:val="000000"/>
        </w:rPr>
        <w:t xml:space="preserve">. Role of Fecal Diversion in Complex Crohn's Disease. </w:t>
      </w:r>
      <w:r w:rsidRPr="00AC53F1">
        <w:rPr>
          <w:rFonts w:ascii="Book Antiqua" w:eastAsia="Book Antiqua" w:hAnsi="Book Antiqua" w:cs="Book Antiqua"/>
          <w:i/>
          <w:iCs/>
          <w:color w:val="000000"/>
        </w:rPr>
        <w:t>Clin Colon Rectal Surg</w:t>
      </w:r>
      <w:r w:rsidRPr="00AC53F1">
        <w:rPr>
          <w:rFonts w:ascii="Book Antiqua" w:eastAsia="Book Antiqua" w:hAnsi="Book Antiqua" w:cs="Book Antiqua"/>
          <w:color w:val="000000"/>
        </w:rPr>
        <w:t xml:space="preserve"> 2019; </w:t>
      </w:r>
      <w:r w:rsidRPr="00AC53F1">
        <w:rPr>
          <w:rFonts w:ascii="Book Antiqua" w:eastAsia="Book Antiqua" w:hAnsi="Book Antiqua" w:cs="Book Antiqua"/>
          <w:b/>
          <w:bCs/>
          <w:color w:val="000000"/>
        </w:rPr>
        <w:t>32</w:t>
      </w:r>
      <w:r w:rsidRPr="00AC53F1">
        <w:rPr>
          <w:rFonts w:ascii="Book Antiqua" w:eastAsia="Book Antiqua" w:hAnsi="Book Antiqua" w:cs="Book Antiqua"/>
          <w:color w:val="000000"/>
        </w:rPr>
        <w:t>: 273-279 [PMID: 31275074 DOI: 10.1055/s-0039-1683916]</w:t>
      </w:r>
    </w:p>
    <w:p w14:paraId="3495A27F"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16 </w:t>
      </w:r>
      <w:r w:rsidRPr="00AC53F1">
        <w:rPr>
          <w:rFonts w:ascii="Book Antiqua" w:eastAsia="Book Antiqua" w:hAnsi="Book Antiqua" w:cs="Book Antiqua"/>
          <w:b/>
          <w:bCs/>
          <w:color w:val="000000"/>
        </w:rPr>
        <w:t>Gu J</w:t>
      </w:r>
      <w:r w:rsidRPr="00AC53F1">
        <w:rPr>
          <w:rFonts w:ascii="Book Antiqua" w:eastAsia="Book Antiqua" w:hAnsi="Book Antiqua" w:cs="Book Antiqua"/>
          <w:color w:val="000000"/>
        </w:rPr>
        <w:t xml:space="preserve">, Valente MA, </w:t>
      </w:r>
      <w:proofErr w:type="spellStart"/>
      <w:r w:rsidRPr="00AC53F1">
        <w:rPr>
          <w:rFonts w:ascii="Book Antiqua" w:eastAsia="Book Antiqua" w:hAnsi="Book Antiqua" w:cs="Book Antiqua"/>
          <w:color w:val="000000"/>
        </w:rPr>
        <w:t>Remzi</w:t>
      </w:r>
      <w:proofErr w:type="spellEnd"/>
      <w:r w:rsidRPr="00AC53F1">
        <w:rPr>
          <w:rFonts w:ascii="Book Antiqua" w:eastAsia="Book Antiqua" w:hAnsi="Book Antiqua" w:cs="Book Antiqua"/>
          <w:color w:val="000000"/>
        </w:rPr>
        <w:t xml:space="preserve"> FH, </w:t>
      </w:r>
      <w:proofErr w:type="spellStart"/>
      <w:r w:rsidRPr="00AC53F1">
        <w:rPr>
          <w:rFonts w:ascii="Book Antiqua" w:eastAsia="Book Antiqua" w:hAnsi="Book Antiqua" w:cs="Book Antiqua"/>
          <w:color w:val="000000"/>
        </w:rPr>
        <w:t>Stocchi</w:t>
      </w:r>
      <w:proofErr w:type="spellEnd"/>
      <w:r w:rsidRPr="00AC53F1">
        <w:rPr>
          <w:rFonts w:ascii="Book Antiqua" w:eastAsia="Book Antiqua" w:hAnsi="Book Antiqua" w:cs="Book Antiqua"/>
          <w:color w:val="000000"/>
        </w:rPr>
        <w:t xml:space="preserve"> L. Factors affecting the fate of </w:t>
      </w:r>
      <w:proofErr w:type="spellStart"/>
      <w:r w:rsidRPr="00AC53F1">
        <w:rPr>
          <w:rFonts w:ascii="Book Antiqua" w:eastAsia="Book Antiqua" w:hAnsi="Book Antiqua" w:cs="Book Antiqua"/>
          <w:color w:val="000000"/>
        </w:rPr>
        <w:t>faecal</w:t>
      </w:r>
      <w:proofErr w:type="spellEnd"/>
      <w:r w:rsidRPr="00AC53F1">
        <w:rPr>
          <w:rFonts w:ascii="Book Antiqua" w:eastAsia="Book Antiqua" w:hAnsi="Book Antiqua" w:cs="Book Antiqua"/>
          <w:color w:val="000000"/>
        </w:rPr>
        <w:t xml:space="preserve"> diversion in patients with perianal Crohn's disease. </w:t>
      </w:r>
      <w:r w:rsidRPr="00AC53F1">
        <w:rPr>
          <w:rFonts w:ascii="Book Antiqua" w:eastAsia="Book Antiqua" w:hAnsi="Book Antiqua" w:cs="Book Antiqua"/>
          <w:i/>
          <w:iCs/>
          <w:color w:val="000000"/>
        </w:rPr>
        <w:t>Colorectal Dis</w:t>
      </w:r>
      <w:r w:rsidRPr="00AC53F1">
        <w:rPr>
          <w:rFonts w:ascii="Book Antiqua" w:eastAsia="Book Antiqua" w:hAnsi="Book Antiqua" w:cs="Book Antiqua"/>
          <w:color w:val="000000"/>
        </w:rPr>
        <w:t xml:space="preserve"> 2015; </w:t>
      </w:r>
      <w:r w:rsidRPr="00AC53F1">
        <w:rPr>
          <w:rFonts w:ascii="Book Antiqua" w:eastAsia="Book Antiqua" w:hAnsi="Book Antiqua" w:cs="Book Antiqua"/>
          <w:b/>
          <w:bCs/>
          <w:color w:val="000000"/>
        </w:rPr>
        <w:t>17</w:t>
      </w:r>
      <w:r w:rsidRPr="00AC53F1">
        <w:rPr>
          <w:rFonts w:ascii="Book Antiqua" w:eastAsia="Book Antiqua" w:hAnsi="Book Antiqua" w:cs="Book Antiqua"/>
          <w:color w:val="000000"/>
        </w:rPr>
        <w:t>: 66-72 [PMID: 25306934 DOI: 10.1111/codi.12796]</w:t>
      </w:r>
    </w:p>
    <w:p w14:paraId="6B87B1EF"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17 </w:t>
      </w:r>
      <w:proofErr w:type="spellStart"/>
      <w:r w:rsidRPr="00AC53F1">
        <w:rPr>
          <w:rFonts w:ascii="Book Antiqua" w:eastAsia="Book Antiqua" w:hAnsi="Book Antiqua" w:cs="Book Antiqua"/>
          <w:b/>
          <w:bCs/>
          <w:color w:val="000000"/>
        </w:rPr>
        <w:t>Kasparek</w:t>
      </w:r>
      <w:proofErr w:type="spellEnd"/>
      <w:r w:rsidRPr="00AC53F1">
        <w:rPr>
          <w:rFonts w:ascii="Book Antiqua" w:eastAsia="Book Antiqua" w:hAnsi="Book Antiqua" w:cs="Book Antiqua"/>
          <w:b/>
          <w:bCs/>
          <w:color w:val="000000"/>
        </w:rPr>
        <w:t xml:space="preserve"> MS</w:t>
      </w:r>
      <w:r w:rsidRPr="00AC53F1">
        <w:rPr>
          <w:rFonts w:ascii="Book Antiqua" w:eastAsia="Book Antiqua" w:hAnsi="Book Antiqua" w:cs="Book Antiqua"/>
          <w:color w:val="000000"/>
        </w:rPr>
        <w:t xml:space="preserve">, </w:t>
      </w:r>
      <w:proofErr w:type="spellStart"/>
      <w:r w:rsidRPr="00AC53F1">
        <w:rPr>
          <w:rFonts w:ascii="Book Antiqua" w:eastAsia="Book Antiqua" w:hAnsi="Book Antiqua" w:cs="Book Antiqua"/>
          <w:color w:val="000000"/>
        </w:rPr>
        <w:t>Glatzle</w:t>
      </w:r>
      <w:proofErr w:type="spellEnd"/>
      <w:r w:rsidRPr="00AC53F1">
        <w:rPr>
          <w:rFonts w:ascii="Book Antiqua" w:eastAsia="Book Antiqua" w:hAnsi="Book Antiqua" w:cs="Book Antiqua"/>
          <w:color w:val="000000"/>
        </w:rPr>
        <w:t xml:space="preserve"> J, </w:t>
      </w:r>
      <w:proofErr w:type="spellStart"/>
      <w:r w:rsidRPr="00AC53F1">
        <w:rPr>
          <w:rFonts w:ascii="Book Antiqua" w:eastAsia="Book Antiqua" w:hAnsi="Book Antiqua" w:cs="Book Antiqua"/>
          <w:color w:val="000000"/>
        </w:rPr>
        <w:t>Temeltcheva</w:t>
      </w:r>
      <w:proofErr w:type="spellEnd"/>
      <w:r w:rsidRPr="00AC53F1">
        <w:rPr>
          <w:rFonts w:ascii="Book Antiqua" w:eastAsia="Book Antiqua" w:hAnsi="Book Antiqua" w:cs="Book Antiqua"/>
          <w:color w:val="000000"/>
        </w:rPr>
        <w:t xml:space="preserve"> T, Mueller MH, </w:t>
      </w:r>
      <w:proofErr w:type="spellStart"/>
      <w:r w:rsidRPr="00AC53F1">
        <w:rPr>
          <w:rFonts w:ascii="Book Antiqua" w:eastAsia="Book Antiqua" w:hAnsi="Book Antiqua" w:cs="Book Antiqua"/>
          <w:color w:val="000000"/>
        </w:rPr>
        <w:t>Koenigsrainer</w:t>
      </w:r>
      <w:proofErr w:type="spellEnd"/>
      <w:r w:rsidRPr="00AC53F1">
        <w:rPr>
          <w:rFonts w:ascii="Book Antiqua" w:eastAsia="Book Antiqua" w:hAnsi="Book Antiqua" w:cs="Book Antiqua"/>
          <w:color w:val="000000"/>
        </w:rPr>
        <w:t xml:space="preserve"> A, </w:t>
      </w:r>
      <w:proofErr w:type="spellStart"/>
      <w:r w:rsidRPr="00AC53F1">
        <w:rPr>
          <w:rFonts w:ascii="Book Antiqua" w:eastAsia="Book Antiqua" w:hAnsi="Book Antiqua" w:cs="Book Antiqua"/>
          <w:color w:val="000000"/>
        </w:rPr>
        <w:t>Kreis</w:t>
      </w:r>
      <w:proofErr w:type="spellEnd"/>
      <w:r w:rsidRPr="00AC53F1">
        <w:rPr>
          <w:rFonts w:ascii="Book Antiqua" w:eastAsia="Book Antiqua" w:hAnsi="Book Antiqua" w:cs="Book Antiqua"/>
          <w:color w:val="000000"/>
        </w:rPr>
        <w:t xml:space="preserve"> ME. Long-term quality of life in patients with Crohn's disease and perianal fistulas: influence of fecal diversion. </w:t>
      </w:r>
      <w:r w:rsidRPr="00AC53F1">
        <w:rPr>
          <w:rFonts w:ascii="Book Antiqua" w:eastAsia="Book Antiqua" w:hAnsi="Book Antiqua" w:cs="Book Antiqua"/>
          <w:i/>
          <w:iCs/>
          <w:color w:val="000000"/>
        </w:rPr>
        <w:t>Dis Colon Rectum</w:t>
      </w:r>
      <w:r w:rsidRPr="00AC53F1">
        <w:rPr>
          <w:rFonts w:ascii="Book Antiqua" w:eastAsia="Book Antiqua" w:hAnsi="Book Antiqua" w:cs="Book Antiqua"/>
          <w:color w:val="000000"/>
        </w:rPr>
        <w:t xml:space="preserve"> 2007; </w:t>
      </w:r>
      <w:r w:rsidRPr="00AC53F1">
        <w:rPr>
          <w:rFonts w:ascii="Book Antiqua" w:eastAsia="Book Antiqua" w:hAnsi="Book Antiqua" w:cs="Book Antiqua"/>
          <w:b/>
          <w:bCs/>
          <w:color w:val="000000"/>
        </w:rPr>
        <w:t>50</w:t>
      </w:r>
      <w:r w:rsidRPr="00AC53F1">
        <w:rPr>
          <w:rFonts w:ascii="Book Antiqua" w:eastAsia="Book Antiqua" w:hAnsi="Book Antiqua" w:cs="Book Antiqua"/>
          <w:color w:val="000000"/>
        </w:rPr>
        <w:t>: 2067-2074 [PMID: 17680311 DOI: 10.1007/s10350-007-9006-5]</w:t>
      </w:r>
    </w:p>
    <w:p w14:paraId="4FC208D2"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18 </w:t>
      </w:r>
      <w:r w:rsidRPr="00AC53F1">
        <w:rPr>
          <w:rFonts w:ascii="Book Antiqua" w:eastAsia="Book Antiqua" w:hAnsi="Book Antiqua" w:cs="Book Antiqua"/>
          <w:b/>
          <w:bCs/>
          <w:color w:val="000000"/>
        </w:rPr>
        <w:t>Truong A</w:t>
      </w:r>
      <w:r w:rsidRPr="00AC53F1">
        <w:rPr>
          <w:rFonts w:ascii="Book Antiqua" w:eastAsia="Book Antiqua" w:hAnsi="Book Antiqua" w:cs="Book Antiqua"/>
          <w:color w:val="000000"/>
        </w:rPr>
        <w:t xml:space="preserve">, </w:t>
      </w:r>
      <w:proofErr w:type="spellStart"/>
      <w:r w:rsidRPr="00AC53F1">
        <w:rPr>
          <w:rFonts w:ascii="Book Antiqua" w:eastAsia="Book Antiqua" w:hAnsi="Book Antiqua" w:cs="Book Antiqua"/>
          <w:color w:val="000000"/>
        </w:rPr>
        <w:t>Zaghiyan</w:t>
      </w:r>
      <w:proofErr w:type="spellEnd"/>
      <w:r w:rsidRPr="00AC53F1">
        <w:rPr>
          <w:rFonts w:ascii="Book Antiqua" w:eastAsia="Book Antiqua" w:hAnsi="Book Antiqua" w:cs="Book Antiqua"/>
          <w:color w:val="000000"/>
        </w:rPr>
        <w:t xml:space="preserve"> K, </w:t>
      </w:r>
      <w:proofErr w:type="spellStart"/>
      <w:r w:rsidRPr="00AC53F1">
        <w:rPr>
          <w:rFonts w:ascii="Book Antiqua" w:eastAsia="Book Antiqua" w:hAnsi="Book Antiqua" w:cs="Book Antiqua"/>
          <w:color w:val="000000"/>
        </w:rPr>
        <w:t>Fleshner</w:t>
      </w:r>
      <w:proofErr w:type="spellEnd"/>
      <w:r w:rsidRPr="00AC53F1">
        <w:rPr>
          <w:rFonts w:ascii="Book Antiqua" w:eastAsia="Book Antiqua" w:hAnsi="Book Antiqua" w:cs="Book Antiqua"/>
          <w:color w:val="000000"/>
        </w:rPr>
        <w:t xml:space="preserve"> P. Anorectal Crohn's Disease. </w:t>
      </w:r>
      <w:r w:rsidRPr="00AC53F1">
        <w:rPr>
          <w:rFonts w:ascii="Book Antiqua" w:eastAsia="Book Antiqua" w:hAnsi="Book Antiqua" w:cs="Book Antiqua"/>
          <w:i/>
          <w:iCs/>
          <w:color w:val="000000"/>
        </w:rPr>
        <w:t>Surg Clin North Am</w:t>
      </w:r>
      <w:r w:rsidRPr="00AC53F1">
        <w:rPr>
          <w:rFonts w:ascii="Book Antiqua" w:eastAsia="Book Antiqua" w:hAnsi="Book Antiqua" w:cs="Book Antiqua"/>
          <w:color w:val="000000"/>
        </w:rPr>
        <w:t xml:space="preserve"> 2019; </w:t>
      </w:r>
      <w:r w:rsidRPr="00AC53F1">
        <w:rPr>
          <w:rFonts w:ascii="Book Antiqua" w:eastAsia="Book Antiqua" w:hAnsi="Book Antiqua" w:cs="Book Antiqua"/>
          <w:b/>
          <w:bCs/>
          <w:color w:val="000000"/>
        </w:rPr>
        <w:t>99</w:t>
      </w:r>
      <w:r w:rsidRPr="00AC53F1">
        <w:rPr>
          <w:rFonts w:ascii="Book Antiqua" w:eastAsia="Book Antiqua" w:hAnsi="Book Antiqua" w:cs="Book Antiqua"/>
          <w:color w:val="000000"/>
        </w:rPr>
        <w:t>: 1151-1162 [PMID: 31676054 DOI: 10.1016/j.suc.2019.08.012]</w:t>
      </w:r>
    </w:p>
    <w:p w14:paraId="61D948D0" w14:textId="633A3593"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19 </w:t>
      </w:r>
      <w:r w:rsidR="00B178BD" w:rsidRPr="00AC53F1">
        <w:rPr>
          <w:rFonts w:ascii="Book Antiqua" w:eastAsia="Book Antiqua" w:hAnsi="Book Antiqua" w:cs="Book Antiqua"/>
          <w:b/>
          <w:bCs/>
          <w:color w:val="000000"/>
        </w:rPr>
        <w:t xml:space="preserve">Nottingham JM, </w:t>
      </w:r>
      <w:proofErr w:type="spellStart"/>
      <w:r w:rsidR="00B178BD" w:rsidRPr="00AC53F1">
        <w:rPr>
          <w:rFonts w:ascii="Book Antiqua" w:eastAsia="Book Antiqua" w:hAnsi="Book Antiqua" w:cs="Book Antiqua"/>
          <w:color w:val="000000"/>
        </w:rPr>
        <w:t>Rentea</w:t>
      </w:r>
      <w:proofErr w:type="spellEnd"/>
      <w:r w:rsidR="00B178BD" w:rsidRPr="00AC53F1">
        <w:rPr>
          <w:rFonts w:ascii="Book Antiqua" w:eastAsia="Book Antiqua" w:hAnsi="Book Antiqua" w:cs="Book Antiqua"/>
          <w:color w:val="000000"/>
        </w:rPr>
        <w:t xml:space="preserve"> RM. Anal Fistulotomy. [Updated 2021 Jan 19]. In: </w:t>
      </w:r>
      <w:proofErr w:type="spellStart"/>
      <w:r w:rsidR="00B178BD" w:rsidRPr="00AC53F1">
        <w:rPr>
          <w:rFonts w:ascii="Book Antiqua" w:eastAsia="Book Antiqua" w:hAnsi="Book Antiqua" w:cs="Book Antiqua"/>
          <w:color w:val="000000"/>
        </w:rPr>
        <w:t>StatPearls</w:t>
      </w:r>
      <w:proofErr w:type="spellEnd"/>
      <w:r w:rsidR="00B178BD" w:rsidRPr="00AC53F1">
        <w:rPr>
          <w:rFonts w:ascii="Book Antiqua" w:eastAsia="Book Antiqua" w:hAnsi="Book Antiqua" w:cs="Book Antiqua"/>
          <w:color w:val="000000"/>
        </w:rPr>
        <w:t xml:space="preserve"> [Internet]. Treasure Island (FL): </w:t>
      </w:r>
      <w:proofErr w:type="spellStart"/>
      <w:r w:rsidR="00B178BD" w:rsidRPr="00AC53F1">
        <w:rPr>
          <w:rFonts w:ascii="Book Antiqua" w:eastAsia="Book Antiqua" w:hAnsi="Book Antiqua" w:cs="Book Antiqua"/>
          <w:color w:val="000000"/>
        </w:rPr>
        <w:t>StatPearls</w:t>
      </w:r>
      <w:proofErr w:type="spellEnd"/>
      <w:r w:rsidR="00B178BD" w:rsidRPr="00AC53F1">
        <w:rPr>
          <w:rFonts w:ascii="Book Antiqua" w:eastAsia="Book Antiqua" w:hAnsi="Book Antiqua" w:cs="Book Antiqua"/>
          <w:color w:val="000000"/>
        </w:rPr>
        <w:t xml:space="preserve"> Publishing; 2021 Jan-. Available from: https://www.ncbi.nlm.nih.gov/books/NBK555998/</w:t>
      </w:r>
    </w:p>
    <w:p w14:paraId="67CB3C4F" w14:textId="644C8FAB"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20 </w:t>
      </w:r>
      <w:r w:rsidRPr="00AC53F1">
        <w:rPr>
          <w:rFonts w:ascii="Book Antiqua" w:eastAsia="Book Antiqua" w:hAnsi="Book Antiqua" w:cs="Book Antiqua"/>
          <w:b/>
          <w:color w:val="000000"/>
        </w:rPr>
        <w:t>Garg P</w:t>
      </w:r>
      <w:r w:rsidRPr="00AC53F1">
        <w:rPr>
          <w:rFonts w:ascii="Book Antiqua" w:eastAsia="Book Antiqua" w:hAnsi="Book Antiqua" w:cs="Book Antiqua"/>
          <w:color w:val="000000"/>
        </w:rPr>
        <w:t xml:space="preserve">. Conservative Management (LOOP) of Bleeding Hemorrhoids Causing Severe Anemia: Avoidance of Blood Transfusion and High-Risk Emergency Surgery. </w:t>
      </w:r>
      <w:r w:rsidRPr="00AC53F1">
        <w:rPr>
          <w:rFonts w:ascii="Book Antiqua" w:eastAsia="Book Antiqua" w:hAnsi="Book Antiqua" w:cs="Book Antiqua"/>
          <w:i/>
          <w:color w:val="000000"/>
        </w:rPr>
        <w:t>Indian J Sur</w:t>
      </w:r>
      <w:r w:rsidRPr="00AC53F1">
        <w:rPr>
          <w:rFonts w:ascii="Book Antiqua" w:eastAsia="Book Antiqua" w:hAnsi="Book Antiqua" w:cs="Book Antiqua"/>
          <w:color w:val="000000"/>
        </w:rPr>
        <w:t xml:space="preserve"> 2020</w:t>
      </w:r>
      <w:r w:rsidR="002D4456" w:rsidRPr="00AC53F1">
        <w:rPr>
          <w:rFonts w:ascii="Book Antiqua" w:hAnsi="Book Antiqua" w:cs="Book Antiqua" w:hint="eastAsia"/>
          <w:color w:val="000000"/>
          <w:lang w:eastAsia="zh-CN"/>
        </w:rPr>
        <w:t>;</w:t>
      </w:r>
      <w:r w:rsidRPr="00AC53F1">
        <w:rPr>
          <w:rFonts w:ascii="Book Antiqua" w:eastAsia="Book Antiqua" w:hAnsi="Book Antiqua" w:cs="Book Antiqua"/>
          <w:color w:val="000000"/>
        </w:rPr>
        <w:t xml:space="preserve"> 1-2 [DOI: 10.1007/s12262-020-02414-5]</w:t>
      </w:r>
    </w:p>
    <w:p w14:paraId="7AD5A05A" w14:textId="77777777" w:rsidR="00C453EC" w:rsidRPr="00AC53F1" w:rsidRDefault="00C453EC"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color w:val="000000"/>
        </w:rPr>
        <w:t xml:space="preserve">21 </w:t>
      </w:r>
      <w:r w:rsidRPr="00AC53F1">
        <w:rPr>
          <w:rFonts w:ascii="Book Antiqua" w:eastAsia="Book Antiqua" w:hAnsi="Book Antiqua" w:cs="Book Antiqua"/>
          <w:b/>
          <w:bCs/>
          <w:color w:val="000000"/>
        </w:rPr>
        <w:t>Garg P</w:t>
      </w:r>
      <w:r w:rsidRPr="00AC53F1">
        <w:rPr>
          <w:rFonts w:ascii="Book Antiqua" w:eastAsia="Book Antiqua" w:hAnsi="Book Antiqua" w:cs="Book Antiqua"/>
          <w:color w:val="000000"/>
        </w:rPr>
        <w:t>. A simple novel concept to conservatively manage refractory spasm in acute fissure-in-</w:t>
      </w:r>
      <w:proofErr w:type="spellStart"/>
      <w:r w:rsidRPr="00AC53F1">
        <w:rPr>
          <w:rFonts w:ascii="Book Antiqua" w:eastAsia="Book Antiqua" w:hAnsi="Book Antiqua" w:cs="Book Antiqua"/>
          <w:color w:val="000000"/>
        </w:rPr>
        <w:t>ano</w:t>
      </w:r>
      <w:proofErr w:type="spellEnd"/>
      <w:r w:rsidRPr="00AC53F1">
        <w:rPr>
          <w:rFonts w:ascii="Book Antiqua" w:eastAsia="Book Antiqua" w:hAnsi="Book Antiqua" w:cs="Book Antiqua"/>
          <w:color w:val="000000"/>
        </w:rPr>
        <w:t>: Defecation put on-hold temporarily (</w:t>
      </w:r>
      <w:proofErr w:type="spellStart"/>
      <w:r w:rsidRPr="00AC53F1">
        <w:rPr>
          <w:rFonts w:ascii="Book Antiqua" w:eastAsia="Book Antiqua" w:hAnsi="Book Antiqua" w:cs="Book Antiqua"/>
          <w:color w:val="000000"/>
        </w:rPr>
        <w:t>DePOT</w:t>
      </w:r>
      <w:proofErr w:type="spellEnd"/>
      <w:r w:rsidRPr="00AC53F1">
        <w:rPr>
          <w:rFonts w:ascii="Book Antiqua" w:eastAsia="Book Antiqua" w:hAnsi="Book Antiqua" w:cs="Book Antiqua"/>
          <w:color w:val="000000"/>
        </w:rPr>
        <w:t xml:space="preserve">). </w:t>
      </w:r>
      <w:r w:rsidRPr="00AC53F1">
        <w:rPr>
          <w:rFonts w:ascii="Book Antiqua" w:eastAsia="Book Antiqua" w:hAnsi="Book Antiqua" w:cs="Book Antiqua"/>
          <w:i/>
          <w:iCs/>
          <w:color w:val="000000"/>
        </w:rPr>
        <w:t>J Family Med Prim Care</w:t>
      </w:r>
      <w:r w:rsidRPr="00AC53F1">
        <w:rPr>
          <w:rFonts w:ascii="Book Antiqua" w:eastAsia="Book Antiqua" w:hAnsi="Book Antiqua" w:cs="Book Antiqua"/>
          <w:color w:val="000000"/>
        </w:rPr>
        <w:t xml:space="preserve"> 2020; </w:t>
      </w:r>
      <w:r w:rsidRPr="00AC53F1">
        <w:rPr>
          <w:rFonts w:ascii="Book Antiqua" w:eastAsia="Book Antiqua" w:hAnsi="Book Antiqua" w:cs="Book Antiqua"/>
          <w:b/>
          <w:bCs/>
          <w:color w:val="000000"/>
        </w:rPr>
        <w:t>9</w:t>
      </w:r>
      <w:r w:rsidRPr="00AC53F1">
        <w:rPr>
          <w:rFonts w:ascii="Book Antiqua" w:eastAsia="Book Antiqua" w:hAnsi="Book Antiqua" w:cs="Book Antiqua"/>
          <w:color w:val="000000"/>
        </w:rPr>
        <w:t>: 5800-5801 [PMID: 33532440 DOI: 10.4103/jfmpc.jfmpc_1175_20]</w:t>
      </w:r>
    </w:p>
    <w:bookmarkEnd w:id="3"/>
    <w:p w14:paraId="6CA52CB2" w14:textId="2470D00F" w:rsidR="00A77B3E" w:rsidRPr="00AC53F1" w:rsidRDefault="00A77B3E" w:rsidP="00713536">
      <w:pPr>
        <w:spacing w:line="360" w:lineRule="auto"/>
        <w:jc w:val="both"/>
        <w:rPr>
          <w:rFonts w:ascii="Book Antiqua" w:hAnsi="Book Antiqua"/>
        </w:rPr>
      </w:pPr>
    </w:p>
    <w:p w14:paraId="17B098C2" w14:textId="77777777" w:rsidR="00A77B3E" w:rsidRPr="00AC53F1" w:rsidRDefault="00A77B3E" w:rsidP="00713536">
      <w:pPr>
        <w:spacing w:line="360" w:lineRule="auto"/>
        <w:jc w:val="both"/>
        <w:rPr>
          <w:rFonts w:ascii="Book Antiqua" w:hAnsi="Book Antiqua"/>
        </w:rPr>
        <w:sectPr w:rsidR="00A77B3E" w:rsidRPr="00AC53F1">
          <w:pgSz w:w="12240" w:h="15840"/>
          <w:pgMar w:top="1440" w:right="1440" w:bottom="1440" w:left="1440" w:header="720" w:footer="720" w:gutter="0"/>
          <w:cols w:space="720"/>
          <w:docGrid w:linePitch="360"/>
        </w:sectPr>
      </w:pPr>
    </w:p>
    <w:p w14:paraId="6CE11A1F"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lastRenderedPageBreak/>
        <w:t>Footnotes</w:t>
      </w:r>
    </w:p>
    <w:p w14:paraId="12B41AB0" w14:textId="308C14B5"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bCs/>
          <w:color w:val="000000"/>
        </w:rPr>
        <w:t xml:space="preserve">Conflict-of-interest statement: </w:t>
      </w:r>
      <w:r w:rsidRPr="00AC53F1">
        <w:rPr>
          <w:rFonts w:ascii="Book Antiqua" w:eastAsia="Book Antiqua" w:hAnsi="Book Antiqua" w:cs="Book Antiqua"/>
          <w:color w:val="000000"/>
        </w:rPr>
        <w:t>None of the authors</w:t>
      </w:r>
      <w:r w:rsidR="00CC40C3" w:rsidRPr="00AC53F1">
        <w:rPr>
          <w:rFonts w:ascii="Book Antiqua" w:eastAsia="Book Antiqua" w:hAnsi="Book Antiqua" w:cs="Book Antiqua"/>
          <w:color w:val="000000"/>
        </w:rPr>
        <w:t xml:space="preserve"> </w:t>
      </w:r>
      <w:r w:rsidRPr="00AC53F1">
        <w:rPr>
          <w:rFonts w:ascii="Book Antiqua" w:eastAsia="Book Antiqua" w:hAnsi="Book Antiqua" w:cs="Book Antiqua"/>
          <w:color w:val="000000"/>
        </w:rPr>
        <w:t>have any conflict</w:t>
      </w:r>
      <w:r w:rsidR="00CC40C3" w:rsidRPr="00AC53F1">
        <w:rPr>
          <w:rFonts w:ascii="Book Antiqua" w:eastAsia="Book Antiqua" w:hAnsi="Book Antiqua" w:cs="Book Antiqua"/>
          <w:color w:val="000000"/>
        </w:rPr>
        <w:t>s</w:t>
      </w:r>
      <w:r w:rsidRPr="00AC53F1">
        <w:rPr>
          <w:rFonts w:ascii="Book Antiqua" w:eastAsia="Book Antiqua" w:hAnsi="Book Antiqua" w:cs="Book Antiqua"/>
          <w:color w:val="000000"/>
        </w:rPr>
        <w:t xml:space="preserve"> of interest.</w:t>
      </w:r>
    </w:p>
    <w:p w14:paraId="22709C7E" w14:textId="77777777" w:rsidR="00A77B3E" w:rsidRPr="00AC53F1" w:rsidRDefault="00A77B3E" w:rsidP="00713536">
      <w:pPr>
        <w:spacing w:line="360" w:lineRule="auto"/>
        <w:jc w:val="both"/>
        <w:rPr>
          <w:rFonts w:ascii="Book Antiqua" w:hAnsi="Book Antiqua"/>
        </w:rPr>
      </w:pPr>
    </w:p>
    <w:p w14:paraId="55305D59"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bCs/>
          <w:color w:val="000000"/>
        </w:rPr>
        <w:t xml:space="preserve">Open-Access: </w:t>
      </w:r>
      <w:r w:rsidRPr="00AC53F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79F56D" w14:textId="77777777" w:rsidR="00A77B3E" w:rsidRPr="00AC53F1" w:rsidRDefault="00A77B3E" w:rsidP="00713536">
      <w:pPr>
        <w:spacing w:line="360" w:lineRule="auto"/>
        <w:jc w:val="both"/>
        <w:rPr>
          <w:rFonts w:ascii="Book Antiqua" w:hAnsi="Book Antiqua"/>
        </w:rPr>
      </w:pPr>
    </w:p>
    <w:p w14:paraId="50C9251F" w14:textId="5296E229" w:rsidR="00A77B3E" w:rsidRPr="00AC53F1" w:rsidRDefault="00213080" w:rsidP="00713536">
      <w:pPr>
        <w:spacing w:line="360" w:lineRule="auto"/>
        <w:jc w:val="both"/>
        <w:rPr>
          <w:rFonts w:ascii="Book Antiqua" w:eastAsia="Book Antiqua" w:hAnsi="Book Antiqua" w:cs="Book Antiqua"/>
          <w:color w:val="000000"/>
        </w:rPr>
      </w:pPr>
      <w:r w:rsidRPr="00AC53F1">
        <w:rPr>
          <w:rFonts w:ascii="Book Antiqua" w:eastAsia="Book Antiqua" w:hAnsi="Book Antiqua" w:cs="Book Antiqua"/>
          <w:b/>
          <w:color w:val="000000"/>
        </w:rPr>
        <w:t xml:space="preserve">Manuscript source: </w:t>
      </w:r>
      <w:r w:rsidRPr="00AC53F1">
        <w:rPr>
          <w:rFonts w:ascii="Book Antiqua" w:eastAsia="Book Antiqua" w:hAnsi="Book Antiqua" w:cs="Book Antiqua"/>
          <w:color w:val="000000"/>
        </w:rPr>
        <w:t xml:space="preserve">Invited </w:t>
      </w:r>
      <w:r w:rsidR="002D4456" w:rsidRPr="00AC53F1">
        <w:rPr>
          <w:rFonts w:ascii="Book Antiqua" w:hAnsi="Book Antiqua" w:cs="Book Antiqua" w:hint="eastAsia"/>
          <w:color w:val="000000"/>
          <w:lang w:eastAsia="zh-CN"/>
        </w:rPr>
        <w:t>m</w:t>
      </w:r>
      <w:r w:rsidRPr="00AC53F1">
        <w:rPr>
          <w:rFonts w:ascii="Book Antiqua" w:eastAsia="Book Antiqua" w:hAnsi="Book Antiqua" w:cs="Book Antiqua"/>
          <w:color w:val="000000"/>
        </w:rPr>
        <w:t>anuscript</w:t>
      </w:r>
    </w:p>
    <w:p w14:paraId="016F1B6F" w14:textId="77777777" w:rsidR="00C84D70" w:rsidRPr="00AC53F1" w:rsidRDefault="00C84D70" w:rsidP="00713536">
      <w:pPr>
        <w:spacing w:line="360" w:lineRule="auto"/>
        <w:jc w:val="both"/>
        <w:rPr>
          <w:rFonts w:ascii="Book Antiqua" w:hAnsi="Book Antiqua"/>
        </w:rPr>
      </w:pPr>
    </w:p>
    <w:p w14:paraId="4FA1FDE3" w14:textId="0D55FEE4"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t xml:space="preserve">Corresponding Author's Membership in Professional Societies: </w:t>
      </w:r>
      <w:r w:rsidRPr="00AC53F1">
        <w:rPr>
          <w:rFonts w:ascii="Book Antiqua" w:eastAsia="Book Antiqua" w:hAnsi="Book Antiqua" w:cs="Book Antiqua"/>
          <w:color w:val="000000"/>
        </w:rPr>
        <w:t>American So</w:t>
      </w:r>
      <w:r w:rsidR="002D4456" w:rsidRPr="00AC53F1">
        <w:rPr>
          <w:rFonts w:ascii="Book Antiqua" w:eastAsia="Book Antiqua" w:hAnsi="Book Antiqua" w:cs="Book Antiqua"/>
          <w:color w:val="000000"/>
        </w:rPr>
        <w:t>ciety of Colon Rectum Surgeons</w:t>
      </w:r>
      <w:r w:rsidRPr="00AC53F1">
        <w:rPr>
          <w:rFonts w:ascii="Book Antiqua" w:eastAsia="Book Antiqua" w:hAnsi="Book Antiqua" w:cs="Book Antiqua"/>
          <w:color w:val="000000"/>
        </w:rPr>
        <w:t xml:space="preserve">; Endoscopic and Laparoscopic Surgeons of Asia; American Society of Gastrointestinal Endoscopic Surgeons; </w:t>
      </w:r>
      <w:r w:rsidR="00C84D70" w:rsidRPr="00AC53F1">
        <w:rPr>
          <w:rFonts w:ascii="Book Antiqua" w:eastAsia="Book Antiqua" w:hAnsi="Book Antiqua" w:cs="Book Antiqua"/>
          <w:color w:val="000000"/>
        </w:rPr>
        <w:t xml:space="preserve">and </w:t>
      </w:r>
      <w:r w:rsidRPr="00AC53F1">
        <w:rPr>
          <w:rFonts w:ascii="Book Antiqua" w:eastAsia="Book Antiqua" w:hAnsi="Book Antiqua" w:cs="Book Antiqua"/>
          <w:color w:val="000000"/>
        </w:rPr>
        <w:t>Associa</w:t>
      </w:r>
      <w:r w:rsidR="002D4456" w:rsidRPr="00AC53F1">
        <w:rPr>
          <w:rFonts w:ascii="Book Antiqua" w:eastAsia="Book Antiqua" w:hAnsi="Book Antiqua" w:cs="Book Antiqua"/>
          <w:color w:val="000000"/>
        </w:rPr>
        <w:t>tion of Surgeons of India</w:t>
      </w:r>
      <w:r w:rsidRPr="00AC53F1">
        <w:rPr>
          <w:rFonts w:ascii="Book Antiqua" w:eastAsia="Book Antiqua" w:hAnsi="Book Antiqua" w:cs="Book Antiqua"/>
          <w:color w:val="000000"/>
        </w:rPr>
        <w:t>.</w:t>
      </w:r>
    </w:p>
    <w:p w14:paraId="1495CF53" w14:textId="77777777" w:rsidR="00A77B3E" w:rsidRPr="00AC53F1" w:rsidRDefault="00A77B3E" w:rsidP="00713536">
      <w:pPr>
        <w:spacing w:line="360" w:lineRule="auto"/>
        <w:jc w:val="both"/>
        <w:rPr>
          <w:rFonts w:ascii="Book Antiqua" w:hAnsi="Book Antiqua"/>
        </w:rPr>
      </w:pPr>
    </w:p>
    <w:p w14:paraId="523F5F2B"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t xml:space="preserve">Peer-review started: </w:t>
      </w:r>
      <w:r w:rsidRPr="00AC53F1">
        <w:rPr>
          <w:rFonts w:ascii="Book Antiqua" w:eastAsia="Book Antiqua" w:hAnsi="Book Antiqua" w:cs="Book Antiqua"/>
          <w:color w:val="000000"/>
        </w:rPr>
        <w:t>May 11, 2021</w:t>
      </w:r>
    </w:p>
    <w:p w14:paraId="6432E16A"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t xml:space="preserve">First decision: </w:t>
      </w:r>
      <w:r w:rsidRPr="00AC53F1">
        <w:rPr>
          <w:rFonts w:ascii="Book Antiqua" w:eastAsia="Book Antiqua" w:hAnsi="Book Antiqua" w:cs="Book Antiqua"/>
          <w:color w:val="000000"/>
        </w:rPr>
        <w:t>June 23, 2021</w:t>
      </w:r>
    </w:p>
    <w:p w14:paraId="0EFE95D3" w14:textId="7C64380A"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t>Article in press:</w:t>
      </w:r>
      <w:r w:rsidR="00E92E82" w:rsidRPr="00AC53F1">
        <w:rPr>
          <w:rFonts w:ascii="Book Antiqua" w:hAnsi="Book Antiqua" w:cs="Book Antiqua" w:hint="eastAsia"/>
          <w:b/>
          <w:color w:val="000000"/>
          <w:lang w:eastAsia="zh-CN"/>
        </w:rPr>
        <w:t xml:space="preserve"> </w:t>
      </w:r>
      <w:r w:rsidR="00E92E82" w:rsidRPr="00AC53F1">
        <w:rPr>
          <w:rFonts w:ascii="Book Antiqua" w:eastAsia="宋体" w:hAnsi="Book Antiqua"/>
          <w:color w:val="000000" w:themeColor="text1"/>
        </w:rPr>
        <w:t>J</w:t>
      </w:r>
      <w:r w:rsidR="00E92E82" w:rsidRPr="00AC53F1">
        <w:rPr>
          <w:rFonts w:ascii="Book Antiqua" w:eastAsia="宋体" w:hAnsi="Book Antiqua" w:hint="eastAsia"/>
          <w:color w:val="000000" w:themeColor="text1"/>
        </w:rPr>
        <w:t>u</w:t>
      </w:r>
      <w:r w:rsidR="00E92E82" w:rsidRPr="00AC53F1">
        <w:rPr>
          <w:rFonts w:ascii="Book Antiqua" w:eastAsia="宋体" w:hAnsi="Book Antiqua"/>
          <w:color w:val="000000" w:themeColor="text1"/>
        </w:rPr>
        <w:t>ly 16, 2021</w:t>
      </w:r>
      <w:r w:rsidRPr="00AC53F1">
        <w:rPr>
          <w:rFonts w:ascii="Book Antiqua" w:eastAsia="Book Antiqua" w:hAnsi="Book Antiqua" w:cs="Book Antiqua"/>
          <w:b/>
          <w:color w:val="000000"/>
        </w:rPr>
        <w:t xml:space="preserve"> </w:t>
      </w:r>
    </w:p>
    <w:p w14:paraId="57C66BDC" w14:textId="77777777" w:rsidR="00A77B3E" w:rsidRPr="00AC53F1" w:rsidRDefault="00A77B3E" w:rsidP="00713536">
      <w:pPr>
        <w:spacing w:line="360" w:lineRule="auto"/>
        <w:jc w:val="both"/>
        <w:rPr>
          <w:rFonts w:ascii="Book Antiqua" w:hAnsi="Book Antiqua"/>
        </w:rPr>
      </w:pPr>
    </w:p>
    <w:p w14:paraId="7224B734" w14:textId="18AABEEA"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t xml:space="preserve">Specialty type: </w:t>
      </w:r>
      <w:bookmarkStart w:id="4" w:name="OLE_LINK1739"/>
      <w:bookmarkStart w:id="5" w:name="OLE_LINK1740"/>
      <w:bookmarkStart w:id="6" w:name="OLE_LINK1741"/>
      <w:bookmarkStart w:id="7" w:name="OLE_LINK1762"/>
      <w:bookmarkStart w:id="8" w:name="OLE_LINK1890"/>
      <w:bookmarkStart w:id="9" w:name="OLE_LINK2005"/>
      <w:bookmarkStart w:id="10" w:name="OLE_LINK1973"/>
      <w:bookmarkStart w:id="11" w:name="OLE_LINK1988"/>
      <w:bookmarkStart w:id="12" w:name="OLE_LINK293"/>
      <w:r w:rsidR="002D4456" w:rsidRPr="00AC53F1">
        <w:rPr>
          <w:rFonts w:ascii="Book Antiqua" w:eastAsia="微软雅黑" w:hAnsi="Book Antiqua" w:cs="宋体"/>
        </w:rPr>
        <w:t>Medicine, research and experimental</w:t>
      </w:r>
      <w:bookmarkEnd w:id="4"/>
      <w:bookmarkEnd w:id="5"/>
      <w:bookmarkEnd w:id="6"/>
      <w:bookmarkEnd w:id="7"/>
      <w:bookmarkEnd w:id="8"/>
      <w:bookmarkEnd w:id="9"/>
      <w:bookmarkEnd w:id="10"/>
      <w:bookmarkEnd w:id="11"/>
      <w:bookmarkEnd w:id="12"/>
    </w:p>
    <w:p w14:paraId="05952F65"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t xml:space="preserve">Country/Territory of origin: </w:t>
      </w:r>
      <w:r w:rsidRPr="00AC53F1">
        <w:rPr>
          <w:rFonts w:ascii="Book Antiqua" w:eastAsia="Book Antiqua" w:hAnsi="Book Antiqua" w:cs="Book Antiqua"/>
          <w:color w:val="000000"/>
        </w:rPr>
        <w:t>India</w:t>
      </w:r>
    </w:p>
    <w:p w14:paraId="4747DF94"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b/>
          <w:color w:val="000000"/>
        </w:rPr>
        <w:t>Peer-review report’s scientific quality classification</w:t>
      </w:r>
    </w:p>
    <w:p w14:paraId="2B58F8D9"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color w:val="000000"/>
        </w:rPr>
        <w:t>Grade A (Excellent): 0</w:t>
      </w:r>
    </w:p>
    <w:p w14:paraId="0F4F6CA2"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color w:val="000000"/>
        </w:rPr>
        <w:t>Grade B (Very good): 0</w:t>
      </w:r>
    </w:p>
    <w:p w14:paraId="7507477C"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color w:val="000000"/>
        </w:rPr>
        <w:t>Grade C (Good): C</w:t>
      </w:r>
    </w:p>
    <w:p w14:paraId="334E4893"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color w:val="000000"/>
        </w:rPr>
        <w:t>Grade D (Fair): 0</w:t>
      </w:r>
    </w:p>
    <w:p w14:paraId="5D42F1DD" w14:textId="77777777" w:rsidR="00A77B3E" w:rsidRPr="00AC53F1" w:rsidRDefault="00213080" w:rsidP="00713536">
      <w:pPr>
        <w:spacing w:line="360" w:lineRule="auto"/>
        <w:jc w:val="both"/>
        <w:rPr>
          <w:rFonts w:ascii="Book Antiqua" w:hAnsi="Book Antiqua"/>
        </w:rPr>
      </w:pPr>
      <w:r w:rsidRPr="00AC53F1">
        <w:rPr>
          <w:rFonts w:ascii="Book Antiqua" w:eastAsia="Book Antiqua" w:hAnsi="Book Antiqua" w:cs="Book Antiqua"/>
          <w:color w:val="000000"/>
        </w:rPr>
        <w:t>Grade E (Poor): E</w:t>
      </w:r>
    </w:p>
    <w:p w14:paraId="6C45898B" w14:textId="77777777" w:rsidR="00A77B3E" w:rsidRPr="00AC53F1" w:rsidRDefault="00A77B3E" w:rsidP="00713536">
      <w:pPr>
        <w:spacing w:line="360" w:lineRule="auto"/>
        <w:jc w:val="both"/>
        <w:rPr>
          <w:rFonts w:ascii="Book Antiqua" w:hAnsi="Book Antiqua"/>
        </w:rPr>
      </w:pPr>
    </w:p>
    <w:p w14:paraId="2968B6D1" w14:textId="123E94FA" w:rsidR="00A77B3E" w:rsidRPr="00AC53F1" w:rsidRDefault="00213080" w:rsidP="00713536">
      <w:pPr>
        <w:spacing w:line="360" w:lineRule="auto"/>
        <w:jc w:val="both"/>
        <w:rPr>
          <w:rFonts w:ascii="Book Antiqua" w:eastAsia="Book Antiqua" w:hAnsi="Book Antiqua" w:cs="Book Antiqua"/>
          <w:b/>
          <w:color w:val="000000"/>
        </w:rPr>
      </w:pPr>
      <w:r w:rsidRPr="00AC53F1">
        <w:rPr>
          <w:rFonts w:ascii="Book Antiqua" w:eastAsia="Book Antiqua" w:hAnsi="Book Antiqua" w:cs="Book Antiqua"/>
          <w:b/>
          <w:color w:val="000000"/>
        </w:rPr>
        <w:t xml:space="preserve">P-Reviewer: </w:t>
      </w:r>
      <w:r w:rsidRPr="00AC53F1">
        <w:rPr>
          <w:rFonts w:ascii="Book Antiqua" w:eastAsia="Book Antiqua" w:hAnsi="Book Antiqua" w:cs="Book Antiqua"/>
          <w:color w:val="000000"/>
        </w:rPr>
        <w:t>Kuroki H, Triantafillidis J</w:t>
      </w:r>
      <w:r w:rsidRPr="00AC53F1">
        <w:rPr>
          <w:rFonts w:ascii="Book Antiqua" w:eastAsia="Book Antiqua" w:hAnsi="Book Antiqua" w:cs="Book Antiqua"/>
          <w:b/>
          <w:color w:val="000000"/>
        </w:rPr>
        <w:t xml:space="preserve"> S-Editor: </w:t>
      </w:r>
      <w:r w:rsidRPr="00AC53F1">
        <w:rPr>
          <w:rFonts w:ascii="Book Antiqua" w:eastAsia="Book Antiqua" w:hAnsi="Book Antiqua" w:cs="Book Antiqua"/>
          <w:color w:val="000000"/>
        </w:rPr>
        <w:t>Wang LL</w:t>
      </w:r>
      <w:r w:rsidRPr="00AC53F1">
        <w:rPr>
          <w:rFonts w:ascii="Book Antiqua" w:eastAsia="Book Antiqua" w:hAnsi="Book Antiqua" w:cs="Book Antiqua"/>
          <w:b/>
          <w:color w:val="000000"/>
        </w:rPr>
        <w:t xml:space="preserve"> L-Editor: </w:t>
      </w:r>
      <w:proofErr w:type="spellStart"/>
      <w:r w:rsidR="00471F41" w:rsidRPr="00AC53F1">
        <w:rPr>
          <w:rFonts w:ascii="Book Antiqua" w:eastAsia="Book Antiqua" w:hAnsi="Book Antiqua" w:cs="Book Antiqua"/>
          <w:bCs/>
          <w:color w:val="000000"/>
        </w:rPr>
        <w:t>Filipodia</w:t>
      </w:r>
      <w:proofErr w:type="spellEnd"/>
      <w:r w:rsidR="00471F41" w:rsidRPr="00AC53F1">
        <w:rPr>
          <w:rFonts w:ascii="Book Antiqua" w:eastAsia="Book Antiqua" w:hAnsi="Book Antiqua" w:cs="Book Antiqua"/>
          <w:bCs/>
          <w:color w:val="000000"/>
        </w:rPr>
        <w:t xml:space="preserve"> </w:t>
      </w:r>
      <w:r w:rsidRPr="00AC53F1">
        <w:rPr>
          <w:rFonts w:ascii="Book Antiqua" w:eastAsia="Book Antiqua" w:hAnsi="Book Antiqua" w:cs="Book Antiqua"/>
          <w:b/>
          <w:color w:val="000000"/>
        </w:rPr>
        <w:t>P-Editor:</w:t>
      </w:r>
      <w:r w:rsidR="00E92E82" w:rsidRPr="00AC53F1">
        <w:rPr>
          <w:rFonts w:ascii="Book Antiqua" w:hAnsi="Book Antiqua" w:cs="Book Antiqua" w:hint="eastAsia"/>
          <w:b/>
          <w:color w:val="000000"/>
          <w:lang w:eastAsia="zh-CN"/>
        </w:rPr>
        <w:t xml:space="preserve"> </w:t>
      </w:r>
      <w:r w:rsidR="00E92E82" w:rsidRPr="00AC53F1">
        <w:rPr>
          <w:rFonts w:ascii="Book Antiqua" w:hAnsi="Book Antiqua"/>
          <w:bCs/>
        </w:rPr>
        <w:t>Zhang YL</w:t>
      </w:r>
      <w:r w:rsidRPr="00AC53F1">
        <w:rPr>
          <w:rFonts w:ascii="Book Antiqua" w:eastAsia="Book Antiqua" w:hAnsi="Book Antiqua" w:cs="Book Antiqua"/>
          <w:b/>
          <w:color w:val="000000"/>
        </w:rPr>
        <w:t xml:space="preserve"> </w:t>
      </w:r>
    </w:p>
    <w:p w14:paraId="0A6BC16A" w14:textId="77777777" w:rsidR="005A0C56" w:rsidRPr="00AC53F1" w:rsidRDefault="005A0C56" w:rsidP="00713536">
      <w:pPr>
        <w:spacing w:line="360" w:lineRule="auto"/>
        <w:jc w:val="both"/>
        <w:rPr>
          <w:rFonts w:ascii="Book Antiqua" w:eastAsia="Book Antiqua" w:hAnsi="Book Antiqua" w:cs="Book Antiqua"/>
          <w:b/>
          <w:color w:val="000000"/>
        </w:rPr>
      </w:pPr>
    </w:p>
    <w:p w14:paraId="4173A262" w14:textId="77777777" w:rsidR="002D4456" w:rsidRPr="00AC53F1" w:rsidRDefault="002D4456" w:rsidP="00713536">
      <w:pPr>
        <w:jc w:val="both"/>
        <w:rPr>
          <w:rFonts w:ascii="Book Antiqua" w:eastAsia="Book Antiqua" w:hAnsi="Book Antiqua" w:cs="Book Antiqua"/>
          <w:b/>
          <w:bCs/>
          <w:u w:val="single"/>
        </w:rPr>
      </w:pPr>
      <w:r w:rsidRPr="00AC53F1">
        <w:rPr>
          <w:rFonts w:ascii="Book Antiqua" w:eastAsia="Book Antiqua" w:hAnsi="Book Antiqua" w:cs="Book Antiqua"/>
          <w:b/>
          <w:bCs/>
          <w:u w:val="single"/>
        </w:rPr>
        <w:br w:type="page"/>
      </w:r>
    </w:p>
    <w:p w14:paraId="62E7C351" w14:textId="5877284C" w:rsidR="005A0C56" w:rsidRPr="00AC53F1" w:rsidRDefault="005A0C56" w:rsidP="00713536">
      <w:pPr>
        <w:spacing w:line="360" w:lineRule="auto"/>
        <w:jc w:val="both"/>
        <w:rPr>
          <w:rFonts w:ascii="Book Antiqua" w:eastAsia="Book Antiqua" w:hAnsi="Book Antiqua" w:cs="Book Antiqua"/>
          <w:b/>
        </w:rPr>
      </w:pPr>
      <w:r w:rsidRPr="00AC53F1">
        <w:rPr>
          <w:rFonts w:ascii="Book Antiqua" w:eastAsia="Book Antiqua" w:hAnsi="Book Antiqua" w:cs="Book Antiqua"/>
          <w:b/>
          <w:bCs/>
        </w:rPr>
        <w:lastRenderedPageBreak/>
        <w:t>Table</w:t>
      </w:r>
      <w:r w:rsidR="002D4456" w:rsidRPr="00AC53F1">
        <w:rPr>
          <w:rFonts w:ascii="Book Antiqua" w:hAnsi="Book Antiqua" w:cs="Book Antiqua" w:hint="eastAsia"/>
          <w:b/>
          <w:bCs/>
          <w:lang w:eastAsia="zh-CN"/>
        </w:rPr>
        <w:t xml:space="preserve"> </w:t>
      </w:r>
      <w:r w:rsidRPr="00AC53F1">
        <w:rPr>
          <w:rFonts w:ascii="Book Antiqua" w:eastAsia="Book Antiqua" w:hAnsi="Book Antiqua" w:cs="Book Antiqua"/>
          <w:b/>
          <w:bCs/>
        </w:rPr>
        <w:t>1</w:t>
      </w:r>
      <w:r w:rsidR="002D4456" w:rsidRPr="00AC53F1">
        <w:rPr>
          <w:rFonts w:ascii="Book Antiqua" w:hAnsi="Book Antiqua" w:cs="Book Antiqua" w:hint="eastAsia"/>
          <w:b/>
          <w:bCs/>
          <w:lang w:eastAsia="zh-CN"/>
        </w:rPr>
        <w:t xml:space="preserve"> </w:t>
      </w:r>
      <w:r w:rsidRPr="00AC53F1">
        <w:rPr>
          <w:rFonts w:ascii="Book Antiqua" w:eastAsia="Book Antiqua" w:hAnsi="Book Antiqua" w:cs="Book Antiqua"/>
          <w:b/>
        </w:rPr>
        <w:t>LOOP concept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62"/>
        <w:gridCol w:w="3402"/>
        <w:gridCol w:w="5052"/>
      </w:tblGrid>
      <w:tr w:rsidR="002D4456" w:rsidRPr="00AC53F1" w14:paraId="5C019C25" w14:textId="77777777" w:rsidTr="002D4456">
        <w:tc>
          <w:tcPr>
            <w:tcW w:w="562" w:type="dxa"/>
            <w:tcBorders>
              <w:top w:val="single" w:sz="4" w:space="0" w:color="auto"/>
              <w:bottom w:val="single" w:sz="4" w:space="0" w:color="auto"/>
            </w:tcBorders>
          </w:tcPr>
          <w:p w14:paraId="5E266799" w14:textId="77777777" w:rsidR="002D4456" w:rsidRPr="00AC53F1" w:rsidRDefault="002D4456" w:rsidP="00713536">
            <w:pPr>
              <w:spacing w:line="360" w:lineRule="auto"/>
              <w:jc w:val="both"/>
              <w:rPr>
                <w:rFonts w:ascii="Book Antiqua" w:hAnsi="Book Antiqua"/>
                <w:b/>
                <w:bCs/>
              </w:rPr>
            </w:pPr>
          </w:p>
        </w:tc>
        <w:tc>
          <w:tcPr>
            <w:tcW w:w="8454" w:type="dxa"/>
            <w:gridSpan w:val="2"/>
            <w:tcBorders>
              <w:top w:val="single" w:sz="4" w:space="0" w:color="auto"/>
              <w:bottom w:val="single" w:sz="4" w:space="0" w:color="auto"/>
            </w:tcBorders>
          </w:tcPr>
          <w:p w14:paraId="6770588A" w14:textId="322FDC7D" w:rsidR="002D4456" w:rsidRPr="00AC53F1" w:rsidRDefault="002D4456" w:rsidP="00713536">
            <w:pPr>
              <w:spacing w:line="360" w:lineRule="auto"/>
              <w:jc w:val="both"/>
              <w:rPr>
                <w:rFonts w:ascii="Book Antiqua" w:eastAsia="Book Antiqua" w:hAnsi="Book Antiqua" w:cs="Book Antiqua"/>
                <w:b/>
              </w:rPr>
            </w:pPr>
            <w:r w:rsidRPr="00AC53F1">
              <w:rPr>
                <w:rFonts w:ascii="Book Antiqua" w:eastAsia="Book Antiqua" w:hAnsi="Book Antiqua" w:cs="Book Antiqua"/>
                <w:b/>
              </w:rPr>
              <w:t>LOOP concept</w:t>
            </w:r>
          </w:p>
        </w:tc>
      </w:tr>
      <w:tr w:rsidR="005A0C56" w:rsidRPr="00AC53F1" w14:paraId="4DF3FBBE" w14:textId="77777777" w:rsidTr="002D4456">
        <w:tc>
          <w:tcPr>
            <w:tcW w:w="562" w:type="dxa"/>
            <w:tcBorders>
              <w:top w:val="single" w:sz="4" w:space="0" w:color="auto"/>
            </w:tcBorders>
          </w:tcPr>
          <w:p w14:paraId="6ADE4CE5" w14:textId="77777777" w:rsidR="005A0C56" w:rsidRPr="00AC53F1" w:rsidRDefault="005A0C56" w:rsidP="00713536">
            <w:pPr>
              <w:spacing w:line="360" w:lineRule="auto"/>
              <w:jc w:val="both"/>
              <w:rPr>
                <w:rFonts w:ascii="Book Antiqua" w:hAnsi="Book Antiqua"/>
                <w:bCs/>
              </w:rPr>
            </w:pPr>
            <w:r w:rsidRPr="00AC53F1">
              <w:rPr>
                <w:rFonts w:ascii="Book Antiqua" w:hAnsi="Book Antiqua"/>
                <w:bCs/>
              </w:rPr>
              <w:t>L</w:t>
            </w:r>
          </w:p>
        </w:tc>
        <w:tc>
          <w:tcPr>
            <w:tcW w:w="3402" w:type="dxa"/>
            <w:tcBorders>
              <w:top w:val="single" w:sz="4" w:space="0" w:color="auto"/>
            </w:tcBorders>
          </w:tcPr>
          <w:p w14:paraId="6D38E6CC" w14:textId="77777777" w:rsidR="005A0C56" w:rsidRPr="00AC53F1" w:rsidRDefault="005A0C56" w:rsidP="00713536">
            <w:pPr>
              <w:spacing w:line="360" w:lineRule="auto"/>
              <w:jc w:val="both"/>
              <w:rPr>
                <w:rFonts w:ascii="Book Antiqua" w:hAnsi="Book Antiqua"/>
              </w:rPr>
            </w:pPr>
            <w:r w:rsidRPr="00AC53F1">
              <w:rPr>
                <w:rFonts w:ascii="Book Antiqua" w:eastAsia="Book Antiqua" w:hAnsi="Book Antiqua" w:cs="Book Antiqua"/>
                <w:bCs/>
                <w:lang w:val="en-US"/>
              </w:rPr>
              <w:t>L</w:t>
            </w:r>
            <w:r w:rsidRPr="00AC53F1">
              <w:rPr>
                <w:rFonts w:ascii="Book Antiqua" w:eastAsia="Book Antiqua" w:hAnsi="Book Antiqua" w:cs="Book Antiqua"/>
                <w:lang w:val="en-US"/>
              </w:rPr>
              <w:t>iquid diet with no fiber</w:t>
            </w:r>
          </w:p>
        </w:tc>
        <w:tc>
          <w:tcPr>
            <w:tcW w:w="5052" w:type="dxa"/>
            <w:tcBorders>
              <w:top w:val="single" w:sz="4" w:space="0" w:color="auto"/>
            </w:tcBorders>
          </w:tcPr>
          <w:p w14:paraId="3AFB18D2" w14:textId="63932E27" w:rsidR="005A0C56" w:rsidRPr="00AC53F1" w:rsidRDefault="005A0C56" w:rsidP="00713536">
            <w:pPr>
              <w:spacing w:line="360" w:lineRule="auto"/>
              <w:jc w:val="both"/>
              <w:rPr>
                <w:rFonts w:ascii="Book Antiqua" w:eastAsiaTheme="minorEastAsia" w:hAnsi="Book Antiqua"/>
                <w:lang w:eastAsia="zh-CN"/>
              </w:rPr>
            </w:pPr>
            <w:r w:rsidRPr="00AC53F1">
              <w:rPr>
                <w:rFonts w:ascii="Book Antiqua" w:eastAsia="Book Antiqua" w:hAnsi="Book Antiqua" w:cs="Book Antiqua"/>
                <w:lang w:val="en-US"/>
              </w:rPr>
              <w:t>Clear fluids (with zero fiber) like juices, coconut water, clear soups with butter, soft drinks, glucose water, tea, coffee</w:t>
            </w:r>
            <w:r w:rsidR="00C84D70" w:rsidRPr="00AC53F1">
              <w:rPr>
                <w:rFonts w:ascii="Book Antiqua" w:eastAsia="Book Antiqua" w:hAnsi="Book Antiqua" w:cs="Book Antiqua"/>
                <w:lang w:val="en-US"/>
              </w:rPr>
              <w:t>,</w:t>
            </w:r>
            <w:r w:rsidRPr="00AC53F1">
              <w:rPr>
                <w:rFonts w:ascii="Book Antiqua" w:eastAsia="Book Antiqua" w:hAnsi="Book Antiqua" w:cs="Book Antiqua"/>
                <w:lang w:val="en-US"/>
              </w:rPr>
              <w:t xml:space="preserve"> </w:t>
            </w:r>
            <w:r w:rsidRPr="00AC53F1">
              <w:rPr>
                <w:rFonts w:ascii="Book Antiqua" w:eastAsia="Book Antiqua" w:hAnsi="Book Antiqua" w:cs="Book Antiqua"/>
                <w:i/>
                <w:lang w:val="en-US"/>
              </w:rPr>
              <w:t>etc</w:t>
            </w:r>
            <w:r w:rsidR="00C84D70" w:rsidRPr="00AC53F1">
              <w:rPr>
                <w:rFonts w:ascii="Book Antiqua" w:eastAsia="Book Antiqua" w:hAnsi="Book Antiqua" w:cs="Book Antiqua"/>
                <w:i/>
                <w:lang w:val="en-US"/>
              </w:rPr>
              <w:t>.</w:t>
            </w:r>
          </w:p>
        </w:tc>
      </w:tr>
      <w:tr w:rsidR="005A0C56" w:rsidRPr="00AC53F1" w14:paraId="68A253CA" w14:textId="77777777" w:rsidTr="002D4456">
        <w:tc>
          <w:tcPr>
            <w:tcW w:w="562" w:type="dxa"/>
          </w:tcPr>
          <w:p w14:paraId="240D7E7E" w14:textId="77777777" w:rsidR="005A0C56" w:rsidRPr="00AC53F1" w:rsidRDefault="005A0C56" w:rsidP="00713536">
            <w:pPr>
              <w:spacing w:line="360" w:lineRule="auto"/>
              <w:jc w:val="both"/>
              <w:rPr>
                <w:rFonts w:ascii="Book Antiqua" w:hAnsi="Book Antiqua"/>
                <w:bCs/>
              </w:rPr>
            </w:pPr>
            <w:r w:rsidRPr="00AC53F1">
              <w:rPr>
                <w:rFonts w:ascii="Book Antiqua" w:hAnsi="Book Antiqua"/>
                <w:bCs/>
              </w:rPr>
              <w:t>O</w:t>
            </w:r>
          </w:p>
        </w:tc>
        <w:tc>
          <w:tcPr>
            <w:tcW w:w="3402" w:type="dxa"/>
          </w:tcPr>
          <w:p w14:paraId="34BA72C7" w14:textId="1A57E346" w:rsidR="005A0C56" w:rsidRPr="00AC53F1" w:rsidRDefault="00C84D70" w:rsidP="00713536">
            <w:pPr>
              <w:spacing w:line="360" w:lineRule="auto"/>
              <w:jc w:val="both"/>
              <w:rPr>
                <w:rFonts w:ascii="Book Antiqua" w:hAnsi="Book Antiqua"/>
              </w:rPr>
            </w:pPr>
            <w:r w:rsidRPr="00AC53F1">
              <w:rPr>
                <w:rFonts w:ascii="Book Antiqua" w:eastAsia="Book Antiqua" w:hAnsi="Book Antiqua" w:cs="Book Antiqua"/>
                <w:bCs/>
                <w:lang w:val="en-US"/>
              </w:rPr>
              <w:t>O</w:t>
            </w:r>
            <w:r w:rsidR="005A0C56" w:rsidRPr="00AC53F1">
              <w:rPr>
                <w:rFonts w:ascii="Book Antiqua" w:eastAsia="Book Antiqua" w:hAnsi="Book Antiqua" w:cs="Book Antiqua"/>
                <w:lang w:val="en-US"/>
              </w:rPr>
              <w:t>ral rehydration solution</w:t>
            </w:r>
          </w:p>
        </w:tc>
        <w:tc>
          <w:tcPr>
            <w:tcW w:w="5052" w:type="dxa"/>
          </w:tcPr>
          <w:p w14:paraId="6FD20F50" w14:textId="7DCAB187" w:rsidR="005A0C56" w:rsidRPr="00AC53F1" w:rsidRDefault="005A0C56" w:rsidP="00713536">
            <w:pPr>
              <w:spacing w:line="360" w:lineRule="auto"/>
              <w:jc w:val="both"/>
              <w:rPr>
                <w:rFonts w:ascii="Book Antiqua" w:eastAsiaTheme="minorEastAsia" w:hAnsi="Book Antiqua"/>
                <w:lang w:eastAsia="zh-CN"/>
              </w:rPr>
            </w:pPr>
            <w:r w:rsidRPr="00AC53F1">
              <w:rPr>
                <w:rFonts w:ascii="Book Antiqua" w:eastAsia="Book Antiqua" w:hAnsi="Book Antiqua" w:cs="Book Antiqua"/>
                <w:lang w:val="en-US"/>
              </w:rPr>
              <w:t xml:space="preserve">The electrolytes (sodium, potassium, chloride </w:t>
            </w:r>
            <w:r w:rsidRPr="00AC53F1">
              <w:rPr>
                <w:rFonts w:ascii="Book Antiqua" w:eastAsia="Book Antiqua" w:hAnsi="Book Antiqua" w:cs="Book Antiqua"/>
                <w:i/>
                <w:lang w:val="en-US"/>
              </w:rPr>
              <w:t>etc</w:t>
            </w:r>
            <w:r w:rsidRPr="00AC53F1">
              <w:rPr>
                <w:rFonts w:ascii="Book Antiqua" w:eastAsia="Book Antiqua" w:hAnsi="Book Antiqua" w:cs="Book Antiqua"/>
                <w:lang w:val="en-US"/>
              </w:rPr>
              <w:t>.) are taken care by this</w:t>
            </w:r>
          </w:p>
        </w:tc>
      </w:tr>
      <w:tr w:rsidR="005A0C56" w:rsidRPr="00AC53F1" w14:paraId="1F29F233" w14:textId="77777777" w:rsidTr="002D4456">
        <w:tc>
          <w:tcPr>
            <w:tcW w:w="562" w:type="dxa"/>
          </w:tcPr>
          <w:p w14:paraId="36756398" w14:textId="77777777" w:rsidR="005A0C56" w:rsidRPr="00AC53F1" w:rsidRDefault="005A0C56" w:rsidP="00713536">
            <w:pPr>
              <w:spacing w:line="360" w:lineRule="auto"/>
              <w:jc w:val="both"/>
              <w:rPr>
                <w:rFonts w:ascii="Book Antiqua" w:hAnsi="Book Antiqua"/>
                <w:bCs/>
              </w:rPr>
            </w:pPr>
            <w:r w:rsidRPr="00AC53F1">
              <w:rPr>
                <w:rFonts w:ascii="Book Antiqua" w:hAnsi="Book Antiqua"/>
                <w:bCs/>
              </w:rPr>
              <w:t>O</w:t>
            </w:r>
          </w:p>
        </w:tc>
        <w:tc>
          <w:tcPr>
            <w:tcW w:w="3402" w:type="dxa"/>
          </w:tcPr>
          <w:p w14:paraId="507A97AF" w14:textId="65D8BE9F" w:rsidR="005A0C56" w:rsidRPr="00AC53F1" w:rsidRDefault="005A0C56" w:rsidP="00713536">
            <w:pPr>
              <w:spacing w:line="360" w:lineRule="auto"/>
              <w:jc w:val="both"/>
              <w:rPr>
                <w:rFonts w:ascii="Book Antiqua" w:hAnsi="Book Antiqua"/>
              </w:rPr>
            </w:pPr>
            <w:r w:rsidRPr="00AC53F1">
              <w:rPr>
                <w:rFonts w:ascii="Book Antiqua" w:eastAsia="Book Antiqua" w:hAnsi="Book Antiqua" w:cs="Book Antiqua"/>
                <w:bCs/>
                <w:lang w:val="en-US"/>
              </w:rPr>
              <w:t>O</w:t>
            </w:r>
            <w:r w:rsidRPr="00AC53F1">
              <w:rPr>
                <w:rFonts w:ascii="Book Antiqua" w:eastAsia="Book Antiqua" w:hAnsi="Book Antiqua" w:cs="Book Antiqua"/>
                <w:lang w:val="en-US"/>
              </w:rPr>
              <w:t>ral vitamins and protein powder supplements</w:t>
            </w:r>
          </w:p>
        </w:tc>
        <w:tc>
          <w:tcPr>
            <w:tcW w:w="5052" w:type="dxa"/>
          </w:tcPr>
          <w:p w14:paraId="0A19E9C5" w14:textId="64097E94" w:rsidR="005A0C56" w:rsidRPr="00AC53F1" w:rsidRDefault="005A0C56" w:rsidP="00713536">
            <w:pPr>
              <w:spacing w:line="360" w:lineRule="auto"/>
              <w:jc w:val="both"/>
              <w:rPr>
                <w:rFonts w:ascii="Book Antiqua" w:eastAsiaTheme="minorEastAsia" w:hAnsi="Book Antiqua"/>
                <w:lang w:eastAsia="zh-CN"/>
              </w:rPr>
            </w:pPr>
            <w:r w:rsidRPr="00AC53F1">
              <w:rPr>
                <w:rFonts w:ascii="Book Antiqua" w:eastAsia="Book Antiqua" w:hAnsi="Book Antiqua" w:cs="Book Antiqua"/>
                <w:lang w:val="en-US"/>
              </w:rPr>
              <w:t>The proteins are given at 1</w:t>
            </w:r>
            <w:r w:rsidR="001268C2" w:rsidRPr="00AC53F1">
              <w:rPr>
                <w:rFonts w:ascii="Book Antiqua" w:eastAsiaTheme="minorEastAsia" w:hAnsi="Book Antiqua" w:cs="Book Antiqua" w:hint="eastAsia"/>
                <w:lang w:val="en-US" w:eastAsia="zh-CN"/>
              </w:rPr>
              <w:t xml:space="preserve"> </w:t>
            </w:r>
            <w:r w:rsidRPr="00AC53F1">
              <w:rPr>
                <w:rFonts w:ascii="Book Antiqua" w:eastAsia="Book Antiqua" w:hAnsi="Book Antiqua" w:cs="Book Antiqua"/>
                <w:lang w:val="en-US"/>
              </w:rPr>
              <w:t>gm/k</w:t>
            </w:r>
            <w:r w:rsidR="001268C2" w:rsidRPr="00AC53F1">
              <w:rPr>
                <w:rFonts w:ascii="Book Antiqua" w:eastAsiaTheme="minorEastAsia" w:hAnsi="Book Antiqua" w:cs="Book Antiqua" w:hint="eastAsia"/>
                <w:lang w:val="en-US" w:eastAsia="zh-CN"/>
              </w:rPr>
              <w:t>g</w:t>
            </w:r>
            <w:r w:rsidR="001268C2" w:rsidRPr="00AC53F1">
              <w:rPr>
                <w:rFonts w:ascii="Book Antiqua" w:eastAsia="Book Antiqua" w:hAnsi="Book Antiqua" w:cs="Book Antiqua"/>
                <w:lang w:val="en-US"/>
              </w:rPr>
              <w:t xml:space="preserve"> body weight</w:t>
            </w:r>
            <w:r w:rsidRPr="00AC53F1">
              <w:rPr>
                <w:rFonts w:ascii="Book Antiqua" w:eastAsia="Book Antiqua" w:hAnsi="Book Antiqua" w:cs="Book Antiqua"/>
                <w:lang w:val="en-US"/>
              </w:rPr>
              <w:t>/d by oral protein powder supplement</w:t>
            </w:r>
          </w:p>
        </w:tc>
      </w:tr>
      <w:tr w:rsidR="005A0C56" w:rsidRPr="00AC53F1" w14:paraId="2FBB5104" w14:textId="77777777" w:rsidTr="002D4456">
        <w:tc>
          <w:tcPr>
            <w:tcW w:w="562" w:type="dxa"/>
            <w:tcBorders>
              <w:bottom w:val="single" w:sz="4" w:space="0" w:color="auto"/>
            </w:tcBorders>
          </w:tcPr>
          <w:p w14:paraId="273D5AE2" w14:textId="77777777" w:rsidR="005A0C56" w:rsidRPr="00AC53F1" w:rsidRDefault="005A0C56" w:rsidP="00713536">
            <w:pPr>
              <w:spacing w:line="360" w:lineRule="auto"/>
              <w:jc w:val="both"/>
              <w:rPr>
                <w:rFonts w:ascii="Book Antiqua" w:hAnsi="Book Antiqua"/>
                <w:bCs/>
              </w:rPr>
            </w:pPr>
            <w:r w:rsidRPr="00AC53F1">
              <w:rPr>
                <w:rFonts w:ascii="Book Antiqua" w:hAnsi="Book Antiqua"/>
                <w:bCs/>
              </w:rPr>
              <w:t>P</w:t>
            </w:r>
          </w:p>
        </w:tc>
        <w:tc>
          <w:tcPr>
            <w:tcW w:w="3402" w:type="dxa"/>
            <w:tcBorders>
              <w:bottom w:val="single" w:sz="4" w:space="0" w:color="auto"/>
            </w:tcBorders>
          </w:tcPr>
          <w:p w14:paraId="77D44719" w14:textId="03822F9B" w:rsidR="005A0C56" w:rsidRPr="00AC53F1" w:rsidRDefault="00C84D70" w:rsidP="00713536">
            <w:pPr>
              <w:spacing w:line="360" w:lineRule="auto"/>
              <w:jc w:val="both"/>
              <w:rPr>
                <w:rFonts w:ascii="Book Antiqua" w:hAnsi="Book Antiqua"/>
              </w:rPr>
            </w:pPr>
            <w:r w:rsidRPr="00AC53F1">
              <w:rPr>
                <w:rFonts w:ascii="Book Antiqua" w:eastAsia="Book Antiqua" w:hAnsi="Book Antiqua" w:cs="Book Antiqua"/>
                <w:color w:val="000000"/>
              </w:rPr>
              <w:t>Phosphate</w:t>
            </w:r>
            <w:r w:rsidR="005A0C56" w:rsidRPr="00AC53F1">
              <w:rPr>
                <w:rFonts w:ascii="Book Antiqua" w:eastAsia="Book Antiqua" w:hAnsi="Book Antiqua" w:cs="Book Antiqua"/>
                <w:lang w:val="en-US"/>
              </w:rPr>
              <w:t xml:space="preserve"> enema at the start of the treatment</w:t>
            </w:r>
          </w:p>
        </w:tc>
        <w:tc>
          <w:tcPr>
            <w:tcW w:w="5052" w:type="dxa"/>
            <w:tcBorders>
              <w:bottom w:val="single" w:sz="4" w:space="0" w:color="auto"/>
            </w:tcBorders>
          </w:tcPr>
          <w:p w14:paraId="25B8705C" w14:textId="3B6CAD72" w:rsidR="005A0C56" w:rsidRPr="00AC53F1" w:rsidRDefault="005A0C56" w:rsidP="00713536">
            <w:pPr>
              <w:spacing w:line="360" w:lineRule="auto"/>
              <w:jc w:val="both"/>
              <w:rPr>
                <w:rFonts w:ascii="Book Antiqua" w:eastAsiaTheme="minorEastAsia" w:hAnsi="Book Antiqua"/>
                <w:lang w:eastAsia="zh-CN"/>
              </w:rPr>
            </w:pPr>
            <w:r w:rsidRPr="00AC53F1">
              <w:rPr>
                <w:rFonts w:ascii="Book Antiqua" w:eastAsia="Book Antiqua" w:hAnsi="Book Antiqua" w:cs="Book Antiqua"/>
                <w:lang w:val="en-US"/>
              </w:rPr>
              <w:t>Enema (whichever preferred by the patient) is given on the first day of the treatment so as to evacuate the rectum and clear the bowels. Otherwise, the residual stool in the rectum can harden and can cause problems later</w:t>
            </w:r>
          </w:p>
        </w:tc>
      </w:tr>
    </w:tbl>
    <w:p w14:paraId="7F29CDD2" w14:textId="5ED88E71" w:rsidR="0067439D" w:rsidRPr="00AC53F1" w:rsidRDefault="0067439D" w:rsidP="00713536">
      <w:pPr>
        <w:spacing w:line="360" w:lineRule="auto"/>
        <w:jc w:val="both"/>
        <w:rPr>
          <w:rFonts w:ascii="Book Antiqua" w:eastAsia="Book Antiqua" w:hAnsi="Book Antiqua" w:cs="Book Antiqua"/>
          <w:b/>
          <w:bCs/>
        </w:rPr>
      </w:pPr>
    </w:p>
    <w:p w14:paraId="34DD6A5B" w14:textId="77777777" w:rsidR="0067439D" w:rsidRPr="00AC53F1" w:rsidRDefault="0067439D">
      <w:pPr>
        <w:rPr>
          <w:rFonts w:ascii="Book Antiqua" w:eastAsia="Book Antiqua" w:hAnsi="Book Antiqua" w:cs="Book Antiqua"/>
          <w:b/>
          <w:bCs/>
        </w:rPr>
      </w:pPr>
      <w:r w:rsidRPr="00AC53F1">
        <w:rPr>
          <w:rFonts w:ascii="Book Antiqua" w:eastAsia="Book Antiqua" w:hAnsi="Book Antiqua" w:cs="Book Antiqua"/>
          <w:b/>
          <w:bCs/>
        </w:rPr>
        <w:br w:type="page"/>
      </w:r>
    </w:p>
    <w:p w14:paraId="3C661118" w14:textId="77777777" w:rsidR="0067439D" w:rsidRPr="00AC53F1" w:rsidRDefault="0067439D" w:rsidP="0067439D">
      <w:pPr>
        <w:jc w:val="center"/>
        <w:rPr>
          <w:rFonts w:ascii="Book Antiqua" w:hAnsi="Book Antiqua"/>
        </w:rPr>
      </w:pPr>
    </w:p>
    <w:p w14:paraId="32AA9239" w14:textId="77777777" w:rsidR="0067439D" w:rsidRPr="00AC53F1" w:rsidRDefault="0067439D" w:rsidP="0067439D">
      <w:pPr>
        <w:jc w:val="center"/>
        <w:rPr>
          <w:rFonts w:ascii="Book Antiqua" w:hAnsi="Book Antiqua"/>
        </w:rPr>
      </w:pPr>
    </w:p>
    <w:p w14:paraId="54B859A4" w14:textId="77777777" w:rsidR="0067439D" w:rsidRPr="00AC53F1" w:rsidRDefault="0067439D" w:rsidP="0067439D">
      <w:pPr>
        <w:jc w:val="center"/>
        <w:rPr>
          <w:rFonts w:ascii="Book Antiqua" w:hAnsi="Book Antiqua"/>
        </w:rPr>
      </w:pPr>
    </w:p>
    <w:p w14:paraId="3F53C69D" w14:textId="77777777" w:rsidR="0067439D" w:rsidRPr="00AC53F1" w:rsidRDefault="0067439D" w:rsidP="0067439D">
      <w:pPr>
        <w:jc w:val="center"/>
        <w:rPr>
          <w:rFonts w:ascii="Book Antiqua" w:hAnsi="Book Antiqua"/>
        </w:rPr>
      </w:pPr>
    </w:p>
    <w:p w14:paraId="0BF74D4E" w14:textId="77777777" w:rsidR="0067439D" w:rsidRPr="00AC53F1" w:rsidRDefault="0067439D" w:rsidP="0067439D">
      <w:pPr>
        <w:jc w:val="center"/>
        <w:rPr>
          <w:rFonts w:ascii="Book Antiqua" w:hAnsi="Book Antiqua"/>
        </w:rPr>
      </w:pPr>
    </w:p>
    <w:p w14:paraId="295D5BC4" w14:textId="77777777" w:rsidR="0067439D" w:rsidRPr="00AC53F1" w:rsidRDefault="0067439D" w:rsidP="0067439D">
      <w:pPr>
        <w:jc w:val="center"/>
        <w:rPr>
          <w:rFonts w:ascii="Book Antiqua" w:hAnsi="Book Antiqua"/>
        </w:rPr>
      </w:pPr>
      <w:r w:rsidRPr="00AC53F1">
        <w:rPr>
          <w:rFonts w:ascii="Book Antiqua" w:hAnsi="Book Antiqua"/>
          <w:noProof/>
          <w:lang w:eastAsia="zh-CN"/>
        </w:rPr>
        <w:drawing>
          <wp:inline distT="0" distB="0" distL="0" distR="0" wp14:anchorId="69740FDC" wp14:editId="249162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962B0B" w14:textId="77777777" w:rsidR="0067439D" w:rsidRPr="00AC53F1" w:rsidRDefault="0067439D" w:rsidP="0067439D">
      <w:pPr>
        <w:jc w:val="center"/>
        <w:rPr>
          <w:rFonts w:ascii="Book Antiqua" w:hAnsi="Book Antiqua"/>
        </w:rPr>
      </w:pPr>
    </w:p>
    <w:p w14:paraId="04FE31B9" w14:textId="77777777" w:rsidR="0067439D" w:rsidRPr="00AC53F1" w:rsidRDefault="0067439D" w:rsidP="0067439D">
      <w:pPr>
        <w:autoSpaceDE w:val="0"/>
        <w:autoSpaceDN w:val="0"/>
        <w:adjustRightInd w:val="0"/>
        <w:jc w:val="center"/>
        <w:rPr>
          <w:rFonts w:ascii="Book Antiqua" w:eastAsia="Garamond-Bold" w:hAnsi="Book Antiqua" w:cs="Garamond-Bold"/>
          <w:b/>
          <w:bCs/>
          <w:color w:val="000000"/>
          <w:sz w:val="28"/>
          <w:szCs w:val="28"/>
        </w:rPr>
      </w:pPr>
      <w:r w:rsidRPr="00AC53F1">
        <w:rPr>
          <w:rFonts w:ascii="Book Antiqua" w:eastAsia="TimesNewRomanPSMT" w:hAnsi="Book Antiqua" w:cs="TimesNewRomanPSMT"/>
          <w:color w:val="000000"/>
          <w:sz w:val="28"/>
          <w:szCs w:val="28"/>
        </w:rPr>
        <w:t xml:space="preserve">Published by </w:t>
      </w:r>
      <w:proofErr w:type="spellStart"/>
      <w:r w:rsidRPr="00AC53F1">
        <w:rPr>
          <w:rFonts w:ascii="Book Antiqua" w:eastAsia="Garamond-Bold" w:hAnsi="Book Antiqua" w:cs="Garamond-Bold"/>
          <w:b/>
          <w:bCs/>
          <w:color w:val="000000"/>
          <w:sz w:val="28"/>
          <w:szCs w:val="28"/>
        </w:rPr>
        <w:t>Baishideng</w:t>
      </w:r>
      <w:proofErr w:type="spellEnd"/>
      <w:r w:rsidRPr="00AC53F1">
        <w:rPr>
          <w:rFonts w:ascii="Book Antiqua" w:eastAsia="Garamond-Bold" w:hAnsi="Book Antiqua" w:cs="Garamond-Bold"/>
          <w:b/>
          <w:bCs/>
          <w:color w:val="000000"/>
          <w:sz w:val="28"/>
          <w:szCs w:val="28"/>
        </w:rPr>
        <w:t xml:space="preserve"> Publishing Group </w:t>
      </w:r>
      <w:proofErr w:type="spellStart"/>
      <w:r w:rsidRPr="00AC53F1">
        <w:rPr>
          <w:rFonts w:ascii="Book Antiqua" w:eastAsia="Garamond-Bold" w:hAnsi="Book Antiqua" w:cs="Garamond-Bold"/>
          <w:b/>
          <w:bCs/>
          <w:color w:val="000000"/>
          <w:sz w:val="28"/>
          <w:szCs w:val="28"/>
        </w:rPr>
        <w:t>Inc</w:t>
      </w:r>
      <w:proofErr w:type="spellEnd"/>
    </w:p>
    <w:p w14:paraId="26C628E7" w14:textId="77777777" w:rsidR="0067439D" w:rsidRPr="00AC53F1" w:rsidRDefault="0067439D" w:rsidP="0067439D">
      <w:pPr>
        <w:autoSpaceDE w:val="0"/>
        <w:autoSpaceDN w:val="0"/>
        <w:adjustRightInd w:val="0"/>
        <w:jc w:val="center"/>
        <w:rPr>
          <w:rFonts w:ascii="Book Antiqua" w:eastAsia="TimesNewRomanPSMT" w:hAnsi="Book Antiqua" w:cs="Garamond"/>
          <w:color w:val="000000"/>
          <w:sz w:val="28"/>
          <w:szCs w:val="28"/>
        </w:rPr>
      </w:pPr>
      <w:r w:rsidRPr="00AC53F1">
        <w:rPr>
          <w:rFonts w:ascii="Book Antiqua" w:eastAsia="TimesNewRomanPSMT" w:hAnsi="Book Antiqua" w:cs="Garamond"/>
          <w:color w:val="000000"/>
          <w:sz w:val="28"/>
          <w:szCs w:val="28"/>
        </w:rPr>
        <w:t>7041 Koll Center Parkway, Suite 160, Pleasanton, CA 94566, USA</w:t>
      </w:r>
    </w:p>
    <w:p w14:paraId="1B1BDD38" w14:textId="77777777" w:rsidR="0067439D" w:rsidRPr="00AC53F1" w:rsidRDefault="0067439D" w:rsidP="0067439D">
      <w:pPr>
        <w:autoSpaceDE w:val="0"/>
        <w:autoSpaceDN w:val="0"/>
        <w:adjustRightInd w:val="0"/>
        <w:jc w:val="center"/>
        <w:rPr>
          <w:rFonts w:ascii="Book Antiqua" w:eastAsia="TimesNewRomanPSMT" w:hAnsi="Book Antiqua" w:cs="Garamond"/>
          <w:color w:val="000000"/>
          <w:sz w:val="28"/>
          <w:szCs w:val="28"/>
        </w:rPr>
      </w:pPr>
      <w:r w:rsidRPr="00AC53F1">
        <w:rPr>
          <w:rFonts w:ascii="Book Antiqua" w:eastAsia="Garamond-Bold" w:hAnsi="Book Antiqua" w:cs="Garamond-Bold"/>
          <w:b/>
          <w:bCs/>
          <w:color w:val="000000"/>
          <w:sz w:val="28"/>
          <w:szCs w:val="28"/>
        </w:rPr>
        <w:t xml:space="preserve">Telephone: </w:t>
      </w:r>
      <w:r w:rsidRPr="00AC53F1">
        <w:rPr>
          <w:rFonts w:ascii="Book Antiqua" w:eastAsia="TimesNewRomanPSMT" w:hAnsi="Book Antiqua" w:cs="Garamond"/>
          <w:color w:val="000000"/>
          <w:sz w:val="28"/>
          <w:szCs w:val="28"/>
        </w:rPr>
        <w:t>+1-925-3991568</w:t>
      </w:r>
    </w:p>
    <w:p w14:paraId="170262C5" w14:textId="77777777" w:rsidR="0067439D" w:rsidRPr="00AC53F1" w:rsidRDefault="0067439D" w:rsidP="0067439D">
      <w:pPr>
        <w:autoSpaceDE w:val="0"/>
        <w:autoSpaceDN w:val="0"/>
        <w:adjustRightInd w:val="0"/>
        <w:jc w:val="center"/>
        <w:rPr>
          <w:rFonts w:ascii="Book Antiqua" w:eastAsia="TimesNewRomanPSMT" w:hAnsi="Book Antiqua" w:cs="Garamond"/>
          <w:color w:val="D56400"/>
          <w:sz w:val="28"/>
          <w:szCs w:val="28"/>
        </w:rPr>
      </w:pPr>
      <w:r w:rsidRPr="00AC53F1">
        <w:rPr>
          <w:rFonts w:ascii="Book Antiqua" w:eastAsia="Garamond-Bold" w:hAnsi="Book Antiqua" w:cs="Garamond-Bold"/>
          <w:b/>
          <w:bCs/>
          <w:color w:val="000000"/>
          <w:sz w:val="28"/>
          <w:szCs w:val="28"/>
        </w:rPr>
        <w:t xml:space="preserve">E-mail: </w:t>
      </w:r>
      <w:r w:rsidRPr="00AC53F1">
        <w:rPr>
          <w:rFonts w:ascii="Book Antiqua" w:eastAsia="TimesNewRomanPSMT" w:hAnsi="Book Antiqua" w:cs="Garamond"/>
          <w:color w:val="D56400"/>
          <w:sz w:val="28"/>
          <w:szCs w:val="28"/>
        </w:rPr>
        <w:t>bpgoffice@wjgnet.com</w:t>
      </w:r>
    </w:p>
    <w:p w14:paraId="5193E699" w14:textId="77777777" w:rsidR="0067439D" w:rsidRPr="00AC53F1" w:rsidRDefault="0067439D" w:rsidP="0067439D">
      <w:pPr>
        <w:autoSpaceDE w:val="0"/>
        <w:autoSpaceDN w:val="0"/>
        <w:adjustRightInd w:val="0"/>
        <w:jc w:val="center"/>
        <w:rPr>
          <w:rFonts w:ascii="Book Antiqua" w:eastAsia="TimesNewRomanPSMT" w:hAnsi="Book Antiqua" w:cs="Garamond"/>
          <w:color w:val="D56400"/>
          <w:sz w:val="28"/>
          <w:szCs w:val="28"/>
        </w:rPr>
      </w:pPr>
      <w:r w:rsidRPr="00AC53F1">
        <w:rPr>
          <w:rFonts w:ascii="Book Antiqua" w:eastAsia="Garamond-Bold" w:hAnsi="Book Antiqua" w:cs="Garamond-Bold"/>
          <w:b/>
          <w:bCs/>
          <w:color w:val="000000"/>
          <w:sz w:val="28"/>
          <w:szCs w:val="28"/>
        </w:rPr>
        <w:t xml:space="preserve">Help Desk: </w:t>
      </w:r>
      <w:r w:rsidRPr="00AC53F1">
        <w:rPr>
          <w:rFonts w:ascii="Book Antiqua" w:eastAsia="TimesNewRomanPSMT" w:hAnsi="Book Antiqua" w:cs="Garamond"/>
          <w:color w:val="D56400"/>
          <w:sz w:val="28"/>
          <w:szCs w:val="28"/>
        </w:rPr>
        <w:t>https://www.f6publishing.com/helpdesk</w:t>
      </w:r>
    </w:p>
    <w:p w14:paraId="32025CEA" w14:textId="77777777" w:rsidR="0067439D" w:rsidRPr="00AC53F1" w:rsidRDefault="0067439D" w:rsidP="0067439D">
      <w:pPr>
        <w:jc w:val="center"/>
        <w:rPr>
          <w:rFonts w:ascii="Book Antiqua" w:hAnsi="Book Antiqua"/>
        </w:rPr>
      </w:pPr>
      <w:r w:rsidRPr="00AC53F1">
        <w:rPr>
          <w:rFonts w:ascii="Book Antiqua" w:eastAsia="TimesNewRomanPSMT" w:hAnsi="Book Antiqua" w:cs="Garamond"/>
          <w:color w:val="D56400"/>
          <w:sz w:val="28"/>
          <w:szCs w:val="28"/>
        </w:rPr>
        <w:t>https://www.wjgnet.com</w:t>
      </w:r>
    </w:p>
    <w:p w14:paraId="1FB354FA" w14:textId="77777777" w:rsidR="0067439D" w:rsidRPr="00AC53F1" w:rsidRDefault="0067439D" w:rsidP="0067439D">
      <w:pPr>
        <w:jc w:val="center"/>
        <w:rPr>
          <w:rFonts w:ascii="Book Antiqua" w:hAnsi="Book Antiqua"/>
        </w:rPr>
      </w:pPr>
    </w:p>
    <w:p w14:paraId="3DCFB7BD" w14:textId="77777777" w:rsidR="0067439D" w:rsidRPr="00AC53F1" w:rsidRDefault="0067439D" w:rsidP="0067439D">
      <w:pPr>
        <w:jc w:val="center"/>
        <w:rPr>
          <w:rFonts w:ascii="Book Antiqua" w:hAnsi="Book Antiqua"/>
        </w:rPr>
      </w:pPr>
    </w:p>
    <w:p w14:paraId="64C89AFC" w14:textId="77777777" w:rsidR="0067439D" w:rsidRPr="00AC53F1" w:rsidRDefault="0067439D" w:rsidP="0067439D">
      <w:pPr>
        <w:jc w:val="center"/>
        <w:rPr>
          <w:rFonts w:ascii="Book Antiqua" w:hAnsi="Book Antiqua"/>
        </w:rPr>
      </w:pPr>
    </w:p>
    <w:p w14:paraId="7EEEA0C4" w14:textId="77777777" w:rsidR="0067439D" w:rsidRPr="00AC53F1" w:rsidRDefault="0067439D" w:rsidP="0067439D">
      <w:pPr>
        <w:jc w:val="center"/>
        <w:rPr>
          <w:rFonts w:ascii="Book Antiqua" w:hAnsi="Book Antiqua"/>
        </w:rPr>
      </w:pPr>
      <w:r w:rsidRPr="00AC53F1">
        <w:rPr>
          <w:rFonts w:ascii="Book Antiqua" w:hAnsi="Book Antiqua"/>
          <w:noProof/>
          <w:lang w:eastAsia="zh-CN"/>
        </w:rPr>
        <w:drawing>
          <wp:inline distT="0" distB="0" distL="0" distR="0" wp14:anchorId="7882C1E9" wp14:editId="4B5603A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9A7CA3" w14:textId="77777777" w:rsidR="0067439D" w:rsidRPr="00AC53F1" w:rsidRDefault="0067439D" w:rsidP="0067439D">
      <w:pPr>
        <w:jc w:val="center"/>
        <w:rPr>
          <w:rFonts w:ascii="Book Antiqua" w:hAnsi="Book Antiqua"/>
        </w:rPr>
      </w:pPr>
    </w:p>
    <w:p w14:paraId="78AC2F3C" w14:textId="77777777" w:rsidR="0067439D" w:rsidRPr="00AC53F1" w:rsidRDefault="0067439D" w:rsidP="0067439D">
      <w:pPr>
        <w:jc w:val="center"/>
        <w:rPr>
          <w:rFonts w:ascii="Book Antiqua" w:hAnsi="Book Antiqua"/>
        </w:rPr>
      </w:pPr>
    </w:p>
    <w:p w14:paraId="009D0F94" w14:textId="77777777" w:rsidR="0067439D" w:rsidRPr="00AC53F1" w:rsidRDefault="0067439D" w:rsidP="0067439D">
      <w:pPr>
        <w:jc w:val="center"/>
        <w:rPr>
          <w:rFonts w:ascii="Book Antiqua" w:hAnsi="Book Antiqua"/>
        </w:rPr>
      </w:pPr>
    </w:p>
    <w:p w14:paraId="246B6122" w14:textId="77777777" w:rsidR="0067439D" w:rsidRPr="00AC53F1" w:rsidRDefault="0067439D" w:rsidP="0067439D">
      <w:pPr>
        <w:jc w:val="center"/>
        <w:rPr>
          <w:rFonts w:ascii="Book Antiqua" w:hAnsi="Book Antiqua"/>
        </w:rPr>
      </w:pPr>
    </w:p>
    <w:p w14:paraId="467A09F4" w14:textId="77777777" w:rsidR="0067439D" w:rsidRPr="00AC53F1" w:rsidRDefault="0067439D" w:rsidP="0067439D">
      <w:pPr>
        <w:jc w:val="center"/>
        <w:rPr>
          <w:rFonts w:ascii="Book Antiqua" w:hAnsi="Book Antiqua"/>
        </w:rPr>
      </w:pPr>
    </w:p>
    <w:p w14:paraId="52DCA840" w14:textId="77777777" w:rsidR="0067439D" w:rsidRPr="00AC53F1" w:rsidRDefault="0067439D" w:rsidP="0067439D">
      <w:pPr>
        <w:jc w:val="center"/>
        <w:rPr>
          <w:rFonts w:ascii="Book Antiqua" w:hAnsi="Book Antiqua"/>
        </w:rPr>
      </w:pPr>
    </w:p>
    <w:p w14:paraId="762F6FDF" w14:textId="77777777" w:rsidR="0067439D" w:rsidRPr="00AC53F1" w:rsidRDefault="0067439D" w:rsidP="0067439D">
      <w:pPr>
        <w:jc w:val="center"/>
        <w:rPr>
          <w:rFonts w:ascii="Book Antiqua" w:hAnsi="Book Antiqua"/>
        </w:rPr>
      </w:pPr>
    </w:p>
    <w:p w14:paraId="14E3A8F0" w14:textId="77777777" w:rsidR="0067439D" w:rsidRPr="00AC53F1" w:rsidRDefault="0067439D" w:rsidP="0067439D">
      <w:pPr>
        <w:jc w:val="center"/>
        <w:rPr>
          <w:rFonts w:ascii="Book Antiqua" w:hAnsi="Book Antiqua"/>
        </w:rPr>
      </w:pPr>
    </w:p>
    <w:p w14:paraId="7CD4BA74" w14:textId="77777777" w:rsidR="0067439D" w:rsidRPr="00AC53F1" w:rsidRDefault="0067439D" w:rsidP="0067439D">
      <w:pPr>
        <w:jc w:val="center"/>
        <w:rPr>
          <w:rFonts w:ascii="Book Antiqua" w:hAnsi="Book Antiqua"/>
        </w:rPr>
      </w:pPr>
    </w:p>
    <w:p w14:paraId="0801E7FC" w14:textId="77777777" w:rsidR="0067439D" w:rsidRPr="00AC53F1" w:rsidRDefault="0067439D" w:rsidP="0067439D">
      <w:pPr>
        <w:jc w:val="right"/>
        <w:rPr>
          <w:rFonts w:ascii="Book Antiqua" w:hAnsi="Book Antiqua"/>
          <w:color w:val="000000" w:themeColor="text1"/>
        </w:rPr>
      </w:pPr>
    </w:p>
    <w:p w14:paraId="4C2D5AFB" w14:textId="77777777" w:rsidR="0067439D" w:rsidRPr="00763D22" w:rsidRDefault="0067439D" w:rsidP="0067439D">
      <w:pPr>
        <w:jc w:val="center"/>
        <w:rPr>
          <w:rFonts w:ascii="Book Antiqua" w:hAnsi="Book Antiqua"/>
          <w:color w:val="000000" w:themeColor="text1"/>
        </w:rPr>
      </w:pPr>
      <w:r w:rsidRPr="00AC53F1">
        <w:rPr>
          <w:rFonts w:ascii="Book Antiqua" w:eastAsia="BookAntiqua-Bold" w:hAnsi="Book Antiqua" w:cs="BookAntiqua-Bold"/>
          <w:b/>
          <w:bCs/>
          <w:color w:val="000000" w:themeColor="text1"/>
        </w:rPr>
        <w:t xml:space="preserve">© 2021 </w:t>
      </w:r>
      <w:proofErr w:type="spellStart"/>
      <w:r w:rsidRPr="00AC53F1">
        <w:rPr>
          <w:rFonts w:ascii="Book Antiqua" w:eastAsia="BookAntiqua-Bold" w:hAnsi="Book Antiqua" w:cs="BookAntiqua-Bold"/>
          <w:b/>
          <w:bCs/>
          <w:color w:val="000000" w:themeColor="text1"/>
        </w:rPr>
        <w:t>Baishideng</w:t>
      </w:r>
      <w:proofErr w:type="spellEnd"/>
      <w:r w:rsidRPr="00AC53F1">
        <w:rPr>
          <w:rFonts w:ascii="Book Antiqua" w:eastAsia="BookAntiqua-Bold" w:hAnsi="Book Antiqua" w:cs="BookAntiqua-Bold"/>
          <w:b/>
          <w:bCs/>
          <w:color w:val="000000" w:themeColor="text1"/>
        </w:rPr>
        <w:t xml:space="preserve"> Publishing Group Inc. All rights reserved.</w:t>
      </w:r>
      <w:r w:rsidRPr="00AC53F1">
        <w:rPr>
          <w:rFonts w:ascii="Book Antiqua" w:hAnsi="Book Antiqua"/>
          <w:color w:val="000000" w:themeColor="text1"/>
        </w:rPr>
        <w:fldChar w:fldCharType="begin"/>
      </w:r>
      <w:r w:rsidRPr="00AC53F1">
        <w:rPr>
          <w:rFonts w:ascii="Book Antiqua" w:hAnsi="Book Antiqua"/>
          <w:color w:val="000000" w:themeColor="text1"/>
        </w:rPr>
        <w:instrText xml:space="preserve"> ADDIN EN.REFLIST </w:instrText>
      </w:r>
      <w:r w:rsidRPr="00AC53F1">
        <w:rPr>
          <w:rFonts w:ascii="Book Antiqua" w:hAnsi="Book Antiqua"/>
          <w:color w:val="000000" w:themeColor="text1"/>
        </w:rPr>
        <w:fldChar w:fldCharType="end"/>
      </w:r>
      <w:bookmarkStart w:id="13" w:name="_GoBack"/>
      <w:bookmarkEnd w:id="13"/>
    </w:p>
    <w:p w14:paraId="03081E03" w14:textId="77777777" w:rsidR="0067439D" w:rsidRPr="00D1521C" w:rsidRDefault="0067439D" w:rsidP="0067439D">
      <w:pPr>
        <w:snapToGrid w:val="0"/>
        <w:spacing w:line="360" w:lineRule="auto"/>
        <w:rPr>
          <w:rFonts w:asciiTheme="minorEastAsia" w:hAnsiTheme="minorEastAsia"/>
          <w:b/>
        </w:rPr>
      </w:pPr>
    </w:p>
    <w:sectPr w:rsidR="0067439D" w:rsidRPr="00D1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08DAB" w14:textId="77777777" w:rsidR="00D955E6" w:rsidRDefault="00D955E6" w:rsidP="008A51F2">
      <w:r>
        <w:separator/>
      </w:r>
    </w:p>
  </w:endnote>
  <w:endnote w:type="continuationSeparator" w:id="0">
    <w:p w14:paraId="79AF488A" w14:textId="77777777" w:rsidR="00D955E6" w:rsidRDefault="00D955E6" w:rsidP="008A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B1E63" w14:textId="14D084DD" w:rsidR="008A51F2" w:rsidRPr="008A51F2" w:rsidRDefault="008A51F2" w:rsidP="008A51F2">
    <w:pPr>
      <w:pStyle w:val="a7"/>
      <w:jc w:val="right"/>
      <w:rPr>
        <w:rFonts w:ascii="Book Antiqua" w:hAnsi="Book Antiqua"/>
        <w:sz w:val="24"/>
        <w:szCs w:val="24"/>
      </w:rPr>
    </w:pPr>
    <w:r w:rsidRPr="008A51F2">
      <w:rPr>
        <w:rFonts w:ascii="Book Antiqua" w:hAnsi="Book Antiqua"/>
        <w:sz w:val="24"/>
        <w:szCs w:val="24"/>
      </w:rPr>
      <w:fldChar w:fldCharType="begin"/>
    </w:r>
    <w:r w:rsidRPr="008A51F2">
      <w:rPr>
        <w:rFonts w:ascii="Book Antiqua" w:hAnsi="Book Antiqua"/>
        <w:sz w:val="24"/>
        <w:szCs w:val="24"/>
      </w:rPr>
      <w:instrText xml:space="preserve"> PAGE  \* Arabic  \* MERGEFORMAT </w:instrText>
    </w:r>
    <w:r w:rsidRPr="008A51F2">
      <w:rPr>
        <w:rFonts w:ascii="Book Antiqua" w:hAnsi="Book Antiqua"/>
        <w:sz w:val="24"/>
        <w:szCs w:val="24"/>
      </w:rPr>
      <w:fldChar w:fldCharType="separate"/>
    </w:r>
    <w:r w:rsidR="00AC53F1">
      <w:rPr>
        <w:rFonts w:ascii="Book Antiqua" w:hAnsi="Book Antiqua"/>
        <w:noProof/>
        <w:sz w:val="24"/>
        <w:szCs w:val="24"/>
      </w:rPr>
      <w:t>1</w:t>
    </w:r>
    <w:r w:rsidRPr="008A51F2">
      <w:rPr>
        <w:rFonts w:ascii="Book Antiqua" w:hAnsi="Book Antiqua"/>
        <w:sz w:val="24"/>
        <w:szCs w:val="24"/>
      </w:rPr>
      <w:fldChar w:fldCharType="end"/>
    </w:r>
    <w:r w:rsidR="00E822B2">
      <w:rPr>
        <w:rFonts w:ascii="Book Antiqua" w:hAnsi="Book Antiqua"/>
        <w:sz w:val="24"/>
        <w:szCs w:val="24"/>
      </w:rPr>
      <w:t xml:space="preserve"> </w:t>
    </w:r>
    <w:r w:rsidRPr="008A51F2">
      <w:rPr>
        <w:rFonts w:ascii="Book Antiqua" w:hAnsi="Book Antiqua"/>
        <w:sz w:val="24"/>
        <w:szCs w:val="24"/>
      </w:rPr>
      <w:t>/</w:t>
    </w:r>
    <w:r w:rsidR="00E822B2">
      <w:rPr>
        <w:rFonts w:ascii="Book Antiqua" w:hAnsi="Book Antiqua"/>
        <w:sz w:val="24"/>
        <w:szCs w:val="24"/>
      </w:rPr>
      <w:t xml:space="preserve"> </w:t>
    </w:r>
    <w:r w:rsidRPr="008A51F2">
      <w:rPr>
        <w:rFonts w:ascii="Book Antiqua" w:hAnsi="Book Antiqua"/>
        <w:sz w:val="24"/>
        <w:szCs w:val="24"/>
      </w:rPr>
      <w:fldChar w:fldCharType="begin"/>
    </w:r>
    <w:r w:rsidRPr="008A51F2">
      <w:rPr>
        <w:rFonts w:ascii="Book Antiqua" w:hAnsi="Book Antiqua"/>
        <w:sz w:val="24"/>
        <w:szCs w:val="24"/>
      </w:rPr>
      <w:instrText xml:space="preserve"> NUMPAGES   \* MERGEFORMAT </w:instrText>
    </w:r>
    <w:r w:rsidRPr="008A51F2">
      <w:rPr>
        <w:rFonts w:ascii="Book Antiqua" w:hAnsi="Book Antiqua"/>
        <w:sz w:val="24"/>
        <w:szCs w:val="24"/>
      </w:rPr>
      <w:fldChar w:fldCharType="separate"/>
    </w:r>
    <w:r w:rsidR="00AC53F1">
      <w:rPr>
        <w:rFonts w:ascii="Book Antiqua" w:hAnsi="Book Antiqua"/>
        <w:noProof/>
        <w:sz w:val="24"/>
        <w:szCs w:val="24"/>
      </w:rPr>
      <w:t>16</w:t>
    </w:r>
    <w:r w:rsidRPr="008A51F2">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82646" w14:textId="77777777" w:rsidR="00D955E6" w:rsidRDefault="00D955E6" w:rsidP="008A51F2">
      <w:r>
        <w:separator/>
      </w:r>
    </w:p>
  </w:footnote>
  <w:footnote w:type="continuationSeparator" w:id="0">
    <w:p w14:paraId="121062BD" w14:textId="77777777" w:rsidR="00D955E6" w:rsidRDefault="00D955E6" w:rsidP="008A5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515"/>
    <w:rsid w:val="00037517"/>
    <w:rsid w:val="000D0D8F"/>
    <w:rsid w:val="000F5DC9"/>
    <w:rsid w:val="0011241F"/>
    <w:rsid w:val="001268C2"/>
    <w:rsid w:val="001325A3"/>
    <w:rsid w:val="001B0ACB"/>
    <w:rsid w:val="00213080"/>
    <w:rsid w:val="00250287"/>
    <w:rsid w:val="00265EE8"/>
    <w:rsid w:val="00272934"/>
    <w:rsid w:val="00294DFE"/>
    <w:rsid w:val="002D27F6"/>
    <w:rsid w:val="002D4456"/>
    <w:rsid w:val="002F247F"/>
    <w:rsid w:val="003F3294"/>
    <w:rsid w:val="00471F41"/>
    <w:rsid w:val="00512812"/>
    <w:rsid w:val="0051685A"/>
    <w:rsid w:val="00591C40"/>
    <w:rsid w:val="005A0C56"/>
    <w:rsid w:val="005B0ED8"/>
    <w:rsid w:val="00614369"/>
    <w:rsid w:val="006430BB"/>
    <w:rsid w:val="0067439D"/>
    <w:rsid w:val="006E12A5"/>
    <w:rsid w:val="00711F65"/>
    <w:rsid w:val="00713536"/>
    <w:rsid w:val="007954DD"/>
    <w:rsid w:val="007A28CA"/>
    <w:rsid w:val="00897BAA"/>
    <w:rsid w:val="008A51F2"/>
    <w:rsid w:val="009570D2"/>
    <w:rsid w:val="009D6758"/>
    <w:rsid w:val="009E749F"/>
    <w:rsid w:val="00A47DBA"/>
    <w:rsid w:val="00A77B3E"/>
    <w:rsid w:val="00AB2A21"/>
    <w:rsid w:val="00AC53F1"/>
    <w:rsid w:val="00B0663A"/>
    <w:rsid w:val="00B0667D"/>
    <w:rsid w:val="00B071D0"/>
    <w:rsid w:val="00B178BD"/>
    <w:rsid w:val="00BB4E10"/>
    <w:rsid w:val="00BD4532"/>
    <w:rsid w:val="00C0622A"/>
    <w:rsid w:val="00C37878"/>
    <w:rsid w:val="00C453EC"/>
    <w:rsid w:val="00C8084F"/>
    <w:rsid w:val="00C84D70"/>
    <w:rsid w:val="00CA2A55"/>
    <w:rsid w:val="00CC40C3"/>
    <w:rsid w:val="00CE2ED8"/>
    <w:rsid w:val="00CF3669"/>
    <w:rsid w:val="00D4007D"/>
    <w:rsid w:val="00D53169"/>
    <w:rsid w:val="00D955E6"/>
    <w:rsid w:val="00DC4FEE"/>
    <w:rsid w:val="00DE4C8A"/>
    <w:rsid w:val="00E22EE2"/>
    <w:rsid w:val="00E23247"/>
    <w:rsid w:val="00E51FE3"/>
    <w:rsid w:val="00E61A5F"/>
    <w:rsid w:val="00E817FB"/>
    <w:rsid w:val="00E822B2"/>
    <w:rsid w:val="00E92E82"/>
    <w:rsid w:val="00EC5B1A"/>
    <w:rsid w:val="00EF09CD"/>
    <w:rsid w:val="00F70BEF"/>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9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0C56"/>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8A51F2"/>
    <w:rPr>
      <w:sz w:val="18"/>
      <w:szCs w:val="18"/>
    </w:rPr>
  </w:style>
  <w:style w:type="character" w:customStyle="1" w:styleId="Char">
    <w:name w:val="批注框文本 Char"/>
    <w:basedOn w:val="a0"/>
    <w:link w:val="a4"/>
    <w:rsid w:val="008A51F2"/>
    <w:rPr>
      <w:sz w:val="18"/>
      <w:szCs w:val="18"/>
    </w:rPr>
  </w:style>
  <w:style w:type="paragraph" w:styleId="a5">
    <w:name w:val="Revision"/>
    <w:hidden/>
    <w:uiPriority w:val="99"/>
    <w:semiHidden/>
    <w:rsid w:val="008A51F2"/>
    <w:rPr>
      <w:sz w:val="24"/>
      <w:szCs w:val="24"/>
    </w:rPr>
  </w:style>
  <w:style w:type="paragraph" w:styleId="a6">
    <w:name w:val="header"/>
    <w:basedOn w:val="a"/>
    <w:link w:val="Char0"/>
    <w:unhideWhenUsed/>
    <w:rsid w:val="008A51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A51F2"/>
    <w:rPr>
      <w:sz w:val="18"/>
      <w:szCs w:val="18"/>
    </w:rPr>
  </w:style>
  <w:style w:type="paragraph" w:styleId="a7">
    <w:name w:val="footer"/>
    <w:basedOn w:val="a"/>
    <w:link w:val="Char1"/>
    <w:uiPriority w:val="99"/>
    <w:unhideWhenUsed/>
    <w:rsid w:val="008A51F2"/>
    <w:pPr>
      <w:tabs>
        <w:tab w:val="center" w:pos="4153"/>
        <w:tab w:val="right" w:pos="8306"/>
      </w:tabs>
      <w:snapToGrid w:val="0"/>
    </w:pPr>
    <w:rPr>
      <w:sz w:val="18"/>
      <w:szCs w:val="18"/>
    </w:rPr>
  </w:style>
  <w:style w:type="character" w:customStyle="1" w:styleId="Char1">
    <w:name w:val="页脚 Char"/>
    <w:basedOn w:val="a0"/>
    <w:link w:val="a7"/>
    <w:uiPriority w:val="99"/>
    <w:rsid w:val="008A51F2"/>
    <w:rPr>
      <w:sz w:val="18"/>
      <w:szCs w:val="18"/>
    </w:rPr>
  </w:style>
  <w:style w:type="character" w:styleId="a8">
    <w:name w:val="annotation reference"/>
    <w:basedOn w:val="a0"/>
    <w:semiHidden/>
    <w:unhideWhenUsed/>
    <w:rsid w:val="00250287"/>
    <w:rPr>
      <w:sz w:val="21"/>
      <w:szCs w:val="21"/>
    </w:rPr>
  </w:style>
  <w:style w:type="paragraph" w:styleId="a9">
    <w:name w:val="annotation text"/>
    <w:basedOn w:val="a"/>
    <w:link w:val="Char2"/>
    <w:semiHidden/>
    <w:unhideWhenUsed/>
    <w:rsid w:val="00250287"/>
  </w:style>
  <w:style w:type="character" w:customStyle="1" w:styleId="Char2">
    <w:name w:val="批注文字 Char"/>
    <w:basedOn w:val="a0"/>
    <w:link w:val="a9"/>
    <w:semiHidden/>
    <w:rsid w:val="00250287"/>
    <w:rPr>
      <w:sz w:val="24"/>
      <w:szCs w:val="24"/>
    </w:rPr>
  </w:style>
  <w:style w:type="paragraph" w:styleId="aa">
    <w:name w:val="annotation subject"/>
    <w:basedOn w:val="a9"/>
    <w:next w:val="a9"/>
    <w:link w:val="Char3"/>
    <w:semiHidden/>
    <w:unhideWhenUsed/>
    <w:rsid w:val="00250287"/>
    <w:rPr>
      <w:b/>
      <w:bCs/>
    </w:rPr>
  </w:style>
  <w:style w:type="character" w:customStyle="1" w:styleId="Char3">
    <w:name w:val="批注主题 Char"/>
    <w:basedOn w:val="Char2"/>
    <w:link w:val="aa"/>
    <w:semiHidden/>
    <w:rsid w:val="00250287"/>
    <w:rPr>
      <w:b/>
      <w:bCs/>
      <w:sz w:val="24"/>
      <w:szCs w:val="24"/>
    </w:rPr>
  </w:style>
  <w:style w:type="character" w:styleId="ab">
    <w:name w:val="Hyperlink"/>
    <w:basedOn w:val="a0"/>
    <w:unhideWhenUsed/>
    <w:rsid w:val="006743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0C56"/>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8A51F2"/>
    <w:rPr>
      <w:sz w:val="18"/>
      <w:szCs w:val="18"/>
    </w:rPr>
  </w:style>
  <w:style w:type="character" w:customStyle="1" w:styleId="Char">
    <w:name w:val="批注框文本 Char"/>
    <w:basedOn w:val="a0"/>
    <w:link w:val="a4"/>
    <w:rsid w:val="008A51F2"/>
    <w:rPr>
      <w:sz w:val="18"/>
      <w:szCs w:val="18"/>
    </w:rPr>
  </w:style>
  <w:style w:type="paragraph" w:styleId="a5">
    <w:name w:val="Revision"/>
    <w:hidden/>
    <w:uiPriority w:val="99"/>
    <w:semiHidden/>
    <w:rsid w:val="008A51F2"/>
    <w:rPr>
      <w:sz w:val="24"/>
      <w:szCs w:val="24"/>
    </w:rPr>
  </w:style>
  <w:style w:type="paragraph" w:styleId="a6">
    <w:name w:val="header"/>
    <w:basedOn w:val="a"/>
    <w:link w:val="Char0"/>
    <w:unhideWhenUsed/>
    <w:rsid w:val="008A51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A51F2"/>
    <w:rPr>
      <w:sz w:val="18"/>
      <w:szCs w:val="18"/>
    </w:rPr>
  </w:style>
  <w:style w:type="paragraph" w:styleId="a7">
    <w:name w:val="footer"/>
    <w:basedOn w:val="a"/>
    <w:link w:val="Char1"/>
    <w:uiPriority w:val="99"/>
    <w:unhideWhenUsed/>
    <w:rsid w:val="008A51F2"/>
    <w:pPr>
      <w:tabs>
        <w:tab w:val="center" w:pos="4153"/>
        <w:tab w:val="right" w:pos="8306"/>
      </w:tabs>
      <w:snapToGrid w:val="0"/>
    </w:pPr>
    <w:rPr>
      <w:sz w:val="18"/>
      <w:szCs w:val="18"/>
    </w:rPr>
  </w:style>
  <w:style w:type="character" w:customStyle="1" w:styleId="Char1">
    <w:name w:val="页脚 Char"/>
    <w:basedOn w:val="a0"/>
    <w:link w:val="a7"/>
    <w:uiPriority w:val="99"/>
    <w:rsid w:val="008A51F2"/>
    <w:rPr>
      <w:sz w:val="18"/>
      <w:szCs w:val="18"/>
    </w:rPr>
  </w:style>
  <w:style w:type="character" w:styleId="a8">
    <w:name w:val="annotation reference"/>
    <w:basedOn w:val="a0"/>
    <w:semiHidden/>
    <w:unhideWhenUsed/>
    <w:rsid w:val="00250287"/>
    <w:rPr>
      <w:sz w:val="21"/>
      <w:szCs w:val="21"/>
    </w:rPr>
  </w:style>
  <w:style w:type="paragraph" w:styleId="a9">
    <w:name w:val="annotation text"/>
    <w:basedOn w:val="a"/>
    <w:link w:val="Char2"/>
    <w:semiHidden/>
    <w:unhideWhenUsed/>
    <w:rsid w:val="00250287"/>
  </w:style>
  <w:style w:type="character" w:customStyle="1" w:styleId="Char2">
    <w:name w:val="批注文字 Char"/>
    <w:basedOn w:val="a0"/>
    <w:link w:val="a9"/>
    <w:semiHidden/>
    <w:rsid w:val="00250287"/>
    <w:rPr>
      <w:sz w:val="24"/>
      <w:szCs w:val="24"/>
    </w:rPr>
  </w:style>
  <w:style w:type="paragraph" w:styleId="aa">
    <w:name w:val="annotation subject"/>
    <w:basedOn w:val="a9"/>
    <w:next w:val="a9"/>
    <w:link w:val="Char3"/>
    <w:semiHidden/>
    <w:unhideWhenUsed/>
    <w:rsid w:val="00250287"/>
    <w:rPr>
      <w:b/>
      <w:bCs/>
    </w:rPr>
  </w:style>
  <w:style w:type="character" w:customStyle="1" w:styleId="Char3">
    <w:name w:val="批注主题 Char"/>
    <w:basedOn w:val="Char2"/>
    <w:link w:val="aa"/>
    <w:semiHidden/>
    <w:rsid w:val="00250287"/>
    <w:rPr>
      <w:b/>
      <w:bCs/>
      <w:sz w:val="24"/>
      <w:szCs w:val="24"/>
    </w:rPr>
  </w:style>
  <w:style w:type="character" w:styleId="ab">
    <w:name w:val="Hyperlink"/>
    <w:basedOn w:val="a0"/>
    <w:unhideWhenUsed/>
    <w:rsid w:val="00674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91470">
      <w:bodyDiv w:val="1"/>
      <w:marLeft w:val="0"/>
      <w:marRight w:val="0"/>
      <w:marTop w:val="0"/>
      <w:marBottom w:val="0"/>
      <w:divBdr>
        <w:top w:val="none" w:sz="0" w:space="0" w:color="auto"/>
        <w:left w:val="none" w:sz="0" w:space="0" w:color="auto"/>
        <w:bottom w:val="none" w:sz="0" w:space="0" w:color="auto"/>
        <w:right w:val="none" w:sz="0" w:space="0" w:color="auto"/>
      </w:divBdr>
      <w:divsChild>
        <w:div w:id="1868371413">
          <w:marLeft w:val="0"/>
          <w:marRight w:val="0"/>
          <w:marTop w:val="0"/>
          <w:marBottom w:val="0"/>
          <w:divBdr>
            <w:top w:val="none" w:sz="0" w:space="0" w:color="auto"/>
            <w:left w:val="none" w:sz="0" w:space="0" w:color="auto"/>
            <w:bottom w:val="none" w:sz="0" w:space="0" w:color="auto"/>
            <w:right w:val="none" w:sz="0" w:space="0" w:color="auto"/>
          </w:divBdr>
          <w:divsChild>
            <w:div w:id="2013677973">
              <w:marLeft w:val="0"/>
              <w:marRight w:val="0"/>
              <w:marTop w:val="0"/>
              <w:marBottom w:val="0"/>
              <w:divBdr>
                <w:top w:val="none" w:sz="0" w:space="0" w:color="auto"/>
                <w:left w:val="none" w:sz="0" w:space="0" w:color="auto"/>
                <w:bottom w:val="none" w:sz="0" w:space="0" w:color="auto"/>
                <w:right w:val="none" w:sz="0" w:space="0" w:color="auto"/>
              </w:divBdr>
              <w:divsChild>
                <w:div w:id="4134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01330">
      <w:bodyDiv w:val="1"/>
      <w:marLeft w:val="0"/>
      <w:marRight w:val="0"/>
      <w:marTop w:val="0"/>
      <w:marBottom w:val="0"/>
      <w:divBdr>
        <w:top w:val="none" w:sz="0" w:space="0" w:color="auto"/>
        <w:left w:val="none" w:sz="0" w:space="0" w:color="auto"/>
        <w:bottom w:val="none" w:sz="0" w:space="0" w:color="auto"/>
        <w:right w:val="none" w:sz="0" w:space="0" w:color="auto"/>
      </w:divBdr>
    </w:div>
    <w:div w:id="2018000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2307-8960/full/v9/i25/73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2B22-4760-40A1-85E1-E8BB9A42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7</cp:revision>
  <dcterms:created xsi:type="dcterms:W3CDTF">2021-07-21T06:14:00Z</dcterms:created>
  <dcterms:modified xsi:type="dcterms:W3CDTF">2021-08-30T03:49:00Z</dcterms:modified>
</cp:coreProperties>
</file>