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D741DF9" w14:textId="77777777" w:rsidR="00A77B3E" w:rsidRPr="00443AF8" w:rsidRDefault="00C309F3" w:rsidP="00E172E6">
      <w:pPr>
        <w:spacing w:line="360" w:lineRule="auto"/>
        <w:jc w:val="both"/>
        <w:rPr>
          <w:rFonts w:ascii="Book Antiqua" w:hAnsi="Book Antiqua"/>
        </w:rPr>
      </w:pPr>
      <w:r w:rsidRPr="00443AF8">
        <w:rPr>
          <w:rFonts w:ascii="Book Antiqua" w:eastAsia="Book Antiqua" w:hAnsi="Book Antiqua" w:cs="Book Antiqua"/>
          <w:b/>
          <w:color w:val="000000"/>
        </w:rPr>
        <w:t xml:space="preserve">Name of Journal: </w:t>
      </w:r>
      <w:r w:rsidRPr="00443AF8">
        <w:rPr>
          <w:rFonts w:ascii="Book Antiqua" w:eastAsia="Book Antiqua" w:hAnsi="Book Antiqua" w:cs="Book Antiqua"/>
          <w:i/>
          <w:color w:val="000000"/>
        </w:rPr>
        <w:t>World Journal of Clinical Cases</w:t>
      </w:r>
    </w:p>
    <w:p w14:paraId="4AAED05E" w14:textId="77777777" w:rsidR="00A77B3E" w:rsidRPr="00443AF8" w:rsidRDefault="00C309F3" w:rsidP="00E172E6">
      <w:pPr>
        <w:spacing w:line="360" w:lineRule="auto"/>
        <w:jc w:val="both"/>
        <w:rPr>
          <w:rFonts w:ascii="Book Antiqua" w:hAnsi="Book Antiqua"/>
        </w:rPr>
      </w:pPr>
      <w:r w:rsidRPr="00443AF8">
        <w:rPr>
          <w:rFonts w:ascii="Book Antiqua" w:eastAsia="Book Antiqua" w:hAnsi="Book Antiqua" w:cs="Book Antiqua"/>
          <w:b/>
          <w:color w:val="000000"/>
        </w:rPr>
        <w:t xml:space="preserve">Manuscript NO: </w:t>
      </w:r>
      <w:r w:rsidRPr="00443AF8">
        <w:rPr>
          <w:rFonts w:ascii="Book Antiqua" w:eastAsia="Book Antiqua" w:hAnsi="Book Antiqua" w:cs="Book Antiqua"/>
          <w:color w:val="000000"/>
        </w:rPr>
        <w:t>66875</w:t>
      </w:r>
    </w:p>
    <w:p w14:paraId="2F7C8A1B" w14:textId="77777777" w:rsidR="00A77B3E" w:rsidRPr="00443AF8" w:rsidRDefault="00C309F3" w:rsidP="00E172E6">
      <w:pPr>
        <w:spacing w:line="360" w:lineRule="auto"/>
        <w:jc w:val="both"/>
        <w:rPr>
          <w:rFonts w:ascii="Book Antiqua" w:hAnsi="Book Antiqua"/>
        </w:rPr>
      </w:pPr>
      <w:r w:rsidRPr="00443AF8">
        <w:rPr>
          <w:rFonts w:ascii="Book Antiqua" w:eastAsia="Book Antiqua" w:hAnsi="Book Antiqua" w:cs="Book Antiqua"/>
          <w:b/>
          <w:color w:val="000000"/>
        </w:rPr>
        <w:t xml:space="preserve">Manuscript Type: </w:t>
      </w:r>
      <w:r w:rsidRPr="00443AF8">
        <w:rPr>
          <w:rFonts w:ascii="Book Antiqua" w:eastAsia="Book Antiqua" w:hAnsi="Book Antiqua" w:cs="Book Antiqua"/>
          <w:color w:val="000000"/>
        </w:rPr>
        <w:t>CASE REPORT</w:t>
      </w:r>
    </w:p>
    <w:p w14:paraId="57CAED1F" w14:textId="77777777" w:rsidR="00A77B3E" w:rsidRPr="00443AF8" w:rsidRDefault="00A77B3E" w:rsidP="00E172E6">
      <w:pPr>
        <w:spacing w:line="360" w:lineRule="auto"/>
        <w:jc w:val="both"/>
        <w:rPr>
          <w:rFonts w:ascii="Book Antiqua" w:hAnsi="Book Antiqua"/>
        </w:rPr>
      </w:pPr>
    </w:p>
    <w:p w14:paraId="1EF7AAC3" w14:textId="5D0AE7A4" w:rsidR="00A77B3E" w:rsidRPr="00443AF8" w:rsidRDefault="00C309F3" w:rsidP="00E172E6">
      <w:pPr>
        <w:spacing w:line="360" w:lineRule="auto"/>
        <w:jc w:val="both"/>
        <w:rPr>
          <w:rFonts w:ascii="Book Antiqua" w:hAnsi="Book Antiqua"/>
        </w:rPr>
      </w:pPr>
      <w:r w:rsidRPr="00443AF8">
        <w:rPr>
          <w:rFonts w:ascii="Book Antiqua" w:eastAsia="Book Antiqua" w:hAnsi="Book Antiqua" w:cs="Book Antiqua"/>
          <w:b/>
          <w:color w:val="000000"/>
        </w:rPr>
        <w:t>Gastric cancer with calcifications</w:t>
      </w:r>
      <w:r w:rsidR="00E904FE" w:rsidRPr="00443AF8">
        <w:rPr>
          <w:rFonts w:ascii="Book Antiqua" w:eastAsia="Book Antiqua" w:hAnsi="Book Antiqua" w:cs="Book Antiqua"/>
          <w:b/>
          <w:color w:val="000000"/>
        </w:rPr>
        <w:t>: A c</w:t>
      </w:r>
      <w:r w:rsidRPr="00443AF8">
        <w:rPr>
          <w:rFonts w:ascii="Book Antiqua" w:eastAsia="Book Antiqua" w:hAnsi="Book Antiqua" w:cs="Book Antiqua"/>
          <w:b/>
          <w:color w:val="000000"/>
        </w:rPr>
        <w:t>ase report</w:t>
      </w:r>
    </w:p>
    <w:p w14:paraId="1E5EAEEB" w14:textId="77777777" w:rsidR="00A77B3E" w:rsidRPr="00443AF8" w:rsidRDefault="00A77B3E" w:rsidP="00E172E6">
      <w:pPr>
        <w:spacing w:line="360" w:lineRule="auto"/>
        <w:jc w:val="both"/>
        <w:rPr>
          <w:rFonts w:ascii="Book Antiqua" w:hAnsi="Book Antiqua"/>
        </w:rPr>
      </w:pPr>
    </w:p>
    <w:p w14:paraId="31692A10" w14:textId="7E12BA15" w:rsidR="00A77B3E" w:rsidRPr="00443AF8" w:rsidRDefault="00C309F3" w:rsidP="00E172E6">
      <w:pPr>
        <w:spacing w:line="360" w:lineRule="auto"/>
        <w:jc w:val="both"/>
        <w:rPr>
          <w:rFonts w:ascii="Book Antiqua" w:hAnsi="Book Antiqua"/>
        </w:rPr>
      </w:pPr>
      <w:r w:rsidRPr="00443AF8">
        <w:rPr>
          <w:rFonts w:ascii="Book Antiqua" w:eastAsia="Book Antiqua" w:hAnsi="Book Antiqua" w:cs="Book Antiqua"/>
          <w:color w:val="000000"/>
        </w:rPr>
        <w:t>Lin Y</w:t>
      </w:r>
      <w:r w:rsidR="00017A48" w:rsidRPr="00443AF8">
        <w:rPr>
          <w:rFonts w:ascii="Book Antiqua" w:eastAsia="Book Antiqua" w:hAnsi="Book Antiqua" w:cs="Book Antiqua"/>
          <w:color w:val="000000"/>
        </w:rPr>
        <w:t>H</w:t>
      </w:r>
      <w:r w:rsidRPr="00443AF8">
        <w:rPr>
          <w:rFonts w:ascii="Book Antiqua" w:eastAsia="Book Antiqua" w:hAnsi="Book Antiqua" w:cs="Book Antiqua"/>
          <w:color w:val="000000"/>
        </w:rPr>
        <w:t xml:space="preserve"> </w:t>
      </w:r>
      <w:r w:rsidRPr="00443AF8">
        <w:rPr>
          <w:rFonts w:ascii="Book Antiqua" w:eastAsia="Book Antiqua" w:hAnsi="Book Antiqua" w:cs="Book Antiqua"/>
          <w:i/>
          <w:iCs/>
          <w:color w:val="000000"/>
        </w:rPr>
        <w:t>et al</w:t>
      </w:r>
      <w:r w:rsidRPr="00443AF8">
        <w:rPr>
          <w:rFonts w:ascii="Book Antiqua" w:eastAsia="Book Antiqua" w:hAnsi="Book Antiqua" w:cs="Book Antiqua"/>
          <w:color w:val="000000"/>
        </w:rPr>
        <w:t>. Report of calcifications in MGC</w:t>
      </w:r>
    </w:p>
    <w:p w14:paraId="2A7F8699" w14:textId="77777777" w:rsidR="00A77B3E" w:rsidRPr="00443AF8" w:rsidRDefault="00A77B3E" w:rsidP="00E172E6">
      <w:pPr>
        <w:spacing w:line="360" w:lineRule="auto"/>
        <w:jc w:val="both"/>
        <w:rPr>
          <w:rFonts w:ascii="Book Antiqua" w:hAnsi="Book Antiqua"/>
        </w:rPr>
      </w:pPr>
    </w:p>
    <w:p w14:paraId="795B6CCD" w14:textId="6BD8F4C3" w:rsidR="00A77B3E" w:rsidRPr="00443AF8" w:rsidRDefault="00C309F3" w:rsidP="00E172E6">
      <w:pPr>
        <w:spacing w:line="360" w:lineRule="auto"/>
        <w:jc w:val="both"/>
        <w:rPr>
          <w:rFonts w:ascii="Book Antiqua" w:hAnsi="Book Antiqua"/>
        </w:rPr>
      </w:pPr>
      <w:r w:rsidRPr="00443AF8">
        <w:rPr>
          <w:rFonts w:ascii="Book Antiqua" w:eastAsia="Book Antiqua" w:hAnsi="Book Antiqua" w:cs="Book Antiqua"/>
          <w:color w:val="000000"/>
        </w:rPr>
        <w:t>Yu-</w:t>
      </w:r>
      <w:r w:rsidR="00017A48" w:rsidRPr="00443AF8">
        <w:rPr>
          <w:rFonts w:ascii="Book Antiqua" w:eastAsia="Book Antiqua" w:hAnsi="Book Antiqua" w:cs="Book Antiqua"/>
          <w:color w:val="000000"/>
        </w:rPr>
        <w:t>H</w:t>
      </w:r>
      <w:r w:rsidRPr="00443AF8">
        <w:rPr>
          <w:rFonts w:ascii="Book Antiqua" w:eastAsia="Book Antiqua" w:hAnsi="Book Antiqua" w:cs="Book Antiqua"/>
          <w:color w:val="000000"/>
        </w:rPr>
        <w:t>e Lin, Wei Yao, Qian Fei, Ying Wang</w:t>
      </w:r>
    </w:p>
    <w:p w14:paraId="4369F0C7" w14:textId="77777777" w:rsidR="00A77B3E" w:rsidRPr="00443AF8" w:rsidRDefault="00A77B3E" w:rsidP="00E172E6">
      <w:pPr>
        <w:spacing w:line="360" w:lineRule="auto"/>
        <w:jc w:val="both"/>
        <w:rPr>
          <w:rFonts w:ascii="Book Antiqua" w:hAnsi="Book Antiqua"/>
        </w:rPr>
      </w:pPr>
    </w:p>
    <w:p w14:paraId="5246E952" w14:textId="4ACD1C48" w:rsidR="00A77B3E" w:rsidRPr="00443AF8" w:rsidRDefault="00C309F3" w:rsidP="00E172E6">
      <w:pPr>
        <w:spacing w:line="360" w:lineRule="auto"/>
        <w:jc w:val="both"/>
        <w:rPr>
          <w:rFonts w:ascii="Book Antiqua" w:hAnsi="Book Antiqua"/>
        </w:rPr>
      </w:pPr>
      <w:r w:rsidRPr="00443AF8">
        <w:rPr>
          <w:rFonts w:ascii="Book Antiqua" w:eastAsia="Book Antiqua" w:hAnsi="Book Antiqua" w:cs="Book Antiqua"/>
          <w:b/>
          <w:bCs/>
          <w:color w:val="000000"/>
        </w:rPr>
        <w:t>Yu-</w:t>
      </w:r>
      <w:r w:rsidR="00017A48" w:rsidRPr="00443AF8">
        <w:rPr>
          <w:rFonts w:ascii="Book Antiqua" w:eastAsia="Book Antiqua" w:hAnsi="Book Antiqua" w:cs="Book Antiqua"/>
          <w:b/>
          <w:bCs/>
          <w:color w:val="000000"/>
        </w:rPr>
        <w:t>H</w:t>
      </w:r>
      <w:r w:rsidRPr="00443AF8">
        <w:rPr>
          <w:rFonts w:ascii="Book Antiqua" w:eastAsia="Book Antiqua" w:hAnsi="Book Antiqua" w:cs="Book Antiqua"/>
          <w:b/>
          <w:bCs/>
          <w:color w:val="000000"/>
        </w:rPr>
        <w:t xml:space="preserve">e Lin, Qian Fei, Ying Wang, </w:t>
      </w:r>
      <w:r w:rsidRPr="00443AF8">
        <w:rPr>
          <w:rFonts w:ascii="Book Antiqua" w:eastAsia="Book Antiqua" w:hAnsi="Book Antiqua" w:cs="Book Antiqua"/>
          <w:color w:val="000000"/>
        </w:rPr>
        <w:t>Department of Oncology, China Medical University Affiliated Shengjing Hospital, Shenyang 110022, Liaoning</w:t>
      </w:r>
      <w:r w:rsidR="00017A48" w:rsidRPr="00443AF8">
        <w:rPr>
          <w:rFonts w:ascii="Book Antiqua" w:eastAsia="Book Antiqua" w:hAnsi="Book Antiqua" w:cs="Book Antiqua"/>
          <w:color w:val="000000"/>
        </w:rPr>
        <w:t xml:space="preserve"> Province</w:t>
      </w:r>
      <w:r w:rsidRPr="00443AF8">
        <w:rPr>
          <w:rFonts w:ascii="Book Antiqua" w:eastAsia="Book Antiqua" w:hAnsi="Book Antiqua" w:cs="Book Antiqua"/>
          <w:color w:val="000000"/>
        </w:rPr>
        <w:t>, China</w:t>
      </w:r>
    </w:p>
    <w:p w14:paraId="0571BF44" w14:textId="77777777" w:rsidR="00A77B3E" w:rsidRPr="00443AF8" w:rsidRDefault="00A77B3E" w:rsidP="00E172E6">
      <w:pPr>
        <w:spacing w:line="360" w:lineRule="auto"/>
        <w:jc w:val="both"/>
        <w:rPr>
          <w:rFonts w:ascii="Book Antiqua" w:hAnsi="Book Antiqua"/>
        </w:rPr>
      </w:pPr>
    </w:p>
    <w:p w14:paraId="77C34A53" w14:textId="3575CFFB" w:rsidR="00A77B3E" w:rsidRPr="00443AF8" w:rsidRDefault="00C309F3" w:rsidP="00E172E6">
      <w:pPr>
        <w:spacing w:line="360" w:lineRule="auto"/>
        <w:jc w:val="both"/>
        <w:rPr>
          <w:rFonts w:ascii="Book Antiqua" w:hAnsi="Book Antiqua"/>
        </w:rPr>
      </w:pPr>
      <w:r w:rsidRPr="00443AF8">
        <w:rPr>
          <w:rFonts w:ascii="Book Antiqua" w:eastAsia="Book Antiqua" w:hAnsi="Book Antiqua" w:cs="Book Antiqua"/>
          <w:b/>
          <w:bCs/>
          <w:color w:val="000000"/>
        </w:rPr>
        <w:t xml:space="preserve">Wei Yao, </w:t>
      </w:r>
      <w:r w:rsidRPr="00443AF8">
        <w:rPr>
          <w:rFonts w:ascii="Book Antiqua" w:eastAsia="Book Antiqua" w:hAnsi="Book Antiqua" w:cs="Book Antiqua"/>
          <w:color w:val="000000"/>
        </w:rPr>
        <w:t xml:space="preserve">Department of Surgery, China Medical University Affiliated Shengjing Hospital, Shenyang 110000, </w:t>
      </w:r>
      <w:r w:rsidR="00A92910" w:rsidRPr="00443AF8">
        <w:rPr>
          <w:rFonts w:ascii="Book Antiqua" w:eastAsia="Book Antiqua" w:hAnsi="Book Antiqua" w:cs="Book Antiqua"/>
          <w:color w:val="000000"/>
        </w:rPr>
        <w:t>Liaoning Province</w:t>
      </w:r>
      <w:r w:rsidRPr="00443AF8">
        <w:rPr>
          <w:rFonts w:ascii="Book Antiqua" w:eastAsia="Book Antiqua" w:hAnsi="Book Antiqua" w:cs="Book Antiqua"/>
          <w:color w:val="000000"/>
        </w:rPr>
        <w:t>, China</w:t>
      </w:r>
    </w:p>
    <w:p w14:paraId="1A073BF4" w14:textId="77777777" w:rsidR="00A77B3E" w:rsidRPr="00443AF8" w:rsidRDefault="00A77B3E" w:rsidP="00E172E6">
      <w:pPr>
        <w:spacing w:line="360" w:lineRule="auto"/>
        <w:jc w:val="both"/>
        <w:rPr>
          <w:rFonts w:ascii="Book Antiqua" w:hAnsi="Book Antiqua"/>
        </w:rPr>
      </w:pPr>
    </w:p>
    <w:p w14:paraId="2293C567" w14:textId="600572F3" w:rsidR="00A77B3E" w:rsidRPr="00443AF8" w:rsidRDefault="00C309F3" w:rsidP="00E172E6">
      <w:pPr>
        <w:spacing w:line="360" w:lineRule="auto"/>
        <w:jc w:val="both"/>
        <w:rPr>
          <w:rFonts w:ascii="Book Antiqua" w:hAnsi="Book Antiqua"/>
        </w:rPr>
      </w:pPr>
      <w:r w:rsidRPr="00443AF8">
        <w:rPr>
          <w:rFonts w:ascii="Book Antiqua" w:eastAsia="Book Antiqua" w:hAnsi="Book Antiqua" w:cs="Book Antiqua"/>
          <w:b/>
          <w:bCs/>
          <w:color w:val="000000"/>
        </w:rPr>
        <w:t xml:space="preserve">Author contributions: </w:t>
      </w:r>
      <w:r w:rsidRPr="00443AF8">
        <w:rPr>
          <w:rFonts w:ascii="Book Antiqua" w:eastAsia="Book Antiqua" w:hAnsi="Book Antiqua" w:cs="Book Antiqua"/>
          <w:color w:val="000000"/>
        </w:rPr>
        <w:t>Lin YH and Yao W participated in data acquisition and analysis, literature review and article writing</w:t>
      </w:r>
      <w:r w:rsidR="005C530B" w:rsidRPr="00443AF8">
        <w:rPr>
          <w:rFonts w:ascii="Book Antiqua" w:eastAsia="Book Antiqua" w:hAnsi="Book Antiqua" w:cs="Book Antiqua"/>
          <w:color w:val="000000"/>
        </w:rPr>
        <w:t>;</w:t>
      </w:r>
      <w:r w:rsidRPr="00443AF8">
        <w:rPr>
          <w:rFonts w:ascii="Book Antiqua" w:eastAsia="Book Antiqua" w:hAnsi="Book Antiqua" w:cs="Book Antiqua"/>
          <w:color w:val="000000"/>
        </w:rPr>
        <w:t xml:space="preserve"> Fei Q was responsible for the collection of clinical data and relevant pictures</w:t>
      </w:r>
      <w:r w:rsidR="005D380A">
        <w:rPr>
          <w:rFonts w:ascii="Book Antiqua" w:eastAsia="Book Antiqua" w:hAnsi="Book Antiqua" w:cs="Book Antiqua"/>
          <w:color w:val="000000"/>
        </w:rPr>
        <w:t>;</w:t>
      </w:r>
      <w:r w:rsidRPr="00443AF8">
        <w:rPr>
          <w:rFonts w:ascii="Book Antiqua" w:eastAsia="Book Antiqua" w:hAnsi="Book Antiqua" w:cs="Book Antiqua"/>
          <w:color w:val="000000"/>
        </w:rPr>
        <w:t xml:space="preserve"> Wang Y supervised the revision of the manuscript</w:t>
      </w:r>
      <w:r w:rsidR="005C530B" w:rsidRPr="00443AF8">
        <w:rPr>
          <w:rFonts w:ascii="Book Antiqua" w:eastAsia="Book Antiqua" w:hAnsi="Book Antiqua" w:cs="Book Antiqua"/>
          <w:color w:val="000000"/>
        </w:rPr>
        <w:t>;</w:t>
      </w:r>
      <w:r w:rsidRPr="00443AF8">
        <w:rPr>
          <w:rFonts w:ascii="Book Antiqua" w:eastAsia="Book Antiqua" w:hAnsi="Book Antiqua" w:cs="Book Antiqua"/>
          <w:color w:val="000000"/>
        </w:rPr>
        <w:t xml:space="preserve"> </w:t>
      </w:r>
      <w:r w:rsidR="003654F9">
        <w:rPr>
          <w:rFonts w:ascii="Book Antiqua" w:eastAsia="Book Antiqua" w:hAnsi="Book Antiqua" w:cs="Book Antiqua"/>
          <w:color w:val="000000"/>
        </w:rPr>
        <w:t>A</w:t>
      </w:r>
      <w:r w:rsidRPr="00443AF8">
        <w:rPr>
          <w:rFonts w:ascii="Book Antiqua" w:eastAsia="Book Antiqua" w:hAnsi="Book Antiqua" w:cs="Book Antiqua"/>
          <w:color w:val="000000"/>
        </w:rPr>
        <w:t>ll authors read and approved the final manuscript and take responsibility for the content.</w:t>
      </w:r>
    </w:p>
    <w:p w14:paraId="1A08B804" w14:textId="77777777" w:rsidR="00A77B3E" w:rsidRPr="00443AF8" w:rsidRDefault="00A77B3E" w:rsidP="00E172E6">
      <w:pPr>
        <w:spacing w:line="360" w:lineRule="auto"/>
        <w:jc w:val="both"/>
        <w:rPr>
          <w:rFonts w:ascii="Book Antiqua" w:hAnsi="Book Antiqua"/>
        </w:rPr>
      </w:pPr>
    </w:p>
    <w:p w14:paraId="5B8842C0" w14:textId="0CF749DB" w:rsidR="00A77B3E" w:rsidRPr="00443AF8" w:rsidRDefault="00C309F3" w:rsidP="00E172E6">
      <w:pPr>
        <w:spacing w:line="360" w:lineRule="auto"/>
        <w:jc w:val="both"/>
        <w:rPr>
          <w:rFonts w:ascii="Book Antiqua" w:hAnsi="Book Antiqua"/>
        </w:rPr>
      </w:pPr>
      <w:r w:rsidRPr="00443AF8">
        <w:rPr>
          <w:rFonts w:ascii="Book Antiqua" w:eastAsia="Book Antiqua" w:hAnsi="Book Antiqua" w:cs="Book Antiqua"/>
          <w:b/>
          <w:bCs/>
          <w:color w:val="000000"/>
        </w:rPr>
        <w:t>Corresponding author: Yu-</w:t>
      </w:r>
      <w:r w:rsidR="008D60D1">
        <w:rPr>
          <w:rFonts w:ascii="Book Antiqua" w:eastAsia="Book Antiqua" w:hAnsi="Book Antiqua" w:cs="Book Antiqua"/>
          <w:b/>
          <w:bCs/>
          <w:color w:val="000000"/>
        </w:rPr>
        <w:t>H</w:t>
      </w:r>
      <w:r w:rsidRPr="00443AF8">
        <w:rPr>
          <w:rFonts w:ascii="Book Antiqua" w:eastAsia="Book Antiqua" w:hAnsi="Book Antiqua" w:cs="Book Antiqua"/>
          <w:b/>
          <w:bCs/>
          <w:color w:val="000000"/>
        </w:rPr>
        <w:t xml:space="preserve">e Lin, MD, Attending Doctor, </w:t>
      </w:r>
      <w:r w:rsidRPr="00443AF8">
        <w:rPr>
          <w:rFonts w:ascii="Book Antiqua" w:eastAsia="Book Antiqua" w:hAnsi="Book Antiqua" w:cs="Book Antiqua"/>
          <w:color w:val="000000"/>
        </w:rPr>
        <w:t xml:space="preserve">Department of Oncology, China Medical University Affiliated Shengjing Hospital, </w:t>
      </w:r>
      <w:r w:rsidR="00913514" w:rsidRPr="00443AF8">
        <w:rPr>
          <w:rFonts w:ascii="Book Antiqua" w:eastAsia="Book Antiqua" w:hAnsi="Book Antiqua" w:cs="Book Antiqua"/>
          <w:color w:val="000000"/>
        </w:rPr>
        <w:t xml:space="preserve">No. 39 </w:t>
      </w:r>
      <w:r w:rsidRPr="00443AF8">
        <w:rPr>
          <w:rFonts w:ascii="Book Antiqua" w:eastAsia="Book Antiqua" w:hAnsi="Book Antiqua" w:cs="Book Antiqua"/>
          <w:color w:val="000000"/>
        </w:rPr>
        <w:t>Huaxiang Road, Shenyang 110022, Liaoning</w:t>
      </w:r>
      <w:r w:rsidR="00913514" w:rsidRPr="00443AF8">
        <w:rPr>
          <w:rFonts w:ascii="Book Antiqua" w:eastAsia="Book Antiqua" w:hAnsi="Book Antiqua" w:cs="Book Antiqua"/>
          <w:color w:val="000000"/>
        </w:rPr>
        <w:t xml:space="preserve"> Province</w:t>
      </w:r>
      <w:r w:rsidRPr="00443AF8">
        <w:rPr>
          <w:rFonts w:ascii="Book Antiqua" w:eastAsia="Book Antiqua" w:hAnsi="Book Antiqua" w:cs="Book Antiqua"/>
          <w:color w:val="000000"/>
        </w:rPr>
        <w:t>, China. linyuhe2331@163.com</w:t>
      </w:r>
    </w:p>
    <w:p w14:paraId="15759CAA" w14:textId="77777777" w:rsidR="00A77B3E" w:rsidRPr="00443AF8" w:rsidRDefault="00A77B3E" w:rsidP="00E172E6">
      <w:pPr>
        <w:spacing w:line="360" w:lineRule="auto"/>
        <w:jc w:val="both"/>
        <w:rPr>
          <w:rFonts w:ascii="Book Antiqua" w:hAnsi="Book Antiqua"/>
        </w:rPr>
      </w:pPr>
    </w:p>
    <w:p w14:paraId="5C07E239" w14:textId="77777777" w:rsidR="00A77B3E" w:rsidRPr="00443AF8" w:rsidRDefault="00C309F3" w:rsidP="00E172E6">
      <w:pPr>
        <w:spacing w:line="360" w:lineRule="auto"/>
        <w:jc w:val="both"/>
        <w:rPr>
          <w:rFonts w:ascii="Book Antiqua" w:hAnsi="Book Antiqua"/>
        </w:rPr>
      </w:pPr>
      <w:r w:rsidRPr="00443AF8">
        <w:rPr>
          <w:rFonts w:ascii="Book Antiqua" w:eastAsia="Book Antiqua" w:hAnsi="Book Antiqua" w:cs="Book Antiqua"/>
          <w:b/>
          <w:bCs/>
          <w:color w:val="000000"/>
        </w:rPr>
        <w:t xml:space="preserve">Received: </w:t>
      </w:r>
      <w:r w:rsidRPr="00443AF8">
        <w:rPr>
          <w:rFonts w:ascii="Book Antiqua" w:eastAsia="Book Antiqua" w:hAnsi="Book Antiqua" w:cs="Book Antiqua"/>
          <w:color w:val="000000"/>
        </w:rPr>
        <w:t>April 15, 2021</w:t>
      </w:r>
    </w:p>
    <w:p w14:paraId="357E94F3" w14:textId="43703C02" w:rsidR="00A77B3E" w:rsidRPr="00443AF8" w:rsidRDefault="00C309F3" w:rsidP="00E172E6">
      <w:pPr>
        <w:spacing w:line="360" w:lineRule="auto"/>
        <w:jc w:val="both"/>
        <w:rPr>
          <w:rFonts w:ascii="Book Antiqua" w:hAnsi="Book Antiqua"/>
        </w:rPr>
      </w:pPr>
      <w:r w:rsidRPr="00443AF8">
        <w:rPr>
          <w:rFonts w:ascii="Book Antiqua" w:eastAsia="Book Antiqua" w:hAnsi="Book Antiqua" w:cs="Book Antiqua"/>
          <w:b/>
          <w:bCs/>
          <w:color w:val="000000"/>
        </w:rPr>
        <w:t xml:space="preserve">Revised: </w:t>
      </w:r>
      <w:r w:rsidR="00A947CF" w:rsidRPr="00A947CF">
        <w:rPr>
          <w:rFonts w:ascii="Book Antiqua" w:eastAsia="Book Antiqua" w:hAnsi="Book Antiqua" w:cs="Book Antiqua"/>
          <w:color w:val="000000"/>
        </w:rPr>
        <w:t>June 20, 2021</w:t>
      </w:r>
    </w:p>
    <w:p w14:paraId="54250BDD" w14:textId="18F9D00A" w:rsidR="00A77B3E" w:rsidRPr="00443AF8" w:rsidRDefault="00C309F3" w:rsidP="00E172E6">
      <w:pPr>
        <w:spacing w:line="360" w:lineRule="auto"/>
        <w:jc w:val="both"/>
        <w:rPr>
          <w:rFonts w:ascii="Book Antiqua" w:hAnsi="Book Antiqua"/>
        </w:rPr>
      </w:pPr>
      <w:r w:rsidRPr="00443AF8">
        <w:rPr>
          <w:rFonts w:ascii="Book Antiqua" w:eastAsia="Book Antiqua" w:hAnsi="Book Antiqua" w:cs="Book Antiqua"/>
          <w:b/>
          <w:bCs/>
          <w:color w:val="000000"/>
        </w:rPr>
        <w:t xml:space="preserve">Accepted: </w:t>
      </w:r>
      <w:bookmarkStart w:id="0" w:name="OLE_LINK15"/>
      <w:bookmarkStart w:id="1" w:name="OLE_LINK33"/>
      <w:bookmarkStart w:id="2" w:name="OLE_LINK48"/>
      <w:r w:rsidR="008D60D1">
        <w:rPr>
          <w:rFonts w:ascii="Book Antiqua" w:eastAsia="宋体" w:hAnsi="Book Antiqua" w:hint="eastAsia"/>
          <w:color w:val="000000" w:themeColor="text1"/>
        </w:rPr>
        <w:t>Au</w:t>
      </w:r>
      <w:r w:rsidR="008D60D1">
        <w:rPr>
          <w:rFonts w:ascii="Book Antiqua" w:eastAsia="宋体" w:hAnsi="Book Antiqua"/>
          <w:color w:val="000000" w:themeColor="text1"/>
        </w:rPr>
        <w:t>gust</w:t>
      </w:r>
      <w:r w:rsidR="008D60D1" w:rsidRPr="00F06907">
        <w:rPr>
          <w:rFonts w:ascii="Book Antiqua" w:eastAsia="宋体" w:hAnsi="Book Antiqua"/>
          <w:color w:val="000000" w:themeColor="text1"/>
        </w:rPr>
        <w:t xml:space="preserve"> </w:t>
      </w:r>
      <w:r w:rsidR="008D60D1">
        <w:rPr>
          <w:rFonts w:ascii="Book Antiqua" w:eastAsia="宋体" w:hAnsi="Book Antiqua"/>
          <w:color w:val="000000" w:themeColor="text1"/>
        </w:rPr>
        <w:t>12</w:t>
      </w:r>
      <w:r w:rsidR="008D60D1" w:rsidRPr="00F06907">
        <w:rPr>
          <w:rFonts w:ascii="Book Antiqua" w:eastAsia="宋体" w:hAnsi="Book Antiqua"/>
          <w:color w:val="000000" w:themeColor="text1"/>
        </w:rPr>
        <w:t>, 2021</w:t>
      </w:r>
      <w:bookmarkEnd w:id="0"/>
      <w:bookmarkEnd w:id="1"/>
      <w:bookmarkEnd w:id="2"/>
    </w:p>
    <w:p w14:paraId="2C44F21B" w14:textId="4175555E" w:rsidR="00A77B3E" w:rsidRPr="00443AF8" w:rsidRDefault="00C309F3" w:rsidP="00E172E6">
      <w:pPr>
        <w:spacing w:line="360" w:lineRule="auto"/>
        <w:jc w:val="both"/>
        <w:rPr>
          <w:rFonts w:ascii="Book Antiqua" w:hAnsi="Book Antiqua"/>
        </w:rPr>
      </w:pPr>
      <w:r w:rsidRPr="00443AF8">
        <w:rPr>
          <w:rFonts w:ascii="Book Antiqua" w:eastAsia="Book Antiqua" w:hAnsi="Book Antiqua" w:cs="Book Antiqua"/>
          <w:b/>
          <w:bCs/>
          <w:color w:val="000000"/>
        </w:rPr>
        <w:t>Published online:</w:t>
      </w:r>
      <w:r w:rsidR="00780517" w:rsidRPr="00780517">
        <w:rPr>
          <w:rFonts w:ascii="Book Antiqua" w:eastAsia="Book Antiqua" w:hAnsi="Book Antiqua" w:cs="Book Antiqua"/>
          <w:bCs/>
          <w:color w:val="000000"/>
        </w:rPr>
        <w:t xml:space="preserve"> </w:t>
      </w:r>
      <w:r w:rsidR="00780517" w:rsidRPr="00980844">
        <w:rPr>
          <w:rFonts w:ascii="Book Antiqua" w:eastAsia="Book Antiqua" w:hAnsi="Book Antiqua" w:cs="Book Antiqua"/>
          <w:bCs/>
          <w:color w:val="000000"/>
        </w:rPr>
        <w:t xml:space="preserve">September </w:t>
      </w:r>
      <w:r w:rsidR="00780517">
        <w:rPr>
          <w:rFonts w:ascii="Book Antiqua" w:hAnsi="Book Antiqua" w:cs="Book Antiqua" w:hint="eastAsia"/>
          <w:bCs/>
          <w:color w:val="000000"/>
          <w:lang w:eastAsia="zh-CN"/>
        </w:rPr>
        <w:t>2</w:t>
      </w:r>
      <w:r w:rsidR="00780517" w:rsidRPr="00980844">
        <w:rPr>
          <w:rFonts w:ascii="Book Antiqua" w:eastAsia="Book Antiqua" w:hAnsi="Book Antiqua" w:cs="Book Antiqua"/>
          <w:bCs/>
          <w:color w:val="000000"/>
        </w:rPr>
        <w:t>6</w:t>
      </w:r>
      <w:r w:rsidR="00780517" w:rsidRPr="00980844">
        <w:rPr>
          <w:rFonts w:ascii="Book Antiqua" w:hAnsi="Book Antiqua" w:cs="Book Antiqua" w:hint="eastAsia"/>
          <w:bCs/>
          <w:color w:val="000000"/>
          <w:lang w:eastAsia="zh-CN"/>
        </w:rPr>
        <w:t>, 2021</w:t>
      </w:r>
    </w:p>
    <w:p w14:paraId="6C08C0F6" w14:textId="77777777" w:rsidR="00A77B3E" w:rsidRPr="00443AF8" w:rsidRDefault="00A77B3E" w:rsidP="00E172E6">
      <w:pPr>
        <w:spacing w:line="360" w:lineRule="auto"/>
        <w:jc w:val="both"/>
        <w:rPr>
          <w:rFonts w:ascii="Book Antiqua" w:hAnsi="Book Antiqua"/>
        </w:rPr>
        <w:sectPr w:rsidR="00A77B3E" w:rsidRPr="00443AF8">
          <w:footerReference w:type="default" r:id="rId7"/>
          <w:pgSz w:w="12240" w:h="15840"/>
          <w:pgMar w:top="1440" w:right="1440" w:bottom="1440" w:left="1440" w:header="720" w:footer="720" w:gutter="0"/>
          <w:cols w:space="720"/>
          <w:docGrid w:linePitch="360"/>
        </w:sectPr>
      </w:pPr>
    </w:p>
    <w:p w14:paraId="26DF7E54" w14:textId="77777777" w:rsidR="00A77B3E" w:rsidRPr="00443AF8" w:rsidRDefault="00C309F3" w:rsidP="00E172E6">
      <w:pPr>
        <w:spacing w:line="360" w:lineRule="auto"/>
        <w:jc w:val="both"/>
        <w:rPr>
          <w:rFonts w:ascii="Book Antiqua" w:hAnsi="Book Antiqua"/>
        </w:rPr>
      </w:pPr>
      <w:r w:rsidRPr="00443AF8">
        <w:rPr>
          <w:rFonts w:ascii="Book Antiqua" w:eastAsia="Book Antiqua" w:hAnsi="Book Antiqua" w:cs="Book Antiqua"/>
          <w:b/>
          <w:color w:val="000000"/>
        </w:rPr>
        <w:lastRenderedPageBreak/>
        <w:t>Abstract</w:t>
      </w:r>
    </w:p>
    <w:p w14:paraId="66FE11CA" w14:textId="77777777" w:rsidR="00A77B3E" w:rsidRPr="00443AF8" w:rsidRDefault="00C309F3" w:rsidP="00E172E6">
      <w:pPr>
        <w:spacing w:line="360" w:lineRule="auto"/>
        <w:jc w:val="both"/>
        <w:rPr>
          <w:rFonts w:ascii="Book Antiqua" w:hAnsi="Book Antiqua"/>
        </w:rPr>
      </w:pPr>
      <w:r w:rsidRPr="00443AF8">
        <w:rPr>
          <w:rFonts w:ascii="Book Antiqua" w:eastAsia="Book Antiqua" w:hAnsi="Book Antiqua" w:cs="Book Antiqua"/>
          <w:color w:val="000000"/>
        </w:rPr>
        <w:t>BACKGROUND</w:t>
      </w:r>
    </w:p>
    <w:p w14:paraId="3BFD51D8" w14:textId="44D8770D" w:rsidR="00A77B3E" w:rsidRPr="00443AF8" w:rsidRDefault="00C309F3" w:rsidP="00E172E6">
      <w:pPr>
        <w:spacing w:line="360" w:lineRule="auto"/>
        <w:jc w:val="both"/>
        <w:rPr>
          <w:rFonts w:ascii="Book Antiqua" w:hAnsi="Book Antiqua"/>
        </w:rPr>
      </w:pPr>
      <w:r w:rsidRPr="00443AF8">
        <w:rPr>
          <w:rFonts w:ascii="Book Antiqua" w:eastAsia="Book Antiqua" w:hAnsi="Book Antiqua" w:cs="Book Antiqua"/>
          <w:color w:val="000000"/>
        </w:rPr>
        <w:t>Mucinous gastric carcinoma (MGC) is a rare histological type of gastric carcinoma. Calcifications, seen on imaging and histopathological preparations, and which are infrequent in other types of gastric carcinoma, are characteristic of MGC. We present a patient with MGC with calcifications of the gastric wall and describe the computerized tomography (CT) features of the lesion and changes in the calcifications before and after chemotherapy.</w:t>
      </w:r>
    </w:p>
    <w:p w14:paraId="00398EAF" w14:textId="77777777" w:rsidR="00A77B3E" w:rsidRPr="00443AF8" w:rsidRDefault="00A77B3E" w:rsidP="00E172E6">
      <w:pPr>
        <w:spacing w:line="360" w:lineRule="auto"/>
        <w:jc w:val="both"/>
        <w:rPr>
          <w:rFonts w:ascii="Book Antiqua" w:hAnsi="Book Antiqua"/>
        </w:rPr>
      </w:pPr>
    </w:p>
    <w:p w14:paraId="3B23806E" w14:textId="77777777" w:rsidR="00A77B3E" w:rsidRPr="00443AF8" w:rsidRDefault="00C309F3" w:rsidP="00E172E6">
      <w:pPr>
        <w:spacing w:line="360" w:lineRule="auto"/>
        <w:jc w:val="both"/>
        <w:rPr>
          <w:rFonts w:ascii="Book Antiqua" w:hAnsi="Book Antiqua"/>
        </w:rPr>
      </w:pPr>
      <w:r w:rsidRPr="00443AF8">
        <w:rPr>
          <w:rFonts w:ascii="Book Antiqua" w:eastAsia="Book Antiqua" w:hAnsi="Book Antiqua" w:cs="Book Antiqua"/>
          <w:color w:val="000000"/>
        </w:rPr>
        <w:t>CASE SUMMARY</w:t>
      </w:r>
    </w:p>
    <w:p w14:paraId="5C02BFEC" w14:textId="3F5C0B4F" w:rsidR="00A77B3E" w:rsidRPr="00443AF8" w:rsidRDefault="00C309F3" w:rsidP="00E172E6">
      <w:pPr>
        <w:spacing w:line="360" w:lineRule="auto"/>
        <w:jc w:val="both"/>
        <w:rPr>
          <w:rFonts w:ascii="Book Antiqua" w:hAnsi="Book Antiqua"/>
        </w:rPr>
      </w:pPr>
      <w:r w:rsidRPr="00443AF8">
        <w:rPr>
          <w:rFonts w:ascii="Book Antiqua" w:eastAsia="Book Antiqua" w:hAnsi="Book Antiqua" w:cs="Book Antiqua"/>
          <w:color w:val="000000"/>
        </w:rPr>
        <w:t>A 61-year-old man was admitted to our hospital in May 2020 because of a large, tender abdominal mass. Abdominal CT showed diffuse, irregular thickening of the gastric walls, with miliary and punctate calcifications. There were metastases to the perigastric and retroperitoneal lymph nodes and also peritoneal seeding. Histological examination of a specimen obtained by endoscopic biopsy showed poorly differentiated calcified signet-ring cell gastric cancer. The patient was clinically staged with T4N+M1</w:t>
      </w:r>
      <w:r w:rsidR="00405FFC">
        <w:rPr>
          <w:rFonts w:ascii="Book Antiqua" w:eastAsia="Book Antiqua" w:hAnsi="Book Antiqua" w:cs="Book Antiqua"/>
          <w:color w:val="000000"/>
        </w:rPr>
        <w:t xml:space="preserve"> disease</w:t>
      </w:r>
      <w:r w:rsidRPr="00443AF8">
        <w:rPr>
          <w:rFonts w:ascii="Book Antiqua" w:eastAsia="Book Antiqua" w:hAnsi="Book Antiqua" w:cs="Book Antiqua"/>
          <w:color w:val="000000"/>
        </w:rPr>
        <w:t>. He was treated with docetaxel, cisplatin, and fluorouracil</w:t>
      </w:r>
      <w:r w:rsidR="00DC3C23">
        <w:rPr>
          <w:rFonts w:ascii="Book Antiqua" w:eastAsia="Book Antiqua" w:hAnsi="Book Antiqua" w:cs="Book Antiqua"/>
          <w:color w:val="000000"/>
        </w:rPr>
        <w:t xml:space="preserve"> </w:t>
      </w:r>
      <w:r w:rsidRPr="00443AF8">
        <w:rPr>
          <w:rFonts w:ascii="Book Antiqua" w:eastAsia="Book Antiqua" w:hAnsi="Book Antiqua" w:cs="Book Antiqua"/>
          <w:color w:val="000000"/>
        </w:rPr>
        <w:t xml:space="preserve">as first-line therapy, irinotecan combined with S-1 as second-line chemotherapy, and programmed cell death protein 1 as third-line therapy. The patient underwent a total of </w:t>
      </w:r>
      <w:r w:rsidR="00405FFC">
        <w:rPr>
          <w:rFonts w:ascii="Book Antiqua" w:eastAsia="Book Antiqua" w:hAnsi="Book Antiqua" w:cs="Book Antiqua"/>
          <w:color w:val="000000"/>
        </w:rPr>
        <w:t>nine</w:t>
      </w:r>
      <w:r w:rsidR="00405FFC" w:rsidRPr="00443AF8">
        <w:rPr>
          <w:rFonts w:ascii="Book Antiqua" w:eastAsia="Book Antiqua" w:hAnsi="Book Antiqua" w:cs="Book Antiqua"/>
          <w:color w:val="000000"/>
        </w:rPr>
        <w:t xml:space="preserve"> </w:t>
      </w:r>
      <w:r w:rsidRPr="00443AF8">
        <w:rPr>
          <w:rFonts w:ascii="Book Antiqua" w:eastAsia="Book Antiqua" w:hAnsi="Book Antiqua" w:cs="Book Antiqua"/>
          <w:color w:val="000000"/>
        </w:rPr>
        <w:t>cycles of chemotherapy. Follow-up CT scans every 3</w:t>
      </w:r>
      <w:r w:rsidR="008D60D1">
        <w:rPr>
          <w:rFonts w:ascii="Book Antiqua" w:eastAsia="Book Antiqua" w:hAnsi="Book Antiqua" w:cs="Book Antiqua"/>
          <w:color w:val="000000"/>
        </w:rPr>
        <w:t xml:space="preserve"> </w:t>
      </w:r>
      <w:r w:rsidRPr="00443AF8">
        <w:rPr>
          <w:rFonts w:ascii="Book Antiqua" w:eastAsia="Book Antiqua" w:hAnsi="Book Antiqua" w:cs="Book Antiqua"/>
          <w:color w:val="000000"/>
        </w:rPr>
        <w:t>mo showed continually increasing calcifications. As of this writing, the patient has survived almost 1 year.</w:t>
      </w:r>
    </w:p>
    <w:p w14:paraId="70899F4B" w14:textId="77777777" w:rsidR="00A77B3E" w:rsidRPr="00443AF8" w:rsidRDefault="00A77B3E" w:rsidP="00E172E6">
      <w:pPr>
        <w:spacing w:line="360" w:lineRule="auto"/>
        <w:jc w:val="both"/>
        <w:rPr>
          <w:rFonts w:ascii="Book Antiqua" w:hAnsi="Book Antiqua"/>
        </w:rPr>
      </w:pPr>
    </w:p>
    <w:p w14:paraId="6AB0E2ED" w14:textId="77777777" w:rsidR="00A77B3E" w:rsidRPr="00443AF8" w:rsidRDefault="00C309F3" w:rsidP="00E172E6">
      <w:pPr>
        <w:spacing w:line="360" w:lineRule="auto"/>
        <w:jc w:val="both"/>
        <w:rPr>
          <w:rFonts w:ascii="Book Antiqua" w:hAnsi="Book Antiqua"/>
        </w:rPr>
      </w:pPr>
      <w:r w:rsidRPr="00443AF8">
        <w:rPr>
          <w:rFonts w:ascii="Book Antiqua" w:eastAsia="Book Antiqua" w:hAnsi="Book Antiqua" w:cs="Book Antiqua"/>
          <w:color w:val="000000"/>
        </w:rPr>
        <w:t>CONCLUSION</w:t>
      </w:r>
    </w:p>
    <w:p w14:paraId="1EFE807B" w14:textId="19798B8E" w:rsidR="00A77B3E" w:rsidRPr="00443AF8" w:rsidRDefault="00C309F3" w:rsidP="00E172E6">
      <w:pPr>
        <w:spacing w:line="360" w:lineRule="auto"/>
        <w:jc w:val="both"/>
        <w:rPr>
          <w:rFonts w:ascii="Book Antiqua" w:hAnsi="Book Antiqua"/>
        </w:rPr>
      </w:pPr>
      <w:r w:rsidRPr="00443AF8">
        <w:rPr>
          <w:rFonts w:ascii="Book Antiqua" w:eastAsia="Book Antiqua" w:hAnsi="Book Antiqua" w:cs="Book Antiqua"/>
          <w:color w:val="000000"/>
        </w:rPr>
        <w:t xml:space="preserve">In this case report, we describe the histopathological and imaging characteristics of a patient with gastric cancer receiving chemotherapy. Multiple punctate calcifications were seen, which gradually increased during chemotherapy. Several possible mechanisms for the calcifications </w:t>
      </w:r>
      <w:r w:rsidR="00405FFC">
        <w:rPr>
          <w:rFonts w:ascii="Book Antiqua" w:eastAsia="Book Antiqua" w:hAnsi="Book Antiqua" w:cs="Book Antiqua"/>
          <w:color w:val="000000"/>
        </w:rPr>
        <w:t>are</w:t>
      </w:r>
      <w:r w:rsidR="00405FFC" w:rsidRPr="00443AF8">
        <w:rPr>
          <w:rFonts w:ascii="Book Antiqua" w:eastAsia="Book Antiqua" w:hAnsi="Book Antiqua" w:cs="Book Antiqua"/>
          <w:color w:val="000000"/>
        </w:rPr>
        <w:t xml:space="preserve"> </w:t>
      </w:r>
      <w:r w:rsidRPr="00443AF8">
        <w:rPr>
          <w:rFonts w:ascii="Book Antiqua" w:eastAsia="Book Antiqua" w:hAnsi="Book Antiqua" w:cs="Book Antiqua"/>
          <w:color w:val="000000"/>
        </w:rPr>
        <w:t xml:space="preserve">described, but further research is needed. Future findings may lead to new approaches </w:t>
      </w:r>
      <w:r w:rsidR="00405FFC">
        <w:rPr>
          <w:rFonts w:ascii="Book Antiqua" w:eastAsia="Book Antiqua" w:hAnsi="Book Antiqua" w:cs="Book Antiqua"/>
          <w:color w:val="000000"/>
        </w:rPr>
        <w:t>for</w:t>
      </w:r>
      <w:r w:rsidR="00405FFC" w:rsidRPr="00443AF8">
        <w:rPr>
          <w:rFonts w:ascii="Book Antiqua" w:eastAsia="Book Antiqua" w:hAnsi="Book Antiqua" w:cs="Book Antiqua"/>
          <w:color w:val="000000"/>
        </w:rPr>
        <w:t xml:space="preserve"> </w:t>
      </w:r>
      <w:r w:rsidRPr="00443AF8">
        <w:rPr>
          <w:rFonts w:ascii="Book Antiqua" w:eastAsia="Book Antiqua" w:hAnsi="Book Antiqua" w:cs="Book Antiqua"/>
          <w:color w:val="000000"/>
        </w:rPr>
        <w:t>the evaluation and treatment of such tumors.</w:t>
      </w:r>
    </w:p>
    <w:p w14:paraId="2493B51E" w14:textId="77777777" w:rsidR="00A77B3E" w:rsidRPr="00443AF8" w:rsidRDefault="00A77B3E" w:rsidP="00E172E6">
      <w:pPr>
        <w:spacing w:line="360" w:lineRule="auto"/>
        <w:jc w:val="both"/>
        <w:rPr>
          <w:rFonts w:ascii="Book Antiqua" w:hAnsi="Book Antiqua"/>
        </w:rPr>
      </w:pPr>
    </w:p>
    <w:p w14:paraId="51980FD9" w14:textId="7AAB5362" w:rsidR="00A77B3E" w:rsidRPr="00443AF8" w:rsidRDefault="00C309F3" w:rsidP="00E172E6">
      <w:pPr>
        <w:spacing w:line="360" w:lineRule="auto"/>
        <w:jc w:val="both"/>
        <w:rPr>
          <w:rFonts w:ascii="Book Antiqua" w:hAnsi="Book Antiqua"/>
        </w:rPr>
      </w:pPr>
      <w:r w:rsidRPr="00443AF8">
        <w:rPr>
          <w:rFonts w:ascii="Book Antiqua" w:eastAsia="Book Antiqua" w:hAnsi="Book Antiqua" w:cs="Book Antiqua"/>
          <w:b/>
          <w:bCs/>
          <w:color w:val="000000"/>
        </w:rPr>
        <w:t xml:space="preserve">Key Words: </w:t>
      </w:r>
      <w:r w:rsidRPr="00443AF8">
        <w:rPr>
          <w:rFonts w:ascii="Book Antiqua" w:eastAsia="Book Antiqua" w:hAnsi="Book Antiqua" w:cs="Book Antiqua"/>
          <w:color w:val="000000"/>
        </w:rPr>
        <w:t>Gastric cancer; Calcification; Computerized tomography; Chemotherapy; Prognosis</w:t>
      </w:r>
      <w:r w:rsidR="00BC54FF">
        <w:rPr>
          <w:rFonts w:ascii="Book Antiqua" w:eastAsia="Book Antiqua" w:hAnsi="Book Antiqua" w:cs="Book Antiqua"/>
          <w:color w:val="000000"/>
        </w:rPr>
        <w:t>; Case report</w:t>
      </w:r>
    </w:p>
    <w:p w14:paraId="183E58B7" w14:textId="77777777" w:rsidR="008D6741" w:rsidRDefault="008D6741" w:rsidP="008D6741">
      <w:pPr>
        <w:spacing w:line="360" w:lineRule="auto"/>
        <w:jc w:val="both"/>
        <w:rPr>
          <w:lang w:eastAsia="zh-CN"/>
        </w:rPr>
      </w:pPr>
    </w:p>
    <w:p w14:paraId="2ADE2765" w14:textId="77777777" w:rsidR="008D6741" w:rsidRPr="00026CB8" w:rsidRDefault="008D6741" w:rsidP="008D6741">
      <w:pPr>
        <w:spacing w:line="360" w:lineRule="auto"/>
        <w:jc w:val="both"/>
        <w:rPr>
          <w:rFonts w:ascii="Book Antiqua" w:eastAsia="Book Antiqua" w:hAnsi="Book Antiqua" w:cs="Book Antiqua"/>
          <w:color w:val="000000"/>
        </w:rPr>
      </w:pPr>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 xml:space="preserve">Author(s) 2021. </w:t>
      </w:r>
      <w:r w:rsidRPr="00026CB8">
        <w:rPr>
          <w:rFonts w:ascii="Book Antiqua" w:eastAsia="Book Antiqua" w:hAnsi="Book Antiqua" w:cs="Book Antiqua"/>
          <w:color w:val="000000"/>
        </w:rPr>
        <w:t xml:space="preserve">Published by Baishideng Publishing Group Inc. All rights reserved. </w:t>
      </w:r>
    </w:p>
    <w:p w14:paraId="51A4CA67" w14:textId="77777777" w:rsidR="00A77B3E" w:rsidRPr="00443AF8" w:rsidRDefault="00A77B3E" w:rsidP="00E172E6">
      <w:pPr>
        <w:spacing w:line="360" w:lineRule="auto"/>
        <w:jc w:val="both"/>
        <w:rPr>
          <w:rFonts w:ascii="Book Antiqua" w:hAnsi="Book Antiqua"/>
        </w:rPr>
      </w:pPr>
    </w:p>
    <w:p w14:paraId="39DDAFAA" w14:textId="3431DB0F" w:rsidR="00921771" w:rsidRDefault="00921771" w:rsidP="00E172E6">
      <w:pPr>
        <w:spacing w:line="360" w:lineRule="auto"/>
        <w:jc w:val="both"/>
        <w:rPr>
          <w:rFonts w:ascii="Book Antiqua" w:hAnsi="Book Antiqua" w:hint="eastAsia"/>
          <w:lang w:eastAsia="zh-CN"/>
        </w:rPr>
      </w:pPr>
      <w:r w:rsidRPr="00921771">
        <w:rPr>
          <w:rFonts w:ascii="Book Antiqua" w:hAnsi="Book Antiqua" w:cs="Book Antiqua" w:hint="eastAsia"/>
          <w:b/>
          <w:color w:val="000000"/>
          <w:lang w:eastAsia="zh-CN"/>
        </w:rPr>
        <w:t xml:space="preserve">Citation: </w:t>
      </w:r>
      <w:r w:rsidR="00C309F3" w:rsidRPr="00443AF8">
        <w:rPr>
          <w:rFonts w:ascii="Book Antiqua" w:eastAsia="Book Antiqua" w:hAnsi="Book Antiqua" w:cs="Book Antiqua"/>
          <w:color w:val="000000"/>
        </w:rPr>
        <w:t>Lin YH, Yao W, Fei Q, Wang Y. Gastric cancer with calcifications</w:t>
      </w:r>
      <w:r w:rsidR="00DE6C32" w:rsidRPr="00DE6C32">
        <w:rPr>
          <w:rFonts w:ascii="Book Antiqua" w:eastAsia="Book Antiqua" w:hAnsi="Book Antiqua" w:cs="Book Antiqua" w:hint="eastAsia"/>
          <w:color w:val="000000"/>
        </w:rPr>
        <w:t>:</w:t>
      </w:r>
      <w:r w:rsidR="00DE6C32" w:rsidRPr="00DE6C32">
        <w:rPr>
          <w:rFonts w:ascii="Book Antiqua" w:eastAsia="Book Antiqua" w:hAnsi="Book Antiqua" w:cs="Book Antiqua"/>
          <w:color w:val="000000"/>
        </w:rPr>
        <w:t xml:space="preserve"> A </w:t>
      </w:r>
      <w:r w:rsidR="009E1168">
        <w:rPr>
          <w:rFonts w:ascii="Book Antiqua" w:eastAsia="Book Antiqua" w:hAnsi="Book Antiqua" w:cs="Book Antiqua"/>
          <w:color w:val="000000"/>
        </w:rPr>
        <w:t>c</w:t>
      </w:r>
      <w:r w:rsidR="00C309F3" w:rsidRPr="00443AF8">
        <w:rPr>
          <w:rFonts w:ascii="Book Antiqua" w:eastAsia="Book Antiqua" w:hAnsi="Book Antiqua" w:cs="Book Antiqua"/>
          <w:color w:val="000000"/>
        </w:rPr>
        <w:t xml:space="preserve">ase report. </w:t>
      </w:r>
      <w:r w:rsidR="00C309F3" w:rsidRPr="00443AF8">
        <w:rPr>
          <w:rFonts w:ascii="Book Antiqua" w:eastAsia="Book Antiqua" w:hAnsi="Book Antiqua" w:cs="Book Antiqua"/>
          <w:i/>
          <w:iCs/>
          <w:color w:val="000000"/>
        </w:rPr>
        <w:t>World J Clin Cases</w:t>
      </w:r>
      <w:r w:rsidR="00C309F3" w:rsidRPr="00443AF8">
        <w:rPr>
          <w:rFonts w:ascii="Book Antiqua" w:eastAsia="Book Antiqua" w:hAnsi="Book Antiqua" w:cs="Book Antiqua"/>
          <w:color w:val="000000"/>
        </w:rPr>
        <w:t xml:space="preserve"> </w:t>
      </w:r>
      <w:r w:rsidR="00053CC3" w:rsidRPr="00EE6A3B">
        <w:rPr>
          <w:rFonts w:ascii="Book Antiqua" w:hAnsi="Book Antiqua"/>
        </w:rPr>
        <w:t>202</w:t>
      </w:r>
      <w:r w:rsidR="00053CC3">
        <w:rPr>
          <w:rFonts w:ascii="Book Antiqua" w:hAnsi="Book Antiqua" w:hint="eastAsia"/>
          <w:lang w:eastAsia="zh-CN"/>
        </w:rPr>
        <w:t>1</w:t>
      </w:r>
      <w:r w:rsidR="00053CC3" w:rsidRPr="00EE6A3B">
        <w:rPr>
          <w:rFonts w:ascii="Book Antiqua" w:hAnsi="Book Antiqua"/>
        </w:rPr>
        <w:t xml:space="preserve">; </w:t>
      </w:r>
      <w:r w:rsidR="00053CC3">
        <w:rPr>
          <w:rFonts w:ascii="Book Antiqua" w:hAnsi="Book Antiqua" w:hint="eastAsia"/>
          <w:lang w:eastAsia="zh-CN"/>
        </w:rPr>
        <w:t>9</w:t>
      </w:r>
      <w:r w:rsidR="00053CC3" w:rsidRPr="00EE6A3B">
        <w:rPr>
          <w:rFonts w:ascii="Book Antiqua" w:hAnsi="Book Antiqua"/>
        </w:rPr>
        <w:t>(</w:t>
      </w:r>
      <w:r w:rsidR="00053CC3">
        <w:rPr>
          <w:rFonts w:ascii="Book Antiqua" w:hAnsi="Book Antiqua" w:hint="eastAsia"/>
          <w:lang w:eastAsia="zh-CN"/>
        </w:rPr>
        <w:t>27</w:t>
      </w:r>
      <w:r w:rsidR="00053CC3" w:rsidRPr="00EE6A3B">
        <w:rPr>
          <w:rFonts w:ascii="Book Antiqua" w:hAnsi="Book Antiqua"/>
        </w:rPr>
        <w:t xml:space="preserve">): </w:t>
      </w:r>
      <w:r w:rsidRPr="00921771">
        <w:rPr>
          <w:rFonts w:ascii="Book Antiqua" w:hAnsi="Book Antiqua"/>
        </w:rPr>
        <w:t>8135-8141</w:t>
      </w:r>
      <w:r w:rsidR="00053CC3" w:rsidRPr="00EE6A3B">
        <w:rPr>
          <w:rFonts w:ascii="Book Antiqua" w:hAnsi="Book Antiqua"/>
        </w:rPr>
        <w:t xml:space="preserve"> </w:t>
      </w:r>
    </w:p>
    <w:p w14:paraId="3D593CE2" w14:textId="08A8E015" w:rsidR="00921771" w:rsidRDefault="00053CC3" w:rsidP="00E172E6">
      <w:pPr>
        <w:spacing w:line="360" w:lineRule="auto"/>
        <w:jc w:val="both"/>
        <w:rPr>
          <w:rFonts w:ascii="Book Antiqua" w:hAnsi="Book Antiqua" w:hint="eastAsia"/>
          <w:lang w:eastAsia="zh-CN"/>
        </w:rPr>
      </w:pPr>
      <w:r w:rsidRPr="00921771">
        <w:rPr>
          <w:rFonts w:ascii="Book Antiqua" w:hAnsi="Book Antiqua"/>
          <w:b/>
        </w:rPr>
        <w:t>URL:</w:t>
      </w:r>
      <w:r w:rsidRPr="00EE6A3B">
        <w:rPr>
          <w:rFonts w:ascii="Book Antiqua" w:hAnsi="Book Antiqua"/>
        </w:rPr>
        <w:t xml:space="preserve"> https://www.wjgnet.com/2307-8960/full/v</w:t>
      </w:r>
      <w:r>
        <w:rPr>
          <w:rFonts w:ascii="Book Antiqua" w:hAnsi="Book Antiqua" w:hint="eastAsia"/>
          <w:lang w:eastAsia="zh-CN"/>
        </w:rPr>
        <w:t>9</w:t>
      </w:r>
      <w:r w:rsidRPr="00EE6A3B">
        <w:rPr>
          <w:rFonts w:ascii="Book Antiqua" w:hAnsi="Book Antiqua"/>
        </w:rPr>
        <w:t>/i</w:t>
      </w:r>
      <w:r>
        <w:rPr>
          <w:rFonts w:ascii="Book Antiqua" w:hAnsi="Book Antiqua" w:hint="eastAsia"/>
          <w:lang w:eastAsia="zh-CN"/>
        </w:rPr>
        <w:t>27</w:t>
      </w:r>
      <w:r w:rsidRPr="00EE6A3B">
        <w:rPr>
          <w:rFonts w:ascii="Book Antiqua" w:hAnsi="Book Antiqua"/>
        </w:rPr>
        <w:t>/</w:t>
      </w:r>
      <w:r w:rsidR="00921771" w:rsidRPr="00921771">
        <w:rPr>
          <w:rFonts w:ascii="Book Antiqua" w:hAnsi="Book Antiqua"/>
        </w:rPr>
        <w:t>8135</w:t>
      </w:r>
      <w:r w:rsidRPr="00EE6A3B">
        <w:rPr>
          <w:rFonts w:ascii="Book Antiqua" w:hAnsi="Book Antiqua"/>
        </w:rPr>
        <w:t xml:space="preserve">.htm  </w:t>
      </w:r>
    </w:p>
    <w:p w14:paraId="39F5B1B4" w14:textId="23817E79" w:rsidR="00A77B3E" w:rsidRPr="00443AF8" w:rsidRDefault="00053CC3" w:rsidP="00E172E6">
      <w:pPr>
        <w:spacing w:line="360" w:lineRule="auto"/>
        <w:jc w:val="both"/>
        <w:rPr>
          <w:rFonts w:ascii="Book Antiqua" w:hAnsi="Book Antiqua"/>
        </w:rPr>
      </w:pPr>
      <w:r w:rsidRPr="00921771">
        <w:rPr>
          <w:rFonts w:ascii="Book Antiqua" w:hAnsi="Book Antiqua"/>
          <w:b/>
        </w:rPr>
        <w:t>DOI:</w:t>
      </w:r>
      <w:r w:rsidRPr="00EE6A3B">
        <w:rPr>
          <w:rFonts w:ascii="Book Antiqua" w:hAnsi="Book Antiqua"/>
        </w:rPr>
        <w:t xml:space="preserve"> https://dx.doi.org/10.12998/wjcc.v</w:t>
      </w:r>
      <w:r>
        <w:rPr>
          <w:rFonts w:ascii="Book Antiqua" w:hAnsi="Book Antiqua" w:hint="eastAsia"/>
          <w:lang w:eastAsia="zh-CN"/>
        </w:rPr>
        <w:t>9</w:t>
      </w:r>
      <w:r w:rsidRPr="00EE6A3B">
        <w:rPr>
          <w:rFonts w:ascii="Book Antiqua" w:hAnsi="Book Antiqua"/>
        </w:rPr>
        <w:t>.i</w:t>
      </w:r>
      <w:r>
        <w:rPr>
          <w:rFonts w:ascii="Book Antiqua" w:hAnsi="Book Antiqua" w:hint="eastAsia"/>
          <w:lang w:eastAsia="zh-CN"/>
        </w:rPr>
        <w:t>27</w:t>
      </w:r>
      <w:r w:rsidRPr="00EE6A3B">
        <w:rPr>
          <w:rFonts w:ascii="Book Antiqua" w:hAnsi="Book Antiqua"/>
        </w:rPr>
        <w:t>.</w:t>
      </w:r>
      <w:r w:rsidR="00921771" w:rsidRPr="00921771">
        <w:rPr>
          <w:rFonts w:ascii="Book Antiqua" w:hAnsi="Book Antiqua"/>
        </w:rPr>
        <w:t>8135</w:t>
      </w:r>
    </w:p>
    <w:p w14:paraId="21AF0987" w14:textId="77777777" w:rsidR="00A77B3E" w:rsidRPr="00443AF8" w:rsidRDefault="00A77B3E" w:rsidP="00E172E6">
      <w:pPr>
        <w:spacing w:line="360" w:lineRule="auto"/>
        <w:jc w:val="both"/>
        <w:rPr>
          <w:rFonts w:ascii="Book Antiqua" w:hAnsi="Book Antiqua"/>
        </w:rPr>
      </w:pPr>
    </w:p>
    <w:p w14:paraId="530D504A" w14:textId="40EFDFCD" w:rsidR="00A77B3E" w:rsidRPr="00443AF8" w:rsidRDefault="0046364F" w:rsidP="00E172E6">
      <w:pPr>
        <w:spacing w:line="360" w:lineRule="auto"/>
        <w:jc w:val="both"/>
        <w:rPr>
          <w:rFonts w:ascii="Book Antiqua" w:hAnsi="Book Antiqua"/>
        </w:rPr>
      </w:pPr>
      <w:r w:rsidRPr="0046364F">
        <w:rPr>
          <w:rFonts w:ascii="Book Antiqua" w:eastAsia="Book Antiqua" w:hAnsi="Book Antiqua" w:cs="Book Antiqua"/>
          <w:b/>
          <w:bCs/>
          <w:color w:val="000000"/>
        </w:rPr>
        <w:t xml:space="preserve">Core Tip: </w:t>
      </w:r>
      <w:r w:rsidR="00C309F3" w:rsidRPr="00443AF8">
        <w:rPr>
          <w:rFonts w:ascii="Book Antiqua" w:eastAsia="Book Antiqua" w:hAnsi="Book Antiqua" w:cs="Book Antiqua"/>
          <w:color w:val="000000"/>
        </w:rPr>
        <w:t>In this report</w:t>
      </w:r>
      <w:r w:rsidR="001F459E">
        <w:rPr>
          <w:rFonts w:ascii="Book Antiqua" w:eastAsia="Book Antiqua" w:hAnsi="Book Antiqua" w:cs="Book Antiqua"/>
          <w:color w:val="000000"/>
        </w:rPr>
        <w:t xml:space="preserve"> </w:t>
      </w:r>
      <w:r w:rsidR="00C309F3" w:rsidRPr="00443AF8">
        <w:rPr>
          <w:rFonts w:ascii="Book Antiqua" w:eastAsia="Book Antiqua" w:hAnsi="Book Antiqua" w:cs="Book Antiqua"/>
          <w:color w:val="000000"/>
        </w:rPr>
        <w:t xml:space="preserve">we present a case of gastric mucinous adenocarcinoma with calcification in the gastric wall </w:t>
      </w:r>
      <w:r w:rsidR="005F4C93">
        <w:rPr>
          <w:rFonts w:ascii="Book Antiqua" w:eastAsia="Book Antiqua" w:hAnsi="Book Antiqua" w:cs="Book Antiqua"/>
          <w:color w:val="000000"/>
        </w:rPr>
        <w:t>on</w:t>
      </w:r>
      <w:r w:rsidR="005F4C93" w:rsidRPr="00443AF8">
        <w:rPr>
          <w:rFonts w:ascii="Book Antiqua" w:eastAsia="Book Antiqua" w:hAnsi="Book Antiqua" w:cs="Book Antiqua"/>
          <w:color w:val="000000"/>
        </w:rPr>
        <w:t xml:space="preserve"> </w:t>
      </w:r>
      <w:r w:rsidR="00E81BC8" w:rsidRPr="00443AF8">
        <w:rPr>
          <w:rFonts w:ascii="Book Antiqua" w:eastAsia="Book Antiqua" w:hAnsi="Book Antiqua" w:cs="Book Antiqua"/>
          <w:color w:val="000000"/>
        </w:rPr>
        <w:t>computerized tomography</w:t>
      </w:r>
      <w:r w:rsidR="00C309F3" w:rsidRPr="00443AF8">
        <w:rPr>
          <w:rFonts w:ascii="Book Antiqua" w:eastAsia="Book Antiqua" w:hAnsi="Book Antiqua" w:cs="Book Antiqua"/>
          <w:color w:val="000000"/>
        </w:rPr>
        <w:t xml:space="preserve"> </w:t>
      </w:r>
      <w:r w:rsidR="005F4C93">
        <w:rPr>
          <w:rFonts w:ascii="Book Antiqua" w:eastAsia="Book Antiqua" w:hAnsi="Book Antiqua" w:cs="Book Antiqua"/>
          <w:color w:val="000000"/>
        </w:rPr>
        <w:t>evaluation</w:t>
      </w:r>
      <w:r w:rsidR="005F4C93" w:rsidRPr="00443AF8">
        <w:rPr>
          <w:rFonts w:ascii="Book Antiqua" w:eastAsia="Book Antiqua" w:hAnsi="Book Antiqua" w:cs="Book Antiqua"/>
          <w:color w:val="000000"/>
        </w:rPr>
        <w:t xml:space="preserve"> </w:t>
      </w:r>
      <w:r w:rsidR="00C309F3" w:rsidRPr="00443AF8">
        <w:rPr>
          <w:rFonts w:ascii="Book Antiqua" w:eastAsia="Book Antiqua" w:hAnsi="Book Antiqua" w:cs="Book Antiqua"/>
          <w:color w:val="000000"/>
        </w:rPr>
        <w:t>before and after chemotherapy. We explain not only the different theory of the calcification formation and variety, but also the relation</w:t>
      </w:r>
      <w:r w:rsidR="005F4C93">
        <w:rPr>
          <w:rFonts w:ascii="Book Antiqua" w:eastAsia="Book Antiqua" w:hAnsi="Book Antiqua" w:cs="Book Antiqua"/>
          <w:color w:val="000000"/>
        </w:rPr>
        <w:t>ship</w:t>
      </w:r>
      <w:r w:rsidR="00C309F3" w:rsidRPr="00443AF8">
        <w:rPr>
          <w:rFonts w:ascii="Book Antiqua" w:eastAsia="Book Antiqua" w:hAnsi="Book Antiqua" w:cs="Book Antiqua"/>
          <w:color w:val="000000"/>
        </w:rPr>
        <w:t xml:space="preserve"> </w:t>
      </w:r>
      <w:r w:rsidR="005F4C93">
        <w:rPr>
          <w:rFonts w:ascii="Book Antiqua" w:eastAsia="Book Antiqua" w:hAnsi="Book Antiqua" w:cs="Book Antiqua"/>
          <w:color w:val="000000"/>
        </w:rPr>
        <w:t xml:space="preserve">of </w:t>
      </w:r>
      <w:r w:rsidR="00C309F3" w:rsidRPr="00443AF8">
        <w:rPr>
          <w:rFonts w:ascii="Book Antiqua" w:eastAsia="Book Antiqua" w:hAnsi="Book Antiqua" w:cs="Book Antiqua"/>
          <w:color w:val="000000"/>
        </w:rPr>
        <w:t>calcification with prognosis. We hope the result</w:t>
      </w:r>
      <w:r w:rsidR="005F4C93">
        <w:rPr>
          <w:rFonts w:ascii="Book Antiqua" w:eastAsia="Book Antiqua" w:hAnsi="Book Antiqua" w:cs="Book Antiqua"/>
          <w:color w:val="000000"/>
        </w:rPr>
        <w:t>s</w:t>
      </w:r>
      <w:r w:rsidR="00C309F3" w:rsidRPr="00443AF8">
        <w:rPr>
          <w:rFonts w:ascii="Book Antiqua" w:eastAsia="Book Antiqua" w:hAnsi="Book Antiqua" w:cs="Book Antiqua"/>
          <w:color w:val="000000"/>
        </w:rPr>
        <w:t xml:space="preserve"> provide new thoughts </w:t>
      </w:r>
      <w:r w:rsidR="005F4C93">
        <w:rPr>
          <w:rFonts w:ascii="Book Antiqua" w:eastAsia="Book Antiqua" w:hAnsi="Book Antiqua" w:cs="Book Antiqua"/>
          <w:color w:val="000000"/>
        </w:rPr>
        <w:t>on</w:t>
      </w:r>
      <w:r w:rsidR="005F4C93" w:rsidRPr="00443AF8">
        <w:rPr>
          <w:rFonts w:ascii="Book Antiqua" w:eastAsia="Book Antiqua" w:hAnsi="Book Antiqua" w:cs="Book Antiqua"/>
          <w:color w:val="000000"/>
        </w:rPr>
        <w:t xml:space="preserve"> </w:t>
      </w:r>
      <w:r w:rsidR="00C309F3" w:rsidRPr="00443AF8">
        <w:rPr>
          <w:rFonts w:ascii="Book Antiqua" w:eastAsia="Book Antiqua" w:hAnsi="Book Antiqua" w:cs="Book Antiqua"/>
          <w:color w:val="000000"/>
        </w:rPr>
        <w:t>tumor evaluation and treatment in the future.</w:t>
      </w:r>
    </w:p>
    <w:p w14:paraId="5DC78495" w14:textId="77777777" w:rsidR="009774D1" w:rsidRPr="00443AF8" w:rsidRDefault="009774D1" w:rsidP="00E172E6">
      <w:pPr>
        <w:spacing w:line="360" w:lineRule="auto"/>
        <w:jc w:val="both"/>
        <w:rPr>
          <w:rFonts w:ascii="Book Antiqua" w:hAnsi="Book Antiqua"/>
        </w:rPr>
        <w:sectPr w:rsidR="009774D1" w:rsidRPr="00443AF8">
          <w:pgSz w:w="12240" w:h="15840"/>
          <w:pgMar w:top="1440" w:right="1440" w:bottom="1440" w:left="1440" w:header="720" w:footer="720" w:gutter="0"/>
          <w:cols w:space="720"/>
          <w:docGrid w:linePitch="360"/>
        </w:sectPr>
      </w:pPr>
    </w:p>
    <w:p w14:paraId="3D150751" w14:textId="77777777" w:rsidR="00A77B3E" w:rsidRPr="00443AF8" w:rsidRDefault="00C309F3" w:rsidP="00E172E6">
      <w:pPr>
        <w:spacing w:line="360" w:lineRule="auto"/>
        <w:jc w:val="both"/>
        <w:rPr>
          <w:rFonts w:ascii="Book Antiqua" w:hAnsi="Book Antiqua"/>
          <w:u w:val="single"/>
        </w:rPr>
      </w:pPr>
      <w:r w:rsidRPr="00443AF8">
        <w:rPr>
          <w:rFonts w:ascii="Book Antiqua" w:eastAsia="Book Antiqua" w:hAnsi="Book Antiqua" w:cs="Book Antiqua"/>
          <w:b/>
          <w:caps/>
          <w:color w:val="000000"/>
          <w:u w:val="single"/>
        </w:rPr>
        <w:t>INTRODUCTION</w:t>
      </w:r>
    </w:p>
    <w:p w14:paraId="5A38EEF9" w14:textId="561A7280" w:rsidR="00A77B3E" w:rsidRPr="00443AF8" w:rsidRDefault="00C309F3" w:rsidP="00387CBF">
      <w:pPr>
        <w:spacing w:line="360" w:lineRule="auto"/>
        <w:jc w:val="both"/>
        <w:rPr>
          <w:rFonts w:ascii="Book Antiqua" w:hAnsi="Book Antiqua"/>
        </w:rPr>
      </w:pPr>
      <w:r w:rsidRPr="00443AF8">
        <w:rPr>
          <w:rFonts w:ascii="Book Antiqua" w:eastAsia="Book Antiqua" w:hAnsi="Book Antiqua" w:cs="Book Antiqua"/>
          <w:color w:val="000000"/>
        </w:rPr>
        <w:t>Gastric cancer is</w:t>
      </w:r>
      <w:r w:rsidRPr="00443AF8">
        <w:rPr>
          <w:rFonts w:ascii="Book Antiqua" w:eastAsia="Book Antiqua" w:hAnsi="Book Antiqua" w:cs="Book Antiqua"/>
          <w:color w:val="000000"/>
          <w:shd w:val="clear" w:color="auto" w:fill="FFFFFF"/>
        </w:rPr>
        <w:t xml:space="preserve"> the fifth most common cancer </w:t>
      </w:r>
      <w:r w:rsidRPr="00443AF8">
        <w:rPr>
          <w:rFonts w:ascii="Book Antiqua" w:eastAsia="Book Antiqua" w:hAnsi="Book Antiqua" w:cs="Book Antiqua"/>
          <w:color w:val="000000"/>
        </w:rPr>
        <w:t>world</w:t>
      </w:r>
      <w:r w:rsidR="005F4C93">
        <w:rPr>
          <w:rFonts w:ascii="Book Antiqua" w:eastAsia="Book Antiqua" w:hAnsi="Book Antiqua" w:cs="Book Antiqua"/>
          <w:color w:val="000000"/>
        </w:rPr>
        <w:t xml:space="preserve">wide and </w:t>
      </w:r>
      <w:r w:rsidRPr="00443AF8">
        <w:rPr>
          <w:rFonts w:ascii="Book Antiqua" w:eastAsia="Book Antiqua" w:hAnsi="Book Antiqua" w:cs="Book Antiqua"/>
          <w:color w:val="000000"/>
        </w:rPr>
        <w:t>has recently become the third leading worldwide cause of cancer-related deaths</w:t>
      </w:r>
      <w:bookmarkStart w:id="3" w:name="_ednref1"/>
      <w:r w:rsidRPr="00443AF8">
        <w:rPr>
          <w:rFonts w:ascii="Book Antiqua" w:eastAsia="Book Antiqua" w:hAnsi="Book Antiqua" w:cs="Book Antiqua"/>
          <w:color w:val="000000"/>
          <w:shd w:val="clear" w:color="auto" w:fill="FFFFFF"/>
          <w:vertAlign w:val="superscript"/>
        </w:rPr>
        <w:t>[1]</w:t>
      </w:r>
      <w:bookmarkEnd w:id="3"/>
      <w:r w:rsidRPr="00443AF8">
        <w:rPr>
          <w:rFonts w:ascii="Book Antiqua" w:eastAsia="Book Antiqua" w:hAnsi="Book Antiqua" w:cs="Book Antiqua"/>
          <w:color w:val="000000"/>
          <w:shd w:val="clear" w:color="auto" w:fill="FFFFFF"/>
        </w:rPr>
        <w:t xml:space="preserve">. </w:t>
      </w:r>
      <w:r w:rsidRPr="00443AF8">
        <w:rPr>
          <w:rFonts w:ascii="Book Antiqua" w:eastAsia="Book Antiqua" w:hAnsi="Book Antiqua" w:cs="Book Antiqua"/>
          <w:color w:val="000000"/>
        </w:rPr>
        <w:t xml:space="preserve">Mucinous gastric carcinoma (MGC) is a rare histological subtype (3%) of gastric cancer. </w:t>
      </w:r>
      <w:r w:rsidRPr="00443AF8">
        <w:rPr>
          <w:rFonts w:ascii="Book Antiqua" w:eastAsia="Book Antiqua" w:hAnsi="Book Antiqua" w:cs="Book Antiqua"/>
          <w:color w:val="000000"/>
          <w:shd w:val="clear" w:color="auto" w:fill="FFFFFF"/>
        </w:rPr>
        <w:t>It is often characterized by substantial mucinous lakes within tumors</w:t>
      </w:r>
      <w:bookmarkStart w:id="4" w:name="_ednref2"/>
      <w:r w:rsidRPr="00443AF8">
        <w:rPr>
          <w:rFonts w:ascii="Book Antiqua" w:eastAsia="Book Antiqua" w:hAnsi="Book Antiqua" w:cs="Book Antiqua"/>
          <w:color w:val="000000"/>
          <w:shd w:val="clear" w:color="auto" w:fill="FFFFFF"/>
          <w:vertAlign w:val="superscript"/>
        </w:rPr>
        <w:t>[2]</w:t>
      </w:r>
      <w:bookmarkEnd w:id="4"/>
      <w:r w:rsidRPr="00443AF8">
        <w:rPr>
          <w:rFonts w:ascii="Book Antiqua" w:eastAsia="Book Antiqua" w:hAnsi="Book Antiqua" w:cs="Book Antiqua"/>
          <w:color w:val="000000"/>
        </w:rPr>
        <w:t>. Calcifications can be seen in tumors of the thyroid, thymus, pancreas, female reproductive system, and others</w:t>
      </w:r>
      <w:bookmarkStart w:id="5" w:name="_ednref3"/>
      <w:r w:rsidRPr="00443AF8">
        <w:rPr>
          <w:rFonts w:ascii="Book Antiqua" w:eastAsia="Book Antiqua" w:hAnsi="Book Antiqua" w:cs="Book Antiqua"/>
          <w:color w:val="000000"/>
          <w:vertAlign w:val="superscript"/>
        </w:rPr>
        <w:t>[3</w:t>
      </w:r>
      <w:bookmarkStart w:id="6" w:name="_ednref6"/>
      <w:bookmarkEnd w:id="5"/>
      <w:r w:rsidR="009774D1" w:rsidRPr="00443AF8">
        <w:rPr>
          <w:rFonts w:ascii="Book Antiqua" w:eastAsia="Book Antiqua" w:hAnsi="Book Antiqua" w:cs="Book Antiqua"/>
          <w:color w:val="000000"/>
          <w:vertAlign w:val="superscript"/>
        </w:rPr>
        <w:t>-6</w:t>
      </w:r>
      <w:r w:rsidRPr="00443AF8">
        <w:rPr>
          <w:rFonts w:ascii="Book Antiqua" w:eastAsia="Book Antiqua" w:hAnsi="Book Antiqua" w:cs="Book Antiqua"/>
          <w:color w:val="000000"/>
          <w:vertAlign w:val="superscript"/>
        </w:rPr>
        <w:t>]</w:t>
      </w:r>
      <w:bookmarkEnd w:id="6"/>
      <w:r w:rsidRPr="00443AF8">
        <w:rPr>
          <w:rFonts w:ascii="Book Antiqua" w:eastAsia="Book Antiqua" w:hAnsi="Book Antiqua" w:cs="Book Antiqua"/>
          <w:color w:val="000000"/>
        </w:rPr>
        <w:t xml:space="preserve">. However, calcifications are infrequent in gastric cancer, where they are seen in less than 3% of patients. Several investigators have reported that calcifications are characteristic </w:t>
      </w:r>
      <w:r w:rsidR="00B52F03" w:rsidRPr="00443AF8">
        <w:rPr>
          <w:rFonts w:ascii="Book Antiqua" w:eastAsia="Book Antiqua" w:hAnsi="Book Antiqua" w:cs="Book Antiqua"/>
          <w:color w:val="000000"/>
        </w:rPr>
        <w:t>computerized tomography (CT)</w:t>
      </w:r>
      <w:r w:rsidRPr="00443AF8">
        <w:rPr>
          <w:rFonts w:ascii="Book Antiqua" w:eastAsia="Book Antiqua" w:hAnsi="Book Antiqua" w:cs="Book Antiqua"/>
          <w:color w:val="000000"/>
        </w:rPr>
        <w:t xml:space="preserve"> features of patients with MGC, showing high specificity (98.7%) for the diagnosis of MGC</w:t>
      </w:r>
      <w:bookmarkStart w:id="7" w:name="_ednref7"/>
      <w:r w:rsidRPr="00443AF8">
        <w:rPr>
          <w:rFonts w:ascii="Book Antiqua" w:eastAsia="Book Antiqua" w:hAnsi="Book Antiqua" w:cs="Book Antiqua"/>
          <w:color w:val="000000"/>
          <w:vertAlign w:val="superscript"/>
        </w:rPr>
        <w:t>[7]</w:t>
      </w:r>
      <w:bookmarkEnd w:id="7"/>
      <w:r w:rsidRPr="00443AF8">
        <w:rPr>
          <w:rFonts w:ascii="Book Antiqua" w:eastAsia="Book Antiqua" w:hAnsi="Book Antiqua" w:cs="Book Antiqua"/>
          <w:color w:val="000000"/>
        </w:rPr>
        <w:t>. In this report, we present serial CT and histopathological features of an advanced calcified signet-ring cell gastric cancer that respon</w:t>
      </w:r>
      <w:r w:rsidR="005F4C93">
        <w:rPr>
          <w:rFonts w:ascii="Book Antiqua" w:eastAsia="Book Antiqua" w:hAnsi="Book Antiqua" w:cs="Book Antiqua"/>
          <w:color w:val="000000"/>
        </w:rPr>
        <w:t>ded</w:t>
      </w:r>
      <w:r w:rsidRPr="00443AF8">
        <w:rPr>
          <w:rFonts w:ascii="Book Antiqua" w:eastAsia="Book Antiqua" w:hAnsi="Book Antiqua" w:cs="Book Antiqua"/>
          <w:color w:val="000000"/>
        </w:rPr>
        <w:t xml:space="preserve"> to chemotherapy.</w:t>
      </w:r>
    </w:p>
    <w:p w14:paraId="5534AF48" w14:textId="77777777" w:rsidR="00A77B3E" w:rsidRPr="00443AF8" w:rsidRDefault="00A77B3E" w:rsidP="00E172E6">
      <w:pPr>
        <w:spacing w:line="360" w:lineRule="auto"/>
        <w:jc w:val="both"/>
        <w:rPr>
          <w:rFonts w:ascii="Book Antiqua" w:hAnsi="Book Antiqua"/>
        </w:rPr>
      </w:pPr>
    </w:p>
    <w:p w14:paraId="61353B6A" w14:textId="77777777" w:rsidR="00A77B3E" w:rsidRPr="00443AF8" w:rsidRDefault="00C309F3" w:rsidP="00E172E6">
      <w:pPr>
        <w:spacing w:line="360" w:lineRule="auto"/>
        <w:jc w:val="both"/>
        <w:rPr>
          <w:rFonts w:ascii="Book Antiqua" w:hAnsi="Book Antiqua"/>
          <w:u w:val="single"/>
        </w:rPr>
      </w:pPr>
      <w:r w:rsidRPr="00443AF8">
        <w:rPr>
          <w:rFonts w:ascii="Book Antiqua" w:eastAsia="Book Antiqua" w:hAnsi="Book Antiqua" w:cs="Book Antiqua"/>
          <w:b/>
          <w:caps/>
          <w:color w:val="000000"/>
          <w:u w:val="single"/>
        </w:rPr>
        <w:t>CASE PRESENTATION</w:t>
      </w:r>
    </w:p>
    <w:p w14:paraId="52353EAD" w14:textId="77777777" w:rsidR="00A77B3E" w:rsidRPr="00443AF8" w:rsidRDefault="00C309F3" w:rsidP="00E172E6">
      <w:pPr>
        <w:spacing w:line="360" w:lineRule="auto"/>
        <w:jc w:val="both"/>
        <w:rPr>
          <w:rFonts w:ascii="Book Antiqua" w:hAnsi="Book Antiqua"/>
        </w:rPr>
      </w:pPr>
      <w:r w:rsidRPr="00443AF8">
        <w:rPr>
          <w:rFonts w:ascii="Book Antiqua" w:eastAsia="Book Antiqua" w:hAnsi="Book Antiqua" w:cs="Book Antiqua"/>
          <w:b/>
          <w:i/>
          <w:color w:val="000000"/>
        </w:rPr>
        <w:t>Chief complaints</w:t>
      </w:r>
    </w:p>
    <w:p w14:paraId="5FB265A3" w14:textId="4FA78405" w:rsidR="00A77B3E" w:rsidRPr="00443AF8" w:rsidRDefault="00C309F3" w:rsidP="00E172E6">
      <w:pPr>
        <w:spacing w:line="360" w:lineRule="auto"/>
        <w:jc w:val="both"/>
        <w:rPr>
          <w:rFonts w:ascii="Book Antiqua" w:hAnsi="Book Antiqua"/>
        </w:rPr>
      </w:pPr>
      <w:r w:rsidRPr="00443AF8">
        <w:rPr>
          <w:rFonts w:ascii="Book Antiqua" w:eastAsia="Book Antiqua" w:hAnsi="Book Antiqua" w:cs="Book Antiqua"/>
          <w:color w:val="000000"/>
        </w:rPr>
        <w:t>A 61-year-old man was admitted to our hospital in May 2020 because of a tender abdominal mass of increasing size.</w:t>
      </w:r>
    </w:p>
    <w:p w14:paraId="59F2028B" w14:textId="77777777" w:rsidR="00A77B3E" w:rsidRPr="00443AF8" w:rsidRDefault="00A77B3E" w:rsidP="00E172E6">
      <w:pPr>
        <w:spacing w:line="360" w:lineRule="auto"/>
        <w:jc w:val="both"/>
        <w:rPr>
          <w:rFonts w:ascii="Book Antiqua" w:hAnsi="Book Antiqua"/>
        </w:rPr>
      </w:pPr>
    </w:p>
    <w:p w14:paraId="345870A7" w14:textId="77777777" w:rsidR="00A77B3E" w:rsidRPr="00443AF8" w:rsidRDefault="00C309F3" w:rsidP="00E172E6">
      <w:pPr>
        <w:spacing w:line="360" w:lineRule="auto"/>
        <w:jc w:val="both"/>
        <w:rPr>
          <w:rFonts w:ascii="Book Antiqua" w:hAnsi="Book Antiqua"/>
        </w:rPr>
      </w:pPr>
      <w:r w:rsidRPr="00443AF8">
        <w:rPr>
          <w:rFonts w:ascii="Book Antiqua" w:eastAsia="Book Antiqua" w:hAnsi="Book Antiqua" w:cs="Book Antiqua"/>
          <w:b/>
          <w:i/>
          <w:color w:val="000000"/>
        </w:rPr>
        <w:t>History of present illness</w:t>
      </w:r>
    </w:p>
    <w:p w14:paraId="3FE68E8F" w14:textId="6880A6C1" w:rsidR="00A77B3E" w:rsidRPr="00443AF8" w:rsidRDefault="00C309F3" w:rsidP="00E172E6">
      <w:pPr>
        <w:spacing w:line="360" w:lineRule="auto"/>
        <w:jc w:val="both"/>
        <w:rPr>
          <w:rFonts w:ascii="Book Antiqua" w:hAnsi="Book Antiqua"/>
        </w:rPr>
      </w:pPr>
      <w:r w:rsidRPr="00443AF8">
        <w:rPr>
          <w:rFonts w:ascii="Book Antiqua" w:eastAsia="Book Antiqua" w:hAnsi="Book Antiqua" w:cs="Book Antiqua"/>
          <w:color w:val="000000"/>
        </w:rPr>
        <w:t xml:space="preserve">The patient had had symptoms of anorexia and stomach pain for almost 1 year. He </w:t>
      </w:r>
      <w:r w:rsidR="00427406">
        <w:rPr>
          <w:rFonts w:ascii="Book Antiqua" w:eastAsia="Book Antiqua" w:hAnsi="Book Antiqua" w:cs="Book Antiqua"/>
          <w:color w:val="000000"/>
        </w:rPr>
        <w:t xml:space="preserve">had </w:t>
      </w:r>
      <w:r w:rsidRPr="00443AF8">
        <w:rPr>
          <w:rFonts w:ascii="Book Antiqua" w:eastAsia="Book Antiqua" w:hAnsi="Book Antiqua" w:cs="Book Antiqua"/>
          <w:color w:val="000000"/>
        </w:rPr>
        <w:t xml:space="preserve">lost about 10 kg of weight </w:t>
      </w:r>
      <w:r w:rsidR="00427406">
        <w:rPr>
          <w:rFonts w:ascii="Book Antiqua" w:eastAsia="Book Antiqua" w:hAnsi="Book Antiqua" w:cs="Book Antiqua"/>
          <w:color w:val="000000"/>
        </w:rPr>
        <w:t>in</w:t>
      </w:r>
      <w:r w:rsidR="00427406" w:rsidRPr="00443AF8">
        <w:rPr>
          <w:rFonts w:ascii="Book Antiqua" w:eastAsia="Book Antiqua" w:hAnsi="Book Antiqua" w:cs="Book Antiqua"/>
          <w:color w:val="000000"/>
        </w:rPr>
        <w:t xml:space="preserve"> </w:t>
      </w:r>
      <w:r w:rsidRPr="00443AF8">
        <w:rPr>
          <w:rFonts w:ascii="Book Antiqua" w:eastAsia="Book Antiqua" w:hAnsi="Book Antiqua" w:cs="Book Antiqua"/>
          <w:color w:val="000000"/>
        </w:rPr>
        <w:t>the 3 mo before hospitalization.</w:t>
      </w:r>
    </w:p>
    <w:p w14:paraId="0AF7E044" w14:textId="77777777" w:rsidR="00A77B3E" w:rsidRPr="00443AF8" w:rsidRDefault="00A77B3E" w:rsidP="00E172E6">
      <w:pPr>
        <w:spacing w:line="360" w:lineRule="auto"/>
        <w:jc w:val="both"/>
        <w:rPr>
          <w:rFonts w:ascii="Book Antiqua" w:hAnsi="Book Antiqua"/>
        </w:rPr>
      </w:pPr>
    </w:p>
    <w:p w14:paraId="62633BC9" w14:textId="77777777" w:rsidR="00A77B3E" w:rsidRPr="00443AF8" w:rsidRDefault="00C309F3" w:rsidP="00E172E6">
      <w:pPr>
        <w:spacing w:line="360" w:lineRule="auto"/>
        <w:jc w:val="both"/>
        <w:rPr>
          <w:rFonts w:ascii="Book Antiqua" w:hAnsi="Book Antiqua"/>
        </w:rPr>
      </w:pPr>
      <w:r w:rsidRPr="00443AF8">
        <w:rPr>
          <w:rFonts w:ascii="Book Antiqua" w:eastAsia="Book Antiqua" w:hAnsi="Book Antiqua" w:cs="Book Antiqua"/>
          <w:b/>
          <w:i/>
          <w:color w:val="000000"/>
        </w:rPr>
        <w:t>History of past illness</w:t>
      </w:r>
    </w:p>
    <w:p w14:paraId="13F978DF" w14:textId="59052A1D" w:rsidR="00A77B3E" w:rsidRPr="00443AF8" w:rsidRDefault="00C309F3" w:rsidP="00E172E6">
      <w:pPr>
        <w:spacing w:line="360" w:lineRule="auto"/>
        <w:jc w:val="both"/>
        <w:rPr>
          <w:rFonts w:ascii="Book Antiqua" w:hAnsi="Book Antiqua"/>
        </w:rPr>
      </w:pPr>
      <w:r w:rsidRPr="00443AF8">
        <w:rPr>
          <w:rFonts w:ascii="Book Antiqua" w:eastAsia="Book Antiqua" w:hAnsi="Book Antiqua" w:cs="Book Antiqua"/>
          <w:color w:val="000000"/>
        </w:rPr>
        <w:t xml:space="preserve">The patient </w:t>
      </w:r>
      <w:r w:rsidR="00427406">
        <w:rPr>
          <w:rFonts w:ascii="Book Antiqua" w:eastAsia="Book Antiqua" w:hAnsi="Book Antiqua" w:cs="Book Antiqua"/>
          <w:color w:val="000000"/>
        </w:rPr>
        <w:t xml:space="preserve">had </w:t>
      </w:r>
      <w:r w:rsidRPr="00443AF8">
        <w:rPr>
          <w:rFonts w:ascii="Book Antiqua" w:eastAsia="Book Antiqua" w:hAnsi="Book Antiqua" w:cs="Book Antiqua"/>
          <w:color w:val="000000"/>
        </w:rPr>
        <w:t>suffered from hypertension for years.</w:t>
      </w:r>
    </w:p>
    <w:p w14:paraId="649EB73C" w14:textId="77777777" w:rsidR="00A77B3E" w:rsidRPr="00443AF8" w:rsidRDefault="00A77B3E" w:rsidP="00E172E6">
      <w:pPr>
        <w:spacing w:line="360" w:lineRule="auto"/>
        <w:jc w:val="both"/>
        <w:rPr>
          <w:rFonts w:ascii="Book Antiqua" w:hAnsi="Book Antiqua"/>
        </w:rPr>
      </w:pPr>
    </w:p>
    <w:p w14:paraId="37E869CA" w14:textId="77777777" w:rsidR="00A77B3E" w:rsidRPr="00443AF8" w:rsidRDefault="00C309F3" w:rsidP="00E172E6">
      <w:pPr>
        <w:spacing w:line="360" w:lineRule="auto"/>
        <w:jc w:val="both"/>
        <w:rPr>
          <w:rFonts w:ascii="Book Antiqua" w:hAnsi="Book Antiqua"/>
        </w:rPr>
      </w:pPr>
      <w:r w:rsidRPr="00443AF8">
        <w:rPr>
          <w:rFonts w:ascii="Book Antiqua" w:eastAsia="Book Antiqua" w:hAnsi="Book Antiqua" w:cs="Book Antiqua"/>
          <w:b/>
          <w:i/>
          <w:color w:val="000000"/>
        </w:rPr>
        <w:t>Personal and family history</w:t>
      </w:r>
    </w:p>
    <w:p w14:paraId="6A2F40EC" w14:textId="77777777" w:rsidR="00A77B3E" w:rsidRPr="00443AF8" w:rsidRDefault="00C309F3" w:rsidP="00E172E6">
      <w:pPr>
        <w:spacing w:line="360" w:lineRule="auto"/>
        <w:jc w:val="both"/>
        <w:rPr>
          <w:rFonts w:ascii="Book Antiqua" w:hAnsi="Book Antiqua"/>
        </w:rPr>
      </w:pPr>
      <w:r w:rsidRPr="00443AF8">
        <w:rPr>
          <w:rFonts w:ascii="Book Antiqua" w:eastAsia="Book Antiqua" w:hAnsi="Book Antiqua" w:cs="Book Antiqua"/>
          <w:color w:val="000000"/>
        </w:rPr>
        <w:t>No personal or family history was identified.</w:t>
      </w:r>
    </w:p>
    <w:p w14:paraId="31DA9612" w14:textId="77777777" w:rsidR="00A77B3E" w:rsidRPr="00443AF8" w:rsidRDefault="00A77B3E" w:rsidP="00E172E6">
      <w:pPr>
        <w:spacing w:line="360" w:lineRule="auto"/>
        <w:jc w:val="both"/>
        <w:rPr>
          <w:rFonts w:ascii="Book Antiqua" w:hAnsi="Book Antiqua"/>
        </w:rPr>
      </w:pPr>
    </w:p>
    <w:p w14:paraId="29BBFF71" w14:textId="77777777" w:rsidR="00A77B3E" w:rsidRPr="00443AF8" w:rsidRDefault="00C309F3" w:rsidP="00E172E6">
      <w:pPr>
        <w:spacing w:line="360" w:lineRule="auto"/>
        <w:jc w:val="both"/>
        <w:rPr>
          <w:rFonts w:ascii="Book Antiqua" w:hAnsi="Book Antiqua"/>
        </w:rPr>
      </w:pPr>
      <w:r w:rsidRPr="00443AF8">
        <w:rPr>
          <w:rFonts w:ascii="Book Antiqua" w:eastAsia="Book Antiqua" w:hAnsi="Book Antiqua" w:cs="Book Antiqua"/>
          <w:b/>
          <w:i/>
          <w:color w:val="000000"/>
        </w:rPr>
        <w:t>Physical examination</w:t>
      </w:r>
    </w:p>
    <w:p w14:paraId="2C434FCB" w14:textId="77777777" w:rsidR="00A77B3E" w:rsidRPr="00443AF8" w:rsidRDefault="00C309F3" w:rsidP="00E172E6">
      <w:pPr>
        <w:spacing w:line="360" w:lineRule="auto"/>
        <w:jc w:val="both"/>
        <w:rPr>
          <w:rFonts w:ascii="Book Antiqua" w:hAnsi="Book Antiqua"/>
        </w:rPr>
      </w:pPr>
      <w:r w:rsidRPr="00443AF8">
        <w:rPr>
          <w:rFonts w:ascii="Book Antiqua" w:eastAsia="Book Antiqua" w:hAnsi="Book Antiqua" w:cs="Book Antiqua"/>
          <w:color w:val="000000"/>
        </w:rPr>
        <w:t>Physical examination revealed mild tenderness in the upper abdomen.</w:t>
      </w:r>
    </w:p>
    <w:p w14:paraId="2D58EC00" w14:textId="77777777" w:rsidR="00A77B3E" w:rsidRPr="00443AF8" w:rsidRDefault="00A77B3E" w:rsidP="00E172E6">
      <w:pPr>
        <w:spacing w:line="360" w:lineRule="auto"/>
        <w:jc w:val="both"/>
        <w:rPr>
          <w:rFonts w:ascii="Book Antiqua" w:hAnsi="Book Antiqua"/>
        </w:rPr>
      </w:pPr>
    </w:p>
    <w:p w14:paraId="476279E4" w14:textId="77777777" w:rsidR="00A77B3E" w:rsidRPr="00443AF8" w:rsidRDefault="00C309F3" w:rsidP="00E172E6">
      <w:pPr>
        <w:spacing w:line="360" w:lineRule="auto"/>
        <w:jc w:val="both"/>
        <w:rPr>
          <w:rFonts w:ascii="Book Antiqua" w:hAnsi="Book Antiqua"/>
        </w:rPr>
      </w:pPr>
      <w:r w:rsidRPr="00443AF8">
        <w:rPr>
          <w:rFonts w:ascii="Book Antiqua" w:eastAsia="Book Antiqua" w:hAnsi="Book Antiqua" w:cs="Book Antiqua"/>
          <w:b/>
          <w:i/>
          <w:color w:val="000000"/>
        </w:rPr>
        <w:t>Laboratory examinations</w:t>
      </w:r>
    </w:p>
    <w:p w14:paraId="27EAFB05" w14:textId="3E321974" w:rsidR="00A77B3E" w:rsidRPr="00443AF8" w:rsidRDefault="00C309F3" w:rsidP="00E172E6">
      <w:pPr>
        <w:spacing w:line="360" w:lineRule="auto"/>
        <w:jc w:val="both"/>
        <w:rPr>
          <w:rFonts w:ascii="Book Antiqua" w:hAnsi="Book Antiqua"/>
        </w:rPr>
      </w:pPr>
      <w:r w:rsidRPr="00443AF8">
        <w:rPr>
          <w:rFonts w:ascii="Book Antiqua" w:eastAsia="Book Antiqua" w:hAnsi="Book Antiqua" w:cs="Book Antiqua"/>
          <w:color w:val="000000"/>
        </w:rPr>
        <w:t xml:space="preserve">The </w:t>
      </w:r>
      <w:r w:rsidR="00FC51A0">
        <w:rPr>
          <w:rFonts w:ascii="Book Antiqua" w:eastAsia="Book Antiqua" w:hAnsi="Book Antiqua" w:cs="Book Antiqua"/>
          <w:color w:val="000000"/>
        </w:rPr>
        <w:t>carcinoembryonic antigen (</w:t>
      </w:r>
      <w:r w:rsidRPr="00443AF8">
        <w:rPr>
          <w:rFonts w:ascii="Book Antiqua" w:eastAsia="Book Antiqua" w:hAnsi="Book Antiqua" w:cs="Book Antiqua"/>
          <w:color w:val="000000"/>
        </w:rPr>
        <w:t>CEA</w:t>
      </w:r>
      <w:r w:rsidR="00FC51A0">
        <w:rPr>
          <w:rFonts w:ascii="Book Antiqua" w:eastAsia="Book Antiqua" w:hAnsi="Book Antiqua" w:cs="Book Antiqua"/>
          <w:color w:val="000000"/>
        </w:rPr>
        <w:t>)</w:t>
      </w:r>
      <w:r w:rsidRPr="00443AF8">
        <w:rPr>
          <w:rFonts w:ascii="Book Antiqua" w:eastAsia="Book Antiqua" w:hAnsi="Book Antiqua" w:cs="Book Antiqua"/>
          <w:color w:val="000000"/>
        </w:rPr>
        <w:t xml:space="preserve"> and </w:t>
      </w:r>
      <w:r w:rsidR="00FC51A0">
        <w:rPr>
          <w:rFonts w:ascii="Book Antiqua" w:eastAsia="Book Antiqua" w:hAnsi="Book Antiqua" w:cs="Book Antiqua"/>
          <w:color w:val="000000"/>
        </w:rPr>
        <w:t>carbohydrate antigen 19-9 (</w:t>
      </w:r>
      <w:r w:rsidRPr="00443AF8">
        <w:rPr>
          <w:rFonts w:ascii="Book Antiqua" w:eastAsia="Book Antiqua" w:hAnsi="Book Antiqua" w:cs="Book Antiqua"/>
          <w:color w:val="000000"/>
        </w:rPr>
        <w:t>Ca199</w:t>
      </w:r>
      <w:r w:rsidR="00FC51A0">
        <w:rPr>
          <w:rFonts w:ascii="Book Antiqua" w:eastAsia="Book Antiqua" w:hAnsi="Book Antiqua" w:cs="Book Antiqua"/>
          <w:color w:val="000000"/>
        </w:rPr>
        <w:t>)</w:t>
      </w:r>
      <w:r w:rsidRPr="00443AF8">
        <w:rPr>
          <w:rFonts w:ascii="Book Antiqua" w:eastAsia="Book Antiqua" w:hAnsi="Book Antiqua" w:cs="Book Antiqua"/>
          <w:color w:val="000000"/>
        </w:rPr>
        <w:t xml:space="preserve"> </w:t>
      </w:r>
      <w:r w:rsidR="00A05314" w:rsidRPr="00A05314">
        <w:rPr>
          <w:rFonts w:ascii="Book Antiqua" w:eastAsia="Book Antiqua" w:hAnsi="Book Antiqua" w:cs="Book Antiqua"/>
          <w:color w:val="000000"/>
        </w:rPr>
        <w:t>l</w:t>
      </w:r>
      <w:r w:rsidRPr="00443AF8">
        <w:rPr>
          <w:rFonts w:ascii="Book Antiqua" w:eastAsia="Book Antiqua" w:hAnsi="Book Antiqua" w:cs="Book Antiqua"/>
          <w:color w:val="000000"/>
        </w:rPr>
        <w:t xml:space="preserve">evels were positive at 12.41 ng/mL, and 196 U/mL, respectively. </w:t>
      </w:r>
      <w:r w:rsidR="00427406">
        <w:rPr>
          <w:rFonts w:ascii="Book Antiqua" w:eastAsia="Book Antiqua" w:hAnsi="Book Antiqua" w:cs="Book Antiqua"/>
          <w:color w:val="000000"/>
        </w:rPr>
        <w:t>S</w:t>
      </w:r>
      <w:r w:rsidRPr="00443AF8">
        <w:rPr>
          <w:rFonts w:ascii="Book Antiqua" w:eastAsia="Book Antiqua" w:hAnsi="Book Antiqua" w:cs="Book Antiqua"/>
          <w:color w:val="000000"/>
        </w:rPr>
        <w:t>erum calcium and phosphorus levels were within</w:t>
      </w:r>
      <w:r w:rsidR="00FC51A0">
        <w:rPr>
          <w:rFonts w:ascii="Book Antiqua" w:eastAsia="Book Antiqua" w:hAnsi="Book Antiqua" w:cs="Book Antiqua"/>
          <w:color w:val="000000"/>
        </w:rPr>
        <w:t xml:space="preserve"> the</w:t>
      </w:r>
      <w:r w:rsidRPr="00443AF8">
        <w:rPr>
          <w:rFonts w:ascii="Book Antiqua" w:eastAsia="Book Antiqua" w:hAnsi="Book Antiqua" w:cs="Book Antiqua"/>
          <w:color w:val="000000"/>
        </w:rPr>
        <w:t xml:space="preserve"> normal ranges.</w:t>
      </w:r>
    </w:p>
    <w:p w14:paraId="2CC93EAB" w14:textId="77777777" w:rsidR="00255849" w:rsidRDefault="00255849" w:rsidP="00E172E6">
      <w:pPr>
        <w:spacing w:line="360" w:lineRule="auto"/>
        <w:jc w:val="both"/>
        <w:rPr>
          <w:rFonts w:ascii="Book Antiqua" w:hAnsi="Book Antiqua"/>
        </w:rPr>
      </w:pPr>
    </w:p>
    <w:p w14:paraId="062E452C" w14:textId="3EA07585" w:rsidR="00A77B3E" w:rsidRPr="00443AF8" w:rsidRDefault="00C309F3" w:rsidP="00E172E6">
      <w:pPr>
        <w:spacing w:line="360" w:lineRule="auto"/>
        <w:jc w:val="both"/>
        <w:rPr>
          <w:rFonts w:ascii="Book Antiqua" w:hAnsi="Book Antiqua"/>
        </w:rPr>
      </w:pPr>
      <w:r w:rsidRPr="00443AF8">
        <w:rPr>
          <w:rFonts w:ascii="Book Antiqua" w:eastAsia="Book Antiqua" w:hAnsi="Book Antiqua" w:cs="Book Antiqua"/>
          <w:b/>
          <w:i/>
          <w:color w:val="000000"/>
        </w:rPr>
        <w:t>Imaging examinations</w:t>
      </w:r>
    </w:p>
    <w:p w14:paraId="382057AA" w14:textId="27FD5C8E" w:rsidR="00A77B3E" w:rsidRPr="00443AF8" w:rsidRDefault="00C309F3" w:rsidP="00E172E6">
      <w:pPr>
        <w:spacing w:line="360" w:lineRule="auto"/>
        <w:jc w:val="both"/>
        <w:rPr>
          <w:rFonts w:ascii="Book Antiqua" w:hAnsi="Book Antiqua"/>
        </w:rPr>
      </w:pPr>
      <w:r w:rsidRPr="00443AF8">
        <w:rPr>
          <w:rFonts w:ascii="Book Antiqua" w:eastAsia="Book Antiqua" w:hAnsi="Book Antiqua" w:cs="Book Antiqua"/>
          <w:color w:val="000000"/>
        </w:rPr>
        <w:t>CT of the abdomen showed diffuse and irregular thickening of the gastric wall with miliary and punctate calcifications</w:t>
      </w:r>
      <w:r w:rsidR="008017EE" w:rsidRPr="00443AF8">
        <w:rPr>
          <w:rFonts w:ascii="Book Antiqua" w:eastAsia="Times New Roman" w:hAnsi="Book Antiqua"/>
        </w:rPr>
        <w:t xml:space="preserve"> </w:t>
      </w:r>
      <w:r w:rsidR="008017EE" w:rsidRPr="00443AF8">
        <w:rPr>
          <w:rFonts w:ascii="Book Antiqua" w:eastAsia="Times New Roman" w:hAnsi="Book Antiqua"/>
          <w:lang w:eastAsia="zh-CN"/>
        </w:rPr>
        <w:t xml:space="preserve">(Figure </w:t>
      </w:r>
      <w:r w:rsidR="00216907" w:rsidRPr="00443AF8">
        <w:rPr>
          <w:rFonts w:ascii="Book Antiqua" w:eastAsia="Times New Roman" w:hAnsi="Book Antiqua"/>
          <w:lang w:eastAsia="zh-CN"/>
        </w:rPr>
        <w:t>1</w:t>
      </w:r>
      <w:r w:rsidR="008017EE" w:rsidRPr="00443AF8">
        <w:rPr>
          <w:rFonts w:ascii="Book Antiqua" w:eastAsia="Times New Roman" w:hAnsi="Book Antiqua"/>
          <w:lang w:eastAsia="zh-CN"/>
        </w:rPr>
        <w:t>A)</w:t>
      </w:r>
      <w:r w:rsidRPr="00443AF8">
        <w:rPr>
          <w:rFonts w:ascii="Book Antiqua" w:eastAsia="Book Antiqua" w:hAnsi="Book Antiqua" w:cs="Book Antiqua"/>
          <w:color w:val="000000"/>
        </w:rPr>
        <w:t>. There were metastases to the perigastric and retroperitoneal lymph nodes and peritoneal seeding. Endoscopy and biopsy were performed. Endoscopy showed a protuberant lesion in the posterior wall at the junction of the gastric fundus and body near the cardia. Ulcerative lesions were seen on the side of the protuberant lesion, which extended downward along the anterior wall, lesser curvature, posterior gastric wall to the gastric antrum, and the anterior pylorus</w:t>
      </w:r>
      <w:r w:rsidR="008017EE" w:rsidRPr="00443AF8">
        <w:rPr>
          <w:rFonts w:ascii="Book Antiqua" w:eastAsia="Times New Roman" w:hAnsi="Book Antiqua"/>
        </w:rPr>
        <w:t xml:space="preserve"> </w:t>
      </w:r>
      <w:r w:rsidR="008017EE" w:rsidRPr="00443AF8">
        <w:rPr>
          <w:rFonts w:ascii="Book Antiqua" w:eastAsia="Times New Roman" w:hAnsi="Book Antiqua"/>
          <w:lang w:eastAsia="zh-CN"/>
        </w:rPr>
        <w:t xml:space="preserve">(Figure </w:t>
      </w:r>
      <w:r w:rsidR="00216907" w:rsidRPr="00443AF8">
        <w:rPr>
          <w:rFonts w:ascii="Book Antiqua" w:eastAsia="Times New Roman" w:hAnsi="Book Antiqua"/>
          <w:lang w:eastAsia="zh-CN"/>
        </w:rPr>
        <w:t>2</w:t>
      </w:r>
      <w:r w:rsidR="008017EE" w:rsidRPr="00443AF8">
        <w:rPr>
          <w:rFonts w:ascii="Book Antiqua" w:eastAsia="Times New Roman" w:hAnsi="Book Antiqua"/>
          <w:lang w:eastAsia="zh-CN"/>
        </w:rPr>
        <w:t>)</w:t>
      </w:r>
      <w:r w:rsidRPr="00443AF8">
        <w:rPr>
          <w:rFonts w:ascii="Book Antiqua" w:eastAsia="Book Antiqua" w:hAnsi="Book Antiqua" w:cs="Book Antiqua"/>
          <w:color w:val="000000"/>
        </w:rPr>
        <w:t>. Histologic examination of the specimen revealed a poorly differentiated mucinous adenocarcinoma with scattered signet-ring cells</w:t>
      </w:r>
      <w:r w:rsidR="008017EE" w:rsidRPr="00443AF8">
        <w:rPr>
          <w:rFonts w:ascii="Book Antiqua" w:eastAsia="Times New Roman" w:hAnsi="Book Antiqua"/>
        </w:rPr>
        <w:t xml:space="preserve"> </w:t>
      </w:r>
      <w:r w:rsidR="008017EE" w:rsidRPr="00443AF8">
        <w:rPr>
          <w:rFonts w:ascii="Book Antiqua" w:eastAsia="Times New Roman" w:hAnsi="Book Antiqua"/>
          <w:lang w:eastAsia="zh-CN"/>
        </w:rPr>
        <w:t xml:space="preserve">(Figure </w:t>
      </w:r>
      <w:r w:rsidR="00216907" w:rsidRPr="00443AF8">
        <w:rPr>
          <w:rFonts w:ascii="Book Antiqua" w:eastAsia="Times New Roman" w:hAnsi="Book Antiqua"/>
          <w:lang w:eastAsia="zh-CN"/>
        </w:rPr>
        <w:t>3</w:t>
      </w:r>
      <w:r w:rsidR="008017EE" w:rsidRPr="00443AF8">
        <w:rPr>
          <w:rFonts w:ascii="Book Antiqua" w:eastAsia="Times New Roman" w:hAnsi="Book Antiqua"/>
          <w:lang w:eastAsia="zh-CN"/>
        </w:rPr>
        <w:t>)</w:t>
      </w:r>
      <w:r w:rsidRPr="00443AF8">
        <w:rPr>
          <w:rFonts w:ascii="Book Antiqua" w:eastAsia="Book Antiqua" w:hAnsi="Book Antiqua" w:cs="Book Antiqua"/>
          <w:color w:val="000000"/>
        </w:rPr>
        <w:t>. Immunohistochemistry was positive for mu</w:t>
      </w:r>
      <w:r w:rsidR="007C7D36">
        <w:rPr>
          <w:rFonts w:ascii="Book Antiqua" w:eastAsia="Book Antiqua" w:hAnsi="Book Antiqua" w:cs="Book Antiqua"/>
          <w:color w:val="000000"/>
        </w:rPr>
        <w:t>t</w:t>
      </w:r>
      <w:r w:rsidRPr="00443AF8">
        <w:rPr>
          <w:rFonts w:ascii="Book Antiqua" w:eastAsia="Book Antiqua" w:hAnsi="Book Antiqua" w:cs="Book Antiqua"/>
          <w:color w:val="000000"/>
        </w:rPr>
        <w:t>l homolog 1, postmeiotic segregation increased 2, mu</w:t>
      </w:r>
      <w:r w:rsidR="007C7D36">
        <w:rPr>
          <w:rFonts w:ascii="Book Antiqua" w:eastAsia="Book Antiqua" w:hAnsi="Book Antiqua" w:cs="Book Antiqua"/>
          <w:color w:val="000000"/>
        </w:rPr>
        <w:t>t</w:t>
      </w:r>
      <w:r w:rsidRPr="00443AF8">
        <w:rPr>
          <w:rFonts w:ascii="Book Antiqua" w:eastAsia="Book Antiqua" w:hAnsi="Book Antiqua" w:cs="Book Antiqua"/>
          <w:color w:val="000000"/>
        </w:rPr>
        <w:t>l homolog 2, and mu</w:t>
      </w:r>
      <w:r w:rsidR="007C7D36">
        <w:rPr>
          <w:rFonts w:ascii="Book Antiqua" w:eastAsia="Book Antiqua" w:hAnsi="Book Antiqua" w:cs="Book Antiqua"/>
          <w:color w:val="000000"/>
        </w:rPr>
        <w:t>t</w:t>
      </w:r>
      <w:r w:rsidRPr="00443AF8">
        <w:rPr>
          <w:rFonts w:ascii="Book Antiqua" w:eastAsia="Book Antiqua" w:hAnsi="Book Antiqua" w:cs="Book Antiqua"/>
          <w:color w:val="000000"/>
        </w:rPr>
        <w:t>l homolog 6</w:t>
      </w:r>
      <w:r w:rsidR="007C7D36">
        <w:rPr>
          <w:rFonts w:ascii="Book Antiqua" w:eastAsia="Book Antiqua" w:hAnsi="Book Antiqua" w:cs="Book Antiqua"/>
          <w:color w:val="000000"/>
        </w:rPr>
        <w:t>,</w:t>
      </w:r>
      <w:r w:rsidRPr="00443AF8">
        <w:rPr>
          <w:rFonts w:ascii="Book Antiqua" w:eastAsia="Book Antiqua" w:hAnsi="Book Antiqua" w:cs="Book Antiqua"/>
          <w:color w:val="000000"/>
        </w:rPr>
        <w:t xml:space="preserve"> and negative for human epidermal</w:t>
      </w:r>
      <w:r w:rsidR="007C7D36">
        <w:rPr>
          <w:rFonts w:ascii="Book Antiqua" w:eastAsia="Book Antiqua" w:hAnsi="Book Antiqua" w:cs="Book Antiqua"/>
          <w:color w:val="000000"/>
        </w:rPr>
        <w:t xml:space="preserve"> </w:t>
      </w:r>
      <w:r w:rsidRPr="00443AF8">
        <w:rPr>
          <w:rFonts w:ascii="Book Antiqua" w:eastAsia="Book Antiqua" w:hAnsi="Book Antiqua" w:cs="Book Antiqua"/>
          <w:color w:val="000000"/>
        </w:rPr>
        <w:t>growth factor receptor-2, E</w:t>
      </w:r>
      <w:r w:rsidR="007C7D36">
        <w:rPr>
          <w:rFonts w:ascii="Book Antiqua" w:eastAsia="Book Antiqua" w:hAnsi="Book Antiqua" w:cs="Book Antiqua"/>
          <w:color w:val="000000"/>
        </w:rPr>
        <w:t xml:space="preserve">pstein </w:t>
      </w:r>
      <w:r w:rsidRPr="00443AF8">
        <w:rPr>
          <w:rFonts w:ascii="Book Antiqua" w:eastAsia="Book Antiqua" w:hAnsi="Book Antiqua" w:cs="Book Antiqua"/>
          <w:color w:val="000000"/>
        </w:rPr>
        <w:t>B</w:t>
      </w:r>
      <w:r w:rsidR="007C7D36">
        <w:rPr>
          <w:rFonts w:ascii="Book Antiqua" w:eastAsia="Book Antiqua" w:hAnsi="Book Antiqua" w:cs="Book Antiqua"/>
          <w:color w:val="000000"/>
        </w:rPr>
        <w:t>arr virus</w:t>
      </w:r>
      <w:r w:rsidRPr="00443AF8">
        <w:rPr>
          <w:rFonts w:ascii="Book Antiqua" w:eastAsia="Book Antiqua" w:hAnsi="Book Antiqua" w:cs="Book Antiqua"/>
          <w:color w:val="000000"/>
        </w:rPr>
        <w:t>-encoded RNA, and programmed cell death protein ligand 1 expression.</w:t>
      </w:r>
    </w:p>
    <w:p w14:paraId="4BCFF4D1" w14:textId="77777777" w:rsidR="00A77B3E" w:rsidRPr="00443AF8" w:rsidRDefault="00A77B3E" w:rsidP="00E172E6">
      <w:pPr>
        <w:spacing w:line="360" w:lineRule="auto"/>
        <w:jc w:val="both"/>
        <w:rPr>
          <w:rFonts w:ascii="Book Antiqua" w:hAnsi="Book Antiqua"/>
        </w:rPr>
      </w:pPr>
    </w:p>
    <w:p w14:paraId="03EFCA86" w14:textId="77777777" w:rsidR="00A77B3E" w:rsidRPr="00443AF8" w:rsidRDefault="00C309F3" w:rsidP="00E172E6">
      <w:pPr>
        <w:spacing w:line="360" w:lineRule="auto"/>
        <w:jc w:val="both"/>
        <w:rPr>
          <w:rFonts w:ascii="Book Antiqua" w:hAnsi="Book Antiqua"/>
          <w:u w:val="single"/>
        </w:rPr>
      </w:pPr>
      <w:r w:rsidRPr="00443AF8">
        <w:rPr>
          <w:rFonts w:ascii="Book Antiqua" w:eastAsia="Book Antiqua" w:hAnsi="Book Antiqua" w:cs="Book Antiqua"/>
          <w:b/>
          <w:caps/>
          <w:color w:val="000000"/>
          <w:u w:val="single"/>
        </w:rPr>
        <w:t>FINAL DIAGNOSIS</w:t>
      </w:r>
    </w:p>
    <w:p w14:paraId="21392CEE" w14:textId="7041D9DC" w:rsidR="00A77B3E" w:rsidRPr="00443AF8" w:rsidRDefault="00C309F3" w:rsidP="00E172E6">
      <w:pPr>
        <w:spacing w:line="360" w:lineRule="auto"/>
        <w:jc w:val="both"/>
        <w:rPr>
          <w:rFonts w:ascii="Book Antiqua" w:hAnsi="Book Antiqua"/>
        </w:rPr>
      </w:pPr>
      <w:r w:rsidRPr="00443AF8">
        <w:rPr>
          <w:rFonts w:ascii="Book Antiqua" w:eastAsia="Book Antiqua" w:hAnsi="Book Antiqua" w:cs="Book Antiqua"/>
          <w:color w:val="000000"/>
        </w:rPr>
        <w:t xml:space="preserve">The final diagnosis </w:t>
      </w:r>
      <w:r w:rsidR="007C7D36">
        <w:rPr>
          <w:rFonts w:ascii="Book Antiqua" w:eastAsia="Book Antiqua" w:hAnsi="Book Antiqua" w:cs="Book Antiqua"/>
          <w:color w:val="000000"/>
        </w:rPr>
        <w:t>of</w:t>
      </w:r>
      <w:r w:rsidR="007C7D36" w:rsidRPr="00443AF8">
        <w:rPr>
          <w:rFonts w:ascii="Book Antiqua" w:eastAsia="Book Antiqua" w:hAnsi="Book Antiqua" w:cs="Book Antiqua"/>
          <w:color w:val="000000"/>
        </w:rPr>
        <w:t xml:space="preserve"> </w:t>
      </w:r>
      <w:r w:rsidRPr="00443AF8">
        <w:rPr>
          <w:rFonts w:ascii="Book Antiqua" w:eastAsia="Book Antiqua" w:hAnsi="Book Antiqua" w:cs="Book Antiqua"/>
          <w:color w:val="000000"/>
        </w:rPr>
        <w:t>the case was poorly differentiated gastric mucinous adenocarcinoma with scattered signet-ring cells</w:t>
      </w:r>
      <w:r w:rsidR="001C1176" w:rsidRPr="00443AF8">
        <w:rPr>
          <w:rFonts w:ascii="Book Antiqua" w:eastAsia="Book Antiqua" w:hAnsi="Book Antiqua" w:cs="Book Antiqua"/>
          <w:color w:val="000000"/>
        </w:rPr>
        <w:t xml:space="preserve"> </w:t>
      </w:r>
      <w:r w:rsidRPr="00443AF8">
        <w:rPr>
          <w:rFonts w:ascii="Book Antiqua" w:eastAsia="Book Antiqua" w:hAnsi="Book Antiqua" w:cs="Book Antiqua"/>
          <w:color w:val="000000"/>
        </w:rPr>
        <w:t>(</w:t>
      </w:r>
      <w:r w:rsidR="00E714E5">
        <w:rPr>
          <w:rFonts w:ascii="Book Antiqua" w:eastAsia="Book Antiqua" w:hAnsi="Book Antiqua" w:cs="Book Antiqua"/>
          <w:color w:val="000000"/>
        </w:rPr>
        <w:t>s</w:t>
      </w:r>
      <w:r w:rsidRPr="00443AF8">
        <w:rPr>
          <w:rFonts w:ascii="Book Antiqua" w:eastAsia="Book Antiqua" w:hAnsi="Book Antiqua" w:cs="Book Antiqua"/>
          <w:color w:val="000000"/>
        </w:rPr>
        <w:t>tage IV).</w:t>
      </w:r>
      <w:r w:rsidR="001C1176" w:rsidRPr="00443AF8">
        <w:rPr>
          <w:rFonts w:ascii="Book Antiqua" w:eastAsia="Book Antiqua" w:hAnsi="Book Antiqua" w:cs="Book Antiqua"/>
          <w:color w:val="000000"/>
        </w:rPr>
        <w:t xml:space="preserve"> </w:t>
      </w:r>
      <w:r w:rsidRPr="00443AF8">
        <w:rPr>
          <w:rFonts w:ascii="Book Antiqua" w:eastAsia="Book Antiqua" w:hAnsi="Book Antiqua" w:cs="Book Antiqua"/>
          <w:color w:val="000000"/>
        </w:rPr>
        <w:t>The</w:t>
      </w:r>
      <w:r w:rsidR="007D6F24" w:rsidRPr="00443AF8">
        <w:rPr>
          <w:rFonts w:ascii="Book Antiqua" w:eastAsia="Book Antiqua" w:hAnsi="Book Antiqua" w:cs="Book Antiqua"/>
          <w:color w:val="000000"/>
        </w:rPr>
        <w:t xml:space="preserve"> </w:t>
      </w:r>
      <w:r w:rsidRPr="00443AF8">
        <w:rPr>
          <w:rFonts w:ascii="Book Antiqua" w:eastAsia="Book Antiqua" w:hAnsi="Book Antiqua" w:cs="Book Antiqua"/>
          <w:color w:val="000000"/>
        </w:rPr>
        <w:t>patient was clinically staged to have T4N+M1 disease.</w:t>
      </w:r>
    </w:p>
    <w:p w14:paraId="5A81D23C" w14:textId="77777777" w:rsidR="006B322B" w:rsidRDefault="006B322B" w:rsidP="00E172E6">
      <w:pPr>
        <w:spacing w:line="360" w:lineRule="auto"/>
        <w:jc w:val="both"/>
        <w:rPr>
          <w:rFonts w:ascii="Book Antiqua" w:hAnsi="Book Antiqua"/>
        </w:rPr>
      </w:pPr>
    </w:p>
    <w:p w14:paraId="4BDB7C3C" w14:textId="5C5596AA" w:rsidR="00A77B3E" w:rsidRPr="00443AF8" w:rsidRDefault="00C309F3" w:rsidP="00E172E6">
      <w:pPr>
        <w:spacing w:line="360" w:lineRule="auto"/>
        <w:jc w:val="both"/>
        <w:rPr>
          <w:rFonts w:ascii="Book Antiqua" w:hAnsi="Book Antiqua"/>
          <w:u w:val="single"/>
        </w:rPr>
      </w:pPr>
      <w:r w:rsidRPr="00443AF8">
        <w:rPr>
          <w:rFonts w:ascii="Book Antiqua" w:eastAsia="Book Antiqua" w:hAnsi="Book Antiqua" w:cs="Book Antiqua"/>
          <w:b/>
          <w:caps/>
          <w:color w:val="000000"/>
          <w:u w:val="single"/>
        </w:rPr>
        <w:t>TREATMENT</w:t>
      </w:r>
    </w:p>
    <w:p w14:paraId="3E39E5E2" w14:textId="08E762E4" w:rsidR="00A77B3E" w:rsidRPr="00443AF8" w:rsidRDefault="00C309F3" w:rsidP="00E172E6">
      <w:pPr>
        <w:spacing w:line="360" w:lineRule="auto"/>
        <w:jc w:val="both"/>
        <w:rPr>
          <w:rFonts w:ascii="Book Antiqua" w:hAnsi="Book Antiqua"/>
        </w:rPr>
      </w:pPr>
      <w:r w:rsidRPr="00443AF8">
        <w:rPr>
          <w:rFonts w:ascii="Book Antiqua" w:eastAsia="Book Antiqua" w:hAnsi="Book Antiqua" w:cs="Book Antiqua"/>
          <w:color w:val="000000"/>
        </w:rPr>
        <w:t xml:space="preserve">The patient received </w:t>
      </w:r>
      <w:r w:rsidR="007C7D36">
        <w:rPr>
          <w:rFonts w:ascii="Book Antiqua" w:eastAsia="Book Antiqua" w:hAnsi="Book Antiqua" w:cs="Book Antiqua"/>
          <w:color w:val="000000"/>
        </w:rPr>
        <w:t>five</w:t>
      </w:r>
      <w:r w:rsidRPr="00443AF8">
        <w:rPr>
          <w:rFonts w:ascii="Book Antiqua" w:eastAsia="Book Antiqua" w:hAnsi="Book Antiqua" w:cs="Book Antiqua"/>
          <w:color w:val="000000"/>
        </w:rPr>
        <w:t xml:space="preserve"> cycles of docetaxel, cisplatin, and fluorouracil (DCF). </w:t>
      </w:r>
      <w:r w:rsidR="00E52606">
        <w:rPr>
          <w:rFonts w:ascii="Book Antiqua" w:eastAsia="Book Antiqua" w:hAnsi="Book Antiqua" w:cs="Book Antiqua"/>
          <w:color w:val="000000"/>
        </w:rPr>
        <w:t>The</w:t>
      </w:r>
      <w:r w:rsidR="00E52606" w:rsidRPr="00443AF8">
        <w:rPr>
          <w:rFonts w:ascii="Book Antiqua" w:eastAsia="Book Antiqua" w:hAnsi="Book Antiqua" w:cs="Book Antiqua"/>
          <w:color w:val="000000"/>
        </w:rPr>
        <w:t xml:space="preserve"> </w:t>
      </w:r>
      <w:r w:rsidRPr="00443AF8">
        <w:rPr>
          <w:rFonts w:ascii="Book Antiqua" w:eastAsia="Book Antiqua" w:hAnsi="Book Antiqua" w:cs="Book Antiqua"/>
          <w:color w:val="000000"/>
        </w:rPr>
        <w:t xml:space="preserve">symptoms </w:t>
      </w:r>
      <w:r w:rsidR="007C7D36">
        <w:rPr>
          <w:rFonts w:ascii="Book Antiqua" w:eastAsia="Book Antiqua" w:hAnsi="Book Antiqua" w:cs="Book Antiqua"/>
          <w:color w:val="000000"/>
        </w:rPr>
        <w:t>associated with</w:t>
      </w:r>
      <w:r w:rsidRPr="00443AF8">
        <w:rPr>
          <w:rFonts w:ascii="Book Antiqua" w:eastAsia="Book Antiqua" w:hAnsi="Book Antiqua" w:cs="Book Antiqua"/>
          <w:color w:val="000000"/>
        </w:rPr>
        <w:t xml:space="preserve"> the abdominal mass, including anorexia, were relieved. The levels of the CEA and Ca199 tumor markers decreased to 5.95 ng/mL and 87 U/mL, respectively. Abdominal CT showed reduced thickening of the gastric wall. However, in September, after </w:t>
      </w:r>
      <w:r w:rsidR="00E52606">
        <w:rPr>
          <w:rFonts w:ascii="Book Antiqua" w:eastAsia="Book Antiqua" w:hAnsi="Book Antiqua" w:cs="Book Antiqua"/>
          <w:color w:val="000000"/>
        </w:rPr>
        <w:t>five</w:t>
      </w:r>
      <w:r w:rsidRPr="00443AF8">
        <w:rPr>
          <w:rFonts w:ascii="Book Antiqua" w:eastAsia="Book Antiqua" w:hAnsi="Book Antiqua" w:cs="Book Antiqua"/>
          <w:color w:val="000000"/>
        </w:rPr>
        <w:t xml:space="preserve"> cycles of DCF chemotherapy, </w:t>
      </w:r>
      <w:r w:rsidR="00E52606">
        <w:rPr>
          <w:rFonts w:ascii="Book Antiqua" w:eastAsia="Book Antiqua" w:hAnsi="Book Antiqua" w:cs="Book Antiqua"/>
          <w:color w:val="000000"/>
        </w:rPr>
        <w:t xml:space="preserve">an </w:t>
      </w:r>
      <w:r w:rsidRPr="00443AF8">
        <w:rPr>
          <w:rFonts w:ascii="Book Antiqua" w:eastAsia="Book Antiqua" w:hAnsi="Book Antiqua" w:cs="Book Antiqua"/>
          <w:color w:val="000000"/>
        </w:rPr>
        <w:t xml:space="preserve">abdominal CT showed increased thickening of the gastric wall and massive ascites. The patient underwent drainage of the ascites </w:t>
      </w:r>
      <w:r w:rsidRPr="00443AF8">
        <w:rPr>
          <w:rFonts w:ascii="Book Antiqua" w:eastAsia="Book Antiqua" w:hAnsi="Book Antiqua" w:cs="Book Antiqua"/>
          <w:i/>
          <w:iCs/>
          <w:color w:val="000000"/>
        </w:rPr>
        <w:t>via</w:t>
      </w:r>
      <w:r w:rsidRPr="00443AF8">
        <w:rPr>
          <w:rFonts w:ascii="Book Antiqua" w:eastAsia="Book Antiqua" w:hAnsi="Book Antiqua" w:cs="Book Antiqua"/>
          <w:color w:val="000000"/>
        </w:rPr>
        <w:t xml:space="preserve"> abdominal puncture and second-line chemotherapy </w:t>
      </w:r>
      <w:r w:rsidR="00E52606">
        <w:rPr>
          <w:rFonts w:ascii="Book Antiqua" w:eastAsia="Book Antiqua" w:hAnsi="Book Antiqua" w:cs="Book Antiqua"/>
          <w:color w:val="000000"/>
        </w:rPr>
        <w:t xml:space="preserve">of </w:t>
      </w:r>
      <w:r w:rsidRPr="00443AF8">
        <w:rPr>
          <w:rFonts w:ascii="Book Antiqua" w:eastAsia="Book Antiqua" w:hAnsi="Book Antiqua" w:cs="Book Antiqua"/>
          <w:color w:val="000000"/>
        </w:rPr>
        <w:t xml:space="preserve">irinotecan combined with S-1. After </w:t>
      </w:r>
      <w:r w:rsidR="00E52606">
        <w:rPr>
          <w:rFonts w:ascii="Book Antiqua" w:eastAsia="Book Antiqua" w:hAnsi="Book Antiqua" w:cs="Book Antiqua"/>
          <w:color w:val="000000"/>
        </w:rPr>
        <w:t>four</w:t>
      </w:r>
      <w:r w:rsidR="00E52606" w:rsidRPr="00443AF8">
        <w:rPr>
          <w:rFonts w:ascii="Book Antiqua" w:eastAsia="Book Antiqua" w:hAnsi="Book Antiqua" w:cs="Book Antiqua"/>
          <w:color w:val="000000"/>
        </w:rPr>
        <w:t xml:space="preserve"> </w:t>
      </w:r>
      <w:r w:rsidRPr="00443AF8">
        <w:rPr>
          <w:rFonts w:ascii="Book Antiqua" w:eastAsia="Book Antiqua" w:hAnsi="Book Antiqua" w:cs="Book Antiqua"/>
          <w:color w:val="000000"/>
        </w:rPr>
        <w:t xml:space="preserve">cycles of chemotherapy, the patient's </w:t>
      </w:r>
      <w:r w:rsidR="00E52606">
        <w:rPr>
          <w:rFonts w:ascii="Book Antiqua" w:eastAsia="Book Antiqua" w:hAnsi="Book Antiqua" w:cs="Book Antiqua"/>
          <w:color w:val="000000"/>
        </w:rPr>
        <w:t xml:space="preserve">had </w:t>
      </w:r>
      <w:r w:rsidRPr="00443AF8">
        <w:rPr>
          <w:rFonts w:ascii="Book Antiqua" w:eastAsia="Book Antiqua" w:hAnsi="Book Antiqua" w:cs="Book Antiqua"/>
          <w:color w:val="000000"/>
        </w:rPr>
        <w:t xml:space="preserve">condition progressed. The patient was started on </w:t>
      </w:r>
      <w:r w:rsidR="00E52606">
        <w:rPr>
          <w:rFonts w:ascii="Book Antiqua" w:eastAsia="Book Antiqua" w:hAnsi="Book Antiqua" w:cs="Book Antiqua"/>
          <w:color w:val="000000"/>
        </w:rPr>
        <w:t>p</w:t>
      </w:r>
      <w:r w:rsidR="00E52606" w:rsidRPr="00E52606">
        <w:rPr>
          <w:rFonts w:ascii="Book Antiqua" w:eastAsia="Book Antiqua" w:hAnsi="Book Antiqua" w:cs="Book Antiqua"/>
          <w:color w:val="000000"/>
        </w:rPr>
        <w:t xml:space="preserve">rogrammed death-1 </w:t>
      </w:r>
      <w:r w:rsidR="00E52606">
        <w:rPr>
          <w:rFonts w:ascii="Book Antiqua" w:eastAsia="Book Antiqua" w:hAnsi="Book Antiqua" w:cs="Book Antiqua"/>
          <w:color w:val="000000"/>
        </w:rPr>
        <w:t>(</w:t>
      </w:r>
      <w:r w:rsidRPr="00443AF8">
        <w:rPr>
          <w:rFonts w:ascii="Book Antiqua" w:eastAsia="Book Antiqua" w:hAnsi="Book Antiqua" w:cs="Book Antiqua"/>
          <w:color w:val="000000"/>
        </w:rPr>
        <w:t>PD1</w:t>
      </w:r>
      <w:r w:rsidR="00E52606">
        <w:rPr>
          <w:rFonts w:ascii="Book Antiqua" w:eastAsia="Book Antiqua" w:hAnsi="Book Antiqua" w:cs="Book Antiqua"/>
          <w:color w:val="000000"/>
        </w:rPr>
        <w:t>)</w:t>
      </w:r>
      <w:r w:rsidRPr="00443AF8">
        <w:rPr>
          <w:rFonts w:ascii="Book Antiqua" w:eastAsia="Book Antiqua" w:hAnsi="Book Antiqua" w:cs="Book Antiqua"/>
          <w:color w:val="000000"/>
        </w:rPr>
        <w:t xml:space="preserve"> immunotherapy in December 2020, which is ongoing.</w:t>
      </w:r>
    </w:p>
    <w:p w14:paraId="4E34F202" w14:textId="77777777" w:rsidR="00A77B3E" w:rsidRPr="00443AF8" w:rsidRDefault="00A77B3E" w:rsidP="00E172E6">
      <w:pPr>
        <w:spacing w:line="360" w:lineRule="auto"/>
        <w:jc w:val="both"/>
        <w:rPr>
          <w:rFonts w:ascii="Book Antiqua" w:hAnsi="Book Antiqua"/>
        </w:rPr>
      </w:pPr>
    </w:p>
    <w:p w14:paraId="60350793" w14:textId="77777777" w:rsidR="00A77B3E" w:rsidRPr="00443AF8" w:rsidRDefault="00C309F3" w:rsidP="00E172E6">
      <w:pPr>
        <w:spacing w:line="360" w:lineRule="auto"/>
        <w:jc w:val="both"/>
        <w:rPr>
          <w:rFonts w:ascii="Book Antiqua" w:hAnsi="Book Antiqua"/>
          <w:u w:val="single"/>
        </w:rPr>
      </w:pPr>
      <w:r w:rsidRPr="00443AF8">
        <w:rPr>
          <w:rFonts w:ascii="Book Antiqua" w:eastAsia="Book Antiqua" w:hAnsi="Book Antiqua" w:cs="Book Antiqua"/>
          <w:b/>
          <w:caps/>
          <w:color w:val="000000"/>
          <w:u w:val="single"/>
        </w:rPr>
        <w:t>OUTCOME AND FOLLOW-UP</w:t>
      </w:r>
    </w:p>
    <w:p w14:paraId="6D706BDD" w14:textId="3FF7C464" w:rsidR="00A77B3E" w:rsidRPr="00443AF8" w:rsidRDefault="00C309F3" w:rsidP="00E172E6">
      <w:pPr>
        <w:spacing w:line="360" w:lineRule="auto"/>
        <w:jc w:val="both"/>
        <w:rPr>
          <w:rFonts w:ascii="Book Antiqua" w:hAnsi="Book Antiqua"/>
        </w:rPr>
      </w:pPr>
      <w:r w:rsidRPr="00443AF8">
        <w:rPr>
          <w:rFonts w:ascii="Book Antiqua" w:eastAsia="Book Antiqua" w:hAnsi="Book Antiqua" w:cs="Book Antiqua"/>
          <w:color w:val="000000"/>
        </w:rPr>
        <w:t xml:space="preserve">As of this writing, the patient's condition is stable. Over the course of his treatment, the patient's general condition gradually improved, </w:t>
      </w:r>
      <w:r w:rsidR="00E52606">
        <w:rPr>
          <w:rFonts w:ascii="Book Antiqua" w:eastAsia="Book Antiqua" w:hAnsi="Book Antiqua" w:cs="Book Antiqua"/>
          <w:color w:val="000000"/>
        </w:rPr>
        <w:t>but</w:t>
      </w:r>
      <w:r w:rsidR="00E52606" w:rsidRPr="00443AF8">
        <w:rPr>
          <w:rFonts w:ascii="Book Antiqua" w:eastAsia="Book Antiqua" w:hAnsi="Book Antiqua" w:cs="Book Antiqua"/>
          <w:color w:val="000000"/>
        </w:rPr>
        <w:t xml:space="preserve"> </w:t>
      </w:r>
      <w:r w:rsidRPr="00443AF8">
        <w:rPr>
          <w:rFonts w:ascii="Book Antiqua" w:eastAsia="Book Antiqua" w:hAnsi="Book Antiqua" w:cs="Book Antiqua"/>
          <w:color w:val="000000"/>
        </w:rPr>
        <w:t>abdominal CTs revealed progression of the calcifications of the gastric wall after chemotherapy</w:t>
      </w:r>
      <w:r w:rsidR="00165C77" w:rsidRPr="00443AF8">
        <w:rPr>
          <w:rFonts w:ascii="Book Antiqua" w:eastAsia="Book Antiqua" w:hAnsi="Book Antiqua" w:cs="Book Antiqua"/>
          <w:color w:val="000000"/>
          <w:lang w:eastAsia="zh-CN"/>
        </w:rPr>
        <w:t xml:space="preserve"> </w:t>
      </w:r>
      <w:r w:rsidR="00165C77" w:rsidRPr="00443AF8">
        <w:rPr>
          <w:rFonts w:ascii="Book Antiqua" w:eastAsia="Times New Roman" w:hAnsi="Book Antiqua"/>
          <w:lang w:eastAsia="zh-CN"/>
        </w:rPr>
        <w:t xml:space="preserve">(Figure </w:t>
      </w:r>
      <w:r w:rsidR="00216907" w:rsidRPr="00443AF8">
        <w:rPr>
          <w:rFonts w:ascii="Book Antiqua" w:eastAsia="Times New Roman" w:hAnsi="Book Antiqua"/>
          <w:lang w:eastAsia="zh-CN"/>
        </w:rPr>
        <w:t>1</w:t>
      </w:r>
      <w:r w:rsidR="00165C77" w:rsidRPr="00443AF8">
        <w:rPr>
          <w:rFonts w:ascii="Book Antiqua" w:eastAsia="Times New Roman" w:hAnsi="Book Antiqua"/>
          <w:lang w:eastAsia="zh-CN"/>
        </w:rPr>
        <w:t>)</w:t>
      </w:r>
      <w:r w:rsidRPr="00443AF8">
        <w:rPr>
          <w:rFonts w:ascii="Book Antiqua" w:eastAsia="Book Antiqua" w:hAnsi="Book Antiqua" w:cs="Book Antiqua"/>
          <w:color w:val="000000"/>
        </w:rPr>
        <w:t>.</w:t>
      </w:r>
    </w:p>
    <w:p w14:paraId="60E4275A" w14:textId="77777777" w:rsidR="00B03072" w:rsidRDefault="00B03072" w:rsidP="00E172E6">
      <w:pPr>
        <w:spacing w:line="360" w:lineRule="auto"/>
        <w:jc w:val="both"/>
        <w:rPr>
          <w:rFonts w:ascii="Book Antiqua" w:hAnsi="Book Antiqua"/>
        </w:rPr>
      </w:pPr>
    </w:p>
    <w:p w14:paraId="13E53E2E" w14:textId="4E02EA52" w:rsidR="00A77B3E" w:rsidRPr="00443AF8" w:rsidRDefault="00C309F3" w:rsidP="00E172E6">
      <w:pPr>
        <w:spacing w:line="360" w:lineRule="auto"/>
        <w:jc w:val="both"/>
        <w:rPr>
          <w:rFonts w:ascii="Book Antiqua" w:hAnsi="Book Antiqua"/>
          <w:u w:val="single"/>
        </w:rPr>
      </w:pPr>
      <w:r w:rsidRPr="00443AF8">
        <w:rPr>
          <w:rFonts w:ascii="Book Antiqua" w:eastAsia="Book Antiqua" w:hAnsi="Book Antiqua" w:cs="Book Antiqua"/>
          <w:b/>
          <w:caps/>
          <w:color w:val="000000"/>
          <w:u w:val="single"/>
        </w:rPr>
        <w:t>DISCUSSION</w:t>
      </w:r>
    </w:p>
    <w:p w14:paraId="5C8F17AB" w14:textId="747C2475" w:rsidR="00A77B3E" w:rsidRPr="00443AF8" w:rsidRDefault="00C309F3" w:rsidP="00E172E6">
      <w:pPr>
        <w:spacing w:line="360" w:lineRule="auto"/>
        <w:jc w:val="both"/>
        <w:rPr>
          <w:rFonts w:ascii="Book Antiqua" w:hAnsi="Book Antiqua"/>
        </w:rPr>
      </w:pPr>
      <w:r w:rsidRPr="00443AF8">
        <w:rPr>
          <w:rFonts w:ascii="Book Antiqua" w:eastAsia="Book Antiqua" w:hAnsi="Book Antiqua" w:cs="Book Antiqua"/>
          <w:color w:val="000000"/>
        </w:rPr>
        <w:t xml:space="preserve">Gastric cancer is </w:t>
      </w:r>
      <w:r w:rsidR="00E52606">
        <w:rPr>
          <w:rFonts w:ascii="Book Antiqua" w:eastAsia="Book Antiqua" w:hAnsi="Book Antiqua" w:cs="Book Antiqua"/>
          <w:color w:val="000000"/>
        </w:rPr>
        <w:t>the</w:t>
      </w:r>
      <w:r w:rsidR="00E52606" w:rsidRPr="00443AF8">
        <w:rPr>
          <w:rFonts w:ascii="Book Antiqua" w:eastAsia="Book Antiqua" w:hAnsi="Book Antiqua" w:cs="Book Antiqua"/>
          <w:color w:val="000000"/>
        </w:rPr>
        <w:t xml:space="preserve"> </w:t>
      </w:r>
      <w:r w:rsidRPr="00443AF8">
        <w:rPr>
          <w:rFonts w:ascii="Book Antiqua" w:eastAsia="Book Antiqua" w:hAnsi="Book Antiqua" w:cs="Book Antiqua"/>
          <w:color w:val="000000"/>
        </w:rPr>
        <w:t>second most common cancer and third as the most common cause of cancer-related death in China</w:t>
      </w:r>
      <w:r w:rsidRPr="00443AF8">
        <w:rPr>
          <w:rFonts w:ascii="Book Antiqua" w:eastAsia="Book Antiqua" w:hAnsi="Book Antiqua" w:cs="Book Antiqua"/>
          <w:color w:val="000000"/>
          <w:vertAlign w:val="superscript"/>
        </w:rPr>
        <w:t>[8]</w:t>
      </w:r>
      <w:r w:rsidRPr="00443AF8">
        <w:rPr>
          <w:rFonts w:ascii="Book Antiqua" w:eastAsia="Book Antiqua" w:hAnsi="Book Antiqua" w:cs="Book Antiqua"/>
          <w:color w:val="000000"/>
        </w:rPr>
        <w:t>. Although the morbidity and mortality of gastric cancer has recently decreased, it remains serious public health problem</w:t>
      </w:r>
      <w:r w:rsidRPr="00443AF8">
        <w:rPr>
          <w:rFonts w:ascii="Book Antiqua" w:eastAsia="Book Antiqua" w:hAnsi="Book Antiqua" w:cs="Book Antiqua"/>
          <w:color w:val="000000"/>
          <w:vertAlign w:val="superscript"/>
        </w:rPr>
        <w:t>[9]</w:t>
      </w:r>
      <w:r w:rsidRPr="00443AF8">
        <w:rPr>
          <w:rFonts w:ascii="Book Antiqua" w:eastAsia="Book Antiqua" w:hAnsi="Book Antiqua" w:cs="Book Antiqua"/>
          <w:color w:val="000000"/>
        </w:rPr>
        <w:t>. In China, many patients have an advanced stage of gastric cancer at the initial diagnosis because of poor public health screening programs</w:t>
      </w:r>
      <w:r w:rsidRPr="00443AF8">
        <w:rPr>
          <w:rFonts w:ascii="Book Antiqua" w:eastAsia="Book Antiqua" w:hAnsi="Book Antiqua" w:cs="Book Antiqua"/>
          <w:color w:val="000000"/>
          <w:vertAlign w:val="superscript"/>
        </w:rPr>
        <w:t>[10</w:t>
      </w:r>
      <w:r w:rsidR="00394E52" w:rsidRPr="00443AF8">
        <w:rPr>
          <w:rFonts w:ascii="Book Antiqua" w:eastAsia="宋体" w:hAnsi="Book Antiqua" w:cs="宋体"/>
          <w:color w:val="000000"/>
          <w:vertAlign w:val="superscript"/>
          <w:lang w:eastAsia="zh-CN"/>
        </w:rPr>
        <w:t>,</w:t>
      </w:r>
      <w:r w:rsidRPr="00443AF8">
        <w:rPr>
          <w:rFonts w:ascii="Book Antiqua" w:eastAsia="Book Antiqua" w:hAnsi="Book Antiqua" w:cs="Book Antiqua"/>
          <w:color w:val="000000"/>
          <w:vertAlign w:val="superscript"/>
        </w:rPr>
        <w:t>11]</w:t>
      </w:r>
      <w:r w:rsidRPr="00443AF8">
        <w:rPr>
          <w:rFonts w:ascii="Book Antiqua" w:eastAsia="Book Antiqua" w:hAnsi="Book Antiqua" w:cs="Book Antiqua"/>
          <w:color w:val="000000"/>
        </w:rPr>
        <w:t>.</w:t>
      </w:r>
    </w:p>
    <w:p w14:paraId="788BD45C" w14:textId="41D0311E" w:rsidR="00A77B3E" w:rsidRPr="00443AF8" w:rsidRDefault="00C309F3" w:rsidP="003B5DCB">
      <w:pPr>
        <w:spacing w:line="360" w:lineRule="auto"/>
        <w:ind w:firstLineChars="100" w:firstLine="240"/>
        <w:jc w:val="both"/>
        <w:rPr>
          <w:rFonts w:ascii="Book Antiqua" w:hAnsi="Book Antiqua"/>
        </w:rPr>
      </w:pPr>
      <w:r w:rsidRPr="00443AF8">
        <w:rPr>
          <w:rFonts w:ascii="Book Antiqua" w:eastAsia="Book Antiqua" w:hAnsi="Book Antiqua" w:cs="Book Antiqua"/>
          <w:color w:val="000000"/>
        </w:rPr>
        <w:t xml:space="preserve">MGC is a histological type of gastric carcinoma </w:t>
      </w:r>
      <w:r w:rsidR="0010437D">
        <w:rPr>
          <w:rFonts w:ascii="Book Antiqua" w:eastAsia="Book Antiqua" w:hAnsi="Book Antiqua" w:cs="Book Antiqua"/>
          <w:color w:val="000000"/>
        </w:rPr>
        <w:t>that</w:t>
      </w:r>
      <w:r w:rsidR="0010437D" w:rsidRPr="00443AF8">
        <w:rPr>
          <w:rFonts w:ascii="Book Antiqua" w:eastAsia="Book Antiqua" w:hAnsi="Book Antiqua" w:cs="Book Antiqua"/>
          <w:color w:val="000000"/>
        </w:rPr>
        <w:t xml:space="preserve"> </w:t>
      </w:r>
      <w:r w:rsidRPr="00443AF8">
        <w:rPr>
          <w:rFonts w:ascii="Book Antiqua" w:eastAsia="Book Antiqua" w:hAnsi="Book Antiqua" w:cs="Book Antiqua"/>
          <w:color w:val="000000"/>
        </w:rPr>
        <w:t xml:space="preserve">is classified by </w:t>
      </w:r>
      <w:r w:rsidR="00FC51A0">
        <w:rPr>
          <w:rFonts w:ascii="Book Antiqua" w:eastAsia="Book Antiqua" w:hAnsi="Book Antiqua" w:cs="Book Antiqua"/>
          <w:color w:val="000000"/>
        </w:rPr>
        <w:t>the World Health Organization</w:t>
      </w:r>
      <w:r w:rsidRPr="00443AF8">
        <w:rPr>
          <w:rFonts w:ascii="Book Antiqua" w:eastAsia="Book Antiqua" w:hAnsi="Book Antiqua" w:cs="Book Antiqua"/>
          <w:color w:val="000000"/>
        </w:rPr>
        <w:t xml:space="preserve"> as a poorly differentiated type</w:t>
      </w:r>
      <w:r w:rsidRPr="00443AF8">
        <w:rPr>
          <w:rFonts w:ascii="Book Antiqua" w:eastAsia="Book Antiqua" w:hAnsi="Book Antiqua" w:cs="Book Antiqua"/>
          <w:color w:val="000000"/>
          <w:vertAlign w:val="superscript"/>
        </w:rPr>
        <w:t>[12]</w:t>
      </w:r>
      <w:r w:rsidRPr="00443AF8">
        <w:rPr>
          <w:rFonts w:ascii="Book Antiqua" w:eastAsia="Book Antiqua" w:hAnsi="Book Antiqua" w:cs="Book Antiqua"/>
          <w:color w:val="000000"/>
        </w:rPr>
        <w:t xml:space="preserve">. It is </w:t>
      </w:r>
      <w:r w:rsidR="0010437D">
        <w:rPr>
          <w:rFonts w:ascii="Book Antiqua" w:eastAsia="Book Antiqua" w:hAnsi="Book Antiqua" w:cs="Book Antiqua"/>
          <w:color w:val="000000"/>
        </w:rPr>
        <w:t>characterized</w:t>
      </w:r>
      <w:r w:rsidR="0010437D" w:rsidRPr="00443AF8">
        <w:rPr>
          <w:rFonts w:ascii="Book Antiqua" w:eastAsia="Book Antiqua" w:hAnsi="Book Antiqua" w:cs="Book Antiqua"/>
          <w:color w:val="000000"/>
        </w:rPr>
        <w:t xml:space="preserve"> </w:t>
      </w:r>
      <w:r w:rsidRPr="00443AF8">
        <w:rPr>
          <w:rFonts w:ascii="Book Antiqua" w:eastAsia="Book Antiqua" w:hAnsi="Book Antiqua" w:cs="Book Antiqua"/>
          <w:color w:val="000000"/>
        </w:rPr>
        <w:t>as a gastric adenocarcinoma with a substantial amount of extracellular mucus (&gt;</w:t>
      </w:r>
      <w:r w:rsidR="006058A8" w:rsidRPr="00443AF8">
        <w:rPr>
          <w:rFonts w:ascii="Book Antiqua" w:eastAsia="Book Antiqua" w:hAnsi="Book Antiqua" w:cs="Book Antiqua"/>
          <w:color w:val="000000"/>
        </w:rPr>
        <w:t xml:space="preserve"> </w:t>
      </w:r>
      <w:r w:rsidRPr="00443AF8">
        <w:rPr>
          <w:rFonts w:ascii="Book Antiqua" w:eastAsia="Book Antiqua" w:hAnsi="Book Antiqua" w:cs="Book Antiqua"/>
          <w:color w:val="000000"/>
        </w:rPr>
        <w:t xml:space="preserve">50% of tumor volume) within the tumor. </w:t>
      </w:r>
      <w:r w:rsidRPr="00443AF8">
        <w:rPr>
          <w:rFonts w:ascii="Book Antiqua" w:eastAsia="Book Antiqua" w:hAnsi="Book Antiqua" w:cs="Book Antiqua"/>
          <w:color w:val="000000"/>
          <w:shd w:val="clear" w:color="auto" w:fill="FFFFFF"/>
        </w:rPr>
        <w:t>Moreover, MGC seems to</w:t>
      </w:r>
      <w:r w:rsidRPr="00443AF8">
        <w:rPr>
          <w:rFonts w:ascii="Book Antiqua" w:eastAsia="Book Antiqua" w:hAnsi="Book Antiqua" w:cs="Book Antiqua"/>
          <w:color w:val="000000"/>
        </w:rPr>
        <w:t xml:space="preserve"> have a worse prognosis than non</w:t>
      </w:r>
      <w:r w:rsidR="00261FC0">
        <w:rPr>
          <w:rFonts w:ascii="Book Antiqua" w:eastAsia="Book Antiqua" w:hAnsi="Book Antiqua" w:cs="Book Antiqua"/>
          <w:color w:val="000000"/>
        </w:rPr>
        <w:t>-</w:t>
      </w:r>
      <w:r w:rsidR="00261FC0" w:rsidRPr="00443AF8">
        <w:rPr>
          <w:rFonts w:ascii="Book Antiqua" w:eastAsia="Book Antiqua" w:hAnsi="Book Antiqua" w:cs="Book Antiqua"/>
          <w:color w:val="000000"/>
        </w:rPr>
        <w:t>MGC</w:t>
      </w:r>
      <w:r w:rsidRPr="00443AF8">
        <w:rPr>
          <w:rFonts w:ascii="Book Antiqua" w:eastAsia="Book Antiqua" w:hAnsi="Book Antiqua" w:cs="Book Antiqua"/>
          <w:color w:val="000000"/>
        </w:rPr>
        <w:t xml:space="preserve"> (nMGC), but the mucinous characteristic has not yet been proven to be an independent prognostic marker</w:t>
      </w:r>
      <w:r w:rsidRPr="00443AF8">
        <w:rPr>
          <w:rFonts w:ascii="Book Antiqua" w:eastAsia="Book Antiqua" w:hAnsi="Book Antiqua" w:cs="Book Antiqua"/>
          <w:color w:val="000000"/>
          <w:vertAlign w:val="superscript"/>
        </w:rPr>
        <w:t>[13</w:t>
      </w:r>
      <w:r w:rsidR="00E621D1" w:rsidRPr="00443AF8">
        <w:rPr>
          <w:rFonts w:ascii="Book Antiqua" w:eastAsia="Book Antiqua" w:hAnsi="Book Antiqua" w:cs="Book Antiqua"/>
          <w:color w:val="000000"/>
          <w:vertAlign w:val="superscript"/>
        </w:rPr>
        <w:t>,</w:t>
      </w:r>
      <w:r w:rsidRPr="00443AF8">
        <w:rPr>
          <w:rFonts w:ascii="Book Antiqua" w:eastAsia="Book Antiqua" w:hAnsi="Book Antiqua" w:cs="Book Antiqua"/>
          <w:color w:val="000000"/>
          <w:vertAlign w:val="superscript"/>
        </w:rPr>
        <w:t>14]</w:t>
      </w:r>
      <w:r w:rsidRPr="00443AF8">
        <w:rPr>
          <w:rFonts w:ascii="Book Antiqua" w:eastAsia="Book Antiqua" w:hAnsi="Book Antiqua" w:cs="Book Antiqua"/>
          <w:color w:val="000000"/>
        </w:rPr>
        <w:t>.</w:t>
      </w:r>
    </w:p>
    <w:p w14:paraId="275EB413" w14:textId="041DF9C8" w:rsidR="00A77B3E" w:rsidRPr="00443AF8" w:rsidRDefault="00C309F3" w:rsidP="00D14C15">
      <w:pPr>
        <w:spacing w:line="360" w:lineRule="auto"/>
        <w:ind w:firstLineChars="100" w:firstLine="240"/>
        <w:jc w:val="both"/>
        <w:rPr>
          <w:rFonts w:ascii="Book Antiqua" w:hAnsi="Book Antiqua"/>
        </w:rPr>
      </w:pPr>
      <w:r w:rsidRPr="00443AF8">
        <w:rPr>
          <w:rFonts w:ascii="Book Antiqua" w:eastAsia="Book Antiqua" w:hAnsi="Book Antiqua" w:cs="Book Antiqua"/>
          <w:color w:val="000000"/>
        </w:rPr>
        <w:t xml:space="preserve">Calcification in gastric cancer was initially described in 1913 by Gruber </w:t>
      </w:r>
      <w:r w:rsidR="00F94D14">
        <w:rPr>
          <w:rFonts w:ascii="Book Antiqua" w:eastAsia="Book Antiqua" w:hAnsi="Book Antiqua" w:cs="Book Antiqua"/>
          <w:i/>
          <w:iCs/>
          <w:color w:val="000000"/>
        </w:rPr>
        <w:t>et al</w:t>
      </w:r>
      <w:bookmarkStart w:id="8" w:name="_ednref8"/>
      <w:r w:rsidR="00F94D14" w:rsidRPr="00443AF8">
        <w:rPr>
          <w:rFonts w:ascii="Book Antiqua" w:eastAsia="Book Antiqua" w:hAnsi="Book Antiqua" w:cs="Book Antiqua"/>
          <w:color w:val="000000"/>
          <w:vertAlign w:val="superscript"/>
        </w:rPr>
        <w:t>[15]</w:t>
      </w:r>
      <w:bookmarkEnd w:id="8"/>
      <w:r w:rsidR="00F94D14" w:rsidRPr="00F94D14">
        <w:rPr>
          <w:rFonts w:ascii="Book Antiqua" w:eastAsia="Book Antiqua" w:hAnsi="Book Antiqua" w:cs="Book Antiqua"/>
          <w:color w:val="000000"/>
        </w:rPr>
        <w:t xml:space="preserve"> </w:t>
      </w:r>
      <w:r w:rsidRPr="00443AF8">
        <w:rPr>
          <w:rFonts w:ascii="Book Antiqua" w:eastAsia="Book Antiqua" w:hAnsi="Book Antiqua" w:cs="Book Antiqua"/>
          <w:color w:val="000000"/>
        </w:rPr>
        <w:t>in Germany. Several other cases were subsequently reported</w:t>
      </w:r>
      <w:bookmarkStart w:id="9" w:name="_ednref9"/>
      <w:r w:rsidRPr="00443AF8">
        <w:rPr>
          <w:rFonts w:ascii="Book Antiqua" w:eastAsia="Book Antiqua" w:hAnsi="Book Antiqua" w:cs="Book Antiqua"/>
          <w:color w:val="000000"/>
          <w:vertAlign w:val="superscript"/>
        </w:rPr>
        <w:t>[16</w:t>
      </w:r>
      <w:bookmarkStart w:id="10" w:name="_ednref11"/>
      <w:bookmarkEnd w:id="9"/>
      <w:r w:rsidR="006058A8" w:rsidRPr="00443AF8">
        <w:rPr>
          <w:rFonts w:ascii="Book Antiqua" w:eastAsia="Book Antiqua" w:hAnsi="Book Antiqua" w:cs="Book Antiqua"/>
          <w:color w:val="000000"/>
          <w:vertAlign w:val="superscript"/>
        </w:rPr>
        <w:t>-</w:t>
      </w:r>
      <w:r w:rsidRPr="00443AF8">
        <w:rPr>
          <w:rFonts w:ascii="Book Antiqua" w:eastAsia="Book Antiqua" w:hAnsi="Book Antiqua" w:cs="Book Antiqua"/>
          <w:color w:val="000000"/>
          <w:vertAlign w:val="superscript"/>
        </w:rPr>
        <w:t>18]</w:t>
      </w:r>
      <w:bookmarkEnd w:id="10"/>
      <w:r w:rsidRPr="00443AF8">
        <w:rPr>
          <w:rFonts w:ascii="Book Antiqua" w:eastAsia="Book Antiqua" w:hAnsi="Book Antiqua" w:cs="Book Antiqua"/>
          <w:color w:val="000000"/>
        </w:rPr>
        <w:t>. As mentioned previously, calcification can occur in many different tumors, but it is rare in gastric cancer. When present, the tumor is usually proven to be MGC. Our patient was also diagnosed with MGC containing signet-ring cells. It has been reported that the prognosis may be better in patients with MGC and calcifications than in those having gastric cancer without calcification</w:t>
      </w:r>
      <w:r w:rsidR="004D55A7" w:rsidRPr="00443AF8">
        <w:rPr>
          <w:rFonts w:ascii="Book Antiqua" w:hAnsi="Book Antiqua" w:cs="Book Antiqua"/>
          <w:color w:val="000000"/>
          <w:vertAlign w:val="superscript"/>
          <w:lang w:eastAsia="zh-CN"/>
        </w:rPr>
        <w:t>[</w:t>
      </w:r>
      <w:r w:rsidRPr="00443AF8">
        <w:rPr>
          <w:rFonts w:ascii="Book Antiqua" w:eastAsia="Book Antiqua" w:hAnsi="Book Antiqua" w:cs="Book Antiqua"/>
          <w:color w:val="000000"/>
          <w:vertAlign w:val="superscript"/>
        </w:rPr>
        <w:t>19</w:t>
      </w:r>
      <w:r w:rsidR="004D55A7" w:rsidRPr="00443AF8">
        <w:rPr>
          <w:rFonts w:ascii="Book Antiqua" w:hAnsi="Book Antiqua" w:cs="Book Antiqua"/>
          <w:color w:val="000000"/>
          <w:vertAlign w:val="superscript"/>
          <w:lang w:eastAsia="zh-CN"/>
        </w:rPr>
        <w:t>]</w:t>
      </w:r>
      <w:r w:rsidRPr="00443AF8">
        <w:rPr>
          <w:rFonts w:ascii="Book Antiqua" w:eastAsia="Book Antiqua" w:hAnsi="Book Antiqua" w:cs="Book Antiqua"/>
          <w:color w:val="000000"/>
        </w:rPr>
        <w:t>.</w:t>
      </w:r>
    </w:p>
    <w:p w14:paraId="772F110B" w14:textId="1D5B98A9" w:rsidR="00A77B3E" w:rsidRPr="00443AF8" w:rsidRDefault="00C309F3" w:rsidP="00D1287C">
      <w:pPr>
        <w:spacing w:line="360" w:lineRule="auto"/>
        <w:ind w:firstLineChars="100" w:firstLine="240"/>
        <w:jc w:val="both"/>
        <w:rPr>
          <w:rFonts w:ascii="Book Antiqua" w:hAnsi="Book Antiqua"/>
        </w:rPr>
      </w:pPr>
      <w:r w:rsidRPr="00443AF8">
        <w:rPr>
          <w:rFonts w:ascii="Book Antiqua" w:eastAsia="Book Antiqua" w:hAnsi="Book Antiqua" w:cs="Book Antiqua"/>
          <w:color w:val="000000"/>
        </w:rPr>
        <w:t xml:space="preserve">Based on differences </w:t>
      </w:r>
      <w:r w:rsidR="0010437D">
        <w:rPr>
          <w:rFonts w:ascii="Book Antiqua" w:eastAsia="Book Antiqua" w:hAnsi="Book Antiqua" w:cs="Book Antiqua"/>
          <w:color w:val="000000"/>
        </w:rPr>
        <w:t>in</w:t>
      </w:r>
      <w:r w:rsidR="0010437D" w:rsidRPr="00443AF8">
        <w:rPr>
          <w:rFonts w:ascii="Book Antiqua" w:eastAsia="Book Antiqua" w:hAnsi="Book Antiqua" w:cs="Book Antiqua"/>
          <w:color w:val="000000"/>
        </w:rPr>
        <w:t xml:space="preserve"> </w:t>
      </w:r>
      <w:r w:rsidRPr="00443AF8">
        <w:rPr>
          <w:rFonts w:ascii="Book Antiqua" w:eastAsia="Book Antiqua" w:hAnsi="Book Antiqua" w:cs="Book Antiqua"/>
          <w:color w:val="000000"/>
        </w:rPr>
        <w:t>the pathogenesis</w:t>
      </w:r>
      <w:r w:rsidR="0010437D">
        <w:rPr>
          <w:rFonts w:ascii="Book Antiqua" w:eastAsia="Book Antiqua" w:hAnsi="Book Antiqua" w:cs="Book Antiqua"/>
          <w:color w:val="000000"/>
        </w:rPr>
        <w:t>,</w:t>
      </w:r>
      <w:r w:rsidRPr="00443AF8">
        <w:rPr>
          <w:rFonts w:ascii="Book Antiqua" w:eastAsia="Book Antiqua" w:hAnsi="Book Antiqua" w:cs="Book Antiqua"/>
          <w:color w:val="000000"/>
        </w:rPr>
        <w:t xml:space="preserve"> </w:t>
      </w:r>
      <w:r w:rsidR="0010437D">
        <w:rPr>
          <w:rFonts w:ascii="Book Antiqua" w:eastAsia="Book Antiqua" w:hAnsi="Book Antiqua" w:cs="Book Antiqua"/>
          <w:color w:val="000000"/>
        </w:rPr>
        <w:t>two</w:t>
      </w:r>
      <w:r w:rsidRPr="00443AF8">
        <w:rPr>
          <w:rFonts w:ascii="Book Antiqua" w:eastAsia="Book Antiqua" w:hAnsi="Book Antiqua" w:cs="Book Antiqua"/>
          <w:color w:val="000000"/>
        </w:rPr>
        <w:t xml:space="preserve"> types </w:t>
      </w:r>
      <w:r w:rsidR="0010437D">
        <w:rPr>
          <w:rFonts w:ascii="Book Antiqua" w:eastAsia="Book Antiqua" w:hAnsi="Book Antiqua" w:cs="Book Antiqua"/>
          <w:color w:val="000000"/>
        </w:rPr>
        <w:t xml:space="preserve">of calcification, </w:t>
      </w:r>
      <w:r w:rsidRPr="00443AF8">
        <w:rPr>
          <w:rFonts w:ascii="Book Antiqua" w:eastAsia="Book Antiqua" w:hAnsi="Book Antiqua" w:cs="Book Antiqua"/>
          <w:color w:val="000000"/>
        </w:rPr>
        <w:t>dystrophic and metabolic</w:t>
      </w:r>
      <w:r w:rsidR="0010437D">
        <w:rPr>
          <w:rFonts w:ascii="Book Antiqua" w:eastAsia="Book Antiqua" w:hAnsi="Book Antiqua" w:cs="Book Antiqua"/>
          <w:color w:val="000000"/>
        </w:rPr>
        <w:t>,</w:t>
      </w:r>
      <w:r w:rsidRPr="00443AF8">
        <w:rPr>
          <w:rFonts w:ascii="Book Antiqua" w:eastAsia="Book Antiqua" w:hAnsi="Book Antiqua" w:cs="Book Antiqua"/>
          <w:color w:val="000000"/>
        </w:rPr>
        <w:t xml:space="preserve"> </w:t>
      </w:r>
      <w:r w:rsidR="0010437D">
        <w:rPr>
          <w:rFonts w:ascii="Book Antiqua" w:eastAsia="Book Antiqua" w:hAnsi="Book Antiqua" w:cs="Book Antiqua"/>
          <w:color w:val="000000"/>
        </w:rPr>
        <w:t>have been described</w:t>
      </w:r>
      <w:r w:rsidRPr="00443AF8">
        <w:rPr>
          <w:rFonts w:ascii="Book Antiqua" w:eastAsia="Book Antiqua" w:hAnsi="Book Antiqua" w:cs="Book Antiqua"/>
          <w:color w:val="000000"/>
        </w:rPr>
        <w:t>. Dystrophic calcifications are local depositions of calcium salts in necrotic tissue in the presence of a normal serum calcium level. Metabolic calcifications often occur in disorders of mineral metabolism. Dystrophic calcifications are the most frequent in malignant and most benign tumors. Why do the calcifications occur? One theory is that calcification is a result of the degeneration of tumor cells. Factors such as biopsy, chemotherapy, and radiotherapy can lead to ischemia and necrosis. Insufficient blood flow leads to decrease of cellular respiration and carbon dioxide production, resulting in an alkaline environment. Calcium salts precipitate in alkaline solutions, and may be deposited in the necrotic tissue, forming foci of calcificatio</w:t>
      </w:r>
      <w:r w:rsidRPr="00835E43">
        <w:rPr>
          <w:rFonts w:ascii="Book Antiqua" w:eastAsia="Book Antiqua" w:hAnsi="Book Antiqua" w:cs="Book Antiqua"/>
          <w:color w:val="000000"/>
        </w:rPr>
        <w:t>n</w:t>
      </w:r>
      <w:r w:rsidR="00835E43">
        <w:rPr>
          <w:rFonts w:ascii="Book Antiqua" w:eastAsia="宋体" w:hAnsi="Book Antiqua" w:cs="宋体" w:hint="eastAsia"/>
          <w:color w:val="000000"/>
          <w:vertAlign w:val="superscript"/>
          <w:lang w:eastAsia="zh-CN"/>
        </w:rPr>
        <w:t>[</w:t>
      </w:r>
      <w:r w:rsidRPr="00835E43">
        <w:rPr>
          <w:rFonts w:ascii="Book Antiqua" w:eastAsia="Book Antiqua" w:hAnsi="Book Antiqua" w:cs="Book Antiqua"/>
          <w:color w:val="000000"/>
          <w:vertAlign w:val="superscript"/>
        </w:rPr>
        <w:t>11</w:t>
      </w:r>
      <w:r w:rsidR="00835E43">
        <w:rPr>
          <w:rFonts w:ascii="Book Antiqua" w:eastAsia="宋体" w:hAnsi="Book Antiqua" w:cs="宋体" w:hint="eastAsia"/>
          <w:color w:val="000000"/>
          <w:vertAlign w:val="superscript"/>
          <w:lang w:eastAsia="zh-CN"/>
        </w:rPr>
        <w:t>]</w:t>
      </w:r>
      <w:r w:rsidRPr="00835E43">
        <w:rPr>
          <w:rFonts w:ascii="Book Antiqua" w:eastAsia="Book Antiqua" w:hAnsi="Book Antiqua" w:cs="Book Antiqua"/>
          <w:color w:val="000000"/>
        </w:rPr>
        <w:t>. The other th</w:t>
      </w:r>
      <w:r w:rsidRPr="00443AF8">
        <w:rPr>
          <w:rFonts w:ascii="Book Antiqua" w:eastAsia="Book Antiqua" w:hAnsi="Book Antiqua" w:cs="Book Antiqua"/>
          <w:color w:val="000000"/>
        </w:rPr>
        <w:t>eory is that various factors secreted from the tumor cells or other cells in the tumor microenvironment disturb local calcium metabolism. When calcium metabolism is enhanced, calcium salt</w:t>
      </w:r>
      <w:r w:rsidR="0010437D">
        <w:rPr>
          <w:rFonts w:ascii="Book Antiqua" w:eastAsia="Book Antiqua" w:hAnsi="Book Antiqua" w:cs="Book Antiqua"/>
          <w:color w:val="000000"/>
        </w:rPr>
        <w:t>s</w:t>
      </w:r>
      <w:r w:rsidRPr="00443AF8">
        <w:rPr>
          <w:rFonts w:ascii="Book Antiqua" w:eastAsia="Book Antiqua" w:hAnsi="Book Antiqua" w:cs="Book Antiqua"/>
          <w:color w:val="000000"/>
        </w:rPr>
        <w:t xml:space="preserve"> gradually accumulate</w:t>
      </w:r>
      <w:bookmarkStart w:id="11" w:name="_ednref13"/>
      <w:r w:rsidRPr="00443AF8">
        <w:rPr>
          <w:rFonts w:ascii="Book Antiqua" w:eastAsia="Book Antiqua" w:hAnsi="Book Antiqua" w:cs="Book Antiqua"/>
          <w:color w:val="000000"/>
          <w:vertAlign w:val="superscript"/>
        </w:rPr>
        <w:t>[</w:t>
      </w:r>
      <w:bookmarkEnd w:id="11"/>
      <w:r w:rsidRPr="00443AF8">
        <w:rPr>
          <w:rFonts w:ascii="Book Antiqua" w:eastAsia="Book Antiqua" w:hAnsi="Book Antiqua" w:cs="Book Antiqua"/>
          <w:color w:val="000000"/>
          <w:vertAlign w:val="superscript"/>
        </w:rPr>
        <w:t>20]</w:t>
      </w:r>
      <w:r w:rsidRPr="00443AF8">
        <w:rPr>
          <w:rFonts w:ascii="Book Antiqua" w:eastAsia="Book Antiqua" w:hAnsi="Book Antiqua" w:cs="Book Antiqua"/>
          <w:color w:val="000000"/>
        </w:rPr>
        <w:t>.</w:t>
      </w:r>
    </w:p>
    <w:p w14:paraId="63ADD286" w14:textId="2B0A741F" w:rsidR="00A77B3E" w:rsidRPr="00443AF8" w:rsidRDefault="00C309F3" w:rsidP="006E22E2">
      <w:pPr>
        <w:spacing w:line="360" w:lineRule="auto"/>
        <w:ind w:firstLineChars="100" w:firstLine="240"/>
        <w:jc w:val="both"/>
        <w:rPr>
          <w:rFonts w:ascii="Book Antiqua" w:hAnsi="Book Antiqua"/>
        </w:rPr>
      </w:pPr>
      <w:r w:rsidRPr="00443AF8">
        <w:rPr>
          <w:rFonts w:ascii="Book Antiqua" w:eastAsia="Book Antiqua" w:hAnsi="Book Antiqua" w:cs="Book Antiqua"/>
          <w:color w:val="000000"/>
        </w:rPr>
        <w:t>Calcifications were present in the lesion when the patient</w:t>
      </w:r>
      <w:r w:rsidR="009576E5">
        <w:rPr>
          <w:rFonts w:ascii="Book Antiqua" w:eastAsia="Book Antiqua" w:hAnsi="Book Antiqua" w:cs="Book Antiqua"/>
          <w:color w:val="000000"/>
        </w:rPr>
        <w:t xml:space="preserve"> was</w:t>
      </w:r>
      <w:r w:rsidRPr="00443AF8">
        <w:rPr>
          <w:rFonts w:ascii="Book Antiqua" w:eastAsia="Book Antiqua" w:hAnsi="Book Antiqua" w:cs="Book Antiqua"/>
          <w:color w:val="000000"/>
        </w:rPr>
        <w:t xml:space="preserve"> first diagnos</w:t>
      </w:r>
      <w:r w:rsidR="009576E5">
        <w:rPr>
          <w:rFonts w:ascii="Book Antiqua" w:eastAsia="Book Antiqua" w:hAnsi="Book Antiqua" w:cs="Book Antiqua"/>
          <w:color w:val="000000"/>
        </w:rPr>
        <w:t>ed</w:t>
      </w:r>
      <w:r w:rsidRPr="00443AF8">
        <w:rPr>
          <w:rFonts w:ascii="Book Antiqua" w:eastAsia="Book Antiqua" w:hAnsi="Book Antiqua" w:cs="Book Antiqua"/>
          <w:color w:val="000000"/>
        </w:rPr>
        <w:t xml:space="preserve">. The calcifications gradually increased during chemotherapy. As mentioned previously, excessive tumor growth at the time of </w:t>
      </w:r>
      <w:r w:rsidR="009576E5">
        <w:rPr>
          <w:rFonts w:ascii="Book Antiqua" w:eastAsia="Book Antiqua" w:hAnsi="Book Antiqua" w:cs="Book Antiqua"/>
          <w:color w:val="000000"/>
        </w:rPr>
        <w:t>the initial</w:t>
      </w:r>
      <w:r w:rsidR="009576E5" w:rsidRPr="00443AF8">
        <w:rPr>
          <w:rFonts w:ascii="Book Antiqua" w:eastAsia="Book Antiqua" w:hAnsi="Book Antiqua" w:cs="Book Antiqua"/>
          <w:color w:val="000000"/>
        </w:rPr>
        <w:t xml:space="preserve"> </w:t>
      </w:r>
      <w:r w:rsidRPr="00443AF8">
        <w:rPr>
          <w:rFonts w:ascii="Book Antiqua" w:eastAsia="Book Antiqua" w:hAnsi="Book Antiqua" w:cs="Book Antiqua"/>
          <w:color w:val="000000"/>
        </w:rPr>
        <w:t xml:space="preserve">diagnosis may lead to insufficient perfusion of some of the tumor cells, which results in ischemic necrosis. Mucinous adenocarcinomas may also secrete components that interfere with calcium metabolism. With ongoing chemotherapy, more tumor cells undergo ischemic necrosis, leading to increased calcification. The increased calcification may indicate that chemotherapy has been effective. Easson </w:t>
      </w:r>
      <w:r w:rsidRPr="00443AF8">
        <w:rPr>
          <w:rFonts w:ascii="Book Antiqua" w:eastAsia="Book Antiqua" w:hAnsi="Book Antiqua" w:cs="Book Antiqua"/>
          <w:i/>
          <w:iCs/>
          <w:color w:val="000000"/>
        </w:rPr>
        <w:t>et al</w:t>
      </w:r>
      <w:bookmarkStart w:id="12" w:name="_ednref14"/>
      <w:r w:rsidR="00253478" w:rsidRPr="00443AF8">
        <w:rPr>
          <w:rFonts w:ascii="Book Antiqua" w:eastAsia="Book Antiqua" w:hAnsi="Book Antiqua" w:cs="Book Antiqua"/>
          <w:color w:val="000000"/>
          <w:vertAlign w:val="superscript"/>
        </w:rPr>
        <w:t>[2</w:t>
      </w:r>
      <w:bookmarkEnd w:id="12"/>
      <w:r w:rsidR="00253478" w:rsidRPr="00443AF8">
        <w:rPr>
          <w:rFonts w:ascii="Book Antiqua" w:eastAsia="Book Antiqua" w:hAnsi="Book Antiqua" w:cs="Book Antiqua"/>
          <w:color w:val="000000"/>
          <w:vertAlign w:val="superscript"/>
        </w:rPr>
        <w:t>1]</w:t>
      </w:r>
      <w:r w:rsidRPr="00443AF8">
        <w:rPr>
          <w:rFonts w:ascii="Book Antiqua" w:eastAsia="Book Antiqua" w:hAnsi="Book Antiqua" w:cs="Book Antiqua"/>
          <w:color w:val="000000"/>
        </w:rPr>
        <w:t xml:space="preserve"> reported that the presence of calcifications within a colorectal liver metastasis </w:t>
      </w:r>
      <w:r w:rsidR="009576E5">
        <w:rPr>
          <w:rFonts w:ascii="Book Antiqua" w:eastAsia="Book Antiqua" w:hAnsi="Book Antiqua" w:cs="Book Antiqua"/>
          <w:color w:val="000000"/>
        </w:rPr>
        <w:t>indicate</w:t>
      </w:r>
      <w:r w:rsidRPr="00443AF8">
        <w:rPr>
          <w:rFonts w:ascii="Book Antiqua" w:eastAsia="Book Antiqua" w:hAnsi="Book Antiqua" w:cs="Book Antiqua"/>
          <w:color w:val="000000"/>
        </w:rPr>
        <w:t xml:space="preserve"> a markedly improved prognosis. Burkill </w:t>
      </w:r>
      <w:r w:rsidRPr="00443AF8">
        <w:rPr>
          <w:rFonts w:ascii="Book Antiqua" w:eastAsia="Book Antiqua" w:hAnsi="Book Antiqua" w:cs="Book Antiqua"/>
          <w:i/>
          <w:iCs/>
          <w:color w:val="000000"/>
        </w:rPr>
        <w:t>et al</w:t>
      </w:r>
      <w:bookmarkStart w:id="13" w:name="_ednref15"/>
      <w:r w:rsidR="000516E5" w:rsidRPr="00443AF8">
        <w:rPr>
          <w:rFonts w:ascii="Book Antiqua" w:eastAsia="Book Antiqua" w:hAnsi="Book Antiqua" w:cs="Book Antiqua"/>
          <w:color w:val="000000"/>
          <w:vertAlign w:val="superscript"/>
        </w:rPr>
        <w:t>[2</w:t>
      </w:r>
      <w:bookmarkEnd w:id="13"/>
      <w:r w:rsidR="000516E5" w:rsidRPr="00443AF8">
        <w:rPr>
          <w:rFonts w:ascii="Book Antiqua" w:eastAsia="Book Antiqua" w:hAnsi="Book Antiqua" w:cs="Book Antiqua"/>
          <w:color w:val="000000"/>
          <w:vertAlign w:val="superscript"/>
        </w:rPr>
        <w:t>2]</w:t>
      </w:r>
      <w:r w:rsidRPr="00443AF8">
        <w:rPr>
          <w:rFonts w:ascii="Book Antiqua" w:eastAsia="Book Antiqua" w:hAnsi="Book Antiqua" w:cs="Book Antiqua"/>
          <w:color w:val="000000"/>
        </w:rPr>
        <w:t xml:space="preserve"> reported that patients with noncalcified ovarian cancers survive longer than the patients with calcified tumors. However, in breast cancer, patients with decreased numbers of calcifications after neoadjuvant treatment had higher rates of complete pathological response compared with patients with no changes in calcification</w:t>
      </w:r>
      <w:bookmarkStart w:id="14" w:name="_ednref16"/>
      <w:r w:rsidRPr="00443AF8">
        <w:rPr>
          <w:rFonts w:ascii="Book Antiqua" w:eastAsia="Book Antiqua" w:hAnsi="Book Antiqua" w:cs="Book Antiqua"/>
          <w:color w:val="000000"/>
          <w:vertAlign w:val="superscript"/>
        </w:rPr>
        <w:t>[</w:t>
      </w:r>
      <w:bookmarkEnd w:id="14"/>
      <w:r w:rsidRPr="00443AF8">
        <w:rPr>
          <w:rFonts w:ascii="Book Antiqua" w:eastAsia="Book Antiqua" w:hAnsi="Book Antiqua" w:cs="Book Antiqua"/>
          <w:color w:val="000000"/>
          <w:vertAlign w:val="superscript"/>
        </w:rPr>
        <w:t>23</w:t>
      </w:r>
      <w:bookmarkStart w:id="15" w:name="_ednref17"/>
      <w:r w:rsidR="004D55A7" w:rsidRPr="00443AF8">
        <w:rPr>
          <w:rFonts w:ascii="Book Antiqua" w:eastAsia="Book Antiqua" w:hAnsi="Book Antiqua" w:cs="Book Antiqua"/>
          <w:color w:val="000000"/>
          <w:vertAlign w:val="superscript"/>
        </w:rPr>
        <w:t>,</w:t>
      </w:r>
      <w:r w:rsidRPr="00443AF8">
        <w:rPr>
          <w:rFonts w:ascii="Book Antiqua" w:eastAsia="Book Antiqua" w:hAnsi="Book Antiqua" w:cs="Book Antiqua"/>
          <w:color w:val="000000"/>
          <w:vertAlign w:val="superscript"/>
        </w:rPr>
        <w:t>2</w:t>
      </w:r>
      <w:bookmarkEnd w:id="15"/>
      <w:r w:rsidRPr="00443AF8">
        <w:rPr>
          <w:rFonts w:ascii="Book Antiqua" w:eastAsia="Book Antiqua" w:hAnsi="Book Antiqua" w:cs="Book Antiqua"/>
          <w:color w:val="000000"/>
          <w:vertAlign w:val="superscript"/>
        </w:rPr>
        <w:t>4]</w:t>
      </w:r>
      <w:r w:rsidRPr="00443AF8">
        <w:rPr>
          <w:rFonts w:ascii="Book Antiqua" w:eastAsia="Book Antiqua" w:hAnsi="Book Antiqua" w:cs="Book Antiqua"/>
          <w:color w:val="000000"/>
        </w:rPr>
        <w:t xml:space="preserve">. However, whether the degree of calcification is related to the response to chemotherapy and outcome remains unclear. Histological and statistical evidence from a large </w:t>
      </w:r>
      <w:r w:rsidR="009576E5">
        <w:rPr>
          <w:rFonts w:ascii="Book Antiqua" w:eastAsia="Book Antiqua" w:hAnsi="Book Antiqua" w:cs="Book Antiqua"/>
          <w:color w:val="000000"/>
        </w:rPr>
        <w:t xml:space="preserve">patient </w:t>
      </w:r>
      <w:r w:rsidRPr="00443AF8">
        <w:rPr>
          <w:rFonts w:ascii="Book Antiqua" w:eastAsia="Book Antiqua" w:hAnsi="Book Antiqua" w:cs="Book Antiqua"/>
          <w:color w:val="000000"/>
        </w:rPr>
        <w:t>series is needed.</w:t>
      </w:r>
    </w:p>
    <w:p w14:paraId="1E723E84" w14:textId="57B29CE4" w:rsidR="00A77B3E" w:rsidRPr="00443AF8" w:rsidRDefault="009576E5" w:rsidP="00665E6D">
      <w:pPr>
        <w:spacing w:line="360" w:lineRule="auto"/>
        <w:ind w:firstLineChars="100" w:firstLine="240"/>
        <w:jc w:val="both"/>
        <w:rPr>
          <w:rFonts w:ascii="Book Antiqua" w:hAnsi="Book Antiqua"/>
        </w:rPr>
      </w:pPr>
      <w:r>
        <w:rPr>
          <w:rFonts w:ascii="Book Antiqua" w:eastAsia="Book Antiqua" w:hAnsi="Book Antiqua" w:cs="Book Antiqua"/>
          <w:color w:val="000000"/>
        </w:rPr>
        <w:t>Based on</w:t>
      </w:r>
      <w:r w:rsidR="00C309F3" w:rsidRPr="00443AF8">
        <w:rPr>
          <w:rFonts w:ascii="Book Antiqua" w:eastAsia="Book Antiqua" w:hAnsi="Book Antiqua" w:cs="Book Antiqua"/>
          <w:color w:val="000000"/>
        </w:rPr>
        <w:t xml:space="preserve"> different pathologic characteristics, calcifications can be classified into several types, including mucin pool calcifications, psammomatous calcifications, and heterotopic ossification</w:t>
      </w:r>
      <w:bookmarkStart w:id="16" w:name="_ednref18"/>
      <w:r w:rsidR="00C309F3" w:rsidRPr="00443AF8">
        <w:rPr>
          <w:rFonts w:ascii="Book Antiqua" w:eastAsia="Book Antiqua" w:hAnsi="Book Antiqua" w:cs="Book Antiqua"/>
          <w:color w:val="000000"/>
          <w:vertAlign w:val="superscript"/>
        </w:rPr>
        <w:t>[2</w:t>
      </w:r>
      <w:bookmarkEnd w:id="16"/>
      <w:r w:rsidR="00C309F3" w:rsidRPr="00443AF8">
        <w:rPr>
          <w:rFonts w:ascii="Book Antiqua" w:eastAsia="Book Antiqua" w:hAnsi="Book Antiqua" w:cs="Book Antiqua"/>
          <w:color w:val="000000"/>
          <w:vertAlign w:val="superscript"/>
        </w:rPr>
        <w:t>5]</w:t>
      </w:r>
      <w:r w:rsidR="00C309F3" w:rsidRPr="00443AF8">
        <w:rPr>
          <w:rFonts w:ascii="Book Antiqua" w:eastAsia="Book Antiqua" w:hAnsi="Book Antiqua" w:cs="Book Antiqua"/>
          <w:color w:val="000000"/>
        </w:rPr>
        <w:t xml:space="preserve">. Mucin pool calcifications are more frequently seen than the other </w:t>
      </w:r>
      <w:r>
        <w:rPr>
          <w:rFonts w:ascii="Book Antiqua" w:eastAsia="Book Antiqua" w:hAnsi="Book Antiqua" w:cs="Book Antiqua"/>
          <w:color w:val="000000"/>
        </w:rPr>
        <w:t>two</w:t>
      </w:r>
      <w:r w:rsidRPr="00443AF8">
        <w:rPr>
          <w:rFonts w:ascii="Book Antiqua" w:eastAsia="Book Antiqua" w:hAnsi="Book Antiqua" w:cs="Book Antiqua"/>
          <w:color w:val="000000"/>
        </w:rPr>
        <w:t xml:space="preserve"> </w:t>
      </w:r>
      <w:r w:rsidR="00C309F3" w:rsidRPr="00443AF8">
        <w:rPr>
          <w:rFonts w:ascii="Book Antiqua" w:eastAsia="Book Antiqua" w:hAnsi="Book Antiqua" w:cs="Book Antiqua"/>
          <w:color w:val="000000"/>
        </w:rPr>
        <w:t>types</w:t>
      </w:r>
      <w:r>
        <w:rPr>
          <w:rFonts w:ascii="Book Antiqua" w:eastAsia="Book Antiqua" w:hAnsi="Book Antiqua" w:cs="Book Antiqua"/>
          <w:color w:val="000000"/>
        </w:rPr>
        <w:t xml:space="preserve"> are</w:t>
      </w:r>
      <w:r w:rsidR="00C309F3" w:rsidRPr="00443AF8">
        <w:rPr>
          <w:rFonts w:ascii="Book Antiqua" w:eastAsia="Book Antiqua" w:hAnsi="Book Antiqua" w:cs="Book Antiqua"/>
          <w:color w:val="000000"/>
        </w:rPr>
        <w:t xml:space="preserve">. As in our patient, they usually appear in advanced diffuse mucinous adenocarcinoma, which usually show miliary and punctate calcifications near the mucin pools. </w:t>
      </w:r>
      <w:r>
        <w:rPr>
          <w:rFonts w:ascii="Book Antiqua" w:eastAsia="Book Antiqua" w:hAnsi="Book Antiqua" w:cs="Book Antiqua"/>
          <w:color w:val="000000"/>
        </w:rPr>
        <w:t>N</w:t>
      </w:r>
      <w:r w:rsidR="00C309F3" w:rsidRPr="00443AF8">
        <w:rPr>
          <w:rFonts w:ascii="Book Antiqua" w:eastAsia="Book Antiqua" w:hAnsi="Book Antiqua" w:cs="Book Antiqua"/>
          <w:color w:val="000000"/>
        </w:rPr>
        <w:t xml:space="preserve">o obvious calcifications </w:t>
      </w:r>
      <w:r>
        <w:rPr>
          <w:rFonts w:ascii="Book Antiqua" w:eastAsia="Book Antiqua" w:hAnsi="Book Antiqua" w:cs="Book Antiqua"/>
          <w:color w:val="000000"/>
        </w:rPr>
        <w:t xml:space="preserve">were </w:t>
      </w:r>
      <w:r w:rsidR="00C309F3" w:rsidRPr="00443AF8">
        <w:rPr>
          <w:rFonts w:ascii="Book Antiqua" w:eastAsia="Book Antiqua" w:hAnsi="Book Antiqua" w:cs="Book Antiqua"/>
          <w:color w:val="000000"/>
        </w:rPr>
        <w:t>found on hematoxylin-eosin</w:t>
      </w:r>
      <w:r w:rsidR="007A3CD8">
        <w:rPr>
          <w:rFonts w:ascii="Book Antiqua" w:eastAsia="Book Antiqua" w:hAnsi="Book Antiqua" w:cs="Book Antiqua"/>
          <w:color w:val="000000"/>
        </w:rPr>
        <w:t xml:space="preserve"> </w:t>
      </w:r>
      <w:r w:rsidR="00C309F3" w:rsidRPr="00443AF8">
        <w:rPr>
          <w:rFonts w:ascii="Book Antiqua" w:eastAsia="Book Antiqua" w:hAnsi="Book Antiqua" w:cs="Book Antiqua"/>
          <w:color w:val="000000"/>
        </w:rPr>
        <w:t>staining of the histopathological preparations. Th</w:t>
      </w:r>
      <w:r>
        <w:rPr>
          <w:rFonts w:ascii="Book Antiqua" w:eastAsia="Book Antiqua" w:hAnsi="Book Antiqua" w:cs="Book Antiqua"/>
          <w:color w:val="000000"/>
        </w:rPr>
        <w:t>at</w:t>
      </w:r>
      <w:r w:rsidR="00C309F3" w:rsidRPr="00443AF8">
        <w:rPr>
          <w:rFonts w:ascii="Book Antiqua" w:eastAsia="Book Antiqua" w:hAnsi="Book Antiqua" w:cs="Book Antiqua"/>
          <w:color w:val="000000"/>
        </w:rPr>
        <w:t xml:space="preserve"> might partly be accounted for by the fact that the patient did not undergo surgery, and the small specimen </w:t>
      </w:r>
      <w:r>
        <w:rPr>
          <w:rFonts w:ascii="Book Antiqua" w:eastAsia="Book Antiqua" w:hAnsi="Book Antiqua" w:cs="Book Antiqua"/>
          <w:color w:val="000000"/>
        </w:rPr>
        <w:t>that was evaluated</w:t>
      </w:r>
      <w:r w:rsidR="00C309F3" w:rsidRPr="00443AF8">
        <w:rPr>
          <w:rFonts w:ascii="Book Antiqua" w:eastAsia="Book Antiqua" w:hAnsi="Book Antiqua" w:cs="Book Antiqua"/>
          <w:color w:val="000000"/>
        </w:rPr>
        <w:t xml:space="preserve"> was obtained by gastroscopy and was inadequate for a thorough evaluation. Moreover, the initial calcifications were not obvious on the CT scans. Psammomatous calcifications are often seen in nonmucin-producing carcinomas such as renal papillary carcinoma, ovarian serous papillary cystadenoma, and papillary thyroid carcinoma. There have also been a few previous reports </w:t>
      </w:r>
      <w:r>
        <w:rPr>
          <w:rFonts w:ascii="Book Antiqua" w:eastAsia="Book Antiqua" w:hAnsi="Book Antiqua" w:cs="Book Antiqua"/>
          <w:color w:val="000000"/>
        </w:rPr>
        <w:t>of</w:t>
      </w:r>
      <w:r w:rsidRPr="00443AF8">
        <w:rPr>
          <w:rFonts w:ascii="Book Antiqua" w:eastAsia="Book Antiqua" w:hAnsi="Book Antiqua" w:cs="Book Antiqua"/>
          <w:color w:val="000000"/>
        </w:rPr>
        <w:t xml:space="preserve"> </w:t>
      </w:r>
      <w:r w:rsidR="00C309F3" w:rsidRPr="00443AF8">
        <w:rPr>
          <w:rFonts w:ascii="Book Antiqua" w:eastAsia="Book Antiqua" w:hAnsi="Book Antiqua" w:cs="Book Antiqua"/>
          <w:color w:val="000000"/>
        </w:rPr>
        <w:t>psammomatous bodies observed in ductal adenocarcinomas of the pancreas and gastric carcinomas, in which bone morphogenetic protein</w:t>
      </w:r>
      <w:r w:rsidR="006F3B27" w:rsidRPr="00443AF8">
        <w:rPr>
          <w:rFonts w:ascii="Book Antiqua" w:eastAsia="Book Antiqua" w:hAnsi="Book Antiqua" w:cs="Book Antiqua"/>
          <w:color w:val="000000"/>
        </w:rPr>
        <w:t xml:space="preserve"> </w:t>
      </w:r>
      <w:r w:rsidR="00C309F3" w:rsidRPr="00443AF8">
        <w:rPr>
          <w:rFonts w:ascii="Book Antiqua" w:eastAsia="Book Antiqua" w:hAnsi="Book Antiqua" w:cs="Book Antiqua"/>
          <w:color w:val="000000"/>
        </w:rPr>
        <w:t>(BMP) were found expressed by immunochemistry evaluation</w:t>
      </w:r>
      <w:bookmarkStart w:id="17" w:name="_ednref20"/>
      <w:r w:rsidR="00C309F3" w:rsidRPr="00443AF8">
        <w:rPr>
          <w:rFonts w:ascii="Book Antiqua" w:eastAsia="Book Antiqua" w:hAnsi="Book Antiqua" w:cs="Book Antiqua"/>
          <w:color w:val="000000"/>
          <w:vertAlign w:val="superscript"/>
        </w:rPr>
        <w:t>[</w:t>
      </w:r>
      <w:bookmarkStart w:id="18" w:name="_ednref23"/>
      <w:bookmarkEnd w:id="17"/>
      <w:r w:rsidR="009C0BBC" w:rsidRPr="00443AF8">
        <w:rPr>
          <w:rFonts w:ascii="Book Antiqua" w:eastAsia="Book Antiqua" w:hAnsi="Book Antiqua" w:cs="Book Antiqua"/>
          <w:color w:val="000000"/>
          <w:vertAlign w:val="superscript"/>
        </w:rPr>
        <w:t>2</w:t>
      </w:r>
      <w:r w:rsidR="009C0BBC" w:rsidRPr="00443AF8">
        <w:rPr>
          <w:rFonts w:ascii="Book Antiqua" w:eastAsia="Book Antiqua" w:hAnsi="Book Antiqua" w:cs="Book Antiqua"/>
          <w:color w:val="000000"/>
          <w:vertAlign w:val="superscript"/>
          <w:lang w:eastAsia="zh-CN"/>
        </w:rPr>
        <w:t>6</w:t>
      </w:r>
      <w:r w:rsidR="00F772EF" w:rsidRPr="00443AF8">
        <w:rPr>
          <w:rFonts w:ascii="Book Antiqua" w:eastAsia="Book Antiqua" w:hAnsi="Book Antiqua" w:cs="Book Antiqua"/>
          <w:color w:val="000000"/>
          <w:vertAlign w:val="superscript"/>
        </w:rPr>
        <w:t>-</w:t>
      </w:r>
      <w:bookmarkEnd w:id="18"/>
      <w:r w:rsidR="009C0BBC" w:rsidRPr="00443AF8">
        <w:rPr>
          <w:rFonts w:ascii="Book Antiqua" w:eastAsia="Book Antiqua" w:hAnsi="Book Antiqua" w:cs="Book Antiqua"/>
          <w:color w:val="000000"/>
          <w:vertAlign w:val="superscript"/>
          <w:lang w:eastAsia="zh-CN"/>
        </w:rPr>
        <w:t>29</w:t>
      </w:r>
      <w:r w:rsidR="00C309F3" w:rsidRPr="00443AF8">
        <w:rPr>
          <w:rFonts w:ascii="Book Antiqua" w:eastAsia="Book Antiqua" w:hAnsi="Book Antiqua" w:cs="Book Antiqua"/>
          <w:color w:val="000000"/>
          <w:vertAlign w:val="superscript"/>
        </w:rPr>
        <w:t>]</w:t>
      </w:r>
      <w:r w:rsidR="00C309F3" w:rsidRPr="00443AF8">
        <w:rPr>
          <w:rFonts w:ascii="Book Antiqua" w:eastAsia="Book Antiqua" w:hAnsi="Book Antiqua" w:cs="Book Antiqua"/>
          <w:color w:val="000000"/>
        </w:rPr>
        <w:t xml:space="preserve">. </w:t>
      </w:r>
      <w:r>
        <w:rPr>
          <w:rFonts w:ascii="Book Antiqua" w:eastAsia="Book Antiqua" w:hAnsi="Book Antiqua" w:cs="Book Antiqua"/>
          <w:color w:val="000000"/>
        </w:rPr>
        <w:t>The e</w:t>
      </w:r>
      <w:r w:rsidR="00C309F3" w:rsidRPr="00443AF8">
        <w:rPr>
          <w:rFonts w:ascii="Book Antiqua" w:eastAsia="Book Antiqua" w:hAnsi="Book Antiqua" w:cs="Book Antiqua"/>
          <w:color w:val="000000"/>
        </w:rPr>
        <w:t>vidence that BMP plays an important role in psammomatous calcifications in other carcinomas</w:t>
      </w:r>
      <w:r>
        <w:rPr>
          <w:rFonts w:ascii="Book Antiqua" w:eastAsia="Book Antiqua" w:hAnsi="Book Antiqua" w:cs="Book Antiqua"/>
          <w:color w:val="000000"/>
        </w:rPr>
        <w:t xml:space="preserve"> is</w:t>
      </w:r>
      <w:r w:rsidRPr="00443AF8">
        <w:rPr>
          <w:rFonts w:ascii="Book Antiqua" w:eastAsia="Book Antiqua" w:hAnsi="Book Antiqua" w:cs="Book Antiqua"/>
          <w:color w:val="000000"/>
        </w:rPr>
        <w:t xml:space="preserve"> no</w:t>
      </w:r>
      <w:r>
        <w:rPr>
          <w:rFonts w:ascii="Book Antiqua" w:eastAsia="Book Antiqua" w:hAnsi="Book Antiqua" w:cs="Book Antiqua"/>
          <w:color w:val="000000"/>
        </w:rPr>
        <w:t>t</w:t>
      </w:r>
      <w:r w:rsidRPr="00443AF8">
        <w:rPr>
          <w:rFonts w:ascii="Book Antiqua" w:eastAsia="Book Antiqua" w:hAnsi="Book Antiqua" w:cs="Book Antiqua"/>
          <w:color w:val="000000"/>
        </w:rPr>
        <w:t xml:space="preserve"> adequate</w:t>
      </w:r>
      <w:r w:rsidR="00C309F3" w:rsidRPr="00443AF8">
        <w:rPr>
          <w:rFonts w:ascii="Book Antiqua" w:eastAsia="Book Antiqua" w:hAnsi="Book Antiqua" w:cs="Book Antiqua"/>
          <w:color w:val="000000"/>
        </w:rPr>
        <w:t>. Heterotopic ossification refer</w:t>
      </w:r>
      <w:r>
        <w:rPr>
          <w:rFonts w:ascii="Book Antiqua" w:eastAsia="Book Antiqua" w:hAnsi="Book Antiqua" w:cs="Book Antiqua"/>
          <w:color w:val="000000"/>
        </w:rPr>
        <w:t>s</w:t>
      </w:r>
      <w:r w:rsidR="00C309F3" w:rsidRPr="00443AF8">
        <w:rPr>
          <w:rFonts w:ascii="Book Antiqua" w:eastAsia="Book Antiqua" w:hAnsi="Book Antiqua" w:cs="Book Antiqua"/>
          <w:color w:val="000000"/>
        </w:rPr>
        <w:t xml:space="preserve"> to calcifications often seen in well</w:t>
      </w:r>
      <w:r>
        <w:rPr>
          <w:rFonts w:ascii="Book Antiqua" w:eastAsia="Book Antiqua" w:hAnsi="Book Antiqua" w:cs="Book Antiqua"/>
          <w:color w:val="000000"/>
        </w:rPr>
        <w:t>-</w:t>
      </w:r>
      <w:r w:rsidR="00C309F3" w:rsidRPr="00443AF8">
        <w:rPr>
          <w:rFonts w:ascii="Book Antiqua" w:eastAsia="Book Antiqua" w:hAnsi="Book Antiqua" w:cs="Book Antiqua"/>
          <w:color w:val="000000"/>
        </w:rPr>
        <w:t>differentiated primary and metastatic adenocarcinomas.</w:t>
      </w:r>
    </w:p>
    <w:p w14:paraId="1FD50DA5" w14:textId="77777777" w:rsidR="00A77B3E" w:rsidRPr="00443AF8" w:rsidRDefault="00A77B3E" w:rsidP="00E172E6">
      <w:pPr>
        <w:spacing w:line="360" w:lineRule="auto"/>
        <w:jc w:val="both"/>
        <w:rPr>
          <w:rFonts w:ascii="Book Antiqua" w:hAnsi="Book Antiqua"/>
        </w:rPr>
      </w:pPr>
    </w:p>
    <w:p w14:paraId="4B79358D" w14:textId="77777777" w:rsidR="00A77B3E" w:rsidRPr="00443AF8" w:rsidRDefault="00C309F3" w:rsidP="00E172E6">
      <w:pPr>
        <w:spacing w:line="360" w:lineRule="auto"/>
        <w:jc w:val="both"/>
        <w:rPr>
          <w:rFonts w:ascii="Book Antiqua" w:hAnsi="Book Antiqua"/>
          <w:u w:val="single"/>
        </w:rPr>
      </w:pPr>
      <w:r w:rsidRPr="00443AF8">
        <w:rPr>
          <w:rFonts w:ascii="Book Antiqua" w:eastAsia="Book Antiqua" w:hAnsi="Book Antiqua" w:cs="Book Antiqua"/>
          <w:b/>
          <w:caps/>
          <w:color w:val="000000"/>
          <w:u w:val="single"/>
        </w:rPr>
        <w:t>CONCLUSION</w:t>
      </w:r>
    </w:p>
    <w:p w14:paraId="04084E6C" w14:textId="7A39B0E4" w:rsidR="00A77B3E" w:rsidRPr="00443AF8" w:rsidRDefault="00C309F3" w:rsidP="00E172E6">
      <w:pPr>
        <w:spacing w:line="360" w:lineRule="auto"/>
        <w:jc w:val="both"/>
        <w:rPr>
          <w:rFonts w:ascii="Book Antiqua" w:hAnsi="Book Antiqua"/>
        </w:rPr>
      </w:pPr>
      <w:r w:rsidRPr="00443AF8">
        <w:rPr>
          <w:rFonts w:ascii="Book Antiqua" w:eastAsia="Book Antiqua" w:hAnsi="Book Antiqua" w:cs="Book Antiqua"/>
          <w:color w:val="000000"/>
        </w:rPr>
        <w:t>In conclusion, we reported a patient with mucinous gastric adenocarcinoma with signet-ring cell features and calcifications that increased over the course of his illness, both before and after chemotherapy. The increase in calcifications may indicate that the chemotherapy he received was effective and may imply a markedly improved prognosis. We postulated on the mechanisms causing the phenomenon, for which further investigations are needed.</w:t>
      </w:r>
    </w:p>
    <w:p w14:paraId="4DB543CD" w14:textId="77777777" w:rsidR="00A77B3E" w:rsidRPr="00443AF8" w:rsidRDefault="00A77B3E" w:rsidP="00E172E6">
      <w:pPr>
        <w:spacing w:line="360" w:lineRule="auto"/>
        <w:jc w:val="both"/>
        <w:rPr>
          <w:rFonts w:ascii="Book Antiqua" w:hAnsi="Book Antiqua"/>
        </w:rPr>
      </w:pPr>
    </w:p>
    <w:p w14:paraId="3DF6DCA6" w14:textId="77777777" w:rsidR="00A77B3E" w:rsidRPr="00443AF8" w:rsidRDefault="00C309F3" w:rsidP="00E172E6">
      <w:pPr>
        <w:spacing w:line="360" w:lineRule="auto"/>
        <w:jc w:val="both"/>
        <w:rPr>
          <w:rFonts w:ascii="Book Antiqua" w:hAnsi="Book Antiqua"/>
        </w:rPr>
      </w:pPr>
      <w:r w:rsidRPr="00443AF8">
        <w:rPr>
          <w:rFonts w:ascii="Book Antiqua" w:eastAsia="Book Antiqua" w:hAnsi="Book Antiqua" w:cs="Book Antiqua"/>
          <w:b/>
          <w:color w:val="000000"/>
        </w:rPr>
        <w:t>REFERENCES</w:t>
      </w:r>
    </w:p>
    <w:p w14:paraId="427BA997" w14:textId="77777777" w:rsidR="00A77B3E" w:rsidRPr="00443AF8" w:rsidRDefault="00C309F3" w:rsidP="00E172E6">
      <w:pPr>
        <w:spacing w:line="360" w:lineRule="auto"/>
        <w:jc w:val="both"/>
        <w:rPr>
          <w:rFonts w:ascii="Book Antiqua" w:hAnsi="Book Antiqua"/>
        </w:rPr>
      </w:pPr>
      <w:bookmarkStart w:id="19" w:name="OLE_LINK2"/>
      <w:r w:rsidRPr="00443AF8">
        <w:rPr>
          <w:rFonts w:ascii="Book Antiqua" w:eastAsia="Book Antiqua" w:hAnsi="Book Antiqua" w:cs="Book Antiqua"/>
          <w:color w:val="000000"/>
        </w:rPr>
        <w:t xml:space="preserve">1 </w:t>
      </w:r>
      <w:r w:rsidRPr="00443AF8">
        <w:rPr>
          <w:rFonts w:ascii="Book Antiqua" w:eastAsia="Book Antiqua" w:hAnsi="Book Antiqua" w:cs="Book Antiqua"/>
          <w:b/>
          <w:bCs/>
          <w:color w:val="000000"/>
        </w:rPr>
        <w:t>Smyth EC</w:t>
      </w:r>
      <w:r w:rsidRPr="00443AF8">
        <w:rPr>
          <w:rFonts w:ascii="Book Antiqua" w:eastAsia="Book Antiqua" w:hAnsi="Book Antiqua" w:cs="Book Antiqua"/>
          <w:color w:val="000000"/>
        </w:rPr>
        <w:t xml:space="preserve">, Nilsson M, Grabsch HI, van Grieken NC, Lordick F. Gastric cancer. </w:t>
      </w:r>
      <w:r w:rsidRPr="00443AF8">
        <w:rPr>
          <w:rFonts w:ascii="Book Antiqua" w:eastAsia="Book Antiqua" w:hAnsi="Book Antiqua" w:cs="Book Antiqua"/>
          <w:i/>
          <w:iCs/>
          <w:color w:val="000000"/>
        </w:rPr>
        <w:t>Lancet</w:t>
      </w:r>
      <w:r w:rsidRPr="00443AF8">
        <w:rPr>
          <w:rFonts w:ascii="Book Antiqua" w:eastAsia="Book Antiqua" w:hAnsi="Book Antiqua" w:cs="Book Antiqua"/>
          <w:color w:val="000000"/>
        </w:rPr>
        <w:t xml:space="preserve"> 2020; </w:t>
      </w:r>
      <w:r w:rsidRPr="00443AF8">
        <w:rPr>
          <w:rFonts w:ascii="Book Antiqua" w:eastAsia="Book Antiqua" w:hAnsi="Book Antiqua" w:cs="Book Antiqua"/>
          <w:b/>
          <w:bCs/>
          <w:color w:val="000000"/>
        </w:rPr>
        <w:t>396</w:t>
      </w:r>
      <w:r w:rsidRPr="00443AF8">
        <w:rPr>
          <w:rFonts w:ascii="Book Antiqua" w:eastAsia="Book Antiqua" w:hAnsi="Book Antiqua" w:cs="Book Antiqua"/>
          <w:color w:val="000000"/>
        </w:rPr>
        <w:t>: 635-648 [PMID: 32861308 DOI: 10.1016/S0140-6736(20)31288-5]</w:t>
      </w:r>
    </w:p>
    <w:p w14:paraId="1D25E52B" w14:textId="77777777" w:rsidR="00A77B3E" w:rsidRPr="00443AF8" w:rsidRDefault="00C309F3" w:rsidP="00E172E6">
      <w:pPr>
        <w:spacing w:line="360" w:lineRule="auto"/>
        <w:jc w:val="both"/>
        <w:rPr>
          <w:rFonts w:ascii="Book Antiqua" w:hAnsi="Book Antiqua"/>
        </w:rPr>
      </w:pPr>
      <w:r w:rsidRPr="00443AF8">
        <w:rPr>
          <w:rFonts w:ascii="Book Antiqua" w:eastAsia="Book Antiqua" w:hAnsi="Book Antiqua" w:cs="Book Antiqua"/>
          <w:color w:val="000000"/>
        </w:rPr>
        <w:t xml:space="preserve">2 </w:t>
      </w:r>
      <w:r w:rsidRPr="00443AF8">
        <w:rPr>
          <w:rFonts w:ascii="Book Antiqua" w:eastAsia="Book Antiqua" w:hAnsi="Book Antiqua" w:cs="Book Antiqua"/>
          <w:b/>
          <w:bCs/>
          <w:color w:val="000000"/>
        </w:rPr>
        <w:t>Choi JS</w:t>
      </w:r>
      <w:r w:rsidRPr="00443AF8">
        <w:rPr>
          <w:rFonts w:ascii="Book Antiqua" w:eastAsia="Book Antiqua" w:hAnsi="Book Antiqua" w:cs="Book Antiqua"/>
          <w:color w:val="000000"/>
        </w:rPr>
        <w:t xml:space="preserve">, Kim MA, Lee HE, Lee HS, Kim WH. Mucinous gastric carcinomas: clinicopathologic and molecular analyses. </w:t>
      </w:r>
      <w:r w:rsidRPr="00443AF8">
        <w:rPr>
          <w:rFonts w:ascii="Book Antiqua" w:eastAsia="Book Antiqua" w:hAnsi="Book Antiqua" w:cs="Book Antiqua"/>
          <w:i/>
          <w:iCs/>
          <w:color w:val="000000"/>
        </w:rPr>
        <w:t>Cancer</w:t>
      </w:r>
      <w:r w:rsidRPr="00443AF8">
        <w:rPr>
          <w:rFonts w:ascii="Book Antiqua" w:eastAsia="Book Antiqua" w:hAnsi="Book Antiqua" w:cs="Book Antiqua"/>
          <w:color w:val="000000"/>
        </w:rPr>
        <w:t xml:space="preserve"> 2009; </w:t>
      </w:r>
      <w:r w:rsidRPr="00443AF8">
        <w:rPr>
          <w:rFonts w:ascii="Book Antiqua" w:eastAsia="Book Antiqua" w:hAnsi="Book Antiqua" w:cs="Book Antiqua"/>
          <w:b/>
          <w:bCs/>
          <w:color w:val="000000"/>
        </w:rPr>
        <w:t>115</w:t>
      </w:r>
      <w:r w:rsidRPr="00443AF8">
        <w:rPr>
          <w:rFonts w:ascii="Book Antiqua" w:eastAsia="Book Antiqua" w:hAnsi="Book Antiqua" w:cs="Book Antiqua"/>
          <w:color w:val="000000"/>
        </w:rPr>
        <w:t>: 3581-3590 [PMID: 19479974 DOI: 10.1002/cncr.24422]</w:t>
      </w:r>
    </w:p>
    <w:p w14:paraId="51D557E5" w14:textId="77777777" w:rsidR="00A77B3E" w:rsidRPr="00443AF8" w:rsidRDefault="00C309F3" w:rsidP="00E172E6">
      <w:pPr>
        <w:spacing w:line="360" w:lineRule="auto"/>
        <w:jc w:val="both"/>
        <w:rPr>
          <w:rFonts w:ascii="Book Antiqua" w:hAnsi="Book Antiqua"/>
        </w:rPr>
      </w:pPr>
      <w:r w:rsidRPr="00443AF8">
        <w:rPr>
          <w:rFonts w:ascii="Book Antiqua" w:eastAsia="Book Antiqua" w:hAnsi="Book Antiqua" w:cs="Book Antiqua"/>
          <w:color w:val="000000"/>
        </w:rPr>
        <w:t xml:space="preserve">3 </w:t>
      </w:r>
      <w:r w:rsidRPr="00443AF8">
        <w:rPr>
          <w:rFonts w:ascii="Book Antiqua" w:eastAsia="Book Antiqua" w:hAnsi="Book Antiqua" w:cs="Book Antiqua"/>
          <w:b/>
          <w:bCs/>
          <w:color w:val="000000"/>
        </w:rPr>
        <w:t>Ferreira LB</w:t>
      </w:r>
      <w:r w:rsidRPr="00443AF8">
        <w:rPr>
          <w:rFonts w:ascii="Book Antiqua" w:eastAsia="Book Antiqua" w:hAnsi="Book Antiqua" w:cs="Book Antiqua"/>
          <w:color w:val="000000"/>
        </w:rPr>
        <w:t xml:space="preserve">, Gimba E, Vinagre J, Sobrinho-Simões M, Soares P. Molecular Aspects of Thyroid Calcification. </w:t>
      </w:r>
      <w:r w:rsidRPr="00443AF8">
        <w:rPr>
          <w:rFonts w:ascii="Book Antiqua" w:eastAsia="Book Antiqua" w:hAnsi="Book Antiqua" w:cs="Book Antiqua"/>
          <w:i/>
          <w:iCs/>
          <w:color w:val="000000"/>
        </w:rPr>
        <w:t>Int J Mol Sci</w:t>
      </w:r>
      <w:r w:rsidRPr="00443AF8">
        <w:rPr>
          <w:rFonts w:ascii="Book Antiqua" w:eastAsia="Book Antiqua" w:hAnsi="Book Antiqua" w:cs="Book Antiqua"/>
          <w:color w:val="000000"/>
        </w:rPr>
        <w:t xml:space="preserve"> 2020; </w:t>
      </w:r>
      <w:r w:rsidRPr="00443AF8">
        <w:rPr>
          <w:rFonts w:ascii="Book Antiqua" w:eastAsia="Book Antiqua" w:hAnsi="Book Antiqua" w:cs="Book Antiqua"/>
          <w:b/>
          <w:bCs/>
          <w:color w:val="000000"/>
        </w:rPr>
        <w:t>21</w:t>
      </w:r>
      <w:r w:rsidRPr="00443AF8">
        <w:rPr>
          <w:rFonts w:ascii="Book Antiqua" w:eastAsia="Book Antiqua" w:hAnsi="Book Antiqua" w:cs="Book Antiqua"/>
          <w:color w:val="000000"/>
        </w:rPr>
        <w:t xml:space="preserve"> [PMID: 33086487 DOI: 10.3390/ijms21207718]</w:t>
      </w:r>
    </w:p>
    <w:p w14:paraId="0099CBA7" w14:textId="47C9ADC4" w:rsidR="00A77B3E" w:rsidRPr="00443AF8" w:rsidRDefault="00C309F3" w:rsidP="00E172E6">
      <w:pPr>
        <w:spacing w:line="360" w:lineRule="auto"/>
        <w:jc w:val="both"/>
        <w:rPr>
          <w:rFonts w:ascii="Book Antiqua" w:hAnsi="Book Antiqua"/>
        </w:rPr>
      </w:pPr>
      <w:r w:rsidRPr="00443AF8">
        <w:rPr>
          <w:rFonts w:ascii="Book Antiqua" w:eastAsia="Book Antiqua" w:hAnsi="Book Antiqua" w:cs="Book Antiqua"/>
          <w:color w:val="000000"/>
        </w:rPr>
        <w:t xml:space="preserve">4 </w:t>
      </w:r>
      <w:r w:rsidRPr="00443AF8">
        <w:rPr>
          <w:rFonts w:ascii="Book Antiqua" w:eastAsia="Book Antiqua" w:hAnsi="Book Antiqua" w:cs="Book Antiqua"/>
          <w:b/>
          <w:bCs/>
          <w:color w:val="000000"/>
        </w:rPr>
        <w:t>Detterbeck FC</w:t>
      </w:r>
      <w:r w:rsidRPr="00443AF8">
        <w:rPr>
          <w:rFonts w:ascii="Book Antiqua" w:eastAsia="Book Antiqua" w:hAnsi="Book Antiqua" w:cs="Book Antiqua"/>
          <w:color w:val="000000"/>
        </w:rPr>
        <w:t xml:space="preserve">, Zeeshan A. Thymoma: current diagnosis and treatment. </w:t>
      </w:r>
      <w:r w:rsidRPr="00443AF8">
        <w:rPr>
          <w:rFonts w:ascii="Book Antiqua" w:eastAsia="Book Antiqua" w:hAnsi="Book Antiqua" w:cs="Book Antiqua"/>
          <w:i/>
          <w:iCs/>
          <w:color w:val="000000"/>
        </w:rPr>
        <w:t>Chin Med J (Engl)</w:t>
      </w:r>
      <w:r w:rsidRPr="00443AF8">
        <w:rPr>
          <w:rFonts w:ascii="Book Antiqua" w:eastAsia="Book Antiqua" w:hAnsi="Book Antiqua" w:cs="Book Antiqua"/>
          <w:color w:val="000000"/>
        </w:rPr>
        <w:t xml:space="preserve"> 2013; </w:t>
      </w:r>
      <w:r w:rsidRPr="00443AF8">
        <w:rPr>
          <w:rFonts w:ascii="Book Antiqua" w:eastAsia="Book Antiqua" w:hAnsi="Book Antiqua" w:cs="Book Antiqua"/>
          <w:b/>
          <w:bCs/>
          <w:color w:val="000000"/>
        </w:rPr>
        <w:t>126</w:t>
      </w:r>
      <w:r w:rsidRPr="00443AF8">
        <w:rPr>
          <w:rFonts w:ascii="Book Antiqua" w:eastAsia="Book Antiqua" w:hAnsi="Book Antiqua" w:cs="Book Antiqua"/>
          <w:color w:val="000000"/>
        </w:rPr>
        <w:t>: 2186-2191 [PMID: 23769581]</w:t>
      </w:r>
    </w:p>
    <w:p w14:paraId="272688E1" w14:textId="77777777" w:rsidR="00A77B3E" w:rsidRPr="00443AF8" w:rsidRDefault="00C309F3" w:rsidP="00E172E6">
      <w:pPr>
        <w:spacing w:line="360" w:lineRule="auto"/>
        <w:jc w:val="both"/>
        <w:rPr>
          <w:rFonts w:ascii="Book Antiqua" w:hAnsi="Book Antiqua"/>
        </w:rPr>
      </w:pPr>
      <w:r w:rsidRPr="00443AF8">
        <w:rPr>
          <w:rFonts w:ascii="Book Antiqua" w:eastAsia="Book Antiqua" w:hAnsi="Book Antiqua" w:cs="Book Antiqua"/>
          <w:color w:val="000000"/>
        </w:rPr>
        <w:t xml:space="preserve">5 </w:t>
      </w:r>
      <w:r w:rsidRPr="00443AF8">
        <w:rPr>
          <w:rFonts w:ascii="Book Antiqua" w:eastAsia="Book Antiqua" w:hAnsi="Book Antiqua" w:cs="Book Antiqua"/>
          <w:b/>
          <w:bCs/>
          <w:color w:val="000000"/>
        </w:rPr>
        <w:t>Tsujimae M</w:t>
      </w:r>
      <w:r w:rsidRPr="00443AF8">
        <w:rPr>
          <w:rFonts w:ascii="Book Antiqua" w:eastAsia="Book Antiqua" w:hAnsi="Book Antiqua" w:cs="Book Antiqua"/>
          <w:color w:val="000000"/>
        </w:rPr>
        <w:t xml:space="preserve">, Masuda A, Shiomi H, Toyama H, Sofue K, Ueshima E, Yamakawa K, Ashina S, Yamada Y, Tanaka T, Tanaka S, Nakano R, Sato Y, Ikegawa T, Kurosawa M, Fujigaki S, Kobayashi T, Sakai A, Kutsumi H, Zen Y, Itoh T, Fukumoto T, Kodama Y. Significance of pancreatic calcification on preoperative computed tomography of intraductal papillary mucinous neoplasms. </w:t>
      </w:r>
      <w:r w:rsidRPr="00443AF8">
        <w:rPr>
          <w:rFonts w:ascii="Book Antiqua" w:eastAsia="Book Antiqua" w:hAnsi="Book Antiqua" w:cs="Book Antiqua"/>
          <w:i/>
          <w:iCs/>
          <w:color w:val="000000"/>
        </w:rPr>
        <w:t>J Gastroenterol Hepatol</w:t>
      </w:r>
      <w:r w:rsidRPr="00443AF8">
        <w:rPr>
          <w:rFonts w:ascii="Book Antiqua" w:eastAsia="Book Antiqua" w:hAnsi="Book Antiqua" w:cs="Book Antiqua"/>
          <w:color w:val="000000"/>
        </w:rPr>
        <w:t xml:space="preserve"> 2019; </w:t>
      </w:r>
      <w:r w:rsidRPr="00443AF8">
        <w:rPr>
          <w:rFonts w:ascii="Book Antiqua" w:eastAsia="Book Antiqua" w:hAnsi="Book Antiqua" w:cs="Book Antiqua"/>
          <w:b/>
          <w:bCs/>
          <w:color w:val="000000"/>
        </w:rPr>
        <w:t>34</w:t>
      </w:r>
      <w:r w:rsidRPr="00443AF8">
        <w:rPr>
          <w:rFonts w:ascii="Book Antiqua" w:eastAsia="Book Antiqua" w:hAnsi="Book Antiqua" w:cs="Book Antiqua"/>
          <w:color w:val="000000"/>
        </w:rPr>
        <w:t>: 1648-1655 [PMID: 31111533 DOI: 10.1111/jgh.14732]</w:t>
      </w:r>
    </w:p>
    <w:p w14:paraId="0C5DF6F6" w14:textId="77777777" w:rsidR="00A77B3E" w:rsidRPr="00443AF8" w:rsidRDefault="00C309F3" w:rsidP="00E172E6">
      <w:pPr>
        <w:spacing w:line="360" w:lineRule="auto"/>
        <w:jc w:val="both"/>
        <w:rPr>
          <w:rFonts w:ascii="Book Antiqua" w:hAnsi="Book Antiqua"/>
        </w:rPr>
      </w:pPr>
      <w:r w:rsidRPr="00443AF8">
        <w:rPr>
          <w:rFonts w:ascii="Book Antiqua" w:eastAsia="Book Antiqua" w:hAnsi="Book Antiqua" w:cs="Book Antiqua"/>
          <w:color w:val="000000"/>
        </w:rPr>
        <w:t xml:space="preserve">6 </w:t>
      </w:r>
      <w:r w:rsidRPr="00443AF8">
        <w:rPr>
          <w:rFonts w:ascii="Book Antiqua" w:eastAsia="Book Antiqua" w:hAnsi="Book Antiqua" w:cs="Book Antiqua"/>
          <w:b/>
          <w:bCs/>
          <w:color w:val="000000"/>
        </w:rPr>
        <w:t>Wen J</w:t>
      </w:r>
      <w:r w:rsidRPr="00443AF8">
        <w:rPr>
          <w:rFonts w:ascii="Book Antiqua" w:eastAsia="Book Antiqua" w:hAnsi="Book Antiqua" w:cs="Book Antiqua"/>
          <w:color w:val="000000"/>
        </w:rPr>
        <w:t xml:space="preserve">, Miao Y, Wang S, Tong R, Zhao Z, Wu J. Calcification: A Disregarded or Ignored Issue in the Gynecologic Tumor Microenvironments. </w:t>
      </w:r>
      <w:r w:rsidRPr="00443AF8">
        <w:rPr>
          <w:rFonts w:ascii="Book Antiqua" w:eastAsia="Book Antiqua" w:hAnsi="Book Antiqua" w:cs="Book Antiqua"/>
          <w:i/>
          <w:iCs/>
          <w:color w:val="000000"/>
        </w:rPr>
        <w:t>Int J Gynecol Cancer</w:t>
      </w:r>
      <w:r w:rsidRPr="00443AF8">
        <w:rPr>
          <w:rFonts w:ascii="Book Antiqua" w:eastAsia="Book Antiqua" w:hAnsi="Book Antiqua" w:cs="Book Antiqua"/>
          <w:color w:val="000000"/>
        </w:rPr>
        <w:t xml:space="preserve"> 2018; </w:t>
      </w:r>
      <w:r w:rsidRPr="00443AF8">
        <w:rPr>
          <w:rFonts w:ascii="Book Antiqua" w:eastAsia="Book Antiqua" w:hAnsi="Book Antiqua" w:cs="Book Antiqua"/>
          <w:b/>
          <w:bCs/>
          <w:color w:val="000000"/>
        </w:rPr>
        <w:t>28</w:t>
      </w:r>
      <w:r w:rsidRPr="00443AF8">
        <w:rPr>
          <w:rFonts w:ascii="Book Antiqua" w:eastAsia="Book Antiqua" w:hAnsi="Book Antiqua" w:cs="Book Antiqua"/>
          <w:color w:val="000000"/>
        </w:rPr>
        <w:t>: 486-492 [PMID: 29303934 DOI: 10.1097/IGC.0000000000001185]</w:t>
      </w:r>
    </w:p>
    <w:p w14:paraId="0BD7E478" w14:textId="77777777" w:rsidR="00A77B3E" w:rsidRPr="00443AF8" w:rsidRDefault="00C309F3" w:rsidP="00E172E6">
      <w:pPr>
        <w:spacing w:line="360" w:lineRule="auto"/>
        <w:jc w:val="both"/>
        <w:rPr>
          <w:rFonts w:ascii="Book Antiqua" w:hAnsi="Book Antiqua"/>
        </w:rPr>
      </w:pPr>
      <w:r w:rsidRPr="00443AF8">
        <w:rPr>
          <w:rFonts w:ascii="Book Antiqua" w:eastAsia="Book Antiqua" w:hAnsi="Book Antiqua" w:cs="Book Antiqua"/>
          <w:color w:val="000000"/>
        </w:rPr>
        <w:t xml:space="preserve">7 </w:t>
      </w:r>
      <w:r w:rsidRPr="00443AF8">
        <w:rPr>
          <w:rFonts w:ascii="Book Antiqua" w:eastAsia="Book Antiqua" w:hAnsi="Book Antiqua" w:cs="Book Antiqua"/>
          <w:b/>
          <w:bCs/>
          <w:color w:val="000000"/>
        </w:rPr>
        <w:t>Zhao J</w:t>
      </w:r>
      <w:r w:rsidRPr="00443AF8">
        <w:rPr>
          <w:rFonts w:ascii="Book Antiqua" w:eastAsia="Book Antiqua" w:hAnsi="Book Antiqua" w:cs="Book Antiqua"/>
          <w:color w:val="000000"/>
        </w:rPr>
        <w:t xml:space="preserve">, Ren G, Cai R, Chen J, Li H, Guo C, He W, Wu X, Zhang W. Mucinous adenocarcinoma and non-mucinous adenocarcinoma: differing clinicopathological characteristics and computed tomography features in gastric cancer. </w:t>
      </w:r>
      <w:r w:rsidRPr="00443AF8">
        <w:rPr>
          <w:rFonts w:ascii="Book Antiqua" w:eastAsia="Book Antiqua" w:hAnsi="Book Antiqua" w:cs="Book Antiqua"/>
          <w:i/>
          <w:iCs/>
          <w:color w:val="000000"/>
        </w:rPr>
        <w:t>Oncotarget</w:t>
      </w:r>
      <w:r w:rsidRPr="00443AF8">
        <w:rPr>
          <w:rFonts w:ascii="Book Antiqua" w:eastAsia="Book Antiqua" w:hAnsi="Book Antiqua" w:cs="Book Antiqua"/>
          <w:color w:val="000000"/>
        </w:rPr>
        <w:t xml:space="preserve"> 2017; </w:t>
      </w:r>
      <w:r w:rsidRPr="00443AF8">
        <w:rPr>
          <w:rFonts w:ascii="Book Antiqua" w:eastAsia="Book Antiqua" w:hAnsi="Book Antiqua" w:cs="Book Antiqua"/>
          <w:b/>
          <w:bCs/>
          <w:color w:val="000000"/>
        </w:rPr>
        <w:t>8</w:t>
      </w:r>
      <w:r w:rsidRPr="00443AF8">
        <w:rPr>
          <w:rFonts w:ascii="Book Antiqua" w:eastAsia="Book Antiqua" w:hAnsi="Book Antiqua" w:cs="Book Antiqua"/>
          <w:color w:val="000000"/>
        </w:rPr>
        <w:t>: 45698-45709 [PMID: 28501848 DOI: 10.18632/oncotarget.17389]</w:t>
      </w:r>
    </w:p>
    <w:p w14:paraId="7464880D" w14:textId="77777777" w:rsidR="00A77B3E" w:rsidRPr="00443AF8" w:rsidRDefault="00C309F3" w:rsidP="00E172E6">
      <w:pPr>
        <w:spacing w:line="360" w:lineRule="auto"/>
        <w:jc w:val="both"/>
        <w:rPr>
          <w:rFonts w:ascii="Book Antiqua" w:hAnsi="Book Antiqua"/>
        </w:rPr>
      </w:pPr>
      <w:r w:rsidRPr="00443AF8">
        <w:rPr>
          <w:rFonts w:ascii="Book Antiqua" w:eastAsia="Book Antiqua" w:hAnsi="Book Antiqua" w:cs="Book Antiqua"/>
          <w:color w:val="000000"/>
        </w:rPr>
        <w:t xml:space="preserve">8 </w:t>
      </w:r>
      <w:r w:rsidRPr="00443AF8">
        <w:rPr>
          <w:rFonts w:ascii="Book Antiqua" w:eastAsia="Book Antiqua" w:hAnsi="Book Antiqua" w:cs="Book Antiqua"/>
          <w:b/>
          <w:bCs/>
          <w:color w:val="000000"/>
        </w:rPr>
        <w:t>Wang SM</w:t>
      </w:r>
      <w:r w:rsidRPr="00443AF8">
        <w:rPr>
          <w:rFonts w:ascii="Book Antiqua" w:eastAsia="Book Antiqua" w:hAnsi="Book Antiqua" w:cs="Book Antiqua"/>
          <w:color w:val="000000"/>
        </w:rPr>
        <w:t xml:space="preserve">, Zheng RS, Zhang SW, Zeng HM, Chen R, Sun KX, Gu XY, Wei WW, He J. [Epidemiological characteristics of gastric cancer in China, 2015]. </w:t>
      </w:r>
      <w:r w:rsidRPr="00443AF8">
        <w:rPr>
          <w:rFonts w:ascii="Book Antiqua" w:eastAsia="Book Antiqua" w:hAnsi="Book Antiqua" w:cs="Book Antiqua"/>
          <w:i/>
          <w:iCs/>
          <w:color w:val="000000"/>
        </w:rPr>
        <w:t>Zhonghua Liu Xing Bing Xue Za Zhi</w:t>
      </w:r>
      <w:r w:rsidRPr="00443AF8">
        <w:rPr>
          <w:rFonts w:ascii="Book Antiqua" w:eastAsia="Book Antiqua" w:hAnsi="Book Antiqua" w:cs="Book Antiqua"/>
          <w:color w:val="000000"/>
        </w:rPr>
        <w:t xml:space="preserve"> 2019; </w:t>
      </w:r>
      <w:r w:rsidRPr="00443AF8">
        <w:rPr>
          <w:rFonts w:ascii="Book Antiqua" w:eastAsia="Book Antiqua" w:hAnsi="Book Antiqua" w:cs="Book Antiqua"/>
          <w:b/>
          <w:bCs/>
          <w:color w:val="000000"/>
        </w:rPr>
        <w:t>40</w:t>
      </w:r>
      <w:r w:rsidRPr="00443AF8">
        <w:rPr>
          <w:rFonts w:ascii="Book Antiqua" w:eastAsia="Book Antiqua" w:hAnsi="Book Antiqua" w:cs="Book Antiqua"/>
          <w:color w:val="000000"/>
        </w:rPr>
        <w:t>: 1517-1521 [PMID: 32062908 DOI: 10.3760/cma.j.issn.0254-6450.2019.12.003]</w:t>
      </w:r>
    </w:p>
    <w:p w14:paraId="4FC4429C" w14:textId="77777777" w:rsidR="00A77B3E" w:rsidRPr="00443AF8" w:rsidRDefault="00C309F3" w:rsidP="00E172E6">
      <w:pPr>
        <w:spacing w:line="360" w:lineRule="auto"/>
        <w:jc w:val="both"/>
        <w:rPr>
          <w:rFonts w:ascii="Book Antiqua" w:hAnsi="Book Antiqua"/>
        </w:rPr>
      </w:pPr>
      <w:r w:rsidRPr="00443AF8">
        <w:rPr>
          <w:rFonts w:ascii="Book Antiqua" w:eastAsia="Book Antiqua" w:hAnsi="Book Antiqua" w:cs="Book Antiqua"/>
          <w:color w:val="000000"/>
        </w:rPr>
        <w:t xml:space="preserve">9 </w:t>
      </w:r>
      <w:r w:rsidRPr="00443AF8">
        <w:rPr>
          <w:rFonts w:ascii="Book Antiqua" w:eastAsia="Book Antiqua" w:hAnsi="Book Antiqua" w:cs="Book Antiqua"/>
          <w:b/>
          <w:bCs/>
          <w:color w:val="000000"/>
        </w:rPr>
        <w:t>Gao K</w:t>
      </w:r>
      <w:r w:rsidRPr="00443AF8">
        <w:rPr>
          <w:rFonts w:ascii="Book Antiqua" w:eastAsia="Book Antiqua" w:hAnsi="Book Antiqua" w:cs="Book Antiqua"/>
          <w:color w:val="000000"/>
        </w:rPr>
        <w:t xml:space="preserve">, Wu J. National trend of gastric cancer mortality in China (2003-2015): a population-based study. </w:t>
      </w:r>
      <w:r w:rsidRPr="00443AF8">
        <w:rPr>
          <w:rFonts w:ascii="Book Antiqua" w:eastAsia="Book Antiqua" w:hAnsi="Book Antiqua" w:cs="Book Antiqua"/>
          <w:i/>
          <w:iCs/>
          <w:color w:val="000000"/>
        </w:rPr>
        <w:t>Cancer Commun (Lond)</w:t>
      </w:r>
      <w:r w:rsidRPr="00443AF8">
        <w:rPr>
          <w:rFonts w:ascii="Book Antiqua" w:eastAsia="Book Antiqua" w:hAnsi="Book Antiqua" w:cs="Book Antiqua"/>
          <w:color w:val="000000"/>
        </w:rPr>
        <w:t xml:space="preserve"> 2019; </w:t>
      </w:r>
      <w:r w:rsidRPr="00443AF8">
        <w:rPr>
          <w:rFonts w:ascii="Book Antiqua" w:eastAsia="Book Antiqua" w:hAnsi="Book Antiqua" w:cs="Book Antiqua"/>
          <w:b/>
          <w:bCs/>
          <w:color w:val="000000"/>
        </w:rPr>
        <w:t>39</w:t>
      </w:r>
      <w:r w:rsidRPr="00443AF8">
        <w:rPr>
          <w:rFonts w:ascii="Book Antiqua" w:eastAsia="Book Antiqua" w:hAnsi="Book Antiqua" w:cs="Book Antiqua"/>
          <w:color w:val="000000"/>
        </w:rPr>
        <w:t>: 24 [PMID: 31046840 DOI: 10.1186/s40880-019-0372-x]</w:t>
      </w:r>
    </w:p>
    <w:p w14:paraId="373C41D9" w14:textId="77777777" w:rsidR="00A77B3E" w:rsidRPr="00443AF8" w:rsidRDefault="00C309F3" w:rsidP="00E172E6">
      <w:pPr>
        <w:spacing w:line="360" w:lineRule="auto"/>
        <w:jc w:val="both"/>
        <w:rPr>
          <w:rFonts w:ascii="Book Antiqua" w:hAnsi="Book Antiqua"/>
        </w:rPr>
      </w:pPr>
      <w:r w:rsidRPr="00443AF8">
        <w:rPr>
          <w:rFonts w:ascii="Book Antiqua" w:eastAsia="Book Antiqua" w:hAnsi="Book Antiqua" w:cs="Book Antiqua"/>
          <w:color w:val="000000"/>
        </w:rPr>
        <w:t xml:space="preserve">10 </w:t>
      </w:r>
      <w:r w:rsidRPr="00443AF8">
        <w:rPr>
          <w:rFonts w:ascii="Book Antiqua" w:eastAsia="Book Antiqua" w:hAnsi="Book Antiqua" w:cs="Book Antiqua"/>
          <w:b/>
          <w:bCs/>
          <w:color w:val="000000"/>
        </w:rPr>
        <w:t>Zong L</w:t>
      </w:r>
      <w:r w:rsidRPr="00443AF8">
        <w:rPr>
          <w:rFonts w:ascii="Book Antiqua" w:eastAsia="Book Antiqua" w:hAnsi="Book Antiqua" w:cs="Book Antiqua"/>
          <w:color w:val="000000"/>
        </w:rPr>
        <w:t xml:space="preserve">, Abe M, Seto Y, Ji J. The challenge of screening for early gastric cancer in China. </w:t>
      </w:r>
      <w:r w:rsidRPr="00443AF8">
        <w:rPr>
          <w:rFonts w:ascii="Book Antiqua" w:eastAsia="Book Antiqua" w:hAnsi="Book Antiqua" w:cs="Book Antiqua"/>
          <w:i/>
          <w:iCs/>
          <w:color w:val="000000"/>
        </w:rPr>
        <w:t>Lancet</w:t>
      </w:r>
      <w:r w:rsidRPr="00443AF8">
        <w:rPr>
          <w:rFonts w:ascii="Book Antiqua" w:eastAsia="Book Antiqua" w:hAnsi="Book Antiqua" w:cs="Book Antiqua"/>
          <w:color w:val="000000"/>
        </w:rPr>
        <w:t xml:space="preserve"> 2016; </w:t>
      </w:r>
      <w:r w:rsidRPr="00443AF8">
        <w:rPr>
          <w:rFonts w:ascii="Book Antiqua" w:eastAsia="Book Antiqua" w:hAnsi="Book Antiqua" w:cs="Book Antiqua"/>
          <w:b/>
          <w:bCs/>
          <w:color w:val="000000"/>
        </w:rPr>
        <w:t>388</w:t>
      </w:r>
      <w:r w:rsidRPr="00443AF8">
        <w:rPr>
          <w:rFonts w:ascii="Book Antiqua" w:eastAsia="Book Antiqua" w:hAnsi="Book Antiqua" w:cs="Book Antiqua"/>
          <w:color w:val="000000"/>
        </w:rPr>
        <w:t>: 2606 [PMID: 27894662 DOI: 10.1016/S0140-6736(16)32226-7]</w:t>
      </w:r>
    </w:p>
    <w:p w14:paraId="1DB7003E" w14:textId="77777777" w:rsidR="00A77B3E" w:rsidRPr="00443AF8" w:rsidRDefault="00C309F3" w:rsidP="00E172E6">
      <w:pPr>
        <w:spacing w:line="360" w:lineRule="auto"/>
        <w:jc w:val="both"/>
        <w:rPr>
          <w:rFonts w:ascii="Book Antiqua" w:hAnsi="Book Antiqua"/>
        </w:rPr>
      </w:pPr>
      <w:r w:rsidRPr="00443AF8">
        <w:rPr>
          <w:rFonts w:ascii="Book Antiqua" w:eastAsia="Book Antiqua" w:hAnsi="Book Antiqua" w:cs="Book Antiqua"/>
          <w:color w:val="000000"/>
        </w:rPr>
        <w:t xml:space="preserve">11 </w:t>
      </w:r>
      <w:r w:rsidRPr="00443AF8">
        <w:rPr>
          <w:rFonts w:ascii="Book Antiqua" w:eastAsia="Book Antiqua" w:hAnsi="Book Antiqua" w:cs="Book Antiqua"/>
          <w:b/>
          <w:bCs/>
          <w:color w:val="000000"/>
        </w:rPr>
        <w:t>Yan C</w:t>
      </w:r>
      <w:r w:rsidRPr="00443AF8">
        <w:rPr>
          <w:rFonts w:ascii="Book Antiqua" w:eastAsia="Book Antiqua" w:hAnsi="Book Antiqua" w:cs="Book Antiqua"/>
          <w:color w:val="000000"/>
        </w:rPr>
        <w:t xml:space="preserve">, Zhu ZG, Yan M, Zhang H, Pan ZL, Chen J, Xiang M, Chen MM, Liu BY, Lin YZ. Clinicopathological characteristics and computed tomography features of mucinous gastric carcinoma. </w:t>
      </w:r>
      <w:r w:rsidRPr="00443AF8">
        <w:rPr>
          <w:rFonts w:ascii="Book Antiqua" w:eastAsia="Book Antiqua" w:hAnsi="Book Antiqua" w:cs="Book Antiqua"/>
          <w:i/>
          <w:iCs/>
          <w:color w:val="000000"/>
        </w:rPr>
        <w:t>J Int Med Res</w:t>
      </w:r>
      <w:r w:rsidRPr="00443AF8">
        <w:rPr>
          <w:rFonts w:ascii="Book Antiqua" w:eastAsia="Book Antiqua" w:hAnsi="Book Antiqua" w:cs="Book Antiqua"/>
          <w:color w:val="000000"/>
        </w:rPr>
        <w:t xml:space="preserve"> 2011; </w:t>
      </w:r>
      <w:r w:rsidRPr="00443AF8">
        <w:rPr>
          <w:rFonts w:ascii="Book Antiqua" w:eastAsia="Book Antiqua" w:hAnsi="Book Antiqua" w:cs="Book Antiqua"/>
          <w:b/>
          <w:bCs/>
          <w:color w:val="000000"/>
        </w:rPr>
        <w:t>39</w:t>
      </w:r>
      <w:r w:rsidRPr="00443AF8">
        <w:rPr>
          <w:rFonts w:ascii="Book Antiqua" w:eastAsia="Book Antiqua" w:hAnsi="Book Antiqua" w:cs="Book Antiqua"/>
          <w:color w:val="000000"/>
        </w:rPr>
        <w:t>: 291-301 [PMID: 21672333 DOI: 10.1177/147323001103900132]</w:t>
      </w:r>
    </w:p>
    <w:p w14:paraId="10911F45" w14:textId="77777777" w:rsidR="00A77B3E" w:rsidRPr="00443AF8" w:rsidRDefault="00C309F3" w:rsidP="00E172E6">
      <w:pPr>
        <w:spacing w:line="360" w:lineRule="auto"/>
        <w:jc w:val="both"/>
        <w:rPr>
          <w:rFonts w:ascii="Book Antiqua" w:hAnsi="Book Antiqua"/>
        </w:rPr>
      </w:pPr>
      <w:r w:rsidRPr="00443AF8">
        <w:rPr>
          <w:rFonts w:ascii="Book Antiqua" w:eastAsia="Book Antiqua" w:hAnsi="Book Antiqua" w:cs="Book Antiqua"/>
          <w:color w:val="000000"/>
        </w:rPr>
        <w:t xml:space="preserve">12 </w:t>
      </w:r>
      <w:r w:rsidRPr="00443AF8">
        <w:rPr>
          <w:rFonts w:ascii="Book Antiqua" w:eastAsia="Book Antiqua" w:hAnsi="Book Antiqua" w:cs="Book Antiqua"/>
          <w:b/>
          <w:bCs/>
          <w:color w:val="000000"/>
        </w:rPr>
        <w:t>Nagtegaal ID</w:t>
      </w:r>
      <w:r w:rsidRPr="00443AF8">
        <w:rPr>
          <w:rFonts w:ascii="Book Antiqua" w:eastAsia="Book Antiqua" w:hAnsi="Book Antiqua" w:cs="Book Antiqua"/>
          <w:color w:val="000000"/>
        </w:rPr>
        <w:t xml:space="preserve">, Odze RD, Klimstra D, Paradis V, Rugge M, Schirmacher P, Washington KM, Carneiro F, Cree IA; WHO Classification of Tumours Editorial Board. The 2019 WHO classification of tumours of the digestive system. </w:t>
      </w:r>
      <w:r w:rsidRPr="00443AF8">
        <w:rPr>
          <w:rFonts w:ascii="Book Antiqua" w:eastAsia="Book Antiqua" w:hAnsi="Book Antiqua" w:cs="Book Antiqua"/>
          <w:i/>
          <w:iCs/>
          <w:color w:val="000000"/>
        </w:rPr>
        <w:t>Histopathology</w:t>
      </w:r>
      <w:r w:rsidRPr="00443AF8">
        <w:rPr>
          <w:rFonts w:ascii="Book Antiqua" w:eastAsia="Book Antiqua" w:hAnsi="Book Antiqua" w:cs="Book Antiqua"/>
          <w:color w:val="000000"/>
        </w:rPr>
        <w:t xml:space="preserve"> 2020; </w:t>
      </w:r>
      <w:r w:rsidRPr="00443AF8">
        <w:rPr>
          <w:rFonts w:ascii="Book Antiqua" w:eastAsia="Book Antiqua" w:hAnsi="Book Antiqua" w:cs="Book Antiqua"/>
          <w:b/>
          <w:bCs/>
          <w:color w:val="000000"/>
        </w:rPr>
        <w:t>76</w:t>
      </w:r>
      <w:r w:rsidRPr="00443AF8">
        <w:rPr>
          <w:rFonts w:ascii="Book Antiqua" w:eastAsia="Book Antiqua" w:hAnsi="Book Antiqua" w:cs="Book Antiqua"/>
          <w:color w:val="000000"/>
        </w:rPr>
        <w:t>: 182-188 [PMID: 31433515 DOI: 10.1111/his.13975]</w:t>
      </w:r>
    </w:p>
    <w:p w14:paraId="2A695E41" w14:textId="77777777" w:rsidR="00A77B3E" w:rsidRPr="00443AF8" w:rsidRDefault="00C309F3" w:rsidP="00E172E6">
      <w:pPr>
        <w:spacing w:line="360" w:lineRule="auto"/>
        <w:jc w:val="both"/>
        <w:rPr>
          <w:rFonts w:ascii="Book Antiqua" w:hAnsi="Book Antiqua"/>
        </w:rPr>
      </w:pPr>
      <w:r w:rsidRPr="00443AF8">
        <w:rPr>
          <w:rFonts w:ascii="Book Antiqua" w:eastAsia="Book Antiqua" w:hAnsi="Book Antiqua" w:cs="Book Antiqua"/>
          <w:color w:val="000000"/>
        </w:rPr>
        <w:t xml:space="preserve">13 </w:t>
      </w:r>
      <w:r w:rsidRPr="00443AF8">
        <w:rPr>
          <w:rFonts w:ascii="Book Antiqua" w:eastAsia="Book Antiqua" w:hAnsi="Book Antiqua" w:cs="Book Antiqua"/>
          <w:b/>
          <w:bCs/>
          <w:color w:val="000000"/>
        </w:rPr>
        <w:t>Choi MG</w:t>
      </w:r>
      <w:r w:rsidRPr="00443AF8">
        <w:rPr>
          <w:rFonts w:ascii="Book Antiqua" w:eastAsia="Book Antiqua" w:hAnsi="Book Antiqua" w:cs="Book Antiqua"/>
          <w:color w:val="000000"/>
        </w:rPr>
        <w:t xml:space="preserve">, Sung CO, Noh JH, Kim KM, Sohn TS, Kim S, Bae JM. Mucinous gastric cancer presents with more advanced tumor stage and weaker β-catenin expression than nonmucinous cancer. </w:t>
      </w:r>
      <w:r w:rsidRPr="00443AF8">
        <w:rPr>
          <w:rFonts w:ascii="Book Antiqua" w:eastAsia="Book Antiqua" w:hAnsi="Book Antiqua" w:cs="Book Antiqua"/>
          <w:i/>
          <w:iCs/>
          <w:color w:val="000000"/>
        </w:rPr>
        <w:t>Ann Surg Oncol</w:t>
      </w:r>
      <w:r w:rsidRPr="00443AF8">
        <w:rPr>
          <w:rFonts w:ascii="Book Antiqua" w:eastAsia="Book Antiqua" w:hAnsi="Book Antiqua" w:cs="Book Antiqua"/>
          <w:color w:val="000000"/>
        </w:rPr>
        <w:t xml:space="preserve"> 2010; </w:t>
      </w:r>
      <w:r w:rsidRPr="00443AF8">
        <w:rPr>
          <w:rFonts w:ascii="Book Antiqua" w:eastAsia="Book Antiqua" w:hAnsi="Book Antiqua" w:cs="Book Antiqua"/>
          <w:b/>
          <w:bCs/>
          <w:color w:val="000000"/>
        </w:rPr>
        <w:t>17</w:t>
      </w:r>
      <w:r w:rsidRPr="00443AF8">
        <w:rPr>
          <w:rFonts w:ascii="Book Antiqua" w:eastAsia="Book Antiqua" w:hAnsi="Book Antiqua" w:cs="Book Antiqua"/>
          <w:color w:val="000000"/>
        </w:rPr>
        <w:t>: 3053-3058 [PMID: 20645013 DOI: 10.1245/s10434-010-1184-z]</w:t>
      </w:r>
    </w:p>
    <w:p w14:paraId="2751A255" w14:textId="77777777" w:rsidR="00A77B3E" w:rsidRPr="00443AF8" w:rsidRDefault="00C309F3" w:rsidP="00E172E6">
      <w:pPr>
        <w:spacing w:line="360" w:lineRule="auto"/>
        <w:jc w:val="both"/>
        <w:rPr>
          <w:rFonts w:ascii="Book Antiqua" w:hAnsi="Book Antiqua"/>
        </w:rPr>
      </w:pPr>
      <w:r w:rsidRPr="00443AF8">
        <w:rPr>
          <w:rFonts w:ascii="Book Antiqua" w:eastAsia="Book Antiqua" w:hAnsi="Book Antiqua" w:cs="Book Antiqua"/>
          <w:color w:val="000000"/>
        </w:rPr>
        <w:t xml:space="preserve">14 </w:t>
      </w:r>
      <w:r w:rsidRPr="00443AF8">
        <w:rPr>
          <w:rFonts w:ascii="Book Antiqua" w:eastAsia="Book Antiqua" w:hAnsi="Book Antiqua" w:cs="Book Antiqua"/>
          <w:b/>
          <w:bCs/>
          <w:color w:val="000000"/>
        </w:rPr>
        <w:t>Ryu SY</w:t>
      </w:r>
      <w:r w:rsidRPr="00443AF8">
        <w:rPr>
          <w:rFonts w:ascii="Book Antiqua" w:eastAsia="Book Antiqua" w:hAnsi="Book Antiqua" w:cs="Book Antiqua"/>
          <w:color w:val="000000"/>
        </w:rPr>
        <w:t xml:space="preserve">, Kim HG, Lee JH, Kim DY. Prognosis of early mucinous gastric carcinoma. </w:t>
      </w:r>
      <w:r w:rsidRPr="00443AF8">
        <w:rPr>
          <w:rFonts w:ascii="Book Antiqua" w:eastAsia="Book Antiqua" w:hAnsi="Book Antiqua" w:cs="Book Antiqua"/>
          <w:i/>
          <w:iCs/>
          <w:color w:val="000000"/>
        </w:rPr>
        <w:t>Ann Surg Treat Res</w:t>
      </w:r>
      <w:r w:rsidRPr="00443AF8">
        <w:rPr>
          <w:rFonts w:ascii="Book Antiqua" w:eastAsia="Book Antiqua" w:hAnsi="Book Antiqua" w:cs="Book Antiqua"/>
          <w:color w:val="000000"/>
        </w:rPr>
        <w:t xml:space="preserve"> 2014; </w:t>
      </w:r>
      <w:r w:rsidRPr="00443AF8">
        <w:rPr>
          <w:rFonts w:ascii="Book Antiqua" w:eastAsia="Book Antiqua" w:hAnsi="Book Antiqua" w:cs="Book Antiqua"/>
          <w:b/>
          <w:bCs/>
          <w:color w:val="000000"/>
        </w:rPr>
        <w:t>87</w:t>
      </w:r>
      <w:r w:rsidRPr="00443AF8">
        <w:rPr>
          <w:rFonts w:ascii="Book Antiqua" w:eastAsia="Book Antiqua" w:hAnsi="Book Antiqua" w:cs="Book Antiqua"/>
          <w:color w:val="000000"/>
        </w:rPr>
        <w:t>: 5-8 [PMID: 25025020 DOI: 10.4174/astr.2014.87.1.5]</w:t>
      </w:r>
    </w:p>
    <w:p w14:paraId="01CD4BA2" w14:textId="03A8C20F" w:rsidR="00A77B3E" w:rsidRPr="00443AF8" w:rsidRDefault="00C309F3" w:rsidP="00E172E6">
      <w:pPr>
        <w:spacing w:line="360" w:lineRule="auto"/>
        <w:jc w:val="both"/>
        <w:rPr>
          <w:rFonts w:ascii="Book Antiqua" w:hAnsi="Book Antiqua"/>
        </w:rPr>
      </w:pPr>
      <w:r w:rsidRPr="00443AF8">
        <w:rPr>
          <w:rFonts w:ascii="Book Antiqua" w:eastAsia="Book Antiqua" w:hAnsi="Book Antiqua" w:cs="Book Antiqua"/>
          <w:color w:val="000000"/>
        </w:rPr>
        <w:t>15</w:t>
      </w:r>
      <w:r w:rsidR="00C87C9F">
        <w:rPr>
          <w:rFonts w:ascii="Book Antiqua" w:eastAsia="Book Antiqua" w:hAnsi="Book Antiqua" w:cs="Book Antiqua"/>
          <w:color w:val="000000"/>
          <w:vertAlign w:val="superscript"/>
        </w:rPr>
        <w:t xml:space="preserve"> </w:t>
      </w:r>
      <w:r w:rsidRPr="00C87C9F">
        <w:rPr>
          <w:rFonts w:ascii="Book Antiqua" w:eastAsia="Book Antiqua" w:hAnsi="Book Antiqua" w:cs="Book Antiqua"/>
          <w:b/>
          <w:bCs/>
          <w:color w:val="000000"/>
        </w:rPr>
        <w:t>Gruber GB</w:t>
      </w:r>
      <w:r w:rsidRPr="00443AF8">
        <w:rPr>
          <w:rFonts w:ascii="Book Antiqua" w:eastAsia="Book Antiqua" w:hAnsi="Book Antiqua" w:cs="Book Antiqua"/>
          <w:color w:val="000000"/>
        </w:rPr>
        <w:t xml:space="preserve">. Knochebildung in einem magen karzinom. </w:t>
      </w:r>
      <w:r w:rsidRPr="008D60D1">
        <w:rPr>
          <w:rFonts w:ascii="Book Antiqua" w:eastAsia="Book Antiqua" w:hAnsi="Book Antiqua" w:cs="Book Antiqua"/>
          <w:i/>
          <w:iCs/>
          <w:color w:val="000000"/>
        </w:rPr>
        <w:t>Beitrage zur Pathologischen Anatomie und zur Allgemeinen Pathologie</w:t>
      </w:r>
      <w:r w:rsidRPr="00443AF8">
        <w:rPr>
          <w:rFonts w:ascii="Book Antiqua" w:eastAsia="Book Antiqua" w:hAnsi="Book Antiqua" w:cs="Book Antiqua"/>
          <w:color w:val="000000"/>
        </w:rPr>
        <w:t xml:space="preserve"> 1913; </w:t>
      </w:r>
      <w:r w:rsidRPr="008D60D1">
        <w:rPr>
          <w:rFonts w:ascii="Book Antiqua" w:eastAsia="Book Antiqua" w:hAnsi="Book Antiqua" w:cs="Book Antiqua"/>
          <w:b/>
          <w:bCs/>
          <w:color w:val="000000"/>
        </w:rPr>
        <w:t>55</w:t>
      </w:r>
      <w:r w:rsidRPr="00443AF8">
        <w:rPr>
          <w:rFonts w:ascii="Book Antiqua" w:eastAsia="Book Antiqua" w:hAnsi="Book Antiqua" w:cs="Book Antiqua"/>
          <w:color w:val="000000"/>
        </w:rPr>
        <w:t>: 368-370</w:t>
      </w:r>
    </w:p>
    <w:p w14:paraId="3BDB3488" w14:textId="77777777" w:rsidR="00A77B3E" w:rsidRPr="00443AF8" w:rsidRDefault="00C309F3" w:rsidP="00E172E6">
      <w:pPr>
        <w:spacing w:line="360" w:lineRule="auto"/>
        <w:jc w:val="both"/>
        <w:rPr>
          <w:rFonts w:ascii="Book Antiqua" w:hAnsi="Book Antiqua"/>
        </w:rPr>
      </w:pPr>
      <w:r w:rsidRPr="00443AF8">
        <w:rPr>
          <w:rFonts w:ascii="Book Antiqua" w:eastAsia="Book Antiqua" w:hAnsi="Book Antiqua" w:cs="Book Antiqua"/>
          <w:color w:val="000000"/>
        </w:rPr>
        <w:t xml:space="preserve">16 </w:t>
      </w:r>
      <w:r w:rsidRPr="00443AF8">
        <w:rPr>
          <w:rFonts w:ascii="Book Antiqua" w:eastAsia="Book Antiqua" w:hAnsi="Book Antiqua" w:cs="Book Antiqua"/>
          <w:b/>
          <w:bCs/>
          <w:color w:val="000000"/>
        </w:rPr>
        <w:t>Kunieda K</w:t>
      </w:r>
      <w:r w:rsidRPr="00443AF8">
        <w:rPr>
          <w:rFonts w:ascii="Book Antiqua" w:eastAsia="Book Antiqua" w:hAnsi="Book Antiqua" w:cs="Book Antiqua"/>
          <w:color w:val="000000"/>
        </w:rPr>
        <w:t xml:space="preserve">, Okuhira M, Nakano T, Nakatani S, Tateiwa J, Hiramatsu A, Mizuno T, Shiozaki Y, Sameshima Y. Diffuse calcification in gastric cancer. </w:t>
      </w:r>
      <w:r w:rsidRPr="00443AF8">
        <w:rPr>
          <w:rFonts w:ascii="Book Antiqua" w:eastAsia="Book Antiqua" w:hAnsi="Book Antiqua" w:cs="Book Antiqua"/>
          <w:i/>
          <w:iCs/>
          <w:color w:val="000000"/>
        </w:rPr>
        <w:t>J Int Med Res</w:t>
      </w:r>
      <w:r w:rsidRPr="00443AF8">
        <w:rPr>
          <w:rFonts w:ascii="Book Antiqua" w:eastAsia="Book Antiqua" w:hAnsi="Book Antiqua" w:cs="Book Antiqua"/>
          <w:color w:val="000000"/>
        </w:rPr>
        <w:t xml:space="preserve"> 1990; </w:t>
      </w:r>
      <w:r w:rsidRPr="00443AF8">
        <w:rPr>
          <w:rFonts w:ascii="Book Antiqua" w:eastAsia="Book Antiqua" w:hAnsi="Book Antiqua" w:cs="Book Antiqua"/>
          <w:b/>
          <w:bCs/>
          <w:color w:val="000000"/>
        </w:rPr>
        <w:t>18</w:t>
      </w:r>
      <w:r w:rsidRPr="00443AF8">
        <w:rPr>
          <w:rFonts w:ascii="Book Antiqua" w:eastAsia="Book Antiqua" w:hAnsi="Book Antiqua" w:cs="Book Antiqua"/>
          <w:color w:val="000000"/>
        </w:rPr>
        <w:t>: 506-514 [PMID: 2127258 DOI: 10.1177/030006059001800609]</w:t>
      </w:r>
    </w:p>
    <w:p w14:paraId="637B2577" w14:textId="77777777" w:rsidR="00A77B3E" w:rsidRPr="00443AF8" w:rsidRDefault="00C309F3" w:rsidP="00E172E6">
      <w:pPr>
        <w:spacing w:line="360" w:lineRule="auto"/>
        <w:jc w:val="both"/>
        <w:rPr>
          <w:rFonts w:ascii="Book Antiqua" w:hAnsi="Book Antiqua"/>
        </w:rPr>
      </w:pPr>
      <w:r w:rsidRPr="00443AF8">
        <w:rPr>
          <w:rFonts w:ascii="Book Antiqua" w:eastAsia="Book Antiqua" w:hAnsi="Book Antiqua" w:cs="Book Antiqua"/>
          <w:color w:val="000000"/>
        </w:rPr>
        <w:t xml:space="preserve">17 </w:t>
      </w:r>
      <w:r w:rsidRPr="00443AF8">
        <w:rPr>
          <w:rFonts w:ascii="Book Antiqua" w:eastAsia="Book Antiqua" w:hAnsi="Book Antiqua" w:cs="Book Antiqua"/>
          <w:b/>
          <w:bCs/>
          <w:color w:val="000000"/>
        </w:rPr>
        <w:t>Aydemir S</w:t>
      </w:r>
      <w:r w:rsidRPr="00443AF8">
        <w:rPr>
          <w:rFonts w:ascii="Book Antiqua" w:eastAsia="Book Antiqua" w:hAnsi="Book Antiqua" w:cs="Book Antiqua"/>
          <w:color w:val="000000"/>
        </w:rPr>
        <w:t xml:space="preserve">, Savranlar A, Engin H, Cihan A, Ustündağ Y, Ozer T, Doğan Gün B. Gastric wall calcification in gastric cancer relapse: case report. </w:t>
      </w:r>
      <w:r w:rsidRPr="00443AF8">
        <w:rPr>
          <w:rFonts w:ascii="Book Antiqua" w:eastAsia="Book Antiqua" w:hAnsi="Book Antiqua" w:cs="Book Antiqua"/>
          <w:i/>
          <w:iCs/>
          <w:color w:val="000000"/>
        </w:rPr>
        <w:t>Turk J Gastroenterol</w:t>
      </w:r>
      <w:r w:rsidRPr="00443AF8">
        <w:rPr>
          <w:rFonts w:ascii="Book Antiqua" w:eastAsia="Book Antiqua" w:hAnsi="Book Antiqua" w:cs="Book Antiqua"/>
          <w:color w:val="000000"/>
        </w:rPr>
        <w:t xml:space="preserve"> 2006; </w:t>
      </w:r>
      <w:r w:rsidRPr="00443AF8">
        <w:rPr>
          <w:rFonts w:ascii="Book Antiqua" w:eastAsia="Book Antiqua" w:hAnsi="Book Antiqua" w:cs="Book Antiqua"/>
          <w:b/>
          <w:bCs/>
          <w:color w:val="000000"/>
        </w:rPr>
        <w:t>17</w:t>
      </w:r>
      <w:r w:rsidRPr="00443AF8">
        <w:rPr>
          <w:rFonts w:ascii="Book Antiqua" w:eastAsia="Book Antiqua" w:hAnsi="Book Antiqua" w:cs="Book Antiqua"/>
          <w:color w:val="000000"/>
        </w:rPr>
        <w:t>: 50-52 [PMID: 16830278]</w:t>
      </w:r>
    </w:p>
    <w:p w14:paraId="065931D5" w14:textId="77777777" w:rsidR="00A77B3E" w:rsidRPr="00443AF8" w:rsidRDefault="00C309F3" w:rsidP="00E172E6">
      <w:pPr>
        <w:spacing w:line="360" w:lineRule="auto"/>
        <w:jc w:val="both"/>
        <w:rPr>
          <w:rFonts w:ascii="Book Antiqua" w:hAnsi="Book Antiqua"/>
        </w:rPr>
      </w:pPr>
      <w:r w:rsidRPr="00443AF8">
        <w:rPr>
          <w:rFonts w:ascii="Book Antiqua" w:eastAsia="Book Antiqua" w:hAnsi="Book Antiqua" w:cs="Book Antiqua"/>
          <w:color w:val="000000"/>
        </w:rPr>
        <w:t xml:space="preserve">18 </w:t>
      </w:r>
      <w:r w:rsidRPr="00443AF8">
        <w:rPr>
          <w:rFonts w:ascii="Book Antiqua" w:eastAsia="Book Antiqua" w:hAnsi="Book Antiqua" w:cs="Book Antiqua"/>
          <w:b/>
          <w:bCs/>
          <w:color w:val="000000"/>
        </w:rPr>
        <w:t>Kaneko M</w:t>
      </w:r>
      <w:r w:rsidRPr="00443AF8">
        <w:rPr>
          <w:rFonts w:ascii="Book Antiqua" w:eastAsia="Book Antiqua" w:hAnsi="Book Antiqua" w:cs="Book Antiqua"/>
          <w:color w:val="000000"/>
        </w:rPr>
        <w:t xml:space="preserve">, Namisaki T, Takaya H, Mori H, Kitade M, Okura Y, Seki K, Sato S, Nakanishi K, Kitagawa K, Ozutsumi T, Shimozato N, Kaji K, Otani T, Nakai T, Obayashi C, Mitoro A, Yamao J, Yoshiji H. Calcified mucinous adenocarcinoma of the stomach metastatic to the iris: a case report. </w:t>
      </w:r>
      <w:r w:rsidRPr="00443AF8">
        <w:rPr>
          <w:rFonts w:ascii="Book Antiqua" w:eastAsia="Book Antiqua" w:hAnsi="Book Antiqua" w:cs="Book Antiqua"/>
          <w:i/>
          <w:iCs/>
          <w:color w:val="000000"/>
        </w:rPr>
        <w:t>J Med Case Rep</w:t>
      </w:r>
      <w:r w:rsidRPr="00443AF8">
        <w:rPr>
          <w:rFonts w:ascii="Book Antiqua" w:eastAsia="Book Antiqua" w:hAnsi="Book Antiqua" w:cs="Book Antiqua"/>
          <w:color w:val="000000"/>
        </w:rPr>
        <w:t xml:space="preserve"> 2019; </w:t>
      </w:r>
      <w:r w:rsidRPr="00443AF8">
        <w:rPr>
          <w:rFonts w:ascii="Book Antiqua" w:eastAsia="Book Antiqua" w:hAnsi="Book Antiqua" w:cs="Book Antiqua"/>
          <w:b/>
          <w:bCs/>
          <w:color w:val="000000"/>
        </w:rPr>
        <w:t>13</w:t>
      </w:r>
      <w:r w:rsidRPr="00443AF8">
        <w:rPr>
          <w:rFonts w:ascii="Book Antiqua" w:eastAsia="Book Antiqua" w:hAnsi="Book Antiqua" w:cs="Book Antiqua"/>
          <w:color w:val="000000"/>
        </w:rPr>
        <w:t>: 64 [PMID: 30841908 DOI: 10.1186/s13256-019-1977-z]</w:t>
      </w:r>
    </w:p>
    <w:p w14:paraId="26D96590" w14:textId="77777777" w:rsidR="00A77B3E" w:rsidRPr="00443AF8" w:rsidRDefault="00C309F3" w:rsidP="00E172E6">
      <w:pPr>
        <w:spacing w:line="360" w:lineRule="auto"/>
        <w:jc w:val="both"/>
        <w:rPr>
          <w:rFonts w:ascii="Book Antiqua" w:hAnsi="Book Antiqua"/>
        </w:rPr>
      </w:pPr>
      <w:r w:rsidRPr="00443AF8">
        <w:rPr>
          <w:rFonts w:ascii="Book Antiqua" w:eastAsia="Book Antiqua" w:hAnsi="Book Antiqua" w:cs="Book Antiqua"/>
          <w:color w:val="000000"/>
        </w:rPr>
        <w:t xml:space="preserve">19 </w:t>
      </w:r>
      <w:r w:rsidRPr="00443AF8">
        <w:rPr>
          <w:rFonts w:ascii="Book Antiqua" w:eastAsia="Book Antiqua" w:hAnsi="Book Antiqua" w:cs="Book Antiqua"/>
          <w:b/>
          <w:bCs/>
          <w:color w:val="000000"/>
        </w:rPr>
        <w:t>Balestreri L</w:t>
      </w:r>
      <w:r w:rsidRPr="00443AF8">
        <w:rPr>
          <w:rFonts w:ascii="Book Antiqua" w:eastAsia="Book Antiqua" w:hAnsi="Book Antiqua" w:cs="Book Antiqua"/>
          <w:color w:val="000000"/>
        </w:rPr>
        <w:t xml:space="preserve">, Canzonieri V, Morassut S. Calcified gastric cancer--CT findings before and after chemotherapy. Case report and discussion of the pathogenesis of this type of calcification. </w:t>
      </w:r>
      <w:r w:rsidRPr="00443AF8">
        <w:rPr>
          <w:rFonts w:ascii="Book Antiqua" w:eastAsia="Book Antiqua" w:hAnsi="Book Antiqua" w:cs="Book Antiqua"/>
          <w:i/>
          <w:iCs/>
          <w:color w:val="000000"/>
        </w:rPr>
        <w:t>Clin Imaging</w:t>
      </w:r>
      <w:r w:rsidRPr="00443AF8">
        <w:rPr>
          <w:rFonts w:ascii="Book Antiqua" w:eastAsia="Book Antiqua" w:hAnsi="Book Antiqua" w:cs="Book Antiqua"/>
          <w:color w:val="000000"/>
        </w:rPr>
        <w:t xml:space="preserve"> 1997; </w:t>
      </w:r>
      <w:r w:rsidRPr="00443AF8">
        <w:rPr>
          <w:rFonts w:ascii="Book Antiqua" w:eastAsia="Book Antiqua" w:hAnsi="Book Antiqua" w:cs="Book Antiqua"/>
          <w:b/>
          <w:bCs/>
          <w:color w:val="000000"/>
        </w:rPr>
        <w:t>21</w:t>
      </w:r>
      <w:r w:rsidRPr="00443AF8">
        <w:rPr>
          <w:rFonts w:ascii="Book Antiqua" w:eastAsia="Book Antiqua" w:hAnsi="Book Antiqua" w:cs="Book Antiqua"/>
          <w:color w:val="000000"/>
        </w:rPr>
        <w:t>: 122-125 [PMID: 9095387 DOI: 10.1016/s0899-7071(96)00010-1]</w:t>
      </w:r>
    </w:p>
    <w:p w14:paraId="7D1A0D17" w14:textId="77777777" w:rsidR="00A77B3E" w:rsidRPr="00443AF8" w:rsidRDefault="00C309F3" w:rsidP="00E172E6">
      <w:pPr>
        <w:spacing w:line="360" w:lineRule="auto"/>
        <w:jc w:val="both"/>
        <w:rPr>
          <w:rFonts w:ascii="Book Antiqua" w:hAnsi="Book Antiqua"/>
        </w:rPr>
      </w:pPr>
      <w:r w:rsidRPr="00443AF8">
        <w:rPr>
          <w:rFonts w:ascii="Book Antiqua" w:eastAsia="Book Antiqua" w:hAnsi="Book Antiqua" w:cs="Book Antiqua"/>
          <w:color w:val="000000"/>
        </w:rPr>
        <w:t xml:space="preserve">20 </w:t>
      </w:r>
      <w:r w:rsidRPr="00443AF8">
        <w:rPr>
          <w:rFonts w:ascii="Book Antiqua" w:eastAsia="Book Antiqua" w:hAnsi="Book Antiqua" w:cs="Book Antiqua"/>
          <w:b/>
          <w:bCs/>
          <w:color w:val="000000"/>
        </w:rPr>
        <w:t>Wang T</w:t>
      </w:r>
      <w:r w:rsidRPr="00443AF8">
        <w:rPr>
          <w:rFonts w:ascii="Book Antiqua" w:eastAsia="Book Antiqua" w:hAnsi="Book Antiqua" w:cs="Book Antiqua"/>
          <w:color w:val="000000"/>
        </w:rPr>
        <w:t xml:space="preserve">, Lu ZY, Tu XF, Zhang SH, Huang F, Huang L. Computerized tomography findings in calcified signet-ring gastric cancer receiving chemotherapy: a case report. </w:t>
      </w:r>
      <w:r w:rsidRPr="00443AF8">
        <w:rPr>
          <w:rFonts w:ascii="Book Antiqua" w:eastAsia="Book Antiqua" w:hAnsi="Book Antiqua" w:cs="Book Antiqua"/>
          <w:i/>
          <w:iCs/>
          <w:color w:val="000000"/>
        </w:rPr>
        <w:t>BMC Cancer</w:t>
      </w:r>
      <w:r w:rsidRPr="00443AF8">
        <w:rPr>
          <w:rFonts w:ascii="Book Antiqua" w:eastAsia="Book Antiqua" w:hAnsi="Book Antiqua" w:cs="Book Antiqua"/>
          <w:color w:val="000000"/>
        </w:rPr>
        <w:t xml:space="preserve"> 2018; </w:t>
      </w:r>
      <w:r w:rsidRPr="00443AF8">
        <w:rPr>
          <w:rFonts w:ascii="Book Antiqua" w:eastAsia="Book Antiqua" w:hAnsi="Book Antiqua" w:cs="Book Antiqua"/>
          <w:b/>
          <w:bCs/>
          <w:color w:val="000000"/>
        </w:rPr>
        <w:t>18</w:t>
      </w:r>
      <w:r w:rsidRPr="00443AF8">
        <w:rPr>
          <w:rFonts w:ascii="Book Antiqua" w:eastAsia="Book Antiqua" w:hAnsi="Book Antiqua" w:cs="Book Antiqua"/>
          <w:color w:val="000000"/>
        </w:rPr>
        <w:t>: 474 [PMID: 29699526 DOI: 10.1186/s12885-018-4415-5]</w:t>
      </w:r>
    </w:p>
    <w:p w14:paraId="6B752C01" w14:textId="77777777" w:rsidR="00A77B3E" w:rsidRPr="00443AF8" w:rsidRDefault="00C309F3" w:rsidP="00E172E6">
      <w:pPr>
        <w:spacing w:line="360" w:lineRule="auto"/>
        <w:jc w:val="both"/>
        <w:rPr>
          <w:rFonts w:ascii="Book Antiqua" w:hAnsi="Book Antiqua"/>
        </w:rPr>
      </w:pPr>
      <w:r w:rsidRPr="00443AF8">
        <w:rPr>
          <w:rFonts w:ascii="Book Antiqua" w:eastAsia="Book Antiqua" w:hAnsi="Book Antiqua" w:cs="Book Antiqua"/>
          <w:color w:val="000000"/>
        </w:rPr>
        <w:t xml:space="preserve">21 </w:t>
      </w:r>
      <w:r w:rsidRPr="00443AF8">
        <w:rPr>
          <w:rFonts w:ascii="Book Antiqua" w:eastAsia="Book Antiqua" w:hAnsi="Book Antiqua" w:cs="Book Antiqua"/>
          <w:b/>
          <w:bCs/>
          <w:color w:val="000000"/>
        </w:rPr>
        <w:t>Easson AM</w:t>
      </w:r>
      <w:r w:rsidRPr="00443AF8">
        <w:rPr>
          <w:rFonts w:ascii="Book Antiqua" w:eastAsia="Book Antiqua" w:hAnsi="Book Antiqua" w:cs="Book Antiqua"/>
          <w:color w:val="000000"/>
        </w:rPr>
        <w:t xml:space="preserve">, Barron PT, Cripps C, Hill G, Guindi M, Michaud C. Calcification in colorectal hepatic metastases correlates with longer survival. </w:t>
      </w:r>
      <w:r w:rsidRPr="00443AF8">
        <w:rPr>
          <w:rFonts w:ascii="Book Antiqua" w:eastAsia="Book Antiqua" w:hAnsi="Book Antiqua" w:cs="Book Antiqua"/>
          <w:i/>
          <w:iCs/>
          <w:color w:val="000000"/>
        </w:rPr>
        <w:t>J Surg Oncol</w:t>
      </w:r>
      <w:r w:rsidRPr="00443AF8">
        <w:rPr>
          <w:rFonts w:ascii="Book Antiqua" w:eastAsia="Book Antiqua" w:hAnsi="Book Antiqua" w:cs="Book Antiqua"/>
          <w:color w:val="000000"/>
        </w:rPr>
        <w:t xml:space="preserve"> 1996; </w:t>
      </w:r>
      <w:r w:rsidRPr="00443AF8">
        <w:rPr>
          <w:rFonts w:ascii="Book Antiqua" w:eastAsia="Book Antiqua" w:hAnsi="Book Antiqua" w:cs="Book Antiqua"/>
          <w:b/>
          <w:bCs/>
          <w:color w:val="000000"/>
        </w:rPr>
        <w:t>63</w:t>
      </w:r>
      <w:r w:rsidRPr="00443AF8">
        <w:rPr>
          <w:rFonts w:ascii="Book Antiqua" w:eastAsia="Book Antiqua" w:hAnsi="Book Antiqua" w:cs="Book Antiqua"/>
          <w:color w:val="000000"/>
        </w:rPr>
        <w:t>: 221-225 [PMID: 8982365 DOI: 10.1002/(SICI)1096-9098(199612)63:4&lt;221::AID-JSO2&gt;3.0.CO;2-E]</w:t>
      </w:r>
    </w:p>
    <w:p w14:paraId="09261DEC" w14:textId="77777777" w:rsidR="00A77B3E" w:rsidRPr="00443AF8" w:rsidRDefault="00C309F3" w:rsidP="00E172E6">
      <w:pPr>
        <w:spacing w:line="360" w:lineRule="auto"/>
        <w:jc w:val="both"/>
        <w:rPr>
          <w:rFonts w:ascii="Book Antiqua" w:hAnsi="Book Antiqua"/>
        </w:rPr>
      </w:pPr>
      <w:r w:rsidRPr="00443AF8">
        <w:rPr>
          <w:rFonts w:ascii="Book Antiqua" w:eastAsia="Book Antiqua" w:hAnsi="Book Antiqua" w:cs="Book Antiqua"/>
          <w:color w:val="000000"/>
        </w:rPr>
        <w:t xml:space="preserve">22 </w:t>
      </w:r>
      <w:r w:rsidRPr="00443AF8">
        <w:rPr>
          <w:rFonts w:ascii="Book Antiqua" w:eastAsia="Book Antiqua" w:hAnsi="Book Antiqua" w:cs="Book Antiqua"/>
          <w:b/>
          <w:bCs/>
          <w:color w:val="000000"/>
        </w:rPr>
        <w:t>Burkill GJ</w:t>
      </w:r>
      <w:r w:rsidRPr="00443AF8">
        <w:rPr>
          <w:rFonts w:ascii="Book Antiqua" w:eastAsia="Book Antiqua" w:hAnsi="Book Antiqua" w:cs="Book Antiqua"/>
          <w:color w:val="000000"/>
        </w:rPr>
        <w:t xml:space="preserve">, Allen SD, A'hern RP, Gore ME, King DM. Significance of tumour calcification in ovarian carcinoma. </w:t>
      </w:r>
      <w:r w:rsidRPr="00443AF8">
        <w:rPr>
          <w:rFonts w:ascii="Book Antiqua" w:eastAsia="Book Antiqua" w:hAnsi="Book Antiqua" w:cs="Book Antiqua"/>
          <w:i/>
          <w:iCs/>
          <w:color w:val="000000"/>
        </w:rPr>
        <w:t>Br J Radiol</w:t>
      </w:r>
      <w:r w:rsidRPr="00443AF8">
        <w:rPr>
          <w:rFonts w:ascii="Book Antiqua" w:eastAsia="Book Antiqua" w:hAnsi="Book Antiqua" w:cs="Book Antiqua"/>
          <w:color w:val="000000"/>
        </w:rPr>
        <w:t xml:space="preserve"> 2009; </w:t>
      </w:r>
      <w:r w:rsidRPr="00443AF8">
        <w:rPr>
          <w:rFonts w:ascii="Book Antiqua" w:eastAsia="Book Antiqua" w:hAnsi="Book Antiqua" w:cs="Book Antiqua"/>
          <w:b/>
          <w:bCs/>
          <w:color w:val="000000"/>
        </w:rPr>
        <w:t>82</w:t>
      </w:r>
      <w:r w:rsidRPr="00443AF8">
        <w:rPr>
          <w:rFonts w:ascii="Book Antiqua" w:eastAsia="Book Antiqua" w:hAnsi="Book Antiqua" w:cs="Book Antiqua"/>
          <w:color w:val="000000"/>
        </w:rPr>
        <w:t>: 640-644 [PMID: 19332521 DOI: 10.1259/bjr/12716831]</w:t>
      </w:r>
    </w:p>
    <w:p w14:paraId="1656AE72" w14:textId="77777777" w:rsidR="00A77B3E" w:rsidRPr="00443AF8" w:rsidRDefault="00C309F3" w:rsidP="00E172E6">
      <w:pPr>
        <w:spacing w:line="360" w:lineRule="auto"/>
        <w:jc w:val="both"/>
        <w:rPr>
          <w:rFonts w:ascii="Book Antiqua" w:hAnsi="Book Antiqua"/>
        </w:rPr>
      </w:pPr>
      <w:r w:rsidRPr="00443AF8">
        <w:rPr>
          <w:rFonts w:ascii="Book Antiqua" w:eastAsia="Book Antiqua" w:hAnsi="Book Antiqua" w:cs="Book Antiqua"/>
          <w:color w:val="000000"/>
        </w:rPr>
        <w:t xml:space="preserve">23 </w:t>
      </w:r>
      <w:r w:rsidRPr="00443AF8">
        <w:rPr>
          <w:rFonts w:ascii="Book Antiqua" w:eastAsia="Book Antiqua" w:hAnsi="Book Antiqua" w:cs="Book Antiqua"/>
          <w:b/>
          <w:bCs/>
          <w:color w:val="000000"/>
        </w:rPr>
        <w:t>Golan O</w:t>
      </w:r>
      <w:r w:rsidRPr="00443AF8">
        <w:rPr>
          <w:rFonts w:ascii="Book Antiqua" w:eastAsia="Book Antiqua" w:hAnsi="Book Antiqua" w:cs="Book Antiqua"/>
          <w:color w:val="000000"/>
        </w:rPr>
        <w:t xml:space="preserve">, Amitai Y, Menes T. Does change in microcalcifications with neoadjuvant treatment correlate with pathological tumour response? </w:t>
      </w:r>
      <w:r w:rsidRPr="00443AF8">
        <w:rPr>
          <w:rFonts w:ascii="Book Antiqua" w:eastAsia="Book Antiqua" w:hAnsi="Book Antiqua" w:cs="Book Antiqua"/>
          <w:i/>
          <w:iCs/>
          <w:color w:val="000000"/>
        </w:rPr>
        <w:t>Clin Radiol</w:t>
      </w:r>
      <w:r w:rsidRPr="00443AF8">
        <w:rPr>
          <w:rFonts w:ascii="Book Antiqua" w:eastAsia="Book Antiqua" w:hAnsi="Book Antiqua" w:cs="Book Antiqua"/>
          <w:color w:val="000000"/>
        </w:rPr>
        <w:t xml:space="preserve"> 2016; </w:t>
      </w:r>
      <w:r w:rsidRPr="00443AF8">
        <w:rPr>
          <w:rFonts w:ascii="Book Antiqua" w:eastAsia="Book Antiqua" w:hAnsi="Book Antiqua" w:cs="Book Antiqua"/>
          <w:b/>
          <w:bCs/>
          <w:color w:val="000000"/>
        </w:rPr>
        <w:t>71</w:t>
      </w:r>
      <w:r w:rsidRPr="00443AF8">
        <w:rPr>
          <w:rFonts w:ascii="Book Antiqua" w:eastAsia="Book Antiqua" w:hAnsi="Book Antiqua" w:cs="Book Antiqua"/>
          <w:color w:val="000000"/>
        </w:rPr>
        <w:t>: 458-463 [PMID: 26897334 DOI: 10.1016/j.crad.2016.01.009]</w:t>
      </w:r>
    </w:p>
    <w:p w14:paraId="166EF860" w14:textId="77777777" w:rsidR="00A77B3E" w:rsidRPr="00443AF8" w:rsidRDefault="00C309F3" w:rsidP="00E172E6">
      <w:pPr>
        <w:spacing w:line="360" w:lineRule="auto"/>
        <w:jc w:val="both"/>
        <w:rPr>
          <w:rFonts w:ascii="Book Antiqua" w:hAnsi="Book Antiqua"/>
        </w:rPr>
      </w:pPr>
      <w:r w:rsidRPr="00443AF8">
        <w:rPr>
          <w:rFonts w:ascii="Book Antiqua" w:eastAsia="Book Antiqua" w:hAnsi="Book Antiqua" w:cs="Book Antiqua"/>
          <w:color w:val="000000"/>
        </w:rPr>
        <w:t xml:space="preserve">24 </w:t>
      </w:r>
      <w:r w:rsidRPr="00443AF8">
        <w:rPr>
          <w:rFonts w:ascii="Book Antiqua" w:eastAsia="Book Antiqua" w:hAnsi="Book Antiqua" w:cs="Book Antiqua"/>
          <w:b/>
          <w:bCs/>
          <w:color w:val="000000"/>
        </w:rPr>
        <w:t>Yim H</w:t>
      </w:r>
      <w:r w:rsidRPr="00443AF8">
        <w:rPr>
          <w:rFonts w:ascii="Book Antiqua" w:eastAsia="Book Antiqua" w:hAnsi="Book Antiqua" w:cs="Book Antiqua"/>
          <w:color w:val="000000"/>
        </w:rPr>
        <w:t xml:space="preserve">, Ha T, Kang DK, Park SY, Jung Y, Kim TH. Change in microcalcifications on mammography after neoadjuvant chemotherapy in breast cancer patients: correlation with tumor response grade and comparison with lesion extent. </w:t>
      </w:r>
      <w:r w:rsidRPr="00443AF8">
        <w:rPr>
          <w:rFonts w:ascii="Book Antiqua" w:eastAsia="Book Antiqua" w:hAnsi="Book Antiqua" w:cs="Book Antiqua"/>
          <w:i/>
          <w:iCs/>
          <w:color w:val="000000"/>
        </w:rPr>
        <w:t>Acta Radiol</w:t>
      </w:r>
      <w:r w:rsidRPr="00443AF8">
        <w:rPr>
          <w:rFonts w:ascii="Book Antiqua" w:eastAsia="Book Antiqua" w:hAnsi="Book Antiqua" w:cs="Book Antiqua"/>
          <w:color w:val="000000"/>
        </w:rPr>
        <w:t xml:space="preserve"> 2019; </w:t>
      </w:r>
      <w:r w:rsidRPr="00443AF8">
        <w:rPr>
          <w:rFonts w:ascii="Book Antiqua" w:eastAsia="Book Antiqua" w:hAnsi="Book Antiqua" w:cs="Book Antiqua"/>
          <w:b/>
          <w:bCs/>
          <w:color w:val="000000"/>
        </w:rPr>
        <w:t>60</w:t>
      </w:r>
      <w:r w:rsidRPr="00443AF8">
        <w:rPr>
          <w:rFonts w:ascii="Book Antiqua" w:eastAsia="Book Antiqua" w:hAnsi="Book Antiqua" w:cs="Book Antiqua"/>
          <w:color w:val="000000"/>
        </w:rPr>
        <w:t>: 131-139 [PMID: 29764199 DOI: 10.1177/0284185118776491]</w:t>
      </w:r>
    </w:p>
    <w:p w14:paraId="3A3B2DC1" w14:textId="3653BF9F" w:rsidR="00A77B3E" w:rsidRPr="00443AF8" w:rsidRDefault="00C309F3" w:rsidP="00E172E6">
      <w:pPr>
        <w:spacing w:line="360" w:lineRule="auto"/>
        <w:jc w:val="both"/>
        <w:rPr>
          <w:rFonts w:ascii="Book Antiqua" w:hAnsi="Book Antiqua"/>
        </w:rPr>
      </w:pPr>
      <w:r w:rsidRPr="00443AF8">
        <w:rPr>
          <w:rFonts w:ascii="Book Antiqua" w:eastAsia="Book Antiqua" w:hAnsi="Book Antiqua" w:cs="Book Antiqua"/>
          <w:color w:val="000000"/>
        </w:rPr>
        <w:t xml:space="preserve">25 </w:t>
      </w:r>
      <w:r w:rsidRPr="00443AF8">
        <w:rPr>
          <w:rFonts w:ascii="Book Antiqua" w:eastAsia="Book Antiqua" w:hAnsi="Book Antiqua" w:cs="Book Antiqua"/>
          <w:b/>
          <w:bCs/>
          <w:color w:val="000000"/>
        </w:rPr>
        <w:t>Imai I,</w:t>
      </w:r>
      <w:r w:rsidRPr="00443AF8">
        <w:rPr>
          <w:rFonts w:ascii="Book Antiqua" w:eastAsia="Book Antiqua" w:hAnsi="Book Antiqua" w:cs="Book Antiqua"/>
          <w:color w:val="000000"/>
        </w:rPr>
        <w:t xml:space="preserve"> Murayama H, Arima S. Heterotopic ossification and psammomatous calcification in gastric carcinoma: case report and review of literature. </w:t>
      </w:r>
      <w:r w:rsidRPr="008D60D1">
        <w:rPr>
          <w:rFonts w:ascii="Book Antiqua" w:eastAsia="Book Antiqua" w:hAnsi="Book Antiqua" w:cs="Book Antiqua"/>
          <w:i/>
          <w:iCs/>
          <w:color w:val="000000"/>
        </w:rPr>
        <w:t>Acta Pathologica Japonica</w:t>
      </w:r>
      <w:r w:rsidRPr="00443AF8">
        <w:rPr>
          <w:rFonts w:ascii="Book Antiqua" w:eastAsia="Book Antiqua" w:hAnsi="Book Antiqua" w:cs="Book Antiqua"/>
          <w:color w:val="000000"/>
        </w:rPr>
        <w:t xml:space="preserve">. 1979; </w:t>
      </w:r>
      <w:r w:rsidRPr="008D60D1">
        <w:rPr>
          <w:rFonts w:ascii="Book Antiqua" w:eastAsia="Book Antiqua" w:hAnsi="Book Antiqua" w:cs="Book Antiqua"/>
          <w:b/>
          <w:bCs/>
          <w:color w:val="000000"/>
        </w:rPr>
        <w:t>29</w:t>
      </w:r>
      <w:r w:rsidRPr="00443AF8">
        <w:rPr>
          <w:rFonts w:ascii="Book Antiqua" w:eastAsia="Book Antiqua" w:hAnsi="Book Antiqua" w:cs="Book Antiqua"/>
          <w:color w:val="000000"/>
        </w:rPr>
        <w:t>: 975-984</w:t>
      </w:r>
    </w:p>
    <w:p w14:paraId="2477146A" w14:textId="23719E06" w:rsidR="00A77B3E" w:rsidRPr="00443AF8" w:rsidRDefault="00C309F3" w:rsidP="00E172E6">
      <w:pPr>
        <w:spacing w:line="360" w:lineRule="auto"/>
        <w:jc w:val="both"/>
        <w:rPr>
          <w:rFonts w:ascii="Book Antiqua" w:hAnsi="Book Antiqua"/>
        </w:rPr>
      </w:pPr>
      <w:r w:rsidRPr="00443AF8">
        <w:rPr>
          <w:rFonts w:ascii="Book Antiqua" w:eastAsia="Book Antiqua" w:hAnsi="Book Antiqua" w:cs="Book Antiqua"/>
          <w:color w:val="000000"/>
        </w:rPr>
        <w:t>2</w:t>
      </w:r>
      <w:r w:rsidR="009C0BBC" w:rsidRPr="00443AF8">
        <w:rPr>
          <w:rFonts w:ascii="Book Antiqua" w:eastAsia="Book Antiqua" w:hAnsi="Book Antiqua" w:cs="Book Antiqua"/>
          <w:color w:val="000000"/>
          <w:lang w:eastAsia="zh-CN"/>
        </w:rPr>
        <w:t>6</w:t>
      </w:r>
      <w:r w:rsidRPr="00443AF8">
        <w:rPr>
          <w:rFonts w:ascii="Book Antiqua" w:eastAsia="Book Antiqua" w:hAnsi="Book Antiqua" w:cs="Book Antiqua"/>
          <w:color w:val="000000"/>
        </w:rPr>
        <w:t xml:space="preserve"> </w:t>
      </w:r>
      <w:r w:rsidRPr="00443AF8">
        <w:rPr>
          <w:rFonts w:ascii="Book Antiqua" w:eastAsia="Book Antiqua" w:hAnsi="Book Antiqua" w:cs="Book Antiqua"/>
          <w:b/>
          <w:bCs/>
          <w:color w:val="000000"/>
        </w:rPr>
        <w:t>Ohike N</w:t>
      </w:r>
      <w:r w:rsidRPr="00443AF8">
        <w:rPr>
          <w:rFonts w:ascii="Book Antiqua" w:eastAsia="Book Antiqua" w:hAnsi="Book Antiqua" w:cs="Book Antiqua"/>
          <w:color w:val="000000"/>
        </w:rPr>
        <w:t xml:space="preserve">, Sato M, Kawahara M, Ohyama S, Morohoshi T. Ductal adenocarcinoma of the pancreas with psammomatous calcification. Report of a case. </w:t>
      </w:r>
      <w:r w:rsidRPr="00443AF8">
        <w:rPr>
          <w:rFonts w:ascii="Book Antiqua" w:eastAsia="Book Antiqua" w:hAnsi="Book Antiqua" w:cs="Book Antiqua"/>
          <w:i/>
          <w:iCs/>
          <w:color w:val="000000"/>
        </w:rPr>
        <w:t>JOP</w:t>
      </w:r>
      <w:r w:rsidRPr="00443AF8">
        <w:rPr>
          <w:rFonts w:ascii="Book Antiqua" w:eastAsia="Book Antiqua" w:hAnsi="Book Antiqua" w:cs="Book Antiqua"/>
          <w:color w:val="000000"/>
        </w:rPr>
        <w:t xml:space="preserve"> 2008; </w:t>
      </w:r>
      <w:r w:rsidRPr="00443AF8">
        <w:rPr>
          <w:rFonts w:ascii="Book Antiqua" w:eastAsia="Book Antiqua" w:hAnsi="Book Antiqua" w:cs="Book Antiqua"/>
          <w:b/>
          <w:bCs/>
          <w:color w:val="000000"/>
        </w:rPr>
        <w:t>9</w:t>
      </w:r>
      <w:r w:rsidRPr="00443AF8">
        <w:rPr>
          <w:rFonts w:ascii="Book Antiqua" w:eastAsia="Book Antiqua" w:hAnsi="Book Antiqua" w:cs="Book Antiqua"/>
          <w:color w:val="000000"/>
        </w:rPr>
        <w:t>: 335-338 [PMID: 18469450]</w:t>
      </w:r>
    </w:p>
    <w:p w14:paraId="0756F1BD" w14:textId="58C7FF0E" w:rsidR="00A77B3E" w:rsidRPr="00443AF8" w:rsidRDefault="009C0BBC" w:rsidP="00E172E6">
      <w:pPr>
        <w:spacing w:line="360" w:lineRule="auto"/>
        <w:jc w:val="both"/>
        <w:rPr>
          <w:rFonts w:ascii="Book Antiqua" w:hAnsi="Book Antiqua"/>
        </w:rPr>
      </w:pPr>
      <w:r w:rsidRPr="00443AF8">
        <w:rPr>
          <w:rFonts w:ascii="Book Antiqua" w:eastAsia="Book Antiqua" w:hAnsi="Book Antiqua" w:cs="Book Antiqua"/>
          <w:color w:val="000000"/>
        </w:rPr>
        <w:t>2</w:t>
      </w:r>
      <w:r w:rsidRPr="00443AF8">
        <w:rPr>
          <w:rFonts w:ascii="Book Antiqua" w:eastAsia="Book Antiqua" w:hAnsi="Book Antiqua" w:cs="Book Antiqua"/>
          <w:color w:val="000000"/>
          <w:lang w:eastAsia="zh-CN"/>
        </w:rPr>
        <w:t>7</w:t>
      </w:r>
      <w:r w:rsidRPr="00443AF8">
        <w:rPr>
          <w:rFonts w:ascii="Book Antiqua" w:eastAsia="Book Antiqua" w:hAnsi="Book Antiqua" w:cs="Book Antiqua"/>
          <w:color w:val="000000"/>
        </w:rPr>
        <w:t xml:space="preserve"> </w:t>
      </w:r>
      <w:r w:rsidR="00C309F3" w:rsidRPr="00443AF8">
        <w:rPr>
          <w:rFonts w:ascii="Book Antiqua" w:eastAsia="Book Antiqua" w:hAnsi="Book Antiqua" w:cs="Book Antiqua"/>
          <w:b/>
          <w:bCs/>
          <w:color w:val="000000"/>
        </w:rPr>
        <w:t>Takahashi T</w:t>
      </w:r>
      <w:r w:rsidR="00C309F3" w:rsidRPr="00443AF8">
        <w:rPr>
          <w:rFonts w:ascii="Book Antiqua" w:eastAsia="Book Antiqua" w:hAnsi="Book Antiqua" w:cs="Book Antiqua"/>
          <w:color w:val="000000"/>
        </w:rPr>
        <w:t xml:space="preserve">, Hatakeyama S, Machida T. Ductal adenocarcinoma of the pancreas with psammomatous calcification: report of a case with immunohistochemical study for bone morphogenetic protein. </w:t>
      </w:r>
      <w:r w:rsidR="00C309F3" w:rsidRPr="00443AF8">
        <w:rPr>
          <w:rFonts w:ascii="Book Antiqua" w:eastAsia="Book Antiqua" w:hAnsi="Book Antiqua" w:cs="Book Antiqua"/>
          <w:i/>
          <w:iCs/>
          <w:color w:val="000000"/>
        </w:rPr>
        <w:t>Pathol Int</w:t>
      </w:r>
      <w:r w:rsidR="00C309F3" w:rsidRPr="00443AF8">
        <w:rPr>
          <w:rFonts w:ascii="Book Antiqua" w:eastAsia="Book Antiqua" w:hAnsi="Book Antiqua" w:cs="Book Antiqua"/>
          <w:color w:val="000000"/>
        </w:rPr>
        <w:t xml:space="preserve"> 2011; </w:t>
      </w:r>
      <w:r w:rsidR="00C309F3" w:rsidRPr="00443AF8">
        <w:rPr>
          <w:rFonts w:ascii="Book Antiqua" w:eastAsia="Book Antiqua" w:hAnsi="Book Antiqua" w:cs="Book Antiqua"/>
          <w:b/>
          <w:bCs/>
          <w:color w:val="000000"/>
        </w:rPr>
        <w:t>61</w:t>
      </w:r>
      <w:r w:rsidR="00C309F3" w:rsidRPr="00443AF8">
        <w:rPr>
          <w:rFonts w:ascii="Book Antiqua" w:eastAsia="Book Antiqua" w:hAnsi="Book Antiqua" w:cs="Book Antiqua"/>
          <w:color w:val="000000"/>
        </w:rPr>
        <w:t>: 603-607 [PMID: 21951671 DOI: 10.1111/j.1440-1827.2011.02705.x]</w:t>
      </w:r>
    </w:p>
    <w:p w14:paraId="2D84A139" w14:textId="0B90A2BE" w:rsidR="00A77B3E" w:rsidRPr="00443AF8" w:rsidRDefault="009C0BBC" w:rsidP="00E172E6">
      <w:pPr>
        <w:spacing w:line="360" w:lineRule="auto"/>
        <w:jc w:val="both"/>
        <w:rPr>
          <w:rFonts w:ascii="Book Antiqua" w:hAnsi="Book Antiqua"/>
        </w:rPr>
      </w:pPr>
      <w:r w:rsidRPr="00443AF8">
        <w:rPr>
          <w:rFonts w:ascii="Book Antiqua" w:eastAsia="Book Antiqua" w:hAnsi="Book Antiqua" w:cs="Book Antiqua"/>
          <w:color w:val="000000"/>
        </w:rPr>
        <w:t>2</w:t>
      </w:r>
      <w:r w:rsidRPr="00443AF8">
        <w:rPr>
          <w:rFonts w:ascii="Book Antiqua" w:eastAsia="Book Antiqua" w:hAnsi="Book Antiqua" w:cs="Book Antiqua"/>
          <w:color w:val="000000"/>
          <w:lang w:eastAsia="zh-CN"/>
        </w:rPr>
        <w:t>8</w:t>
      </w:r>
      <w:r w:rsidRPr="00443AF8">
        <w:rPr>
          <w:rFonts w:ascii="Book Antiqua" w:eastAsia="Book Antiqua" w:hAnsi="Book Antiqua" w:cs="Book Antiqua"/>
          <w:color w:val="000000"/>
        </w:rPr>
        <w:t xml:space="preserve"> </w:t>
      </w:r>
      <w:r w:rsidR="00C309F3" w:rsidRPr="00443AF8">
        <w:rPr>
          <w:rFonts w:ascii="Book Antiqua" w:eastAsia="Book Antiqua" w:hAnsi="Book Antiqua" w:cs="Book Antiqua"/>
          <w:b/>
          <w:bCs/>
          <w:color w:val="000000"/>
        </w:rPr>
        <w:t>Kawahara K</w:t>
      </w:r>
      <w:r w:rsidR="00C309F3" w:rsidRPr="00443AF8">
        <w:rPr>
          <w:rFonts w:ascii="Book Antiqua" w:eastAsia="Book Antiqua" w:hAnsi="Book Antiqua" w:cs="Book Antiqua"/>
          <w:color w:val="000000"/>
        </w:rPr>
        <w:t xml:space="preserve">, Niguma T, Yoshino T, Omonishi K, Hatakeyama S, Nakamura S, Hirota S, Motoi M. Gastric carcinoma with psammomatous calcification after Billroth II reconstruction: case report and literature review. </w:t>
      </w:r>
      <w:r w:rsidR="00C309F3" w:rsidRPr="00443AF8">
        <w:rPr>
          <w:rFonts w:ascii="Book Antiqua" w:eastAsia="Book Antiqua" w:hAnsi="Book Antiqua" w:cs="Book Antiqua"/>
          <w:i/>
          <w:iCs/>
          <w:color w:val="000000"/>
        </w:rPr>
        <w:t>Pathol Int</w:t>
      </w:r>
      <w:r w:rsidR="00C309F3" w:rsidRPr="00443AF8">
        <w:rPr>
          <w:rFonts w:ascii="Book Antiqua" w:eastAsia="Book Antiqua" w:hAnsi="Book Antiqua" w:cs="Book Antiqua"/>
          <w:color w:val="000000"/>
        </w:rPr>
        <w:t xml:space="preserve"> 2001; </w:t>
      </w:r>
      <w:r w:rsidR="00C309F3" w:rsidRPr="00443AF8">
        <w:rPr>
          <w:rFonts w:ascii="Book Antiqua" w:eastAsia="Book Antiqua" w:hAnsi="Book Antiqua" w:cs="Book Antiqua"/>
          <w:b/>
          <w:bCs/>
          <w:color w:val="000000"/>
        </w:rPr>
        <w:t>51</w:t>
      </w:r>
      <w:r w:rsidR="00C309F3" w:rsidRPr="00443AF8">
        <w:rPr>
          <w:rFonts w:ascii="Book Antiqua" w:eastAsia="Book Antiqua" w:hAnsi="Book Antiqua" w:cs="Book Antiqua"/>
          <w:color w:val="000000"/>
        </w:rPr>
        <w:t>: 718-722 [PMID: 11696176 DOI: 10.1046/j.1440-1827.2001.01257.x]</w:t>
      </w:r>
    </w:p>
    <w:p w14:paraId="5429DF13" w14:textId="46C000A8" w:rsidR="00A77B3E" w:rsidRPr="00443AF8" w:rsidRDefault="009C0BBC" w:rsidP="00E172E6">
      <w:pPr>
        <w:spacing w:line="360" w:lineRule="auto"/>
        <w:jc w:val="both"/>
        <w:rPr>
          <w:rFonts w:ascii="Book Antiqua" w:hAnsi="Book Antiqua"/>
        </w:rPr>
      </w:pPr>
      <w:r w:rsidRPr="00443AF8">
        <w:rPr>
          <w:rFonts w:ascii="Book Antiqua" w:eastAsia="Book Antiqua" w:hAnsi="Book Antiqua" w:cs="Book Antiqua"/>
          <w:color w:val="000000"/>
          <w:lang w:eastAsia="zh-CN"/>
        </w:rPr>
        <w:t>29</w:t>
      </w:r>
      <w:r w:rsidRPr="00443AF8">
        <w:rPr>
          <w:rFonts w:ascii="Book Antiqua" w:eastAsia="Book Antiqua" w:hAnsi="Book Antiqua" w:cs="Book Antiqua"/>
          <w:color w:val="000000"/>
        </w:rPr>
        <w:t xml:space="preserve"> </w:t>
      </w:r>
      <w:r w:rsidR="00C309F3" w:rsidRPr="00443AF8">
        <w:rPr>
          <w:rFonts w:ascii="Book Antiqua" w:eastAsia="Book Antiqua" w:hAnsi="Book Antiqua" w:cs="Book Antiqua"/>
          <w:b/>
          <w:bCs/>
          <w:color w:val="000000"/>
        </w:rPr>
        <w:t>Nakasone H</w:t>
      </w:r>
      <w:r w:rsidR="00C309F3" w:rsidRPr="00443AF8">
        <w:rPr>
          <w:rFonts w:ascii="Book Antiqua" w:eastAsia="Book Antiqua" w:hAnsi="Book Antiqua" w:cs="Book Antiqua"/>
          <w:color w:val="000000"/>
        </w:rPr>
        <w:t xml:space="preserve">, Hokama A, Kochi A, Kinjo F, Saito A, Kinjo T, Muto Y. Gastric cancer with calcification. </w:t>
      </w:r>
      <w:r w:rsidR="00C309F3" w:rsidRPr="00443AF8">
        <w:rPr>
          <w:rFonts w:ascii="Book Antiqua" w:eastAsia="Book Antiqua" w:hAnsi="Book Antiqua" w:cs="Book Antiqua"/>
          <w:i/>
          <w:iCs/>
          <w:color w:val="000000"/>
        </w:rPr>
        <w:t>Gastrointest Endosc</w:t>
      </w:r>
      <w:r w:rsidR="00C309F3" w:rsidRPr="00443AF8">
        <w:rPr>
          <w:rFonts w:ascii="Book Antiqua" w:eastAsia="Book Antiqua" w:hAnsi="Book Antiqua" w:cs="Book Antiqua"/>
          <w:color w:val="000000"/>
        </w:rPr>
        <w:t xml:space="preserve"> 2000; </w:t>
      </w:r>
      <w:r w:rsidR="00C309F3" w:rsidRPr="00443AF8">
        <w:rPr>
          <w:rFonts w:ascii="Book Antiqua" w:eastAsia="Book Antiqua" w:hAnsi="Book Antiqua" w:cs="Book Antiqua"/>
          <w:b/>
          <w:bCs/>
          <w:color w:val="000000"/>
        </w:rPr>
        <w:t>51</w:t>
      </w:r>
      <w:r w:rsidR="00C309F3" w:rsidRPr="00443AF8">
        <w:rPr>
          <w:rFonts w:ascii="Book Antiqua" w:eastAsia="Book Antiqua" w:hAnsi="Book Antiqua" w:cs="Book Antiqua"/>
          <w:color w:val="000000"/>
        </w:rPr>
        <w:t>: 721 [PMID: 10840308 DOI: 10.1067/mge.2000.101669]</w:t>
      </w:r>
    </w:p>
    <w:bookmarkEnd w:id="19"/>
    <w:p w14:paraId="655FADCC" w14:textId="77777777" w:rsidR="00A77B3E" w:rsidRPr="00443AF8" w:rsidRDefault="00A77B3E" w:rsidP="00E172E6">
      <w:pPr>
        <w:spacing w:line="360" w:lineRule="auto"/>
        <w:jc w:val="both"/>
        <w:rPr>
          <w:rFonts w:ascii="Book Antiqua" w:hAnsi="Book Antiqua"/>
        </w:rPr>
        <w:sectPr w:rsidR="00A77B3E" w:rsidRPr="00443AF8">
          <w:pgSz w:w="12240" w:h="15840"/>
          <w:pgMar w:top="1440" w:right="1440" w:bottom="1440" w:left="1440" w:header="720" w:footer="720" w:gutter="0"/>
          <w:cols w:space="720"/>
          <w:docGrid w:linePitch="360"/>
        </w:sectPr>
      </w:pPr>
    </w:p>
    <w:p w14:paraId="229B5968" w14:textId="77777777" w:rsidR="00A77B3E" w:rsidRPr="00443AF8" w:rsidRDefault="00C309F3" w:rsidP="00E172E6">
      <w:pPr>
        <w:spacing w:line="360" w:lineRule="auto"/>
        <w:jc w:val="both"/>
        <w:rPr>
          <w:rFonts w:ascii="Book Antiqua" w:hAnsi="Book Antiqua"/>
        </w:rPr>
      </w:pPr>
      <w:r w:rsidRPr="00443AF8">
        <w:rPr>
          <w:rFonts w:ascii="Book Antiqua" w:eastAsia="Book Antiqua" w:hAnsi="Book Antiqua" w:cs="Book Antiqua"/>
          <w:b/>
          <w:color w:val="000000"/>
        </w:rPr>
        <w:t>Footnotes</w:t>
      </w:r>
    </w:p>
    <w:p w14:paraId="3CC1ACA5" w14:textId="77777777" w:rsidR="00A77B3E" w:rsidRPr="00443AF8" w:rsidRDefault="00C309F3" w:rsidP="00E172E6">
      <w:pPr>
        <w:spacing w:line="360" w:lineRule="auto"/>
        <w:jc w:val="both"/>
        <w:rPr>
          <w:rFonts w:ascii="Book Antiqua" w:hAnsi="Book Antiqua"/>
        </w:rPr>
      </w:pPr>
      <w:r w:rsidRPr="00443AF8">
        <w:rPr>
          <w:rFonts w:ascii="Book Antiqua" w:eastAsia="Book Antiqua" w:hAnsi="Book Antiqua" w:cs="Book Antiqua"/>
          <w:b/>
          <w:bCs/>
          <w:color w:val="000000"/>
        </w:rPr>
        <w:t xml:space="preserve">Informed consent statement: </w:t>
      </w:r>
      <w:r w:rsidRPr="00443AF8">
        <w:rPr>
          <w:rFonts w:ascii="Book Antiqua" w:eastAsia="Book Antiqua" w:hAnsi="Book Antiqua" w:cs="Book Antiqua"/>
          <w:color w:val="000000"/>
        </w:rPr>
        <w:t>The patient provided informed written consent for the publication of this case report.</w:t>
      </w:r>
    </w:p>
    <w:p w14:paraId="6D0902D1" w14:textId="77777777" w:rsidR="00A77B3E" w:rsidRPr="00443AF8" w:rsidRDefault="00A77B3E" w:rsidP="00E172E6">
      <w:pPr>
        <w:spacing w:line="360" w:lineRule="auto"/>
        <w:jc w:val="both"/>
        <w:rPr>
          <w:rFonts w:ascii="Book Antiqua" w:hAnsi="Book Antiqua"/>
        </w:rPr>
      </w:pPr>
    </w:p>
    <w:p w14:paraId="0DBDF3B4" w14:textId="762C176A" w:rsidR="00A77B3E" w:rsidRPr="00443AF8" w:rsidRDefault="00C309F3" w:rsidP="00E172E6">
      <w:pPr>
        <w:spacing w:line="360" w:lineRule="auto"/>
        <w:jc w:val="both"/>
        <w:rPr>
          <w:rFonts w:ascii="Book Antiqua" w:hAnsi="Book Antiqua"/>
        </w:rPr>
      </w:pPr>
      <w:r w:rsidRPr="00443AF8">
        <w:rPr>
          <w:rFonts w:ascii="Book Antiqua" w:eastAsia="Book Antiqua" w:hAnsi="Book Antiqua" w:cs="Book Antiqua"/>
          <w:b/>
          <w:bCs/>
          <w:color w:val="000000"/>
        </w:rPr>
        <w:t xml:space="preserve">Conflict-of-interest statement: </w:t>
      </w:r>
      <w:r w:rsidRPr="00443AF8">
        <w:rPr>
          <w:rFonts w:ascii="Book Antiqua" w:eastAsia="Book Antiqua" w:hAnsi="Book Antiqua" w:cs="Book Antiqua"/>
          <w:color w:val="000000"/>
        </w:rPr>
        <w:t xml:space="preserve">The authors </w:t>
      </w:r>
      <w:r w:rsidR="009576E5">
        <w:rPr>
          <w:rFonts w:ascii="Book Antiqua" w:eastAsia="Book Antiqua" w:hAnsi="Book Antiqua" w:cs="Book Antiqua"/>
          <w:color w:val="000000"/>
        </w:rPr>
        <w:t xml:space="preserve">declare that they </w:t>
      </w:r>
      <w:r w:rsidRPr="00443AF8">
        <w:rPr>
          <w:rFonts w:ascii="Book Antiqua" w:eastAsia="Book Antiqua" w:hAnsi="Book Antiqua" w:cs="Book Antiqua"/>
          <w:color w:val="000000"/>
        </w:rPr>
        <w:t>have no conflict</w:t>
      </w:r>
      <w:r w:rsidR="009576E5">
        <w:rPr>
          <w:rFonts w:ascii="Book Antiqua" w:eastAsia="Book Antiqua" w:hAnsi="Book Antiqua" w:cs="Book Antiqua"/>
          <w:color w:val="000000"/>
        </w:rPr>
        <w:t>ing</w:t>
      </w:r>
      <w:r w:rsidRPr="00443AF8">
        <w:rPr>
          <w:rFonts w:ascii="Book Antiqua" w:eastAsia="Book Antiqua" w:hAnsi="Book Antiqua" w:cs="Book Antiqua"/>
          <w:color w:val="000000"/>
        </w:rPr>
        <w:t xml:space="preserve"> interest</w:t>
      </w:r>
      <w:r w:rsidR="009576E5">
        <w:rPr>
          <w:rFonts w:ascii="Book Antiqua" w:eastAsia="Book Antiqua" w:hAnsi="Book Antiqua" w:cs="Book Antiqua"/>
          <w:color w:val="000000"/>
        </w:rPr>
        <w:t>s</w:t>
      </w:r>
      <w:r w:rsidRPr="00443AF8">
        <w:rPr>
          <w:rFonts w:ascii="Book Antiqua" w:eastAsia="Book Antiqua" w:hAnsi="Book Antiqua" w:cs="Book Antiqua"/>
          <w:color w:val="000000"/>
        </w:rPr>
        <w:t>.</w:t>
      </w:r>
    </w:p>
    <w:p w14:paraId="4B3B09E5" w14:textId="77777777" w:rsidR="00A77B3E" w:rsidRPr="00443AF8" w:rsidRDefault="00A77B3E" w:rsidP="00E172E6">
      <w:pPr>
        <w:spacing w:line="360" w:lineRule="auto"/>
        <w:jc w:val="both"/>
        <w:rPr>
          <w:rFonts w:ascii="Book Antiqua" w:hAnsi="Book Antiqua"/>
        </w:rPr>
      </w:pPr>
    </w:p>
    <w:p w14:paraId="32F7774D" w14:textId="77777777" w:rsidR="00A77B3E" w:rsidRPr="00443AF8" w:rsidRDefault="00C309F3" w:rsidP="00E172E6">
      <w:pPr>
        <w:spacing w:line="360" w:lineRule="auto"/>
        <w:jc w:val="both"/>
        <w:rPr>
          <w:rFonts w:ascii="Book Antiqua" w:hAnsi="Book Antiqua"/>
        </w:rPr>
      </w:pPr>
      <w:r w:rsidRPr="00443AF8">
        <w:rPr>
          <w:rFonts w:ascii="Book Antiqua" w:eastAsia="Book Antiqua" w:hAnsi="Book Antiqua" w:cs="Book Antiqua"/>
          <w:b/>
          <w:bCs/>
          <w:color w:val="000000"/>
        </w:rPr>
        <w:t xml:space="preserve">CARE Checklist (2016) statement: </w:t>
      </w:r>
      <w:r w:rsidRPr="00443AF8">
        <w:rPr>
          <w:rFonts w:ascii="Book Antiqua" w:eastAsia="Book Antiqua" w:hAnsi="Book Antiqua" w:cs="Book Antiqua"/>
          <w:color w:val="000000"/>
        </w:rPr>
        <w:t>The authors have read the CARE Checklist (2016), and the manuscript was prepared and revised according to the CARE Checklist (2016).</w:t>
      </w:r>
    </w:p>
    <w:p w14:paraId="5AA88808" w14:textId="77777777" w:rsidR="00A77B3E" w:rsidRPr="00443AF8" w:rsidRDefault="00A77B3E" w:rsidP="00E172E6">
      <w:pPr>
        <w:spacing w:line="360" w:lineRule="auto"/>
        <w:jc w:val="both"/>
        <w:rPr>
          <w:rFonts w:ascii="Book Antiqua" w:hAnsi="Book Antiqua"/>
        </w:rPr>
      </w:pPr>
    </w:p>
    <w:p w14:paraId="0E778A8E" w14:textId="77777777" w:rsidR="00A77B3E" w:rsidRPr="00443AF8" w:rsidRDefault="00C309F3" w:rsidP="00E172E6">
      <w:pPr>
        <w:spacing w:line="360" w:lineRule="auto"/>
        <w:jc w:val="both"/>
        <w:rPr>
          <w:rFonts w:ascii="Book Antiqua" w:hAnsi="Book Antiqua"/>
        </w:rPr>
      </w:pPr>
      <w:r w:rsidRPr="00443AF8">
        <w:rPr>
          <w:rFonts w:ascii="Book Antiqua" w:eastAsia="Book Antiqua" w:hAnsi="Book Antiqua" w:cs="Book Antiqua"/>
          <w:b/>
          <w:bCs/>
          <w:color w:val="000000"/>
        </w:rPr>
        <w:t xml:space="preserve">Open-Access: </w:t>
      </w:r>
      <w:r w:rsidRPr="00443AF8">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1B0B0F6D" w14:textId="77777777" w:rsidR="00A77B3E" w:rsidRPr="00443AF8" w:rsidRDefault="00A77B3E" w:rsidP="00E172E6">
      <w:pPr>
        <w:spacing w:line="360" w:lineRule="auto"/>
        <w:jc w:val="both"/>
        <w:rPr>
          <w:rFonts w:ascii="Book Antiqua" w:hAnsi="Book Antiqua"/>
        </w:rPr>
      </w:pPr>
    </w:p>
    <w:p w14:paraId="125B9806" w14:textId="6E28BCCC" w:rsidR="00A77B3E" w:rsidRPr="00443AF8" w:rsidRDefault="00C309F3" w:rsidP="00E172E6">
      <w:pPr>
        <w:spacing w:line="360" w:lineRule="auto"/>
        <w:jc w:val="both"/>
        <w:rPr>
          <w:rFonts w:ascii="Book Antiqua" w:hAnsi="Book Antiqua"/>
        </w:rPr>
      </w:pPr>
      <w:r w:rsidRPr="00443AF8">
        <w:rPr>
          <w:rFonts w:ascii="Book Antiqua" w:eastAsia="Book Antiqua" w:hAnsi="Book Antiqua" w:cs="Book Antiqua"/>
          <w:b/>
          <w:color w:val="000000"/>
        </w:rPr>
        <w:t xml:space="preserve">Manuscript source: </w:t>
      </w:r>
      <w:r w:rsidRPr="00443AF8">
        <w:rPr>
          <w:rFonts w:ascii="Book Antiqua" w:eastAsia="Book Antiqua" w:hAnsi="Book Antiqua" w:cs="Book Antiqua"/>
          <w:color w:val="000000"/>
        </w:rPr>
        <w:t>Unsolic</w:t>
      </w:r>
      <w:r w:rsidR="00DE0FE0" w:rsidRPr="00443AF8">
        <w:rPr>
          <w:rFonts w:ascii="Book Antiqua" w:eastAsia="Book Antiqua" w:hAnsi="Book Antiqua" w:cs="Book Antiqua"/>
          <w:color w:val="000000"/>
        </w:rPr>
        <w:t>ited ma</w:t>
      </w:r>
      <w:r w:rsidRPr="00443AF8">
        <w:rPr>
          <w:rFonts w:ascii="Book Antiqua" w:eastAsia="Book Antiqua" w:hAnsi="Book Antiqua" w:cs="Book Antiqua"/>
          <w:color w:val="000000"/>
        </w:rPr>
        <w:t>nuscript</w:t>
      </w:r>
    </w:p>
    <w:p w14:paraId="5EE3E656" w14:textId="77777777" w:rsidR="00A77B3E" w:rsidRPr="00443AF8" w:rsidRDefault="00A77B3E" w:rsidP="00E172E6">
      <w:pPr>
        <w:spacing w:line="360" w:lineRule="auto"/>
        <w:jc w:val="both"/>
        <w:rPr>
          <w:rFonts w:ascii="Book Antiqua" w:hAnsi="Book Antiqua"/>
        </w:rPr>
      </w:pPr>
    </w:p>
    <w:p w14:paraId="68084802" w14:textId="77777777" w:rsidR="00A77B3E" w:rsidRPr="00443AF8" w:rsidRDefault="00C309F3" w:rsidP="00E172E6">
      <w:pPr>
        <w:spacing w:line="360" w:lineRule="auto"/>
        <w:jc w:val="both"/>
        <w:rPr>
          <w:rFonts w:ascii="Book Antiqua" w:hAnsi="Book Antiqua"/>
        </w:rPr>
      </w:pPr>
      <w:r w:rsidRPr="00443AF8">
        <w:rPr>
          <w:rFonts w:ascii="Book Antiqua" w:eastAsia="Book Antiqua" w:hAnsi="Book Antiqua" w:cs="Book Antiqua"/>
          <w:b/>
          <w:color w:val="000000"/>
        </w:rPr>
        <w:t xml:space="preserve">Peer-review started: </w:t>
      </w:r>
      <w:r w:rsidRPr="00443AF8">
        <w:rPr>
          <w:rFonts w:ascii="Book Antiqua" w:eastAsia="Book Antiqua" w:hAnsi="Book Antiqua" w:cs="Book Antiqua"/>
          <w:color w:val="000000"/>
        </w:rPr>
        <w:t>April 15, 2021</w:t>
      </w:r>
    </w:p>
    <w:p w14:paraId="20BF5B9B" w14:textId="77777777" w:rsidR="00A77B3E" w:rsidRPr="00443AF8" w:rsidRDefault="00C309F3" w:rsidP="00E172E6">
      <w:pPr>
        <w:spacing w:line="360" w:lineRule="auto"/>
        <w:jc w:val="both"/>
        <w:rPr>
          <w:rFonts w:ascii="Book Antiqua" w:hAnsi="Book Antiqua"/>
        </w:rPr>
      </w:pPr>
      <w:r w:rsidRPr="00443AF8">
        <w:rPr>
          <w:rFonts w:ascii="Book Antiqua" w:eastAsia="Book Antiqua" w:hAnsi="Book Antiqua" w:cs="Book Antiqua"/>
          <w:b/>
          <w:color w:val="000000"/>
        </w:rPr>
        <w:t xml:space="preserve">First decision: </w:t>
      </w:r>
      <w:r w:rsidRPr="00443AF8">
        <w:rPr>
          <w:rFonts w:ascii="Book Antiqua" w:eastAsia="Book Antiqua" w:hAnsi="Book Antiqua" w:cs="Book Antiqua"/>
          <w:color w:val="000000"/>
        </w:rPr>
        <w:t>June 15, 2021</w:t>
      </w:r>
    </w:p>
    <w:p w14:paraId="682A0BD8" w14:textId="7B1CC30C" w:rsidR="00A77B3E" w:rsidRPr="00443AF8" w:rsidRDefault="00C309F3" w:rsidP="00E172E6">
      <w:pPr>
        <w:spacing w:line="360" w:lineRule="auto"/>
        <w:jc w:val="both"/>
        <w:rPr>
          <w:rFonts w:ascii="Book Antiqua" w:hAnsi="Book Antiqua"/>
        </w:rPr>
      </w:pPr>
      <w:r w:rsidRPr="00443AF8">
        <w:rPr>
          <w:rFonts w:ascii="Book Antiqua" w:eastAsia="Book Antiqua" w:hAnsi="Book Antiqua" w:cs="Book Antiqua"/>
          <w:b/>
          <w:color w:val="000000"/>
        </w:rPr>
        <w:t>Article in press:</w:t>
      </w:r>
      <w:r w:rsidR="00780517" w:rsidRPr="00780517">
        <w:rPr>
          <w:rFonts w:ascii="Book Antiqua" w:eastAsia="宋体" w:hAnsi="Book Antiqua" w:hint="eastAsia"/>
          <w:color w:val="000000" w:themeColor="text1"/>
        </w:rPr>
        <w:t xml:space="preserve"> </w:t>
      </w:r>
      <w:r w:rsidR="00780517">
        <w:rPr>
          <w:rFonts w:ascii="Book Antiqua" w:eastAsia="宋体" w:hAnsi="Book Antiqua" w:hint="eastAsia"/>
          <w:color w:val="000000" w:themeColor="text1"/>
        </w:rPr>
        <w:t>Au</w:t>
      </w:r>
      <w:r w:rsidR="00780517">
        <w:rPr>
          <w:rFonts w:ascii="Book Antiqua" w:eastAsia="宋体" w:hAnsi="Book Antiqua"/>
          <w:color w:val="000000" w:themeColor="text1"/>
        </w:rPr>
        <w:t>gust</w:t>
      </w:r>
      <w:r w:rsidR="00780517" w:rsidRPr="00F06907">
        <w:rPr>
          <w:rFonts w:ascii="Book Antiqua" w:eastAsia="宋体" w:hAnsi="Book Antiqua"/>
          <w:color w:val="000000" w:themeColor="text1"/>
        </w:rPr>
        <w:t xml:space="preserve"> </w:t>
      </w:r>
      <w:r w:rsidR="00780517">
        <w:rPr>
          <w:rFonts w:ascii="Book Antiqua" w:eastAsia="宋体" w:hAnsi="Book Antiqua"/>
          <w:color w:val="000000" w:themeColor="text1"/>
        </w:rPr>
        <w:t>12</w:t>
      </w:r>
      <w:r w:rsidR="00780517" w:rsidRPr="00F06907">
        <w:rPr>
          <w:rFonts w:ascii="Book Antiqua" w:eastAsia="宋体" w:hAnsi="Book Antiqua"/>
          <w:color w:val="000000" w:themeColor="text1"/>
        </w:rPr>
        <w:t>, 2021</w:t>
      </w:r>
    </w:p>
    <w:p w14:paraId="301542B3" w14:textId="77777777" w:rsidR="00A77B3E" w:rsidRPr="00443AF8" w:rsidRDefault="00A77B3E" w:rsidP="00E172E6">
      <w:pPr>
        <w:spacing w:line="360" w:lineRule="auto"/>
        <w:jc w:val="both"/>
        <w:rPr>
          <w:rFonts w:ascii="Book Antiqua" w:hAnsi="Book Antiqua"/>
        </w:rPr>
      </w:pPr>
    </w:p>
    <w:p w14:paraId="3AAC8FB7" w14:textId="3E3B3050" w:rsidR="00A77B3E" w:rsidRPr="00443AF8" w:rsidRDefault="00C309F3" w:rsidP="00E172E6">
      <w:pPr>
        <w:spacing w:line="360" w:lineRule="auto"/>
        <w:jc w:val="both"/>
        <w:rPr>
          <w:rFonts w:ascii="Book Antiqua" w:hAnsi="Book Antiqua"/>
        </w:rPr>
      </w:pPr>
      <w:r w:rsidRPr="00443AF8">
        <w:rPr>
          <w:rFonts w:ascii="Book Antiqua" w:eastAsia="Book Antiqua" w:hAnsi="Book Antiqua" w:cs="Book Antiqua"/>
          <w:b/>
          <w:color w:val="000000"/>
        </w:rPr>
        <w:t xml:space="preserve">Specialty type: </w:t>
      </w:r>
      <w:r w:rsidRPr="00443AF8">
        <w:rPr>
          <w:rFonts w:ascii="Book Antiqua" w:eastAsia="Book Antiqua" w:hAnsi="Book Antiqua" w:cs="Book Antiqua"/>
          <w:color w:val="000000"/>
        </w:rPr>
        <w:t>Oncology</w:t>
      </w:r>
    </w:p>
    <w:p w14:paraId="09122C49" w14:textId="77777777" w:rsidR="00A77B3E" w:rsidRPr="00443AF8" w:rsidRDefault="00C309F3" w:rsidP="00E172E6">
      <w:pPr>
        <w:spacing w:line="360" w:lineRule="auto"/>
        <w:jc w:val="both"/>
        <w:rPr>
          <w:rFonts w:ascii="Book Antiqua" w:hAnsi="Book Antiqua"/>
        </w:rPr>
      </w:pPr>
      <w:r w:rsidRPr="00443AF8">
        <w:rPr>
          <w:rFonts w:ascii="Book Antiqua" w:eastAsia="Book Antiqua" w:hAnsi="Book Antiqua" w:cs="Book Antiqua"/>
          <w:b/>
          <w:color w:val="000000"/>
        </w:rPr>
        <w:t xml:space="preserve">Country/Territory of origin: </w:t>
      </w:r>
      <w:r w:rsidRPr="00443AF8">
        <w:rPr>
          <w:rFonts w:ascii="Book Antiqua" w:eastAsia="Book Antiqua" w:hAnsi="Book Antiqua" w:cs="Book Antiqua"/>
          <w:color w:val="000000"/>
        </w:rPr>
        <w:t>China</w:t>
      </w:r>
    </w:p>
    <w:p w14:paraId="1939A6F7" w14:textId="77777777" w:rsidR="00A77B3E" w:rsidRPr="00443AF8" w:rsidRDefault="00C309F3" w:rsidP="00E172E6">
      <w:pPr>
        <w:spacing w:line="360" w:lineRule="auto"/>
        <w:jc w:val="both"/>
        <w:rPr>
          <w:rFonts w:ascii="Book Antiqua" w:hAnsi="Book Antiqua"/>
        </w:rPr>
      </w:pPr>
      <w:r w:rsidRPr="00443AF8">
        <w:rPr>
          <w:rFonts w:ascii="Book Antiqua" w:eastAsia="Book Antiqua" w:hAnsi="Book Antiqua" w:cs="Book Antiqua"/>
          <w:b/>
          <w:color w:val="000000"/>
        </w:rPr>
        <w:t>Peer-review report’s scientific quality classification</w:t>
      </w:r>
    </w:p>
    <w:p w14:paraId="53C71F48" w14:textId="77777777" w:rsidR="00A77B3E" w:rsidRPr="00443AF8" w:rsidRDefault="00C309F3" w:rsidP="00E172E6">
      <w:pPr>
        <w:spacing w:line="360" w:lineRule="auto"/>
        <w:jc w:val="both"/>
        <w:rPr>
          <w:rFonts w:ascii="Book Antiqua" w:hAnsi="Book Antiqua"/>
        </w:rPr>
      </w:pPr>
      <w:r w:rsidRPr="00443AF8">
        <w:rPr>
          <w:rFonts w:ascii="Book Antiqua" w:eastAsia="Book Antiqua" w:hAnsi="Book Antiqua" w:cs="Book Antiqua"/>
          <w:color w:val="000000"/>
        </w:rPr>
        <w:t>Grade A (Excellent): 0</w:t>
      </w:r>
    </w:p>
    <w:p w14:paraId="1907E6EC" w14:textId="77777777" w:rsidR="00A77B3E" w:rsidRPr="00443AF8" w:rsidRDefault="00C309F3" w:rsidP="00E172E6">
      <w:pPr>
        <w:spacing w:line="360" w:lineRule="auto"/>
        <w:jc w:val="both"/>
        <w:rPr>
          <w:rFonts w:ascii="Book Antiqua" w:hAnsi="Book Antiqua"/>
        </w:rPr>
      </w:pPr>
      <w:r w:rsidRPr="00443AF8">
        <w:rPr>
          <w:rFonts w:ascii="Book Antiqua" w:eastAsia="Book Antiqua" w:hAnsi="Book Antiqua" w:cs="Book Antiqua"/>
          <w:color w:val="000000"/>
        </w:rPr>
        <w:t>Grade B (Very good): B</w:t>
      </w:r>
    </w:p>
    <w:p w14:paraId="5F32B670" w14:textId="77777777" w:rsidR="00A77B3E" w:rsidRPr="00443AF8" w:rsidRDefault="00C309F3" w:rsidP="00E172E6">
      <w:pPr>
        <w:spacing w:line="360" w:lineRule="auto"/>
        <w:jc w:val="both"/>
        <w:rPr>
          <w:rFonts w:ascii="Book Antiqua" w:hAnsi="Book Antiqua"/>
        </w:rPr>
      </w:pPr>
      <w:r w:rsidRPr="00443AF8">
        <w:rPr>
          <w:rFonts w:ascii="Book Antiqua" w:eastAsia="Book Antiqua" w:hAnsi="Book Antiqua" w:cs="Book Antiqua"/>
          <w:color w:val="000000"/>
        </w:rPr>
        <w:t>Grade C (Good): C</w:t>
      </w:r>
    </w:p>
    <w:p w14:paraId="378DC433" w14:textId="77777777" w:rsidR="00A77B3E" w:rsidRPr="00443AF8" w:rsidRDefault="00C309F3" w:rsidP="00E172E6">
      <w:pPr>
        <w:spacing w:line="360" w:lineRule="auto"/>
        <w:jc w:val="both"/>
        <w:rPr>
          <w:rFonts w:ascii="Book Antiqua" w:hAnsi="Book Antiqua"/>
        </w:rPr>
      </w:pPr>
      <w:r w:rsidRPr="00443AF8">
        <w:rPr>
          <w:rFonts w:ascii="Book Antiqua" w:eastAsia="Book Antiqua" w:hAnsi="Book Antiqua" w:cs="Book Antiqua"/>
          <w:color w:val="000000"/>
        </w:rPr>
        <w:t>Grade D (Fair): 0</w:t>
      </w:r>
    </w:p>
    <w:p w14:paraId="54ACA660" w14:textId="77777777" w:rsidR="00A77B3E" w:rsidRPr="00443AF8" w:rsidRDefault="00C309F3" w:rsidP="00E172E6">
      <w:pPr>
        <w:spacing w:line="360" w:lineRule="auto"/>
        <w:jc w:val="both"/>
        <w:rPr>
          <w:rFonts w:ascii="Book Antiqua" w:hAnsi="Book Antiqua"/>
        </w:rPr>
      </w:pPr>
      <w:r w:rsidRPr="00443AF8">
        <w:rPr>
          <w:rFonts w:ascii="Book Antiqua" w:eastAsia="Book Antiqua" w:hAnsi="Book Antiqua" w:cs="Book Antiqua"/>
          <w:color w:val="000000"/>
        </w:rPr>
        <w:t>Grade E (Poor): 0</w:t>
      </w:r>
    </w:p>
    <w:p w14:paraId="7E77A682" w14:textId="77777777" w:rsidR="00A77B3E" w:rsidRPr="00443AF8" w:rsidRDefault="00A77B3E" w:rsidP="00E172E6">
      <w:pPr>
        <w:spacing w:line="360" w:lineRule="auto"/>
        <w:jc w:val="both"/>
        <w:rPr>
          <w:rFonts w:ascii="Book Antiqua" w:hAnsi="Book Antiqua"/>
        </w:rPr>
      </w:pPr>
    </w:p>
    <w:p w14:paraId="4F3BD02C" w14:textId="02068005" w:rsidR="00A77B3E" w:rsidRDefault="00C309F3" w:rsidP="00E172E6">
      <w:pPr>
        <w:spacing w:line="360" w:lineRule="auto"/>
        <w:jc w:val="both"/>
        <w:rPr>
          <w:rFonts w:ascii="Book Antiqua" w:hAnsi="Book Antiqua" w:cs="Book Antiqua"/>
          <w:color w:val="000000"/>
          <w:lang w:eastAsia="zh-CN"/>
        </w:rPr>
      </w:pPr>
      <w:r w:rsidRPr="00443AF8">
        <w:rPr>
          <w:rFonts w:ascii="Book Antiqua" w:eastAsia="Book Antiqua" w:hAnsi="Book Antiqua" w:cs="Book Antiqua"/>
          <w:b/>
          <w:color w:val="000000"/>
        </w:rPr>
        <w:t xml:space="preserve">P-Reviewer: </w:t>
      </w:r>
      <w:r w:rsidRPr="00443AF8">
        <w:rPr>
          <w:rFonts w:ascii="Book Antiqua" w:eastAsia="Book Antiqua" w:hAnsi="Book Antiqua" w:cs="Book Antiqua"/>
          <w:color w:val="000000"/>
        </w:rPr>
        <w:t>Han JH, Toriumi T</w:t>
      </w:r>
      <w:r w:rsidRPr="00443AF8">
        <w:rPr>
          <w:rFonts w:ascii="Book Antiqua" w:eastAsia="Book Antiqua" w:hAnsi="Book Antiqua" w:cs="Book Antiqua"/>
          <w:b/>
          <w:color w:val="000000"/>
        </w:rPr>
        <w:t xml:space="preserve"> S-Editor: </w:t>
      </w:r>
      <w:r w:rsidR="0071702C" w:rsidRPr="00443AF8">
        <w:rPr>
          <w:rFonts w:ascii="Book Antiqua" w:eastAsia="Book Antiqua" w:hAnsi="Book Antiqua" w:cs="Book Antiqua"/>
          <w:color w:val="000000"/>
        </w:rPr>
        <w:t>Wu YXJ</w:t>
      </w:r>
      <w:r w:rsidRPr="00443AF8">
        <w:rPr>
          <w:rFonts w:ascii="Book Antiqua" w:eastAsia="Book Antiqua" w:hAnsi="Book Antiqua" w:cs="Book Antiqua"/>
          <w:b/>
          <w:color w:val="000000"/>
        </w:rPr>
        <w:t xml:space="preserve"> L-Editor: </w:t>
      </w:r>
      <w:r w:rsidR="00DB629B">
        <w:rPr>
          <w:rFonts w:ascii="Book Antiqua" w:eastAsia="Book Antiqua" w:hAnsi="Book Antiqua" w:cs="Book Antiqua"/>
          <w:bCs/>
          <w:color w:val="000000"/>
        </w:rPr>
        <w:t xml:space="preserve">Filipodia </w:t>
      </w:r>
      <w:r w:rsidRPr="00443AF8">
        <w:rPr>
          <w:rFonts w:ascii="Book Antiqua" w:eastAsia="Book Antiqua" w:hAnsi="Book Antiqua" w:cs="Book Antiqua"/>
          <w:b/>
          <w:color w:val="000000"/>
        </w:rPr>
        <w:t>P-Editor:</w:t>
      </w:r>
      <w:r w:rsidR="00780517">
        <w:rPr>
          <w:rFonts w:ascii="Book Antiqua" w:hAnsi="Book Antiqua" w:cs="Book Antiqua" w:hint="eastAsia"/>
          <w:b/>
          <w:color w:val="000000"/>
          <w:lang w:eastAsia="zh-CN"/>
        </w:rPr>
        <w:t xml:space="preserve"> </w:t>
      </w:r>
      <w:r w:rsidR="00780517" w:rsidRPr="00780517">
        <w:rPr>
          <w:rFonts w:ascii="Book Antiqua" w:hAnsi="Book Antiqua" w:cs="Book Antiqua" w:hint="eastAsia"/>
          <w:color w:val="000000"/>
          <w:lang w:eastAsia="zh-CN"/>
        </w:rPr>
        <w:t>Liu JH</w:t>
      </w:r>
    </w:p>
    <w:p w14:paraId="4829E201" w14:textId="77777777" w:rsidR="007D7C2B" w:rsidRPr="00780517" w:rsidRDefault="007D7C2B" w:rsidP="00E172E6">
      <w:pPr>
        <w:spacing w:line="360" w:lineRule="auto"/>
        <w:jc w:val="both"/>
        <w:rPr>
          <w:rFonts w:ascii="Book Antiqua" w:hAnsi="Book Antiqua" w:cs="Book Antiqua"/>
          <w:b/>
          <w:color w:val="000000"/>
          <w:lang w:eastAsia="zh-CN"/>
        </w:rPr>
      </w:pPr>
    </w:p>
    <w:p w14:paraId="17907FA6" w14:textId="77777777" w:rsidR="00721A90" w:rsidRPr="00443AF8" w:rsidRDefault="00721A90" w:rsidP="00E172E6">
      <w:pPr>
        <w:spacing w:line="360" w:lineRule="auto"/>
        <w:jc w:val="both"/>
        <w:rPr>
          <w:rFonts w:ascii="Book Antiqua" w:hAnsi="Book Antiqua"/>
        </w:rPr>
        <w:sectPr w:rsidR="00721A90" w:rsidRPr="00443AF8">
          <w:pgSz w:w="12240" w:h="15840"/>
          <w:pgMar w:top="1440" w:right="1440" w:bottom="1440" w:left="1440" w:header="720" w:footer="720" w:gutter="0"/>
          <w:cols w:space="720"/>
          <w:docGrid w:linePitch="360"/>
        </w:sectPr>
      </w:pPr>
    </w:p>
    <w:p w14:paraId="16466D5D" w14:textId="77777777" w:rsidR="00286BA3" w:rsidRPr="00236C1B" w:rsidRDefault="00286BA3" w:rsidP="00286BA3">
      <w:pPr>
        <w:adjustRightInd w:val="0"/>
        <w:snapToGrid w:val="0"/>
        <w:spacing w:line="360" w:lineRule="auto"/>
        <w:jc w:val="both"/>
        <w:rPr>
          <w:rFonts w:ascii="Book Antiqua" w:eastAsia="Book Antiqua" w:hAnsi="Book Antiqua" w:cs="Book Antiqua"/>
          <w:b/>
          <w:color w:val="000000"/>
          <w:lang w:val="en-GB"/>
        </w:rPr>
      </w:pPr>
      <w:r w:rsidRPr="00236C1B">
        <w:rPr>
          <w:rFonts w:ascii="Book Antiqua" w:eastAsia="Book Antiqua" w:hAnsi="Book Antiqua" w:cs="Book Antiqua"/>
          <w:b/>
          <w:color w:val="000000"/>
          <w:lang w:val="en-GB"/>
        </w:rPr>
        <w:t>Figure Legends</w:t>
      </w:r>
    </w:p>
    <w:p w14:paraId="55EF7CCB" w14:textId="77777777" w:rsidR="00EB5B50" w:rsidRPr="00443AF8" w:rsidRDefault="00EB5B50" w:rsidP="00EB5B50">
      <w:pPr>
        <w:spacing w:line="360" w:lineRule="auto"/>
        <w:jc w:val="both"/>
        <w:rPr>
          <w:rFonts w:ascii="Book Antiqua" w:hAnsi="Book Antiqua"/>
          <w:b/>
          <w:bCs/>
        </w:rPr>
      </w:pPr>
      <w:r w:rsidRPr="00443AF8">
        <w:rPr>
          <w:rFonts w:ascii="Book Antiqua" w:hAnsi="Book Antiqua"/>
          <w:noProof/>
          <w:lang w:eastAsia="zh-CN"/>
        </w:rPr>
        <w:drawing>
          <wp:inline distT="0" distB="0" distL="0" distR="0" wp14:anchorId="32E156CB" wp14:editId="09CB682A">
            <wp:extent cx="5265876" cy="3436918"/>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65876" cy="3436918"/>
                    </a:xfrm>
                    <a:prstGeom prst="rect">
                      <a:avLst/>
                    </a:prstGeom>
                  </pic:spPr>
                </pic:pic>
              </a:graphicData>
            </a:graphic>
          </wp:inline>
        </w:drawing>
      </w:r>
    </w:p>
    <w:p w14:paraId="5F93599A" w14:textId="76E557BD" w:rsidR="00EB5B50" w:rsidRDefault="00EB5B50" w:rsidP="00EB5B50">
      <w:pPr>
        <w:spacing w:line="360" w:lineRule="auto"/>
        <w:jc w:val="both"/>
        <w:rPr>
          <w:rFonts w:ascii="Book Antiqua" w:hAnsi="Book Antiqua"/>
        </w:rPr>
      </w:pPr>
      <w:r w:rsidRPr="00443AF8">
        <w:rPr>
          <w:rFonts w:ascii="Book Antiqua" w:hAnsi="Book Antiqua"/>
          <w:b/>
          <w:bCs/>
        </w:rPr>
        <w:t xml:space="preserve">Figure </w:t>
      </w:r>
      <w:r>
        <w:rPr>
          <w:rFonts w:ascii="Book Antiqua" w:hAnsi="Book Antiqua"/>
          <w:b/>
          <w:bCs/>
        </w:rPr>
        <w:t>1</w:t>
      </w:r>
      <w:r w:rsidRPr="00443AF8">
        <w:rPr>
          <w:rFonts w:ascii="Book Antiqua" w:hAnsi="Book Antiqua"/>
          <w:b/>
          <w:bCs/>
        </w:rPr>
        <w:t xml:space="preserve"> Abdominal computerized tomography scans show continuous increase </w:t>
      </w:r>
      <w:r w:rsidR="005754A6">
        <w:rPr>
          <w:rFonts w:ascii="Book Antiqua" w:hAnsi="Book Antiqua"/>
          <w:b/>
          <w:bCs/>
        </w:rPr>
        <w:t>of</w:t>
      </w:r>
      <w:r w:rsidR="005754A6" w:rsidRPr="00443AF8">
        <w:rPr>
          <w:rFonts w:ascii="Book Antiqua" w:hAnsi="Book Antiqua"/>
          <w:b/>
          <w:bCs/>
        </w:rPr>
        <w:t xml:space="preserve"> </w:t>
      </w:r>
      <w:r w:rsidRPr="00443AF8">
        <w:rPr>
          <w:rFonts w:ascii="Book Antiqua" w:hAnsi="Book Antiqua"/>
          <w:b/>
          <w:bCs/>
        </w:rPr>
        <w:t xml:space="preserve">the calcifications </w:t>
      </w:r>
      <w:r w:rsidR="005754A6">
        <w:rPr>
          <w:rFonts w:ascii="Book Antiqua" w:hAnsi="Book Antiqua"/>
          <w:b/>
          <w:bCs/>
        </w:rPr>
        <w:t>following</w:t>
      </w:r>
      <w:r w:rsidR="005754A6" w:rsidRPr="00443AF8">
        <w:rPr>
          <w:rFonts w:ascii="Book Antiqua" w:hAnsi="Book Antiqua"/>
          <w:b/>
          <w:bCs/>
        </w:rPr>
        <w:t xml:space="preserve"> </w:t>
      </w:r>
      <w:r w:rsidRPr="00443AF8">
        <w:rPr>
          <w:rFonts w:ascii="Book Antiqua" w:hAnsi="Book Antiqua"/>
          <w:b/>
          <w:bCs/>
        </w:rPr>
        <w:t>the initiation of chemotherapy.</w:t>
      </w:r>
      <w:r w:rsidRPr="00443AF8">
        <w:rPr>
          <w:rFonts w:ascii="Book Antiqua" w:hAnsi="Book Antiqua"/>
        </w:rPr>
        <w:t xml:space="preserve"> A: May 2020; B: September 2020; C: December 2020; D: March 2021.</w:t>
      </w:r>
    </w:p>
    <w:p w14:paraId="1A99EA1E" w14:textId="77777777" w:rsidR="00B05AB9" w:rsidRDefault="00B05AB9" w:rsidP="00EB5B50">
      <w:pPr>
        <w:spacing w:line="360" w:lineRule="auto"/>
        <w:jc w:val="both"/>
        <w:rPr>
          <w:rFonts w:ascii="Book Antiqua" w:hAnsi="Book Antiqua"/>
        </w:rPr>
        <w:sectPr w:rsidR="00B05AB9">
          <w:pgSz w:w="12240" w:h="15840"/>
          <w:pgMar w:top="1440" w:right="1440" w:bottom="1440" w:left="1440" w:header="720" w:footer="720" w:gutter="0"/>
          <w:cols w:space="720"/>
          <w:docGrid w:linePitch="360"/>
        </w:sectPr>
      </w:pPr>
    </w:p>
    <w:p w14:paraId="6FC48098" w14:textId="470AF5F9" w:rsidR="00B05AB9" w:rsidRPr="00443AF8" w:rsidRDefault="00FC1A8C" w:rsidP="00EB5B50">
      <w:pPr>
        <w:spacing w:line="360" w:lineRule="auto"/>
        <w:jc w:val="both"/>
        <w:rPr>
          <w:rFonts w:ascii="Book Antiqua" w:hAnsi="Book Antiqua"/>
        </w:rPr>
      </w:pPr>
      <w:r w:rsidRPr="00443AF8">
        <w:rPr>
          <w:rFonts w:ascii="Book Antiqua" w:hAnsi="Book Antiqua"/>
          <w:noProof/>
          <w:lang w:eastAsia="zh-CN"/>
        </w:rPr>
        <w:drawing>
          <wp:inline distT="0" distB="0" distL="0" distR="0" wp14:anchorId="0A8B33B1" wp14:editId="503C7512">
            <wp:extent cx="5943600" cy="200406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2004060"/>
                    </a:xfrm>
                    <a:prstGeom prst="rect">
                      <a:avLst/>
                    </a:prstGeom>
                  </pic:spPr>
                </pic:pic>
              </a:graphicData>
            </a:graphic>
          </wp:inline>
        </w:drawing>
      </w:r>
    </w:p>
    <w:p w14:paraId="10BB56C3" w14:textId="2E2AF3D7" w:rsidR="00E47012" w:rsidRPr="00443AF8" w:rsidRDefault="00E47012" w:rsidP="00E172E6">
      <w:pPr>
        <w:spacing w:line="360" w:lineRule="auto"/>
        <w:jc w:val="both"/>
        <w:rPr>
          <w:rFonts w:ascii="Book Antiqua" w:hAnsi="Book Antiqua"/>
        </w:rPr>
      </w:pPr>
      <w:r w:rsidRPr="00443AF8">
        <w:rPr>
          <w:rFonts w:ascii="Book Antiqua" w:hAnsi="Book Antiqua"/>
          <w:b/>
          <w:bCs/>
        </w:rPr>
        <w:t xml:space="preserve">Figure </w:t>
      </w:r>
      <w:r w:rsidR="00FC1A8C">
        <w:rPr>
          <w:rFonts w:ascii="Book Antiqua" w:hAnsi="Book Antiqua"/>
          <w:b/>
          <w:bCs/>
        </w:rPr>
        <w:t>2</w:t>
      </w:r>
      <w:r w:rsidRPr="00443AF8">
        <w:rPr>
          <w:rFonts w:ascii="Book Antiqua" w:hAnsi="Book Antiqua"/>
          <w:b/>
          <w:bCs/>
        </w:rPr>
        <w:t xml:space="preserve"> Initial endoscopic examination.</w:t>
      </w:r>
      <w:r w:rsidRPr="00443AF8">
        <w:rPr>
          <w:rFonts w:ascii="Book Antiqua" w:hAnsi="Book Antiqua"/>
        </w:rPr>
        <w:t xml:space="preserve"> A: Gastric </w:t>
      </w:r>
      <w:r w:rsidR="00714064" w:rsidRPr="00443AF8">
        <w:rPr>
          <w:rFonts w:ascii="Book Antiqua" w:hAnsi="Book Antiqua"/>
        </w:rPr>
        <w:t>b</w:t>
      </w:r>
      <w:r w:rsidRPr="00443AF8">
        <w:rPr>
          <w:rFonts w:ascii="Book Antiqua" w:hAnsi="Book Antiqua"/>
        </w:rPr>
        <w:t xml:space="preserve">ody; </w:t>
      </w:r>
      <w:r w:rsidR="00714064" w:rsidRPr="00443AF8">
        <w:rPr>
          <w:rFonts w:ascii="Book Antiqua" w:hAnsi="Book Antiqua"/>
        </w:rPr>
        <w:t>B: Gastric lesser curvature.</w:t>
      </w:r>
    </w:p>
    <w:p w14:paraId="5DAE51CD" w14:textId="77777777" w:rsidR="00D40517" w:rsidRPr="00443AF8" w:rsidRDefault="00D40517" w:rsidP="00E172E6">
      <w:pPr>
        <w:spacing w:line="360" w:lineRule="auto"/>
        <w:jc w:val="both"/>
        <w:rPr>
          <w:rFonts w:ascii="Book Antiqua" w:hAnsi="Book Antiqua"/>
        </w:rPr>
        <w:sectPr w:rsidR="00D40517" w:rsidRPr="00443AF8">
          <w:pgSz w:w="12240" w:h="15840"/>
          <w:pgMar w:top="1440" w:right="1440" w:bottom="1440" w:left="1440" w:header="720" w:footer="720" w:gutter="0"/>
          <w:cols w:space="720"/>
          <w:docGrid w:linePitch="360"/>
        </w:sectPr>
      </w:pPr>
    </w:p>
    <w:p w14:paraId="14DE1722" w14:textId="3AD5456A" w:rsidR="00721A90" w:rsidRPr="00443AF8" w:rsidRDefault="00D40517" w:rsidP="00E172E6">
      <w:pPr>
        <w:spacing w:line="360" w:lineRule="auto"/>
        <w:jc w:val="both"/>
        <w:rPr>
          <w:rFonts w:ascii="Book Antiqua" w:hAnsi="Book Antiqua"/>
        </w:rPr>
      </w:pPr>
      <w:r w:rsidRPr="00443AF8">
        <w:rPr>
          <w:rFonts w:ascii="Book Antiqua" w:hAnsi="Book Antiqua"/>
          <w:noProof/>
          <w:lang w:eastAsia="zh-CN"/>
        </w:rPr>
        <w:drawing>
          <wp:inline distT="0" distB="0" distL="0" distR="0" wp14:anchorId="22D4C69B" wp14:editId="0AACE655">
            <wp:extent cx="4845050" cy="3123401"/>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845050" cy="3123401"/>
                    </a:xfrm>
                    <a:prstGeom prst="rect">
                      <a:avLst/>
                    </a:prstGeom>
                  </pic:spPr>
                </pic:pic>
              </a:graphicData>
            </a:graphic>
          </wp:inline>
        </w:drawing>
      </w:r>
    </w:p>
    <w:p w14:paraId="64DF6DB1" w14:textId="1192A529" w:rsidR="008D6741" w:rsidRDefault="00D40517" w:rsidP="00EB5B50">
      <w:pPr>
        <w:spacing w:line="360" w:lineRule="auto"/>
        <w:jc w:val="both"/>
        <w:rPr>
          <w:rFonts w:ascii="Book Antiqua" w:hAnsi="Book Antiqua"/>
        </w:rPr>
      </w:pPr>
      <w:r w:rsidRPr="00443AF8">
        <w:rPr>
          <w:rFonts w:ascii="Book Antiqua" w:hAnsi="Book Antiqua"/>
          <w:b/>
          <w:bCs/>
        </w:rPr>
        <w:t xml:space="preserve">Figure </w:t>
      </w:r>
      <w:r w:rsidR="00CA7A0E">
        <w:rPr>
          <w:rFonts w:ascii="Book Antiqua" w:hAnsi="Book Antiqua"/>
          <w:b/>
          <w:bCs/>
        </w:rPr>
        <w:t>3</w:t>
      </w:r>
      <w:r w:rsidRPr="00443AF8">
        <w:rPr>
          <w:rFonts w:ascii="Book Antiqua" w:hAnsi="Book Antiqua"/>
          <w:b/>
          <w:bCs/>
        </w:rPr>
        <w:t xml:space="preserve"> Histopathological examination shows mucinous gastric carcinoma with signet-ring cells.</w:t>
      </w:r>
      <w:r w:rsidRPr="00443AF8">
        <w:rPr>
          <w:rFonts w:ascii="Book Antiqua" w:hAnsi="Book Antiqua"/>
        </w:rPr>
        <w:t xml:space="preserve"> A</w:t>
      </w:r>
      <w:r w:rsidR="008D60D1">
        <w:rPr>
          <w:rFonts w:ascii="Book Antiqua" w:hAnsi="Book Antiqua"/>
        </w:rPr>
        <w:t>:</w:t>
      </w:r>
      <w:r w:rsidRPr="00443AF8">
        <w:rPr>
          <w:rFonts w:ascii="Book Antiqua" w:hAnsi="Book Antiqua"/>
        </w:rPr>
        <w:t xml:space="preserve"> </w:t>
      </w:r>
      <w:r w:rsidR="00DF5263" w:rsidRPr="00443AF8">
        <w:rPr>
          <w:rFonts w:ascii="Book Antiqua" w:hAnsi="Book Antiqua"/>
        </w:rPr>
        <w:t xml:space="preserve">Magnification: </w:t>
      </w:r>
      <w:r w:rsidRPr="00443AF8">
        <w:rPr>
          <w:rFonts w:ascii="Book Antiqua" w:hAnsi="Book Antiqua"/>
        </w:rPr>
        <w:t>100</w:t>
      </w:r>
      <w:r w:rsidR="008F4A9C" w:rsidRPr="00443AF8">
        <w:rPr>
          <w:rFonts w:ascii="Book Antiqua" w:hAnsi="Book Antiqua"/>
        </w:rPr>
        <w:t xml:space="preserve"> ×</w:t>
      </w:r>
      <w:r w:rsidRPr="00443AF8">
        <w:rPr>
          <w:rFonts w:ascii="Book Antiqua" w:hAnsi="Book Antiqua"/>
        </w:rPr>
        <w:t>; B</w:t>
      </w:r>
      <w:r w:rsidR="008D60D1">
        <w:rPr>
          <w:rFonts w:ascii="Book Antiqua" w:hAnsi="Book Antiqua"/>
        </w:rPr>
        <w:t>:</w:t>
      </w:r>
      <w:r w:rsidRPr="00443AF8">
        <w:rPr>
          <w:rFonts w:ascii="Book Antiqua" w:hAnsi="Book Antiqua"/>
        </w:rPr>
        <w:t xml:space="preserve"> </w:t>
      </w:r>
      <w:r w:rsidR="00DF5263" w:rsidRPr="00443AF8">
        <w:rPr>
          <w:rFonts w:ascii="Book Antiqua" w:hAnsi="Book Antiqua"/>
        </w:rPr>
        <w:t>Magnification:</w:t>
      </w:r>
      <w:r w:rsidRPr="00443AF8">
        <w:rPr>
          <w:rFonts w:ascii="Book Antiqua" w:hAnsi="Book Antiqua"/>
        </w:rPr>
        <w:t xml:space="preserve"> 200</w:t>
      </w:r>
      <w:r w:rsidR="00DF5263" w:rsidRPr="00443AF8">
        <w:rPr>
          <w:rFonts w:ascii="Book Antiqua" w:hAnsi="Book Antiqua"/>
        </w:rPr>
        <w:t xml:space="preserve"> ×</w:t>
      </w:r>
      <w:r w:rsidRPr="00443AF8">
        <w:rPr>
          <w:rFonts w:ascii="Book Antiqua" w:hAnsi="Book Antiqua"/>
        </w:rPr>
        <w:t>; C</w:t>
      </w:r>
      <w:r w:rsidR="00E040EE" w:rsidRPr="00443AF8">
        <w:rPr>
          <w:rFonts w:ascii="Book Antiqua" w:hAnsi="Book Antiqua"/>
        </w:rPr>
        <w:t>:</w:t>
      </w:r>
      <w:r w:rsidRPr="00443AF8">
        <w:rPr>
          <w:rFonts w:ascii="Book Antiqua" w:hAnsi="Book Antiqua"/>
        </w:rPr>
        <w:t xml:space="preserve"> </w:t>
      </w:r>
      <w:r w:rsidR="00DF5263" w:rsidRPr="00443AF8">
        <w:rPr>
          <w:rFonts w:ascii="Book Antiqua" w:hAnsi="Book Antiqua"/>
        </w:rPr>
        <w:t xml:space="preserve">Magnification: </w:t>
      </w:r>
      <w:r w:rsidRPr="00443AF8">
        <w:rPr>
          <w:rFonts w:ascii="Book Antiqua" w:hAnsi="Book Antiqua"/>
        </w:rPr>
        <w:t>400</w:t>
      </w:r>
      <w:r w:rsidR="00DF5263" w:rsidRPr="00443AF8">
        <w:rPr>
          <w:rFonts w:ascii="Book Antiqua" w:hAnsi="Book Antiqua"/>
        </w:rPr>
        <w:t xml:space="preserve"> ×</w:t>
      </w:r>
      <w:r w:rsidRPr="00443AF8">
        <w:rPr>
          <w:rFonts w:ascii="Book Antiqua" w:hAnsi="Book Antiqua"/>
        </w:rPr>
        <w:t>.</w:t>
      </w:r>
    </w:p>
    <w:p w14:paraId="41D6BEBB" w14:textId="77777777" w:rsidR="008D6741" w:rsidRDefault="008D6741">
      <w:pPr>
        <w:rPr>
          <w:rFonts w:ascii="Book Antiqua" w:hAnsi="Book Antiqua"/>
        </w:rPr>
      </w:pPr>
      <w:r>
        <w:rPr>
          <w:rFonts w:ascii="Book Antiqua" w:hAnsi="Book Antiqua"/>
        </w:rPr>
        <w:br w:type="page"/>
      </w:r>
    </w:p>
    <w:p w14:paraId="14B56B6B" w14:textId="77777777" w:rsidR="008D6741" w:rsidRDefault="008D6741" w:rsidP="008D6741">
      <w:pPr>
        <w:jc w:val="center"/>
        <w:rPr>
          <w:rFonts w:ascii="Book Antiqua" w:hAnsi="Book Antiqua"/>
          <w:lang w:eastAsia="zh-CN"/>
        </w:rPr>
      </w:pPr>
      <w:bookmarkStart w:id="20" w:name="OLE_LINK1"/>
    </w:p>
    <w:p w14:paraId="0EE6B341" w14:textId="77777777" w:rsidR="008D6741" w:rsidRDefault="008D6741" w:rsidP="008D6741">
      <w:pPr>
        <w:jc w:val="center"/>
        <w:rPr>
          <w:rFonts w:ascii="Book Antiqua" w:hAnsi="Book Antiqua"/>
          <w:lang w:eastAsia="zh-CN"/>
        </w:rPr>
      </w:pPr>
    </w:p>
    <w:p w14:paraId="43776DC0" w14:textId="77777777" w:rsidR="008D6741" w:rsidRDefault="008D6741" w:rsidP="008D6741">
      <w:pPr>
        <w:jc w:val="center"/>
        <w:rPr>
          <w:rFonts w:ascii="Book Antiqua" w:hAnsi="Book Antiqua"/>
          <w:lang w:eastAsia="zh-CN"/>
        </w:rPr>
      </w:pPr>
    </w:p>
    <w:p w14:paraId="57BA2DE0" w14:textId="77777777" w:rsidR="008D6741" w:rsidRDefault="008D6741" w:rsidP="008D6741">
      <w:pPr>
        <w:jc w:val="center"/>
        <w:rPr>
          <w:rFonts w:ascii="Book Antiqua" w:hAnsi="Book Antiqua"/>
          <w:lang w:eastAsia="zh-CN"/>
        </w:rPr>
      </w:pPr>
    </w:p>
    <w:p w14:paraId="1C7EBD06" w14:textId="77777777" w:rsidR="008D6741" w:rsidRDefault="008D6741" w:rsidP="008D6741">
      <w:pPr>
        <w:jc w:val="center"/>
        <w:rPr>
          <w:rFonts w:ascii="Book Antiqua" w:hAnsi="Book Antiqua"/>
          <w:lang w:eastAsia="zh-CN"/>
        </w:rPr>
      </w:pPr>
    </w:p>
    <w:p w14:paraId="45265011" w14:textId="77777777" w:rsidR="008D6741" w:rsidRDefault="008D6741" w:rsidP="008D6741">
      <w:pPr>
        <w:jc w:val="center"/>
        <w:rPr>
          <w:rFonts w:ascii="Book Antiqua" w:hAnsi="Book Antiqua"/>
          <w:lang w:eastAsia="zh-CN"/>
        </w:rPr>
      </w:pPr>
      <w:r>
        <w:rPr>
          <w:rFonts w:ascii="Book Antiqua" w:hAnsi="Book Antiqua"/>
          <w:noProof/>
          <w:lang w:eastAsia="zh-CN"/>
        </w:rPr>
        <w:drawing>
          <wp:inline distT="0" distB="0" distL="0" distR="0" wp14:anchorId="4E7277DF" wp14:editId="186D8D57">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69DA818D" w14:textId="77777777" w:rsidR="008D6741" w:rsidRDefault="008D6741" w:rsidP="008D6741">
      <w:pPr>
        <w:jc w:val="center"/>
        <w:rPr>
          <w:rFonts w:ascii="Book Antiqua" w:hAnsi="Book Antiqua"/>
          <w:lang w:eastAsia="zh-CN"/>
        </w:rPr>
      </w:pPr>
    </w:p>
    <w:p w14:paraId="7EA8F535" w14:textId="77777777" w:rsidR="008D6741" w:rsidRPr="00763D22" w:rsidRDefault="008D6741" w:rsidP="008D6741">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r w:rsidRPr="00763D22">
        <w:rPr>
          <w:rFonts w:ascii="Book Antiqua" w:eastAsia="Garamond-Bold" w:hAnsi="Book Antiqua" w:cs="Garamond-Bold"/>
          <w:b/>
          <w:bCs/>
          <w:color w:val="000000"/>
          <w:sz w:val="28"/>
          <w:szCs w:val="28"/>
        </w:rPr>
        <w:t>Baishideng Publishing Group Inc</w:t>
      </w:r>
    </w:p>
    <w:p w14:paraId="32D3DD2D" w14:textId="77777777" w:rsidR="008D6741" w:rsidRPr="00763D22" w:rsidRDefault="008D6741" w:rsidP="008D6741">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04D8E8FC" w14:textId="77777777" w:rsidR="008D6741" w:rsidRPr="00763D22" w:rsidRDefault="008D6741" w:rsidP="008D6741">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106EB2AA" w14:textId="77777777" w:rsidR="008D6741" w:rsidRPr="00763D22" w:rsidRDefault="008D6741" w:rsidP="008D6741">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01C8D032" w14:textId="77777777" w:rsidR="008D6741" w:rsidRPr="00763D22" w:rsidRDefault="008D6741" w:rsidP="008D6741">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0FE7B6A1" w14:textId="77777777" w:rsidR="008D6741" w:rsidRPr="00763D22" w:rsidRDefault="008D6741" w:rsidP="008D6741">
      <w:pPr>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14:paraId="4755F543" w14:textId="77777777" w:rsidR="008D6741" w:rsidRDefault="008D6741" w:rsidP="008D6741">
      <w:pPr>
        <w:jc w:val="center"/>
        <w:rPr>
          <w:rFonts w:ascii="Book Antiqua" w:hAnsi="Book Antiqua"/>
          <w:lang w:eastAsia="zh-CN"/>
        </w:rPr>
      </w:pPr>
    </w:p>
    <w:p w14:paraId="47AEF3B7" w14:textId="77777777" w:rsidR="008D6741" w:rsidRDefault="008D6741" w:rsidP="008D6741">
      <w:pPr>
        <w:jc w:val="center"/>
        <w:rPr>
          <w:rFonts w:ascii="Book Antiqua" w:hAnsi="Book Antiqua"/>
          <w:lang w:eastAsia="zh-CN"/>
        </w:rPr>
      </w:pPr>
    </w:p>
    <w:p w14:paraId="1DC88E4C" w14:textId="77777777" w:rsidR="008D6741" w:rsidRDefault="008D6741" w:rsidP="008D6741">
      <w:pPr>
        <w:jc w:val="center"/>
        <w:rPr>
          <w:rFonts w:ascii="Book Antiqua" w:hAnsi="Book Antiqua"/>
          <w:lang w:eastAsia="zh-CN"/>
        </w:rPr>
      </w:pPr>
    </w:p>
    <w:p w14:paraId="3207B2C8" w14:textId="77777777" w:rsidR="008D6741" w:rsidRDefault="008D6741" w:rsidP="008D6741">
      <w:pPr>
        <w:jc w:val="center"/>
        <w:rPr>
          <w:rFonts w:ascii="Book Antiqua" w:hAnsi="Book Antiqua"/>
          <w:lang w:eastAsia="zh-CN"/>
        </w:rPr>
      </w:pPr>
      <w:r>
        <w:rPr>
          <w:rFonts w:ascii="Book Antiqua" w:hAnsi="Book Antiqua"/>
          <w:noProof/>
          <w:lang w:eastAsia="zh-CN"/>
        </w:rPr>
        <w:drawing>
          <wp:inline distT="0" distB="0" distL="0" distR="0" wp14:anchorId="3DD40897" wp14:editId="0A5A555C">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6C626CD5" w14:textId="77777777" w:rsidR="008D6741" w:rsidRDefault="008D6741" w:rsidP="008D6741">
      <w:pPr>
        <w:jc w:val="center"/>
        <w:rPr>
          <w:rFonts w:ascii="Book Antiqua" w:hAnsi="Book Antiqua"/>
          <w:lang w:eastAsia="zh-CN"/>
        </w:rPr>
      </w:pPr>
    </w:p>
    <w:p w14:paraId="16F620D7" w14:textId="77777777" w:rsidR="008D6741" w:rsidRDefault="008D6741" w:rsidP="008D6741">
      <w:pPr>
        <w:jc w:val="center"/>
        <w:rPr>
          <w:rFonts w:ascii="Book Antiqua" w:hAnsi="Book Antiqua"/>
          <w:lang w:eastAsia="zh-CN"/>
        </w:rPr>
      </w:pPr>
    </w:p>
    <w:p w14:paraId="7B569C83" w14:textId="77777777" w:rsidR="008D6741" w:rsidRDefault="008D6741" w:rsidP="008D6741">
      <w:pPr>
        <w:jc w:val="center"/>
        <w:rPr>
          <w:rFonts w:ascii="Book Antiqua" w:hAnsi="Book Antiqua"/>
          <w:lang w:eastAsia="zh-CN"/>
        </w:rPr>
      </w:pPr>
    </w:p>
    <w:p w14:paraId="44BF4793" w14:textId="77777777" w:rsidR="008D6741" w:rsidRDefault="008D6741" w:rsidP="008D6741">
      <w:pPr>
        <w:jc w:val="center"/>
        <w:rPr>
          <w:rFonts w:ascii="Book Antiqua" w:hAnsi="Book Antiqua"/>
          <w:lang w:eastAsia="zh-CN"/>
        </w:rPr>
      </w:pPr>
    </w:p>
    <w:p w14:paraId="7929A126" w14:textId="77777777" w:rsidR="008D6741" w:rsidRDefault="008D6741" w:rsidP="008D6741">
      <w:pPr>
        <w:jc w:val="center"/>
        <w:rPr>
          <w:rFonts w:ascii="Book Antiqua" w:hAnsi="Book Antiqua"/>
          <w:lang w:eastAsia="zh-CN"/>
        </w:rPr>
      </w:pPr>
    </w:p>
    <w:p w14:paraId="4D182B56" w14:textId="77777777" w:rsidR="008D6741" w:rsidRDefault="008D6741" w:rsidP="008D6741">
      <w:pPr>
        <w:jc w:val="center"/>
        <w:rPr>
          <w:rFonts w:ascii="Book Antiqua" w:hAnsi="Book Antiqua"/>
          <w:lang w:eastAsia="zh-CN"/>
        </w:rPr>
      </w:pPr>
    </w:p>
    <w:p w14:paraId="334357BD" w14:textId="77777777" w:rsidR="008D6741" w:rsidRDefault="008D6741" w:rsidP="008D6741">
      <w:pPr>
        <w:jc w:val="center"/>
        <w:rPr>
          <w:rFonts w:ascii="Book Antiqua" w:hAnsi="Book Antiqua"/>
          <w:lang w:eastAsia="zh-CN"/>
        </w:rPr>
      </w:pPr>
    </w:p>
    <w:p w14:paraId="3989AACD" w14:textId="77777777" w:rsidR="008D6741" w:rsidRDefault="008D6741" w:rsidP="008D6741">
      <w:pPr>
        <w:jc w:val="center"/>
        <w:rPr>
          <w:rFonts w:ascii="Book Antiqua" w:hAnsi="Book Antiqua"/>
          <w:lang w:eastAsia="zh-CN"/>
        </w:rPr>
      </w:pPr>
    </w:p>
    <w:p w14:paraId="716A5CB3" w14:textId="77777777" w:rsidR="008D6741" w:rsidRDefault="008D6741" w:rsidP="008D6741">
      <w:pPr>
        <w:jc w:val="center"/>
        <w:rPr>
          <w:rFonts w:ascii="Book Antiqua" w:hAnsi="Book Antiqua"/>
          <w:lang w:eastAsia="zh-CN"/>
        </w:rPr>
      </w:pPr>
    </w:p>
    <w:p w14:paraId="18734441" w14:textId="77777777" w:rsidR="008D6741" w:rsidRPr="00763D22" w:rsidRDefault="008D6741" w:rsidP="008D6741">
      <w:pPr>
        <w:jc w:val="right"/>
        <w:rPr>
          <w:rFonts w:ascii="Book Antiqua" w:hAnsi="Book Antiqua"/>
          <w:color w:val="000000" w:themeColor="text1"/>
          <w:lang w:eastAsia="zh-CN"/>
        </w:rPr>
      </w:pPr>
    </w:p>
    <w:p w14:paraId="190E2371" w14:textId="77777777" w:rsidR="008D6741" w:rsidRPr="00763D22" w:rsidRDefault="008D6741" w:rsidP="008D6741">
      <w:pPr>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2021 Baishideng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bookmarkEnd w:id="20"/>
    </w:p>
    <w:p w14:paraId="5B5972B6" w14:textId="77777777" w:rsidR="00D40517" w:rsidRPr="00443AF8" w:rsidRDefault="00D40517" w:rsidP="00EB5B50">
      <w:pPr>
        <w:spacing w:line="360" w:lineRule="auto"/>
        <w:jc w:val="both"/>
        <w:rPr>
          <w:rFonts w:ascii="Book Antiqua" w:hAnsi="Book Antiqua"/>
        </w:rPr>
      </w:pPr>
      <w:bookmarkStart w:id="21" w:name="_GoBack"/>
      <w:bookmarkEnd w:id="21"/>
    </w:p>
    <w:sectPr w:rsidR="00D40517" w:rsidRPr="00443AF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768229B" w14:textId="77777777" w:rsidR="006428E3" w:rsidRDefault="006428E3" w:rsidP="00EF027C">
      <w:r>
        <w:separator/>
      </w:r>
    </w:p>
  </w:endnote>
  <w:endnote w:type="continuationSeparator" w:id="0">
    <w:p w14:paraId="5F115B5C" w14:textId="77777777" w:rsidR="006428E3" w:rsidRDefault="006428E3" w:rsidP="00EF02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Heiti SC Light">
    <w:altName w:val="HEITI SC LIGHT"/>
    <w:charset w:val="80"/>
    <w:family w:val="auto"/>
    <w:pitch w:val="variable"/>
    <w:sig w:usb0="8000002F" w:usb1="0807004A" w:usb2="00000010" w:usb3="00000000" w:csb0="003E0001"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CBD770" w14:textId="3B1E5B9B" w:rsidR="00387CBF" w:rsidRPr="00EF027C" w:rsidRDefault="00387CBF" w:rsidP="00EF027C">
    <w:pPr>
      <w:pStyle w:val="a4"/>
      <w:jc w:val="right"/>
      <w:rPr>
        <w:rFonts w:ascii="Book Antiqua" w:hAnsi="Book Antiqua"/>
        <w:sz w:val="24"/>
        <w:szCs w:val="24"/>
      </w:rPr>
    </w:pPr>
    <w:r>
      <w:rPr>
        <w:rFonts w:ascii="Book Antiqua" w:hAnsi="Book Antiqua"/>
        <w:sz w:val="24"/>
        <w:szCs w:val="24"/>
      </w:rPr>
      <w:fldChar w:fldCharType="begin"/>
    </w:r>
    <w:r>
      <w:rPr>
        <w:rFonts w:ascii="Book Antiqua" w:hAnsi="Book Antiqua"/>
        <w:sz w:val="24"/>
        <w:szCs w:val="24"/>
      </w:rPr>
      <w:instrText xml:space="preserve"> PAGE   \* MERGEFORMAT </w:instrText>
    </w:r>
    <w:r>
      <w:rPr>
        <w:rFonts w:ascii="Book Antiqua" w:hAnsi="Book Antiqua"/>
        <w:sz w:val="24"/>
        <w:szCs w:val="24"/>
      </w:rPr>
      <w:fldChar w:fldCharType="separate"/>
    </w:r>
    <w:r w:rsidR="006428E3">
      <w:rPr>
        <w:rFonts w:ascii="Book Antiqua" w:hAnsi="Book Antiqua"/>
        <w:noProof/>
        <w:sz w:val="24"/>
        <w:szCs w:val="24"/>
      </w:rPr>
      <w:t>1</w:t>
    </w:r>
    <w:r>
      <w:rPr>
        <w:rFonts w:ascii="Book Antiqua" w:hAnsi="Book Antiqua"/>
        <w:sz w:val="24"/>
        <w:szCs w:val="24"/>
      </w:rPr>
      <w:fldChar w:fldCharType="end"/>
    </w:r>
    <w:r>
      <w:rPr>
        <w:rFonts w:ascii="Book Antiqua" w:hAnsi="Book Antiqua"/>
        <w:sz w:val="24"/>
        <w:szCs w:val="24"/>
      </w:rPr>
      <w:t xml:space="preserve"> / </w:t>
    </w:r>
    <w:r>
      <w:rPr>
        <w:rFonts w:ascii="Book Antiqua" w:hAnsi="Book Antiqua"/>
        <w:sz w:val="24"/>
        <w:szCs w:val="24"/>
      </w:rPr>
      <w:fldChar w:fldCharType="begin"/>
    </w:r>
    <w:r>
      <w:rPr>
        <w:rFonts w:ascii="Book Antiqua" w:hAnsi="Book Antiqua"/>
        <w:sz w:val="24"/>
        <w:szCs w:val="24"/>
      </w:rPr>
      <w:instrText xml:space="preserve"> NUMPAGES   \* MERGEFORMAT </w:instrText>
    </w:r>
    <w:r>
      <w:rPr>
        <w:rFonts w:ascii="Book Antiqua" w:hAnsi="Book Antiqua"/>
        <w:sz w:val="24"/>
        <w:szCs w:val="24"/>
      </w:rPr>
      <w:fldChar w:fldCharType="separate"/>
    </w:r>
    <w:r w:rsidR="006428E3">
      <w:rPr>
        <w:rFonts w:ascii="Book Antiqua" w:hAnsi="Book Antiqua"/>
        <w:noProof/>
        <w:sz w:val="24"/>
        <w:szCs w:val="24"/>
      </w:rPr>
      <w:t>1</w:t>
    </w:r>
    <w:r>
      <w:rPr>
        <w:rFonts w:ascii="Book Antiqua" w:hAnsi="Book Antiqua"/>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1E8F7B2" w14:textId="77777777" w:rsidR="006428E3" w:rsidRDefault="006428E3" w:rsidP="00EF027C">
      <w:r>
        <w:separator/>
      </w:r>
    </w:p>
  </w:footnote>
  <w:footnote w:type="continuationSeparator" w:id="0">
    <w:p w14:paraId="5D2C08F7" w14:textId="77777777" w:rsidR="006428E3" w:rsidRDefault="006428E3" w:rsidP="00EF027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8"/>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17A48"/>
    <w:rsid w:val="000372FB"/>
    <w:rsid w:val="00040463"/>
    <w:rsid w:val="000516E5"/>
    <w:rsid w:val="00053CC3"/>
    <w:rsid w:val="00061DC6"/>
    <w:rsid w:val="00070648"/>
    <w:rsid w:val="000740AD"/>
    <w:rsid w:val="00077575"/>
    <w:rsid w:val="000A4735"/>
    <w:rsid w:val="000C39F6"/>
    <w:rsid w:val="000D237A"/>
    <w:rsid w:val="000E7947"/>
    <w:rsid w:val="0010437D"/>
    <w:rsid w:val="0011768A"/>
    <w:rsid w:val="001236BC"/>
    <w:rsid w:val="00126330"/>
    <w:rsid w:val="001647A6"/>
    <w:rsid w:val="00165C77"/>
    <w:rsid w:val="001974D2"/>
    <w:rsid w:val="001A7837"/>
    <w:rsid w:val="001C1176"/>
    <w:rsid w:val="001F459E"/>
    <w:rsid w:val="00200E53"/>
    <w:rsid w:val="00216907"/>
    <w:rsid w:val="00253478"/>
    <w:rsid w:val="00255849"/>
    <w:rsid w:val="00257812"/>
    <w:rsid w:val="00261FC0"/>
    <w:rsid w:val="00286BA3"/>
    <w:rsid w:val="00296D6F"/>
    <w:rsid w:val="002A2844"/>
    <w:rsid w:val="002B1D66"/>
    <w:rsid w:val="00300FF0"/>
    <w:rsid w:val="003053EF"/>
    <w:rsid w:val="00314B20"/>
    <w:rsid w:val="0031568F"/>
    <w:rsid w:val="00321AA0"/>
    <w:rsid w:val="00327FA8"/>
    <w:rsid w:val="00336A7C"/>
    <w:rsid w:val="00363502"/>
    <w:rsid w:val="003654F9"/>
    <w:rsid w:val="0037213A"/>
    <w:rsid w:val="00373BA7"/>
    <w:rsid w:val="00387CBF"/>
    <w:rsid w:val="00394E52"/>
    <w:rsid w:val="00397A4B"/>
    <w:rsid w:val="003A4476"/>
    <w:rsid w:val="003B0CBE"/>
    <w:rsid w:val="003B5DCB"/>
    <w:rsid w:val="003D3B59"/>
    <w:rsid w:val="003E374C"/>
    <w:rsid w:val="003E76F4"/>
    <w:rsid w:val="00405FFC"/>
    <w:rsid w:val="00427406"/>
    <w:rsid w:val="00443AF8"/>
    <w:rsid w:val="0045266F"/>
    <w:rsid w:val="00453951"/>
    <w:rsid w:val="0046364F"/>
    <w:rsid w:val="00465AB3"/>
    <w:rsid w:val="0047458A"/>
    <w:rsid w:val="004932BD"/>
    <w:rsid w:val="00493F64"/>
    <w:rsid w:val="004A3BF4"/>
    <w:rsid w:val="004A770A"/>
    <w:rsid w:val="004D3793"/>
    <w:rsid w:val="004D55A7"/>
    <w:rsid w:val="00516439"/>
    <w:rsid w:val="00537AD3"/>
    <w:rsid w:val="005452F5"/>
    <w:rsid w:val="00555959"/>
    <w:rsid w:val="005754A6"/>
    <w:rsid w:val="005B7785"/>
    <w:rsid w:val="005C530B"/>
    <w:rsid w:val="005D380A"/>
    <w:rsid w:val="005F4C93"/>
    <w:rsid w:val="006058A8"/>
    <w:rsid w:val="006428E3"/>
    <w:rsid w:val="006475FB"/>
    <w:rsid w:val="00665E6D"/>
    <w:rsid w:val="006875D1"/>
    <w:rsid w:val="006A3E22"/>
    <w:rsid w:val="006B322B"/>
    <w:rsid w:val="006C3E8C"/>
    <w:rsid w:val="006D0052"/>
    <w:rsid w:val="006E22E2"/>
    <w:rsid w:val="006F3B27"/>
    <w:rsid w:val="0070655F"/>
    <w:rsid w:val="00714064"/>
    <w:rsid w:val="0071702C"/>
    <w:rsid w:val="00721A90"/>
    <w:rsid w:val="007767D4"/>
    <w:rsid w:val="00780517"/>
    <w:rsid w:val="00783EA9"/>
    <w:rsid w:val="007A37F1"/>
    <w:rsid w:val="007A3CD8"/>
    <w:rsid w:val="007C7D36"/>
    <w:rsid w:val="007D6DAE"/>
    <w:rsid w:val="007D6F24"/>
    <w:rsid w:val="007D7C2B"/>
    <w:rsid w:val="007E72AA"/>
    <w:rsid w:val="007F0954"/>
    <w:rsid w:val="007F707E"/>
    <w:rsid w:val="008017EE"/>
    <w:rsid w:val="00835E43"/>
    <w:rsid w:val="00846D62"/>
    <w:rsid w:val="00861F0C"/>
    <w:rsid w:val="00883732"/>
    <w:rsid w:val="008A49E5"/>
    <w:rsid w:val="008C0E09"/>
    <w:rsid w:val="008D5709"/>
    <w:rsid w:val="008D60D1"/>
    <w:rsid w:val="008D6741"/>
    <w:rsid w:val="008E0074"/>
    <w:rsid w:val="008E7B0B"/>
    <w:rsid w:val="008F4A9C"/>
    <w:rsid w:val="00913514"/>
    <w:rsid w:val="00914897"/>
    <w:rsid w:val="00921771"/>
    <w:rsid w:val="0094013C"/>
    <w:rsid w:val="009576E5"/>
    <w:rsid w:val="009774D1"/>
    <w:rsid w:val="00982E30"/>
    <w:rsid w:val="0099608C"/>
    <w:rsid w:val="009C0BBC"/>
    <w:rsid w:val="009E1168"/>
    <w:rsid w:val="009E5049"/>
    <w:rsid w:val="009F0823"/>
    <w:rsid w:val="00A05314"/>
    <w:rsid w:val="00A24884"/>
    <w:rsid w:val="00A40D4F"/>
    <w:rsid w:val="00A53056"/>
    <w:rsid w:val="00A72CFD"/>
    <w:rsid w:val="00A77B3E"/>
    <w:rsid w:val="00A90657"/>
    <w:rsid w:val="00A92910"/>
    <w:rsid w:val="00A947CF"/>
    <w:rsid w:val="00AB1F97"/>
    <w:rsid w:val="00AC2B3A"/>
    <w:rsid w:val="00B02DE0"/>
    <w:rsid w:val="00B03072"/>
    <w:rsid w:val="00B05AB9"/>
    <w:rsid w:val="00B46897"/>
    <w:rsid w:val="00B52F03"/>
    <w:rsid w:val="00B8441C"/>
    <w:rsid w:val="00BC54FF"/>
    <w:rsid w:val="00BD02BD"/>
    <w:rsid w:val="00C035D1"/>
    <w:rsid w:val="00C309F3"/>
    <w:rsid w:val="00C75993"/>
    <w:rsid w:val="00C87C9F"/>
    <w:rsid w:val="00CA2A55"/>
    <w:rsid w:val="00CA7A0E"/>
    <w:rsid w:val="00CE1C76"/>
    <w:rsid w:val="00CE711B"/>
    <w:rsid w:val="00CF4E30"/>
    <w:rsid w:val="00D037CF"/>
    <w:rsid w:val="00D1287C"/>
    <w:rsid w:val="00D14C15"/>
    <w:rsid w:val="00D40517"/>
    <w:rsid w:val="00D53DE9"/>
    <w:rsid w:val="00D852F4"/>
    <w:rsid w:val="00DA1BE5"/>
    <w:rsid w:val="00DB629B"/>
    <w:rsid w:val="00DB62E7"/>
    <w:rsid w:val="00DC13BD"/>
    <w:rsid w:val="00DC17FC"/>
    <w:rsid w:val="00DC3C23"/>
    <w:rsid w:val="00DC64CC"/>
    <w:rsid w:val="00DD2B13"/>
    <w:rsid w:val="00DD7768"/>
    <w:rsid w:val="00DE0FE0"/>
    <w:rsid w:val="00DE6C32"/>
    <w:rsid w:val="00DF4DAB"/>
    <w:rsid w:val="00DF5263"/>
    <w:rsid w:val="00E040EE"/>
    <w:rsid w:val="00E1641F"/>
    <w:rsid w:val="00E172E6"/>
    <w:rsid w:val="00E27D27"/>
    <w:rsid w:val="00E47012"/>
    <w:rsid w:val="00E52606"/>
    <w:rsid w:val="00E621D1"/>
    <w:rsid w:val="00E67D35"/>
    <w:rsid w:val="00E714E5"/>
    <w:rsid w:val="00E81BC8"/>
    <w:rsid w:val="00E904FE"/>
    <w:rsid w:val="00EB5B50"/>
    <w:rsid w:val="00EC085B"/>
    <w:rsid w:val="00ED1540"/>
    <w:rsid w:val="00EF027C"/>
    <w:rsid w:val="00EF2816"/>
    <w:rsid w:val="00F05366"/>
    <w:rsid w:val="00F07597"/>
    <w:rsid w:val="00F16472"/>
    <w:rsid w:val="00F20F25"/>
    <w:rsid w:val="00F24E5F"/>
    <w:rsid w:val="00F544F8"/>
    <w:rsid w:val="00F772EF"/>
    <w:rsid w:val="00F94D14"/>
    <w:rsid w:val="00FA0310"/>
    <w:rsid w:val="00FA3664"/>
    <w:rsid w:val="00FA483B"/>
    <w:rsid w:val="00FC1A8C"/>
    <w:rsid w:val="00FC51A0"/>
    <w:rsid w:val="00FE2CC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35204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EF027C"/>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EF027C"/>
    <w:rPr>
      <w:sz w:val="18"/>
      <w:szCs w:val="18"/>
    </w:rPr>
  </w:style>
  <w:style w:type="paragraph" w:styleId="a4">
    <w:name w:val="footer"/>
    <w:basedOn w:val="a"/>
    <w:link w:val="Char0"/>
    <w:unhideWhenUsed/>
    <w:rsid w:val="00EF027C"/>
    <w:pPr>
      <w:tabs>
        <w:tab w:val="center" w:pos="4153"/>
        <w:tab w:val="right" w:pos="8306"/>
      </w:tabs>
      <w:snapToGrid w:val="0"/>
    </w:pPr>
    <w:rPr>
      <w:sz w:val="18"/>
      <w:szCs w:val="18"/>
    </w:rPr>
  </w:style>
  <w:style w:type="character" w:customStyle="1" w:styleId="Char0">
    <w:name w:val="页脚 Char"/>
    <w:basedOn w:val="a0"/>
    <w:link w:val="a4"/>
    <w:rsid w:val="00EF027C"/>
    <w:rPr>
      <w:sz w:val="18"/>
      <w:szCs w:val="18"/>
    </w:rPr>
  </w:style>
  <w:style w:type="paragraph" w:styleId="a5">
    <w:name w:val="Balloon Text"/>
    <w:basedOn w:val="a"/>
    <w:link w:val="Char1"/>
    <w:rsid w:val="009C0BBC"/>
    <w:rPr>
      <w:rFonts w:ascii="Heiti SC Light" w:eastAsia="Heiti SC Light"/>
      <w:sz w:val="18"/>
      <w:szCs w:val="18"/>
    </w:rPr>
  </w:style>
  <w:style w:type="character" w:customStyle="1" w:styleId="Char1">
    <w:name w:val="批注框文本 Char"/>
    <w:basedOn w:val="a0"/>
    <w:link w:val="a5"/>
    <w:rsid w:val="009C0BBC"/>
    <w:rPr>
      <w:rFonts w:ascii="Heiti SC Light" w:eastAsia="Heiti SC Light"/>
      <w:sz w:val="18"/>
      <w:szCs w:val="18"/>
    </w:rPr>
  </w:style>
  <w:style w:type="character" w:styleId="a6">
    <w:name w:val="Hyperlink"/>
    <w:basedOn w:val="a0"/>
    <w:uiPriority w:val="99"/>
    <w:semiHidden/>
    <w:unhideWhenUsed/>
    <w:rsid w:val="008017EE"/>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EF027C"/>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EF027C"/>
    <w:rPr>
      <w:sz w:val="18"/>
      <w:szCs w:val="18"/>
    </w:rPr>
  </w:style>
  <w:style w:type="paragraph" w:styleId="a4">
    <w:name w:val="footer"/>
    <w:basedOn w:val="a"/>
    <w:link w:val="Char0"/>
    <w:unhideWhenUsed/>
    <w:rsid w:val="00EF027C"/>
    <w:pPr>
      <w:tabs>
        <w:tab w:val="center" w:pos="4153"/>
        <w:tab w:val="right" w:pos="8306"/>
      </w:tabs>
      <w:snapToGrid w:val="0"/>
    </w:pPr>
    <w:rPr>
      <w:sz w:val="18"/>
      <w:szCs w:val="18"/>
    </w:rPr>
  </w:style>
  <w:style w:type="character" w:customStyle="1" w:styleId="Char0">
    <w:name w:val="页脚 Char"/>
    <w:basedOn w:val="a0"/>
    <w:link w:val="a4"/>
    <w:rsid w:val="00EF027C"/>
    <w:rPr>
      <w:sz w:val="18"/>
      <w:szCs w:val="18"/>
    </w:rPr>
  </w:style>
  <w:style w:type="paragraph" w:styleId="a5">
    <w:name w:val="Balloon Text"/>
    <w:basedOn w:val="a"/>
    <w:link w:val="Char1"/>
    <w:rsid w:val="009C0BBC"/>
    <w:rPr>
      <w:rFonts w:ascii="Heiti SC Light" w:eastAsia="Heiti SC Light"/>
      <w:sz w:val="18"/>
      <w:szCs w:val="18"/>
    </w:rPr>
  </w:style>
  <w:style w:type="character" w:customStyle="1" w:styleId="Char1">
    <w:name w:val="批注框文本 Char"/>
    <w:basedOn w:val="a0"/>
    <w:link w:val="a5"/>
    <w:rsid w:val="009C0BBC"/>
    <w:rPr>
      <w:rFonts w:ascii="Heiti SC Light" w:eastAsia="Heiti SC Light"/>
      <w:sz w:val="18"/>
      <w:szCs w:val="18"/>
    </w:rPr>
  </w:style>
  <w:style w:type="character" w:styleId="a6">
    <w:name w:val="Hyperlink"/>
    <w:basedOn w:val="a0"/>
    <w:uiPriority w:val="99"/>
    <w:semiHidden/>
    <w:unhideWhenUsed/>
    <w:rsid w:val="008017E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679322">
      <w:bodyDiv w:val="1"/>
      <w:marLeft w:val="0"/>
      <w:marRight w:val="0"/>
      <w:marTop w:val="0"/>
      <w:marBottom w:val="0"/>
      <w:divBdr>
        <w:top w:val="none" w:sz="0" w:space="0" w:color="auto"/>
        <w:left w:val="none" w:sz="0" w:space="0" w:color="auto"/>
        <w:bottom w:val="none" w:sz="0" w:space="0" w:color="auto"/>
        <w:right w:val="none" w:sz="0" w:space="0" w:color="auto"/>
      </w:divBdr>
    </w:div>
    <w:div w:id="112873566">
      <w:bodyDiv w:val="1"/>
      <w:marLeft w:val="0"/>
      <w:marRight w:val="0"/>
      <w:marTop w:val="0"/>
      <w:marBottom w:val="0"/>
      <w:divBdr>
        <w:top w:val="none" w:sz="0" w:space="0" w:color="auto"/>
        <w:left w:val="none" w:sz="0" w:space="0" w:color="auto"/>
        <w:bottom w:val="none" w:sz="0" w:space="0" w:color="auto"/>
        <w:right w:val="none" w:sz="0" w:space="0" w:color="auto"/>
      </w:divBdr>
    </w:div>
    <w:div w:id="162280378">
      <w:bodyDiv w:val="1"/>
      <w:marLeft w:val="0"/>
      <w:marRight w:val="0"/>
      <w:marTop w:val="0"/>
      <w:marBottom w:val="0"/>
      <w:divBdr>
        <w:top w:val="none" w:sz="0" w:space="0" w:color="auto"/>
        <w:left w:val="none" w:sz="0" w:space="0" w:color="auto"/>
        <w:bottom w:val="none" w:sz="0" w:space="0" w:color="auto"/>
        <w:right w:val="none" w:sz="0" w:space="0" w:color="auto"/>
      </w:divBdr>
    </w:div>
    <w:div w:id="229971811">
      <w:bodyDiv w:val="1"/>
      <w:marLeft w:val="0"/>
      <w:marRight w:val="0"/>
      <w:marTop w:val="0"/>
      <w:marBottom w:val="0"/>
      <w:divBdr>
        <w:top w:val="none" w:sz="0" w:space="0" w:color="auto"/>
        <w:left w:val="none" w:sz="0" w:space="0" w:color="auto"/>
        <w:bottom w:val="none" w:sz="0" w:space="0" w:color="auto"/>
        <w:right w:val="none" w:sz="0" w:space="0" w:color="auto"/>
      </w:divBdr>
      <w:divsChild>
        <w:div w:id="1101995969">
          <w:marLeft w:val="0"/>
          <w:marRight w:val="0"/>
          <w:marTop w:val="0"/>
          <w:marBottom w:val="0"/>
          <w:divBdr>
            <w:top w:val="single" w:sz="6" w:space="0" w:color="5B616B"/>
            <w:left w:val="single" w:sz="6" w:space="0" w:color="5B616B"/>
            <w:bottom w:val="single" w:sz="6" w:space="0" w:color="5B616B"/>
            <w:right w:val="single" w:sz="6" w:space="0" w:color="5B616B"/>
          </w:divBdr>
        </w:div>
        <w:div w:id="845634537">
          <w:marLeft w:val="0"/>
          <w:marRight w:val="0"/>
          <w:marTop w:val="0"/>
          <w:marBottom w:val="0"/>
          <w:divBdr>
            <w:top w:val="none" w:sz="0" w:space="0" w:color="auto"/>
            <w:left w:val="none" w:sz="0" w:space="0" w:color="auto"/>
            <w:bottom w:val="none" w:sz="0" w:space="0" w:color="auto"/>
            <w:right w:val="none" w:sz="0" w:space="0" w:color="auto"/>
          </w:divBdr>
        </w:div>
      </w:divsChild>
    </w:div>
    <w:div w:id="261913636">
      <w:bodyDiv w:val="1"/>
      <w:marLeft w:val="0"/>
      <w:marRight w:val="0"/>
      <w:marTop w:val="0"/>
      <w:marBottom w:val="0"/>
      <w:divBdr>
        <w:top w:val="none" w:sz="0" w:space="0" w:color="auto"/>
        <w:left w:val="none" w:sz="0" w:space="0" w:color="auto"/>
        <w:bottom w:val="none" w:sz="0" w:space="0" w:color="auto"/>
        <w:right w:val="none" w:sz="0" w:space="0" w:color="auto"/>
      </w:divBdr>
    </w:div>
    <w:div w:id="587622193">
      <w:bodyDiv w:val="1"/>
      <w:marLeft w:val="0"/>
      <w:marRight w:val="0"/>
      <w:marTop w:val="0"/>
      <w:marBottom w:val="0"/>
      <w:divBdr>
        <w:top w:val="none" w:sz="0" w:space="0" w:color="auto"/>
        <w:left w:val="none" w:sz="0" w:space="0" w:color="auto"/>
        <w:bottom w:val="none" w:sz="0" w:space="0" w:color="auto"/>
        <w:right w:val="none" w:sz="0" w:space="0" w:color="auto"/>
      </w:divBdr>
    </w:div>
    <w:div w:id="596255126">
      <w:bodyDiv w:val="1"/>
      <w:marLeft w:val="0"/>
      <w:marRight w:val="0"/>
      <w:marTop w:val="0"/>
      <w:marBottom w:val="0"/>
      <w:divBdr>
        <w:top w:val="none" w:sz="0" w:space="0" w:color="auto"/>
        <w:left w:val="none" w:sz="0" w:space="0" w:color="auto"/>
        <w:bottom w:val="none" w:sz="0" w:space="0" w:color="auto"/>
        <w:right w:val="none" w:sz="0" w:space="0" w:color="auto"/>
      </w:divBdr>
    </w:div>
    <w:div w:id="781388517">
      <w:bodyDiv w:val="1"/>
      <w:marLeft w:val="0"/>
      <w:marRight w:val="0"/>
      <w:marTop w:val="0"/>
      <w:marBottom w:val="0"/>
      <w:divBdr>
        <w:top w:val="none" w:sz="0" w:space="0" w:color="auto"/>
        <w:left w:val="none" w:sz="0" w:space="0" w:color="auto"/>
        <w:bottom w:val="none" w:sz="0" w:space="0" w:color="auto"/>
        <w:right w:val="none" w:sz="0" w:space="0" w:color="auto"/>
      </w:divBdr>
    </w:div>
    <w:div w:id="1396734575">
      <w:bodyDiv w:val="1"/>
      <w:marLeft w:val="0"/>
      <w:marRight w:val="0"/>
      <w:marTop w:val="0"/>
      <w:marBottom w:val="0"/>
      <w:divBdr>
        <w:top w:val="none" w:sz="0" w:space="0" w:color="auto"/>
        <w:left w:val="none" w:sz="0" w:space="0" w:color="auto"/>
        <w:bottom w:val="none" w:sz="0" w:space="0" w:color="auto"/>
        <w:right w:val="none" w:sz="0" w:space="0" w:color="auto"/>
      </w:divBdr>
      <w:divsChild>
        <w:div w:id="1746337971">
          <w:marLeft w:val="0"/>
          <w:marRight w:val="0"/>
          <w:marTop w:val="0"/>
          <w:marBottom w:val="0"/>
          <w:divBdr>
            <w:top w:val="none" w:sz="0" w:space="0" w:color="auto"/>
            <w:left w:val="none" w:sz="0" w:space="0" w:color="auto"/>
            <w:bottom w:val="none" w:sz="0" w:space="0" w:color="auto"/>
            <w:right w:val="none" w:sz="0" w:space="0" w:color="auto"/>
          </w:divBdr>
          <w:divsChild>
            <w:div w:id="1612080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25053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18</Pages>
  <Words>3368</Words>
  <Characters>19198</Characters>
  <Application>Microsoft Office Word</Application>
  <DocSecurity>0</DocSecurity>
  <Lines>159</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22521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liujihong2008@qq.con</cp:lastModifiedBy>
  <cp:revision>9</cp:revision>
  <dcterms:created xsi:type="dcterms:W3CDTF">2021-08-22T23:30:00Z</dcterms:created>
  <dcterms:modified xsi:type="dcterms:W3CDTF">2021-09-14T02:50:00Z</dcterms:modified>
</cp:coreProperties>
</file>