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A23EC" w14:textId="77777777" w:rsidR="00A77B3E" w:rsidRDefault="006218B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E30E642" w14:textId="77777777" w:rsidR="00A77B3E" w:rsidRDefault="006218B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67735</w:t>
      </w:r>
    </w:p>
    <w:p w14:paraId="54FE3D6E" w14:textId="77777777" w:rsidR="00A77B3E" w:rsidRDefault="006218B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38877B6E" w14:textId="77777777" w:rsidR="00A77B3E" w:rsidRDefault="00A77B3E">
      <w:pPr>
        <w:spacing w:line="360" w:lineRule="auto"/>
        <w:jc w:val="both"/>
      </w:pPr>
    </w:p>
    <w:p w14:paraId="4096F5F7" w14:textId="77777777" w:rsidR="00A77B3E" w:rsidRPr="0086570F" w:rsidRDefault="006218BE">
      <w:pPr>
        <w:spacing w:line="360" w:lineRule="auto"/>
        <w:jc w:val="both"/>
        <w:rPr>
          <w:lang w:eastAsia="zh-CN"/>
        </w:rPr>
      </w:pPr>
      <w:r>
        <w:rPr>
          <w:rFonts w:ascii="Book Antiqua" w:eastAsia="Book Antiqua" w:hAnsi="Book Antiqua" w:cs="Book Antiqua"/>
          <w:b/>
          <w:bCs/>
          <w:color w:val="000000"/>
        </w:rPr>
        <w:t>Acute lower extremity arterial thrombosis after intraocular foreign body removal under general anesthesia: A case report and review of literature</w:t>
      </w:r>
    </w:p>
    <w:p w14:paraId="7A66D7BF" w14:textId="77777777" w:rsidR="00A77B3E" w:rsidRDefault="00A77B3E">
      <w:pPr>
        <w:spacing w:line="360" w:lineRule="auto"/>
        <w:jc w:val="both"/>
      </w:pPr>
    </w:p>
    <w:p w14:paraId="566FC47B" w14:textId="77777777" w:rsidR="00A77B3E" w:rsidRDefault="006218BE">
      <w:pPr>
        <w:spacing w:line="360" w:lineRule="auto"/>
        <w:jc w:val="both"/>
      </w:pPr>
      <w:r>
        <w:rPr>
          <w:rFonts w:ascii="Book Antiqua" w:eastAsia="Book Antiqua" w:hAnsi="Book Antiqua" w:cs="Book Antiqua"/>
          <w:color w:val="000000"/>
        </w:rPr>
        <w:t xml:space="preserve">Jeon S </w:t>
      </w:r>
      <w:r>
        <w:rPr>
          <w:rFonts w:ascii="Book Antiqua" w:eastAsia="Book Antiqua" w:hAnsi="Book Antiqua" w:cs="Book Antiqua"/>
          <w:i/>
          <w:iCs/>
          <w:color w:val="000000"/>
        </w:rPr>
        <w:t>et al.</w:t>
      </w:r>
      <w:r>
        <w:rPr>
          <w:rFonts w:ascii="Book Antiqua" w:eastAsia="Book Antiqua" w:hAnsi="Book Antiqua" w:cs="Book Antiqua"/>
          <w:color w:val="000000"/>
        </w:rPr>
        <w:t xml:space="preserve"> Arterial thrombosis during ophthalmic surgery</w:t>
      </w:r>
    </w:p>
    <w:p w14:paraId="18D17389" w14:textId="77777777" w:rsidR="00A77B3E" w:rsidRDefault="00A77B3E">
      <w:pPr>
        <w:spacing w:line="360" w:lineRule="auto"/>
        <w:jc w:val="both"/>
      </w:pPr>
    </w:p>
    <w:p w14:paraId="364A01DF" w14:textId="77777777" w:rsidR="00A77B3E" w:rsidRDefault="006218BE">
      <w:pPr>
        <w:spacing w:line="360" w:lineRule="auto"/>
        <w:jc w:val="both"/>
      </w:pPr>
      <w:r>
        <w:rPr>
          <w:rFonts w:ascii="Book Antiqua" w:eastAsia="Book Antiqua" w:hAnsi="Book Antiqua" w:cs="Book Antiqua"/>
          <w:color w:val="000000"/>
        </w:rPr>
        <w:t>Soeun Jeon, Jeong-Min Hong, Hyeon Jeong Lee, Eunsoo Kim, Hyunju Lee, Yesul Kim, Hyun-Su Ri, Jae Jung Lee</w:t>
      </w:r>
    </w:p>
    <w:p w14:paraId="50369D34" w14:textId="77777777" w:rsidR="00A77B3E" w:rsidRDefault="00A77B3E">
      <w:pPr>
        <w:spacing w:line="360" w:lineRule="auto"/>
        <w:jc w:val="both"/>
      </w:pPr>
    </w:p>
    <w:p w14:paraId="5A39C1E2" w14:textId="77777777" w:rsidR="00A77B3E" w:rsidRDefault="006218BE">
      <w:pPr>
        <w:spacing w:line="360" w:lineRule="auto"/>
        <w:jc w:val="both"/>
      </w:pPr>
      <w:r>
        <w:rPr>
          <w:rFonts w:ascii="Book Antiqua" w:eastAsia="Book Antiqua" w:hAnsi="Book Antiqua" w:cs="Book Antiqua"/>
          <w:b/>
          <w:bCs/>
          <w:color w:val="000000"/>
        </w:rPr>
        <w:t xml:space="preserve">Soeun Jeon, Jeong-Min Hong, Hyeon Jeong Lee, Eunsoo Kim, Hyunju Lee, Yesul Kim, </w:t>
      </w:r>
      <w:r>
        <w:rPr>
          <w:rFonts w:ascii="Book Antiqua" w:eastAsia="Book Antiqua" w:hAnsi="Book Antiqua" w:cs="Book Antiqua"/>
          <w:color w:val="000000"/>
        </w:rPr>
        <w:t>Department of Anesthesia and Pain Medicine, Pusan National University, School of Medicine, Busan 49241, South Korea</w:t>
      </w:r>
    </w:p>
    <w:p w14:paraId="74CFEDD0" w14:textId="77777777" w:rsidR="00A77B3E" w:rsidRDefault="00A77B3E">
      <w:pPr>
        <w:spacing w:line="360" w:lineRule="auto"/>
        <w:jc w:val="both"/>
      </w:pPr>
    </w:p>
    <w:p w14:paraId="67E34849" w14:textId="77777777" w:rsidR="00A77B3E" w:rsidRDefault="006218BE">
      <w:pPr>
        <w:spacing w:line="360" w:lineRule="auto"/>
        <w:jc w:val="both"/>
      </w:pPr>
      <w:r>
        <w:rPr>
          <w:rFonts w:ascii="Book Antiqua" w:eastAsia="Book Antiqua" w:hAnsi="Book Antiqua" w:cs="Book Antiqua"/>
          <w:b/>
          <w:bCs/>
          <w:color w:val="000000"/>
        </w:rPr>
        <w:t xml:space="preserve">Soeun Jeon, Jeong-Min Hong, Hyeon Jeong Lee, Eunsoo Kim, Jae Jung Lee, </w:t>
      </w:r>
      <w:r>
        <w:rPr>
          <w:rFonts w:ascii="Book Antiqua" w:eastAsia="Book Antiqua" w:hAnsi="Book Antiqua" w:cs="Book Antiqua"/>
          <w:color w:val="000000"/>
        </w:rPr>
        <w:t>Biomedical Research Institute, Pusan National University Hospital, Busan 49241, South Korea</w:t>
      </w:r>
    </w:p>
    <w:p w14:paraId="1558FEF3" w14:textId="77777777" w:rsidR="00A77B3E" w:rsidRDefault="00A77B3E">
      <w:pPr>
        <w:spacing w:line="360" w:lineRule="auto"/>
        <w:jc w:val="both"/>
      </w:pPr>
    </w:p>
    <w:p w14:paraId="12396F5F" w14:textId="77777777" w:rsidR="00A77B3E" w:rsidRDefault="006218BE">
      <w:pPr>
        <w:spacing w:line="360" w:lineRule="auto"/>
        <w:jc w:val="both"/>
      </w:pPr>
      <w:r>
        <w:rPr>
          <w:rFonts w:ascii="Book Antiqua" w:eastAsia="Book Antiqua" w:hAnsi="Book Antiqua" w:cs="Book Antiqua"/>
          <w:b/>
          <w:bCs/>
          <w:color w:val="000000"/>
        </w:rPr>
        <w:t xml:space="preserve">Hyun-Su Ri, </w:t>
      </w:r>
      <w:r>
        <w:rPr>
          <w:rFonts w:ascii="Book Antiqua" w:eastAsia="Book Antiqua" w:hAnsi="Book Antiqua" w:cs="Book Antiqua"/>
          <w:color w:val="000000"/>
        </w:rPr>
        <w:t>Department of Anesthesia and Pain Medicine, Kyungpook National University, School of Medicine, Daegu 41944, South Korea</w:t>
      </w:r>
    </w:p>
    <w:p w14:paraId="407240BD" w14:textId="77777777" w:rsidR="00A77B3E" w:rsidRDefault="00A77B3E">
      <w:pPr>
        <w:spacing w:line="360" w:lineRule="auto"/>
        <w:jc w:val="both"/>
      </w:pPr>
    </w:p>
    <w:p w14:paraId="7A2A7975" w14:textId="77777777" w:rsidR="00A77B3E" w:rsidRDefault="006218BE">
      <w:pPr>
        <w:spacing w:line="360" w:lineRule="auto"/>
        <w:jc w:val="both"/>
      </w:pPr>
      <w:r>
        <w:rPr>
          <w:rFonts w:ascii="Book Antiqua" w:eastAsia="Book Antiqua" w:hAnsi="Book Antiqua" w:cs="Book Antiqua"/>
          <w:b/>
          <w:bCs/>
          <w:color w:val="000000"/>
        </w:rPr>
        <w:t xml:space="preserve">Jae Jung Lee, </w:t>
      </w:r>
      <w:r>
        <w:rPr>
          <w:rFonts w:ascii="Book Antiqua" w:eastAsia="Book Antiqua" w:hAnsi="Book Antiqua" w:cs="Book Antiqua"/>
          <w:color w:val="000000"/>
        </w:rPr>
        <w:t>Department of Ophthalmology, College of Medicine, Pusan National University, School of Medicine, Yangsan 50612, South Korea</w:t>
      </w:r>
    </w:p>
    <w:p w14:paraId="4A8285CC" w14:textId="77777777" w:rsidR="00A77B3E" w:rsidRDefault="00A77B3E">
      <w:pPr>
        <w:spacing w:line="360" w:lineRule="auto"/>
        <w:jc w:val="both"/>
      </w:pPr>
    </w:p>
    <w:p w14:paraId="0C53CC89" w14:textId="77777777" w:rsidR="00A77B3E" w:rsidRPr="00792F7D" w:rsidRDefault="006218BE">
      <w:pPr>
        <w:spacing w:line="360" w:lineRule="auto"/>
        <w:jc w:val="both"/>
        <w:rPr>
          <w:lang w:eastAsia="zh-CN"/>
        </w:rPr>
      </w:pPr>
      <w:r>
        <w:rPr>
          <w:rFonts w:ascii="Book Antiqua" w:eastAsia="Book Antiqua" w:hAnsi="Book Antiqua" w:cs="Book Antiqua"/>
          <w:b/>
          <w:bCs/>
          <w:color w:val="000000"/>
          <w:szCs w:val="20"/>
        </w:rPr>
        <w:t xml:space="preserve">Author contributions: </w:t>
      </w:r>
      <w:r>
        <w:rPr>
          <w:rFonts w:ascii="Book Antiqua" w:eastAsia="Book Antiqua" w:hAnsi="Book Antiqua" w:cs="Book Antiqua"/>
          <w:color w:val="000000"/>
        </w:rPr>
        <w:t xml:space="preserve">Jeon S and Hong JM designed the study; Jeon S, Hong JM and Ri HS drafted the manuscript; </w:t>
      </w:r>
      <w:r>
        <w:rPr>
          <w:rFonts w:ascii="Book Antiqua" w:eastAsia="Book Antiqua" w:hAnsi="Book Antiqua" w:cs="Book Antiqua"/>
          <w:color w:val="000000"/>
          <w:shd w:val="clear" w:color="auto" w:fill="FFFFFF"/>
        </w:rPr>
        <w:t>Lee H, Kim</w:t>
      </w:r>
      <w:r>
        <w:rPr>
          <w:rFonts w:ascii="Book Antiqua" w:eastAsia="Book Antiqua" w:hAnsi="Book Antiqua" w:cs="Book Antiqua"/>
          <w:color w:val="000000"/>
        </w:rPr>
        <w:t xml:space="preserve"> Y and Lee JJ collected data and pictures; Jeon S, </w:t>
      </w:r>
      <w:r>
        <w:rPr>
          <w:rFonts w:ascii="Book Antiqua" w:eastAsia="Book Antiqua" w:hAnsi="Book Antiqua" w:cs="Book Antiqua"/>
          <w:color w:val="000000"/>
          <w:shd w:val="clear" w:color="auto" w:fill="FFFFFF"/>
        </w:rPr>
        <w:t xml:space="preserve">Hong JM, Lee HJ, Kim E and </w:t>
      </w:r>
      <w:r>
        <w:rPr>
          <w:rFonts w:ascii="Book Antiqua" w:eastAsia="Book Antiqua" w:hAnsi="Book Antiqua" w:cs="Book Antiqua"/>
          <w:color w:val="000000"/>
        </w:rPr>
        <w:t>Ri HS</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reviewed the literature and edited the manuscript; </w:t>
      </w:r>
      <w:r>
        <w:rPr>
          <w:rFonts w:ascii="Book Antiqua" w:eastAsia="Book Antiqua" w:hAnsi="Book Antiqua" w:cs="Book Antiqua"/>
          <w:color w:val="000000"/>
        </w:rPr>
        <w:lastRenderedPageBreak/>
        <w:t>all authors agreed to be accountable for all aspects of the work; all authors issued final approval for the version to be submitted.</w:t>
      </w:r>
    </w:p>
    <w:p w14:paraId="05DA6D0E" w14:textId="77777777" w:rsidR="00A77B3E" w:rsidRDefault="00A77B3E">
      <w:pPr>
        <w:spacing w:line="360" w:lineRule="auto"/>
        <w:jc w:val="both"/>
      </w:pPr>
    </w:p>
    <w:p w14:paraId="279657ED" w14:textId="77777777" w:rsidR="00A77B3E" w:rsidRDefault="006218BE">
      <w:pPr>
        <w:spacing w:line="360" w:lineRule="auto"/>
        <w:jc w:val="both"/>
      </w:pPr>
      <w:r>
        <w:rPr>
          <w:rFonts w:ascii="Book Antiqua" w:eastAsia="Book Antiqua" w:hAnsi="Book Antiqua" w:cs="Book Antiqua"/>
          <w:b/>
          <w:bCs/>
          <w:color w:val="000000"/>
        </w:rPr>
        <w:t xml:space="preserve">Corresponding author: Jeong-Min Hong, MD, PhD, Assistant Professor, Doctor, </w:t>
      </w:r>
      <w:r>
        <w:rPr>
          <w:rFonts w:ascii="Book Antiqua" w:eastAsia="Book Antiqua" w:hAnsi="Book Antiqua" w:cs="Book Antiqua"/>
          <w:color w:val="000000"/>
        </w:rPr>
        <w:t>Department of Anesthesia and Pain Medicine, Pusan National University, School of Medicine, 179 Gudeok-ro, Seo-gu, Busan 49241, South Korea. ccarrot@pusan.ac.kr</w:t>
      </w:r>
    </w:p>
    <w:p w14:paraId="4DB7EE85" w14:textId="77777777" w:rsidR="00A77B3E" w:rsidRDefault="00A77B3E">
      <w:pPr>
        <w:spacing w:line="360" w:lineRule="auto"/>
        <w:jc w:val="both"/>
      </w:pPr>
    </w:p>
    <w:p w14:paraId="244652D6" w14:textId="77777777" w:rsidR="00A77B3E" w:rsidRDefault="006218B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4, 2021</w:t>
      </w:r>
    </w:p>
    <w:p w14:paraId="38E4B283" w14:textId="77777777" w:rsidR="00A77B3E" w:rsidRDefault="006218B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8, 2021</w:t>
      </w:r>
    </w:p>
    <w:p w14:paraId="38A10C1B" w14:textId="11F4ADC8" w:rsidR="00A77B3E" w:rsidRDefault="006218BE">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87119D">
        <w:rPr>
          <w:rFonts w:ascii="Book Antiqua" w:eastAsia="宋体" w:hAnsi="Book Antiqua" w:hint="eastAsia"/>
          <w:color w:val="000000" w:themeColor="text1"/>
        </w:rPr>
        <w:t>Au</w:t>
      </w:r>
      <w:r w:rsidR="0087119D">
        <w:rPr>
          <w:rFonts w:ascii="Book Antiqua" w:eastAsia="宋体" w:hAnsi="Book Antiqua"/>
          <w:color w:val="000000" w:themeColor="text1"/>
        </w:rPr>
        <w:t>gust</w:t>
      </w:r>
      <w:r w:rsidR="0087119D" w:rsidRPr="00F06907">
        <w:rPr>
          <w:rFonts w:ascii="Book Antiqua" w:eastAsia="宋体" w:hAnsi="Book Antiqua"/>
          <w:color w:val="000000" w:themeColor="text1"/>
        </w:rPr>
        <w:t xml:space="preserve"> </w:t>
      </w:r>
      <w:r w:rsidR="0087119D">
        <w:rPr>
          <w:rFonts w:ascii="Book Antiqua" w:eastAsia="宋体" w:hAnsi="Book Antiqua"/>
          <w:color w:val="000000" w:themeColor="text1"/>
        </w:rPr>
        <w:t>11</w:t>
      </w:r>
      <w:r w:rsidR="0087119D" w:rsidRPr="00F06907">
        <w:rPr>
          <w:rFonts w:ascii="Book Antiqua" w:eastAsia="宋体" w:hAnsi="Book Antiqua"/>
          <w:color w:val="000000" w:themeColor="text1"/>
        </w:rPr>
        <w:t>, 2021</w:t>
      </w:r>
      <w:bookmarkEnd w:id="0"/>
      <w:bookmarkEnd w:id="1"/>
      <w:bookmarkEnd w:id="2"/>
    </w:p>
    <w:p w14:paraId="155A2A59" w14:textId="754887F7" w:rsidR="00A77B3E" w:rsidRDefault="006218BE">
      <w:pPr>
        <w:spacing w:line="360" w:lineRule="auto"/>
        <w:jc w:val="both"/>
      </w:pPr>
      <w:r>
        <w:rPr>
          <w:rFonts w:ascii="Book Antiqua" w:eastAsia="Book Antiqua" w:hAnsi="Book Antiqua" w:cs="Book Antiqua"/>
          <w:b/>
          <w:bCs/>
          <w:color w:val="000000"/>
        </w:rPr>
        <w:t xml:space="preserve">Published online: </w:t>
      </w:r>
      <w:r w:rsidR="0008037B" w:rsidRPr="0008037B">
        <w:rPr>
          <w:rFonts w:ascii="Book Antiqua" w:eastAsia="Book Antiqua" w:hAnsi="Book Antiqua" w:cs="Book Antiqua"/>
          <w:bCs/>
          <w:color w:val="000000"/>
        </w:rPr>
        <w:t>September 26, 2021</w:t>
      </w:r>
    </w:p>
    <w:p w14:paraId="3F175732"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D790236" w14:textId="77777777" w:rsidR="00A77B3E" w:rsidRDefault="006218BE">
      <w:pPr>
        <w:spacing w:line="360" w:lineRule="auto"/>
        <w:jc w:val="both"/>
      </w:pPr>
      <w:r>
        <w:rPr>
          <w:rFonts w:ascii="Book Antiqua" w:eastAsia="Book Antiqua" w:hAnsi="Book Antiqua" w:cs="Book Antiqua"/>
          <w:b/>
          <w:color w:val="000000"/>
        </w:rPr>
        <w:t>Abstract</w:t>
      </w:r>
    </w:p>
    <w:p w14:paraId="2656C4C9" w14:textId="77777777" w:rsidR="00A77B3E" w:rsidRDefault="006218BE">
      <w:pPr>
        <w:spacing w:line="360" w:lineRule="auto"/>
        <w:jc w:val="both"/>
      </w:pPr>
      <w:r>
        <w:rPr>
          <w:rFonts w:ascii="Book Antiqua" w:eastAsia="Book Antiqua" w:hAnsi="Book Antiqua" w:cs="Book Antiqua"/>
          <w:color w:val="000000"/>
        </w:rPr>
        <w:t>BACKGROUND</w:t>
      </w:r>
    </w:p>
    <w:p w14:paraId="69C80D89" w14:textId="77777777" w:rsidR="00A77B3E" w:rsidRDefault="006218BE">
      <w:pPr>
        <w:spacing w:line="360" w:lineRule="auto"/>
        <w:jc w:val="both"/>
      </w:pPr>
      <w:r>
        <w:rPr>
          <w:rFonts w:ascii="Book Antiqua" w:eastAsia="Book Antiqua" w:hAnsi="Book Antiqua" w:cs="Book Antiqua"/>
          <w:color w:val="000000"/>
        </w:rPr>
        <w:t>Surgery, which is a major risk factor for venous thrombosis, has rarely been considered a risk factor for arterial thrombosis. Recent studies have suggested that venous and arterial thromboses share common risk factors and have a bidirectional relationship. Accordingly, there is a growing interest in the risk of arterial thrombosis after surgery. We report a case of acute bilateral lower extremity arterial thromboses that developed after a prolonged surgery.</w:t>
      </w:r>
    </w:p>
    <w:p w14:paraId="3ABC3BA7" w14:textId="77777777" w:rsidR="00A77B3E" w:rsidRDefault="00A77B3E">
      <w:pPr>
        <w:spacing w:line="360" w:lineRule="auto"/>
        <w:jc w:val="both"/>
      </w:pPr>
    </w:p>
    <w:p w14:paraId="62494B4F" w14:textId="77777777" w:rsidR="00A77B3E" w:rsidRDefault="006218BE">
      <w:pPr>
        <w:spacing w:line="360" w:lineRule="auto"/>
        <w:jc w:val="both"/>
      </w:pPr>
      <w:r>
        <w:rPr>
          <w:rFonts w:ascii="Book Antiqua" w:eastAsia="Book Antiqua" w:hAnsi="Book Antiqua" w:cs="Book Antiqua"/>
          <w:color w:val="000000"/>
        </w:rPr>
        <w:t>CASE SUMMARY</w:t>
      </w:r>
    </w:p>
    <w:p w14:paraId="30DB0724" w14:textId="77777777" w:rsidR="00A77B3E" w:rsidRDefault="006218BE">
      <w:pPr>
        <w:spacing w:line="360" w:lineRule="auto"/>
        <w:jc w:val="both"/>
      </w:pPr>
      <w:r>
        <w:rPr>
          <w:rFonts w:ascii="Book Antiqua" w:eastAsia="Book Antiqua" w:hAnsi="Book Antiqua" w:cs="Book Antiqua"/>
          <w:color w:val="000000"/>
        </w:rPr>
        <w:t>A 59-year-old man was hospitalized for intraocular foreign body removal surgery. He was a heavy-drinking smoker and had untreated hypertension and varicose veins in both legs. The operation was unexpectedly prolonged, lasting 4 h and 45 min. Immediately after emergence from general anesthesia, the patient complained of extreme pain in both legs. After the surgical drape was removed, cyanosis was evident in both feet of the patient. The pulse was not palpable, and continuous-wave Doppler signals were inaudible in the bilateral dorsalis pedis and posterior tibial arteries. Computed tomography angiography confirmed acute bilateral thrombotic occlusion of the popliteal arteries, proximal anterior tibial arteries, and tibioperoneal trunks. Arterial pulse returned in both lower limbs after 6 h of heparin initiation. The patient was discharged on postoperative day 26 without any sequelae.</w:t>
      </w:r>
    </w:p>
    <w:p w14:paraId="5DADCA11" w14:textId="77777777" w:rsidR="00A77B3E" w:rsidRDefault="00A77B3E">
      <w:pPr>
        <w:spacing w:line="360" w:lineRule="auto"/>
        <w:jc w:val="both"/>
      </w:pPr>
    </w:p>
    <w:p w14:paraId="6F2DCDC8" w14:textId="77777777" w:rsidR="00A77B3E" w:rsidRDefault="006218BE">
      <w:pPr>
        <w:spacing w:line="360" w:lineRule="auto"/>
        <w:jc w:val="both"/>
      </w:pPr>
      <w:r>
        <w:rPr>
          <w:rFonts w:ascii="Book Antiqua" w:eastAsia="Book Antiqua" w:hAnsi="Book Antiqua" w:cs="Book Antiqua"/>
          <w:color w:val="000000"/>
        </w:rPr>
        <w:t>CONCLUSION</w:t>
      </w:r>
    </w:p>
    <w:p w14:paraId="4B3C692B" w14:textId="77777777" w:rsidR="00A77B3E" w:rsidRDefault="006218BE">
      <w:pPr>
        <w:spacing w:line="360" w:lineRule="auto"/>
        <w:jc w:val="both"/>
      </w:pPr>
      <w:r>
        <w:rPr>
          <w:rFonts w:ascii="Book Antiqua" w:eastAsia="Book Antiqua" w:hAnsi="Book Antiqua" w:cs="Book Antiqua"/>
          <w:color w:val="000000"/>
        </w:rPr>
        <w:t>Acute lower extremity arterial thrombosis can occur after surgery. Anesthesiologists should pay particular attention to patients with risk factors for thrombosis.</w:t>
      </w:r>
    </w:p>
    <w:p w14:paraId="679B65AB" w14:textId="77777777" w:rsidR="00A77B3E" w:rsidRDefault="00A77B3E">
      <w:pPr>
        <w:spacing w:line="360" w:lineRule="auto"/>
        <w:jc w:val="both"/>
      </w:pPr>
    </w:p>
    <w:p w14:paraId="4F984329" w14:textId="77777777" w:rsidR="00A77B3E" w:rsidRDefault="006218B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Thromboembolism; Thrombosis; Arterial thrombosis; Arterial occlusive diseases; Peripheral occlusive artery disease; Case report</w:t>
      </w:r>
    </w:p>
    <w:p w14:paraId="76DDA3BF" w14:textId="77777777" w:rsidR="007045D3" w:rsidRDefault="007045D3" w:rsidP="007045D3">
      <w:pPr>
        <w:spacing w:line="360" w:lineRule="auto"/>
        <w:jc w:val="both"/>
        <w:rPr>
          <w:lang w:eastAsia="zh-CN"/>
        </w:rPr>
      </w:pPr>
    </w:p>
    <w:p w14:paraId="1F556745" w14:textId="2FDFDC96" w:rsidR="00A77B3E" w:rsidRDefault="007045D3" w:rsidP="007045D3">
      <w:pPr>
        <w:spacing w:line="360" w:lineRule="auto"/>
        <w:jc w:val="both"/>
        <w:rPr>
          <w:rFonts w:ascii="Book Antiqua" w:hAnsi="Book Antiqua" w:cs="Book Antiqua" w:hint="eastAsia"/>
          <w:color w:val="000000"/>
          <w:lang w:eastAsia="zh-CN"/>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Published by Baishideng Publishing Group Inc. All rights reserved.</w:t>
      </w:r>
    </w:p>
    <w:p w14:paraId="6AFC909D" w14:textId="77777777" w:rsidR="0062226D" w:rsidRPr="0062226D" w:rsidRDefault="0062226D" w:rsidP="007045D3">
      <w:pPr>
        <w:spacing w:line="360" w:lineRule="auto"/>
        <w:jc w:val="both"/>
        <w:rPr>
          <w:rFonts w:hint="eastAsia"/>
          <w:lang w:eastAsia="zh-CN"/>
        </w:rPr>
      </w:pPr>
    </w:p>
    <w:p w14:paraId="61B19303" w14:textId="652FE39C" w:rsidR="00471513" w:rsidRDefault="00471513">
      <w:pPr>
        <w:spacing w:line="360" w:lineRule="auto"/>
        <w:jc w:val="both"/>
        <w:rPr>
          <w:rFonts w:ascii="Book Antiqua" w:hAnsi="Book Antiqua" w:cs="Book Antiqua" w:hint="eastAsia"/>
          <w:color w:val="000000"/>
          <w:lang w:eastAsia="zh-CN"/>
        </w:rPr>
      </w:pPr>
      <w:r w:rsidRPr="00471513">
        <w:rPr>
          <w:rFonts w:ascii="Book Antiqua" w:hAnsi="Book Antiqua" w:cs="Book Antiqua" w:hint="eastAsia"/>
          <w:b/>
          <w:color w:val="000000"/>
          <w:lang w:eastAsia="zh-CN"/>
        </w:rPr>
        <w:t xml:space="preserve">Citation: </w:t>
      </w:r>
      <w:r w:rsidR="006218BE">
        <w:rPr>
          <w:rFonts w:ascii="Book Antiqua" w:eastAsia="Book Antiqua" w:hAnsi="Book Antiqua" w:cs="Book Antiqua"/>
          <w:color w:val="000000"/>
        </w:rPr>
        <w:t xml:space="preserve">Jeon S, Hong JM, Lee HJ, Kim E, Lee H, Kim Y, Ri HS, Lee JJ. Acute lower extremity arterial thrombosis after intraocular foreign body removal under general anesthesia: A case report and review of literature. </w:t>
      </w:r>
      <w:r w:rsidR="006218BE">
        <w:rPr>
          <w:rFonts w:ascii="Book Antiqua" w:eastAsia="Book Antiqua" w:hAnsi="Book Antiqua" w:cs="Book Antiqua"/>
          <w:i/>
          <w:iCs/>
          <w:color w:val="000000"/>
        </w:rPr>
        <w:t>World J Clin Cases</w:t>
      </w:r>
      <w:r w:rsidR="006218BE">
        <w:rPr>
          <w:rFonts w:ascii="Book Antiqua" w:eastAsia="Book Antiqua" w:hAnsi="Book Antiqua" w:cs="Book Antiqua"/>
          <w:color w:val="000000"/>
        </w:rPr>
        <w:t xml:space="preserve"> 2021;</w:t>
      </w:r>
      <w:r w:rsidR="0008037B" w:rsidRPr="0008037B">
        <w:rPr>
          <w:rFonts w:ascii="Book Antiqua" w:eastAsia="Book Antiqua" w:hAnsi="Book Antiqua" w:cs="Book Antiqua"/>
          <w:color w:val="000000"/>
        </w:rPr>
        <w:t xml:space="preserve"> 9(27): </w:t>
      </w:r>
      <w:r w:rsidR="00811591" w:rsidRPr="00811591">
        <w:rPr>
          <w:rFonts w:ascii="Book Antiqua" w:eastAsia="Book Antiqua" w:hAnsi="Book Antiqua" w:cs="Book Antiqua"/>
          <w:color w:val="000000"/>
        </w:rPr>
        <w:t>8232-8241</w:t>
      </w:r>
      <w:r w:rsidR="0008037B" w:rsidRPr="0008037B">
        <w:rPr>
          <w:rFonts w:ascii="Book Antiqua" w:eastAsia="Book Antiqua" w:hAnsi="Book Antiqua" w:cs="Book Antiqua"/>
          <w:color w:val="000000"/>
        </w:rPr>
        <w:t xml:space="preserve">  </w:t>
      </w:r>
    </w:p>
    <w:p w14:paraId="63885FE6" w14:textId="77777777" w:rsidR="00471513" w:rsidRDefault="0008037B">
      <w:pPr>
        <w:spacing w:line="360" w:lineRule="auto"/>
        <w:jc w:val="both"/>
        <w:rPr>
          <w:rFonts w:ascii="Book Antiqua" w:hAnsi="Book Antiqua" w:cs="Book Antiqua" w:hint="eastAsia"/>
          <w:color w:val="000000"/>
          <w:lang w:eastAsia="zh-CN"/>
        </w:rPr>
      </w:pPr>
      <w:r w:rsidRPr="00471513">
        <w:rPr>
          <w:rFonts w:ascii="Book Antiqua" w:eastAsia="Book Antiqua" w:hAnsi="Book Antiqua" w:cs="Book Antiqua"/>
          <w:b/>
          <w:color w:val="000000"/>
        </w:rPr>
        <w:t xml:space="preserve">URL: </w:t>
      </w:r>
      <w:r w:rsidRPr="0008037B">
        <w:rPr>
          <w:rFonts w:ascii="Book Antiqua" w:eastAsia="Book Antiqua" w:hAnsi="Book Antiqua" w:cs="Book Antiqua"/>
          <w:color w:val="000000"/>
        </w:rPr>
        <w:t>https://www.wjgnet.com/2307-8960/full/v9/i27/</w:t>
      </w:r>
      <w:r w:rsidR="00471513" w:rsidRPr="00811591">
        <w:rPr>
          <w:rFonts w:ascii="Book Antiqua" w:eastAsia="Book Antiqua" w:hAnsi="Book Antiqua" w:cs="Book Antiqua"/>
          <w:color w:val="000000"/>
        </w:rPr>
        <w:t>8232</w:t>
      </w:r>
      <w:r w:rsidRPr="0008037B">
        <w:rPr>
          <w:rFonts w:ascii="Book Antiqua" w:eastAsia="Book Antiqua" w:hAnsi="Book Antiqua" w:cs="Book Antiqua"/>
          <w:color w:val="000000"/>
        </w:rPr>
        <w:t xml:space="preserve">.htm  </w:t>
      </w:r>
    </w:p>
    <w:p w14:paraId="2A6780B5" w14:textId="01D3E016" w:rsidR="00A77B3E" w:rsidRDefault="0008037B">
      <w:pPr>
        <w:spacing w:line="360" w:lineRule="auto"/>
        <w:jc w:val="both"/>
      </w:pPr>
      <w:r w:rsidRPr="00471513">
        <w:rPr>
          <w:rFonts w:ascii="Book Antiqua" w:eastAsia="Book Antiqua" w:hAnsi="Book Antiqua" w:cs="Book Antiqua"/>
          <w:b/>
          <w:color w:val="000000"/>
        </w:rPr>
        <w:t xml:space="preserve">DOI: </w:t>
      </w:r>
      <w:r w:rsidRPr="0008037B">
        <w:rPr>
          <w:rFonts w:ascii="Book Antiqua" w:eastAsia="Book Antiqua" w:hAnsi="Book Antiqua" w:cs="Book Antiqua"/>
          <w:color w:val="000000"/>
        </w:rPr>
        <w:t>https://dx.doi.org/10.12998/wjcc.v9.i27.</w:t>
      </w:r>
      <w:r w:rsidR="00471513" w:rsidRPr="00471513">
        <w:rPr>
          <w:rFonts w:ascii="Book Antiqua" w:eastAsia="Book Antiqua" w:hAnsi="Book Antiqua" w:cs="Book Antiqua"/>
          <w:color w:val="000000"/>
        </w:rPr>
        <w:t>8232</w:t>
      </w:r>
    </w:p>
    <w:p w14:paraId="5FC173E6" w14:textId="77777777" w:rsidR="00A77B3E" w:rsidRDefault="00A77B3E">
      <w:pPr>
        <w:spacing w:line="360" w:lineRule="auto"/>
        <w:jc w:val="both"/>
      </w:pPr>
    </w:p>
    <w:p w14:paraId="1B8817B9" w14:textId="77777777" w:rsidR="00A77B3E" w:rsidRDefault="006218BE">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conventional literature emphasizes that surgery is a major risk factor for venous thrombosis rather than arterial thrombosis. However, recent studies have suggested that these two types of thromboses are closely related and share common risk factors. Accordingly, there has been a growing interest in the increased postoperative risk of arterial thrombosis. We report the case of a patient with multiple risk factors, who developed acute bilateral arterial thromboses of the lower limbs after an unexpectedly prolonged surgery. Although postoperative arterial thrombosis of the lower extremity is rare, anesthesiologists should pay particular attention to patients with risk factors for thrombosis.</w:t>
      </w:r>
    </w:p>
    <w:p w14:paraId="4F02CD87" w14:textId="77777777" w:rsidR="00A77B3E" w:rsidRDefault="00792F7D">
      <w:pPr>
        <w:spacing w:line="360" w:lineRule="auto"/>
        <w:jc w:val="both"/>
      </w:pPr>
      <w:r>
        <w:br w:type="page"/>
      </w:r>
      <w:r w:rsidR="006218BE">
        <w:rPr>
          <w:rFonts w:ascii="Book Antiqua" w:eastAsia="Book Antiqua" w:hAnsi="Book Antiqua" w:cs="Book Antiqua"/>
          <w:b/>
          <w:caps/>
          <w:color w:val="000000"/>
          <w:u w:val="single"/>
        </w:rPr>
        <w:t>INTRODUCTION</w:t>
      </w:r>
    </w:p>
    <w:p w14:paraId="39938C29" w14:textId="77777777" w:rsidR="00A77B3E" w:rsidRDefault="006218BE">
      <w:pPr>
        <w:spacing w:line="360" w:lineRule="auto"/>
        <w:jc w:val="both"/>
      </w:pPr>
      <w:r>
        <w:rPr>
          <w:rFonts w:ascii="Book Antiqua" w:eastAsia="Book Antiqua" w:hAnsi="Book Antiqua" w:cs="Book Antiqua"/>
          <w:color w:val="000000"/>
        </w:rPr>
        <w:t>Thrombosis refers to the formation of a blood clot, which partially or fully blocks the blood flow, in a blood vessel</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complications of thrombosis vary depending on the type and anatomical location of the blood vessel in which the clot is located. While venous thrombosis causes congestion in the upstream area, arterial thrombosis causes ischemia in the downstream area</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Traditionally, arterial thrombosis and venous thrombosis have been considered as distinct diseases, with different risk factors, underlying mechanisms, and treatments</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The well-established risk factors for venous thrombosis include trauma, surgery, and cancer, while the factors leading to arterial thrombosis include smoking, hypertension, and dyslipidemia</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
    <w:p w14:paraId="6C74CBBF" w14:textId="77777777" w:rsidR="00A77B3E" w:rsidRDefault="006218BE" w:rsidP="00792F7D">
      <w:pPr>
        <w:spacing w:line="360" w:lineRule="auto"/>
        <w:ind w:firstLineChars="100" w:firstLine="240"/>
        <w:jc w:val="both"/>
      </w:pPr>
      <w:r>
        <w:rPr>
          <w:rFonts w:ascii="Book Antiqua" w:eastAsia="Book Antiqua" w:hAnsi="Book Antiqua" w:cs="Book Antiqua"/>
          <w:color w:val="000000"/>
        </w:rPr>
        <w:t>Due to immobility and systemic hypercoagulability, surgery is a risk factor for venous thrombosis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To reduce this preventable complication during surgery, patients scheduled for high-risk surgical procedures, such as major orthopedic, general, gynecological, urological, vascular, and neurological surgeries, are recommended to undergo thromboprophylaxis after a risk and benefit assessment</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In contrast, until recently, surgery has rarely been considered a risk factor for arterial thrombosis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Recent studies have suggested that venous and arterial thromboses share many common risk factors and have a bidirectional relationship</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Therefore, there is a growing interest in the risk of arterial thrombosis after surgery. Herein, we report a case of acute bilateral lower extremity arterial thromboses that developed after intraocular foreign body removal under general anesthesia. A relevant literature review was also conducted.</w:t>
      </w:r>
    </w:p>
    <w:p w14:paraId="57B949D5" w14:textId="77777777" w:rsidR="00A77B3E" w:rsidRDefault="00A77B3E">
      <w:pPr>
        <w:spacing w:line="360" w:lineRule="auto"/>
        <w:jc w:val="both"/>
      </w:pPr>
    </w:p>
    <w:p w14:paraId="7A525C7F" w14:textId="77777777" w:rsidR="00A77B3E" w:rsidRDefault="006218BE">
      <w:pPr>
        <w:spacing w:line="360" w:lineRule="auto"/>
        <w:jc w:val="both"/>
      </w:pPr>
      <w:r>
        <w:rPr>
          <w:rFonts w:ascii="Book Antiqua" w:eastAsia="Book Antiqua" w:hAnsi="Book Antiqua" w:cs="Book Antiqua"/>
          <w:b/>
          <w:caps/>
          <w:color w:val="000000"/>
          <w:u w:val="single"/>
        </w:rPr>
        <w:t>CASE PRESENTATION</w:t>
      </w:r>
    </w:p>
    <w:p w14:paraId="44B37876" w14:textId="77777777" w:rsidR="00A77B3E" w:rsidRDefault="006218BE">
      <w:pPr>
        <w:spacing w:line="360" w:lineRule="auto"/>
        <w:jc w:val="both"/>
      </w:pPr>
      <w:r>
        <w:rPr>
          <w:rFonts w:ascii="Book Antiqua" w:eastAsia="Book Antiqua" w:hAnsi="Book Antiqua" w:cs="Book Antiqua"/>
          <w:b/>
          <w:i/>
          <w:color w:val="000000"/>
        </w:rPr>
        <w:t>Chief complaints</w:t>
      </w:r>
    </w:p>
    <w:p w14:paraId="34211851" w14:textId="77777777" w:rsidR="00A77B3E" w:rsidRDefault="006218BE">
      <w:pPr>
        <w:spacing w:line="360" w:lineRule="auto"/>
        <w:jc w:val="both"/>
      </w:pPr>
      <w:r>
        <w:rPr>
          <w:rFonts w:ascii="Book Antiqua" w:eastAsia="Book Antiqua" w:hAnsi="Book Antiqua" w:cs="Book Antiqua"/>
          <w:color w:val="000000"/>
        </w:rPr>
        <w:t>A 59-year-old male patient (</w:t>
      </w:r>
      <w:r>
        <w:rPr>
          <w:rFonts w:ascii="Book Antiqua" w:eastAsia="Book Antiqua" w:hAnsi="Book Antiqua" w:cs="Book Antiqua"/>
          <w:color w:val="000000"/>
          <w:shd w:val="clear" w:color="auto" w:fill="FFFFFF"/>
        </w:rPr>
        <w:t>163 cm, 70 kg</w:t>
      </w:r>
      <w:r>
        <w:rPr>
          <w:rFonts w:ascii="Book Antiqua" w:eastAsia="Book Antiqua" w:hAnsi="Book Antiqua" w:cs="Book Antiqua"/>
          <w:color w:val="000000"/>
        </w:rPr>
        <w:t>) complained of severe pain in both legs immediately after intraocular foreign body removal under general anesthesia.</w:t>
      </w:r>
    </w:p>
    <w:p w14:paraId="74AE9FE8" w14:textId="77777777" w:rsidR="00A77B3E" w:rsidRDefault="00A77B3E">
      <w:pPr>
        <w:spacing w:line="360" w:lineRule="auto"/>
        <w:jc w:val="both"/>
      </w:pPr>
    </w:p>
    <w:p w14:paraId="6A39883B" w14:textId="77777777" w:rsidR="00A77B3E" w:rsidRDefault="006218BE">
      <w:pPr>
        <w:spacing w:line="360" w:lineRule="auto"/>
        <w:jc w:val="both"/>
      </w:pPr>
      <w:r>
        <w:rPr>
          <w:rFonts w:ascii="Book Antiqua" w:eastAsia="Book Antiqua" w:hAnsi="Book Antiqua" w:cs="Book Antiqua"/>
          <w:b/>
          <w:i/>
          <w:color w:val="000000"/>
        </w:rPr>
        <w:t>History of present illness</w:t>
      </w:r>
    </w:p>
    <w:p w14:paraId="3C2C3080" w14:textId="77777777" w:rsidR="00A77B3E" w:rsidRPr="00792F7D" w:rsidRDefault="006218BE">
      <w:pPr>
        <w:spacing w:line="360" w:lineRule="auto"/>
        <w:jc w:val="both"/>
        <w:rPr>
          <w:lang w:eastAsia="zh-CN"/>
        </w:rPr>
      </w:pPr>
      <w:r>
        <w:rPr>
          <w:rFonts w:ascii="Book Antiqua" w:eastAsia="Book Antiqua" w:hAnsi="Book Antiqua" w:cs="Book Antiqua"/>
          <w:color w:val="000000"/>
        </w:rPr>
        <w:t>After an accident at a construction site, in which a 3 mm iron particle entered the patient’s left eye, the patient was hospitalized for foreign body removal surgery. Physical examination immediately after admission revealed no abnormal findings, except for the left eye injury. The patient did not complain of any discomfort in either leg. Preoperative electrocardiogram (ECG), chest radiography, and laboratory findings were unremarkable (Table 1). In the operating room, standard monitoring (ECG, pulse oximetry, noninvasive blood pressure, end-tidal 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w:t>
      </w:r>
      <w:r w:rsidR="00792F7D">
        <w:rPr>
          <w:rFonts w:ascii="Book Antiqua" w:hAnsi="Book Antiqua" w:cs="Book Antiqua" w:hint="eastAsia"/>
          <w:color w:val="000000"/>
          <w:lang w:eastAsia="zh-CN"/>
        </w:rPr>
        <w:t>(</w:t>
      </w:r>
      <w:r>
        <w:rPr>
          <w:rFonts w:ascii="Book Antiqua" w:eastAsia="Book Antiqua" w:hAnsi="Book Antiqua" w:cs="Book Antiqua"/>
          <w:color w:val="000000"/>
        </w:rPr>
        <w:t>EtCO</w:t>
      </w:r>
      <w:r>
        <w:rPr>
          <w:rFonts w:ascii="Book Antiqua" w:eastAsia="Book Antiqua" w:hAnsi="Book Antiqua" w:cs="Book Antiqua"/>
          <w:color w:val="000000"/>
          <w:szCs w:val="30"/>
          <w:vertAlign w:val="subscript"/>
        </w:rPr>
        <w:t>2</w:t>
      </w:r>
      <w:r w:rsidR="00792F7D">
        <w:rPr>
          <w:rFonts w:ascii="Book Antiqua" w:hAnsi="Book Antiqua" w:cs="Book Antiqua" w:hint="eastAsia"/>
          <w:color w:val="000000"/>
          <w:lang w:eastAsia="zh-CN"/>
        </w:rPr>
        <w:t>)</w:t>
      </w:r>
      <w:r>
        <w:rPr>
          <w:rFonts w:ascii="Book Antiqua" w:eastAsia="Book Antiqua" w:hAnsi="Book Antiqua" w:cs="Book Antiqua"/>
          <w:color w:val="000000"/>
        </w:rPr>
        <w:t>, and esophageal stethoscope temperature measurement) was performed; the patient’s initial (pre-induction) heart rate (HR), oxygen saturation (SpO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systolic blood pressure (SBP), diastolic blood pressure (DBP), EtCO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and respiratory rate (RR) were 60 beats/min, 100%, 179 mmHg, 78 mmHg, 30 mmHg, and 20 breaths/min, respectively. The vital signs and drugs used during the surgery are shown in Figure 1. The surgery lasted 4 h and 45 min and included phacoemulsification, vitrectomy, intraocular foreign body removal, endolaser photocoagulation, and fluid-air exchange. During surgery, the patient was in a supine position without restraints, and graduated compression stockings or intermittent pneumatic compression devices were not used. Immediately after emergence from general anesthesia, the patient complained of extreme pain in both legs.</w:t>
      </w:r>
    </w:p>
    <w:p w14:paraId="064D7C04" w14:textId="77777777" w:rsidR="00A77B3E" w:rsidRDefault="00A77B3E">
      <w:pPr>
        <w:spacing w:line="360" w:lineRule="auto"/>
        <w:jc w:val="both"/>
      </w:pPr>
    </w:p>
    <w:p w14:paraId="659B4CF0" w14:textId="77777777" w:rsidR="00A77B3E" w:rsidRDefault="006218BE">
      <w:pPr>
        <w:spacing w:line="360" w:lineRule="auto"/>
        <w:jc w:val="both"/>
      </w:pPr>
      <w:r>
        <w:rPr>
          <w:rFonts w:ascii="Book Antiqua" w:eastAsia="Book Antiqua" w:hAnsi="Book Antiqua" w:cs="Book Antiqua"/>
          <w:b/>
          <w:i/>
          <w:color w:val="000000"/>
        </w:rPr>
        <w:t>History of past illness</w:t>
      </w:r>
    </w:p>
    <w:p w14:paraId="11E388D4" w14:textId="77777777" w:rsidR="00A77B3E" w:rsidRDefault="006218BE">
      <w:pPr>
        <w:spacing w:line="360" w:lineRule="auto"/>
        <w:jc w:val="both"/>
      </w:pPr>
      <w:r>
        <w:rPr>
          <w:rFonts w:ascii="Book Antiqua" w:eastAsia="Book Antiqua" w:hAnsi="Book Antiqua" w:cs="Book Antiqua"/>
          <w:color w:val="000000"/>
        </w:rPr>
        <w:t>Although the patient was diagnosed with hypertension &gt; 10 years earlier (baseline SBP/DBP, 160</w:t>
      </w:r>
      <w:r w:rsidR="00792F7D">
        <w:rPr>
          <w:rFonts w:ascii="Book Antiqua" w:hAnsi="Book Antiqua" w:cs="Book Antiqua" w:hint="eastAsia"/>
          <w:color w:val="000000"/>
          <w:lang w:eastAsia="zh-CN"/>
        </w:rPr>
        <w:t>-</w:t>
      </w:r>
      <w:r>
        <w:rPr>
          <w:rFonts w:ascii="Book Antiqua" w:eastAsia="Book Antiqua" w:hAnsi="Book Antiqua" w:cs="Book Antiqua"/>
          <w:color w:val="000000"/>
        </w:rPr>
        <w:t>180/100</w:t>
      </w:r>
      <w:r w:rsidR="00792F7D">
        <w:rPr>
          <w:rFonts w:ascii="Book Antiqua" w:hAnsi="Book Antiqua" w:cs="Book Antiqua" w:hint="eastAsia"/>
          <w:color w:val="000000"/>
          <w:lang w:eastAsia="zh-CN"/>
        </w:rPr>
        <w:t>-</w:t>
      </w:r>
      <w:r>
        <w:rPr>
          <w:rFonts w:ascii="Book Antiqua" w:eastAsia="Book Antiqua" w:hAnsi="Book Antiqua" w:cs="Book Antiqua"/>
          <w:color w:val="000000"/>
        </w:rPr>
        <w:t>78 mmHg), he had voluntarily not taken antihypertensive medication for years. He also had varicose veins in both legs.</w:t>
      </w:r>
    </w:p>
    <w:p w14:paraId="6104E73C" w14:textId="77777777" w:rsidR="00A77B3E" w:rsidRDefault="00A77B3E">
      <w:pPr>
        <w:spacing w:line="360" w:lineRule="auto"/>
        <w:jc w:val="both"/>
      </w:pPr>
    </w:p>
    <w:p w14:paraId="1427C7CF" w14:textId="77777777" w:rsidR="00A77B3E" w:rsidRDefault="006218BE">
      <w:pPr>
        <w:spacing w:line="360" w:lineRule="auto"/>
        <w:jc w:val="both"/>
      </w:pPr>
      <w:r>
        <w:rPr>
          <w:rFonts w:ascii="Book Antiqua" w:eastAsia="Book Antiqua" w:hAnsi="Book Antiqua" w:cs="Book Antiqua"/>
          <w:b/>
          <w:i/>
          <w:color w:val="000000"/>
        </w:rPr>
        <w:t>Personal and family history</w:t>
      </w:r>
    </w:p>
    <w:p w14:paraId="55290FF6" w14:textId="77777777" w:rsidR="00A77B3E" w:rsidRPr="00792F7D" w:rsidRDefault="006218BE">
      <w:pPr>
        <w:spacing w:line="360" w:lineRule="auto"/>
        <w:jc w:val="both"/>
        <w:rPr>
          <w:lang w:eastAsia="zh-CN"/>
        </w:rPr>
      </w:pPr>
      <w:r>
        <w:rPr>
          <w:rFonts w:ascii="Book Antiqua" w:eastAsia="Book Antiqua" w:hAnsi="Book Antiqua" w:cs="Book Antiqua"/>
          <w:color w:val="000000"/>
        </w:rPr>
        <w:t>The patient was a heavy-drinking smoker</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shd w:val="clear" w:color="auto" w:fill="FFFFFF"/>
        </w:rPr>
        <w:t>; he would drink more than</w:t>
      </w:r>
      <w:r w:rsidR="00792F7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50 g</w:t>
      </w:r>
      <w:r w:rsidR="00792F7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of alcohol and </w:t>
      </w:r>
      <w:r>
        <w:rPr>
          <w:rFonts w:ascii="Book Antiqua" w:eastAsia="Book Antiqua" w:hAnsi="Book Antiqua" w:cs="Book Antiqua"/>
          <w:color w:val="000000"/>
        </w:rPr>
        <w:t xml:space="preserve">smoke 18 cigarettes </w:t>
      </w:r>
      <w:r>
        <w:rPr>
          <w:rFonts w:ascii="Book Antiqua" w:eastAsia="Book Antiqua" w:hAnsi="Book Antiqua" w:cs="Book Antiqua"/>
          <w:color w:val="000000"/>
          <w:shd w:val="clear" w:color="auto" w:fill="FFFFFF"/>
        </w:rPr>
        <w:t>per day</w:t>
      </w:r>
      <w:r>
        <w:rPr>
          <w:rFonts w:ascii="Book Antiqua" w:eastAsia="Book Antiqua" w:hAnsi="Book Antiqua" w:cs="Book Antiqua"/>
          <w:color w:val="000000"/>
        </w:rPr>
        <w:t>. The patient had no family history of hypercoagulable disorders.</w:t>
      </w:r>
    </w:p>
    <w:p w14:paraId="23564050" w14:textId="77777777" w:rsidR="00A77B3E" w:rsidRDefault="00A77B3E">
      <w:pPr>
        <w:spacing w:line="360" w:lineRule="auto"/>
        <w:jc w:val="both"/>
      </w:pPr>
    </w:p>
    <w:p w14:paraId="3EEDFEC6" w14:textId="77777777" w:rsidR="00A77B3E" w:rsidRDefault="006218BE">
      <w:pPr>
        <w:spacing w:line="360" w:lineRule="auto"/>
        <w:jc w:val="both"/>
      </w:pPr>
      <w:r>
        <w:rPr>
          <w:rFonts w:ascii="Book Antiqua" w:eastAsia="Book Antiqua" w:hAnsi="Book Antiqua" w:cs="Book Antiqua"/>
          <w:b/>
          <w:i/>
          <w:color w:val="000000"/>
        </w:rPr>
        <w:t>Physical examination</w:t>
      </w:r>
    </w:p>
    <w:p w14:paraId="4B53D73B" w14:textId="77777777" w:rsidR="00A77B3E" w:rsidRDefault="006218BE">
      <w:pPr>
        <w:spacing w:line="360" w:lineRule="auto"/>
        <w:jc w:val="both"/>
      </w:pPr>
      <w:r>
        <w:rPr>
          <w:rFonts w:ascii="Book Antiqua" w:eastAsia="Book Antiqua" w:hAnsi="Book Antiqua" w:cs="Book Antiqua"/>
          <w:color w:val="000000"/>
        </w:rPr>
        <w:t>After the surgical drape was removed, cyanosis was evident in both feet of the patient. The pulse was not palpable in the bilateral dorsalis pedis and posterior tibial arteries. For further evaluation and treatment, the patient was referred for a consultation to the vascular surgery department of our hospital. A hand-held continuous-wave Doppler examination revealed that Doppler signals of the bilateral dorsalis pedis and posterior tibial arteries were absent (</w:t>
      </w:r>
      <w:r w:rsidRPr="00792F7D">
        <w:rPr>
          <w:rFonts w:ascii="Book Antiqua" w:eastAsia="Book Antiqua" w:hAnsi="Book Antiqua" w:cs="Book Antiqua"/>
          <w:i/>
          <w:color w:val="000000"/>
        </w:rPr>
        <w:t>i.e.</w:t>
      </w:r>
      <w:r>
        <w:rPr>
          <w:rFonts w:ascii="Book Antiqua" w:eastAsia="Book Antiqua" w:hAnsi="Book Antiqua" w:cs="Book Antiqua"/>
          <w:color w:val="000000"/>
        </w:rPr>
        <w:t>, inaudible).</w:t>
      </w:r>
    </w:p>
    <w:p w14:paraId="6A74E273" w14:textId="77777777" w:rsidR="00A77B3E" w:rsidRDefault="00A77B3E">
      <w:pPr>
        <w:spacing w:line="360" w:lineRule="auto"/>
        <w:jc w:val="both"/>
      </w:pPr>
    </w:p>
    <w:p w14:paraId="212044D3" w14:textId="77777777" w:rsidR="00A77B3E" w:rsidRDefault="006218BE">
      <w:pPr>
        <w:spacing w:line="360" w:lineRule="auto"/>
        <w:jc w:val="both"/>
      </w:pPr>
      <w:r>
        <w:rPr>
          <w:rFonts w:ascii="Book Antiqua" w:eastAsia="Book Antiqua" w:hAnsi="Book Antiqua" w:cs="Book Antiqua"/>
          <w:b/>
          <w:i/>
          <w:color w:val="000000"/>
        </w:rPr>
        <w:t>Laboratory examinations</w:t>
      </w:r>
    </w:p>
    <w:p w14:paraId="6DFD0D78" w14:textId="1A638558" w:rsidR="00A77B3E" w:rsidRDefault="006218BE">
      <w:pPr>
        <w:spacing w:line="360" w:lineRule="auto"/>
        <w:jc w:val="both"/>
      </w:pPr>
      <w:r>
        <w:rPr>
          <w:rFonts w:ascii="Book Antiqua" w:eastAsia="Book Antiqua" w:hAnsi="Book Antiqua" w:cs="Book Antiqua"/>
          <w:color w:val="000000"/>
        </w:rPr>
        <w:t xml:space="preserve">Immediately after the surgery, a series of laboratory tests were performed. Routine postoperative laboratory test findings are presented in Table 1. Except for a decrease in protein S activity </w:t>
      </w:r>
      <w:r w:rsidR="00792F7D">
        <w:rPr>
          <w:rFonts w:ascii="Book Antiqua" w:hAnsi="Book Antiqua" w:cs="Book Antiqua" w:hint="eastAsia"/>
          <w:color w:val="000000"/>
          <w:lang w:eastAsia="zh-CN"/>
        </w:rPr>
        <w:t>[</w:t>
      </w:r>
      <w:r>
        <w:rPr>
          <w:rFonts w:ascii="Book Antiqua" w:eastAsia="Book Antiqua" w:hAnsi="Book Antiqua" w:cs="Book Antiqua"/>
          <w:color w:val="000000"/>
        </w:rPr>
        <w:t xml:space="preserve">22% </w:t>
      </w:r>
      <w:r w:rsidR="00792F7D">
        <w:rPr>
          <w:rFonts w:ascii="Book Antiqua" w:hAnsi="Book Antiqua" w:cs="Book Antiqua" w:hint="eastAsia"/>
          <w:color w:val="000000"/>
          <w:lang w:eastAsia="zh-CN"/>
        </w:rPr>
        <w:t>(</w:t>
      </w:r>
      <w:r>
        <w:rPr>
          <w:rFonts w:ascii="Book Antiqua" w:eastAsia="Book Antiqua" w:hAnsi="Book Antiqua" w:cs="Book Antiqua"/>
          <w:color w:val="000000"/>
        </w:rPr>
        <w:t>reference range</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65</w:t>
      </w:r>
      <w:r w:rsidR="00792F7D">
        <w:rPr>
          <w:rFonts w:ascii="Book Antiqua" w:hAnsi="Book Antiqua" w:cs="Book Antiqua" w:hint="eastAsia"/>
          <w:color w:val="000000"/>
          <w:lang w:eastAsia="zh-CN"/>
        </w:rPr>
        <w:t>-</w:t>
      </w:r>
      <w:r>
        <w:rPr>
          <w:rFonts w:ascii="Book Antiqua" w:eastAsia="Book Antiqua" w:hAnsi="Book Antiqua" w:cs="Book Antiqua"/>
          <w:color w:val="000000"/>
        </w:rPr>
        <w:t>160)</w:t>
      </w:r>
      <w:r w:rsidR="00792F7D">
        <w:rPr>
          <w:rFonts w:ascii="Book Antiqua" w:hAnsi="Book Antiqua" w:cs="Book Antiqua" w:hint="eastAsia"/>
          <w:color w:val="000000"/>
          <w:lang w:eastAsia="zh-CN"/>
        </w:rPr>
        <w:t>]</w:t>
      </w:r>
      <w:r>
        <w:rPr>
          <w:rFonts w:ascii="Book Antiqua" w:eastAsia="Book Antiqua" w:hAnsi="Book Antiqua" w:cs="Book Antiqua"/>
          <w:color w:val="000000"/>
        </w:rPr>
        <w:t xml:space="preserve"> and an increase in fibrinogen degradation products </w:t>
      </w:r>
      <w:r w:rsidR="00792F7D">
        <w:rPr>
          <w:rFonts w:ascii="Book Antiqua" w:eastAsia="Book Antiqua" w:hAnsi="Book Antiqua" w:cs="Book Antiqua"/>
          <w:color w:val="000000"/>
        </w:rPr>
        <w:t>[</w:t>
      </w:r>
      <w:r>
        <w:rPr>
          <w:rFonts w:ascii="Book Antiqua" w:eastAsia="Book Antiqua" w:hAnsi="Book Antiqua" w:cs="Book Antiqua"/>
          <w:color w:val="000000"/>
        </w:rPr>
        <w:t xml:space="preserve">146.3 µg/mL </w:t>
      </w:r>
      <w:r w:rsidR="00792F7D">
        <w:rPr>
          <w:rFonts w:ascii="Book Antiqua" w:eastAsia="Book Antiqua" w:hAnsi="Book Antiqua" w:cs="Book Antiqua"/>
          <w:color w:val="000000"/>
        </w:rPr>
        <w:t>(</w:t>
      </w:r>
      <w:r>
        <w:rPr>
          <w:rFonts w:ascii="Book Antiqua" w:eastAsia="Book Antiqua" w:hAnsi="Book Antiqua" w:cs="Book Antiqua"/>
          <w:color w:val="000000"/>
        </w:rPr>
        <w:t>0.0</w:t>
      </w:r>
      <w:r w:rsidR="00792F7D">
        <w:rPr>
          <w:rFonts w:ascii="Book Antiqua" w:hAnsi="Book Antiqua" w:cs="Book Antiqua" w:hint="eastAsia"/>
          <w:color w:val="000000"/>
          <w:lang w:eastAsia="zh-CN"/>
        </w:rPr>
        <w:t>-</w:t>
      </w:r>
      <w:r>
        <w:rPr>
          <w:rFonts w:ascii="Book Antiqua" w:eastAsia="Book Antiqua" w:hAnsi="Book Antiqua" w:cs="Book Antiqua"/>
          <w:color w:val="000000"/>
        </w:rPr>
        <w:t>5.0)</w:t>
      </w:r>
      <w:r w:rsidR="00792F7D">
        <w:rPr>
          <w:rFonts w:ascii="Book Antiqua" w:eastAsia="Book Antiqua" w:hAnsi="Book Antiqua" w:cs="Book Antiqua"/>
          <w:color w:val="000000"/>
        </w:rPr>
        <w:t>]</w:t>
      </w:r>
      <w:r>
        <w:rPr>
          <w:rFonts w:ascii="Book Antiqua" w:eastAsia="Book Antiqua" w:hAnsi="Book Antiqua" w:cs="Book Antiqua"/>
          <w:color w:val="000000"/>
        </w:rPr>
        <w:t xml:space="preserve"> and the D-dimer level </w:t>
      </w:r>
      <w:r w:rsidR="00792F7D">
        <w:rPr>
          <w:rFonts w:ascii="Book Antiqua" w:eastAsia="Book Antiqua" w:hAnsi="Book Antiqua" w:cs="Book Antiqua"/>
          <w:color w:val="000000"/>
        </w:rPr>
        <w:t>[</w:t>
      </w:r>
      <w:r>
        <w:rPr>
          <w:rFonts w:ascii="Book Antiqua" w:eastAsia="Book Antiqua" w:hAnsi="Book Antiqua" w:cs="Book Antiqua"/>
          <w:color w:val="000000"/>
        </w:rPr>
        <w:t xml:space="preserve">35.2 µg/mL </w:t>
      </w:r>
      <w:r w:rsidR="00792F7D">
        <w:rPr>
          <w:rFonts w:ascii="Book Antiqua" w:eastAsia="Book Antiqua" w:hAnsi="Book Antiqua" w:cs="Book Antiqua"/>
          <w:color w:val="000000"/>
        </w:rPr>
        <w:t>(</w:t>
      </w:r>
      <w:r>
        <w:rPr>
          <w:rFonts w:ascii="Book Antiqua" w:eastAsia="Book Antiqua" w:hAnsi="Book Antiqua" w:cs="Book Antiqua"/>
          <w:color w:val="000000"/>
        </w:rPr>
        <w:t>0.0</w:t>
      </w:r>
      <w:r w:rsidR="00792F7D">
        <w:rPr>
          <w:rFonts w:ascii="Book Antiqua" w:hAnsi="Book Antiqua" w:cs="Book Antiqua" w:hint="eastAsia"/>
          <w:color w:val="000000"/>
          <w:lang w:eastAsia="zh-CN"/>
        </w:rPr>
        <w:t>-</w:t>
      </w:r>
      <w:r>
        <w:rPr>
          <w:rFonts w:ascii="Book Antiqua" w:eastAsia="Book Antiqua" w:hAnsi="Book Antiqua" w:cs="Book Antiqua"/>
          <w:color w:val="000000"/>
        </w:rPr>
        <w:t>0.5)</w:t>
      </w:r>
      <w:r w:rsidR="00792F7D">
        <w:rPr>
          <w:rFonts w:ascii="Book Antiqua" w:eastAsia="Book Antiqua" w:hAnsi="Book Antiqua" w:cs="Book Antiqua"/>
          <w:color w:val="000000"/>
        </w:rPr>
        <w:t>]</w:t>
      </w:r>
      <w:r>
        <w:rPr>
          <w:rFonts w:ascii="Book Antiqua" w:eastAsia="Book Antiqua" w:hAnsi="Book Antiqua" w:cs="Book Antiqua"/>
          <w:color w:val="000000"/>
        </w:rPr>
        <w:t xml:space="preserve">, the results of the hypercoagulability work-up were not specific </w:t>
      </w:r>
      <w:r w:rsidR="00792F7D">
        <w:rPr>
          <w:rFonts w:ascii="Book Antiqua" w:hAnsi="Book Antiqua" w:cs="Book Antiqua" w:hint="eastAsia"/>
          <w:color w:val="000000"/>
          <w:lang w:eastAsia="zh-CN"/>
        </w:rPr>
        <w:t>[</w:t>
      </w:r>
      <w:r>
        <w:rPr>
          <w:rFonts w:ascii="Book Antiqua" w:eastAsia="Book Antiqua" w:hAnsi="Book Antiqua" w:cs="Book Antiqua"/>
          <w:color w:val="000000"/>
        </w:rPr>
        <w:t xml:space="preserve">protein C activity, 102.6% </w:t>
      </w:r>
      <w:r w:rsidR="00792F7D">
        <w:rPr>
          <w:rFonts w:ascii="Book Antiqua" w:hAnsi="Book Antiqua" w:cs="Book Antiqua" w:hint="eastAsia"/>
          <w:color w:val="000000"/>
          <w:lang w:eastAsia="zh-CN"/>
        </w:rPr>
        <w:t>(</w:t>
      </w:r>
      <w:r>
        <w:rPr>
          <w:rFonts w:ascii="Book Antiqua" w:eastAsia="Book Antiqua" w:hAnsi="Book Antiqua" w:cs="Book Antiqua"/>
          <w:color w:val="000000"/>
        </w:rPr>
        <w:t>73.0</w:t>
      </w:r>
      <w:r w:rsidR="00792F7D">
        <w:rPr>
          <w:rFonts w:ascii="Book Antiqua" w:hAnsi="Book Antiqua" w:cs="Book Antiqua" w:hint="eastAsia"/>
          <w:color w:val="000000"/>
          <w:lang w:eastAsia="zh-CN"/>
        </w:rPr>
        <w:t>-</w:t>
      </w:r>
      <w:r>
        <w:rPr>
          <w:rFonts w:ascii="Book Antiqua" w:eastAsia="Book Antiqua" w:hAnsi="Book Antiqua" w:cs="Book Antiqua"/>
          <w:color w:val="000000"/>
        </w:rPr>
        <w:t>142.0</w:t>
      </w:r>
      <w:r w:rsidR="00792F7D">
        <w:rPr>
          <w:rFonts w:ascii="Book Antiqua" w:hAnsi="Book Antiqua" w:cs="Book Antiqua" w:hint="eastAsia"/>
          <w:color w:val="000000"/>
          <w:lang w:eastAsia="zh-CN"/>
        </w:rPr>
        <w:t>)</w:t>
      </w:r>
      <w:r>
        <w:rPr>
          <w:rFonts w:ascii="Book Antiqua" w:eastAsia="Book Antiqua" w:hAnsi="Book Antiqua" w:cs="Book Antiqua"/>
          <w:color w:val="000000"/>
        </w:rPr>
        <w:t xml:space="preserve">; fibrinogen, 277.2% </w:t>
      </w:r>
      <w:r w:rsidR="00792F7D">
        <w:rPr>
          <w:rFonts w:ascii="Book Antiqua" w:hAnsi="Book Antiqua" w:cs="Book Antiqua" w:hint="eastAsia"/>
          <w:color w:val="000000"/>
          <w:lang w:eastAsia="zh-CN"/>
        </w:rPr>
        <w:t>(</w:t>
      </w:r>
      <w:r>
        <w:rPr>
          <w:rFonts w:ascii="Book Antiqua" w:eastAsia="Book Antiqua" w:hAnsi="Book Antiqua" w:cs="Book Antiqua"/>
          <w:color w:val="000000"/>
        </w:rPr>
        <w:t>170.0</w:t>
      </w:r>
      <w:r w:rsidR="00792F7D">
        <w:rPr>
          <w:rFonts w:ascii="Book Antiqua" w:hAnsi="Book Antiqua" w:cs="Book Antiqua" w:hint="eastAsia"/>
          <w:color w:val="000000"/>
          <w:lang w:eastAsia="zh-CN"/>
        </w:rPr>
        <w:t>-</w:t>
      </w:r>
      <w:r>
        <w:rPr>
          <w:rFonts w:ascii="Book Antiqua" w:eastAsia="Book Antiqua" w:hAnsi="Book Antiqua" w:cs="Book Antiqua"/>
          <w:color w:val="000000"/>
        </w:rPr>
        <w:t>380.0</w:t>
      </w:r>
      <w:r w:rsidR="00792F7D">
        <w:rPr>
          <w:rFonts w:ascii="Book Antiqua" w:hAnsi="Book Antiqua" w:cs="Book Antiqua" w:hint="eastAsia"/>
          <w:color w:val="000000"/>
          <w:lang w:eastAsia="zh-CN"/>
        </w:rPr>
        <w:t>)</w:t>
      </w:r>
      <w:r>
        <w:rPr>
          <w:rFonts w:ascii="Book Antiqua" w:eastAsia="Book Antiqua" w:hAnsi="Book Antiqua" w:cs="Book Antiqua"/>
          <w:color w:val="000000"/>
        </w:rPr>
        <w:t xml:space="preserve">; and antithrombin III activity, 91.7% </w:t>
      </w:r>
      <w:r w:rsidR="00792F7D">
        <w:rPr>
          <w:rFonts w:ascii="Book Antiqua" w:hAnsi="Book Antiqua" w:cs="Book Antiqua" w:hint="eastAsia"/>
          <w:color w:val="000000"/>
          <w:lang w:eastAsia="zh-CN"/>
        </w:rPr>
        <w:t>(</w:t>
      </w:r>
      <w:r>
        <w:rPr>
          <w:rFonts w:ascii="Book Antiqua" w:eastAsia="Book Antiqua" w:hAnsi="Book Antiqua" w:cs="Book Antiqua"/>
          <w:color w:val="000000"/>
        </w:rPr>
        <w:t>80.0</w:t>
      </w:r>
      <w:r w:rsidR="00792F7D">
        <w:rPr>
          <w:rFonts w:ascii="Book Antiqua" w:hAnsi="Book Antiqua" w:cs="Book Antiqua" w:hint="eastAsia"/>
          <w:color w:val="000000"/>
          <w:lang w:eastAsia="zh-CN"/>
        </w:rPr>
        <w:t>-</w:t>
      </w:r>
      <w:r>
        <w:rPr>
          <w:rFonts w:ascii="Book Antiqua" w:eastAsia="Book Antiqua" w:hAnsi="Book Antiqua" w:cs="Book Antiqua"/>
          <w:color w:val="000000"/>
        </w:rPr>
        <w:t>120.0)</w:t>
      </w:r>
      <w:r w:rsidR="00792F7D">
        <w:rPr>
          <w:rFonts w:ascii="Book Antiqua" w:hAnsi="Book Antiqua" w:cs="Book Antiqua" w:hint="eastAsia"/>
          <w:color w:val="000000"/>
          <w:lang w:eastAsia="zh-CN"/>
        </w:rPr>
        <w:t>]</w:t>
      </w:r>
      <w:r>
        <w:rPr>
          <w:rFonts w:ascii="Book Antiqua" w:eastAsia="Book Antiqua" w:hAnsi="Book Antiqua" w:cs="Book Antiqua"/>
          <w:color w:val="000000"/>
        </w:rPr>
        <w:t xml:space="preserve">; factor V Leiden, lupus anticoagulant, anti-cardiolipin </w:t>
      </w:r>
      <w:bookmarkStart w:id="3" w:name="_Hlk56435039"/>
      <w:r w:rsidR="00792F7D" w:rsidRPr="00346603">
        <w:rPr>
          <w:rFonts w:ascii="Book Antiqua" w:eastAsia="Book Antiqua" w:hAnsi="Book Antiqua" w:cs="Book Antiqua"/>
          <w:color w:val="000000"/>
        </w:rPr>
        <w:t>immunoglobulin</w:t>
      </w:r>
      <w:bookmarkEnd w:id="3"/>
      <w:r w:rsidR="00792F7D">
        <w:rPr>
          <w:rFonts w:ascii="Book Antiqua" w:eastAsia="Book Antiqua" w:hAnsi="Book Antiqua" w:cs="Book Antiqua"/>
          <w:color w:val="000000"/>
        </w:rPr>
        <w:t xml:space="preserve"> </w:t>
      </w:r>
      <w:r w:rsidR="00792F7D">
        <w:rPr>
          <w:rFonts w:ascii="Book Antiqua" w:hAnsi="Book Antiqua" w:cs="Book Antiqua" w:hint="eastAsia"/>
          <w:color w:val="000000"/>
          <w:lang w:eastAsia="zh-CN"/>
        </w:rPr>
        <w:t>(</w:t>
      </w:r>
      <w:r>
        <w:rPr>
          <w:rFonts w:ascii="Book Antiqua" w:eastAsia="Book Antiqua" w:hAnsi="Book Antiqua" w:cs="Book Antiqua"/>
          <w:color w:val="000000"/>
        </w:rPr>
        <w:t>Ig</w:t>
      </w:r>
      <w:r w:rsidR="00792F7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 anti-cardiolipin IgG, anti-cardiolipin IgA, anti-phospholipid IgG, and prothrombin G20210A mutation findings were all negative. Blood cultures were also negative. Lipid profile was as follows: </w:t>
      </w:r>
      <w:r w:rsidR="0087119D">
        <w:rPr>
          <w:rFonts w:ascii="Book Antiqua" w:eastAsia="Book Antiqua" w:hAnsi="Book Antiqua" w:cs="Book Antiqua"/>
          <w:color w:val="000000"/>
        </w:rPr>
        <w:t>L</w:t>
      </w:r>
      <w:r>
        <w:rPr>
          <w:rFonts w:ascii="Book Antiqua" w:eastAsia="Book Antiqua" w:hAnsi="Book Antiqua" w:cs="Book Antiqua"/>
          <w:color w:val="000000"/>
        </w:rPr>
        <w:t>ow-density lipoprotein cholesterol level, 108 mg/dL (&lt; 160); high-density lipoprotein cholesterol level, 69.0 mg/dL (35.0</w:t>
      </w:r>
      <w:r w:rsidR="00792F7D">
        <w:rPr>
          <w:rFonts w:ascii="Book Antiqua" w:hAnsi="Book Antiqua" w:cs="Book Antiqua" w:hint="eastAsia"/>
          <w:color w:val="000000"/>
          <w:lang w:eastAsia="zh-CN"/>
        </w:rPr>
        <w:t>-</w:t>
      </w:r>
      <w:r>
        <w:rPr>
          <w:rFonts w:ascii="Book Antiqua" w:eastAsia="Book Antiqua" w:hAnsi="Book Antiqua" w:cs="Book Antiqua"/>
          <w:color w:val="000000"/>
        </w:rPr>
        <w:t>72.0); and triglyceride level, 64 mg/dL (58</w:t>
      </w:r>
      <w:r w:rsidR="00792F7D">
        <w:rPr>
          <w:rFonts w:ascii="Book Antiqua" w:hAnsi="Book Antiqua" w:cs="Book Antiqua" w:hint="eastAsia"/>
          <w:color w:val="000000"/>
          <w:lang w:eastAsia="zh-CN"/>
        </w:rPr>
        <w:t>-</w:t>
      </w:r>
      <w:r>
        <w:rPr>
          <w:rFonts w:ascii="Book Antiqua" w:eastAsia="Book Antiqua" w:hAnsi="Book Antiqua" w:cs="Book Antiqua"/>
          <w:color w:val="000000"/>
        </w:rPr>
        <w:t>250 mg/dL). Cardiac markers were as follows: myoglobin level, 1192.8 ng/mL (15.2</w:t>
      </w:r>
      <w:r w:rsidR="00792F7D">
        <w:rPr>
          <w:rFonts w:ascii="Book Antiqua" w:hAnsi="Book Antiqua" w:cs="Book Antiqua" w:hint="eastAsia"/>
          <w:color w:val="000000"/>
          <w:lang w:eastAsia="zh-CN"/>
        </w:rPr>
        <w:t>-</w:t>
      </w:r>
      <w:r>
        <w:rPr>
          <w:rFonts w:ascii="Book Antiqua" w:eastAsia="Book Antiqua" w:hAnsi="Book Antiqua" w:cs="Book Antiqua"/>
          <w:color w:val="000000"/>
        </w:rPr>
        <w:t>91.2); creatine kinase (CK) level, 7081 U/L (5</w:t>
      </w:r>
      <w:r w:rsidR="00792F7D">
        <w:rPr>
          <w:rFonts w:ascii="Book Antiqua" w:hAnsi="Book Antiqua" w:cs="Book Antiqua" w:hint="eastAsia"/>
          <w:color w:val="000000"/>
          <w:lang w:eastAsia="zh-CN"/>
        </w:rPr>
        <w:t>-</w:t>
      </w:r>
      <w:r>
        <w:rPr>
          <w:rFonts w:ascii="Book Antiqua" w:eastAsia="Book Antiqua" w:hAnsi="Book Antiqua" w:cs="Book Antiqua"/>
          <w:color w:val="000000"/>
        </w:rPr>
        <w:t>217); CK-myocardial band level, 89.06 ng/mL (0.5</w:t>
      </w:r>
      <w:r w:rsidR="00792F7D">
        <w:rPr>
          <w:rFonts w:ascii="Book Antiqua" w:hAnsi="Book Antiqua" w:cs="Book Antiqua" w:hint="eastAsia"/>
          <w:color w:val="000000"/>
          <w:lang w:eastAsia="zh-CN"/>
        </w:rPr>
        <w:t>-</w:t>
      </w:r>
      <w:r>
        <w:rPr>
          <w:rFonts w:ascii="Book Antiqua" w:eastAsia="Book Antiqua" w:hAnsi="Book Antiqua" w:cs="Book Antiqua"/>
          <w:color w:val="000000"/>
        </w:rPr>
        <w:t>5.0); troponin I level, 0.02 ng/mL (0</w:t>
      </w:r>
      <w:r w:rsidR="00792F7D">
        <w:rPr>
          <w:rFonts w:ascii="Book Antiqua" w:hAnsi="Book Antiqua" w:cs="Book Antiqua" w:hint="eastAsia"/>
          <w:color w:val="000000"/>
          <w:lang w:eastAsia="zh-CN"/>
        </w:rPr>
        <w:t>-</w:t>
      </w:r>
      <w:r>
        <w:rPr>
          <w:rFonts w:ascii="Book Antiqua" w:eastAsia="Book Antiqua" w:hAnsi="Book Antiqua" w:cs="Book Antiqua"/>
          <w:color w:val="000000"/>
        </w:rPr>
        <w:t>0.05); and brain natriuretic peptide level, 28 pg/mL (0</w:t>
      </w:r>
      <w:r w:rsidR="00792F7D">
        <w:rPr>
          <w:rFonts w:ascii="Book Antiqua" w:hAnsi="Book Antiqua" w:cs="Book Antiqua" w:hint="eastAsia"/>
          <w:color w:val="000000"/>
          <w:lang w:eastAsia="zh-CN"/>
        </w:rPr>
        <w:t>-</w:t>
      </w:r>
      <w:r>
        <w:rPr>
          <w:rFonts w:ascii="Book Antiqua" w:eastAsia="Book Antiqua" w:hAnsi="Book Antiqua" w:cs="Book Antiqua"/>
          <w:color w:val="000000"/>
        </w:rPr>
        <w:t>100). Urinalysis results were as follows: color, yellow; clarity, clear; pH, 7.0 (5.0</w:t>
      </w:r>
      <w:r w:rsidR="00792F7D">
        <w:rPr>
          <w:rFonts w:ascii="Book Antiqua" w:hAnsi="Book Antiqua" w:cs="Book Antiqua" w:hint="eastAsia"/>
          <w:color w:val="000000"/>
          <w:lang w:eastAsia="zh-CN"/>
        </w:rPr>
        <w:t>-</w:t>
      </w:r>
      <w:r>
        <w:rPr>
          <w:rFonts w:ascii="Book Antiqua" w:eastAsia="Book Antiqua" w:hAnsi="Book Antiqua" w:cs="Book Antiqua"/>
          <w:color w:val="000000"/>
        </w:rPr>
        <w:t>6.5); urine occult blood, trace; urine RBC, 11</w:t>
      </w:r>
      <w:r w:rsidR="00792F7D">
        <w:rPr>
          <w:rFonts w:ascii="Book Antiqua" w:hAnsi="Book Antiqua" w:cs="Book Antiqua" w:hint="eastAsia"/>
          <w:color w:val="000000"/>
          <w:lang w:eastAsia="zh-CN"/>
        </w:rPr>
        <w:t>-</w:t>
      </w:r>
      <w:r>
        <w:rPr>
          <w:rFonts w:ascii="Book Antiqua" w:eastAsia="Book Antiqua" w:hAnsi="Book Antiqua" w:cs="Book Antiqua"/>
          <w:color w:val="000000"/>
        </w:rPr>
        <w:t>15/high power field (HPF; 0</w:t>
      </w:r>
      <w:r w:rsidR="00792F7D">
        <w:rPr>
          <w:rFonts w:ascii="Book Antiqua" w:hAnsi="Book Antiqua" w:cs="Book Antiqua" w:hint="eastAsia"/>
          <w:color w:val="000000"/>
          <w:lang w:eastAsia="zh-CN"/>
        </w:rPr>
        <w:t>-</w:t>
      </w:r>
      <w:r>
        <w:rPr>
          <w:rFonts w:ascii="Book Antiqua" w:eastAsia="Book Antiqua" w:hAnsi="Book Antiqua" w:cs="Book Antiqua"/>
          <w:color w:val="000000"/>
        </w:rPr>
        <w:t>2); urine WBC, 0</w:t>
      </w:r>
      <w:r w:rsidR="00792F7D">
        <w:rPr>
          <w:rFonts w:ascii="Book Antiqua" w:hAnsi="Book Antiqua" w:cs="Book Antiqua" w:hint="eastAsia"/>
          <w:color w:val="000000"/>
          <w:lang w:eastAsia="zh-CN"/>
        </w:rPr>
        <w:t>-</w:t>
      </w:r>
      <w:r>
        <w:rPr>
          <w:rFonts w:ascii="Book Antiqua" w:eastAsia="Book Antiqua" w:hAnsi="Book Antiqua" w:cs="Book Antiqua"/>
          <w:color w:val="000000"/>
        </w:rPr>
        <w:t>2 (0</w:t>
      </w:r>
      <w:r w:rsidR="00792F7D">
        <w:rPr>
          <w:rFonts w:ascii="Book Antiqua" w:hAnsi="Book Antiqua" w:cs="Book Antiqua" w:hint="eastAsia"/>
          <w:color w:val="000000"/>
          <w:lang w:eastAsia="zh-CN"/>
        </w:rPr>
        <w:t>-</w:t>
      </w:r>
      <w:r>
        <w:rPr>
          <w:rFonts w:ascii="Book Antiqua" w:eastAsia="Book Antiqua" w:hAnsi="Book Antiqua" w:cs="Book Antiqua"/>
          <w:color w:val="000000"/>
        </w:rPr>
        <w:t>2); urine glucose, negative. HbA1c and blood glucose levels were 5.9% and 99 mg/dL, respectively.</w:t>
      </w:r>
    </w:p>
    <w:p w14:paraId="1FFAA4FD" w14:textId="77777777" w:rsidR="00A77B3E" w:rsidRDefault="00A77B3E">
      <w:pPr>
        <w:spacing w:line="360" w:lineRule="auto"/>
        <w:jc w:val="both"/>
      </w:pPr>
    </w:p>
    <w:p w14:paraId="6D984311" w14:textId="77777777" w:rsidR="00A77B3E" w:rsidRDefault="006218BE">
      <w:pPr>
        <w:spacing w:line="360" w:lineRule="auto"/>
        <w:jc w:val="both"/>
      </w:pPr>
      <w:r>
        <w:rPr>
          <w:rFonts w:ascii="Book Antiqua" w:eastAsia="Book Antiqua" w:hAnsi="Book Antiqua" w:cs="Book Antiqua"/>
          <w:b/>
          <w:i/>
          <w:color w:val="000000"/>
        </w:rPr>
        <w:t>Imaging examinations</w:t>
      </w:r>
    </w:p>
    <w:p w14:paraId="0551D61F" w14:textId="77777777" w:rsidR="00A77B3E" w:rsidRDefault="006218BE">
      <w:pPr>
        <w:spacing w:line="360" w:lineRule="auto"/>
        <w:jc w:val="both"/>
      </w:pPr>
      <w:r>
        <w:rPr>
          <w:rFonts w:ascii="Book Antiqua" w:eastAsia="Book Antiqua" w:hAnsi="Book Antiqua" w:cs="Book Antiqua"/>
          <w:color w:val="000000"/>
        </w:rPr>
        <w:t>On computed tomography (CT) angiography, filling defects in the bilateral popliteal arteries, bilateral proximal anterior tibial artery, and bilateral tibioperoneal trunk were visible, which confirmed the Doppler findings (Figure 2). Concomitant venous thrombosis was not observed.</w:t>
      </w:r>
    </w:p>
    <w:p w14:paraId="2F9008F4" w14:textId="77777777" w:rsidR="00A77B3E" w:rsidRDefault="00A77B3E">
      <w:pPr>
        <w:spacing w:line="360" w:lineRule="auto"/>
        <w:jc w:val="both"/>
      </w:pPr>
    </w:p>
    <w:p w14:paraId="43B43A21" w14:textId="77777777" w:rsidR="00A77B3E" w:rsidRDefault="006218BE">
      <w:pPr>
        <w:spacing w:line="360" w:lineRule="auto"/>
        <w:jc w:val="both"/>
      </w:pPr>
      <w:r>
        <w:rPr>
          <w:rFonts w:ascii="Book Antiqua" w:eastAsia="Book Antiqua" w:hAnsi="Book Antiqua" w:cs="Book Antiqua"/>
          <w:b/>
          <w:bCs/>
          <w:i/>
          <w:iCs/>
          <w:color w:val="000000"/>
        </w:rPr>
        <w:t>Further diagnostic work</w:t>
      </w:r>
      <w:r w:rsidR="00792F7D">
        <w:rPr>
          <w:rFonts w:ascii="Book Antiqua" w:hAnsi="Book Antiqua" w:cs="Book Antiqua" w:hint="eastAsia"/>
          <w:b/>
          <w:bCs/>
          <w:i/>
          <w:iCs/>
          <w:color w:val="000000"/>
          <w:lang w:eastAsia="zh-CN"/>
        </w:rPr>
        <w:t>-</w:t>
      </w:r>
      <w:r>
        <w:rPr>
          <w:rFonts w:ascii="Book Antiqua" w:eastAsia="Book Antiqua" w:hAnsi="Book Antiqua" w:cs="Book Antiqua"/>
          <w:b/>
          <w:bCs/>
          <w:i/>
          <w:iCs/>
          <w:color w:val="000000"/>
        </w:rPr>
        <w:t>up</w:t>
      </w:r>
    </w:p>
    <w:p w14:paraId="7426D462" w14:textId="77777777" w:rsidR="00A77B3E" w:rsidRDefault="006218BE">
      <w:pPr>
        <w:spacing w:line="360" w:lineRule="auto"/>
        <w:jc w:val="both"/>
      </w:pPr>
      <w:r>
        <w:rPr>
          <w:rFonts w:ascii="Book Antiqua" w:eastAsia="Book Antiqua" w:hAnsi="Book Antiqua" w:cs="Book Antiqua"/>
          <w:color w:val="000000"/>
        </w:rPr>
        <w:t>Transesophageal echocardiography revealed no structural or functional abnormalities, and there was no evidence of a cardiac embolic source. Postoperative ECG showed a normal sinus rhythm.</w:t>
      </w:r>
    </w:p>
    <w:p w14:paraId="10AEAFFC" w14:textId="77777777" w:rsidR="00A77B3E" w:rsidRDefault="00A77B3E">
      <w:pPr>
        <w:spacing w:line="360" w:lineRule="auto"/>
        <w:jc w:val="both"/>
      </w:pPr>
    </w:p>
    <w:p w14:paraId="18A21E1B" w14:textId="77777777" w:rsidR="00A77B3E" w:rsidRDefault="006218BE">
      <w:pPr>
        <w:spacing w:line="360" w:lineRule="auto"/>
        <w:jc w:val="both"/>
      </w:pPr>
      <w:r>
        <w:rPr>
          <w:rFonts w:ascii="Book Antiqua" w:eastAsia="Book Antiqua" w:hAnsi="Book Antiqua" w:cs="Book Antiqua"/>
          <w:b/>
          <w:caps/>
          <w:color w:val="000000"/>
          <w:u w:val="single"/>
        </w:rPr>
        <w:t>FINAL DIAGNOSIS</w:t>
      </w:r>
    </w:p>
    <w:p w14:paraId="1E69B732" w14:textId="77777777" w:rsidR="00A77B3E" w:rsidRDefault="006218BE">
      <w:pPr>
        <w:spacing w:line="360" w:lineRule="auto"/>
        <w:jc w:val="both"/>
      </w:pPr>
      <w:r>
        <w:rPr>
          <w:rFonts w:ascii="Book Antiqua" w:eastAsia="Book Antiqua" w:hAnsi="Book Antiqua" w:cs="Book Antiqua"/>
          <w:color w:val="000000"/>
        </w:rPr>
        <w:t>The patient was diagnosed with acute thrombotic occlusion of the bilateral popliteal arteries, proximal anterior tibial arteries, and tibioperoneal trunk.</w:t>
      </w:r>
    </w:p>
    <w:p w14:paraId="58A5B448" w14:textId="77777777" w:rsidR="00A77B3E" w:rsidRDefault="00A77B3E">
      <w:pPr>
        <w:spacing w:line="360" w:lineRule="auto"/>
        <w:jc w:val="both"/>
      </w:pPr>
    </w:p>
    <w:p w14:paraId="6802140E" w14:textId="77777777" w:rsidR="00A77B3E" w:rsidRDefault="006218BE">
      <w:pPr>
        <w:spacing w:line="360" w:lineRule="auto"/>
        <w:jc w:val="both"/>
      </w:pPr>
      <w:r>
        <w:rPr>
          <w:rFonts w:ascii="Book Antiqua" w:eastAsia="Book Antiqua" w:hAnsi="Book Antiqua" w:cs="Book Antiqua"/>
          <w:b/>
          <w:caps/>
          <w:color w:val="000000"/>
          <w:u w:val="single"/>
        </w:rPr>
        <w:t>TREATMENT</w:t>
      </w:r>
    </w:p>
    <w:p w14:paraId="32C85E7D" w14:textId="758638D2" w:rsidR="00A77B3E" w:rsidRPr="00792F7D" w:rsidRDefault="006218BE">
      <w:pPr>
        <w:spacing w:line="360" w:lineRule="auto"/>
        <w:jc w:val="both"/>
        <w:rPr>
          <w:lang w:eastAsia="zh-CN"/>
        </w:rPr>
      </w:pPr>
      <w:r>
        <w:rPr>
          <w:rFonts w:ascii="Book Antiqua" w:eastAsia="Book Antiqua" w:hAnsi="Book Antiqua" w:cs="Book Antiqua"/>
          <w:color w:val="000000"/>
        </w:rPr>
        <w:t>After surgery, the patient was administered oxygen at the rate of 5 L/min using a nasal cannula, and the patient</w:t>
      </w:r>
      <w:r w:rsidR="006F32BE">
        <w:rPr>
          <w:rFonts w:ascii="Book Antiqua" w:hAnsi="Book Antiqua" w:cs="Book Antiqua"/>
          <w:color w:val="000000"/>
          <w:lang w:eastAsia="zh-CN"/>
        </w:rPr>
        <w:t>’</w:t>
      </w:r>
      <w:r>
        <w:rPr>
          <w:rFonts w:ascii="Book Antiqua" w:eastAsia="Book Antiqua" w:hAnsi="Book Antiqua" w:cs="Book Antiqua"/>
          <w:color w:val="000000"/>
        </w:rPr>
        <w:t>s vital signs were stable, except for tachycardia caused by pain (HR, 119</w:t>
      </w:r>
      <w:r w:rsidR="00792F7D">
        <w:rPr>
          <w:rFonts w:ascii="Book Antiqua" w:hAnsi="Book Antiqua" w:cs="Book Antiqua" w:hint="eastAsia"/>
          <w:color w:val="000000"/>
          <w:lang w:eastAsia="zh-CN"/>
        </w:rPr>
        <w:t>-</w:t>
      </w:r>
      <w:r>
        <w:rPr>
          <w:rFonts w:ascii="Book Antiqua" w:eastAsia="Book Antiqua" w:hAnsi="Book Antiqua" w:cs="Book Antiqua"/>
          <w:color w:val="000000"/>
        </w:rPr>
        <w:t>125 beats/min; SpO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97</w:t>
      </w:r>
      <w:r w:rsidR="00792F7D">
        <w:rPr>
          <w:rFonts w:ascii="Book Antiqua" w:hAnsi="Book Antiqua" w:cs="Book Antiqua" w:hint="eastAsia"/>
          <w:color w:val="000000"/>
          <w:lang w:eastAsia="zh-CN"/>
        </w:rPr>
        <w:t>%-</w:t>
      </w:r>
      <w:r>
        <w:rPr>
          <w:rFonts w:ascii="Book Antiqua" w:eastAsia="Book Antiqua" w:hAnsi="Book Antiqua" w:cs="Book Antiqua"/>
          <w:color w:val="000000"/>
        </w:rPr>
        <w:t>100%; SBP, 110</w:t>
      </w:r>
      <w:r w:rsidR="00792F7D">
        <w:rPr>
          <w:rFonts w:ascii="Book Antiqua" w:hAnsi="Book Antiqua" w:cs="Book Antiqua" w:hint="eastAsia"/>
          <w:color w:val="000000"/>
          <w:lang w:eastAsia="zh-CN"/>
        </w:rPr>
        <w:t>-</w:t>
      </w:r>
      <w:r>
        <w:rPr>
          <w:rFonts w:ascii="Book Antiqua" w:eastAsia="Book Antiqua" w:hAnsi="Book Antiqua" w:cs="Book Antiqua"/>
          <w:color w:val="000000"/>
        </w:rPr>
        <w:t>120 mmHg; DBP, 55</w:t>
      </w:r>
      <w:r w:rsidR="00792F7D">
        <w:rPr>
          <w:rFonts w:ascii="Book Antiqua" w:hAnsi="Book Antiqua" w:cs="Book Antiqua" w:hint="eastAsia"/>
          <w:color w:val="000000"/>
          <w:lang w:eastAsia="zh-CN"/>
        </w:rPr>
        <w:t>-</w:t>
      </w:r>
      <w:r>
        <w:rPr>
          <w:rFonts w:ascii="Book Antiqua" w:eastAsia="Book Antiqua" w:hAnsi="Book Antiqua" w:cs="Book Antiqua"/>
          <w:color w:val="000000"/>
        </w:rPr>
        <w:t>80 mmHg; and RR, 15</w:t>
      </w:r>
      <w:r w:rsidR="00792F7D">
        <w:rPr>
          <w:rFonts w:ascii="Book Antiqua" w:hAnsi="Book Antiqua" w:cs="Book Antiqua" w:hint="eastAsia"/>
          <w:color w:val="000000"/>
          <w:lang w:eastAsia="zh-CN"/>
        </w:rPr>
        <w:t>-</w:t>
      </w:r>
      <w:r>
        <w:rPr>
          <w:rFonts w:ascii="Book Antiqua" w:eastAsia="Book Antiqua" w:hAnsi="Book Antiqua" w:cs="Book Antiqua"/>
          <w:color w:val="000000"/>
        </w:rPr>
        <w:t xml:space="preserve">20 breaths/min). For pain control, intravenous fentanyl 100 mcg and pethidine 25 mcg were administered immediately and 30 min after surgery, respectively. Immediately after the diagnosis was confirmed, </w:t>
      </w:r>
      <w:r>
        <w:rPr>
          <w:rFonts w:ascii="Book Antiqua" w:eastAsia="Book Antiqua" w:hAnsi="Book Antiqua" w:cs="Book Antiqua"/>
          <w:color w:val="000000"/>
          <w:shd w:val="clear" w:color="auto" w:fill="FFFFFF"/>
        </w:rPr>
        <w:t>intravenous unfractionated heparin</w:t>
      </w:r>
      <w:r w:rsidR="00792F7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(UFH)</w:t>
      </w:r>
      <w:r w:rsidR="00792F7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 xml:space="preserve">was administered for anticoagulation, </w:t>
      </w:r>
      <w:r>
        <w:rPr>
          <w:rFonts w:ascii="Book Antiqua" w:eastAsia="Book Antiqua" w:hAnsi="Book Antiqua" w:cs="Book Antiqua"/>
          <w:color w:val="000000"/>
          <w:shd w:val="clear" w:color="auto" w:fill="FFFFFF"/>
        </w:rPr>
        <w:t>with a bolus loading dose of 5000 units, followed by a maintenance dose of 800 units/h. After 2 h, heparin infusion was stopped, and surgical thrombectomy was planned. However, upon arrival in the operating room, that is 4 h after heparin cessation, t</w:t>
      </w:r>
      <w:r>
        <w:rPr>
          <w:rFonts w:ascii="Book Antiqua" w:eastAsia="Book Antiqua" w:hAnsi="Book Antiqua" w:cs="Book Antiqua"/>
          <w:color w:val="000000"/>
        </w:rPr>
        <w:t xml:space="preserve">he arterial pulse had returned in both lower limbs. Therefore, the surgery was canceled, and heparin therapy was reinitiated. </w:t>
      </w:r>
      <w:r>
        <w:rPr>
          <w:rFonts w:ascii="Book Antiqua" w:eastAsia="Book Antiqua" w:hAnsi="Book Antiqua" w:cs="Book Antiqua"/>
          <w:color w:val="000000"/>
          <w:shd w:val="clear" w:color="auto" w:fill="FFFFFF"/>
        </w:rPr>
        <w:t>Lipo-prostaglandin E1, a potent vasodilator and platelet aggregation inhibitor, was administered as an adjuvant treatment</w:t>
      </w:r>
      <w:r>
        <w:rPr>
          <w:rFonts w:ascii="Book Antiqua" w:eastAsia="Book Antiqua" w:hAnsi="Book Antiqua" w:cs="Book Antiqua"/>
          <w:color w:val="000000"/>
          <w:szCs w:val="30"/>
          <w:shd w:val="clear" w:color="auto" w:fill="FFFFFF"/>
          <w:vertAlign w:val="superscript"/>
        </w:rPr>
        <w:t>[10]</w:t>
      </w:r>
      <w:r>
        <w:rPr>
          <w:rFonts w:ascii="Book Antiqua" w:eastAsia="Book Antiqua" w:hAnsi="Book Antiqua" w:cs="Book Antiqua"/>
          <w:color w:val="000000"/>
          <w:shd w:val="clear" w:color="auto" w:fill="FFFFFF"/>
        </w:rPr>
        <w:t xml:space="preserve">. After 10 h of heparin reinitiation, the patient had hematochezia with a total volume of approximately 500 mL. Heparin infusion was immediately stopped, and the patient was closely monitored. The </w:t>
      </w:r>
      <w:r>
        <w:rPr>
          <w:rFonts w:ascii="Book Antiqua" w:eastAsia="Book Antiqua" w:hAnsi="Book Antiqua" w:cs="Book Antiqua"/>
          <w:color w:val="000000"/>
        </w:rPr>
        <w:t>patient</w:t>
      </w:r>
      <w:r w:rsidR="006F32BE">
        <w:rPr>
          <w:rFonts w:ascii="Book Antiqua" w:hAnsi="Book Antiqua" w:cs="Book Antiqua"/>
          <w:color w:val="000000"/>
          <w:lang w:eastAsia="zh-CN"/>
        </w:rPr>
        <w:t>’</w:t>
      </w:r>
      <w:r>
        <w:rPr>
          <w:rFonts w:ascii="Book Antiqua" w:eastAsia="Book Antiqua" w:hAnsi="Book Antiqua" w:cs="Book Antiqua"/>
          <w:color w:val="000000"/>
        </w:rPr>
        <w:t>s vital signs remained stable (HR: 74</w:t>
      </w:r>
      <w:r w:rsidR="00792F7D">
        <w:rPr>
          <w:rFonts w:ascii="Book Antiqua" w:hAnsi="Book Antiqua" w:cs="Book Antiqua" w:hint="eastAsia"/>
          <w:color w:val="000000"/>
          <w:lang w:eastAsia="zh-CN"/>
        </w:rPr>
        <w:t>-</w:t>
      </w:r>
      <w:r>
        <w:rPr>
          <w:rFonts w:ascii="Book Antiqua" w:eastAsia="Book Antiqua" w:hAnsi="Book Antiqua" w:cs="Book Antiqua"/>
          <w:color w:val="000000"/>
        </w:rPr>
        <w:t>92 beats/min; SpO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97</w:t>
      </w:r>
      <w:r w:rsidR="00792F7D">
        <w:rPr>
          <w:rFonts w:ascii="Book Antiqua" w:hAnsi="Book Antiqua" w:cs="Book Antiqua" w:hint="eastAsia"/>
          <w:color w:val="000000"/>
          <w:lang w:eastAsia="zh-CN"/>
        </w:rPr>
        <w:t>%-</w:t>
      </w:r>
      <w:r>
        <w:rPr>
          <w:rFonts w:ascii="Book Antiqua" w:eastAsia="Book Antiqua" w:hAnsi="Book Antiqua" w:cs="Book Antiqua"/>
          <w:color w:val="000000"/>
        </w:rPr>
        <w:t>99%; SBP: 120</w:t>
      </w:r>
      <w:r w:rsidR="00792F7D">
        <w:rPr>
          <w:rFonts w:ascii="Book Antiqua" w:hAnsi="Book Antiqua" w:cs="Book Antiqua" w:hint="eastAsia"/>
          <w:color w:val="000000"/>
          <w:lang w:eastAsia="zh-CN"/>
        </w:rPr>
        <w:t>-</w:t>
      </w:r>
      <w:r>
        <w:rPr>
          <w:rFonts w:ascii="Book Antiqua" w:eastAsia="Book Antiqua" w:hAnsi="Book Antiqua" w:cs="Book Antiqua"/>
          <w:color w:val="000000"/>
        </w:rPr>
        <w:t>140 mmHg; DBP: 80</w:t>
      </w:r>
      <w:r w:rsidR="00792F7D">
        <w:rPr>
          <w:rFonts w:ascii="Book Antiqua" w:hAnsi="Book Antiqua" w:cs="Book Antiqua" w:hint="eastAsia"/>
          <w:color w:val="000000"/>
          <w:lang w:eastAsia="zh-CN"/>
        </w:rPr>
        <w:t>-</w:t>
      </w:r>
      <w:r>
        <w:rPr>
          <w:rFonts w:ascii="Book Antiqua" w:eastAsia="Book Antiqua" w:hAnsi="Book Antiqua" w:cs="Book Antiqua"/>
          <w:color w:val="000000"/>
        </w:rPr>
        <w:t>82 mmHg; and RR: 20</w:t>
      </w:r>
      <w:r w:rsidR="00792F7D">
        <w:rPr>
          <w:rFonts w:ascii="Book Antiqua" w:hAnsi="Book Antiqua" w:cs="Book Antiqua" w:hint="eastAsia"/>
          <w:color w:val="000000"/>
          <w:lang w:eastAsia="zh-CN"/>
        </w:rPr>
        <w:t>-</w:t>
      </w:r>
      <w:r>
        <w:rPr>
          <w:rFonts w:ascii="Book Antiqua" w:eastAsia="Book Antiqua" w:hAnsi="Book Antiqua" w:cs="Book Antiqua"/>
          <w:color w:val="000000"/>
        </w:rPr>
        <w:t>21 breaths/min). Due to the repeated heparin infusion and discontinuation, activated partial thromboplastin time (aPTT) monitoring was not performed. Emergency sigmoidoscopy and esophagogastroduodenoscopy revealed no ischemic lesions or obvious sources of bleeding. Eight hours after the discontinuation of heparin, the aPTT level normalized, and hematochezia disappeared. The results of the laboratory tests after hematochezia are summarized in Table 1. No definite bleeding focus was noted on follow-up abdominal CT, gastroduodenoscopy, and sigmoidoscopy performed on postoperative days (PODs) 3, 5, and 7, respectively.</w:t>
      </w:r>
    </w:p>
    <w:p w14:paraId="4BDDAF7C" w14:textId="77777777" w:rsidR="00A77B3E" w:rsidRPr="00792F7D" w:rsidRDefault="006218BE" w:rsidP="00792F7D">
      <w:pPr>
        <w:spacing w:line="360" w:lineRule="auto"/>
        <w:ind w:firstLineChars="100" w:firstLine="240"/>
        <w:jc w:val="both"/>
        <w:rPr>
          <w:lang w:eastAsia="zh-CN"/>
        </w:rPr>
      </w:pPr>
      <w:r>
        <w:rPr>
          <w:rFonts w:ascii="Book Antiqua" w:eastAsia="Book Antiqua" w:hAnsi="Book Antiqua" w:cs="Book Antiqua"/>
          <w:color w:val="000000"/>
        </w:rPr>
        <w:t>Although myoglobinuria was absent, the patient’s history, symptoms, and markedly elevated myoglobin and CK levels strongly suggested rhabdomyolysis. Hydration was performed for kidney protection, and serial ECG monitoring and laboratory tests were performed. No specific ECG abnormalities were found immediately after surgery and on PODs 1</w:t>
      </w:r>
      <w:r w:rsidR="00792F7D">
        <w:rPr>
          <w:rFonts w:ascii="Book Antiqua" w:hAnsi="Book Antiqua" w:cs="Book Antiqua" w:hint="eastAsia"/>
          <w:color w:val="000000"/>
          <w:lang w:eastAsia="zh-CN"/>
        </w:rPr>
        <w:t>-</w:t>
      </w:r>
      <w:r>
        <w:rPr>
          <w:rFonts w:ascii="Book Antiqua" w:eastAsia="Book Antiqua" w:hAnsi="Book Antiqua" w:cs="Book Antiqua"/>
          <w:color w:val="000000"/>
        </w:rPr>
        <w:t>3. The serial laboratory results are summarized in Table 1. Myoglobin and CK levels normalized at POD 3 and 11 (37.3 ng/mL and 159 U/L), respectively, and the patient recovered completely from rhabdomyolysis without any sequelae.</w:t>
      </w:r>
    </w:p>
    <w:p w14:paraId="12A20C3B" w14:textId="77777777" w:rsidR="00A77B3E" w:rsidRDefault="00A77B3E">
      <w:pPr>
        <w:spacing w:line="360" w:lineRule="auto"/>
        <w:jc w:val="both"/>
      </w:pPr>
    </w:p>
    <w:p w14:paraId="6DBBE14A" w14:textId="77777777" w:rsidR="00A77B3E" w:rsidRDefault="006218BE">
      <w:pPr>
        <w:spacing w:line="360" w:lineRule="auto"/>
        <w:jc w:val="both"/>
      </w:pPr>
      <w:r>
        <w:rPr>
          <w:rFonts w:ascii="Book Antiqua" w:eastAsia="Book Antiqua" w:hAnsi="Book Antiqua" w:cs="Book Antiqua"/>
          <w:b/>
          <w:caps/>
          <w:color w:val="000000"/>
          <w:u w:val="single"/>
        </w:rPr>
        <w:t>OUTCOME AND FOLLOW-UP</w:t>
      </w:r>
    </w:p>
    <w:p w14:paraId="5BBEB404" w14:textId="77777777" w:rsidR="00A77B3E" w:rsidRDefault="006218BE">
      <w:pPr>
        <w:spacing w:line="360" w:lineRule="auto"/>
        <w:jc w:val="both"/>
      </w:pPr>
      <w:r>
        <w:rPr>
          <w:rFonts w:ascii="Book Antiqua" w:eastAsia="Book Antiqua" w:hAnsi="Book Antiqua" w:cs="Book Antiqua"/>
          <w:color w:val="000000"/>
        </w:rPr>
        <w:t>Immediately after surgery, the patient complained of motor weakness in both lower extremities, and the muscle strength parameters according to the expanded Medical Research Council of Great Britain grading scale</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were as follows, right/Left: hip flexion (2/5-), hip extension (2/5-), hip abduction (2/5-), hip adduction (2/5-), knee flexion (2/5-), knee extension (2/5-), ankle dorsiflexion (3/5-), ankle plantar flexion (3/5-), great </w:t>
      </w:r>
      <w:r>
        <w:rPr>
          <w:rFonts w:ascii="Book Antiqua" w:eastAsia="Book Antiqua" w:hAnsi="Book Antiqua" w:cs="Book Antiqua"/>
          <w:color w:val="000000"/>
          <w:shd w:val="clear" w:color="auto" w:fill="FFFFFF"/>
        </w:rPr>
        <w:t xml:space="preserve">toe extension </w:t>
      </w:r>
      <w:r>
        <w:rPr>
          <w:rFonts w:ascii="Book Antiqua" w:eastAsia="Book Antiqua" w:hAnsi="Book Antiqua" w:cs="Book Antiqua"/>
          <w:color w:val="000000"/>
        </w:rPr>
        <w:t>(3/5-)</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color w:val="000000"/>
        </w:rPr>
        <w:t xml:space="preserve">great </w:t>
      </w:r>
      <w:r>
        <w:rPr>
          <w:rFonts w:ascii="Book Antiqua" w:eastAsia="Book Antiqua" w:hAnsi="Book Antiqua" w:cs="Book Antiqua"/>
          <w:color w:val="000000"/>
          <w:shd w:val="clear" w:color="auto" w:fill="FFFFFF"/>
        </w:rPr>
        <w:t xml:space="preserve">toe flexion </w:t>
      </w:r>
      <w:r>
        <w:rPr>
          <w:rFonts w:ascii="Book Antiqua" w:eastAsia="Book Antiqua" w:hAnsi="Book Antiqua" w:cs="Book Antiqua"/>
          <w:color w:val="000000"/>
        </w:rPr>
        <w:t>(3/5-). To evaluate the cause of motor weakness, the ankle brachial index (ABI) was measured; the right and left ABIs were within the normal range (1.26 and 1.21, respectively). Electromyogram and nerve conduction examinations showed non-specific findings. On POD 12, lipo-prostaglandin E1 was discontinued, and beraprost (0.12 mg/d), aspirin (100 mg/d), and physical therapy were initiated. The motor function of both lower extremities gradually improved and returned to normal, and the patient was discharged on POD 26 without any sequelae. The timeline of this case is shown in Figure 3. This study was approved by the Institutional Review Board of Pusan National University Hospital, Republic of Korea (ID 2104-014-101).</w:t>
      </w:r>
    </w:p>
    <w:p w14:paraId="3E0CD917" w14:textId="77777777" w:rsidR="00A77B3E" w:rsidRDefault="00A77B3E">
      <w:pPr>
        <w:spacing w:line="360" w:lineRule="auto"/>
        <w:jc w:val="both"/>
      </w:pPr>
    </w:p>
    <w:p w14:paraId="0DF126D1" w14:textId="77777777" w:rsidR="00A77B3E" w:rsidRDefault="006218BE">
      <w:pPr>
        <w:spacing w:line="360" w:lineRule="auto"/>
        <w:jc w:val="both"/>
      </w:pPr>
      <w:r>
        <w:rPr>
          <w:rFonts w:ascii="Book Antiqua" w:eastAsia="Book Antiqua" w:hAnsi="Book Antiqua" w:cs="Book Antiqua"/>
          <w:b/>
          <w:caps/>
          <w:color w:val="000000"/>
          <w:u w:val="single"/>
        </w:rPr>
        <w:t>DISCUSSION</w:t>
      </w:r>
    </w:p>
    <w:p w14:paraId="776AE322" w14:textId="628153A3" w:rsidR="00A77B3E" w:rsidRPr="00792F7D" w:rsidRDefault="006218BE">
      <w:pPr>
        <w:spacing w:line="360" w:lineRule="auto"/>
        <w:jc w:val="both"/>
        <w:rPr>
          <w:lang w:eastAsia="zh-CN"/>
        </w:rPr>
      </w:pPr>
      <w:r>
        <w:rPr>
          <w:rFonts w:ascii="Book Antiqua" w:eastAsia="Book Antiqua" w:hAnsi="Book Antiqua" w:cs="Book Antiqua"/>
          <w:color w:val="000000"/>
        </w:rPr>
        <w:t>The conventional literature emphasizes the difference between arterial and venous thromboses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The pathophysiology of venous thrombosis has been described as Virchow</w:t>
      </w:r>
      <w:r w:rsidR="006F32BE">
        <w:rPr>
          <w:rFonts w:ascii="Book Antiqua" w:hAnsi="Book Antiqua" w:cs="Book Antiqua"/>
          <w:color w:val="000000"/>
          <w:lang w:eastAsia="zh-CN"/>
        </w:rPr>
        <w:t>’</w:t>
      </w:r>
      <w:r>
        <w:rPr>
          <w:rFonts w:ascii="Book Antiqua" w:eastAsia="Book Antiqua" w:hAnsi="Book Antiqua" w:cs="Book Antiqua"/>
          <w:color w:val="000000"/>
        </w:rPr>
        <w:t>s triad, that is, stasis, hypercoagulability, and alterations in the endothelium</w:t>
      </w:r>
      <w:r>
        <w:rPr>
          <w:rFonts w:ascii="Book Antiqua" w:eastAsia="Book Antiqua" w:hAnsi="Book Antiqua" w:cs="Book Antiqua"/>
          <w:color w:val="000000"/>
          <w:szCs w:val="30"/>
          <w:vertAlign w:val="superscript"/>
        </w:rPr>
        <w:t>[1,3,4]</w:t>
      </w:r>
      <w:r>
        <w:rPr>
          <w:rFonts w:ascii="Book Antiqua" w:eastAsia="Book Antiqua" w:hAnsi="Book Antiqua" w:cs="Book Antiqua"/>
          <w:color w:val="000000"/>
        </w:rPr>
        <w:t>. In contrast, the pathophysiology of acute arterial thrombosis includes rupture of an atherosclerotic plaque associated with high shear rates and disruption of the endothelium</w:t>
      </w:r>
      <w:r>
        <w:rPr>
          <w:rFonts w:ascii="Book Antiqua" w:eastAsia="Book Antiqua" w:hAnsi="Book Antiqua" w:cs="Book Antiqua"/>
          <w:color w:val="000000"/>
          <w:szCs w:val="30"/>
          <w:vertAlign w:val="superscript"/>
        </w:rPr>
        <w:t>[1,3,4]</w:t>
      </w:r>
      <w:r>
        <w:rPr>
          <w:rFonts w:ascii="Book Antiqua" w:eastAsia="Book Antiqua" w:hAnsi="Book Antiqua" w:cs="Book Antiqua"/>
          <w:color w:val="000000"/>
        </w:rPr>
        <w:t>. Moreover, it is still recommended to treat arterial thrombosis with drugs that target platelets and venous thrombosis with drugs that target proteins of the coagulation cascade</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5A988CEE" w14:textId="77777777" w:rsidR="00A77B3E" w:rsidRDefault="006218BE" w:rsidP="00792F7D">
      <w:pPr>
        <w:spacing w:line="360" w:lineRule="auto"/>
        <w:ind w:firstLineChars="100" w:firstLine="240"/>
        <w:jc w:val="both"/>
      </w:pPr>
      <w:r>
        <w:rPr>
          <w:rFonts w:ascii="Book Antiqua" w:eastAsia="Book Antiqua" w:hAnsi="Book Antiqua" w:cs="Book Antiqua"/>
          <w:color w:val="000000"/>
        </w:rPr>
        <w:t>However, recent epidemiological studies have suggested that venous thrombosis and arterial thrombosis are closely related</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The most probable biological explanation for the link between these two types of thrombosis is that they share common cardiovascular risk factors, such as advanced age, immobility, obesity, smoking, hypertension, cancer, hormone replacement therapy, infection, major trauma, thrombophilia, and surgery</w:t>
      </w:r>
      <w:r>
        <w:rPr>
          <w:rFonts w:ascii="Book Antiqua" w:eastAsia="Book Antiqua" w:hAnsi="Book Antiqua" w:cs="Book Antiqua"/>
          <w:color w:val="000000"/>
          <w:szCs w:val="30"/>
          <w:vertAlign w:val="superscript"/>
        </w:rPr>
        <w:t>[4,12,13]</w:t>
      </w:r>
      <w:r>
        <w:rPr>
          <w:rFonts w:ascii="Book Antiqua" w:eastAsia="Book Antiqua" w:hAnsi="Book Antiqua" w:cs="Book Antiqua"/>
          <w:color w:val="000000"/>
        </w:rPr>
        <w:t>.</w:t>
      </w:r>
    </w:p>
    <w:p w14:paraId="296370C9" w14:textId="77777777" w:rsidR="00A77B3E" w:rsidRDefault="006218BE" w:rsidP="00792F7D">
      <w:pPr>
        <w:spacing w:line="360" w:lineRule="auto"/>
        <w:ind w:firstLineChars="100" w:firstLine="240"/>
        <w:jc w:val="both"/>
      </w:pPr>
      <w:r>
        <w:rPr>
          <w:rFonts w:ascii="Book Antiqua" w:eastAsia="Book Antiqua" w:hAnsi="Book Antiqua" w:cs="Book Antiqua"/>
          <w:color w:val="000000"/>
        </w:rPr>
        <w:t>In the present case, the patient had multiple risk factors (advanced age, smoking, hypertension, varicose veins, and protein S deficiency) and developed acute arterial thromboses in the lower limbs during an unexpectedly prolonged operation.</w:t>
      </w:r>
    </w:p>
    <w:p w14:paraId="66EA9F31" w14:textId="77777777" w:rsidR="00A77B3E" w:rsidRPr="00792F7D" w:rsidRDefault="006218BE" w:rsidP="00792F7D">
      <w:pPr>
        <w:spacing w:line="360" w:lineRule="auto"/>
        <w:ind w:firstLineChars="100" w:firstLine="240"/>
        <w:jc w:val="both"/>
        <w:rPr>
          <w:lang w:eastAsia="zh-CN"/>
        </w:rPr>
      </w:pPr>
      <w:r>
        <w:rPr>
          <w:rFonts w:ascii="Book Antiqua" w:eastAsia="Book Antiqua" w:hAnsi="Book Antiqua" w:cs="Book Antiqua"/>
          <w:color w:val="000000"/>
        </w:rPr>
        <w:t>The aging process involves degeneration of vessel walls, activation of the coagulation system, and a decrease in physical activity</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which exponentially increase the incidence of venous and arterial thromboses</w:t>
      </w:r>
      <w:r>
        <w:rPr>
          <w:rFonts w:ascii="Book Antiqua" w:eastAsia="Book Antiqua" w:hAnsi="Book Antiqua" w:cs="Book Antiqua"/>
          <w:color w:val="000000"/>
          <w:szCs w:val="30"/>
          <w:vertAlign w:val="superscript"/>
        </w:rPr>
        <w:t>[4,14]</w:t>
      </w:r>
      <w:r>
        <w:rPr>
          <w:rFonts w:ascii="Book Antiqua" w:eastAsia="Book Antiqua" w:hAnsi="Book Antiqua" w:cs="Book Antiqua"/>
          <w:color w:val="000000"/>
        </w:rPr>
        <w:t>. Specifically, compared with young adults, patients aged &gt; 40 and &gt; 50 years are at a significantly higher risk of venous and arterial thrombosis, respectively</w:t>
      </w:r>
      <w:r>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w:t>
      </w:r>
    </w:p>
    <w:p w14:paraId="51EA0247" w14:textId="77777777" w:rsidR="00A77B3E" w:rsidRDefault="006218BE" w:rsidP="00792F7D">
      <w:pPr>
        <w:spacing w:line="360" w:lineRule="auto"/>
        <w:ind w:firstLineChars="100" w:firstLine="240"/>
        <w:jc w:val="both"/>
      </w:pPr>
      <w:r>
        <w:rPr>
          <w:rFonts w:ascii="Book Antiqua" w:eastAsia="Book Antiqua" w:hAnsi="Book Antiqua" w:cs="Book Antiqua"/>
          <w:color w:val="000000"/>
        </w:rPr>
        <w:t>Cigarette smoking generates a prothrombotic environment by increasing the arterial intima-media thickness, promoting endothelial dysfunction, and increasing platelet activation and prothrombic biomarkers</w:t>
      </w:r>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 Smoking is a particularly strong risk factor for arterial thrombosis</w:t>
      </w:r>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 However, evidence on the effect of smoking on venous thrombosis remains controversial</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According to a recent large-scale, population-based survey, smoking is a potential risk factor for venous thrombosis if additional risk factors are present</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196631B7" w14:textId="77777777" w:rsidR="00A77B3E" w:rsidRDefault="006218BE" w:rsidP="00792F7D">
      <w:pPr>
        <w:spacing w:line="360" w:lineRule="auto"/>
        <w:ind w:firstLineChars="100" w:firstLine="240"/>
        <w:jc w:val="both"/>
      </w:pPr>
      <w:r>
        <w:rPr>
          <w:rFonts w:ascii="Book Antiqua" w:eastAsia="Book Antiqua" w:hAnsi="Book Antiqua" w:cs="Book Antiqua"/>
          <w:color w:val="000000"/>
        </w:rPr>
        <w:t>In patients with hypertension, despite the continuous exposure of the vessel wall to high pressure, complications of hypertension are paradoxically more strongly associated with thrombosis than with hemorrhage</w:t>
      </w:r>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 In this context, hypertension has been considered the classical leading cause of arterial diseases of the heart, brain, and leg</w:t>
      </w:r>
      <w:r>
        <w:rPr>
          <w:rFonts w:ascii="Book Antiqua" w:eastAsia="Book Antiqua" w:hAnsi="Book Antiqua" w:cs="Book Antiqua"/>
          <w:color w:val="000000"/>
          <w:szCs w:val="30"/>
          <w:vertAlign w:val="superscript"/>
        </w:rPr>
        <w:t>[4,22,23]</w:t>
      </w:r>
      <w:r>
        <w:rPr>
          <w:rFonts w:ascii="Book Antiqua" w:eastAsia="Book Antiqua" w:hAnsi="Book Antiqua" w:cs="Book Antiqua"/>
          <w:color w:val="000000"/>
        </w:rPr>
        <w:t>. In addition, a recent meta-analysis reported that patients with hypertension are at a high risk of venous thromboembolism [odds ratio, 1.51; 95% confidence interval (CI)</w:t>
      </w:r>
      <w:r w:rsidR="001B5E6C">
        <w:rPr>
          <w:rFonts w:ascii="Book Antiqua" w:hAnsi="Book Antiqua" w:cs="Book Antiqua" w:hint="eastAsia"/>
          <w:color w:val="000000"/>
          <w:lang w:eastAsia="zh-CN"/>
        </w:rPr>
        <w:t>:</w:t>
      </w:r>
      <w:r>
        <w:rPr>
          <w:rFonts w:ascii="Book Antiqua" w:eastAsia="Book Antiqua" w:hAnsi="Book Antiqua" w:cs="Book Antiqua"/>
          <w:color w:val="000000"/>
        </w:rPr>
        <w:t xml:space="preserve"> 1.23</w:t>
      </w:r>
      <w:r w:rsidR="001B5E6C">
        <w:rPr>
          <w:rFonts w:ascii="Book Antiqua" w:hAnsi="Book Antiqua" w:cs="Book Antiqua" w:hint="eastAsia"/>
          <w:color w:val="000000"/>
          <w:lang w:eastAsia="zh-CN"/>
        </w:rPr>
        <w:t>-</w:t>
      </w:r>
      <w:r>
        <w:rPr>
          <w:rFonts w:ascii="Book Antiqua" w:eastAsia="Book Antiqua" w:hAnsi="Book Antiqua" w:cs="Book Antiqua"/>
          <w:color w:val="000000"/>
        </w:rPr>
        <w:t>1.85]</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008DFDBF" w14:textId="77777777" w:rsidR="00A77B3E" w:rsidRPr="001B5E6C" w:rsidRDefault="006218BE" w:rsidP="00792F7D">
      <w:pPr>
        <w:spacing w:line="360" w:lineRule="auto"/>
        <w:ind w:firstLineChars="100" w:firstLine="240"/>
        <w:jc w:val="both"/>
        <w:rPr>
          <w:lang w:eastAsia="zh-CN"/>
        </w:rPr>
      </w:pPr>
      <w:r>
        <w:rPr>
          <w:rFonts w:ascii="Book Antiqua" w:eastAsia="Book Antiqua" w:hAnsi="Book Antiqua" w:cs="Book Antiqua"/>
          <w:color w:val="000000"/>
        </w:rPr>
        <w:t>For venous thrombosis, varicose vein and protein S deficiency are well-documented risk factors; however, with regard to arterial thrombosis, the effects of varicose veins and protein S deficiency remain unclear</w:t>
      </w:r>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 xml:space="preserve">. In a retrospective cohort study using national health insurance data, Chang </w:t>
      </w:r>
      <w:r>
        <w:rPr>
          <w:rFonts w:ascii="Book Antiqua" w:eastAsia="Book Antiqua" w:hAnsi="Book Antiqua" w:cs="Book Antiqua"/>
          <w:i/>
          <w:iCs/>
          <w:color w:val="000000"/>
        </w:rPr>
        <w:t>et al</w:t>
      </w:r>
      <w:r w:rsidR="00792F7D">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found that varicose veins were significantly associated with peripheral arterial disease (adjusted hazard ratio, 1.76; 95%CI</w:t>
      </w:r>
      <w:r w:rsidR="001B5E6C">
        <w:rPr>
          <w:rFonts w:ascii="Book Antiqua" w:hAnsi="Book Antiqua" w:cs="Book Antiqua" w:hint="eastAsia"/>
          <w:color w:val="000000"/>
          <w:lang w:eastAsia="zh-CN"/>
        </w:rPr>
        <w:t>:</w:t>
      </w:r>
      <w:r>
        <w:rPr>
          <w:rFonts w:ascii="Book Antiqua" w:eastAsia="Book Antiqua" w:hAnsi="Book Antiqua" w:cs="Book Antiqua"/>
          <w:color w:val="000000"/>
        </w:rPr>
        <w:t xml:space="preserve"> 1.72</w:t>
      </w:r>
      <w:r w:rsidR="001B5E6C">
        <w:rPr>
          <w:rFonts w:ascii="Book Antiqua" w:hAnsi="Book Antiqua" w:cs="Book Antiqua" w:hint="eastAsia"/>
          <w:color w:val="000000"/>
          <w:lang w:eastAsia="zh-CN"/>
        </w:rPr>
        <w:t>-</w:t>
      </w:r>
      <w:r>
        <w:rPr>
          <w:rFonts w:ascii="Book Antiqua" w:eastAsia="Book Antiqua" w:hAnsi="Book Antiqua" w:cs="Book Antiqua"/>
          <w:color w:val="000000"/>
        </w:rPr>
        <w:t>1.79). However, this study did not fully consider the possible confounding factors due to the inherent limitation of claims data, which necessitates further evaluation of associations between varicose veins and arterial thrombosis</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p>
    <w:p w14:paraId="624C27B4" w14:textId="77777777" w:rsidR="00A77B3E" w:rsidRDefault="006218BE" w:rsidP="001B5E6C">
      <w:pPr>
        <w:spacing w:line="360" w:lineRule="auto"/>
        <w:ind w:firstLineChars="100" w:firstLine="240"/>
        <w:jc w:val="both"/>
      </w:pPr>
      <w:r>
        <w:rPr>
          <w:rFonts w:ascii="Book Antiqua" w:eastAsia="Book Antiqua" w:hAnsi="Book Antiqua" w:cs="Book Antiqua"/>
          <w:color w:val="000000"/>
        </w:rPr>
        <w:t>Protein S, a cofactor of protein C, inactivates coagulation factors Va and VIIIa and inhibits thrombin generation</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In a retrospective family cohort study, Mahmoodi </w:t>
      </w:r>
      <w:r>
        <w:rPr>
          <w:rFonts w:ascii="Book Antiqua" w:eastAsia="Book Antiqua" w:hAnsi="Book Antiqua" w:cs="Book Antiqua"/>
          <w:i/>
          <w:iCs/>
          <w:color w:val="000000"/>
        </w:rPr>
        <w:t>et al</w:t>
      </w:r>
      <w:r w:rsidR="001B5E6C">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reported that protein S deficiency increases arterial thromboembolic risk in patients below 55 years of age (adjusted hazard ratio, 4.6; 95%CI</w:t>
      </w:r>
      <w:r w:rsidR="001B5E6C">
        <w:rPr>
          <w:rFonts w:ascii="Book Antiqua" w:hAnsi="Book Antiqua" w:cs="Book Antiqua" w:hint="eastAsia"/>
          <w:color w:val="000000"/>
          <w:lang w:eastAsia="zh-CN"/>
        </w:rPr>
        <w:t>:</w:t>
      </w:r>
      <w:r>
        <w:rPr>
          <w:rFonts w:ascii="Book Antiqua" w:eastAsia="Book Antiqua" w:hAnsi="Book Antiqua" w:cs="Book Antiqua"/>
          <w:color w:val="000000"/>
        </w:rPr>
        <w:t xml:space="preserve"> 1.1</w:t>
      </w:r>
      <w:r w:rsidR="001B5E6C">
        <w:rPr>
          <w:rFonts w:ascii="Book Antiqua" w:hAnsi="Book Antiqua" w:cs="Book Antiqua" w:hint="eastAsia"/>
          <w:color w:val="000000"/>
          <w:lang w:eastAsia="zh-CN"/>
        </w:rPr>
        <w:t>-</w:t>
      </w:r>
      <w:r>
        <w:rPr>
          <w:rFonts w:ascii="Book Antiqua" w:eastAsia="Book Antiqua" w:hAnsi="Book Antiqua" w:cs="Book Antiqua"/>
          <w:color w:val="000000"/>
        </w:rPr>
        <w:t xml:space="preserve">18.3). Furthermore, Cho </w:t>
      </w:r>
      <w:r>
        <w:rPr>
          <w:rFonts w:ascii="Book Antiqua" w:eastAsia="Book Antiqua" w:hAnsi="Book Antiqua" w:cs="Book Antiqua"/>
          <w:i/>
          <w:iCs/>
          <w:color w:val="000000"/>
        </w:rPr>
        <w:t>et al</w:t>
      </w:r>
      <w:r w:rsidR="001B5E6C">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suggested that protein S deficiency could be an independent risk factor for peripheral arterial occlusion. The authors also reported that patients with arterial occlusion with protein S deficiency demonstrated characteristic angiographic findings, such as long segment thrombotic occlusion of a main peripheral artery without atherosclerosis. Moreover, in the present case, protein S deficiency could be considered a possible trigger for arterial thrombosis. Therefore, further well-designed research is needed to investigate the effect of protein S deficiency on the development of arterial thrombosis.</w:t>
      </w:r>
    </w:p>
    <w:p w14:paraId="1E9C21C0" w14:textId="77777777" w:rsidR="00A77B3E" w:rsidRDefault="006218BE" w:rsidP="001B5E6C">
      <w:pPr>
        <w:spacing w:line="360" w:lineRule="auto"/>
        <w:ind w:firstLineChars="100" w:firstLine="240"/>
        <w:jc w:val="both"/>
      </w:pPr>
      <w:r>
        <w:rPr>
          <w:rFonts w:ascii="Book Antiqua" w:eastAsia="Book Antiqua" w:hAnsi="Book Antiqua" w:cs="Book Antiqua"/>
          <w:color w:val="000000"/>
        </w:rPr>
        <w:t>Surgery is an independent risk factor for venous thrombosis</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Surgery itself induces blood stasis, release of tissue factors, and a generalized hypercoagulable environment</w:t>
      </w:r>
      <w:r>
        <w:rPr>
          <w:rFonts w:ascii="Book Antiqua" w:eastAsia="Book Antiqua" w:hAnsi="Book Antiqua" w:cs="Book Antiqua"/>
          <w:color w:val="000000"/>
          <w:szCs w:val="30"/>
          <w:vertAlign w:val="superscript"/>
        </w:rPr>
        <w:t>[3,29]</w:t>
      </w:r>
      <w:r>
        <w:rPr>
          <w:rFonts w:ascii="Book Antiqua" w:eastAsia="Book Antiqua" w:hAnsi="Book Antiqua" w:cs="Book Antiqua"/>
          <w:color w:val="000000"/>
        </w:rPr>
        <w:t xml:space="preserve">. With prolonged surgical time, patients are more likely to be exposed to a prothrombic state. In a large retrospective cohort study, Kim </w:t>
      </w:r>
      <w:r>
        <w:rPr>
          <w:rFonts w:ascii="Book Antiqua" w:eastAsia="Book Antiqua" w:hAnsi="Book Antiqua" w:cs="Book Antiqua"/>
          <w:i/>
          <w:iCs/>
          <w:color w:val="000000"/>
        </w:rPr>
        <w:t>et al</w:t>
      </w:r>
      <w:r w:rsidR="001B5E6C">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demonstrated that in all types of surgery, surgical duration is directly correlated with an increased likelihood of the development of venous thromboembolism. Specifically, in Kim </w:t>
      </w:r>
      <w:r>
        <w:rPr>
          <w:rFonts w:ascii="Book Antiqua" w:eastAsia="Book Antiqua" w:hAnsi="Book Antiqua" w:cs="Book Antiqua"/>
          <w:i/>
          <w:iCs/>
          <w:color w:val="000000"/>
        </w:rPr>
        <w:t>et al</w:t>
      </w:r>
      <w:r w:rsidR="001B5E6C">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’s study, the longest operation duration demonstrated a 1.27-fold increase in the odds of developing venous thromboembolism (95%CI</w:t>
      </w:r>
      <w:r w:rsidR="001B5E6C">
        <w:rPr>
          <w:rFonts w:ascii="Book Antiqua" w:hAnsi="Book Antiqua" w:cs="Book Antiqua" w:hint="eastAsia"/>
          <w:color w:val="000000"/>
          <w:lang w:eastAsia="zh-CN"/>
        </w:rPr>
        <w:t>:</w:t>
      </w:r>
      <w:r>
        <w:rPr>
          <w:rFonts w:ascii="Book Antiqua" w:eastAsia="Book Antiqua" w:hAnsi="Book Antiqua" w:cs="Book Antiqua"/>
          <w:color w:val="000000"/>
        </w:rPr>
        <w:t xml:space="preserve"> 1.21</w:t>
      </w:r>
      <w:r w:rsidR="001B5E6C">
        <w:rPr>
          <w:rFonts w:ascii="Book Antiqua" w:hAnsi="Book Antiqua" w:cs="Book Antiqua" w:hint="eastAsia"/>
          <w:color w:val="000000"/>
          <w:lang w:eastAsia="zh-CN"/>
        </w:rPr>
        <w:t>-</w:t>
      </w:r>
      <w:r>
        <w:rPr>
          <w:rFonts w:ascii="Book Antiqua" w:eastAsia="Book Antiqua" w:hAnsi="Book Antiqua" w:cs="Book Antiqua"/>
          <w:color w:val="000000"/>
        </w:rPr>
        <w:t>1.34) as compared with the average operation duration; similarly, the shortest operation showed an odds ratio of 0.86 (95%CI</w:t>
      </w:r>
      <w:r w:rsidR="001B5E6C">
        <w:rPr>
          <w:rFonts w:ascii="Book Antiqua" w:hAnsi="Book Antiqua" w:cs="Book Antiqua" w:hint="eastAsia"/>
          <w:color w:val="000000"/>
          <w:lang w:eastAsia="zh-CN"/>
        </w:rPr>
        <w:t>:</w:t>
      </w:r>
      <w:r>
        <w:rPr>
          <w:rFonts w:ascii="Book Antiqua" w:eastAsia="Book Antiqua" w:hAnsi="Book Antiqua" w:cs="Book Antiqua"/>
          <w:color w:val="000000"/>
        </w:rPr>
        <w:t xml:space="preserve"> 0.83</w:t>
      </w:r>
      <w:r w:rsidR="001B5E6C">
        <w:rPr>
          <w:rFonts w:ascii="Book Antiqua" w:hAnsi="Book Antiqua" w:cs="Book Antiqua" w:hint="eastAsia"/>
          <w:color w:val="000000"/>
          <w:lang w:eastAsia="zh-CN"/>
        </w:rPr>
        <w:t>-</w:t>
      </w:r>
      <w:r>
        <w:rPr>
          <w:rFonts w:ascii="Book Antiqua" w:eastAsia="Book Antiqua" w:hAnsi="Book Antiqua" w:cs="Book Antiqua"/>
          <w:color w:val="000000"/>
        </w:rPr>
        <w:t>0.88). Surgical procedures could also lead to arterial thrombosis-related complications, such as stroke and myocardial infarction</w:t>
      </w:r>
      <w:r w:rsidR="001B5E6C">
        <w:rPr>
          <w:rFonts w:ascii="Book Antiqua" w:eastAsia="Book Antiqua" w:hAnsi="Book Antiqua" w:cs="Book Antiqua"/>
          <w:color w:val="000000"/>
          <w:szCs w:val="30"/>
          <w:vertAlign w:val="superscript"/>
        </w:rPr>
        <w:t>[3,30,</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and there has been a growing interest in the increased risk of postoperative arterial thrombotic disease</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
    <w:p w14:paraId="66C77D44" w14:textId="77777777" w:rsidR="00A77B3E" w:rsidRDefault="006218BE" w:rsidP="001B5E6C">
      <w:pPr>
        <w:spacing w:line="360" w:lineRule="auto"/>
        <w:ind w:firstLineChars="100" w:firstLine="240"/>
        <w:jc w:val="both"/>
      </w:pPr>
      <w:r>
        <w:rPr>
          <w:rFonts w:ascii="Book Antiqua" w:eastAsia="Book Antiqua" w:hAnsi="Book Antiqua" w:cs="Book Antiqua"/>
          <w:color w:val="000000"/>
        </w:rPr>
        <w:t>Prevention is the most effective strategy for limiting the adverse consequences of thromboembolism in surgical patients</w:t>
      </w:r>
      <w:r>
        <w:rPr>
          <w:rFonts w:ascii="Book Antiqua" w:eastAsia="Book Antiqua" w:hAnsi="Book Antiqua" w:cs="Book Antiqua"/>
          <w:color w:val="000000"/>
          <w:szCs w:val="30"/>
          <w:vertAlign w:val="superscript"/>
        </w:rPr>
        <w:t>[29,32]</w:t>
      </w:r>
      <w:r>
        <w:rPr>
          <w:rFonts w:ascii="Book Antiqua" w:eastAsia="Book Antiqua" w:hAnsi="Book Antiqua" w:cs="Book Antiqua"/>
          <w:color w:val="000000"/>
        </w:rPr>
        <w:t>. Thromboprophylaxis includes mechanical methods, such as the use of graded compression stockings, intermittent pneumatic compression devices, and pharmacologic methods using UFH and low-molecular-weight heparin</w:t>
      </w:r>
      <w:r>
        <w:rPr>
          <w:rFonts w:ascii="Book Antiqua" w:eastAsia="Book Antiqua" w:hAnsi="Book Antiqua" w:cs="Book Antiqua"/>
          <w:color w:val="000000"/>
          <w:szCs w:val="30"/>
          <w:vertAlign w:val="superscript"/>
        </w:rPr>
        <w:t>[29,32]</w:t>
      </w:r>
      <w:r>
        <w:rPr>
          <w:rFonts w:ascii="Book Antiqua" w:eastAsia="Book Antiqua" w:hAnsi="Book Antiqua" w:cs="Book Antiqua"/>
          <w:color w:val="000000"/>
        </w:rPr>
        <w:t>. These thromboprophylaxis strategies were designed for venous thromboembolism; however, recent studies have demonstrated that some of these strategies, including the use of intermittent pneumatic compression devices, UFH, and low-molecular-weight heparin, are also effective against arterial thrombotic diseases</w:t>
      </w:r>
      <w:r>
        <w:rPr>
          <w:rFonts w:ascii="Book Antiqua" w:eastAsia="Book Antiqua" w:hAnsi="Book Antiqua" w:cs="Book Antiqua"/>
          <w:color w:val="000000"/>
          <w:szCs w:val="30"/>
          <w:vertAlign w:val="superscript"/>
        </w:rPr>
        <w:t>[33,34]</w:t>
      </w:r>
      <w:r>
        <w:rPr>
          <w:rFonts w:ascii="Book Antiqua" w:eastAsia="Book Antiqua" w:hAnsi="Book Antiqua" w:cs="Book Antiqua"/>
          <w:color w:val="000000"/>
        </w:rPr>
        <w:t>.</w:t>
      </w:r>
    </w:p>
    <w:p w14:paraId="0E1D9497" w14:textId="77777777" w:rsidR="00A77B3E" w:rsidRDefault="006218BE" w:rsidP="001B5E6C">
      <w:pPr>
        <w:spacing w:line="360" w:lineRule="auto"/>
        <w:ind w:firstLineChars="100" w:firstLine="240"/>
        <w:jc w:val="both"/>
      </w:pPr>
      <w:r>
        <w:rPr>
          <w:rFonts w:ascii="Book Antiqua" w:eastAsia="Book Antiqua" w:hAnsi="Book Antiqua" w:cs="Book Antiqua"/>
          <w:color w:val="000000"/>
        </w:rPr>
        <w:t>As ophthalmic surgery is considered as a low-risk procedure, routine thromboprophylaxis is often overlooked, and relevant guidelines for thromboprophylaxis during ophthalmic surgery are scarce</w:t>
      </w:r>
      <w:r>
        <w:rPr>
          <w:rFonts w:ascii="Book Antiqua" w:eastAsia="Book Antiqua" w:hAnsi="Book Antiqua" w:cs="Book Antiqua"/>
          <w:color w:val="000000"/>
          <w:szCs w:val="30"/>
          <w:vertAlign w:val="superscript"/>
        </w:rPr>
        <w:t>[35,36]</w:t>
      </w:r>
      <w:r>
        <w:rPr>
          <w:rFonts w:ascii="Book Antiqua" w:eastAsia="Book Antiqua" w:hAnsi="Book Antiqua" w:cs="Book Antiqua"/>
          <w:color w:val="000000"/>
        </w:rPr>
        <w:t>. In a previous survey-based study of anesthesiologists involved in the management of ophthalmic surgeries, 45% of respondents reported experiencing thromboembolism after ophthalmic surgery; however, only 40% stated that there were routine assessments for indications and contraindications of thromboprophylaxis in preanesthetic clinics</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In this case too, the preoperative thromboembolism risk assessment was overlooked. Moreover, while it was planned for &lt; 2 h, the surgery was unexpectedly prolonged. As prevention is the best policy, this case highlights the importance of preoperative thromboembolic risk assessment, intraoperative communication between the surgeon and anesthesiologist (particularly in the context of unexpectedly prolonged surgery), and the need for consensus guidelines for the prevention of thromboembolism during ophthalmic surgery.</w:t>
      </w:r>
    </w:p>
    <w:p w14:paraId="1FDA1423" w14:textId="77777777" w:rsidR="00A77B3E" w:rsidRDefault="00A77B3E">
      <w:pPr>
        <w:spacing w:line="360" w:lineRule="auto"/>
        <w:jc w:val="both"/>
      </w:pPr>
    </w:p>
    <w:p w14:paraId="0C434DCC" w14:textId="77777777" w:rsidR="00A77B3E" w:rsidRDefault="006218BE">
      <w:pPr>
        <w:spacing w:line="360" w:lineRule="auto"/>
        <w:jc w:val="both"/>
      </w:pPr>
      <w:r>
        <w:rPr>
          <w:rFonts w:ascii="Book Antiqua" w:eastAsia="Book Antiqua" w:hAnsi="Book Antiqua" w:cs="Book Antiqua"/>
          <w:b/>
          <w:caps/>
          <w:color w:val="000000"/>
          <w:u w:val="single"/>
        </w:rPr>
        <w:t>CONCLUSION</w:t>
      </w:r>
    </w:p>
    <w:p w14:paraId="0D0C3EBD" w14:textId="77777777" w:rsidR="00A77B3E" w:rsidRDefault="006218BE">
      <w:pPr>
        <w:spacing w:line="360" w:lineRule="auto"/>
        <w:jc w:val="both"/>
      </w:pPr>
      <w:r>
        <w:rPr>
          <w:rFonts w:ascii="Book Antiqua" w:eastAsia="Book Antiqua" w:hAnsi="Book Antiqua" w:cs="Book Antiqua"/>
          <w:color w:val="000000"/>
        </w:rPr>
        <w:t>In summary, acute bilateral lower extremity arterial thromboses can occur unexpectedly after surgery. Our results suggest that anesthesiologists should pay particular attention to patients with multiple risk factors for thrombosis, especially those undergoing lengthy or high-risk surgical procedures. Although acute arterial thrombosis of the lower limb following surgery is rare, in cases with suggestive manifestations, additional evaluation for accurate diagnosis should be performed as soon as possible to prevent complications and improve outcomes.</w:t>
      </w:r>
    </w:p>
    <w:p w14:paraId="29CF91E8" w14:textId="77777777" w:rsidR="00A77B3E" w:rsidRDefault="00A77B3E">
      <w:pPr>
        <w:spacing w:line="360" w:lineRule="auto"/>
        <w:jc w:val="both"/>
      </w:pPr>
    </w:p>
    <w:p w14:paraId="1B1D426E" w14:textId="77777777" w:rsidR="00A77B3E" w:rsidRDefault="006218BE">
      <w:pPr>
        <w:spacing w:line="360" w:lineRule="auto"/>
        <w:jc w:val="both"/>
      </w:pPr>
      <w:r>
        <w:rPr>
          <w:rFonts w:ascii="Book Antiqua" w:eastAsia="Book Antiqua" w:hAnsi="Book Antiqua" w:cs="Book Antiqua"/>
          <w:b/>
          <w:color w:val="000000"/>
        </w:rPr>
        <w:t>REFERENCES</w:t>
      </w:r>
    </w:p>
    <w:p w14:paraId="4C8A44EF" w14:textId="77777777" w:rsidR="00A77B3E" w:rsidRDefault="006218BE">
      <w:pPr>
        <w:spacing w:line="360" w:lineRule="auto"/>
        <w:jc w:val="both"/>
      </w:pPr>
      <w:bookmarkStart w:id="4" w:name="OLE_LINK4"/>
      <w:r>
        <w:rPr>
          <w:rFonts w:ascii="Book Antiqua" w:eastAsia="Book Antiqua" w:hAnsi="Book Antiqua" w:cs="Book Antiqua"/>
          <w:color w:val="000000"/>
        </w:rPr>
        <w:t xml:space="preserve">1 </w:t>
      </w:r>
      <w:r>
        <w:rPr>
          <w:rFonts w:ascii="Book Antiqua" w:eastAsia="Book Antiqua" w:hAnsi="Book Antiqua" w:cs="Book Antiqua"/>
          <w:b/>
          <w:bCs/>
          <w:color w:val="000000"/>
        </w:rPr>
        <w:t>Mackman N</w:t>
      </w:r>
      <w:r>
        <w:rPr>
          <w:rFonts w:ascii="Book Antiqua" w:eastAsia="Book Antiqua" w:hAnsi="Book Antiqua" w:cs="Book Antiqua"/>
          <w:color w:val="000000"/>
        </w:rPr>
        <w:t xml:space="preserve">. Triggers, targets and treatments for thrombosis.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2008; </w:t>
      </w:r>
      <w:r>
        <w:rPr>
          <w:rFonts w:ascii="Book Antiqua" w:eastAsia="Book Antiqua" w:hAnsi="Book Antiqua" w:cs="Book Antiqua"/>
          <w:b/>
          <w:bCs/>
          <w:color w:val="000000"/>
        </w:rPr>
        <w:t>451</w:t>
      </w:r>
      <w:r>
        <w:rPr>
          <w:rFonts w:ascii="Book Antiqua" w:eastAsia="Book Antiqua" w:hAnsi="Book Antiqua" w:cs="Book Antiqua"/>
          <w:color w:val="000000"/>
        </w:rPr>
        <w:t>: 914-918 [PMID: 18288180 DOI: 10.1038/nature06797]</w:t>
      </w:r>
    </w:p>
    <w:p w14:paraId="6F836FE5" w14:textId="77777777" w:rsidR="00A77B3E" w:rsidRDefault="006218BE">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Tsai FY</w:t>
      </w:r>
      <w:r>
        <w:rPr>
          <w:rFonts w:ascii="Book Antiqua" w:eastAsia="Book Antiqua" w:hAnsi="Book Antiqua" w:cs="Book Antiqua"/>
          <w:color w:val="000000"/>
        </w:rPr>
        <w:t xml:space="preserve">, Kostanian V, Rivera M, Lee KW, Chen CC, Nguyen TH. Cerebral venous congestion as indication for thrombolytic treatment. </w:t>
      </w:r>
      <w:r>
        <w:rPr>
          <w:rFonts w:ascii="Book Antiqua" w:eastAsia="Book Antiqua" w:hAnsi="Book Antiqua" w:cs="Book Antiqua"/>
          <w:i/>
          <w:iCs/>
          <w:color w:val="000000"/>
        </w:rPr>
        <w:t>Cardiovasc Intervent Radiol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30</w:t>
      </w:r>
      <w:r>
        <w:rPr>
          <w:rFonts w:ascii="Book Antiqua" w:eastAsia="Book Antiqua" w:hAnsi="Book Antiqua" w:cs="Book Antiqua"/>
          <w:color w:val="000000"/>
        </w:rPr>
        <w:t>: 675-687 [PMID: 17573553 DOI: 10.1007/s00270-007-9046-1]</w:t>
      </w:r>
    </w:p>
    <w:p w14:paraId="206893B0" w14:textId="77777777" w:rsidR="00A77B3E" w:rsidRDefault="006218BE">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Previtali E</w:t>
      </w:r>
      <w:r>
        <w:rPr>
          <w:rFonts w:ascii="Book Antiqua" w:eastAsia="Book Antiqua" w:hAnsi="Book Antiqua" w:cs="Book Antiqua"/>
          <w:color w:val="000000"/>
        </w:rPr>
        <w:t xml:space="preserve">, Bucciarelli P, Passamonti SM, Martinelli I. Risk factors for venous and arterial thrombosis. </w:t>
      </w:r>
      <w:r>
        <w:rPr>
          <w:rFonts w:ascii="Book Antiqua" w:eastAsia="Book Antiqua" w:hAnsi="Book Antiqua" w:cs="Book Antiqua"/>
          <w:i/>
          <w:iCs/>
          <w:color w:val="000000"/>
        </w:rPr>
        <w:t>Blood Transfus</w:t>
      </w:r>
      <w:r>
        <w:rPr>
          <w:rFonts w:ascii="Book Antiqua" w:eastAsia="Book Antiqua" w:hAnsi="Book Antiqua" w:cs="Book Antiqua"/>
          <w:color w:val="000000"/>
        </w:rPr>
        <w:t xml:space="preserve"> 2011; </w:t>
      </w:r>
      <w:r>
        <w:rPr>
          <w:rFonts w:ascii="Book Antiqua" w:eastAsia="Book Antiqua" w:hAnsi="Book Antiqua" w:cs="Book Antiqua"/>
          <w:b/>
          <w:bCs/>
          <w:color w:val="000000"/>
        </w:rPr>
        <w:t>9</w:t>
      </w:r>
      <w:r>
        <w:rPr>
          <w:rFonts w:ascii="Book Antiqua" w:eastAsia="Book Antiqua" w:hAnsi="Book Antiqua" w:cs="Book Antiqua"/>
          <w:color w:val="000000"/>
        </w:rPr>
        <w:t>: 120-138 [PMID: 21084000 DOI: 10.2450/2010.0066-10]</w:t>
      </w:r>
    </w:p>
    <w:p w14:paraId="66F68533" w14:textId="77777777" w:rsidR="00A77B3E" w:rsidRDefault="006218BE">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Lowe GD</w:t>
      </w:r>
      <w:r>
        <w:rPr>
          <w:rFonts w:ascii="Book Antiqua" w:eastAsia="Book Antiqua" w:hAnsi="Book Antiqua" w:cs="Book Antiqua"/>
          <w:color w:val="000000"/>
        </w:rPr>
        <w:t xml:space="preserve">. Common risk factors for both arterial and venous thrombosis. </w:t>
      </w:r>
      <w:r>
        <w:rPr>
          <w:rFonts w:ascii="Book Antiqua" w:eastAsia="Book Antiqua" w:hAnsi="Book Antiqua" w:cs="Book Antiqua"/>
          <w:i/>
          <w:iCs/>
          <w:color w:val="000000"/>
        </w:rPr>
        <w:t>Br J Haematol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140</w:t>
      </w:r>
      <w:r>
        <w:rPr>
          <w:rFonts w:ascii="Book Antiqua" w:eastAsia="Book Antiqua" w:hAnsi="Book Antiqua" w:cs="Book Antiqua"/>
          <w:color w:val="000000"/>
        </w:rPr>
        <w:t>: 488-495 [PMID: 18275426 DOI: 10.1111/j.1365-2141.2007.06973.x]</w:t>
      </w:r>
    </w:p>
    <w:p w14:paraId="1A60F38F" w14:textId="77777777" w:rsidR="00A77B3E" w:rsidRDefault="006218BE">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Jerjes-Sanchez C</w:t>
      </w:r>
      <w:r>
        <w:rPr>
          <w:rFonts w:ascii="Book Antiqua" w:eastAsia="Book Antiqua" w:hAnsi="Book Antiqua" w:cs="Book Antiqua"/>
          <w:color w:val="000000"/>
        </w:rPr>
        <w:t xml:space="preserve">. Venous and arterial thrombosis: a continuous spectrum of the same disease?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2005; </w:t>
      </w:r>
      <w:r>
        <w:rPr>
          <w:rFonts w:ascii="Book Antiqua" w:eastAsia="Book Antiqua" w:hAnsi="Book Antiqua" w:cs="Book Antiqua"/>
          <w:b/>
          <w:bCs/>
          <w:color w:val="000000"/>
        </w:rPr>
        <w:t>26</w:t>
      </w:r>
      <w:r>
        <w:rPr>
          <w:rFonts w:ascii="Book Antiqua" w:eastAsia="Book Antiqua" w:hAnsi="Book Antiqua" w:cs="Book Antiqua"/>
          <w:color w:val="000000"/>
        </w:rPr>
        <w:t>: 3-4 [PMID: 15615791 DOI: 10.1093/eurheartj/ehi041]</w:t>
      </w:r>
    </w:p>
    <w:p w14:paraId="146C7C5C" w14:textId="77777777" w:rsidR="00A77B3E" w:rsidRDefault="006218BE">
      <w:pPr>
        <w:spacing w:line="360" w:lineRule="auto"/>
        <w:jc w:val="both"/>
      </w:pPr>
      <w:r>
        <w:rPr>
          <w:rFonts w:ascii="Book Antiqua" w:eastAsia="Book Antiqua" w:hAnsi="Book Antiqua" w:cs="Book Antiqua"/>
          <w:color w:val="000000"/>
        </w:rPr>
        <w:t xml:space="preserve">6 </w:t>
      </w:r>
      <w:r w:rsidRPr="005B3E71">
        <w:rPr>
          <w:rFonts w:ascii="Book Antiqua" w:eastAsia="Book Antiqua" w:hAnsi="Book Antiqua" w:cs="Book Antiqua"/>
          <w:b/>
          <w:color w:val="000000"/>
        </w:rPr>
        <w:t>Autar R</w:t>
      </w:r>
      <w:r>
        <w:rPr>
          <w:rFonts w:ascii="Book Antiqua" w:eastAsia="Book Antiqua" w:hAnsi="Book Antiqua" w:cs="Book Antiqua"/>
          <w:color w:val="000000"/>
        </w:rPr>
        <w:t xml:space="preserve">. NICE guidelines on reducing the risk of venous thromboembolism (deep vein thrombosis and pulmonary embolism) in patients undergoing surgery. </w:t>
      </w:r>
      <w:r w:rsidRPr="005B3E71">
        <w:rPr>
          <w:rFonts w:ascii="Book Antiqua" w:eastAsia="Book Antiqua" w:hAnsi="Book Antiqua" w:cs="Book Antiqua"/>
          <w:i/>
          <w:color w:val="000000"/>
        </w:rPr>
        <w:t>J</w:t>
      </w:r>
      <w:r w:rsidR="005B3E71" w:rsidRPr="005B3E71">
        <w:rPr>
          <w:rFonts w:ascii="Book Antiqua" w:hAnsi="Book Antiqua" w:cs="Book Antiqua" w:hint="eastAsia"/>
          <w:i/>
          <w:color w:val="000000"/>
          <w:lang w:eastAsia="zh-CN"/>
        </w:rPr>
        <w:t xml:space="preserve"> </w:t>
      </w:r>
      <w:r w:rsidRPr="005B3E71">
        <w:rPr>
          <w:rFonts w:ascii="Book Antiqua" w:eastAsia="Book Antiqua" w:hAnsi="Book Antiqua" w:cs="Book Antiqua"/>
          <w:i/>
          <w:color w:val="000000"/>
        </w:rPr>
        <w:t>Orthop</w:t>
      </w:r>
      <w:r w:rsidR="005B3E71" w:rsidRPr="005B3E71">
        <w:rPr>
          <w:rFonts w:ascii="Book Antiqua" w:hAnsi="Book Antiqua" w:cs="Book Antiqua" w:hint="eastAsia"/>
          <w:i/>
          <w:color w:val="000000"/>
          <w:lang w:eastAsia="zh-CN"/>
        </w:rPr>
        <w:t xml:space="preserve"> </w:t>
      </w:r>
      <w:r w:rsidRPr="005B3E71">
        <w:rPr>
          <w:rFonts w:ascii="Book Antiqua" w:eastAsia="Book Antiqua" w:hAnsi="Book Antiqua" w:cs="Book Antiqua"/>
          <w:i/>
          <w:color w:val="000000"/>
        </w:rPr>
        <w:t>Nurs</w:t>
      </w:r>
      <w:r w:rsidR="005B3E71">
        <w:rPr>
          <w:rFonts w:ascii="Book Antiqua" w:hAnsi="Book Antiqua" w:cs="Book Antiqua" w:hint="eastAsia"/>
          <w:color w:val="000000"/>
          <w:lang w:eastAsia="zh-CN"/>
        </w:rPr>
        <w:t xml:space="preserve"> </w:t>
      </w:r>
      <w:r>
        <w:rPr>
          <w:rFonts w:ascii="Book Antiqua" w:eastAsia="Book Antiqua" w:hAnsi="Book Antiqua" w:cs="Book Antiqua"/>
          <w:color w:val="000000"/>
        </w:rPr>
        <w:t>2007;</w:t>
      </w:r>
      <w:r w:rsidR="005B3E71">
        <w:rPr>
          <w:rFonts w:ascii="Book Antiqua" w:hAnsi="Book Antiqua" w:cs="Book Antiqua" w:hint="eastAsia"/>
          <w:color w:val="000000"/>
          <w:lang w:eastAsia="zh-CN"/>
        </w:rPr>
        <w:t xml:space="preserve"> </w:t>
      </w:r>
      <w:r w:rsidRPr="005B3E71">
        <w:rPr>
          <w:rFonts w:ascii="Book Antiqua" w:eastAsia="Book Antiqua" w:hAnsi="Book Antiqua" w:cs="Book Antiqua"/>
          <w:b/>
          <w:color w:val="000000"/>
        </w:rPr>
        <w:t>11</w:t>
      </w:r>
      <w:r>
        <w:rPr>
          <w:rFonts w:ascii="Book Antiqua" w:eastAsia="Book Antiqua" w:hAnsi="Book Antiqua" w:cs="Book Antiqua"/>
          <w:color w:val="000000"/>
        </w:rPr>
        <w:t>:</w:t>
      </w:r>
      <w:r w:rsidR="005B3E71">
        <w:rPr>
          <w:rFonts w:ascii="Book Antiqua" w:hAnsi="Book Antiqua" w:cs="Book Antiqua" w:hint="eastAsia"/>
          <w:color w:val="000000"/>
          <w:lang w:eastAsia="zh-CN"/>
        </w:rPr>
        <w:t xml:space="preserve"> </w:t>
      </w:r>
      <w:r>
        <w:rPr>
          <w:rFonts w:ascii="Book Antiqua" w:eastAsia="Book Antiqua" w:hAnsi="Book Antiqua" w:cs="Book Antiqua"/>
          <w:color w:val="000000"/>
        </w:rPr>
        <w:t>169</w:t>
      </w:r>
      <w:r w:rsidR="005B3E71">
        <w:rPr>
          <w:rFonts w:ascii="Book Antiqua" w:hAnsi="Book Antiqua" w:cs="Book Antiqua" w:hint="eastAsia"/>
          <w:color w:val="000000"/>
          <w:lang w:eastAsia="zh-CN"/>
        </w:rPr>
        <w:t>-1</w:t>
      </w:r>
      <w:r>
        <w:rPr>
          <w:rFonts w:ascii="Book Antiqua" w:eastAsia="Book Antiqua" w:hAnsi="Book Antiqua" w:cs="Book Antiqua"/>
          <w:color w:val="000000"/>
        </w:rPr>
        <w:t>76 [DOI: 10.1016/j.joon.2007.07.003]</w:t>
      </w:r>
    </w:p>
    <w:p w14:paraId="20EB8CDF" w14:textId="77777777" w:rsidR="00A77B3E" w:rsidRDefault="006218BE">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Agnelli G</w:t>
      </w:r>
      <w:r>
        <w:rPr>
          <w:rFonts w:ascii="Book Antiqua" w:eastAsia="Book Antiqua" w:hAnsi="Book Antiqua" w:cs="Book Antiqua"/>
          <w:color w:val="000000"/>
        </w:rPr>
        <w:t xml:space="preserve">. Prevention of venous thromboembolism in surgical patients.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2004; </w:t>
      </w:r>
      <w:r>
        <w:rPr>
          <w:rFonts w:ascii="Book Antiqua" w:eastAsia="Book Antiqua" w:hAnsi="Book Antiqua" w:cs="Book Antiqua"/>
          <w:b/>
          <w:bCs/>
          <w:color w:val="000000"/>
        </w:rPr>
        <w:t>110</w:t>
      </w:r>
      <w:r>
        <w:rPr>
          <w:rFonts w:ascii="Book Antiqua" w:eastAsia="Book Antiqua" w:hAnsi="Book Antiqua" w:cs="Book Antiqua"/>
          <w:color w:val="000000"/>
        </w:rPr>
        <w:t>: IV4-I12 [PMID: 15598646 DOI: 10.1161/01.CIR.0000150639.98514.6c]</w:t>
      </w:r>
    </w:p>
    <w:p w14:paraId="07880A60" w14:textId="77777777" w:rsidR="00A77B3E" w:rsidRDefault="006218BE">
      <w:pPr>
        <w:spacing w:line="360" w:lineRule="auto"/>
        <w:jc w:val="both"/>
      </w:pPr>
      <w:r>
        <w:rPr>
          <w:rFonts w:ascii="Book Antiqua" w:eastAsia="Book Antiqua" w:hAnsi="Book Antiqua" w:cs="Book Antiqua"/>
          <w:color w:val="000000"/>
        </w:rPr>
        <w:t xml:space="preserve">8 </w:t>
      </w:r>
      <w:r w:rsidRPr="005B3E71">
        <w:rPr>
          <w:rFonts w:ascii="Book Antiqua" w:eastAsia="Book Antiqua" w:hAnsi="Book Antiqua" w:cs="Book Antiqua"/>
          <w:b/>
          <w:color w:val="000000"/>
        </w:rPr>
        <w:t>Mirbaba M</w:t>
      </w:r>
      <w:r>
        <w:rPr>
          <w:rFonts w:ascii="Book Antiqua" w:eastAsia="Book Antiqua" w:hAnsi="Book Antiqua" w:cs="Book Antiqua"/>
          <w:color w:val="000000"/>
        </w:rPr>
        <w:t xml:space="preserve">. Heavy-Drinking Smokers: Pathophysiology and Pharmacologic Treatment Options. </w:t>
      </w:r>
      <w:r w:rsidRPr="005B3E71">
        <w:rPr>
          <w:rFonts w:ascii="Book Antiqua" w:eastAsia="Book Antiqua" w:hAnsi="Book Antiqua" w:cs="Book Antiqua"/>
          <w:i/>
          <w:color w:val="000000"/>
        </w:rPr>
        <w:t>Am J Psychiatry Resid J</w:t>
      </w:r>
      <w:r>
        <w:rPr>
          <w:rFonts w:ascii="Book Antiqua" w:eastAsia="Book Antiqua" w:hAnsi="Book Antiqua" w:cs="Book Antiqua"/>
          <w:color w:val="000000"/>
        </w:rPr>
        <w:t xml:space="preserve"> 2016;</w:t>
      </w:r>
      <w:r w:rsidR="005B3E71">
        <w:rPr>
          <w:rFonts w:ascii="Book Antiqua" w:hAnsi="Book Antiqua" w:cs="Book Antiqua" w:hint="eastAsia"/>
          <w:color w:val="000000"/>
          <w:lang w:eastAsia="zh-CN"/>
        </w:rPr>
        <w:t xml:space="preserve"> </w:t>
      </w:r>
      <w:r w:rsidRPr="005B3E71">
        <w:rPr>
          <w:rFonts w:ascii="Book Antiqua" w:eastAsia="Book Antiqua" w:hAnsi="Book Antiqua" w:cs="Book Antiqua"/>
          <w:b/>
          <w:color w:val="000000"/>
        </w:rPr>
        <w:t>11</w:t>
      </w:r>
      <w:r>
        <w:rPr>
          <w:rFonts w:ascii="Book Antiqua" w:eastAsia="Book Antiqua" w:hAnsi="Book Antiqua" w:cs="Book Antiqua"/>
          <w:color w:val="000000"/>
        </w:rPr>
        <w:t>:</w:t>
      </w:r>
      <w:r w:rsidR="005B3E71">
        <w:rPr>
          <w:rFonts w:ascii="Book Antiqua" w:hAnsi="Book Antiqua" w:cs="Book Antiqua" w:hint="eastAsia"/>
          <w:color w:val="000000"/>
          <w:lang w:eastAsia="zh-CN"/>
        </w:rPr>
        <w:t xml:space="preserve"> </w:t>
      </w:r>
      <w:r>
        <w:rPr>
          <w:rFonts w:ascii="Book Antiqua" w:eastAsia="Book Antiqua" w:hAnsi="Book Antiqua" w:cs="Book Antiqua"/>
          <w:color w:val="000000"/>
        </w:rPr>
        <w:t>8</w:t>
      </w:r>
      <w:r w:rsidR="005B3E71">
        <w:rPr>
          <w:rFonts w:ascii="Book Antiqua" w:hAnsi="Book Antiqua" w:cs="Book Antiqua" w:hint="eastAsia"/>
          <w:color w:val="000000"/>
          <w:lang w:eastAsia="zh-CN"/>
        </w:rPr>
        <w:t>-</w:t>
      </w:r>
      <w:r>
        <w:rPr>
          <w:rFonts w:ascii="Book Antiqua" w:eastAsia="Book Antiqua" w:hAnsi="Book Antiqua" w:cs="Book Antiqua"/>
          <w:color w:val="000000"/>
        </w:rPr>
        <w:t>11</w:t>
      </w:r>
      <w:r w:rsidR="005B3E71">
        <w:rPr>
          <w:rFonts w:ascii="Book Antiqua" w:hAnsi="Book Antiqua" w:cs="Book Antiqua" w:hint="eastAsia"/>
          <w:color w:val="000000"/>
          <w:lang w:eastAsia="zh-CN"/>
        </w:rPr>
        <w:t xml:space="preserve"> </w:t>
      </w:r>
      <w:r>
        <w:rPr>
          <w:rFonts w:ascii="Book Antiqua" w:eastAsia="Book Antiqua" w:hAnsi="Book Antiqua" w:cs="Book Antiqua"/>
          <w:color w:val="000000"/>
        </w:rPr>
        <w:t>[DOI: 10.1176/appi.ajp-rj.2016.110603]</w:t>
      </w:r>
    </w:p>
    <w:p w14:paraId="0902C3AB" w14:textId="76FF3B09" w:rsidR="00A77B3E" w:rsidRDefault="006218BE">
      <w:pPr>
        <w:spacing w:line="360" w:lineRule="auto"/>
        <w:jc w:val="both"/>
      </w:pPr>
      <w:r w:rsidRPr="00525256">
        <w:rPr>
          <w:rFonts w:ascii="Book Antiqua" w:eastAsia="Book Antiqua" w:hAnsi="Book Antiqua" w:cs="Book Antiqua"/>
          <w:color w:val="000000"/>
        </w:rPr>
        <w:t xml:space="preserve">9 </w:t>
      </w:r>
      <w:r w:rsidRPr="00525256">
        <w:rPr>
          <w:rFonts w:ascii="Book Antiqua" w:eastAsia="Book Antiqua" w:hAnsi="Book Antiqua" w:cs="Book Antiqua"/>
          <w:b/>
          <w:bCs/>
          <w:color w:val="000000"/>
        </w:rPr>
        <w:t>Myo Clinic Laboratories</w:t>
      </w:r>
      <w:r w:rsidRPr="00525256">
        <w:rPr>
          <w:rFonts w:ascii="Book Antiqua" w:eastAsia="Book Antiqua" w:hAnsi="Book Antiqua" w:cs="Book Antiqua"/>
          <w:bCs/>
          <w:color w:val="000000"/>
        </w:rPr>
        <w:t>. Protein S Activity,</w:t>
      </w:r>
      <w:r w:rsidRPr="00525256">
        <w:rPr>
          <w:rFonts w:ascii="Book Antiqua" w:eastAsia="Book Antiqua" w:hAnsi="Book Antiqua" w:cs="Book Antiqua"/>
          <w:color w:val="000000"/>
        </w:rPr>
        <w:t xml:space="preserve"> Plasma</w:t>
      </w:r>
      <w:r w:rsidR="005B3E71" w:rsidRPr="00525256">
        <w:rPr>
          <w:rFonts w:ascii="Book Antiqua" w:hAnsi="Book Antiqua" w:cs="Book Antiqua" w:hint="eastAsia"/>
          <w:color w:val="000000"/>
          <w:lang w:eastAsia="zh-CN"/>
        </w:rPr>
        <w:t>.</w:t>
      </w:r>
      <w:r w:rsidRPr="00525256">
        <w:rPr>
          <w:rFonts w:ascii="Book Antiqua" w:eastAsia="Book Antiqua" w:hAnsi="Book Antiqua" w:cs="Book Antiqua"/>
          <w:color w:val="000000"/>
        </w:rPr>
        <w:t xml:space="preserve"> [cited 25 April 2021]. In: Myo Clinic Laboratories. [Internet]</w:t>
      </w:r>
      <w:r w:rsidR="0087119D" w:rsidRPr="00525256">
        <w:rPr>
          <w:rFonts w:ascii="Book Antiqua" w:eastAsia="Book Antiqua" w:hAnsi="Book Antiqua" w:cs="Book Antiqua"/>
          <w:color w:val="000000"/>
        </w:rPr>
        <w:t>.</w:t>
      </w:r>
      <w:r w:rsidRPr="00525256">
        <w:rPr>
          <w:rFonts w:ascii="Book Antiqua" w:eastAsia="Book Antiqua" w:hAnsi="Book Antiqua" w:cs="Book Antiqua"/>
          <w:color w:val="000000"/>
        </w:rPr>
        <w:t xml:space="preserve"> Available from: https://hematology.testcatalog.org/show/S_FX</w:t>
      </w:r>
    </w:p>
    <w:p w14:paraId="4A1932D7" w14:textId="77777777" w:rsidR="00A77B3E" w:rsidRDefault="006218BE">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Li J</w:t>
      </w:r>
      <w:r>
        <w:rPr>
          <w:rFonts w:ascii="Book Antiqua" w:eastAsia="Book Antiqua" w:hAnsi="Book Antiqua" w:cs="Book Antiqua"/>
          <w:color w:val="000000"/>
        </w:rPr>
        <w:t>, Wang B, Wang Y, Wu F, Li P, Li Y, Zhao L, Cui W, Ding Y, An Q, Si J. Therapeutic effect of liposomal prostaglandin E</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 in acute lower limb ischemia as an adjuvant to hybrid procedures. </w:t>
      </w:r>
      <w:r>
        <w:rPr>
          <w:rFonts w:ascii="Book Antiqua" w:eastAsia="Book Antiqua" w:hAnsi="Book Antiqua" w:cs="Book Antiqua"/>
          <w:i/>
          <w:iCs/>
          <w:color w:val="000000"/>
        </w:rPr>
        <w:t>Exp Ther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5</w:t>
      </w:r>
      <w:r>
        <w:rPr>
          <w:rFonts w:ascii="Book Antiqua" w:eastAsia="Book Antiqua" w:hAnsi="Book Antiqua" w:cs="Book Antiqua"/>
          <w:color w:val="000000"/>
        </w:rPr>
        <w:t>: 1760-1764 [PMID: 23837069 DOI: 10.3892/etm.2013.1061]</w:t>
      </w:r>
    </w:p>
    <w:p w14:paraId="43C03307" w14:textId="77777777" w:rsidR="00A77B3E" w:rsidRDefault="006218BE">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Barohn RJ</w:t>
      </w:r>
      <w:r>
        <w:rPr>
          <w:rFonts w:ascii="Book Antiqua" w:eastAsia="Book Antiqua" w:hAnsi="Book Antiqua" w:cs="Book Antiqua"/>
          <w:color w:val="000000"/>
        </w:rPr>
        <w:t xml:space="preserve">, Dimachkie MM, Jackson CE. A pattern recognition approach to patients with a suspected myopathy. </w:t>
      </w:r>
      <w:r>
        <w:rPr>
          <w:rFonts w:ascii="Book Antiqua" w:eastAsia="Book Antiqua" w:hAnsi="Book Antiqua" w:cs="Book Antiqua"/>
          <w:i/>
          <w:iCs/>
          <w:color w:val="000000"/>
        </w:rPr>
        <w:t>Neurol Clin</w:t>
      </w:r>
      <w:r>
        <w:rPr>
          <w:rFonts w:ascii="Book Antiqua" w:eastAsia="Book Antiqua" w:hAnsi="Book Antiqua" w:cs="Book Antiqua"/>
          <w:color w:val="000000"/>
        </w:rPr>
        <w:t xml:space="preserve"> 2014; </w:t>
      </w:r>
      <w:r>
        <w:rPr>
          <w:rFonts w:ascii="Book Antiqua" w:eastAsia="Book Antiqua" w:hAnsi="Book Antiqua" w:cs="Book Antiqua"/>
          <w:b/>
          <w:bCs/>
          <w:color w:val="000000"/>
        </w:rPr>
        <w:t>32</w:t>
      </w:r>
      <w:r>
        <w:rPr>
          <w:rFonts w:ascii="Book Antiqua" w:eastAsia="Book Antiqua" w:hAnsi="Book Antiqua" w:cs="Book Antiqua"/>
          <w:color w:val="000000"/>
        </w:rPr>
        <w:t>: 569-593, vii [PMID: 25037080 DOI: 10.1016/j.ncl.2014.04.008]</w:t>
      </w:r>
    </w:p>
    <w:p w14:paraId="3F7273FA" w14:textId="77777777" w:rsidR="00A77B3E" w:rsidRDefault="006218BE">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Violi F</w:t>
      </w:r>
      <w:r>
        <w:rPr>
          <w:rFonts w:ascii="Book Antiqua" w:eastAsia="Book Antiqua" w:hAnsi="Book Antiqua" w:cs="Book Antiqua"/>
          <w:color w:val="000000"/>
        </w:rPr>
        <w:t xml:space="preserve">, Loffredo L. Association between venous and arterial thrombosis.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2008; </w:t>
      </w:r>
      <w:r>
        <w:rPr>
          <w:rFonts w:ascii="Book Antiqua" w:eastAsia="Book Antiqua" w:hAnsi="Book Antiqua" w:cs="Book Antiqua"/>
          <w:b/>
          <w:bCs/>
          <w:color w:val="000000"/>
        </w:rPr>
        <w:t>371</w:t>
      </w:r>
      <w:r>
        <w:rPr>
          <w:rFonts w:ascii="Book Antiqua" w:eastAsia="Book Antiqua" w:hAnsi="Book Antiqua" w:cs="Book Antiqua"/>
          <w:color w:val="000000"/>
        </w:rPr>
        <w:t>: 809; author reply 809-809; author reply 810 [PMID: 18328920 DOI: 10.1016/S0140-6736(08)60370-0]</w:t>
      </w:r>
    </w:p>
    <w:p w14:paraId="24D80EE5" w14:textId="77777777" w:rsidR="00A77B3E" w:rsidRDefault="006218BE">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Ageno W</w:t>
      </w:r>
      <w:r>
        <w:rPr>
          <w:rFonts w:ascii="Book Antiqua" w:eastAsia="Book Antiqua" w:hAnsi="Book Antiqua" w:cs="Book Antiqua"/>
          <w:color w:val="000000"/>
        </w:rPr>
        <w:t xml:space="preserve">, Becattini C, Brighton T, Selby R, Kamphuisen PW. Cardiovascular risk factors and venous thromboembolism: a meta-analysis.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2008; </w:t>
      </w:r>
      <w:r>
        <w:rPr>
          <w:rFonts w:ascii="Book Antiqua" w:eastAsia="Book Antiqua" w:hAnsi="Book Antiqua" w:cs="Book Antiqua"/>
          <w:b/>
          <w:bCs/>
          <w:color w:val="000000"/>
        </w:rPr>
        <w:t>117</w:t>
      </w:r>
      <w:r>
        <w:rPr>
          <w:rFonts w:ascii="Book Antiqua" w:eastAsia="Book Antiqua" w:hAnsi="Book Antiqua" w:cs="Book Antiqua"/>
          <w:color w:val="000000"/>
        </w:rPr>
        <w:t>: 93-102 [PMID: 18086925 DOI: 10.1161/CIRCULATIONAHA.107.709204]</w:t>
      </w:r>
    </w:p>
    <w:p w14:paraId="0FC02F33" w14:textId="77777777" w:rsidR="00A77B3E" w:rsidRDefault="006218BE">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Lowe GD</w:t>
      </w:r>
      <w:r>
        <w:rPr>
          <w:rFonts w:ascii="Book Antiqua" w:eastAsia="Book Antiqua" w:hAnsi="Book Antiqua" w:cs="Book Antiqua"/>
          <w:color w:val="000000"/>
        </w:rPr>
        <w:t xml:space="preserve">. Venous and arterial thrombosis: epidemiology and risk factors at various ages. </w:t>
      </w:r>
      <w:r>
        <w:rPr>
          <w:rFonts w:ascii="Book Antiqua" w:eastAsia="Book Antiqua" w:hAnsi="Book Antiqua" w:cs="Book Antiqua"/>
          <w:i/>
          <w:iCs/>
          <w:color w:val="000000"/>
        </w:rPr>
        <w:t>Maturitas</w:t>
      </w:r>
      <w:r>
        <w:rPr>
          <w:rFonts w:ascii="Book Antiqua" w:eastAsia="Book Antiqua" w:hAnsi="Book Antiqua" w:cs="Book Antiqua"/>
          <w:color w:val="000000"/>
        </w:rPr>
        <w:t xml:space="preserve"> 2004; </w:t>
      </w:r>
      <w:r>
        <w:rPr>
          <w:rFonts w:ascii="Book Antiqua" w:eastAsia="Book Antiqua" w:hAnsi="Book Antiqua" w:cs="Book Antiqua"/>
          <w:b/>
          <w:bCs/>
          <w:color w:val="000000"/>
        </w:rPr>
        <w:t>47</w:t>
      </w:r>
      <w:r>
        <w:rPr>
          <w:rFonts w:ascii="Book Antiqua" w:eastAsia="Book Antiqua" w:hAnsi="Book Antiqua" w:cs="Book Antiqua"/>
          <w:color w:val="000000"/>
        </w:rPr>
        <w:t>: 259-263 [PMID: 15063477 DOI: 10.1016/j.maturitas.2003.12.009]</w:t>
      </w:r>
    </w:p>
    <w:p w14:paraId="5ADF805B" w14:textId="77777777" w:rsidR="00A77B3E" w:rsidRDefault="006218BE">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Anderson FA Jr</w:t>
      </w:r>
      <w:r>
        <w:rPr>
          <w:rFonts w:ascii="Book Antiqua" w:eastAsia="Book Antiqua" w:hAnsi="Book Antiqua" w:cs="Book Antiqua"/>
          <w:color w:val="000000"/>
        </w:rPr>
        <w:t xml:space="preserve">, Spencer FA. Risk factors for venous thromboembolism.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2003; </w:t>
      </w:r>
      <w:r>
        <w:rPr>
          <w:rFonts w:ascii="Book Antiqua" w:eastAsia="Book Antiqua" w:hAnsi="Book Antiqua" w:cs="Book Antiqua"/>
          <w:b/>
          <w:bCs/>
          <w:color w:val="000000"/>
        </w:rPr>
        <w:t>107</w:t>
      </w:r>
      <w:r>
        <w:rPr>
          <w:rFonts w:ascii="Book Antiqua" w:eastAsia="Book Antiqua" w:hAnsi="Book Antiqua" w:cs="Book Antiqua"/>
          <w:color w:val="000000"/>
        </w:rPr>
        <w:t>: I9-16 [PMID: 12814980 DOI: 10.1161/01.CIR.0000078469.07362.E6]</w:t>
      </w:r>
    </w:p>
    <w:p w14:paraId="4B4C122D" w14:textId="77777777" w:rsidR="00A77B3E" w:rsidRDefault="006218BE">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Savji N</w:t>
      </w:r>
      <w:r>
        <w:rPr>
          <w:rFonts w:ascii="Book Antiqua" w:eastAsia="Book Antiqua" w:hAnsi="Book Antiqua" w:cs="Book Antiqua"/>
          <w:color w:val="000000"/>
        </w:rPr>
        <w:t xml:space="preserve">, Rockman CB, Skolnick AH, Guo Y, Adelman MA, Riles T, Berger JS. Association between advanced age and vascular disease in different arterial territories: a population database of over 3.6 million subjects.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61</w:t>
      </w:r>
      <w:r>
        <w:rPr>
          <w:rFonts w:ascii="Book Antiqua" w:eastAsia="Book Antiqua" w:hAnsi="Book Antiqua" w:cs="Book Antiqua"/>
          <w:color w:val="000000"/>
        </w:rPr>
        <w:t>: 1736-1743 [PMID: 23500290 DOI: 10.1016/j.jacc.2013.01.054]</w:t>
      </w:r>
    </w:p>
    <w:p w14:paraId="40623080" w14:textId="77777777" w:rsidR="00A77B3E" w:rsidRDefault="006218BE">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Campbell RA</w:t>
      </w:r>
      <w:r>
        <w:rPr>
          <w:rFonts w:ascii="Book Antiqua" w:eastAsia="Book Antiqua" w:hAnsi="Book Antiqua" w:cs="Book Antiqua"/>
          <w:color w:val="000000"/>
        </w:rPr>
        <w:t xml:space="preserve">, Machlus KR, Wolberg AS. Smoking out the cause of thrombosis. </w:t>
      </w:r>
      <w:r>
        <w:rPr>
          <w:rFonts w:ascii="Book Antiqua" w:eastAsia="Book Antiqua" w:hAnsi="Book Antiqua" w:cs="Book Antiqua"/>
          <w:i/>
          <w:iCs/>
          <w:color w:val="000000"/>
        </w:rPr>
        <w:t>Arterioscler Thromb Vasc Biol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30</w:t>
      </w:r>
      <w:r>
        <w:rPr>
          <w:rFonts w:ascii="Book Antiqua" w:eastAsia="Book Antiqua" w:hAnsi="Book Antiqua" w:cs="Book Antiqua"/>
          <w:color w:val="000000"/>
        </w:rPr>
        <w:t>: 7-8 [PMID: 20018940 DOI: 10.1161/ATVBAHA.109.198051]</w:t>
      </w:r>
    </w:p>
    <w:p w14:paraId="11EB6469" w14:textId="77777777" w:rsidR="00A77B3E" w:rsidRDefault="006218BE">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Tsiara S</w:t>
      </w:r>
      <w:r>
        <w:rPr>
          <w:rFonts w:ascii="Book Antiqua" w:eastAsia="Book Antiqua" w:hAnsi="Book Antiqua" w:cs="Book Antiqua"/>
          <w:color w:val="000000"/>
        </w:rPr>
        <w:t xml:space="preserve">, Elisaf M, Mikhailidis DP. Influence of smoking on predictors of vascular disease. </w:t>
      </w:r>
      <w:r>
        <w:rPr>
          <w:rFonts w:ascii="Book Antiqua" w:eastAsia="Book Antiqua" w:hAnsi="Book Antiqua" w:cs="Book Antiqua"/>
          <w:i/>
          <w:iCs/>
          <w:color w:val="000000"/>
        </w:rPr>
        <w:t>Angiology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54</w:t>
      </w:r>
      <w:r>
        <w:rPr>
          <w:rFonts w:ascii="Book Antiqua" w:eastAsia="Book Antiqua" w:hAnsi="Book Antiqua" w:cs="Book Antiqua"/>
          <w:color w:val="000000"/>
        </w:rPr>
        <w:t>: 507-530 [PMID: 14565627 DOI: 10.1177/000331970305400501]</w:t>
      </w:r>
    </w:p>
    <w:p w14:paraId="0E77D5AE" w14:textId="77777777" w:rsidR="00A77B3E" w:rsidRDefault="006218BE">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Enga KF</w:t>
      </w:r>
      <w:r>
        <w:rPr>
          <w:rFonts w:ascii="Book Antiqua" w:eastAsia="Book Antiqua" w:hAnsi="Book Antiqua" w:cs="Book Antiqua"/>
          <w:color w:val="000000"/>
        </w:rPr>
        <w:t xml:space="preserve">, Braekkan SK, Hansen-Krone IJ, le Cessie S, Rosendaal FR, Hansen JB. Cigarette smoking and the risk of venous thromboembolism: the Tromsø Study. </w:t>
      </w:r>
      <w:r>
        <w:rPr>
          <w:rFonts w:ascii="Book Antiqua" w:eastAsia="Book Antiqua" w:hAnsi="Book Antiqua" w:cs="Book Antiqua"/>
          <w:i/>
          <w:iCs/>
          <w:color w:val="000000"/>
        </w:rPr>
        <w:t>J Thromb Haemost</w:t>
      </w:r>
      <w:r>
        <w:rPr>
          <w:rFonts w:ascii="Book Antiqua" w:eastAsia="Book Antiqua" w:hAnsi="Book Antiqua" w:cs="Book Antiqua"/>
          <w:color w:val="000000"/>
        </w:rPr>
        <w:t xml:space="preserve"> 2012; </w:t>
      </w:r>
      <w:r>
        <w:rPr>
          <w:rFonts w:ascii="Book Antiqua" w:eastAsia="Book Antiqua" w:hAnsi="Book Antiqua" w:cs="Book Antiqua"/>
          <w:b/>
          <w:bCs/>
          <w:color w:val="000000"/>
        </w:rPr>
        <w:t>10</w:t>
      </w:r>
      <w:r>
        <w:rPr>
          <w:rFonts w:ascii="Book Antiqua" w:eastAsia="Book Antiqua" w:hAnsi="Book Antiqua" w:cs="Book Antiqua"/>
          <w:color w:val="000000"/>
        </w:rPr>
        <w:t>: 2068-2074 [PMID: 22882779 DOI: 10.1111/j.1538-7836.2012.04880.x]</w:t>
      </w:r>
    </w:p>
    <w:p w14:paraId="264D3D45" w14:textId="77777777" w:rsidR="00A77B3E" w:rsidRDefault="006218BE">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Lip GY</w:t>
      </w:r>
      <w:r>
        <w:rPr>
          <w:rFonts w:ascii="Book Antiqua" w:eastAsia="Book Antiqua" w:hAnsi="Book Antiqua" w:cs="Book Antiqua"/>
          <w:color w:val="000000"/>
        </w:rPr>
        <w:t xml:space="preserve">. Hypertension and the prothrombotic state. </w:t>
      </w:r>
      <w:r>
        <w:rPr>
          <w:rFonts w:ascii="Book Antiqua" w:eastAsia="Book Antiqua" w:hAnsi="Book Antiqua" w:cs="Book Antiqua"/>
          <w:i/>
          <w:iCs/>
          <w:color w:val="000000"/>
        </w:rPr>
        <w:t>J Hum Hypertens</w:t>
      </w:r>
      <w:r>
        <w:rPr>
          <w:rFonts w:ascii="Book Antiqua" w:eastAsia="Book Antiqua" w:hAnsi="Book Antiqua" w:cs="Book Antiqua"/>
          <w:color w:val="000000"/>
        </w:rPr>
        <w:t xml:space="preserve"> 2000; </w:t>
      </w:r>
      <w:r>
        <w:rPr>
          <w:rFonts w:ascii="Book Antiqua" w:eastAsia="Book Antiqua" w:hAnsi="Book Antiqua" w:cs="Book Antiqua"/>
          <w:b/>
          <w:bCs/>
          <w:color w:val="000000"/>
        </w:rPr>
        <w:t>14</w:t>
      </w:r>
      <w:r>
        <w:rPr>
          <w:rFonts w:ascii="Book Antiqua" w:eastAsia="Book Antiqua" w:hAnsi="Book Antiqua" w:cs="Book Antiqua"/>
          <w:color w:val="000000"/>
        </w:rPr>
        <w:t>: 687-690 [PMID: 11095159 DOI: 10.1038/sj.jhh.1001051]</w:t>
      </w:r>
    </w:p>
    <w:p w14:paraId="7C34375C" w14:textId="77777777" w:rsidR="00A77B3E" w:rsidRDefault="006218BE">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Yameogo AR</w:t>
      </w:r>
      <w:r>
        <w:rPr>
          <w:rFonts w:ascii="Book Antiqua" w:eastAsia="Book Antiqua" w:hAnsi="Book Antiqua" w:cs="Book Antiqua"/>
          <w:color w:val="000000"/>
        </w:rPr>
        <w:t xml:space="preserve">, Mandi G, Millogo G, Samadoulougou A, Zabsonre P. Assessing causes of death in the Cardiology Department of Yalgado Ouédraogo University Hospital. </w:t>
      </w:r>
      <w:r>
        <w:rPr>
          <w:rFonts w:ascii="Book Antiqua" w:eastAsia="Book Antiqua" w:hAnsi="Book Antiqua" w:cs="Book Antiqua"/>
          <w:i/>
          <w:iCs/>
          <w:color w:val="000000"/>
        </w:rPr>
        <w:t>Pan Afr Med J</w:t>
      </w:r>
      <w:r>
        <w:rPr>
          <w:rFonts w:ascii="Book Antiqua" w:eastAsia="Book Antiqua" w:hAnsi="Book Antiqua" w:cs="Book Antiqua"/>
          <w:color w:val="000000"/>
        </w:rPr>
        <w:t xml:space="preserve"> 2014; </w:t>
      </w:r>
      <w:r>
        <w:rPr>
          <w:rFonts w:ascii="Book Antiqua" w:eastAsia="Book Antiqua" w:hAnsi="Book Antiqua" w:cs="Book Antiqua"/>
          <w:b/>
          <w:bCs/>
          <w:color w:val="000000"/>
        </w:rPr>
        <w:t>19</w:t>
      </w:r>
      <w:r>
        <w:rPr>
          <w:rFonts w:ascii="Book Antiqua" w:eastAsia="Book Antiqua" w:hAnsi="Book Antiqua" w:cs="Book Antiqua"/>
          <w:color w:val="000000"/>
        </w:rPr>
        <w:t>: 155 [PMID: 25767673 DOI: 10.11604/pamj.2014.19.155.5286]</w:t>
      </w:r>
    </w:p>
    <w:p w14:paraId="7A3CC692" w14:textId="77777777" w:rsidR="00A77B3E" w:rsidRDefault="006218BE">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Dorobantu M</w:t>
      </w:r>
      <w:r>
        <w:rPr>
          <w:rFonts w:ascii="Book Antiqua" w:eastAsia="Book Antiqua" w:hAnsi="Book Antiqua" w:cs="Book Antiqua"/>
          <w:color w:val="000000"/>
        </w:rPr>
        <w:t xml:space="preserve">, Onciul S, Tautu OF, Cenko E. Hypertension and Ischemic Heart Disease in Women. </w:t>
      </w:r>
      <w:r>
        <w:rPr>
          <w:rFonts w:ascii="Book Antiqua" w:eastAsia="Book Antiqua" w:hAnsi="Book Antiqua" w:cs="Book Antiqua"/>
          <w:i/>
          <w:iCs/>
          <w:color w:val="000000"/>
        </w:rPr>
        <w:t>Curr Pharm Des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3885-3892 [PMID: 27075582 DOI: 10.2174/1381612822666160414142426]</w:t>
      </w:r>
    </w:p>
    <w:p w14:paraId="089ABC83" w14:textId="7DCCC291" w:rsidR="00A77B3E" w:rsidRDefault="006218BE">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Gordon T</w:t>
      </w:r>
      <w:r>
        <w:rPr>
          <w:rFonts w:ascii="Book Antiqua" w:eastAsia="Book Antiqua" w:hAnsi="Book Antiqua" w:cs="Book Antiqua"/>
          <w:color w:val="000000"/>
        </w:rPr>
        <w:t xml:space="preserve">, Kannel WB. Predisposition to atherosclerosis in the head, heart, and legs. The Framingham study. </w:t>
      </w:r>
      <w:r>
        <w:rPr>
          <w:rFonts w:ascii="Book Antiqua" w:eastAsia="Book Antiqua" w:hAnsi="Book Antiqua" w:cs="Book Antiqua"/>
          <w:i/>
          <w:iCs/>
          <w:color w:val="000000"/>
        </w:rPr>
        <w:t>JAMA</w:t>
      </w:r>
      <w:r>
        <w:rPr>
          <w:rFonts w:ascii="Book Antiqua" w:eastAsia="Book Antiqua" w:hAnsi="Book Antiqua" w:cs="Book Antiqua"/>
          <w:color w:val="000000"/>
        </w:rPr>
        <w:t xml:space="preserve"> 1972; </w:t>
      </w:r>
      <w:r>
        <w:rPr>
          <w:rFonts w:ascii="Book Antiqua" w:eastAsia="Book Antiqua" w:hAnsi="Book Antiqua" w:cs="Book Antiqua"/>
          <w:b/>
          <w:bCs/>
          <w:color w:val="000000"/>
        </w:rPr>
        <w:t>221</w:t>
      </w:r>
      <w:r>
        <w:rPr>
          <w:rFonts w:ascii="Book Antiqua" w:eastAsia="Book Antiqua" w:hAnsi="Book Antiqua" w:cs="Book Antiqua"/>
          <w:color w:val="000000"/>
        </w:rPr>
        <w:t>: 661-666 [PMID: 4261853</w:t>
      </w:r>
      <w:r w:rsidR="00EE4B10" w:rsidRPr="00EE4B10">
        <w:rPr>
          <w:rFonts w:ascii="Book Antiqua" w:eastAsia="Book Antiqua" w:hAnsi="Book Antiqua" w:cs="Book Antiqua"/>
          <w:color w:val="000000"/>
        </w:rPr>
        <w:t xml:space="preserve"> DOI:</w:t>
      </w:r>
      <w:r w:rsidR="00EE4B10">
        <w:rPr>
          <w:rFonts w:ascii="Book Antiqua" w:hAnsi="Book Antiqua" w:cs="Book Antiqua" w:hint="eastAsia"/>
          <w:color w:val="000000"/>
          <w:lang w:eastAsia="zh-CN"/>
        </w:rPr>
        <w:t xml:space="preserve"> </w:t>
      </w:r>
      <w:r w:rsidR="00EE4B10" w:rsidRPr="00EE4B10">
        <w:rPr>
          <w:rFonts w:ascii="Book Antiqua" w:hAnsi="Book Antiqua" w:cs="Book Antiqua"/>
          <w:color w:val="000000"/>
          <w:lang w:eastAsia="zh-CN"/>
        </w:rPr>
        <w:t>10.1001/jama.221.7.661</w:t>
      </w:r>
      <w:r>
        <w:rPr>
          <w:rFonts w:ascii="Book Antiqua" w:eastAsia="Book Antiqua" w:hAnsi="Book Antiqua" w:cs="Book Antiqua"/>
          <w:color w:val="000000"/>
        </w:rPr>
        <w:t>]</w:t>
      </w:r>
    </w:p>
    <w:p w14:paraId="333EAF9A" w14:textId="77777777" w:rsidR="00A77B3E" w:rsidRDefault="006218BE">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Chang SL</w:t>
      </w:r>
      <w:r>
        <w:rPr>
          <w:rFonts w:ascii="Book Antiqua" w:eastAsia="Book Antiqua" w:hAnsi="Book Antiqua" w:cs="Book Antiqua"/>
          <w:color w:val="000000"/>
        </w:rPr>
        <w:t xml:space="preserve">, Huang YL, Lee MC, Hu S, Hsiao YC, Chang SW, Chang CJ, Chen PC. Association of Varicose Veins With Incident Venous Thromboembolism and Peripheral Artery Disease.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2018; </w:t>
      </w:r>
      <w:r>
        <w:rPr>
          <w:rFonts w:ascii="Book Antiqua" w:eastAsia="Book Antiqua" w:hAnsi="Book Antiqua" w:cs="Book Antiqua"/>
          <w:b/>
          <w:bCs/>
          <w:color w:val="000000"/>
        </w:rPr>
        <w:t>319</w:t>
      </w:r>
      <w:r>
        <w:rPr>
          <w:rFonts w:ascii="Book Antiqua" w:eastAsia="Book Antiqua" w:hAnsi="Book Antiqua" w:cs="Book Antiqua"/>
          <w:color w:val="000000"/>
        </w:rPr>
        <w:t>: 807-817 [PMID: 29486040 DOI: 10.1001/jama.2018.0246]</w:t>
      </w:r>
    </w:p>
    <w:p w14:paraId="06E381C3" w14:textId="77777777" w:rsidR="00A77B3E" w:rsidRDefault="006218BE">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Fearon A</w:t>
      </w:r>
      <w:r>
        <w:rPr>
          <w:rFonts w:ascii="Book Antiqua" w:eastAsia="Book Antiqua" w:hAnsi="Book Antiqua" w:cs="Book Antiqua"/>
          <w:color w:val="000000"/>
        </w:rPr>
        <w:t xml:space="preserve">, Pearcy P, Venkataraman S, Shah P. Protein S Deficiency and Arterial Thromboembolism: A Case Report and Review of the Literature. </w:t>
      </w:r>
      <w:r>
        <w:rPr>
          <w:rFonts w:ascii="Book Antiqua" w:eastAsia="Book Antiqua" w:hAnsi="Book Antiqua" w:cs="Book Antiqua"/>
          <w:i/>
          <w:iCs/>
          <w:color w:val="000000"/>
        </w:rPr>
        <w:t>J Hematol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37-39 [PMID: 32300440 DOI: 10.14740/jh478]</w:t>
      </w:r>
    </w:p>
    <w:p w14:paraId="60F5CF02" w14:textId="77777777" w:rsidR="00A77B3E" w:rsidRDefault="006218BE">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Mahmoodi BK</w:t>
      </w:r>
      <w:r>
        <w:rPr>
          <w:rFonts w:ascii="Book Antiqua" w:eastAsia="Book Antiqua" w:hAnsi="Book Antiqua" w:cs="Book Antiqua"/>
          <w:color w:val="000000"/>
        </w:rPr>
        <w:t xml:space="preserve">, Brouwer JL, Veeger NJ, van der Meer J. Hereditary deficiency of protein C or protein S confers increased risk of arterial thromboembolic events at a young age: results from a large family cohort study.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2008; </w:t>
      </w:r>
      <w:r>
        <w:rPr>
          <w:rFonts w:ascii="Book Antiqua" w:eastAsia="Book Antiqua" w:hAnsi="Book Antiqua" w:cs="Book Antiqua"/>
          <w:b/>
          <w:bCs/>
          <w:color w:val="000000"/>
        </w:rPr>
        <w:t>118</w:t>
      </w:r>
      <w:r>
        <w:rPr>
          <w:rFonts w:ascii="Book Antiqua" w:eastAsia="Book Antiqua" w:hAnsi="Book Antiqua" w:cs="Book Antiqua"/>
          <w:color w:val="000000"/>
        </w:rPr>
        <w:t>: 1659-1667 [PMID: 18824642 DOI: 10.1161/CIRCULATIONAHA.108.780759]</w:t>
      </w:r>
    </w:p>
    <w:p w14:paraId="51137045" w14:textId="77777777" w:rsidR="00A77B3E" w:rsidRDefault="006218BE">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Cho YP</w:t>
      </w:r>
      <w:r>
        <w:rPr>
          <w:rFonts w:ascii="Book Antiqua" w:eastAsia="Book Antiqua" w:hAnsi="Book Antiqua" w:cs="Book Antiqua"/>
          <w:color w:val="000000"/>
        </w:rPr>
        <w:t xml:space="preserve">, Kwon TW, Ahn JH, Kang GH, Han MS, Kim YH, Kwak JH, Lee SG. Protein C and/or S deficiency presenting as peripheral arterial insufficiency. </w:t>
      </w:r>
      <w:r>
        <w:rPr>
          <w:rFonts w:ascii="Book Antiqua" w:eastAsia="Book Antiqua" w:hAnsi="Book Antiqua" w:cs="Book Antiqua"/>
          <w:i/>
          <w:iCs/>
          <w:color w:val="000000"/>
        </w:rPr>
        <w:t>Br J Radiol</w:t>
      </w:r>
      <w:r>
        <w:rPr>
          <w:rFonts w:ascii="Book Antiqua" w:eastAsia="Book Antiqua" w:hAnsi="Book Antiqua" w:cs="Book Antiqua"/>
          <w:color w:val="000000"/>
        </w:rPr>
        <w:t xml:space="preserve"> 2005; </w:t>
      </w:r>
      <w:r>
        <w:rPr>
          <w:rFonts w:ascii="Book Antiqua" w:eastAsia="Book Antiqua" w:hAnsi="Book Antiqua" w:cs="Book Antiqua"/>
          <w:b/>
          <w:bCs/>
          <w:color w:val="000000"/>
        </w:rPr>
        <w:t>78</w:t>
      </w:r>
      <w:r>
        <w:rPr>
          <w:rFonts w:ascii="Book Antiqua" w:eastAsia="Book Antiqua" w:hAnsi="Book Antiqua" w:cs="Book Antiqua"/>
          <w:color w:val="000000"/>
        </w:rPr>
        <w:t>: 601-605 [PMID: 15961841 DOI: 10.1259/bjr/65615343]</w:t>
      </w:r>
    </w:p>
    <w:p w14:paraId="71C6DA29" w14:textId="77777777" w:rsidR="00A77B3E" w:rsidRDefault="006218BE">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Kim JY</w:t>
      </w:r>
      <w:r>
        <w:rPr>
          <w:rFonts w:ascii="Book Antiqua" w:eastAsia="Book Antiqua" w:hAnsi="Book Antiqua" w:cs="Book Antiqua"/>
          <w:color w:val="000000"/>
        </w:rPr>
        <w:t xml:space="preserve">, Khavanin N, Rambachan A, McCarthy RJ, Mlodinow AS, De Oliveria GS Jr, Stock MC, Gust MJ, Mahvi DM. Surgical duration and risk of venous thromboembolism. </w:t>
      </w:r>
      <w:r>
        <w:rPr>
          <w:rFonts w:ascii="Book Antiqua" w:eastAsia="Book Antiqua" w:hAnsi="Book Antiqua" w:cs="Book Antiqua"/>
          <w:i/>
          <w:iCs/>
          <w:color w:val="000000"/>
        </w:rPr>
        <w:t>JAMA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150</w:t>
      </w:r>
      <w:r>
        <w:rPr>
          <w:rFonts w:ascii="Book Antiqua" w:eastAsia="Book Antiqua" w:hAnsi="Book Antiqua" w:cs="Book Antiqua"/>
          <w:color w:val="000000"/>
        </w:rPr>
        <w:t>: 110-117 [PMID: 25472485 DOI: 10.1001/jamasurg.2014.1841]</w:t>
      </w:r>
    </w:p>
    <w:p w14:paraId="74AC4197" w14:textId="712F4AE8" w:rsidR="00A77B3E" w:rsidRDefault="006218BE">
      <w:pPr>
        <w:spacing w:line="360" w:lineRule="auto"/>
        <w:jc w:val="both"/>
      </w:pPr>
      <w:r w:rsidRPr="00525256">
        <w:rPr>
          <w:rFonts w:ascii="Book Antiqua" w:eastAsia="Book Antiqua" w:hAnsi="Book Antiqua" w:cs="Book Antiqua"/>
          <w:color w:val="000000"/>
        </w:rPr>
        <w:t xml:space="preserve">29 </w:t>
      </w:r>
      <w:r w:rsidRPr="00525256">
        <w:rPr>
          <w:rFonts w:ascii="Book Antiqua" w:eastAsia="Book Antiqua" w:hAnsi="Book Antiqua" w:cs="Book Antiqua"/>
          <w:b/>
          <w:bCs/>
          <w:color w:val="000000"/>
        </w:rPr>
        <w:t>Marino PL</w:t>
      </w:r>
      <w:r w:rsidRPr="00525256">
        <w:rPr>
          <w:rFonts w:ascii="Book Antiqua" w:eastAsia="Book Antiqua" w:hAnsi="Book Antiqua" w:cs="Book Antiqua"/>
          <w:bCs/>
          <w:color w:val="000000"/>
        </w:rPr>
        <w:t>. The ICU book</w:t>
      </w:r>
      <w:r w:rsidR="0087119D" w:rsidRPr="00525256">
        <w:rPr>
          <w:rFonts w:ascii="Book Antiqua" w:hAnsi="Book Antiqua" w:cs="Book Antiqua"/>
          <w:bCs/>
          <w:color w:val="000000"/>
          <w:lang w:eastAsia="zh-CN"/>
        </w:rPr>
        <w:t>.</w:t>
      </w:r>
      <w:r w:rsidRPr="00525256">
        <w:rPr>
          <w:rFonts w:ascii="Book Antiqua" w:eastAsia="Book Antiqua" w:hAnsi="Book Antiqua" w:cs="Book Antiqua"/>
          <w:bCs/>
          <w:color w:val="000000"/>
        </w:rPr>
        <w:t xml:space="preserve"> 4</w:t>
      </w:r>
      <w:r w:rsidRPr="00525256">
        <w:rPr>
          <w:rFonts w:ascii="Book Antiqua" w:eastAsia="Book Antiqua" w:hAnsi="Book Antiqua" w:cs="Book Antiqua"/>
          <w:bCs/>
          <w:color w:val="000000"/>
          <w:vertAlign w:val="superscript"/>
        </w:rPr>
        <w:t>th</w:t>
      </w:r>
      <w:r w:rsidRPr="00525256">
        <w:rPr>
          <w:rFonts w:ascii="Book Antiqua" w:eastAsia="Book Antiqua" w:hAnsi="Book Antiqua" w:cs="Book Antiqua"/>
          <w:bCs/>
          <w:color w:val="000000"/>
        </w:rPr>
        <w:t xml:space="preserve"> ed. Lippincott Williams &amp; Wilkins,</w:t>
      </w:r>
      <w:r w:rsidRPr="00525256">
        <w:rPr>
          <w:rFonts w:ascii="Book Antiqua" w:eastAsia="Book Antiqua" w:hAnsi="Book Antiqua" w:cs="Book Antiqua"/>
          <w:color w:val="000000"/>
        </w:rPr>
        <w:t xml:space="preserve"> </w:t>
      </w:r>
      <w:r w:rsidRPr="00525256">
        <w:rPr>
          <w:rFonts w:ascii="Book Antiqua" w:eastAsia="Book Antiqua" w:hAnsi="Book Antiqua" w:cs="Book Antiqua"/>
          <w:bCs/>
          <w:color w:val="000000"/>
        </w:rPr>
        <w:t>2013</w:t>
      </w:r>
      <w:r w:rsidRPr="00525256">
        <w:rPr>
          <w:rFonts w:ascii="Book Antiqua" w:eastAsia="Book Antiqua" w:hAnsi="Book Antiqua" w:cs="Book Antiqua"/>
          <w:color w:val="000000"/>
        </w:rPr>
        <w:t>:</w:t>
      </w:r>
      <w:r w:rsidR="005B3E71" w:rsidRPr="00525256">
        <w:rPr>
          <w:rFonts w:ascii="Book Antiqua" w:hAnsi="Book Antiqua" w:cs="Book Antiqua" w:hint="eastAsia"/>
          <w:color w:val="000000"/>
          <w:lang w:eastAsia="zh-CN"/>
        </w:rPr>
        <w:t xml:space="preserve"> </w:t>
      </w:r>
      <w:r w:rsidRPr="00525256">
        <w:rPr>
          <w:rFonts w:ascii="Book Antiqua" w:eastAsia="Book Antiqua" w:hAnsi="Book Antiqua" w:cs="Book Antiqua"/>
          <w:color w:val="000000"/>
        </w:rPr>
        <w:t>59-69</w:t>
      </w:r>
    </w:p>
    <w:p w14:paraId="0F5D30E0" w14:textId="77777777" w:rsidR="00A77B3E" w:rsidRDefault="006218BE">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Tuman KJ</w:t>
      </w:r>
      <w:r>
        <w:rPr>
          <w:rFonts w:ascii="Book Antiqua" w:eastAsia="Book Antiqua" w:hAnsi="Book Antiqua" w:cs="Book Antiqua"/>
          <w:color w:val="000000"/>
        </w:rPr>
        <w:t xml:space="preserve">. Perioperative myocardial infarction. </w:t>
      </w:r>
      <w:r>
        <w:rPr>
          <w:rFonts w:ascii="Book Antiqua" w:eastAsia="Book Antiqua" w:hAnsi="Book Antiqua" w:cs="Book Antiqua"/>
          <w:i/>
          <w:iCs/>
          <w:color w:val="000000"/>
        </w:rPr>
        <w:t>Semin Thorac Cardiovasc Surg</w:t>
      </w:r>
      <w:r>
        <w:rPr>
          <w:rFonts w:ascii="Book Antiqua" w:eastAsia="Book Antiqua" w:hAnsi="Book Antiqua" w:cs="Book Antiqua"/>
          <w:color w:val="000000"/>
        </w:rPr>
        <w:t xml:space="preserve"> 1991; </w:t>
      </w:r>
      <w:r>
        <w:rPr>
          <w:rFonts w:ascii="Book Antiqua" w:eastAsia="Book Antiqua" w:hAnsi="Book Antiqua" w:cs="Book Antiqua"/>
          <w:b/>
          <w:bCs/>
          <w:color w:val="000000"/>
        </w:rPr>
        <w:t>3</w:t>
      </w:r>
      <w:r>
        <w:rPr>
          <w:rFonts w:ascii="Book Antiqua" w:eastAsia="Book Antiqua" w:hAnsi="Book Antiqua" w:cs="Book Antiqua"/>
          <w:color w:val="000000"/>
        </w:rPr>
        <w:t>: 47-52 [PMID: 2015318]</w:t>
      </w:r>
    </w:p>
    <w:p w14:paraId="0528ADF6" w14:textId="77777777" w:rsidR="00A77B3E" w:rsidRDefault="006218BE">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Ng JL</w:t>
      </w:r>
      <w:r>
        <w:rPr>
          <w:rFonts w:ascii="Book Antiqua" w:eastAsia="Book Antiqua" w:hAnsi="Book Antiqua" w:cs="Book Antiqua"/>
          <w:color w:val="000000"/>
        </w:rPr>
        <w:t xml:space="preserve">, Chan MT, Gelb AW. Perioperative stroke in noncardiac, nonneurosurgical surgery.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115</w:t>
      </w:r>
      <w:r>
        <w:rPr>
          <w:rFonts w:ascii="Book Antiqua" w:eastAsia="Book Antiqua" w:hAnsi="Book Antiqua" w:cs="Book Antiqua"/>
          <w:color w:val="000000"/>
        </w:rPr>
        <w:t>: 879-890 [PMID: 21862923 DOI: 10.1097/ALN.0b013e31822e9499]</w:t>
      </w:r>
    </w:p>
    <w:p w14:paraId="04A66CC5" w14:textId="77777777" w:rsidR="00A77B3E" w:rsidRDefault="006218BE">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O'Donnell M</w:t>
      </w:r>
      <w:r>
        <w:rPr>
          <w:rFonts w:ascii="Book Antiqua" w:eastAsia="Book Antiqua" w:hAnsi="Book Antiqua" w:cs="Book Antiqua"/>
          <w:color w:val="000000"/>
        </w:rPr>
        <w:t xml:space="preserve">, Weitz JI. Thromboprophylaxis in surgical patients. </w:t>
      </w:r>
      <w:r>
        <w:rPr>
          <w:rFonts w:ascii="Book Antiqua" w:eastAsia="Book Antiqua" w:hAnsi="Book Antiqua" w:cs="Book Antiqua"/>
          <w:i/>
          <w:iCs/>
          <w:color w:val="000000"/>
        </w:rPr>
        <w:t>Can J Surg</w:t>
      </w:r>
      <w:r>
        <w:rPr>
          <w:rFonts w:ascii="Book Antiqua" w:eastAsia="Book Antiqua" w:hAnsi="Book Antiqua" w:cs="Book Antiqua"/>
          <w:color w:val="000000"/>
        </w:rPr>
        <w:t xml:space="preserve"> 2003; </w:t>
      </w:r>
      <w:r>
        <w:rPr>
          <w:rFonts w:ascii="Book Antiqua" w:eastAsia="Book Antiqua" w:hAnsi="Book Antiqua" w:cs="Book Antiqua"/>
          <w:b/>
          <w:bCs/>
          <w:color w:val="000000"/>
        </w:rPr>
        <w:t>46</w:t>
      </w:r>
      <w:r>
        <w:rPr>
          <w:rFonts w:ascii="Book Antiqua" w:eastAsia="Book Antiqua" w:hAnsi="Book Antiqua" w:cs="Book Antiqua"/>
          <w:color w:val="000000"/>
        </w:rPr>
        <w:t>: 129-135 [PMID: 12691354]</w:t>
      </w:r>
    </w:p>
    <w:p w14:paraId="7FA77018" w14:textId="77777777" w:rsidR="00A77B3E" w:rsidRDefault="006218BE">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Moran PS</w:t>
      </w:r>
      <w:r>
        <w:rPr>
          <w:rFonts w:ascii="Book Antiqua" w:eastAsia="Book Antiqua" w:hAnsi="Book Antiqua" w:cs="Book Antiqua"/>
          <w:color w:val="000000"/>
        </w:rPr>
        <w:t xml:space="preserve">, Teljeur C, Harrington P, Ryan M. A systematic review of intermittent pneumatic compression for critical limb ischaemia. </w:t>
      </w:r>
      <w:r>
        <w:rPr>
          <w:rFonts w:ascii="Book Antiqua" w:eastAsia="Book Antiqua" w:hAnsi="Book Antiqua" w:cs="Book Antiqua"/>
          <w:i/>
          <w:iCs/>
          <w:color w:val="000000"/>
        </w:rPr>
        <w:t>Vasc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20</w:t>
      </w:r>
      <w:r>
        <w:rPr>
          <w:rFonts w:ascii="Book Antiqua" w:eastAsia="Book Antiqua" w:hAnsi="Book Antiqua" w:cs="Book Antiqua"/>
          <w:color w:val="000000"/>
        </w:rPr>
        <w:t>: 41-50 [PMID: 25270409 DOI: 10.1177/1358863X14552096]</w:t>
      </w:r>
    </w:p>
    <w:p w14:paraId="55844134" w14:textId="0415531B" w:rsidR="00A77B3E" w:rsidRDefault="006218BE">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Nenci GG</w:t>
      </w:r>
      <w:r>
        <w:rPr>
          <w:rFonts w:ascii="Book Antiqua" w:eastAsia="Book Antiqua" w:hAnsi="Book Antiqua" w:cs="Book Antiqua"/>
          <w:color w:val="000000"/>
        </w:rPr>
        <w:t xml:space="preserve">, Minciotti A. Low molecular weight heparins for arterial thrombosis. </w:t>
      </w:r>
      <w:r>
        <w:rPr>
          <w:rFonts w:ascii="Book Antiqua" w:eastAsia="Book Antiqua" w:hAnsi="Book Antiqua" w:cs="Book Antiqua"/>
          <w:i/>
          <w:iCs/>
          <w:color w:val="000000"/>
        </w:rPr>
        <w:t>Vasc Med</w:t>
      </w:r>
      <w:r>
        <w:rPr>
          <w:rFonts w:ascii="Book Antiqua" w:eastAsia="Book Antiqua" w:hAnsi="Book Antiqua" w:cs="Book Antiqua"/>
          <w:color w:val="000000"/>
        </w:rPr>
        <w:t xml:space="preserve"> 2000; </w:t>
      </w:r>
      <w:r>
        <w:rPr>
          <w:rFonts w:ascii="Book Antiqua" w:eastAsia="Book Antiqua" w:hAnsi="Book Antiqua" w:cs="Book Antiqua"/>
          <w:b/>
          <w:bCs/>
          <w:color w:val="000000"/>
        </w:rPr>
        <w:t>5</w:t>
      </w:r>
      <w:r>
        <w:rPr>
          <w:rFonts w:ascii="Book Antiqua" w:eastAsia="Book Antiqua" w:hAnsi="Book Antiqua" w:cs="Book Antiqua"/>
          <w:color w:val="000000"/>
        </w:rPr>
        <w:t>: 251-258 [PMID: 11213238</w:t>
      </w:r>
      <w:r w:rsidR="00EE4B10" w:rsidRPr="00EE4B10">
        <w:rPr>
          <w:rFonts w:ascii="Book Antiqua" w:eastAsia="Book Antiqua" w:hAnsi="Book Antiqua" w:cs="Book Antiqua"/>
          <w:color w:val="000000"/>
        </w:rPr>
        <w:t xml:space="preserve"> DOI:</w:t>
      </w:r>
      <w:r w:rsidR="00EE4B10">
        <w:rPr>
          <w:rFonts w:ascii="Book Antiqua" w:hAnsi="Book Antiqua" w:cs="Book Antiqua" w:hint="eastAsia"/>
          <w:color w:val="000000"/>
          <w:lang w:eastAsia="zh-CN"/>
        </w:rPr>
        <w:t xml:space="preserve"> </w:t>
      </w:r>
      <w:r w:rsidR="00EE4B10" w:rsidRPr="00EE4B10">
        <w:rPr>
          <w:rFonts w:ascii="Book Antiqua" w:hAnsi="Book Antiqua" w:cs="Book Antiqua"/>
          <w:color w:val="000000"/>
          <w:lang w:eastAsia="zh-CN"/>
        </w:rPr>
        <w:t>10.1191/135886300701568559</w:t>
      </w:r>
      <w:r>
        <w:rPr>
          <w:rFonts w:ascii="Book Antiqua" w:eastAsia="Book Antiqua" w:hAnsi="Book Antiqua" w:cs="Book Antiqua"/>
          <w:color w:val="000000"/>
        </w:rPr>
        <w:t>]</w:t>
      </w:r>
    </w:p>
    <w:p w14:paraId="4DC644BA" w14:textId="76BCA5F9" w:rsidR="00A77B3E" w:rsidRDefault="006218BE">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Yang V</w:t>
      </w:r>
      <w:r w:rsidRPr="005B3E71">
        <w:rPr>
          <w:rFonts w:ascii="Book Antiqua" w:eastAsia="Book Antiqua" w:hAnsi="Book Antiqua" w:cs="Book Antiqua"/>
          <w:bCs/>
          <w:color w:val="000000"/>
        </w:rPr>
        <w:t>,</w:t>
      </w:r>
      <w:r w:rsidRPr="005B3E71">
        <w:rPr>
          <w:rFonts w:ascii="Book Antiqua" w:eastAsia="Book Antiqua" w:hAnsi="Book Antiqua" w:cs="Book Antiqua"/>
          <w:color w:val="000000"/>
        </w:rPr>
        <w:t xml:space="preserve"> </w:t>
      </w:r>
      <w:r>
        <w:rPr>
          <w:rFonts w:ascii="Book Antiqua" w:eastAsia="Book Antiqua" w:hAnsi="Book Antiqua" w:cs="Book Antiqua"/>
          <w:color w:val="000000"/>
        </w:rPr>
        <w:t xml:space="preserve">Romeo P. Review: Ophthalmic Surgery as a cause of Pulmonary Emboli. </w:t>
      </w:r>
      <w:r w:rsidRPr="005B3E71">
        <w:rPr>
          <w:rFonts w:ascii="Book Antiqua" w:eastAsia="Book Antiqua" w:hAnsi="Book Antiqua" w:cs="Book Antiqua"/>
          <w:i/>
          <w:color w:val="000000"/>
        </w:rPr>
        <w:t>J</w:t>
      </w:r>
      <w:r w:rsidR="005B3E71" w:rsidRPr="005B3E71">
        <w:rPr>
          <w:rFonts w:ascii="Book Antiqua" w:hAnsi="Book Antiqua" w:cs="Book Antiqua" w:hint="eastAsia"/>
          <w:i/>
          <w:color w:val="000000"/>
          <w:lang w:eastAsia="zh-CN"/>
        </w:rPr>
        <w:t xml:space="preserve"> </w:t>
      </w:r>
      <w:r w:rsidRPr="005B3E71">
        <w:rPr>
          <w:rFonts w:ascii="Book Antiqua" w:eastAsia="Book Antiqua" w:hAnsi="Book Antiqua" w:cs="Book Antiqua"/>
          <w:i/>
          <w:color w:val="000000"/>
        </w:rPr>
        <w:t>Cardiol</w:t>
      </w:r>
      <w:r w:rsidR="005B3E71" w:rsidRPr="005B3E71">
        <w:rPr>
          <w:rFonts w:ascii="Book Antiqua" w:hAnsi="Book Antiqua" w:cs="Book Antiqua" w:hint="eastAsia"/>
          <w:i/>
          <w:color w:val="000000"/>
          <w:lang w:eastAsia="zh-CN"/>
        </w:rPr>
        <w:t xml:space="preserve"> </w:t>
      </w:r>
      <w:r w:rsidRPr="005B3E71">
        <w:rPr>
          <w:rFonts w:ascii="Book Antiqua" w:eastAsia="Book Antiqua" w:hAnsi="Book Antiqua" w:cs="Book Antiqua"/>
          <w:i/>
          <w:color w:val="000000"/>
        </w:rPr>
        <w:t>Clin</w:t>
      </w:r>
      <w:r w:rsidR="005B3E71" w:rsidRPr="005B3E71">
        <w:rPr>
          <w:rFonts w:ascii="Book Antiqua" w:hAnsi="Book Antiqua" w:cs="Book Antiqua" w:hint="eastAsia"/>
          <w:i/>
          <w:color w:val="000000"/>
          <w:lang w:eastAsia="zh-CN"/>
        </w:rPr>
        <w:t xml:space="preserve"> </w:t>
      </w:r>
      <w:r w:rsidRPr="005B3E71">
        <w:rPr>
          <w:rFonts w:ascii="Book Antiqua" w:eastAsia="Book Antiqua" w:hAnsi="Book Antiqua" w:cs="Book Antiqua"/>
          <w:i/>
          <w:color w:val="000000"/>
        </w:rPr>
        <w:t>Res</w:t>
      </w:r>
      <w:r w:rsidR="005B3E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2020; </w:t>
      </w:r>
      <w:r w:rsidRPr="005B3E71">
        <w:rPr>
          <w:rFonts w:ascii="Book Antiqua" w:eastAsia="Book Antiqua" w:hAnsi="Book Antiqua" w:cs="Book Antiqua"/>
          <w:b/>
          <w:color w:val="000000"/>
        </w:rPr>
        <w:t>8</w:t>
      </w:r>
      <w:r>
        <w:rPr>
          <w:rFonts w:ascii="Book Antiqua" w:eastAsia="Book Antiqua" w:hAnsi="Book Antiqua" w:cs="Book Antiqua"/>
          <w:color w:val="000000"/>
        </w:rPr>
        <w:t>:</w:t>
      </w:r>
      <w:r w:rsidR="005B3E71">
        <w:rPr>
          <w:rFonts w:ascii="Book Antiqua" w:hAnsi="Book Antiqua" w:cs="Book Antiqua" w:hint="eastAsia"/>
          <w:color w:val="000000"/>
          <w:lang w:eastAsia="zh-CN"/>
        </w:rPr>
        <w:t xml:space="preserve"> </w:t>
      </w:r>
      <w:r>
        <w:rPr>
          <w:rFonts w:ascii="Book Antiqua" w:eastAsia="Book Antiqua" w:hAnsi="Book Antiqua" w:cs="Book Antiqua"/>
          <w:color w:val="000000"/>
        </w:rPr>
        <w:t>1156</w:t>
      </w:r>
      <w:r w:rsidR="00EE4B10" w:rsidRPr="00EE4B10">
        <w:rPr>
          <w:rFonts w:ascii="Book Antiqua" w:eastAsia="Book Antiqua" w:hAnsi="Book Antiqua" w:cs="Book Antiqua"/>
          <w:color w:val="000000"/>
        </w:rPr>
        <w:t xml:space="preserve"> [DOI: 10.47739/Cardiology.1156]</w:t>
      </w:r>
    </w:p>
    <w:p w14:paraId="4A476F6F" w14:textId="77777777" w:rsidR="00A77B3E" w:rsidRDefault="006218BE">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Kumar CM</w:t>
      </w:r>
      <w:r>
        <w:rPr>
          <w:rFonts w:ascii="Book Antiqua" w:eastAsia="Book Antiqua" w:hAnsi="Book Antiqua" w:cs="Book Antiqua"/>
          <w:color w:val="000000"/>
        </w:rPr>
        <w:t xml:space="preserve">, Macachor J, Seet E. Venous thromboembolism prophylaxis during vitreoretinal surgery – a snapshot survey of international ophthalmic anaesthetists. </w:t>
      </w:r>
      <w:r>
        <w:rPr>
          <w:rFonts w:ascii="Book Antiqua" w:eastAsia="Book Antiqua" w:hAnsi="Book Antiqua" w:cs="Book Antiqua"/>
          <w:i/>
          <w:iCs/>
          <w:color w:val="000000"/>
        </w:rPr>
        <w:t>Br J Anaesth</w:t>
      </w:r>
      <w:r>
        <w:rPr>
          <w:rFonts w:ascii="Book Antiqua" w:eastAsia="Book Antiqua" w:hAnsi="Book Antiqua" w:cs="Book Antiqua"/>
          <w:color w:val="000000"/>
        </w:rPr>
        <w:t xml:space="preserve"> 2015; </w:t>
      </w:r>
      <w:r>
        <w:rPr>
          <w:rFonts w:ascii="Book Antiqua" w:eastAsia="Book Antiqua" w:hAnsi="Book Antiqua" w:cs="Book Antiqua"/>
          <w:b/>
          <w:bCs/>
          <w:color w:val="000000"/>
        </w:rPr>
        <w:t>115</w:t>
      </w:r>
      <w:r>
        <w:rPr>
          <w:rFonts w:ascii="Book Antiqua" w:eastAsia="Book Antiqua" w:hAnsi="Book Antiqua" w:cs="Book Antiqua"/>
          <w:color w:val="000000"/>
        </w:rPr>
        <w:t>: 320-321 [PMID: 26170356 DOI: 10.1093/bja/aev241]</w:t>
      </w:r>
    </w:p>
    <w:bookmarkEnd w:id="4"/>
    <w:p w14:paraId="318AC35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374245D" w14:textId="77777777" w:rsidR="00A77B3E" w:rsidRDefault="006218BE">
      <w:pPr>
        <w:spacing w:line="360" w:lineRule="auto"/>
        <w:jc w:val="both"/>
      </w:pPr>
      <w:r>
        <w:rPr>
          <w:rFonts w:ascii="Book Antiqua" w:eastAsia="Book Antiqua" w:hAnsi="Book Antiqua" w:cs="Book Antiqua"/>
          <w:b/>
          <w:color w:val="000000"/>
        </w:rPr>
        <w:t>Footnotes</w:t>
      </w:r>
    </w:p>
    <w:p w14:paraId="09A3DC21" w14:textId="77777777" w:rsidR="00A77B3E" w:rsidRDefault="006218BE">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6E409761" w14:textId="77777777" w:rsidR="00A77B3E" w:rsidRDefault="00A77B3E">
      <w:pPr>
        <w:spacing w:line="360" w:lineRule="auto"/>
        <w:jc w:val="both"/>
      </w:pPr>
    </w:p>
    <w:p w14:paraId="3EFC69B0" w14:textId="77777777" w:rsidR="00A77B3E" w:rsidRDefault="006218BE">
      <w:pPr>
        <w:spacing w:line="360" w:lineRule="auto"/>
        <w:jc w:val="both"/>
      </w:pPr>
      <w:r>
        <w:rPr>
          <w:rFonts w:ascii="Book Antiqua" w:eastAsia="Book Antiqua" w:hAnsi="Book Antiqua" w:cs="Book Antiqua"/>
          <w:b/>
          <w:bCs/>
          <w:color w:val="000000"/>
          <w:szCs w:val="20"/>
        </w:rPr>
        <w:t xml:space="preserve">Conflict-of-interest statement: </w:t>
      </w:r>
      <w:r>
        <w:rPr>
          <w:rFonts w:ascii="Book Antiqua" w:eastAsia="Book Antiqua" w:hAnsi="Book Antiqua" w:cs="Book Antiqua"/>
          <w:color w:val="000000"/>
        </w:rPr>
        <w:t>The authors declare that they have no conflicts of interest.</w:t>
      </w:r>
    </w:p>
    <w:p w14:paraId="746F4BBE" w14:textId="77777777" w:rsidR="00A77B3E" w:rsidRDefault="00A77B3E">
      <w:pPr>
        <w:spacing w:line="360" w:lineRule="auto"/>
        <w:jc w:val="both"/>
      </w:pPr>
    </w:p>
    <w:p w14:paraId="6CB9AAD0" w14:textId="77777777" w:rsidR="00A77B3E" w:rsidRDefault="006218BE">
      <w:pPr>
        <w:spacing w:line="360" w:lineRule="auto"/>
        <w:jc w:val="both"/>
      </w:pPr>
      <w:r>
        <w:rPr>
          <w:rFonts w:ascii="Book Antiqua" w:eastAsia="Book Antiqua" w:hAnsi="Book Antiqua" w:cs="Book Antiqua"/>
          <w:b/>
          <w:bCs/>
          <w:color w:val="000000"/>
          <w:szCs w:val="2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29DAD1E5" w14:textId="77777777" w:rsidR="00A77B3E" w:rsidRDefault="00A77B3E">
      <w:pPr>
        <w:spacing w:line="360" w:lineRule="auto"/>
        <w:jc w:val="both"/>
      </w:pPr>
    </w:p>
    <w:p w14:paraId="4AB2FA0F" w14:textId="77777777" w:rsidR="00A77B3E" w:rsidRDefault="006218B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F2FF04F" w14:textId="77777777" w:rsidR="00A77B3E" w:rsidRDefault="00A77B3E">
      <w:pPr>
        <w:spacing w:line="360" w:lineRule="auto"/>
        <w:jc w:val="both"/>
      </w:pPr>
    </w:p>
    <w:p w14:paraId="7D22DEE3" w14:textId="77777777" w:rsidR="00A77B3E" w:rsidRDefault="006218B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5B3E71">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3DCDA2A6" w14:textId="77777777" w:rsidR="00A77B3E" w:rsidRDefault="00A77B3E">
      <w:pPr>
        <w:spacing w:line="360" w:lineRule="auto"/>
        <w:jc w:val="both"/>
      </w:pPr>
    </w:p>
    <w:p w14:paraId="14E5A1A2" w14:textId="77777777" w:rsidR="00A77B3E" w:rsidRDefault="006218B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4, 2021</w:t>
      </w:r>
    </w:p>
    <w:p w14:paraId="487689D6" w14:textId="77777777" w:rsidR="00A77B3E" w:rsidRDefault="006218B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24, 2021</w:t>
      </w:r>
    </w:p>
    <w:p w14:paraId="0692A33F" w14:textId="0F457E33" w:rsidR="00A77B3E" w:rsidRDefault="006218BE">
      <w:pPr>
        <w:spacing w:line="360" w:lineRule="auto"/>
        <w:jc w:val="both"/>
      </w:pPr>
      <w:r>
        <w:rPr>
          <w:rFonts w:ascii="Book Antiqua" w:eastAsia="Book Antiqua" w:hAnsi="Book Antiqua" w:cs="Book Antiqua"/>
          <w:b/>
          <w:color w:val="000000"/>
        </w:rPr>
        <w:t xml:space="preserve">Article in press: </w:t>
      </w:r>
      <w:r w:rsidR="0008037B" w:rsidRPr="0008037B">
        <w:rPr>
          <w:rFonts w:ascii="Book Antiqua" w:eastAsia="Book Antiqua" w:hAnsi="Book Antiqua" w:cs="Book Antiqua"/>
          <w:color w:val="000000"/>
        </w:rPr>
        <w:t>August 11, 2021</w:t>
      </w:r>
    </w:p>
    <w:p w14:paraId="428D6CD2" w14:textId="77777777" w:rsidR="00A77B3E" w:rsidRDefault="00A77B3E">
      <w:pPr>
        <w:spacing w:line="360" w:lineRule="auto"/>
        <w:jc w:val="both"/>
      </w:pPr>
    </w:p>
    <w:p w14:paraId="46949253" w14:textId="77777777" w:rsidR="00A77B3E" w:rsidRDefault="006218BE">
      <w:pPr>
        <w:spacing w:line="360" w:lineRule="auto"/>
        <w:jc w:val="both"/>
      </w:pPr>
      <w:r>
        <w:rPr>
          <w:rFonts w:ascii="Book Antiqua" w:eastAsia="Book Antiqua" w:hAnsi="Book Antiqua" w:cs="Book Antiqua"/>
          <w:b/>
          <w:color w:val="000000"/>
        </w:rPr>
        <w:t xml:space="preserve">Specialty type: </w:t>
      </w:r>
      <w:r w:rsidR="005B3E71" w:rsidRPr="005B3E71">
        <w:rPr>
          <w:rFonts w:ascii="Book Antiqua" w:eastAsia="Book Antiqua" w:hAnsi="Book Antiqua" w:cs="Book Antiqua"/>
          <w:color w:val="000000"/>
        </w:rPr>
        <w:t>Medicine, research and experimental</w:t>
      </w:r>
    </w:p>
    <w:p w14:paraId="4CBE526B" w14:textId="77777777" w:rsidR="00A77B3E" w:rsidRDefault="006218B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3C6CABA9" w14:textId="77777777" w:rsidR="00A77B3E" w:rsidRDefault="006218BE">
      <w:pPr>
        <w:spacing w:line="360" w:lineRule="auto"/>
        <w:jc w:val="both"/>
      </w:pPr>
      <w:r>
        <w:rPr>
          <w:rFonts w:ascii="Book Antiqua" w:eastAsia="Book Antiqua" w:hAnsi="Book Antiqua" w:cs="Book Antiqua"/>
          <w:b/>
          <w:color w:val="000000"/>
        </w:rPr>
        <w:t>Peer-review report’s scientific quality classification</w:t>
      </w:r>
    </w:p>
    <w:p w14:paraId="3002559A" w14:textId="77777777" w:rsidR="00A77B3E" w:rsidRDefault="006218BE">
      <w:pPr>
        <w:spacing w:line="360" w:lineRule="auto"/>
        <w:jc w:val="both"/>
      </w:pPr>
      <w:r>
        <w:rPr>
          <w:rFonts w:ascii="Book Antiqua" w:eastAsia="Book Antiqua" w:hAnsi="Book Antiqua" w:cs="Book Antiqua"/>
          <w:color w:val="000000"/>
        </w:rPr>
        <w:t>Grade A (Excellent): 0</w:t>
      </w:r>
    </w:p>
    <w:p w14:paraId="649ABB4D" w14:textId="77777777" w:rsidR="00A77B3E" w:rsidRDefault="006218BE">
      <w:pPr>
        <w:spacing w:line="360" w:lineRule="auto"/>
        <w:jc w:val="both"/>
      </w:pPr>
      <w:r>
        <w:rPr>
          <w:rFonts w:ascii="Book Antiqua" w:eastAsia="Book Antiqua" w:hAnsi="Book Antiqua" w:cs="Book Antiqua"/>
          <w:color w:val="000000"/>
        </w:rPr>
        <w:t>Grade B (Very good): B</w:t>
      </w:r>
    </w:p>
    <w:p w14:paraId="1F106852" w14:textId="77777777" w:rsidR="00A77B3E" w:rsidRDefault="006218BE">
      <w:pPr>
        <w:spacing w:line="360" w:lineRule="auto"/>
        <w:jc w:val="both"/>
      </w:pPr>
      <w:r>
        <w:rPr>
          <w:rFonts w:ascii="Book Antiqua" w:eastAsia="Book Antiqua" w:hAnsi="Book Antiqua" w:cs="Book Antiqua"/>
          <w:color w:val="000000"/>
        </w:rPr>
        <w:t>Grade C (Good): C</w:t>
      </w:r>
    </w:p>
    <w:p w14:paraId="537EC21E" w14:textId="77777777" w:rsidR="00A77B3E" w:rsidRDefault="006218BE">
      <w:pPr>
        <w:spacing w:line="360" w:lineRule="auto"/>
        <w:jc w:val="both"/>
      </w:pPr>
      <w:r>
        <w:rPr>
          <w:rFonts w:ascii="Book Antiqua" w:eastAsia="Book Antiqua" w:hAnsi="Book Antiqua" w:cs="Book Antiqua"/>
          <w:color w:val="000000"/>
        </w:rPr>
        <w:t>Grade D (Fair): 0</w:t>
      </w:r>
    </w:p>
    <w:p w14:paraId="40E9D8CF" w14:textId="77777777" w:rsidR="00A77B3E" w:rsidRDefault="006218BE">
      <w:pPr>
        <w:spacing w:line="360" w:lineRule="auto"/>
        <w:jc w:val="both"/>
      </w:pPr>
      <w:r>
        <w:rPr>
          <w:rFonts w:ascii="Book Antiqua" w:eastAsia="Book Antiqua" w:hAnsi="Book Antiqua" w:cs="Book Antiqua"/>
          <w:color w:val="000000"/>
        </w:rPr>
        <w:t>Grade E (Poor): 0</w:t>
      </w:r>
    </w:p>
    <w:p w14:paraId="662F43DB" w14:textId="77777777" w:rsidR="00A77B3E" w:rsidRDefault="00A77B3E">
      <w:pPr>
        <w:spacing w:line="360" w:lineRule="auto"/>
        <w:jc w:val="both"/>
      </w:pPr>
    </w:p>
    <w:p w14:paraId="3E4B0D6A" w14:textId="16F3A35D" w:rsidR="0008037B" w:rsidRDefault="006218B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Chauhan S, Chilimuri S</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08037B" w:rsidRPr="0008037B">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08037B" w:rsidRPr="0008037B">
        <w:rPr>
          <w:rFonts w:ascii="Book Antiqua" w:hAnsi="Book Antiqua" w:cs="Book Antiqua" w:hint="eastAsia"/>
          <w:color w:val="000000"/>
          <w:lang w:eastAsia="zh-CN"/>
        </w:rPr>
        <w:t>Yuan YY</w:t>
      </w:r>
    </w:p>
    <w:p w14:paraId="1BCEF71C" w14:textId="77777777" w:rsidR="0008037B" w:rsidRDefault="0008037B">
      <w:pPr>
        <w:rPr>
          <w:rFonts w:ascii="Book Antiqua" w:hAnsi="Book Antiqua" w:cs="Book Antiqua"/>
          <w:b/>
          <w:color w:val="000000"/>
          <w:lang w:eastAsia="zh-CN"/>
        </w:rPr>
      </w:pPr>
      <w:r>
        <w:rPr>
          <w:rFonts w:ascii="Book Antiqua" w:hAnsi="Book Antiqua" w:cs="Book Antiqua"/>
          <w:b/>
          <w:color w:val="000000"/>
          <w:lang w:eastAsia="zh-CN"/>
        </w:rPr>
        <w:br w:type="page"/>
      </w:r>
    </w:p>
    <w:p w14:paraId="67AA9A70" w14:textId="77777777" w:rsidR="00A77B3E" w:rsidRPr="0008037B" w:rsidRDefault="00A77B3E">
      <w:pPr>
        <w:spacing w:line="360" w:lineRule="auto"/>
        <w:jc w:val="both"/>
        <w:rPr>
          <w:lang w:eastAsia="zh-CN"/>
        </w:rPr>
        <w:sectPr w:rsidR="00A77B3E" w:rsidRPr="0008037B">
          <w:pgSz w:w="12240" w:h="15840"/>
          <w:pgMar w:top="1440" w:right="1440" w:bottom="1440" w:left="1440" w:header="720" w:footer="720" w:gutter="0"/>
          <w:cols w:space="720"/>
          <w:docGrid w:linePitch="360"/>
        </w:sectPr>
      </w:pPr>
    </w:p>
    <w:p w14:paraId="604E61B7" w14:textId="77777777" w:rsidR="00A77B3E" w:rsidRDefault="006218B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3A078AE3" w14:textId="77777777" w:rsidR="001B5E6C" w:rsidRPr="001B5E6C" w:rsidRDefault="001B5E6C">
      <w:pPr>
        <w:spacing w:line="360" w:lineRule="auto"/>
        <w:jc w:val="both"/>
        <w:rPr>
          <w:lang w:eastAsia="zh-CN"/>
        </w:rPr>
      </w:pPr>
      <w:r>
        <w:rPr>
          <w:noProof/>
          <w:lang w:eastAsia="zh-CN"/>
        </w:rPr>
        <w:drawing>
          <wp:inline distT="0" distB="0" distL="0" distR="0" wp14:anchorId="36AA1258" wp14:editId="358E84E6">
            <wp:extent cx="4366638" cy="349026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66638" cy="3490262"/>
                    </a:xfrm>
                    <a:prstGeom prst="rect">
                      <a:avLst/>
                    </a:prstGeom>
                  </pic:spPr>
                </pic:pic>
              </a:graphicData>
            </a:graphic>
          </wp:inline>
        </w:drawing>
      </w:r>
    </w:p>
    <w:p w14:paraId="4E680566" w14:textId="47EC0DBF" w:rsidR="001B5E6C" w:rsidRDefault="006218B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The vital signs and drugs used during the operation. </w:t>
      </w:r>
      <w:r>
        <w:rPr>
          <w:rFonts w:ascii="Book Antiqua" w:eastAsia="Book Antiqua" w:hAnsi="Book Antiqua" w:cs="Book Antiqua"/>
          <w:color w:val="000000"/>
        </w:rPr>
        <w:t xml:space="preserve">Intravenous drugs: (a) </w:t>
      </w:r>
      <w:r w:rsidR="0087119D">
        <w:rPr>
          <w:rFonts w:ascii="Book Antiqua" w:eastAsia="Book Antiqua" w:hAnsi="Book Antiqua" w:cs="Book Antiqua"/>
          <w:color w:val="000000"/>
        </w:rPr>
        <w:t>P</w:t>
      </w:r>
      <w:r>
        <w:rPr>
          <w:rFonts w:ascii="Book Antiqua" w:eastAsia="Book Antiqua" w:hAnsi="Book Antiqua" w:cs="Book Antiqua"/>
          <w:color w:val="000000"/>
        </w:rPr>
        <w:t>ropofol 70 mg and rocuronium 50 mg</w:t>
      </w:r>
      <w:r w:rsidR="0087119D">
        <w:rPr>
          <w:rFonts w:ascii="Book Antiqua" w:eastAsia="Book Antiqua" w:hAnsi="Book Antiqua" w:cs="Book Antiqua"/>
          <w:color w:val="000000"/>
        </w:rPr>
        <w:t>;</w:t>
      </w:r>
      <w:r>
        <w:rPr>
          <w:rFonts w:ascii="Book Antiqua" w:eastAsia="Book Antiqua" w:hAnsi="Book Antiqua" w:cs="Book Antiqua"/>
          <w:color w:val="000000"/>
        </w:rPr>
        <w:t xml:space="preserve"> (b) </w:t>
      </w:r>
      <w:r w:rsidR="0087119D">
        <w:rPr>
          <w:rFonts w:ascii="Book Antiqua" w:eastAsia="Book Antiqua" w:hAnsi="Book Antiqua" w:cs="Book Antiqua"/>
          <w:color w:val="000000"/>
        </w:rPr>
        <w:t>E</w:t>
      </w:r>
      <w:r>
        <w:rPr>
          <w:rFonts w:ascii="Book Antiqua" w:eastAsia="Book Antiqua" w:hAnsi="Book Antiqua" w:cs="Book Antiqua"/>
          <w:color w:val="000000"/>
        </w:rPr>
        <w:t>phedrine 10 mg</w:t>
      </w:r>
      <w:r w:rsidR="0087119D">
        <w:rPr>
          <w:rFonts w:ascii="Book Antiqua" w:eastAsia="Book Antiqua" w:hAnsi="Book Antiqua" w:cs="Book Antiqua"/>
          <w:color w:val="000000"/>
        </w:rPr>
        <w:t>;</w:t>
      </w:r>
      <w:r>
        <w:rPr>
          <w:rFonts w:ascii="Book Antiqua" w:eastAsia="Book Antiqua" w:hAnsi="Book Antiqua" w:cs="Book Antiqua"/>
          <w:color w:val="000000"/>
        </w:rPr>
        <w:t xml:space="preserve"> (c) </w:t>
      </w:r>
      <w:r w:rsidR="0087119D">
        <w:rPr>
          <w:rFonts w:ascii="Book Antiqua" w:eastAsia="Book Antiqua" w:hAnsi="Book Antiqua" w:cs="Book Antiqua"/>
          <w:color w:val="000000"/>
        </w:rPr>
        <w:t>R</w:t>
      </w:r>
      <w:r>
        <w:rPr>
          <w:rFonts w:ascii="Book Antiqua" w:eastAsia="Book Antiqua" w:hAnsi="Book Antiqua" w:cs="Book Antiqua"/>
          <w:color w:val="000000"/>
        </w:rPr>
        <w:t>ocuronium 10 mg</w:t>
      </w:r>
      <w:r w:rsidR="0087119D">
        <w:rPr>
          <w:rFonts w:ascii="Book Antiqua" w:eastAsia="Book Antiqua" w:hAnsi="Book Antiqua" w:cs="Book Antiqua"/>
          <w:color w:val="000000"/>
        </w:rPr>
        <w:t>;</w:t>
      </w:r>
      <w:r>
        <w:rPr>
          <w:rFonts w:ascii="Book Antiqua" w:eastAsia="Book Antiqua" w:hAnsi="Book Antiqua" w:cs="Book Antiqua"/>
          <w:color w:val="000000"/>
        </w:rPr>
        <w:t xml:space="preserve"> (d) </w:t>
      </w:r>
      <w:r w:rsidR="0087119D">
        <w:rPr>
          <w:rFonts w:ascii="Book Antiqua" w:eastAsia="Book Antiqua" w:hAnsi="Book Antiqua" w:cs="Book Antiqua"/>
          <w:color w:val="000000"/>
        </w:rPr>
        <w:t>E</w:t>
      </w:r>
      <w:r>
        <w:rPr>
          <w:rFonts w:ascii="Book Antiqua" w:eastAsia="Book Antiqua" w:hAnsi="Book Antiqua" w:cs="Book Antiqua"/>
          <w:color w:val="000000"/>
        </w:rPr>
        <w:t>phedrine 5 mg</w:t>
      </w:r>
      <w:r w:rsidR="0087119D">
        <w:rPr>
          <w:rFonts w:ascii="Book Antiqua" w:eastAsia="Book Antiqua" w:hAnsi="Book Antiqua" w:cs="Book Antiqua"/>
          <w:color w:val="000000"/>
        </w:rPr>
        <w:t>;</w:t>
      </w:r>
      <w:r>
        <w:rPr>
          <w:rFonts w:ascii="Book Antiqua" w:eastAsia="Book Antiqua" w:hAnsi="Book Antiqua" w:cs="Book Antiqua"/>
          <w:color w:val="000000"/>
        </w:rPr>
        <w:t xml:space="preserve"> (e) </w:t>
      </w:r>
      <w:r w:rsidR="0087119D">
        <w:rPr>
          <w:rFonts w:ascii="Book Antiqua" w:eastAsia="Book Antiqua" w:hAnsi="Book Antiqua" w:cs="Book Antiqua"/>
          <w:color w:val="000000"/>
        </w:rPr>
        <w:t>R</w:t>
      </w:r>
      <w:r>
        <w:rPr>
          <w:rFonts w:ascii="Book Antiqua" w:eastAsia="Book Antiqua" w:hAnsi="Book Antiqua" w:cs="Book Antiqua"/>
          <w:color w:val="000000"/>
        </w:rPr>
        <w:t>amosetron 0.3 mg and ketorolac 30 mg</w:t>
      </w:r>
      <w:r w:rsidR="0087119D">
        <w:rPr>
          <w:rFonts w:ascii="Book Antiqua" w:eastAsia="Book Antiqua" w:hAnsi="Book Antiqua" w:cs="Book Antiqua"/>
          <w:color w:val="000000"/>
        </w:rPr>
        <w:t>;</w:t>
      </w:r>
      <w:r>
        <w:rPr>
          <w:rFonts w:ascii="Book Antiqua" w:eastAsia="Book Antiqua" w:hAnsi="Book Antiqua" w:cs="Book Antiqua"/>
          <w:color w:val="000000"/>
        </w:rPr>
        <w:t xml:space="preserve"> and (f) </w:t>
      </w:r>
      <w:r w:rsidR="0087119D">
        <w:rPr>
          <w:rFonts w:ascii="Book Antiqua" w:eastAsia="Book Antiqua" w:hAnsi="Book Antiqua" w:cs="Book Antiqua"/>
          <w:color w:val="000000"/>
        </w:rPr>
        <w:t>P</w:t>
      </w:r>
      <w:r>
        <w:rPr>
          <w:rFonts w:ascii="Book Antiqua" w:eastAsia="Book Antiqua" w:hAnsi="Book Antiqua" w:cs="Book Antiqua"/>
          <w:color w:val="000000"/>
        </w:rPr>
        <w:t>yridostigmine 10 mg and glycopyrrolate 0.4 mg. SBP</w:t>
      </w:r>
      <w:r w:rsidR="001B5E6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1B5E6C">
        <w:rPr>
          <w:rFonts w:ascii="Book Antiqua" w:hAnsi="Book Antiqua" w:cs="Book Antiqua" w:hint="eastAsia"/>
          <w:color w:val="000000"/>
          <w:lang w:eastAsia="zh-CN"/>
        </w:rPr>
        <w:t>S</w:t>
      </w:r>
      <w:r>
        <w:rPr>
          <w:rFonts w:ascii="Book Antiqua" w:eastAsia="Book Antiqua" w:hAnsi="Book Antiqua" w:cs="Book Antiqua"/>
          <w:color w:val="000000"/>
        </w:rPr>
        <w:t>ystolic blood pressure; DBP</w:t>
      </w:r>
      <w:r w:rsidR="001B5E6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1B5E6C">
        <w:rPr>
          <w:rFonts w:ascii="Book Antiqua" w:hAnsi="Book Antiqua" w:cs="Book Antiqua" w:hint="eastAsia"/>
          <w:color w:val="000000"/>
          <w:lang w:eastAsia="zh-CN"/>
        </w:rPr>
        <w:t>D</w:t>
      </w:r>
      <w:r>
        <w:rPr>
          <w:rFonts w:ascii="Book Antiqua" w:eastAsia="Book Antiqua" w:hAnsi="Book Antiqua" w:cs="Book Antiqua"/>
          <w:color w:val="000000"/>
        </w:rPr>
        <w:t>iastolic blood pressure; HR</w:t>
      </w:r>
      <w:r w:rsidR="001B5E6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1B5E6C">
        <w:rPr>
          <w:rFonts w:ascii="Book Antiqua" w:hAnsi="Book Antiqua" w:cs="Book Antiqua" w:hint="eastAsia"/>
          <w:color w:val="000000"/>
          <w:lang w:eastAsia="zh-CN"/>
        </w:rPr>
        <w:t>H</w:t>
      </w:r>
      <w:r>
        <w:rPr>
          <w:rFonts w:ascii="Book Antiqua" w:eastAsia="Book Antiqua" w:hAnsi="Book Antiqua" w:cs="Book Antiqua"/>
          <w:color w:val="000000"/>
        </w:rPr>
        <w:t>eart rate; BT</w:t>
      </w:r>
      <w:r w:rsidR="001B5E6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1B5E6C">
        <w:rPr>
          <w:rFonts w:ascii="Book Antiqua" w:hAnsi="Book Antiqua" w:cs="Book Antiqua" w:hint="eastAsia"/>
          <w:color w:val="000000"/>
          <w:lang w:eastAsia="zh-CN"/>
        </w:rPr>
        <w:t>B</w:t>
      </w:r>
      <w:r>
        <w:rPr>
          <w:rFonts w:ascii="Book Antiqua" w:eastAsia="Book Antiqua" w:hAnsi="Book Antiqua" w:cs="Book Antiqua"/>
          <w:color w:val="000000"/>
        </w:rPr>
        <w:t>ody temperature; ETCO2</w:t>
      </w:r>
      <w:r w:rsidR="001B5E6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1B5E6C">
        <w:rPr>
          <w:rFonts w:ascii="Book Antiqua" w:hAnsi="Book Antiqua" w:cs="Book Antiqua" w:hint="eastAsia"/>
          <w:color w:val="000000"/>
          <w:lang w:eastAsia="zh-CN"/>
        </w:rPr>
        <w:t>E</w:t>
      </w:r>
      <w:r>
        <w:rPr>
          <w:rFonts w:ascii="Book Antiqua" w:eastAsia="Book Antiqua" w:hAnsi="Book Antiqua" w:cs="Book Antiqua"/>
          <w:color w:val="000000"/>
        </w:rPr>
        <w:t xml:space="preserve">nd-tidal CO2; SpO2: </w:t>
      </w:r>
      <w:r w:rsidR="001B5E6C">
        <w:rPr>
          <w:rFonts w:ascii="Book Antiqua" w:hAnsi="Book Antiqua" w:cs="Book Antiqua" w:hint="eastAsia"/>
          <w:color w:val="000000"/>
          <w:lang w:eastAsia="zh-CN"/>
        </w:rPr>
        <w:t>O</w:t>
      </w:r>
      <w:r>
        <w:rPr>
          <w:rFonts w:ascii="Book Antiqua" w:eastAsia="Book Antiqua" w:hAnsi="Book Antiqua" w:cs="Book Antiqua"/>
          <w:color w:val="000000"/>
        </w:rPr>
        <w:t>xygen saturation</w:t>
      </w:r>
      <w:r w:rsidR="001B5E6C">
        <w:rPr>
          <w:rFonts w:ascii="Book Antiqua" w:hAnsi="Book Antiqua" w:cs="Book Antiqua" w:hint="eastAsia"/>
          <w:color w:val="000000"/>
          <w:lang w:eastAsia="zh-CN"/>
        </w:rPr>
        <w:t>;</w:t>
      </w:r>
      <w:r>
        <w:rPr>
          <w:rFonts w:ascii="Book Antiqua" w:eastAsia="Book Antiqua" w:hAnsi="Book Antiqua" w:cs="Book Antiqua"/>
          <w:color w:val="000000"/>
        </w:rPr>
        <w:t xml:space="preserve"> RR</w:t>
      </w:r>
      <w:r w:rsidR="001B5E6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1B5E6C">
        <w:rPr>
          <w:rFonts w:ascii="Book Antiqua" w:hAnsi="Book Antiqua" w:cs="Book Antiqua" w:hint="eastAsia"/>
          <w:color w:val="000000"/>
          <w:lang w:eastAsia="zh-CN"/>
        </w:rPr>
        <w:t>R</w:t>
      </w:r>
      <w:r>
        <w:rPr>
          <w:rFonts w:ascii="Book Antiqua" w:eastAsia="Book Antiqua" w:hAnsi="Book Antiqua" w:cs="Book Antiqua"/>
          <w:color w:val="000000"/>
        </w:rPr>
        <w:t>espiratory rate; FiO2</w:t>
      </w:r>
      <w:r w:rsidR="001B5E6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1B5E6C">
        <w:rPr>
          <w:rFonts w:ascii="Book Antiqua" w:hAnsi="Book Antiqua" w:cs="Book Antiqua" w:hint="eastAsia"/>
          <w:color w:val="000000"/>
          <w:lang w:eastAsia="zh-CN"/>
        </w:rPr>
        <w:t>F</w:t>
      </w:r>
      <w:r>
        <w:rPr>
          <w:rFonts w:ascii="Book Antiqua" w:eastAsia="Book Antiqua" w:hAnsi="Book Antiqua" w:cs="Book Antiqua"/>
          <w:color w:val="000000"/>
        </w:rPr>
        <w:t>raction of inspired oxygen.</w:t>
      </w:r>
    </w:p>
    <w:p w14:paraId="07A3F938" w14:textId="77777777" w:rsidR="00A77B3E" w:rsidRPr="001B5E6C" w:rsidRDefault="001B5E6C">
      <w:pPr>
        <w:spacing w:line="360" w:lineRule="auto"/>
        <w:jc w:val="both"/>
        <w:rPr>
          <w:lang w:eastAsia="zh-CN"/>
        </w:rPr>
      </w:pPr>
      <w:r>
        <w:rPr>
          <w:rFonts w:ascii="Book Antiqua" w:eastAsia="Book Antiqua" w:hAnsi="Book Antiqua" w:cs="Book Antiqua"/>
          <w:color w:val="000000"/>
        </w:rPr>
        <w:br w:type="page"/>
      </w:r>
      <w:r>
        <w:rPr>
          <w:noProof/>
          <w:lang w:eastAsia="zh-CN"/>
        </w:rPr>
        <w:drawing>
          <wp:inline distT="0" distB="0" distL="0" distR="0" wp14:anchorId="378D379C" wp14:editId="3F9B1D29">
            <wp:extent cx="2690093" cy="565453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90093" cy="5654530"/>
                    </a:xfrm>
                    <a:prstGeom prst="rect">
                      <a:avLst/>
                    </a:prstGeom>
                  </pic:spPr>
                </pic:pic>
              </a:graphicData>
            </a:graphic>
          </wp:inline>
        </w:drawing>
      </w:r>
    </w:p>
    <w:p w14:paraId="389C80AF" w14:textId="77777777" w:rsidR="001B5E6C" w:rsidRDefault="006218B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 Computed tomography angiography findings.</w:t>
      </w:r>
      <w:r>
        <w:rPr>
          <w:rFonts w:ascii="Book Antiqua" w:eastAsia="Book Antiqua" w:hAnsi="Book Antiqua" w:cs="Book Antiqua"/>
          <w:color w:val="000000"/>
        </w:rPr>
        <w:t xml:space="preserve"> Filling defects are seen in the bilateral popliteal arteries, bilateral proximal anterior tibial arteries, and bilateral tibioperoneal trunks.</w:t>
      </w:r>
    </w:p>
    <w:p w14:paraId="67017AE9" w14:textId="77777777" w:rsidR="00A77B3E" w:rsidRDefault="001B5E6C">
      <w:pPr>
        <w:spacing w:line="360" w:lineRule="auto"/>
        <w:jc w:val="both"/>
      </w:pPr>
      <w:r>
        <w:rPr>
          <w:rFonts w:ascii="Book Antiqua" w:eastAsia="Book Antiqua" w:hAnsi="Book Antiqua" w:cs="Book Antiqua"/>
          <w:color w:val="000000"/>
        </w:rPr>
        <w:br w:type="page"/>
      </w:r>
      <w:r>
        <w:rPr>
          <w:rFonts w:ascii="Book Antiqua" w:eastAsia="Book Antiqua" w:hAnsi="Book Antiqua" w:cs="Book Antiqua"/>
          <w:noProof/>
          <w:color w:val="000000"/>
          <w:lang w:eastAsia="zh-CN"/>
        </w:rPr>
        <w:drawing>
          <wp:inline distT="0" distB="0" distL="0" distR="0" wp14:anchorId="3CBA7E4B" wp14:editId="598BD943">
            <wp:extent cx="5296571" cy="675458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8163" cy="6756616"/>
                    </a:xfrm>
                    <a:prstGeom prst="rect">
                      <a:avLst/>
                    </a:prstGeom>
                    <a:noFill/>
                  </pic:spPr>
                </pic:pic>
              </a:graphicData>
            </a:graphic>
          </wp:inline>
        </w:drawing>
      </w:r>
    </w:p>
    <w:p w14:paraId="3ED52578" w14:textId="77777777" w:rsidR="000F31DD" w:rsidRDefault="006218B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 Case report timeline.</w:t>
      </w:r>
      <w:r>
        <w:rPr>
          <w:rFonts w:ascii="Book Antiqua" w:eastAsia="Book Antiqua" w:hAnsi="Book Antiqua" w:cs="Book Antiqua"/>
          <w:color w:val="000000"/>
        </w:rPr>
        <w:t xml:space="preserve"> CW: </w:t>
      </w:r>
      <w:r w:rsidR="001B5E6C">
        <w:rPr>
          <w:rFonts w:ascii="Book Antiqua" w:hAnsi="Book Antiqua" w:cs="Book Antiqua" w:hint="eastAsia"/>
          <w:color w:val="000000"/>
          <w:lang w:eastAsia="zh-CN"/>
        </w:rPr>
        <w:t>C</w:t>
      </w:r>
      <w:r>
        <w:rPr>
          <w:rFonts w:ascii="Book Antiqua" w:eastAsia="Book Antiqua" w:hAnsi="Book Antiqua" w:cs="Book Antiqua"/>
          <w:color w:val="000000"/>
        </w:rPr>
        <w:t>ontinuous wave</w:t>
      </w:r>
      <w:r w:rsidR="001B5E6C">
        <w:rPr>
          <w:rFonts w:ascii="Book Antiqua" w:hAnsi="Book Antiqua" w:cs="Book Antiqua" w:hint="eastAsia"/>
          <w:color w:val="000000"/>
          <w:lang w:eastAsia="zh-CN"/>
        </w:rPr>
        <w:t>;</w:t>
      </w:r>
      <w:r>
        <w:rPr>
          <w:rFonts w:ascii="Book Antiqua" w:eastAsia="Book Antiqua" w:hAnsi="Book Antiqua" w:cs="Book Antiqua"/>
          <w:color w:val="000000"/>
        </w:rPr>
        <w:t xml:space="preserve"> TTE: </w:t>
      </w:r>
      <w:r w:rsidR="001B5E6C">
        <w:rPr>
          <w:rFonts w:ascii="Book Antiqua" w:hAnsi="Book Antiqua" w:cs="Book Antiqua" w:hint="eastAsia"/>
          <w:color w:val="000000"/>
          <w:lang w:eastAsia="zh-CN"/>
        </w:rPr>
        <w:t>T</w:t>
      </w:r>
      <w:r>
        <w:rPr>
          <w:rFonts w:ascii="Book Antiqua" w:eastAsia="Book Antiqua" w:hAnsi="Book Antiqua" w:cs="Book Antiqua"/>
          <w:color w:val="000000"/>
        </w:rPr>
        <w:t>ransthoracic echocardiogram</w:t>
      </w:r>
      <w:r w:rsidR="001B5E6C">
        <w:rPr>
          <w:rFonts w:ascii="Book Antiqua" w:hAnsi="Book Antiqua" w:cs="Book Antiqua" w:hint="eastAsia"/>
          <w:color w:val="000000"/>
          <w:lang w:eastAsia="zh-CN"/>
        </w:rPr>
        <w:t>;</w:t>
      </w:r>
      <w:r>
        <w:rPr>
          <w:rFonts w:ascii="Book Antiqua" w:eastAsia="Book Antiqua" w:hAnsi="Book Antiqua" w:cs="Book Antiqua"/>
          <w:color w:val="000000"/>
        </w:rPr>
        <w:t xml:space="preserve"> UFH: </w:t>
      </w:r>
      <w:r w:rsidR="001B5E6C">
        <w:rPr>
          <w:rFonts w:ascii="Book Antiqua" w:hAnsi="Book Antiqua" w:cs="Book Antiqua" w:hint="eastAsia"/>
          <w:color w:val="000000"/>
          <w:shd w:val="clear" w:color="auto" w:fill="FFFFFF"/>
          <w:lang w:eastAsia="zh-CN"/>
        </w:rPr>
        <w:t>U</w:t>
      </w:r>
      <w:r>
        <w:rPr>
          <w:rFonts w:ascii="Book Antiqua" w:eastAsia="Book Antiqua" w:hAnsi="Book Antiqua" w:cs="Book Antiqua"/>
          <w:color w:val="000000"/>
          <w:shd w:val="clear" w:color="auto" w:fill="FFFFFF"/>
        </w:rPr>
        <w:t>nfractionated heparin</w:t>
      </w:r>
      <w:r w:rsidR="001B5E6C">
        <w:rPr>
          <w:rFonts w:ascii="Book Antiqua" w:hAnsi="Book Antiqua" w:cs="Book Antiqua" w:hint="eastAsia"/>
          <w:color w:val="000000"/>
          <w:lang w:eastAsia="zh-CN"/>
        </w:rPr>
        <w:t>;</w:t>
      </w:r>
      <w:r>
        <w:rPr>
          <w:rFonts w:ascii="Book Antiqua" w:eastAsia="Book Antiqua" w:hAnsi="Book Antiqua" w:cs="Book Antiqua"/>
          <w:color w:val="000000"/>
        </w:rPr>
        <w:t xml:space="preserve"> ABI: </w:t>
      </w:r>
      <w:r w:rsidR="001B5E6C">
        <w:rPr>
          <w:rFonts w:ascii="Book Antiqua" w:hAnsi="Book Antiqua" w:cs="Book Antiqua" w:hint="eastAsia"/>
          <w:color w:val="000000"/>
          <w:lang w:eastAsia="zh-CN"/>
        </w:rPr>
        <w:t>A</w:t>
      </w:r>
      <w:r>
        <w:rPr>
          <w:rFonts w:ascii="Book Antiqua" w:eastAsia="Book Antiqua" w:hAnsi="Book Antiqua" w:cs="Book Antiqua"/>
          <w:color w:val="000000"/>
        </w:rPr>
        <w:t>nkle brachial index</w:t>
      </w:r>
      <w:r w:rsidR="001B5E6C">
        <w:rPr>
          <w:rFonts w:ascii="Book Antiqua" w:hAnsi="Book Antiqua" w:cs="Book Antiqua" w:hint="eastAsia"/>
          <w:color w:val="000000"/>
          <w:lang w:eastAsia="zh-CN"/>
        </w:rPr>
        <w:t>;</w:t>
      </w:r>
      <w:r>
        <w:rPr>
          <w:rFonts w:ascii="Book Antiqua" w:eastAsia="Book Antiqua" w:hAnsi="Book Antiqua" w:cs="Book Antiqua"/>
          <w:color w:val="000000"/>
        </w:rPr>
        <w:t xml:space="preserve"> POD: </w:t>
      </w:r>
      <w:r w:rsidR="001B5E6C">
        <w:rPr>
          <w:rFonts w:ascii="Book Antiqua" w:hAnsi="Book Antiqua" w:cs="Book Antiqua" w:hint="eastAsia"/>
          <w:color w:val="000000"/>
          <w:lang w:eastAsia="zh-CN"/>
        </w:rPr>
        <w:t>P</w:t>
      </w:r>
      <w:r>
        <w:rPr>
          <w:rFonts w:ascii="Book Antiqua" w:eastAsia="Book Antiqua" w:hAnsi="Book Antiqua" w:cs="Book Antiqua"/>
          <w:color w:val="000000"/>
        </w:rPr>
        <w:t>ostoperative day.</w:t>
      </w:r>
    </w:p>
    <w:p w14:paraId="120B4ADB" w14:textId="77777777" w:rsidR="00A77B3E" w:rsidRDefault="000F31DD">
      <w:pPr>
        <w:spacing w:line="360" w:lineRule="auto"/>
        <w:jc w:val="both"/>
        <w:rPr>
          <w:rFonts w:ascii="Book Antiqua" w:hAnsi="Book Antiqua" w:cs="Book Antiqua"/>
          <w:b/>
          <w:color w:val="000000"/>
          <w:lang w:eastAsia="zh-CN"/>
        </w:rPr>
      </w:pPr>
      <w:r>
        <w:rPr>
          <w:rFonts w:ascii="Book Antiqua" w:eastAsia="Book Antiqua" w:hAnsi="Book Antiqua" w:cs="Book Antiqua"/>
          <w:color w:val="000000"/>
        </w:rPr>
        <w:br w:type="page"/>
      </w:r>
      <w:r w:rsidRPr="000F31DD">
        <w:rPr>
          <w:rFonts w:ascii="Book Antiqua" w:eastAsia="Book Antiqua" w:hAnsi="Book Antiqua" w:cs="Book Antiqua"/>
          <w:b/>
          <w:color w:val="000000"/>
        </w:rPr>
        <w:t>Table 1</w:t>
      </w:r>
      <w:r w:rsidRPr="000F31DD">
        <w:rPr>
          <w:rFonts w:ascii="Book Antiqua" w:hAnsi="Book Antiqua" w:cs="Book Antiqua" w:hint="eastAsia"/>
          <w:b/>
          <w:color w:val="000000"/>
          <w:lang w:eastAsia="zh-CN"/>
        </w:rPr>
        <w:t xml:space="preserve"> </w:t>
      </w:r>
      <w:r w:rsidRPr="000F31DD">
        <w:rPr>
          <w:rFonts w:ascii="Book Antiqua" w:eastAsia="Book Antiqua" w:hAnsi="Book Antiqua" w:cs="Book Antiqua"/>
          <w:b/>
          <w:color w:val="000000"/>
        </w:rPr>
        <w:t>Laboratory data</w:t>
      </w:r>
    </w:p>
    <w:tbl>
      <w:tblPr>
        <w:tblW w:w="5000" w:type="pct"/>
        <w:tblLayout w:type="fixed"/>
        <w:tblLook w:val="04A0" w:firstRow="1" w:lastRow="0" w:firstColumn="1" w:lastColumn="0" w:noHBand="0" w:noVBand="1"/>
      </w:tblPr>
      <w:tblGrid>
        <w:gridCol w:w="2409"/>
        <w:gridCol w:w="1432"/>
        <w:gridCol w:w="1434"/>
        <w:gridCol w:w="1433"/>
        <w:gridCol w:w="1434"/>
        <w:gridCol w:w="1434"/>
      </w:tblGrid>
      <w:tr w:rsidR="00C40762" w:rsidRPr="00C40762" w14:paraId="1E02602E" w14:textId="77777777" w:rsidTr="00EB6C40">
        <w:trPr>
          <w:trHeight w:val="458"/>
        </w:trPr>
        <w:tc>
          <w:tcPr>
            <w:tcW w:w="2409" w:type="dxa"/>
            <w:tcBorders>
              <w:top w:val="single" w:sz="4" w:space="0" w:color="auto"/>
              <w:bottom w:val="single" w:sz="4" w:space="0" w:color="auto"/>
            </w:tcBorders>
            <w:shd w:val="clear" w:color="auto" w:fill="auto"/>
          </w:tcPr>
          <w:p w14:paraId="56437A5D" w14:textId="77777777" w:rsidR="00C40762" w:rsidRPr="00C40762" w:rsidRDefault="00C40762" w:rsidP="00C40762">
            <w:pPr>
              <w:tabs>
                <w:tab w:val="left" w:pos="2020"/>
              </w:tabs>
              <w:spacing w:line="360" w:lineRule="auto"/>
              <w:jc w:val="both"/>
              <w:rPr>
                <w:rFonts w:ascii="Book Antiqua" w:hAnsi="Book Antiqua"/>
                <w:b/>
                <w:w w:val="90"/>
              </w:rPr>
            </w:pPr>
          </w:p>
        </w:tc>
        <w:tc>
          <w:tcPr>
            <w:tcW w:w="1432" w:type="dxa"/>
            <w:tcBorders>
              <w:top w:val="single" w:sz="4" w:space="0" w:color="auto"/>
              <w:bottom w:val="single" w:sz="4" w:space="0" w:color="auto"/>
            </w:tcBorders>
            <w:shd w:val="clear" w:color="auto" w:fill="auto"/>
          </w:tcPr>
          <w:p w14:paraId="75BA3493" w14:textId="77777777" w:rsidR="00C40762" w:rsidRPr="00C40762" w:rsidRDefault="00C40762" w:rsidP="00C40762">
            <w:pPr>
              <w:spacing w:line="360" w:lineRule="auto"/>
              <w:jc w:val="both"/>
              <w:rPr>
                <w:rFonts w:ascii="Book Antiqua" w:hAnsi="Book Antiqua" w:cs="Book Antiqua"/>
                <w:b/>
                <w:lang w:eastAsia="zh-CN"/>
              </w:rPr>
            </w:pPr>
            <w:r w:rsidRPr="00C40762">
              <w:rPr>
                <w:rFonts w:ascii="Book Antiqua" w:eastAsia="Book Antiqua" w:hAnsi="Book Antiqua" w:cs="Book Antiqua"/>
                <w:b/>
              </w:rPr>
              <w:t>Preoperative</w:t>
            </w:r>
          </w:p>
        </w:tc>
        <w:tc>
          <w:tcPr>
            <w:tcW w:w="1434" w:type="dxa"/>
            <w:tcBorders>
              <w:top w:val="single" w:sz="4" w:space="0" w:color="auto"/>
              <w:bottom w:val="single" w:sz="4" w:space="0" w:color="auto"/>
            </w:tcBorders>
            <w:shd w:val="clear" w:color="auto" w:fill="auto"/>
          </w:tcPr>
          <w:p w14:paraId="037FCFBC" w14:textId="77777777" w:rsidR="00C40762" w:rsidRPr="00C40762" w:rsidRDefault="00C40762" w:rsidP="00C40762">
            <w:pPr>
              <w:spacing w:line="360" w:lineRule="auto"/>
              <w:jc w:val="both"/>
              <w:rPr>
                <w:rFonts w:ascii="Book Antiqua" w:hAnsi="Book Antiqua"/>
                <w:b/>
                <w:w w:val="90"/>
                <w:lang w:eastAsia="zh-CN"/>
              </w:rPr>
            </w:pPr>
            <w:r w:rsidRPr="00C40762">
              <w:rPr>
                <w:rFonts w:ascii="Book Antiqua" w:eastAsia="Book Antiqua" w:hAnsi="Book Antiqua" w:cs="Book Antiqua"/>
                <w:b/>
              </w:rPr>
              <w:t>After surgery (POD 0)</w:t>
            </w:r>
          </w:p>
        </w:tc>
        <w:tc>
          <w:tcPr>
            <w:tcW w:w="1433" w:type="dxa"/>
            <w:tcBorders>
              <w:top w:val="single" w:sz="4" w:space="0" w:color="auto"/>
              <w:bottom w:val="single" w:sz="4" w:space="0" w:color="auto"/>
            </w:tcBorders>
            <w:shd w:val="clear" w:color="auto" w:fill="auto"/>
          </w:tcPr>
          <w:p w14:paraId="59511B2A" w14:textId="77777777" w:rsidR="00C40762" w:rsidRPr="00C40762" w:rsidRDefault="00C40762" w:rsidP="00C40762">
            <w:pPr>
              <w:spacing w:line="360" w:lineRule="auto"/>
              <w:jc w:val="both"/>
              <w:rPr>
                <w:rFonts w:ascii="Book Antiqua" w:hAnsi="Book Antiqua"/>
                <w:b/>
                <w:w w:val="90"/>
                <w:lang w:eastAsia="zh-CN"/>
              </w:rPr>
            </w:pPr>
            <w:r w:rsidRPr="00C40762">
              <w:rPr>
                <w:rFonts w:ascii="Book Antiqua" w:eastAsia="Book Antiqua" w:hAnsi="Book Antiqua" w:cs="Book Antiqua"/>
                <w:b/>
              </w:rPr>
              <w:t>After hematochezia</w:t>
            </w:r>
            <w:r w:rsidRPr="00C40762">
              <w:rPr>
                <w:rFonts w:ascii="Book Antiqua" w:hAnsi="Book Antiqua" w:cs="Book Antiqua" w:hint="eastAsia"/>
                <w:b/>
                <w:lang w:eastAsia="zh-CN"/>
              </w:rPr>
              <w:t xml:space="preserve"> </w:t>
            </w:r>
            <w:r w:rsidRPr="00C40762">
              <w:rPr>
                <w:rFonts w:ascii="Book Antiqua" w:eastAsia="Book Antiqua" w:hAnsi="Book Antiqua" w:cs="Book Antiqua"/>
                <w:b/>
              </w:rPr>
              <w:t>(POD 1)</w:t>
            </w:r>
          </w:p>
        </w:tc>
        <w:tc>
          <w:tcPr>
            <w:tcW w:w="1434" w:type="dxa"/>
            <w:tcBorders>
              <w:top w:val="single" w:sz="4" w:space="0" w:color="auto"/>
              <w:bottom w:val="single" w:sz="4" w:space="0" w:color="auto"/>
            </w:tcBorders>
            <w:shd w:val="clear" w:color="auto" w:fill="auto"/>
          </w:tcPr>
          <w:p w14:paraId="178BF91F" w14:textId="77777777" w:rsidR="00C40762" w:rsidRPr="00C40762" w:rsidRDefault="00C40762" w:rsidP="00C40762">
            <w:pPr>
              <w:spacing w:line="360" w:lineRule="auto"/>
              <w:jc w:val="both"/>
              <w:rPr>
                <w:rFonts w:ascii="Book Antiqua" w:hAnsi="Book Antiqua"/>
                <w:b/>
                <w:w w:val="90"/>
                <w:lang w:eastAsia="zh-CN"/>
              </w:rPr>
            </w:pPr>
            <w:r w:rsidRPr="00C40762">
              <w:rPr>
                <w:rFonts w:ascii="Book Antiqua" w:eastAsia="Book Antiqua" w:hAnsi="Book Antiqua" w:cs="Book Antiqua"/>
                <w:b/>
              </w:rPr>
              <w:t>POD</w:t>
            </w:r>
            <w:r w:rsidRPr="00C40762">
              <w:rPr>
                <w:rFonts w:ascii="Book Antiqua" w:hAnsi="Book Antiqua" w:cs="Book Antiqua" w:hint="eastAsia"/>
                <w:b/>
                <w:lang w:eastAsia="zh-CN"/>
              </w:rPr>
              <w:t xml:space="preserve"> 2</w:t>
            </w:r>
          </w:p>
        </w:tc>
        <w:tc>
          <w:tcPr>
            <w:tcW w:w="1434" w:type="dxa"/>
            <w:tcBorders>
              <w:top w:val="single" w:sz="4" w:space="0" w:color="auto"/>
              <w:bottom w:val="single" w:sz="4" w:space="0" w:color="auto"/>
            </w:tcBorders>
            <w:shd w:val="clear" w:color="auto" w:fill="auto"/>
          </w:tcPr>
          <w:p w14:paraId="6FE0CC16" w14:textId="77777777" w:rsidR="00C40762" w:rsidRPr="00C40762" w:rsidRDefault="00C40762" w:rsidP="00C40762">
            <w:pPr>
              <w:spacing w:line="360" w:lineRule="auto"/>
              <w:jc w:val="both"/>
              <w:rPr>
                <w:rFonts w:ascii="Book Antiqua" w:hAnsi="Book Antiqua" w:cs="Book Antiqua"/>
                <w:b/>
                <w:lang w:eastAsia="zh-CN"/>
              </w:rPr>
            </w:pPr>
            <w:r w:rsidRPr="00C40762">
              <w:rPr>
                <w:rFonts w:ascii="Book Antiqua" w:eastAsia="Book Antiqua" w:hAnsi="Book Antiqua" w:cs="Book Antiqua"/>
                <w:b/>
              </w:rPr>
              <w:t>Reference range</w:t>
            </w:r>
          </w:p>
        </w:tc>
      </w:tr>
      <w:tr w:rsidR="00C40762" w:rsidRPr="00C40762" w14:paraId="4C8503D5" w14:textId="77777777" w:rsidTr="00EB6C40">
        <w:trPr>
          <w:trHeight w:val="288"/>
        </w:trPr>
        <w:tc>
          <w:tcPr>
            <w:tcW w:w="9576" w:type="dxa"/>
            <w:gridSpan w:val="6"/>
            <w:tcBorders>
              <w:top w:val="single" w:sz="4" w:space="0" w:color="auto"/>
            </w:tcBorders>
            <w:shd w:val="clear" w:color="auto" w:fill="auto"/>
          </w:tcPr>
          <w:p w14:paraId="5C3085AC" w14:textId="77777777" w:rsidR="00C40762" w:rsidRPr="00C40762" w:rsidRDefault="00C40762" w:rsidP="00C40762">
            <w:pPr>
              <w:spacing w:line="360" w:lineRule="auto"/>
              <w:jc w:val="both"/>
              <w:rPr>
                <w:rFonts w:ascii="Book Antiqua" w:hAnsi="Book Antiqua"/>
                <w:b/>
                <w:caps/>
              </w:rPr>
            </w:pPr>
            <w:r w:rsidRPr="00C40762">
              <w:rPr>
                <w:rFonts w:ascii="Book Antiqua" w:hAnsi="Book Antiqua"/>
                <w:b/>
                <w:caps/>
              </w:rPr>
              <w:t>C</w:t>
            </w:r>
            <w:r w:rsidRPr="00C40762">
              <w:rPr>
                <w:rFonts w:ascii="Book Antiqua" w:hAnsi="Book Antiqua"/>
                <w:b/>
              </w:rPr>
              <w:t>omplete blood count</w:t>
            </w:r>
          </w:p>
        </w:tc>
      </w:tr>
      <w:tr w:rsidR="00C40762" w:rsidRPr="00C40762" w14:paraId="07F06E3A" w14:textId="77777777" w:rsidTr="00EB6C40">
        <w:trPr>
          <w:trHeight w:val="288"/>
        </w:trPr>
        <w:tc>
          <w:tcPr>
            <w:tcW w:w="2409" w:type="dxa"/>
            <w:shd w:val="clear" w:color="auto" w:fill="auto"/>
          </w:tcPr>
          <w:p w14:paraId="25F0CEE2" w14:textId="77777777" w:rsidR="000F31DD" w:rsidRPr="00C40762" w:rsidRDefault="000F31DD" w:rsidP="00C40762">
            <w:pPr>
              <w:spacing w:line="360" w:lineRule="auto"/>
              <w:jc w:val="both"/>
              <w:rPr>
                <w:rFonts w:ascii="Book Antiqua" w:hAnsi="Book Antiqua"/>
              </w:rPr>
            </w:pPr>
            <w:r w:rsidRPr="00C40762">
              <w:rPr>
                <w:rFonts w:ascii="Book Antiqua" w:hAnsi="Book Antiqua"/>
              </w:rPr>
              <w:t>WBC (10</w:t>
            </w:r>
            <w:r w:rsidRPr="00C40762">
              <w:rPr>
                <w:rFonts w:ascii="Book Antiqua" w:hAnsi="Book Antiqua"/>
                <w:vertAlign w:val="superscript"/>
              </w:rPr>
              <w:t>3</w:t>
            </w:r>
            <w:r w:rsidRPr="00C40762">
              <w:rPr>
                <w:rFonts w:ascii="Book Antiqua" w:hAnsi="Book Antiqua"/>
              </w:rPr>
              <w:t>/µL)</w:t>
            </w:r>
          </w:p>
        </w:tc>
        <w:tc>
          <w:tcPr>
            <w:tcW w:w="1432" w:type="dxa"/>
            <w:shd w:val="clear" w:color="auto" w:fill="auto"/>
          </w:tcPr>
          <w:p w14:paraId="223D790A" w14:textId="77777777" w:rsidR="000F31DD" w:rsidRPr="00C40762" w:rsidRDefault="000F31DD" w:rsidP="00C40762">
            <w:pPr>
              <w:spacing w:line="360" w:lineRule="auto"/>
              <w:jc w:val="both"/>
              <w:rPr>
                <w:rFonts w:ascii="Book Antiqua" w:hAnsi="Book Antiqua"/>
              </w:rPr>
            </w:pPr>
            <w:r w:rsidRPr="00C40762">
              <w:rPr>
                <w:rFonts w:ascii="Book Antiqua" w:hAnsi="Book Antiqua"/>
              </w:rPr>
              <w:t>6.80</w:t>
            </w:r>
          </w:p>
        </w:tc>
        <w:tc>
          <w:tcPr>
            <w:tcW w:w="1434" w:type="dxa"/>
            <w:shd w:val="clear" w:color="auto" w:fill="auto"/>
          </w:tcPr>
          <w:p w14:paraId="2B592C4E" w14:textId="77777777" w:rsidR="000F31DD" w:rsidRPr="00C40762" w:rsidRDefault="000F31DD" w:rsidP="00C40762">
            <w:pPr>
              <w:spacing w:line="360" w:lineRule="auto"/>
              <w:jc w:val="both"/>
              <w:rPr>
                <w:rFonts w:ascii="Book Antiqua" w:hAnsi="Book Antiqua"/>
              </w:rPr>
            </w:pPr>
            <w:r w:rsidRPr="00C40762">
              <w:rPr>
                <w:rFonts w:ascii="Book Antiqua" w:hAnsi="Book Antiqua"/>
              </w:rPr>
              <w:t>13.11</w:t>
            </w:r>
          </w:p>
        </w:tc>
        <w:tc>
          <w:tcPr>
            <w:tcW w:w="1433" w:type="dxa"/>
            <w:shd w:val="clear" w:color="auto" w:fill="auto"/>
          </w:tcPr>
          <w:p w14:paraId="1705849B" w14:textId="77777777" w:rsidR="000F31DD" w:rsidRPr="00C40762" w:rsidRDefault="000F31DD" w:rsidP="00C40762">
            <w:pPr>
              <w:spacing w:line="360" w:lineRule="auto"/>
              <w:jc w:val="both"/>
              <w:rPr>
                <w:rFonts w:ascii="Book Antiqua" w:hAnsi="Book Antiqua"/>
              </w:rPr>
            </w:pPr>
            <w:r w:rsidRPr="00C40762">
              <w:rPr>
                <w:rFonts w:ascii="Book Antiqua" w:hAnsi="Book Antiqua"/>
              </w:rPr>
              <w:t>10.00</w:t>
            </w:r>
          </w:p>
        </w:tc>
        <w:tc>
          <w:tcPr>
            <w:tcW w:w="1434" w:type="dxa"/>
            <w:shd w:val="clear" w:color="auto" w:fill="auto"/>
          </w:tcPr>
          <w:p w14:paraId="49BCE0BC" w14:textId="77777777" w:rsidR="000F31DD" w:rsidRPr="00C40762" w:rsidRDefault="000F31DD" w:rsidP="00C40762">
            <w:pPr>
              <w:spacing w:line="360" w:lineRule="auto"/>
              <w:jc w:val="both"/>
              <w:rPr>
                <w:rFonts w:ascii="Book Antiqua" w:hAnsi="Book Antiqua"/>
              </w:rPr>
            </w:pPr>
            <w:r w:rsidRPr="00C40762">
              <w:rPr>
                <w:rFonts w:ascii="Book Antiqua" w:hAnsi="Book Antiqua"/>
              </w:rPr>
              <w:t>8.4</w:t>
            </w:r>
          </w:p>
        </w:tc>
        <w:tc>
          <w:tcPr>
            <w:tcW w:w="1434" w:type="dxa"/>
            <w:shd w:val="clear" w:color="auto" w:fill="auto"/>
          </w:tcPr>
          <w:p w14:paraId="6E066F80" w14:textId="77777777" w:rsidR="000F31DD" w:rsidRPr="00C40762" w:rsidRDefault="000F31DD" w:rsidP="00C40762">
            <w:pPr>
              <w:spacing w:line="360" w:lineRule="auto"/>
              <w:jc w:val="both"/>
              <w:rPr>
                <w:rFonts w:ascii="Book Antiqua" w:hAnsi="Book Antiqua"/>
              </w:rPr>
            </w:pPr>
            <w:r w:rsidRPr="00C40762">
              <w:rPr>
                <w:rFonts w:ascii="Book Antiqua" w:hAnsi="Book Antiqua"/>
              </w:rPr>
              <w:t>4.0</w:t>
            </w:r>
            <w:r w:rsidR="00C40762">
              <w:rPr>
                <w:rFonts w:ascii="Book Antiqua" w:hAnsi="Book Antiqua" w:hint="eastAsia"/>
                <w:lang w:eastAsia="zh-CN"/>
              </w:rPr>
              <w:t>-</w:t>
            </w:r>
            <w:r w:rsidRPr="00C40762">
              <w:rPr>
                <w:rFonts w:ascii="Book Antiqua" w:hAnsi="Book Antiqua"/>
              </w:rPr>
              <w:t>11.0</w:t>
            </w:r>
          </w:p>
        </w:tc>
      </w:tr>
      <w:tr w:rsidR="00C40762" w:rsidRPr="00C40762" w14:paraId="2926CD86" w14:textId="77777777" w:rsidTr="00C40762">
        <w:trPr>
          <w:trHeight w:val="288"/>
        </w:trPr>
        <w:tc>
          <w:tcPr>
            <w:tcW w:w="2409" w:type="dxa"/>
            <w:shd w:val="clear" w:color="auto" w:fill="auto"/>
          </w:tcPr>
          <w:p w14:paraId="2DC149C3" w14:textId="77777777" w:rsidR="000F31DD" w:rsidRPr="00C40762" w:rsidRDefault="000F31DD" w:rsidP="00C40762">
            <w:pPr>
              <w:spacing w:line="360" w:lineRule="auto"/>
              <w:jc w:val="both"/>
              <w:rPr>
                <w:rFonts w:ascii="Book Antiqua" w:hAnsi="Book Antiqua"/>
              </w:rPr>
            </w:pPr>
            <w:r w:rsidRPr="00C40762">
              <w:rPr>
                <w:rFonts w:ascii="Book Antiqua" w:hAnsi="Book Antiqua"/>
              </w:rPr>
              <w:t>RBC (10</w:t>
            </w:r>
            <w:r w:rsidRPr="00C40762">
              <w:rPr>
                <w:rFonts w:ascii="Book Antiqua" w:hAnsi="Book Antiqua"/>
                <w:vertAlign w:val="superscript"/>
              </w:rPr>
              <w:t>6</w:t>
            </w:r>
            <w:r w:rsidRPr="00C40762">
              <w:rPr>
                <w:rFonts w:ascii="Book Antiqua" w:hAnsi="Book Antiqua"/>
              </w:rPr>
              <w:t>/µL)</w:t>
            </w:r>
          </w:p>
        </w:tc>
        <w:tc>
          <w:tcPr>
            <w:tcW w:w="1432" w:type="dxa"/>
            <w:shd w:val="clear" w:color="auto" w:fill="auto"/>
          </w:tcPr>
          <w:p w14:paraId="6B379B7F" w14:textId="77777777" w:rsidR="000F31DD" w:rsidRPr="00C40762" w:rsidRDefault="000F31DD" w:rsidP="00C40762">
            <w:pPr>
              <w:spacing w:line="360" w:lineRule="auto"/>
              <w:jc w:val="both"/>
              <w:rPr>
                <w:rFonts w:ascii="Book Antiqua" w:hAnsi="Book Antiqua"/>
              </w:rPr>
            </w:pPr>
            <w:r w:rsidRPr="00C40762">
              <w:rPr>
                <w:rFonts w:ascii="Book Antiqua" w:hAnsi="Book Antiqua"/>
              </w:rPr>
              <w:t>4.44</w:t>
            </w:r>
          </w:p>
        </w:tc>
        <w:tc>
          <w:tcPr>
            <w:tcW w:w="1434" w:type="dxa"/>
            <w:shd w:val="clear" w:color="auto" w:fill="auto"/>
          </w:tcPr>
          <w:p w14:paraId="4F555949" w14:textId="77777777" w:rsidR="000F31DD" w:rsidRPr="00C40762" w:rsidRDefault="000F31DD" w:rsidP="00C40762">
            <w:pPr>
              <w:spacing w:line="360" w:lineRule="auto"/>
              <w:jc w:val="both"/>
              <w:rPr>
                <w:rFonts w:ascii="Book Antiqua" w:hAnsi="Book Antiqua"/>
              </w:rPr>
            </w:pPr>
            <w:r w:rsidRPr="00C40762">
              <w:rPr>
                <w:rFonts w:ascii="Book Antiqua" w:hAnsi="Book Antiqua"/>
              </w:rPr>
              <w:t>4.6</w:t>
            </w:r>
          </w:p>
        </w:tc>
        <w:tc>
          <w:tcPr>
            <w:tcW w:w="1433" w:type="dxa"/>
            <w:shd w:val="clear" w:color="auto" w:fill="auto"/>
          </w:tcPr>
          <w:p w14:paraId="184F32FE" w14:textId="77777777" w:rsidR="000F31DD" w:rsidRPr="00C40762" w:rsidRDefault="000F31DD" w:rsidP="00C40762">
            <w:pPr>
              <w:spacing w:line="360" w:lineRule="auto"/>
              <w:jc w:val="both"/>
              <w:rPr>
                <w:rFonts w:ascii="Book Antiqua" w:hAnsi="Book Antiqua"/>
              </w:rPr>
            </w:pPr>
            <w:r w:rsidRPr="00C40762">
              <w:rPr>
                <w:rFonts w:ascii="Book Antiqua" w:hAnsi="Book Antiqua"/>
              </w:rPr>
              <w:t>3.89</w:t>
            </w:r>
          </w:p>
        </w:tc>
        <w:tc>
          <w:tcPr>
            <w:tcW w:w="1434" w:type="dxa"/>
            <w:shd w:val="clear" w:color="auto" w:fill="auto"/>
          </w:tcPr>
          <w:p w14:paraId="3163FC36" w14:textId="77777777" w:rsidR="000F31DD" w:rsidRPr="00C40762" w:rsidRDefault="000F31DD" w:rsidP="00C40762">
            <w:pPr>
              <w:spacing w:line="360" w:lineRule="auto"/>
              <w:jc w:val="both"/>
              <w:rPr>
                <w:rFonts w:ascii="Book Antiqua" w:hAnsi="Book Antiqua"/>
              </w:rPr>
            </w:pPr>
            <w:r w:rsidRPr="00C40762">
              <w:rPr>
                <w:rFonts w:ascii="Book Antiqua" w:hAnsi="Book Antiqua"/>
              </w:rPr>
              <w:t>3.25</w:t>
            </w:r>
          </w:p>
        </w:tc>
        <w:tc>
          <w:tcPr>
            <w:tcW w:w="1434" w:type="dxa"/>
            <w:shd w:val="clear" w:color="auto" w:fill="auto"/>
          </w:tcPr>
          <w:p w14:paraId="63CF7776" w14:textId="77777777" w:rsidR="000F31DD" w:rsidRPr="00C40762" w:rsidRDefault="000F31DD" w:rsidP="00C40762">
            <w:pPr>
              <w:spacing w:line="360" w:lineRule="auto"/>
              <w:jc w:val="both"/>
              <w:rPr>
                <w:rFonts w:ascii="Book Antiqua" w:hAnsi="Book Antiqua"/>
              </w:rPr>
            </w:pPr>
            <w:r w:rsidRPr="00C40762">
              <w:rPr>
                <w:rFonts w:ascii="Book Antiqua" w:hAnsi="Book Antiqua"/>
              </w:rPr>
              <w:t>4.5</w:t>
            </w:r>
            <w:r w:rsidR="00C40762">
              <w:rPr>
                <w:rFonts w:ascii="Book Antiqua" w:hAnsi="Book Antiqua" w:hint="eastAsia"/>
                <w:lang w:eastAsia="zh-CN"/>
              </w:rPr>
              <w:t>-</w:t>
            </w:r>
            <w:r w:rsidRPr="00C40762">
              <w:rPr>
                <w:rFonts w:ascii="Book Antiqua" w:hAnsi="Book Antiqua"/>
              </w:rPr>
              <w:t>6.0</w:t>
            </w:r>
          </w:p>
        </w:tc>
      </w:tr>
      <w:tr w:rsidR="00C40762" w:rsidRPr="00C40762" w14:paraId="710B731F" w14:textId="77777777" w:rsidTr="00C40762">
        <w:trPr>
          <w:trHeight w:val="282"/>
        </w:trPr>
        <w:tc>
          <w:tcPr>
            <w:tcW w:w="2409" w:type="dxa"/>
            <w:shd w:val="clear" w:color="auto" w:fill="auto"/>
          </w:tcPr>
          <w:p w14:paraId="50A7577C" w14:textId="77777777" w:rsidR="000F31DD" w:rsidRPr="00C40762" w:rsidRDefault="000F31DD" w:rsidP="00C40762">
            <w:pPr>
              <w:spacing w:line="360" w:lineRule="auto"/>
              <w:jc w:val="both"/>
              <w:rPr>
                <w:rFonts w:ascii="Book Antiqua" w:hAnsi="Book Antiqua"/>
              </w:rPr>
            </w:pPr>
            <w:r w:rsidRPr="00C40762">
              <w:rPr>
                <w:rFonts w:ascii="Book Antiqua" w:hAnsi="Book Antiqua"/>
              </w:rPr>
              <w:t>Hb (g/dL)</w:t>
            </w:r>
          </w:p>
        </w:tc>
        <w:tc>
          <w:tcPr>
            <w:tcW w:w="1432" w:type="dxa"/>
            <w:shd w:val="clear" w:color="auto" w:fill="auto"/>
          </w:tcPr>
          <w:p w14:paraId="3ED406AA" w14:textId="77777777" w:rsidR="000F31DD" w:rsidRPr="00C40762" w:rsidRDefault="000F31DD" w:rsidP="00C40762">
            <w:pPr>
              <w:spacing w:line="360" w:lineRule="auto"/>
              <w:jc w:val="both"/>
              <w:rPr>
                <w:rFonts w:ascii="Book Antiqua" w:hAnsi="Book Antiqua"/>
              </w:rPr>
            </w:pPr>
            <w:r w:rsidRPr="00C40762">
              <w:rPr>
                <w:rFonts w:ascii="Book Antiqua" w:hAnsi="Book Antiqua"/>
              </w:rPr>
              <w:t>14.7</w:t>
            </w:r>
          </w:p>
        </w:tc>
        <w:tc>
          <w:tcPr>
            <w:tcW w:w="1434" w:type="dxa"/>
            <w:shd w:val="clear" w:color="auto" w:fill="auto"/>
          </w:tcPr>
          <w:p w14:paraId="671080B2" w14:textId="77777777" w:rsidR="000F31DD" w:rsidRPr="00C40762" w:rsidRDefault="000F31DD" w:rsidP="00C40762">
            <w:pPr>
              <w:spacing w:line="360" w:lineRule="auto"/>
              <w:jc w:val="both"/>
              <w:rPr>
                <w:rFonts w:ascii="Book Antiqua" w:hAnsi="Book Antiqua"/>
              </w:rPr>
            </w:pPr>
            <w:r w:rsidRPr="00C40762">
              <w:rPr>
                <w:rFonts w:ascii="Book Antiqua" w:hAnsi="Book Antiqua"/>
              </w:rPr>
              <w:t>15.1</w:t>
            </w:r>
          </w:p>
        </w:tc>
        <w:tc>
          <w:tcPr>
            <w:tcW w:w="1433" w:type="dxa"/>
            <w:shd w:val="clear" w:color="auto" w:fill="auto"/>
          </w:tcPr>
          <w:p w14:paraId="7F261DCD" w14:textId="77777777" w:rsidR="000F31DD" w:rsidRPr="00C40762" w:rsidRDefault="000F31DD" w:rsidP="00C40762">
            <w:pPr>
              <w:spacing w:line="360" w:lineRule="auto"/>
              <w:jc w:val="both"/>
              <w:rPr>
                <w:rFonts w:ascii="Book Antiqua" w:hAnsi="Book Antiqua"/>
              </w:rPr>
            </w:pPr>
            <w:r w:rsidRPr="00C40762">
              <w:rPr>
                <w:rFonts w:ascii="Book Antiqua" w:hAnsi="Book Antiqua"/>
              </w:rPr>
              <w:t>12.6</w:t>
            </w:r>
          </w:p>
        </w:tc>
        <w:tc>
          <w:tcPr>
            <w:tcW w:w="1434" w:type="dxa"/>
            <w:shd w:val="clear" w:color="auto" w:fill="auto"/>
          </w:tcPr>
          <w:p w14:paraId="74524C50" w14:textId="77777777" w:rsidR="000F31DD" w:rsidRPr="00C40762" w:rsidRDefault="000F31DD" w:rsidP="00C40762">
            <w:pPr>
              <w:spacing w:line="360" w:lineRule="auto"/>
              <w:jc w:val="both"/>
              <w:rPr>
                <w:rFonts w:ascii="Book Antiqua" w:hAnsi="Book Antiqua"/>
              </w:rPr>
            </w:pPr>
            <w:r w:rsidRPr="00C40762">
              <w:rPr>
                <w:rFonts w:ascii="Book Antiqua" w:hAnsi="Book Antiqua"/>
              </w:rPr>
              <w:t>10.4</w:t>
            </w:r>
          </w:p>
        </w:tc>
        <w:tc>
          <w:tcPr>
            <w:tcW w:w="1434" w:type="dxa"/>
            <w:shd w:val="clear" w:color="auto" w:fill="auto"/>
          </w:tcPr>
          <w:p w14:paraId="1446893C" w14:textId="77777777" w:rsidR="000F31DD" w:rsidRPr="00C40762" w:rsidRDefault="000F31DD" w:rsidP="00C40762">
            <w:pPr>
              <w:spacing w:line="360" w:lineRule="auto"/>
              <w:jc w:val="both"/>
              <w:rPr>
                <w:rFonts w:ascii="Book Antiqua" w:hAnsi="Book Antiqua"/>
              </w:rPr>
            </w:pPr>
            <w:r w:rsidRPr="00C40762">
              <w:rPr>
                <w:rFonts w:ascii="Book Antiqua" w:hAnsi="Book Antiqua"/>
              </w:rPr>
              <w:t>14.0</w:t>
            </w:r>
            <w:r w:rsidR="00C40762">
              <w:rPr>
                <w:rFonts w:ascii="Book Antiqua" w:hAnsi="Book Antiqua" w:hint="eastAsia"/>
                <w:lang w:eastAsia="zh-CN"/>
              </w:rPr>
              <w:t>-</w:t>
            </w:r>
            <w:r w:rsidRPr="00C40762">
              <w:rPr>
                <w:rFonts w:ascii="Book Antiqua" w:hAnsi="Book Antiqua"/>
              </w:rPr>
              <w:t>17.0</w:t>
            </w:r>
          </w:p>
        </w:tc>
      </w:tr>
      <w:tr w:rsidR="00C40762" w:rsidRPr="00C40762" w14:paraId="31CE1C61" w14:textId="77777777" w:rsidTr="00C40762">
        <w:trPr>
          <w:trHeight w:val="288"/>
        </w:trPr>
        <w:tc>
          <w:tcPr>
            <w:tcW w:w="2409" w:type="dxa"/>
            <w:shd w:val="clear" w:color="auto" w:fill="auto"/>
          </w:tcPr>
          <w:p w14:paraId="5F4C7288" w14:textId="77777777" w:rsidR="000F31DD" w:rsidRPr="00C40762" w:rsidRDefault="000F31DD" w:rsidP="00C40762">
            <w:pPr>
              <w:spacing w:line="360" w:lineRule="auto"/>
              <w:jc w:val="both"/>
              <w:rPr>
                <w:rFonts w:ascii="Book Antiqua" w:hAnsi="Book Antiqua"/>
              </w:rPr>
            </w:pPr>
            <w:r w:rsidRPr="00C40762">
              <w:rPr>
                <w:rFonts w:ascii="Book Antiqua" w:hAnsi="Book Antiqua"/>
              </w:rPr>
              <w:t>Hct (%)</w:t>
            </w:r>
          </w:p>
        </w:tc>
        <w:tc>
          <w:tcPr>
            <w:tcW w:w="1432" w:type="dxa"/>
            <w:shd w:val="clear" w:color="auto" w:fill="auto"/>
          </w:tcPr>
          <w:p w14:paraId="12D2B86E" w14:textId="77777777" w:rsidR="000F31DD" w:rsidRPr="00C40762" w:rsidRDefault="000F31DD" w:rsidP="00C40762">
            <w:pPr>
              <w:spacing w:line="360" w:lineRule="auto"/>
              <w:jc w:val="both"/>
              <w:rPr>
                <w:rFonts w:ascii="Book Antiqua" w:hAnsi="Book Antiqua"/>
              </w:rPr>
            </w:pPr>
            <w:r w:rsidRPr="00C40762">
              <w:rPr>
                <w:rFonts w:ascii="Book Antiqua" w:hAnsi="Book Antiqua"/>
              </w:rPr>
              <w:t>42.3</w:t>
            </w:r>
          </w:p>
        </w:tc>
        <w:tc>
          <w:tcPr>
            <w:tcW w:w="1434" w:type="dxa"/>
            <w:shd w:val="clear" w:color="auto" w:fill="auto"/>
          </w:tcPr>
          <w:p w14:paraId="38FA1274" w14:textId="77777777" w:rsidR="000F31DD" w:rsidRPr="00C40762" w:rsidRDefault="000F31DD" w:rsidP="00C40762">
            <w:pPr>
              <w:spacing w:line="360" w:lineRule="auto"/>
              <w:jc w:val="both"/>
              <w:rPr>
                <w:rFonts w:ascii="Book Antiqua" w:hAnsi="Book Antiqua"/>
              </w:rPr>
            </w:pPr>
            <w:r w:rsidRPr="00C40762">
              <w:rPr>
                <w:rFonts w:ascii="Book Antiqua" w:hAnsi="Book Antiqua"/>
              </w:rPr>
              <w:t>44.0</w:t>
            </w:r>
          </w:p>
        </w:tc>
        <w:tc>
          <w:tcPr>
            <w:tcW w:w="1433" w:type="dxa"/>
            <w:shd w:val="clear" w:color="auto" w:fill="auto"/>
          </w:tcPr>
          <w:p w14:paraId="6CA2B259" w14:textId="77777777" w:rsidR="000F31DD" w:rsidRPr="00C40762" w:rsidRDefault="000F31DD" w:rsidP="00C40762">
            <w:pPr>
              <w:spacing w:line="360" w:lineRule="auto"/>
              <w:jc w:val="both"/>
              <w:rPr>
                <w:rFonts w:ascii="Book Antiqua" w:hAnsi="Book Antiqua"/>
              </w:rPr>
            </w:pPr>
            <w:r w:rsidRPr="00C40762">
              <w:rPr>
                <w:rFonts w:ascii="Book Antiqua" w:hAnsi="Book Antiqua"/>
              </w:rPr>
              <w:t>36.6</w:t>
            </w:r>
          </w:p>
        </w:tc>
        <w:tc>
          <w:tcPr>
            <w:tcW w:w="1434" w:type="dxa"/>
            <w:shd w:val="clear" w:color="auto" w:fill="auto"/>
          </w:tcPr>
          <w:p w14:paraId="38A0E1BD" w14:textId="77777777" w:rsidR="000F31DD" w:rsidRPr="00C40762" w:rsidRDefault="000F31DD" w:rsidP="00C40762">
            <w:pPr>
              <w:spacing w:line="360" w:lineRule="auto"/>
              <w:jc w:val="both"/>
              <w:rPr>
                <w:rFonts w:ascii="Book Antiqua" w:hAnsi="Book Antiqua"/>
              </w:rPr>
            </w:pPr>
            <w:r w:rsidRPr="00C40762">
              <w:rPr>
                <w:rFonts w:ascii="Book Antiqua" w:hAnsi="Book Antiqua"/>
              </w:rPr>
              <w:t>31.3</w:t>
            </w:r>
          </w:p>
        </w:tc>
        <w:tc>
          <w:tcPr>
            <w:tcW w:w="1434" w:type="dxa"/>
            <w:shd w:val="clear" w:color="auto" w:fill="auto"/>
          </w:tcPr>
          <w:p w14:paraId="0F00EE99" w14:textId="77777777" w:rsidR="000F31DD" w:rsidRPr="00C40762" w:rsidRDefault="000F31DD" w:rsidP="00C40762">
            <w:pPr>
              <w:spacing w:line="360" w:lineRule="auto"/>
              <w:jc w:val="both"/>
              <w:rPr>
                <w:rFonts w:ascii="Book Antiqua" w:hAnsi="Book Antiqua"/>
              </w:rPr>
            </w:pPr>
            <w:r w:rsidRPr="00C40762">
              <w:rPr>
                <w:rFonts w:ascii="Book Antiqua" w:hAnsi="Book Antiqua"/>
              </w:rPr>
              <w:t>42.0</w:t>
            </w:r>
            <w:r w:rsidR="00C40762">
              <w:rPr>
                <w:rFonts w:ascii="Book Antiqua" w:hAnsi="Book Antiqua" w:hint="eastAsia"/>
                <w:lang w:eastAsia="zh-CN"/>
              </w:rPr>
              <w:t>-</w:t>
            </w:r>
            <w:r w:rsidRPr="00C40762">
              <w:rPr>
                <w:rFonts w:ascii="Book Antiqua" w:hAnsi="Book Antiqua"/>
              </w:rPr>
              <w:t>52.0</w:t>
            </w:r>
          </w:p>
        </w:tc>
      </w:tr>
      <w:tr w:rsidR="00C40762" w:rsidRPr="00C40762" w14:paraId="255B7BF6" w14:textId="77777777" w:rsidTr="00C40762">
        <w:trPr>
          <w:trHeight w:val="99"/>
        </w:trPr>
        <w:tc>
          <w:tcPr>
            <w:tcW w:w="2409" w:type="dxa"/>
            <w:shd w:val="clear" w:color="auto" w:fill="auto"/>
          </w:tcPr>
          <w:p w14:paraId="4B2382F0" w14:textId="77777777" w:rsidR="000F31DD" w:rsidRPr="00C40762" w:rsidRDefault="000F31DD" w:rsidP="00C40762">
            <w:pPr>
              <w:spacing w:line="360" w:lineRule="auto"/>
              <w:jc w:val="both"/>
              <w:rPr>
                <w:rFonts w:ascii="Book Antiqua" w:hAnsi="Book Antiqua"/>
              </w:rPr>
            </w:pPr>
            <w:r w:rsidRPr="00C40762">
              <w:rPr>
                <w:rFonts w:ascii="Book Antiqua" w:hAnsi="Book Antiqua"/>
              </w:rPr>
              <w:t>Plt (10</w:t>
            </w:r>
            <w:r w:rsidRPr="00C40762">
              <w:rPr>
                <w:rFonts w:ascii="Book Antiqua" w:hAnsi="Book Antiqua"/>
                <w:vertAlign w:val="superscript"/>
              </w:rPr>
              <w:t>3</w:t>
            </w:r>
            <w:r w:rsidRPr="00C40762">
              <w:rPr>
                <w:rFonts w:ascii="Book Antiqua" w:hAnsi="Book Antiqua"/>
              </w:rPr>
              <w:t>/µL)</w:t>
            </w:r>
          </w:p>
        </w:tc>
        <w:tc>
          <w:tcPr>
            <w:tcW w:w="1432" w:type="dxa"/>
            <w:shd w:val="clear" w:color="auto" w:fill="auto"/>
          </w:tcPr>
          <w:p w14:paraId="2C6318E4" w14:textId="77777777" w:rsidR="000F31DD" w:rsidRPr="00C40762" w:rsidRDefault="000F31DD" w:rsidP="00C40762">
            <w:pPr>
              <w:spacing w:line="360" w:lineRule="auto"/>
              <w:jc w:val="both"/>
              <w:rPr>
                <w:rFonts w:ascii="Book Antiqua" w:hAnsi="Book Antiqua"/>
              </w:rPr>
            </w:pPr>
            <w:r w:rsidRPr="00C40762">
              <w:rPr>
                <w:rFonts w:ascii="Book Antiqua" w:hAnsi="Book Antiqua"/>
              </w:rPr>
              <w:t>205</w:t>
            </w:r>
          </w:p>
        </w:tc>
        <w:tc>
          <w:tcPr>
            <w:tcW w:w="1434" w:type="dxa"/>
            <w:shd w:val="clear" w:color="auto" w:fill="auto"/>
          </w:tcPr>
          <w:p w14:paraId="70BEA549" w14:textId="77777777" w:rsidR="000F31DD" w:rsidRPr="00C40762" w:rsidRDefault="000F31DD" w:rsidP="00C40762">
            <w:pPr>
              <w:spacing w:line="360" w:lineRule="auto"/>
              <w:jc w:val="both"/>
              <w:rPr>
                <w:rFonts w:ascii="Book Antiqua" w:hAnsi="Book Antiqua"/>
              </w:rPr>
            </w:pPr>
            <w:r w:rsidRPr="00C40762">
              <w:rPr>
                <w:rFonts w:ascii="Book Antiqua" w:hAnsi="Book Antiqua"/>
              </w:rPr>
              <w:t>176</w:t>
            </w:r>
          </w:p>
        </w:tc>
        <w:tc>
          <w:tcPr>
            <w:tcW w:w="1433" w:type="dxa"/>
            <w:shd w:val="clear" w:color="auto" w:fill="auto"/>
          </w:tcPr>
          <w:p w14:paraId="5CD7E624" w14:textId="77777777" w:rsidR="000F31DD" w:rsidRPr="00C40762" w:rsidRDefault="000F31DD" w:rsidP="00C40762">
            <w:pPr>
              <w:spacing w:line="360" w:lineRule="auto"/>
              <w:jc w:val="both"/>
              <w:rPr>
                <w:rFonts w:ascii="Book Antiqua" w:hAnsi="Book Antiqua"/>
              </w:rPr>
            </w:pPr>
            <w:r w:rsidRPr="00C40762">
              <w:rPr>
                <w:rFonts w:ascii="Book Antiqua" w:hAnsi="Book Antiqua"/>
              </w:rPr>
              <w:t>160</w:t>
            </w:r>
          </w:p>
        </w:tc>
        <w:tc>
          <w:tcPr>
            <w:tcW w:w="1434" w:type="dxa"/>
            <w:shd w:val="clear" w:color="auto" w:fill="auto"/>
          </w:tcPr>
          <w:p w14:paraId="61A4E066" w14:textId="77777777" w:rsidR="000F31DD" w:rsidRPr="00C40762" w:rsidRDefault="000F31DD" w:rsidP="00C40762">
            <w:pPr>
              <w:spacing w:line="360" w:lineRule="auto"/>
              <w:jc w:val="both"/>
              <w:rPr>
                <w:rFonts w:ascii="Book Antiqua" w:hAnsi="Book Antiqua"/>
              </w:rPr>
            </w:pPr>
            <w:r w:rsidRPr="00C40762">
              <w:rPr>
                <w:rFonts w:ascii="Book Antiqua" w:hAnsi="Book Antiqua"/>
              </w:rPr>
              <w:t>109</w:t>
            </w:r>
          </w:p>
        </w:tc>
        <w:tc>
          <w:tcPr>
            <w:tcW w:w="1434" w:type="dxa"/>
            <w:shd w:val="clear" w:color="auto" w:fill="auto"/>
          </w:tcPr>
          <w:p w14:paraId="0D41836C" w14:textId="77777777" w:rsidR="000F31DD" w:rsidRPr="00C40762" w:rsidRDefault="000F31DD" w:rsidP="00C40762">
            <w:pPr>
              <w:spacing w:line="360" w:lineRule="auto"/>
              <w:jc w:val="both"/>
              <w:rPr>
                <w:rFonts w:ascii="Book Antiqua" w:hAnsi="Book Antiqua"/>
              </w:rPr>
            </w:pPr>
            <w:r w:rsidRPr="00C40762">
              <w:rPr>
                <w:rFonts w:ascii="Book Antiqua" w:hAnsi="Book Antiqua"/>
              </w:rPr>
              <w:t>140</w:t>
            </w:r>
            <w:r w:rsidR="00C40762">
              <w:rPr>
                <w:rFonts w:ascii="Book Antiqua" w:hAnsi="Book Antiqua" w:hint="eastAsia"/>
                <w:lang w:eastAsia="zh-CN"/>
              </w:rPr>
              <w:t>-</w:t>
            </w:r>
            <w:r w:rsidRPr="00C40762">
              <w:rPr>
                <w:rFonts w:ascii="Book Antiqua" w:hAnsi="Book Antiqua"/>
              </w:rPr>
              <w:t>400</w:t>
            </w:r>
          </w:p>
        </w:tc>
      </w:tr>
      <w:tr w:rsidR="00C40762" w:rsidRPr="00C40762" w14:paraId="786F376E" w14:textId="77777777" w:rsidTr="00C40762">
        <w:trPr>
          <w:trHeight w:val="288"/>
        </w:trPr>
        <w:tc>
          <w:tcPr>
            <w:tcW w:w="2409" w:type="dxa"/>
            <w:shd w:val="clear" w:color="auto" w:fill="auto"/>
          </w:tcPr>
          <w:p w14:paraId="41AF48E9" w14:textId="77777777" w:rsidR="000F31DD" w:rsidRPr="00C40762" w:rsidRDefault="000F31DD" w:rsidP="00C40762">
            <w:pPr>
              <w:spacing w:line="360" w:lineRule="auto"/>
              <w:jc w:val="both"/>
              <w:rPr>
                <w:rFonts w:ascii="Book Antiqua" w:hAnsi="Book Antiqua"/>
              </w:rPr>
            </w:pPr>
            <w:r w:rsidRPr="00C40762">
              <w:rPr>
                <w:rFonts w:ascii="Book Antiqua" w:hAnsi="Book Antiqua"/>
              </w:rPr>
              <w:t>PCT (%)</w:t>
            </w:r>
          </w:p>
        </w:tc>
        <w:tc>
          <w:tcPr>
            <w:tcW w:w="1432" w:type="dxa"/>
            <w:shd w:val="clear" w:color="auto" w:fill="auto"/>
          </w:tcPr>
          <w:p w14:paraId="7C8CE37D" w14:textId="77777777" w:rsidR="000F31DD" w:rsidRPr="00C40762" w:rsidRDefault="000F31DD" w:rsidP="00C40762">
            <w:pPr>
              <w:spacing w:line="360" w:lineRule="auto"/>
              <w:jc w:val="both"/>
              <w:rPr>
                <w:rFonts w:ascii="Book Antiqua" w:hAnsi="Book Antiqua"/>
              </w:rPr>
            </w:pPr>
            <w:r w:rsidRPr="00C40762">
              <w:rPr>
                <w:rFonts w:ascii="Book Antiqua" w:hAnsi="Book Antiqua"/>
              </w:rPr>
              <w:t>0.2</w:t>
            </w:r>
          </w:p>
        </w:tc>
        <w:tc>
          <w:tcPr>
            <w:tcW w:w="1434" w:type="dxa"/>
            <w:shd w:val="clear" w:color="auto" w:fill="auto"/>
          </w:tcPr>
          <w:p w14:paraId="4400323D" w14:textId="77777777" w:rsidR="000F31DD" w:rsidRPr="00C40762" w:rsidRDefault="000F31DD" w:rsidP="00C40762">
            <w:pPr>
              <w:spacing w:line="360" w:lineRule="auto"/>
              <w:jc w:val="both"/>
              <w:rPr>
                <w:rFonts w:ascii="Book Antiqua" w:hAnsi="Book Antiqua"/>
              </w:rPr>
            </w:pPr>
            <w:r w:rsidRPr="00C40762">
              <w:rPr>
                <w:rFonts w:ascii="Book Antiqua" w:hAnsi="Book Antiqua"/>
              </w:rPr>
              <w:t>0.18</w:t>
            </w:r>
          </w:p>
        </w:tc>
        <w:tc>
          <w:tcPr>
            <w:tcW w:w="1433" w:type="dxa"/>
            <w:shd w:val="clear" w:color="auto" w:fill="auto"/>
          </w:tcPr>
          <w:p w14:paraId="56942381" w14:textId="77777777" w:rsidR="000F31DD" w:rsidRPr="00C40762" w:rsidRDefault="000F31DD" w:rsidP="00C40762">
            <w:pPr>
              <w:spacing w:line="360" w:lineRule="auto"/>
              <w:jc w:val="both"/>
              <w:rPr>
                <w:rFonts w:ascii="Book Antiqua" w:hAnsi="Book Antiqua"/>
              </w:rPr>
            </w:pPr>
            <w:r w:rsidRPr="00C40762">
              <w:rPr>
                <w:rFonts w:ascii="Book Antiqua" w:hAnsi="Book Antiqua"/>
              </w:rPr>
              <w:t>0.16</w:t>
            </w:r>
          </w:p>
        </w:tc>
        <w:tc>
          <w:tcPr>
            <w:tcW w:w="1434" w:type="dxa"/>
            <w:shd w:val="clear" w:color="auto" w:fill="auto"/>
          </w:tcPr>
          <w:p w14:paraId="0C22E16F" w14:textId="77777777" w:rsidR="000F31DD" w:rsidRPr="00C40762" w:rsidRDefault="000F31DD" w:rsidP="00C40762">
            <w:pPr>
              <w:spacing w:line="360" w:lineRule="auto"/>
              <w:jc w:val="both"/>
              <w:rPr>
                <w:rFonts w:ascii="Book Antiqua" w:hAnsi="Book Antiqua"/>
              </w:rPr>
            </w:pPr>
            <w:r w:rsidRPr="00C40762">
              <w:rPr>
                <w:rFonts w:ascii="Book Antiqua" w:hAnsi="Book Antiqua"/>
              </w:rPr>
              <w:t>0.11</w:t>
            </w:r>
          </w:p>
        </w:tc>
        <w:tc>
          <w:tcPr>
            <w:tcW w:w="1434" w:type="dxa"/>
            <w:shd w:val="clear" w:color="auto" w:fill="auto"/>
          </w:tcPr>
          <w:p w14:paraId="312F236F" w14:textId="77777777" w:rsidR="000F31DD" w:rsidRPr="00C40762" w:rsidRDefault="000F31DD" w:rsidP="00C40762">
            <w:pPr>
              <w:spacing w:line="360" w:lineRule="auto"/>
              <w:jc w:val="both"/>
              <w:rPr>
                <w:rFonts w:ascii="Book Antiqua" w:hAnsi="Book Antiqua"/>
                <w:lang w:eastAsia="zh-CN"/>
              </w:rPr>
            </w:pPr>
          </w:p>
        </w:tc>
      </w:tr>
      <w:tr w:rsidR="00C40762" w:rsidRPr="00C40762" w14:paraId="48039A45" w14:textId="77777777" w:rsidTr="00C40762">
        <w:trPr>
          <w:trHeight w:val="288"/>
        </w:trPr>
        <w:tc>
          <w:tcPr>
            <w:tcW w:w="2409" w:type="dxa"/>
            <w:shd w:val="clear" w:color="auto" w:fill="auto"/>
          </w:tcPr>
          <w:p w14:paraId="5DAE7C8E" w14:textId="77777777" w:rsidR="000F31DD" w:rsidRPr="00C40762" w:rsidRDefault="000F31DD" w:rsidP="00C40762">
            <w:pPr>
              <w:spacing w:line="360" w:lineRule="auto"/>
              <w:jc w:val="both"/>
              <w:rPr>
                <w:rFonts w:ascii="Book Antiqua" w:hAnsi="Book Antiqua"/>
              </w:rPr>
            </w:pPr>
            <w:r w:rsidRPr="00C40762">
              <w:rPr>
                <w:rFonts w:ascii="Book Antiqua" w:hAnsi="Book Antiqua"/>
              </w:rPr>
              <w:t>MPV (fL)</w:t>
            </w:r>
          </w:p>
        </w:tc>
        <w:tc>
          <w:tcPr>
            <w:tcW w:w="1432" w:type="dxa"/>
            <w:shd w:val="clear" w:color="auto" w:fill="auto"/>
          </w:tcPr>
          <w:p w14:paraId="09ED4EB2" w14:textId="77777777" w:rsidR="000F31DD" w:rsidRPr="00C40762" w:rsidRDefault="000F31DD" w:rsidP="00C40762">
            <w:pPr>
              <w:spacing w:line="360" w:lineRule="auto"/>
              <w:jc w:val="both"/>
              <w:rPr>
                <w:rFonts w:ascii="Book Antiqua" w:hAnsi="Book Antiqua"/>
              </w:rPr>
            </w:pPr>
            <w:r w:rsidRPr="00C40762">
              <w:rPr>
                <w:rFonts w:ascii="Book Antiqua" w:hAnsi="Book Antiqua"/>
              </w:rPr>
              <w:t>9.6</w:t>
            </w:r>
          </w:p>
        </w:tc>
        <w:tc>
          <w:tcPr>
            <w:tcW w:w="1434" w:type="dxa"/>
            <w:shd w:val="clear" w:color="auto" w:fill="auto"/>
          </w:tcPr>
          <w:p w14:paraId="6FF0C6D9" w14:textId="77777777" w:rsidR="000F31DD" w:rsidRPr="00C40762" w:rsidRDefault="000F31DD" w:rsidP="00C40762">
            <w:pPr>
              <w:spacing w:line="360" w:lineRule="auto"/>
              <w:jc w:val="both"/>
              <w:rPr>
                <w:rFonts w:ascii="Book Antiqua" w:hAnsi="Book Antiqua"/>
              </w:rPr>
            </w:pPr>
            <w:r w:rsidRPr="00C40762">
              <w:rPr>
                <w:rFonts w:ascii="Book Antiqua" w:hAnsi="Book Antiqua"/>
              </w:rPr>
              <w:t>10.0</w:t>
            </w:r>
          </w:p>
        </w:tc>
        <w:tc>
          <w:tcPr>
            <w:tcW w:w="1433" w:type="dxa"/>
            <w:shd w:val="clear" w:color="auto" w:fill="auto"/>
          </w:tcPr>
          <w:p w14:paraId="030957EA" w14:textId="77777777" w:rsidR="000F31DD" w:rsidRPr="00C40762" w:rsidRDefault="000F31DD" w:rsidP="00C40762">
            <w:pPr>
              <w:spacing w:line="360" w:lineRule="auto"/>
              <w:jc w:val="both"/>
              <w:rPr>
                <w:rFonts w:ascii="Book Antiqua" w:hAnsi="Book Antiqua"/>
              </w:rPr>
            </w:pPr>
            <w:r w:rsidRPr="00C40762">
              <w:rPr>
                <w:rFonts w:ascii="Book Antiqua" w:hAnsi="Book Antiqua"/>
              </w:rPr>
              <w:t>9.8</w:t>
            </w:r>
          </w:p>
        </w:tc>
        <w:tc>
          <w:tcPr>
            <w:tcW w:w="1434" w:type="dxa"/>
            <w:shd w:val="clear" w:color="auto" w:fill="auto"/>
          </w:tcPr>
          <w:p w14:paraId="187E60D6" w14:textId="77777777" w:rsidR="000F31DD" w:rsidRPr="00C40762" w:rsidRDefault="000F31DD" w:rsidP="00C40762">
            <w:pPr>
              <w:spacing w:line="360" w:lineRule="auto"/>
              <w:jc w:val="both"/>
              <w:rPr>
                <w:rFonts w:ascii="Book Antiqua" w:hAnsi="Book Antiqua"/>
              </w:rPr>
            </w:pPr>
            <w:r w:rsidRPr="00C40762">
              <w:rPr>
                <w:rFonts w:ascii="Book Antiqua" w:hAnsi="Book Antiqua"/>
              </w:rPr>
              <w:t>9.9</w:t>
            </w:r>
          </w:p>
        </w:tc>
        <w:tc>
          <w:tcPr>
            <w:tcW w:w="1434" w:type="dxa"/>
            <w:shd w:val="clear" w:color="auto" w:fill="auto"/>
          </w:tcPr>
          <w:p w14:paraId="4355A765" w14:textId="77777777" w:rsidR="000F31DD" w:rsidRPr="00C40762" w:rsidRDefault="000F31DD" w:rsidP="00C40762">
            <w:pPr>
              <w:spacing w:line="360" w:lineRule="auto"/>
              <w:jc w:val="both"/>
              <w:rPr>
                <w:rFonts w:ascii="Book Antiqua" w:hAnsi="Book Antiqua"/>
              </w:rPr>
            </w:pPr>
            <w:r w:rsidRPr="00C40762">
              <w:rPr>
                <w:rFonts w:ascii="Book Antiqua" w:hAnsi="Book Antiqua"/>
              </w:rPr>
              <w:t>7</w:t>
            </w:r>
            <w:r w:rsidR="00C40762">
              <w:rPr>
                <w:rFonts w:ascii="Book Antiqua" w:hAnsi="Book Antiqua" w:hint="eastAsia"/>
                <w:lang w:eastAsia="zh-CN"/>
              </w:rPr>
              <w:t>-</w:t>
            </w:r>
            <w:r w:rsidRPr="00C40762">
              <w:rPr>
                <w:rFonts w:ascii="Book Antiqua" w:hAnsi="Book Antiqua"/>
              </w:rPr>
              <w:t>11</w:t>
            </w:r>
          </w:p>
        </w:tc>
      </w:tr>
      <w:tr w:rsidR="00C40762" w:rsidRPr="00C40762" w14:paraId="0C65A461" w14:textId="77777777" w:rsidTr="00EB6C40">
        <w:trPr>
          <w:trHeight w:val="288"/>
        </w:trPr>
        <w:tc>
          <w:tcPr>
            <w:tcW w:w="2409" w:type="dxa"/>
            <w:shd w:val="clear" w:color="auto" w:fill="auto"/>
          </w:tcPr>
          <w:p w14:paraId="4D4214F8" w14:textId="77777777" w:rsidR="000F31DD" w:rsidRPr="00C40762" w:rsidRDefault="000F31DD" w:rsidP="00C40762">
            <w:pPr>
              <w:spacing w:line="360" w:lineRule="auto"/>
              <w:jc w:val="both"/>
              <w:rPr>
                <w:rFonts w:ascii="Book Antiqua" w:hAnsi="Book Antiqua"/>
              </w:rPr>
            </w:pPr>
            <w:r w:rsidRPr="00C40762">
              <w:rPr>
                <w:rFonts w:ascii="Book Antiqua" w:hAnsi="Book Antiqua"/>
              </w:rPr>
              <w:t>PDW (fL)</w:t>
            </w:r>
          </w:p>
        </w:tc>
        <w:tc>
          <w:tcPr>
            <w:tcW w:w="1432" w:type="dxa"/>
            <w:shd w:val="clear" w:color="auto" w:fill="auto"/>
          </w:tcPr>
          <w:p w14:paraId="7B2B4801" w14:textId="77777777" w:rsidR="000F31DD" w:rsidRPr="00C40762" w:rsidRDefault="000F31DD" w:rsidP="00C40762">
            <w:pPr>
              <w:spacing w:line="360" w:lineRule="auto"/>
              <w:jc w:val="both"/>
              <w:rPr>
                <w:rFonts w:ascii="Book Antiqua" w:hAnsi="Book Antiqua"/>
              </w:rPr>
            </w:pPr>
            <w:r w:rsidRPr="00C40762">
              <w:rPr>
                <w:rFonts w:ascii="Book Antiqua" w:hAnsi="Book Antiqua"/>
              </w:rPr>
              <w:t>10.9</w:t>
            </w:r>
          </w:p>
        </w:tc>
        <w:tc>
          <w:tcPr>
            <w:tcW w:w="1434" w:type="dxa"/>
            <w:shd w:val="clear" w:color="auto" w:fill="auto"/>
          </w:tcPr>
          <w:p w14:paraId="46764D5E" w14:textId="77777777" w:rsidR="000F31DD" w:rsidRPr="00C40762" w:rsidRDefault="000F31DD" w:rsidP="00C40762">
            <w:pPr>
              <w:spacing w:line="360" w:lineRule="auto"/>
              <w:jc w:val="both"/>
              <w:rPr>
                <w:rFonts w:ascii="Book Antiqua" w:hAnsi="Book Antiqua"/>
              </w:rPr>
            </w:pPr>
            <w:r w:rsidRPr="00C40762">
              <w:rPr>
                <w:rFonts w:ascii="Book Antiqua" w:hAnsi="Book Antiqua"/>
              </w:rPr>
              <w:t>110.</w:t>
            </w:r>
          </w:p>
        </w:tc>
        <w:tc>
          <w:tcPr>
            <w:tcW w:w="1433" w:type="dxa"/>
            <w:shd w:val="clear" w:color="auto" w:fill="auto"/>
          </w:tcPr>
          <w:p w14:paraId="4382E47E" w14:textId="77777777" w:rsidR="000F31DD" w:rsidRPr="00C40762" w:rsidRDefault="000F31DD" w:rsidP="00C40762">
            <w:pPr>
              <w:spacing w:line="360" w:lineRule="auto"/>
              <w:jc w:val="both"/>
              <w:rPr>
                <w:rFonts w:ascii="Book Antiqua" w:hAnsi="Book Antiqua"/>
              </w:rPr>
            </w:pPr>
            <w:r w:rsidRPr="00C40762">
              <w:rPr>
                <w:rFonts w:ascii="Book Antiqua" w:hAnsi="Book Antiqua"/>
              </w:rPr>
              <w:t>10.2</w:t>
            </w:r>
          </w:p>
        </w:tc>
        <w:tc>
          <w:tcPr>
            <w:tcW w:w="1434" w:type="dxa"/>
            <w:shd w:val="clear" w:color="auto" w:fill="auto"/>
          </w:tcPr>
          <w:p w14:paraId="0F848B58" w14:textId="77777777" w:rsidR="000F31DD" w:rsidRPr="00C40762" w:rsidRDefault="000F31DD" w:rsidP="00C40762">
            <w:pPr>
              <w:spacing w:line="360" w:lineRule="auto"/>
              <w:jc w:val="both"/>
              <w:rPr>
                <w:rFonts w:ascii="Book Antiqua" w:hAnsi="Book Antiqua"/>
              </w:rPr>
            </w:pPr>
            <w:r w:rsidRPr="00C40762">
              <w:rPr>
                <w:rFonts w:ascii="Book Antiqua" w:hAnsi="Book Antiqua"/>
              </w:rPr>
              <w:t>10.3</w:t>
            </w:r>
          </w:p>
        </w:tc>
        <w:tc>
          <w:tcPr>
            <w:tcW w:w="1434" w:type="dxa"/>
            <w:shd w:val="clear" w:color="auto" w:fill="auto"/>
          </w:tcPr>
          <w:p w14:paraId="6AE27314" w14:textId="77777777" w:rsidR="000F31DD" w:rsidRPr="00C40762" w:rsidRDefault="000F31DD" w:rsidP="00C40762">
            <w:pPr>
              <w:spacing w:line="360" w:lineRule="auto"/>
              <w:jc w:val="both"/>
              <w:rPr>
                <w:rFonts w:ascii="Book Antiqua" w:hAnsi="Book Antiqua"/>
              </w:rPr>
            </w:pPr>
            <w:r w:rsidRPr="00C40762">
              <w:rPr>
                <w:rFonts w:ascii="Book Antiqua" w:hAnsi="Book Antiqua"/>
              </w:rPr>
              <w:t>11</w:t>
            </w:r>
            <w:r w:rsidR="00C40762">
              <w:rPr>
                <w:rFonts w:ascii="Book Antiqua" w:hAnsi="Book Antiqua" w:hint="eastAsia"/>
                <w:lang w:eastAsia="zh-CN"/>
              </w:rPr>
              <w:t>-</w:t>
            </w:r>
            <w:r w:rsidRPr="00C40762">
              <w:rPr>
                <w:rFonts w:ascii="Book Antiqua" w:hAnsi="Book Antiqua"/>
              </w:rPr>
              <w:t>16</w:t>
            </w:r>
          </w:p>
        </w:tc>
      </w:tr>
      <w:tr w:rsidR="00C40762" w:rsidRPr="00C40762" w14:paraId="21A5C4D8" w14:textId="77777777" w:rsidTr="00EB6C40">
        <w:trPr>
          <w:trHeight w:val="288"/>
        </w:trPr>
        <w:tc>
          <w:tcPr>
            <w:tcW w:w="9576" w:type="dxa"/>
            <w:gridSpan w:val="6"/>
            <w:shd w:val="clear" w:color="auto" w:fill="auto"/>
          </w:tcPr>
          <w:p w14:paraId="325FD61C" w14:textId="77777777" w:rsidR="00C40762" w:rsidRPr="00C40762" w:rsidRDefault="00C40762" w:rsidP="00C40762">
            <w:pPr>
              <w:spacing w:line="360" w:lineRule="auto"/>
              <w:jc w:val="both"/>
              <w:rPr>
                <w:rFonts w:ascii="Book Antiqua" w:hAnsi="Book Antiqua"/>
                <w:b/>
                <w:caps/>
              </w:rPr>
            </w:pPr>
            <w:r w:rsidRPr="00C40762">
              <w:rPr>
                <w:rFonts w:ascii="Book Antiqua" w:hAnsi="Book Antiqua"/>
                <w:b/>
                <w:caps/>
              </w:rPr>
              <w:t>C</w:t>
            </w:r>
            <w:r w:rsidRPr="00C40762">
              <w:rPr>
                <w:rFonts w:ascii="Book Antiqua" w:hAnsi="Book Antiqua"/>
                <w:b/>
              </w:rPr>
              <w:t>oagulation profile</w:t>
            </w:r>
          </w:p>
        </w:tc>
      </w:tr>
      <w:tr w:rsidR="00C40762" w:rsidRPr="00C40762" w14:paraId="072710F6" w14:textId="77777777" w:rsidTr="00EB6C40">
        <w:trPr>
          <w:trHeight w:val="288"/>
        </w:trPr>
        <w:tc>
          <w:tcPr>
            <w:tcW w:w="2409" w:type="dxa"/>
            <w:shd w:val="clear" w:color="auto" w:fill="auto"/>
          </w:tcPr>
          <w:p w14:paraId="6F7D4FAF" w14:textId="77777777" w:rsidR="000F31DD" w:rsidRPr="00C40762" w:rsidRDefault="000F31DD" w:rsidP="00C40762">
            <w:pPr>
              <w:spacing w:line="360" w:lineRule="auto"/>
              <w:jc w:val="both"/>
              <w:rPr>
                <w:rFonts w:ascii="Book Antiqua" w:hAnsi="Book Antiqua"/>
                <w:lang w:eastAsia="zh-CN"/>
              </w:rPr>
            </w:pPr>
            <w:r w:rsidRPr="00C40762">
              <w:rPr>
                <w:rFonts w:ascii="Book Antiqua" w:hAnsi="Book Antiqua"/>
              </w:rPr>
              <w:t>PT-INR</w:t>
            </w:r>
          </w:p>
        </w:tc>
        <w:tc>
          <w:tcPr>
            <w:tcW w:w="1432" w:type="dxa"/>
            <w:shd w:val="clear" w:color="auto" w:fill="auto"/>
          </w:tcPr>
          <w:p w14:paraId="3566D5C6" w14:textId="77777777" w:rsidR="000F31DD" w:rsidRPr="00C40762" w:rsidRDefault="000F31DD" w:rsidP="00C40762">
            <w:pPr>
              <w:spacing w:line="360" w:lineRule="auto"/>
              <w:jc w:val="both"/>
              <w:rPr>
                <w:rFonts w:ascii="Book Antiqua" w:hAnsi="Book Antiqua"/>
              </w:rPr>
            </w:pPr>
            <w:r w:rsidRPr="00C40762">
              <w:rPr>
                <w:rFonts w:ascii="Book Antiqua" w:hAnsi="Book Antiqua"/>
              </w:rPr>
              <w:t>1.07</w:t>
            </w:r>
          </w:p>
        </w:tc>
        <w:tc>
          <w:tcPr>
            <w:tcW w:w="1434" w:type="dxa"/>
            <w:shd w:val="clear" w:color="auto" w:fill="auto"/>
          </w:tcPr>
          <w:p w14:paraId="4523E7AB" w14:textId="77777777" w:rsidR="000F31DD" w:rsidRPr="00C40762" w:rsidRDefault="000F31DD" w:rsidP="00C40762">
            <w:pPr>
              <w:spacing w:line="360" w:lineRule="auto"/>
              <w:jc w:val="both"/>
              <w:rPr>
                <w:rFonts w:ascii="Book Antiqua" w:hAnsi="Book Antiqua"/>
              </w:rPr>
            </w:pPr>
          </w:p>
        </w:tc>
        <w:tc>
          <w:tcPr>
            <w:tcW w:w="1433" w:type="dxa"/>
            <w:shd w:val="clear" w:color="auto" w:fill="auto"/>
          </w:tcPr>
          <w:p w14:paraId="0D7B63B1" w14:textId="77777777" w:rsidR="000F31DD" w:rsidRPr="00C40762" w:rsidRDefault="000F31DD" w:rsidP="00C40762">
            <w:pPr>
              <w:spacing w:line="360" w:lineRule="auto"/>
              <w:jc w:val="both"/>
              <w:rPr>
                <w:rFonts w:ascii="Book Antiqua" w:hAnsi="Book Antiqua"/>
              </w:rPr>
            </w:pPr>
            <w:r w:rsidRPr="00C40762">
              <w:rPr>
                <w:rFonts w:ascii="Book Antiqua" w:hAnsi="Book Antiqua"/>
              </w:rPr>
              <w:t>1.03</w:t>
            </w:r>
          </w:p>
        </w:tc>
        <w:tc>
          <w:tcPr>
            <w:tcW w:w="1434" w:type="dxa"/>
            <w:shd w:val="clear" w:color="auto" w:fill="auto"/>
          </w:tcPr>
          <w:p w14:paraId="51AC253D" w14:textId="77777777" w:rsidR="000F31DD" w:rsidRPr="00C40762" w:rsidRDefault="000F31DD" w:rsidP="00C40762">
            <w:pPr>
              <w:spacing w:line="360" w:lineRule="auto"/>
              <w:jc w:val="both"/>
              <w:rPr>
                <w:rFonts w:ascii="Book Antiqua" w:hAnsi="Book Antiqua"/>
              </w:rPr>
            </w:pPr>
            <w:r w:rsidRPr="00C40762">
              <w:rPr>
                <w:rFonts w:ascii="Book Antiqua" w:hAnsi="Book Antiqua"/>
              </w:rPr>
              <w:t>1.03</w:t>
            </w:r>
          </w:p>
        </w:tc>
        <w:tc>
          <w:tcPr>
            <w:tcW w:w="1434" w:type="dxa"/>
            <w:shd w:val="clear" w:color="auto" w:fill="auto"/>
          </w:tcPr>
          <w:p w14:paraId="541D67E1" w14:textId="77777777" w:rsidR="000F31DD" w:rsidRPr="00C40762" w:rsidRDefault="000F31DD" w:rsidP="00C40762">
            <w:pPr>
              <w:spacing w:line="360" w:lineRule="auto"/>
              <w:jc w:val="both"/>
              <w:rPr>
                <w:rFonts w:ascii="Book Antiqua" w:hAnsi="Book Antiqua"/>
              </w:rPr>
            </w:pPr>
            <w:r w:rsidRPr="00C40762">
              <w:rPr>
                <w:rFonts w:ascii="Book Antiqua" w:hAnsi="Book Antiqua"/>
              </w:rPr>
              <w:t>0.88</w:t>
            </w:r>
            <w:r w:rsidR="00C40762">
              <w:rPr>
                <w:rFonts w:ascii="Book Antiqua" w:hAnsi="Book Antiqua" w:hint="eastAsia"/>
                <w:lang w:eastAsia="zh-CN"/>
              </w:rPr>
              <w:t>-</w:t>
            </w:r>
            <w:r w:rsidRPr="00C40762">
              <w:rPr>
                <w:rFonts w:ascii="Book Antiqua" w:hAnsi="Book Antiqua"/>
              </w:rPr>
              <w:t>1.12</w:t>
            </w:r>
          </w:p>
        </w:tc>
      </w:tr>
      <w:tr w:rsidR="00C40762" w:rsidRPr="00C40762" w14:paraId="2F5B1B87" w14:textId="77777777" w:rsidTr="00EB6C40">
        <w:trPr>
          <w:trHeight w:val="282"/>
        </w:trPr>
        <w:tc>
          <w:tcPr>
            <w:tcW w:w="2409" w:type="dxa"/>
            <w:shd w:val="clear" w:color="auto" w:fill="auto"/>
          </w:tcPr>
          <w:p w14:paraId="00C26844" w14:textId="77777777" w:rsidR="000F31DD" w:rsidRPr="00C40762" w:rsidRDefault="000F31DD" w:rsidP="00C40762">
            <w:pPr>
              <w:spacing w:line="360" w:lineRule="auto"/>
              <w:jc w:val="both"/>
              <w:rPr>
                <w:rFonts w:ascii="Book Antiqua" w:hAnsi="Book Antiqua"/>
              </w:rPr>
            </w:pPr>
            <w:r w:rsidRPr="00C40762">
              <w:rPr>
                <w:rFonts w:ascii="Book Antiqua" w:hAnsi="Book Antiqua"/>
              </w:rPr>
              <w:t>aPTT (s)</w:t>
            </w:r>
          </w:p>
        </w:tc>
        <w:tc>
          <w:tcPr>
            <w:tcW w:w="1432" w:type="dxa"/>
            <w:shd w:val="clear" w:color="auto" w:fill="auto"/>
          </w:tcPr>
          <w:p w14:paraId="3D26A356" w14:textId="77777777" w:rsidR="000F31DD" w:rsidRPr="00C40762" w:rsidRDefault="000F31DD" w:rsidP="00C40762">
            <w:pPr>
              <w:spacing w:line="360" w:lineRule="auto"/>
              <w:jc w:val="both"/>
              <w:rPr>
                <w:rFonts w:ascii="Book Antiqua" w:hAnsi="Book Antiqua"/>
              </w:rPr>
            </w:pPr>
            <w:r w:rsidRPr="00C40762">
              <w:rPr>
                <w:rFonts w:ascii="Book Antiqua" w:hAnsi="Book Antiqua"/>
              </w:rPr>
              <w:t>33.2</w:t>
            </w:r>
          </w:p>
        </w:tc>
        <w:tc>
          <w:tcPr>
            <w:tcW w:w="1434" w:type="dxa"/>
            <w:shd w:val="clear" w:color="auto" w:fill="auto"/>
          </w:tcPr>
          <w:p w14:paraId="0E5501A6" w14:textId="77777777" w:rsidR="000F31DD" w:rsidRPr="00C40762" w:rsidRDefault="000F31DD" w:rsidP="00C40762">
            <w:pPr>
              <w:spacing w:line="360" w:lineRule="auto"/>
              <w:jc w:val="both"/>
              <w:rPr>
                <w:rFonts w:ascii="Book Antiqua" w:hAnsi="Book Antiqua"/>
              </w:rPr>
            </w:pPr>
          </w:p>
        </w:tc>
        <w:tc>
          <w:tcPr>
            <w:tcW w:w="1433" w:type="dxa"/>
            <w:shd w:val="clear" w:color="auto" w:fill="auto"/>
          </w:tcPr>
          <w:p w14:paraId="6E2CEF5B" w14:textId="77777777" w:rsidR="000F31DD" w:rsidRPr="00C40762" w:rsidRDefault="000F31DD" w:rsidP="00C40762">
            <w:pPr>
              <w:spacing w:line="360" w:lineRule="auto"/>
              <w:jc w:val="both"/>
              <w:rPr>
                <w:rFonts w:ascii="Book Antiqua" w:hAnsi="Book Antiqua"/>
              </w:rPr>
            </w:pPr>
            <w:r w:rsidRPr="00C40762">
              <w:rPr>
                <w:rFonts w:ascii="Book Antiqua" w:hAnsi="Book Antiqua"/>
              </w:rPr>
              <w:t>24.7</w:t>
            </w:r>
          </w:p>
        </w:tc>
        <w:tc>
          <w:tcPr>
            <w:tcW w:w="1434" w:type="dxa"/>
            <w:shd w:val="clear" w:color="auto" w:fill="auto"/>
          </w:tcPr>
          <w:p w14:paraId="4CE75CC9" w14:textId="77777777" w:rsidR="000F31DD" w:rsidRPr="00C40762" w:rsidRDefault="000F31DD" w:rsidP="00C40762">
            <w:pPr>
              <w:spacing w:line="360" w:lineRule="auto"/>
              <w:jc w:val="both"/>
              <w:rPr>
                <w:rFonts w:ascii="Book Antiqua" w:hAnsi="Book Antiqua"/>
              </w:rPr>
            </w:pPr>
            <w:r w:rsidRPr="00C40762">
              <w:rPr>
                <w:rFonts w:ascii="Book Antiqua" w:hAnsi="Book Antiqua"/>
              </w:rPr>
              <w:t>32.1</w:t>
            </w:r>
          </w:p>
        </w:tc>
        <w:tc>
          <w:tcPr>
            <w:tcW w:w="1434" w:type="dxa"/>
            <w:shd w:val="clear" w:color="auto" w:fill="auto"/>
          </w:tcPr>
          <w:p w14:paraId="62DF660E" w14:textId="77777777" w:rsidR="000F31DD" w:rsidRPr="00C40762" w:rsidRDefault="000F31DD" w:rsidP="00C40762">
            <w:pPr>
              <w:spacing w:line="360" w:lineRule="auto"/>
              <w:jc w:val="both"/>
              <w:rPr>
                <w:rFonts w:ascii="Book Antiqua" w:hAnsi="Book Antiqua"/>
              </w:rPr>
            </w:pPr>
            <w:r w:rsidRPr="00C40762">
              <w:rPr>
                <w:rFonts w:ascii="Book Antiqua" w:hAnsi="Book Antiqua"/>
              </w:rPr>
              <w:t>27</w:t>
            </w:r>
            <w:r w:rsidR="00C40762">
              <w:rPr>
                <w:rFonts w:ascii="Book Antiqua" w:hAnsi="Book Antiqua" w:hint="eastAsia"/>
                <w:lang w:eastAsia="zh-CN"/>
              </w:rPr>
              <w:t>-</w:t>
            </w:r>
            <w:r w:rsidRPr="00C40762">
              <w:rPr>
                <w:rFonts w:ascii="Book Antiqua" w:hAnsi="Book Antiqua"/>
              </w:rPr>
              <w:t>42</w:t>
            </w:r>
          </w:p>
        </w:tc>
      </w:tr>
      <w:tr w:rsidR="00C40762" w:rsidRPr="00C40762" w14:paraId="716F1723" w14:textId="77777777" w:rsidTr="00EB6C40">
        <w:trPr>
          <w:trHeight w:val="288"/>
        </w:trPr>
        <w:tc>
          <w:tcPr>
            <w:tcW w:w="9576" w:type="dxa"/>
            <w:gridSpan w:val="6"/>
            <w:shd w:val="clear" w:color="auto" w:fill="auto"/>
          </w:tcPr>
          <w:p w14:paraId="553BC7DC" w14:textId="77777777" w:rsidR="00C40762" w:rsidRPr="00C40762" w:rsidRDefault="00C40762" w:rsidP="00C40762">
            <w:pPr>
              <w:spacing w:line="360" w:lineRule="auto"/>
              <w:jc w:val="both"/>
              <w:rPr>
                <w:rFonts w:ascii="Book Antiqua" w:hAnsi="Book Antiqua"/>
                <w:b/>
                <w:caps/>
              </w:rPr>
            </w:pPr>
            <w:r w:rsidRPr="00C40762">
              <w:rPr>
                <w:rFonts w:ascii="Book Antiqua" w:hAnsi="Book Antiqua"/>
                <w:b/>
                <w:caps/>
              </w:rPr>
              <w:t>L</w:t>
            </w:r>
            <w:r w:rsidRPr="00C40762">
              <w:rPr>
                <w:rFonts w:ascii="Book Antiqua" w:hAnsi="Book Antiqua"/>
                <w:b/>
              </w:rPr>
              <w:t>iver and kidney function tests</w:t>
            </w:r>
          </w:p>
        </w:tc>
      </w:tr>
      <w:tr w:rsidR="00C40762" w:rsidRPr="00C40762" w14:paraId="593C5013" w14:textId="77777777" w:rsidTr="00EB6C40">
        <w:trPr>
          <w:trHeight w:val="288"/>
        </w:trPr>
        <w:tc>
          <w:tcPr>
            <w:tcW w:w="2409" w:type="dxa"/>
            <w:shd w:val="clear" w:color="auto" w:fill="auto"/>
          </w:tcPr>
          <w:p w14:paraId="4DD7A036" w14:textId="77777777" w:rsidR="000F31DD" w:rsidRPr="00C40762" w:rsidRDefault="000F31DD" w:rsidP="00C40762">
            <w:pPr>
              <w:spacing w:line="360" w:lineRule="auto"/>
              <w:jc w:val="both"/>
              <w:rPr>
                <w:rFonts w:ascii="Book Antiqua" w:hAnsi="Book Antiqua"/>
              </w:rPr>
            </w:pPr>
            <w:r w:rsidRPr="00C40762">
              <w:rPr>
                <w:rFonts w:ascii="Book Antiqua" w:hAnsi="Book Antiqua"/>
              </w:rPr>
              <w:t>AST (U/L)</w:t>
            </w:r>
          </w:p>
        </w:tc>
        <w:tc>
          <w:tcPr>
            <w:tcW w:w="1432" w:type="dxa"/>
            <w:shd w:val="clear" w:color="auto" w:fill="auto"/>
          </w:tcPr>
          <w:p w14:paraId="642A1341" w14:textId="77777777" w:rsidR="000F31DD" w:rsidRPr="00C40762" w:rsidRDefault="000F31DD" w:rsidP="00C40762">
            <w:pPr>
              <w:spacing w:line="360" w:lineRule="auto"/>
              <w:jc w:val="both"/>
              <w:rPr>
                <w:rFonts w:ascii="Book Antiqua" w:hAnsi="Book Antiqua"/>
              </w:rPr>
            </w:pPr>
            <w:r w:rsidRPr="00C40762">
              <w:rPr>
                <w:rFonts w:ascii="Book Antiqua" w:hAnsi="Book Antiqua"/>
              </w:rPr>
              <w:t>20</w:t>
            </w:r>
          </w:p>
        </w:tc>
        <w:tc>
          <w:tcPr>
            <w:tcW w:w="1434" w:type="dxa"/>
            <w:shd w:val="clear" w:color="auto" w:fill="auto"/>
          </w:tcPr>
          <w:p w14:paraId="3D318413" w14:textId="77777777" w:rsidR="000F31DD" w:rsidRPr="00C40762" w:rsidRDefault="000F31DD" w:rsidP="00C40762">
            <w:pPr>
              <w:spacing w:line="360" w:lineRule="auto"/>
              <w:jc w:val="both"/>
              <w:rPr>
                <w:rFonts w:ascii="Book Antiqua" w:hAnsi="Book Antiqua"/>
              </w:rPr>
            </w:pPr>
          </w:p>
        </w:tc>
        <w:tc>
          <w:tcPr>
            <w:tcW w:w="1433" w:type="dxa"/>
            <w:shd w:val="clear" w:color="auto" w:fill="auto"/>
          </w:tcPr>
          <w:p w14:paraId="2FA4901D" w14:textId="77777777" w:rsidR="000F31DD" w:rsidRPr="00C40762" w:rsidRDefault="000F31DD" w:rsidP="00C40762">
            <w:pPr>
              <w:spacing w:line="360" w:lineRule="auto"/>
              <w:jc w:val="both"/>
              <w:rPr>
                <w:rFonts w:ascii="Book Antiqua" w:hAnsi="Book Antiqua"/>
              </w:rPr>
            </w:pPr>
            <w:r w:rsidRPr="00C40762">
              <w:rPr>
                <w:rFonts w:ascii="Book Antiqua" w:hAnsi="Book Antiqua"/>
              </w:rPr>
              <w:t>136</w:t>
            </w:r>
          </w:p>
        </w:tc>
        <w:tc>
          <w:tcPr>
            <w:tcW w:w="1434" w:type="dxa"/>
            <w:shd w:val="clear" w:color="auto" w:fill="auto"/>
          </w:tcPr>
          <w:p w14:paraId="57397FC0" w14:textId="77777777" w:rsidR="000F31DD" w:rsidRPr="00C40762" w:rsidRDefault="000F31DD" w:rsidP="00C40762">
            <w:pPr>
              <w:spacing w:line="360" w:lineRule="auto"/>
              <w:jc w:val="both"/>
              <w:rPr>
                <w:rFonts w:ascii="Book Antiqua" w:hAnsi="Book Antiqua"/>
              </w:rPr>
            </w:pPr>
            <w:r w:rsidRPr="00C40762">
              <w:rPr>
                <w:rFonts w:ascii="Book Antiqua" w:hAnsi="Book Antiqua"/>
              </w:rPr>
              <w:t>114</w:t>
            </w:r>
          </w:p>
        </w:tc>
        <w:tc>
          <w:tcPr>
            <w:tcW w:w="1434" w:type="dxa"/>
            <w:shd w:val="clear" w:color="auto" w:fill="auto"/>
          </w:tcPr>
          <w:p w14:paraId="53E6D313" w14:textId="77777777" w:rsidR="000F31DD" w:rsidRPr="00C40762" w:rsidRDefault="000F31DD" w:rsidP="00C40762">
            <w:pPr>
              <w:spacing w:line="360" w:lineRule="auto"/>
              <w:jc w:val="both"/>
              <w:rPr>
                <w:rFonts w:ascii="Book Antiqua" w:hAnsi="Book Antiqua"/>
              </w:rPr>
            </w:pPr>
            <w:r w:rsidRPr="00C40762">
              <w:rPr>
                <w:rFonts w:ascii="Book Antiqua" w:hAnsi="Book Antiqua"/>
              </w:rPr>
              <w:t>10</w:t>
            </w:r>
            <w:r w:rsidR="00C40762">
              <w:rPr>
                <w:rFonts w:ascii="Book Antiqua" w:hAnsi="Book Antiqua" w:hint="eastAsia"/>
                <w:lang w:eastAsia="zh-CN"/>
              </w:rPr>
              <w:t>-</w:t>
            </w:r>
            <w:r w:rsidRPr="00C40762">
              <w:rPr>
                <w:rFonts w:ascii="Book Antiqua" w:hAnsi="Book Antiqua"/>
              </w:rPr>
              <w:t>40</w:t>
            </w:r>
          </w:p>
        </w:tc>
      </w:tr>
      <w:tr w:rsidR="00C40762" w:rsidRPr="00C40762" w14:paraId="223BDCB2" w14:textId="77777777" w:rsidTr="00C40762">
        <w:trPr>
          <w:trHeight w:val="288"/>
        </w:trPr>
        <w:tc>
          <w:tcPr>
            <w:tcW w:w="2409" w:type="dxa"/>
            <w:shd w:val="clear" w:color="auto" w:fill="auto"/>
          </w:tcPr>
          <w:p w14:paraId="79D8D060" w14:textId="77777777" w:rsidR="000F31DD" w:rsidRPr="00C40762" w:rsidRDefault="000F31DD" w:rsidP="00C40762">
            <w:pPr>
              <w:spacing w:line="360" w:lineRule="auto"/>
              <w:jc w:val="both"/>
              <w:rPr>
                <w:rFonts w:ascii="Book Antiqua" w:hAnsi="Book Antiqua"/>
              </w:rPr>
            </w:pPr>
            <w:r w:rsidRPr="00C40762">
              <w:rPr>
                <w:rFonts w:ascii="Book Antiqua" w:hAnsi="Book Antiqua"/>
              </w:rPr>
              <w:t>ALT (U/L)</w:t>
            </w:r>
          </w:p>
        </w:tc>
        <w:tc>
          <w:tcPr>
            <w:tcW w:w="1432" w:type="dxa"/>
            <w:shd w:val="clear" w:color="auto" w:fill="auto"/>
          </w:tcPr>
          <w:p w14:paraId="0DBEED29" w14:textId="77777777" w:rsidR="000F31DD" w:rsidRPr="00C40762" w:rsidRDefault="000F31DD" w:rsidP="00C40762">
            <w:pPr>
              <w:spacing w:line="360" w:lineRule="auto"/>
              <w:jc w:val="both"/>
              <w:rPr>
                <w:rFonts w:ascii="Book Antiqua" w:hAnsi="Book Antiqua"/>
              </w:rPr>
            </w:pPr>
            <w:r w:rsidRPr="00C40762">
              <w:rPr>
                <w:rFonts w:ascii="Book Antiqua" w:hAnsi="Book Antiqua"/>
              </w:rPr>
              <w:t>18</w:t>
            </w:r>
          </w:p>
        </w:tc>
        <w:tc>
          <w:tcPr>
            <w:tcW w:w="1434" w:type="dxa"/>
            <w:shd w:val="clear" w:color="auto" w:fill="auto"/>
          </w:tcPr>
          <w:p w14:paraId="709D0227" w14:textId="77777777" w:rsidR="000F31DD" w:rsidRPr="00C40762" w:rsidRDefault="000F31DD" w:rsidP="00C40762">
            <w:pPr>
              <w:spacing w:line="360" w:lineRule="auto"/>
              <w:jc w:val="both"/>
              <w:rPr>
                <w:rFonts w:ascii="Book Antiqua" w:hAnsi="Book Antiqua"/>
              </w:rPr>
            </w:pPr>
          </w:p>
        </w:tc>
        <w:tc>
          <w:tcPr>
            <w:tcW w:w="1433" w:type="dxa"/>
            <w:shd w:val="clear" w:color="auto" w:fill="auto"/>
          </w:tcPr>
          <w:p w14:paraId="52687E37" w14:textId="77777777" w:rsidR="000F31DD" w:rsidRPr="00C40762" w:rsidRDefault="000F31DD" w:rsidP="00C40762">
            <w:pPr>
              <w:spacing w:line="360" w:lineRule="auto"/>
              <w:jc w:val="both"/>
              <w:rPr>
                <w:rFonts w:ascii="Book Antiqua" w:hAnsi="Book Antiqua"/>
              </w:rPr>
            </w:pPr>
            <w:r w:rsidRPr="00C40762">
              <w:rPr>
                <w:rFonts w:ascii="Book Antiqua" w:hAnsi="Book Antiqua"/>
              </w:rPr>
              <w:t>62</w:t>
            </w:r>
          </w:p>
        </w:tc>
        <w:tc>
          <w:tcPr>
            <w:tcW w:w="1434" w:type="dxa"/>
            <w:shd w:val="clear" w:color="auto" w:fill="auto"/>
          </w:tcPr>
          <w:p w14:paraId="0DBEDB20" w14:textId="77777777" w:rsidR="000F31DD" w:rsidRPr="00C40762" w:rsidRDefault="000F31DD" w:rsidP="00C40762">
            <w:pPr>
              <w:spacing w:line="360" w:lineRule="auto"/>
              <w:jc w:val="both"/>
              <w:rPr>
                <w:rFonts w:ascii="Book Antiqua" w:hAnsi="Book Antiqua"/>
              </w:rPr>
            </w:pPr>
            <w:r w:rsidRPr="00C40762">
              <w:rPr>
                <w:rFonts w:ascii="Book Antiqua" w:hAnsi="Book Antiqua"/>
              </w:rPr>
              <w:t>59</w:t>
            </w:r>
          </w:p>
        </w:tc>
        <w:tc>
          <w:tcPr>
            <w:tcW w:w="1434" w:type="dxa"/>
            <w:shd w:val="clear" w:color="auto" w:fill="auto"/>
          </w:tcPr>
          <w:p w14:paraId="6DE9179D" w14:textId="77777777" w:rsidR="000F31DD" w:rsidRPr="00C40762" w:rsidRDefault="000F31DD" w:rsidP="00C40762">
            <w:pPr>
              <w:spacing w:line="360" w:lineRule="auto"/>
              <w:jc w:val="both"/>
              <w:rPr>
                <w:rFonts w:ascii="Book Antiqua" w:hAnsi="Book Antiqua"/>
              </w:rPr>
            </w:pPr>
            <w:r w:rsidRPr="00C40762">
              <w:rPr>
                <w:rFonts w:ascii="Book Antiqua" w:hAnsi="Book Antiqua"/>
              </w:rPr>
              <w:t>6</w:t>
            </w:r>
            <w:r w:rsidR="00C40762">
              <w:rPr>
                <w:rFonts w:ascii="Book Antiqua" w:hAnsi="Book Antiqua" w:hint="eastAsia"/>
                <w:lang w:eastAsia="zh-CN"/>
              </w:rPr>
              <w:t>-</w:t>
            </w:r>
            <w:r w:rsidRPr="00C40762">
              <w:rPr>
                <w:rFonts w:ascii="Book Antiqua" w:hAnsi="Book Antiqua"/>
              </w:rPr>
              <w:t>40</w:t>
            </w:r>
          </w:p>
        </w:tc>
      </w:tr>
      <w:tr w:rsidR="00C40762" w:rsidRPr="00C40762" w14:paraId="4FB75341" w14:textId="77777777" w:rsidTr="00C40762">
        <w:trPr>
          <w:trHeight w:val="288"/>
        </w:trPr>
        <w:tc>
          <w:tcPr>
            <w:tcW w:w="2409" w:type="dxa"/>
            <w:shd w:val="clear" w:color="auto" w:fill="auto"/>
          </w:tcPr>
          <w:p w14:paraId="6D8E5979" w14:textId="77777777" w:rsidR="000F31DD" w:rsidRPr="00C40762" w:rsidRDefault="000F31DD" w:rsidP="00C40762">
            <w:pPr>
              <w:spacing w:line="360" w:lineRule="auto"/>
              <w:jc w:val="both"/>
              <w:rPr>
                <w:rFonts w:ascii="Book Antiqua" w:hAnsi="Book Antiqua"/>
              </w:rPr>
            </w:pPr>
            <w:r w:rsidRPr="00C40762">
              <w:rPr>
                <w:rFonts w:ascii="Book Antiqua" w:hAnsi="Book Antiqua"/>
              </w:rPr>
              <w:t>ALP (U/L)</w:t>
            </w:r>
          </w:p>
        </w:tc>
        <w:tc>
          <w:tcPr>
            <w:tcW w:w="1432" w:type="dxa"/>
            <w:shd w:val="clear" w:color="auto" w:fill="auto"/>
          </w:tcPr>
          <w:p w14:paraId="090B7BBC" w14:textId="77777777" w:rsidR="000F31DD" w:rsidRPr="00C40762" w:rsidRDefault="000F31DD" w:rsidP="00C40762">
            <w:pPr>
              <w:spacing w:line="360" w:lineRule="auto"/>
              <w:jc w:val="both"/>
              <w:rPr>
                <w:rFonts w:ascii="Book Antiqua" w:hAnsi="Book Antiqua"/>
              </w:rPr>
            </w:pPr>
            <w:r w:rsidRPr="00C40762">
              <w:rPr>
                <w:rFonts w:ascii="Book Antiqua" w:hAnsi="Book Antiqua"/>
              </w:rPr>
              <w:t>107</w:t>
            </w:r>
          </w:p>
        </w:tc>
        <w:tc>
          <w:tcPr>
            <w:tcW w:w="1434" w:type="dxa"/>
            <w:shd w:val="clear" w:color="auto" w:fill="auto"/>
          </w:tcPr>
          <w:p w14:paraId="189689AE" w14:textId="77777777" w:rsidR="000F31DD" w:rsidRPr="00C40762" w:rsidRDefault="000F31DD" w:rsidP="00C40762">
            <w:pPr>
              <w:spacing w:line="360" w:lineRule="auto"/>
              <w:jc w:val="both"/>
              <w:rPr>
                <w:rFonts w:ascii="Book Antiqua" w:hAnsi="Book Antiqua"/>
              </w:rPr>
            </w:pPr>
          </w:p>
        </w:tc>
        <w:tc>
          <w:tcPr>
            <w:tcW w:w="1433" w:type="dxa"/>
            <w:shd w:val="clear" w:color="auto" w:fill="auto"/>
          </w:tcPr>
          <w:p w14:paraId="622C9C65" w14:textId="77777777" w:rsidR="000F31DD" w:rsidRPr="00C40762" w:rsidRDefault="000F31DD" w:rsidP="00C40762">
            <w:pPr>
              <w:spacing w:line="360" w:lineRule="auto"/>
              <w:jc w:val="both"/>
              <w:rPr>
                <w:rFonts w:ascii="Book Antiqua" w:hAnsi="Book Antiqua"/>
              </w:rPr>
            </w:pPr>
            <w:r w:rsidRPr="00C40762">
              <w:rPr>
                <w:rFonts w:ascii="Book Antiqua" w:hAnsi="Book Antiqua"/>
              </w:rPr>
              <w:t>75</w:t>
            </w:r>
          </w:p>
        </w:tc>
        <w:tc>
          <w:tcPr>
            <w:tcW w:w="1434" w:type="dxa"/>
            <w:shd w:val="clear" w:color="auto" w:fill="auto"/>
          </w:tcPr>
          <w:p w14:paraId="6478B3C5" w14:textId="77777777" w:rsidR="000F31DD" w:rsidRPr="00C40762" w:rsidRDefault="000F31DD" w:rsidP="00C40762">
            <w:pPr>
              <w:spacing w:line="360" w:lineRule="auto"/>
              <w:jc w:val="both"/>
              <w:rPr>
                <w:rFonts w:ascii="Book Antiqua" w:hAnsi="Book Antiqua"/>
              </w:rPr>
            </w:pPr>
            <w:r w:rsidRPr="00C40762">
              <w:rPr>
                <w:rFonts w:ascii="Book Antiqua" w:hAnsi="Book Antiqua"/>
              </w:rPr>
              <w:t>64</w:t>
            </w:r>
          </w:p>
        </w:tc>
        <w:tc>
          <w:tcPr>
            <w:tcW w:w="1434" w:type="dxa"/>
            <w:shd w:val="clear" w:color="auto" w:fill="auto"/>
          </w:tcPr>
          <w:p w14:paraId="059567AF" w14:textId="77777777" w:rsidR="000F31DD" w:rsidRPr="00C40762" w:rsidRDefault="000F31DD" w:rsidP="00C40762">
            <w:pPr>
              <w:spacing w:line="360" w:lineRule="auto"/>
              <w:jc w:val="both"/>
              <w:rPr>
                <w:rFonts w:ascii="Book Antiqua" w:hAnsi="Book Antiqua"/>
              </w:rPr>
            </w:pPr>
            <w:r w:rsidRPr="00C40762">
              <w:rPr>
                <w:rFonts w:ascii="Book Antiqua" w:hAnsi="Book Antiqua"/>
              </w:rPr>
              <w:t>40</w:t>
            </w:r>
            <w:r w:rsidR="00C40762">
              <w:rPr>
                <w:rFonts w:ascii="Book Antiqua" w:hAnsi="Book Antiqua" w:hint="eastAsia"/>
                <w:lang w:eastAsia="zh-CN"/>
              </w:rPr>
              <w:t>-</w:t>
            </w:r>
            <w:r w:rsidRPr="00C40762">
              <w:rPr>
                <w:rFonts w:ascii="Book Antiqua" w:hAnsi="Book Antiqua"/>
              </w:rPr>
              <w:t>129</w:t>
            </w:r>
          </w:p>
        </w:tc>
      </w:tr>
      <w:tr w:rsidR="00C40762" w:rsidRPr="00C40762" w14:paraId="3E019849" w14:textId="77777777" w:rsidTr="00C40762">
        <w:trPr>
          <w:trHeight w:val="288"/>
        </w:trPr>
        <w:tc>
          <w:tcPr>
            <w:tcW w:w="2409" w:type="dxa"/>
            <w:shd w:val="clear" w:color="auto" w:fill="auto"/>
          </w:tcPr>
          <w:p w14:paraId="4701C4AC" w14:textId="77777777" w:rsidR="000F31DD" w:rsidRPr="00C40762" w:rsidRDefault="000F31DD" w:rsidP="00C40762">
            <w:pPr>
              <w:spacing w:line="360" w:lineRule="auto"/>
              <w:jc w:val="both"/>
              <w:rPr>
                <w:rFonts w:ascii="Book Antiqua" w:hAnsi="Book Antiqua"/>
              </w:rPr>
            </w:pPr>
            <w:r w:rsidRPr="00C40762">
              <w:rPr>
                <w:rFonts w:ascii="Book Antiqua" w:hAnsi="Book Antiqua"/>
              </w:rPr>
              <w:t>T bil (mg/dL)</w:t>
            </w:r>
          </w:p>
        </w:tc>
        <w:tc>
          <w:tcPr>
            <w:tcW w:w="1432" w:type="dxa"/>
            <w:shd w:val="clear" w:color="auto" w:fill="auto"/>
          </w:tcPr>
          <w:p w14:paraId="29E2CF15" w14:textId="77777777" w:rsidR="000F31DD" w:rsidRPr="00C40762" w:rsidRDefault="000F31DD" w:rsidP="00C40762">
            <w:pPr>
              <w:spacing w:line="360" w:lineRule="auto"/>
              <w:jc w:val="both"/>
              <w:rPr>
                <w:rFonts w:ascii="Book Antiqua" w:hAnsi="Book Antiqua"/>
              </w:rPr>
            </w:pPr>
            <w:r w:rsidRPr="00C40762">
              <w:rPr>
                <w:rFonts w:ascii="Book Antiqua" w:hAnsi="Book Antiqua"/>
              </w:rPr>
              <w:t>0.75</w:t>
            </w:r>
          </w:p>
        </w:tc>
        <w:tc>
          <w:tcPr>
            <w:tcW w:w="1434" w:type="dxa"/>
            <w:shd w:val="clear" w:color="auto" w:fill="auto"/>
          </w:tcPr>
          <w:p w14:paraId="7D2F0EE0" w14:textId="77777777" w:rsidR="000F31DD" w:rsidRPr="00C40762" w:rsidRDefault="000F31DD" w:rsidP="00C40762">
            <w:pPr>
              <w:spacing w:line="360" w:lineRule="auto"/>
              <w:jc w:val="both"/>
              <w:rPr>
                <w:rFonts w:ascii="Book Antiqua" w:hAnsi="Book Antiqua"/>
              </w:rPr>
            </w:pPr>
          </w:p>
        </w:tc>
        <w:tc>
          <w:tcPr>
            <w:tcW w:w="1433" w:type="dxa"/>
            <w:shd w:val="clear" w:color="auto" w:fill="auto"/>
          </w:tcPr>
          <w:p w14:paraId="115A94B3" w14:textId="77777777" w:rsidR="000F31DD" w:rsidRPr="00C40762" w:rsidRDefault="000F31DD" w:rsidP="00C40762">
            <w:pPr>
              <w:spacing w:line="360" w:lineRule="auto"/>
              <w:jc w:val="both"/>
              <w:rPr>
                <w:rFonts w:ascii="Book Antiqua" w:hAnsi="Book Antiqua"/>
              </w:rPr>
            </w:pPr>
            <w:r w:rsidRPr="00C40762">
              <w:rPr>
                <w:rFonts w:ascii="Book Antiqua" w:hAnsi="Book Antiqua"/>
              </w:rPr>
              <w:t>0.51</w:t>
            </w:r>
          </w:p>
        </w:tc>
        <w:tc>
          <w:tcPr>
            <w:tcW w:w="1434" w:type="dxa"/>
            <w:shd w:val="clear" w:color="auto" w:fill="auto"/>
          </w:tcPr>
          <w:p w14:paraId="5B074B1A" w14:textId="77777777" w:rsidR="000F31DD" w:rsidRPr="00C40762" w:rsidRDefault="000F31DD" w:rsidP="00C40762">
            <w:pPr>
              <w:spacing w:line="360" w:lineRule="auto"/>
              <w:jc w:val="both"/>
              <w:rPr>
                <w:rFonts w:ascii="Book Antiqua" w:hAnsi="Book Antiqua"/>
              </w:rPr>
            </w:pPr>
            <w:r w:rsidRPr="00C40762">
              <w:rPr>
                <w:rFonts w:ascii="Book Antiqua" w:hAnsi="Book Antiqua"/>
              </w:rPr>
              <w:t>0.88</w:t>
            </w:r>
          </w:p>
        </w:tc>
        <w:tc>
          <w:tcPr>
            <w:tcW w:w="1434" w:type="dxa"/>
            <w:shd w:val="clear" w:color="auto" w:fill="auto"/>
          </w:tcPr>
          <w:p w14:paraId="41D90780" w14:textId="77777777" w:rsidR="000F31DD" w:rsidRPr="00C40762" w:rsidRDefault="000F31DD" w:rsidP="00C40762">
            <w:pPr>
              <w:spacing w:line="360" w:lineRule="auto"/>
              <w:jc w:val="both"/>
              <w:rPr>
                <w:rFonts w:ascii="Book Antiqua" w:hAnsi="Book Antiqua"/>
              </w:rPr>
            </w:pPr>
            <w:r w:rsidRPr="00C40762">
              <w:rPr>
                <w:rFonts w:ascii="Book Antiqua" w:hAnsi="Book Antiqua"/>
              </w:rPr>
              <w:t>0.1</w:t>
            </w:r>
            <w:r w:rsidR="00C40762">
              <w:rPr>
                <w:rFonts w:ascii="Book Antiqua" w:hAnsi="Book Antiqua" w:hint="eastAsia"/>
                <w:lang w:eastAsia="zh-CN"/>
              </w:rPr>
              <w:t>-</w:t>
            </w:r>
            <w:r w:rsidRPr="00C40762">
              <w:rPr>
                <w:rFonts w:ascii="Book Antiqua" w:hAnsi="Book Antiqua"/>
              </w:rPr>
              <w:t>1.2</w:t>
            </w:r>
          </w:p>
        </w:tc>
      </w:tr>
      <w:tr w:rsidR="00C40762" w:rsidRPr="00C40762" w14:paraId="6113B177" w14:textId="77777777" w:rsidTr="00C40762">
        <w:trPr>
          <w:trHeight w:val="288"/>
        </w:trPr>
        <w:tc>
          <w:tcPr>
            <w:tcW w:w="2409" w:type="dxa"/>
            <w:shd w:val="clear" w:color="auto" w:fill="auto"/>
          </w:tcPr>
          <w:p w14:paraId="5E3BF9BE" w14:textId="77777777" w:rsidR="000F31DD" w:rsidRPr="00C40762" w:rsidRDefault="000F31DD" w:rsidP="00C40762">
            <w:pPr>
              <w:spacing w:line="360" w:lineRule="auto"/>
              <w:jc w:val="both"/>
              <w:rPr>
                <w:rFonts w:ascii="Book Antiqua" w:hAnsi="Book Antiqua"/>
              </w:rPr>
            </w:pPr>
            <w:r w:rsidRPr="00C40762">
              <w:rPr>
                <w:rFonts w:ascii="Book Antiqua" w:hAnsi="Book Antiqua"/>
              </w:rPr>
              <w:t>Albumin (g/dL)</w:t>
            </w:r>
          </w:p>
        </w:tc>
        <w:tc>
          <w:tcPr>
            <w:tcW w:w="1432" w:type="dxa"/>
            <w:shd w:val="clear" w:color="auto" w:fill="auto"/>
          </w:tcPr>
          <w:p w14:paraId="3DE8C3F7" w14:textId="77777777" w:rsidR="000F31DD" w:rsidRPr="00C40762" w:rsidRDefault="000F31DD" w:rsidP="00C40762">
            <w:pPr>
              <w:spacing w:line="360" w:lineRule="auto"/>
              <w:jc w:val="both"/>
              <w:rPr>
                <w:rFonts w:ascii="Book Antiqua" w:hAnsi="Book Antiqua"/>
              </w:rPr>
            </w:pPr>
            <w:r w:rsidRPr="00C40762">
              <w:rPr>
                <w:rFonts w:ascii="Book Antiqua" w:hAnsi="Book Antiqua"/>
              </w:rPr>
              <w:t>4.9</w:t>
            </w:r>
          </w:p>
        </w:tc>
        <w:tc>
          <w:tcPr>
            <w:tcW w:w="1434" w:type="dxa"/>
            <w:shd w:val="clear" w:color="auto" w:fill="auto"/>
          </w:tcPr>
          <w:p w14:paraId="25B2C1AF" w14:textId="77777777" w:rsidR="000F31DD" w:rsidRPr="00C40762" w:rsidRDefault="000F31DD" w:rsidP="00C40762">
            <w:pPr>
              <w:spacing w:line="360" w:lineRule="auto"/>
              <w:jc w:val="both"/>
              <w:rPr>
                <w:rFonts w:ascii="Book Antiqua" w:hAnsi="Book Antiqua"/>
              </w:rPr>
            </w:pPr>
          </w:p>
        </w:tc>
        <w:tc>
          <w:tcPr>
            <w:tcW w:w="1433" w:type="dxa"/>
            <w:shd w:val="clear" w:color="auto" w:fill="auto"/>
          </w:tcPr>
          <w:p w14:paraId="55BD2014" w14:textId="77777777" w:rsidR="000F31DD" w:rsidRPr="00C40762" w:rsidRDefault="000F31DD" w:rsidP="00C40762">
            <w:pPr>
              <w:spacing w:line="360" w:lineRule="auto"/>
              <w:jc w:val="both"/>
              <w:rPr>
                <w:rFonts w:ascii="Book Antiqua" w:hAnsi="Book Antiqua"/>
              </w:rPr>
            </w:pPr>
            <w:r w:rsidRPr="00C40762">
              <w:rPr>
                <w:rFonts w:ascii="Book Antiqua" w:hAnsi="Book Antiqua"/>
              </w:rPr>
              <w:t>3.7</w:t>
            </w:r>
          </w:p>
        </w:tc>
        <w:tc>
          <w:tcPr>
            <w:tcW w:w="1434" w:type="dxa"/>
            <w:shd w:val="clear" w:color="auto" w:fill="auto"/>
          </w:tcPr>
          <w:p w14:paraId="5384805F" w14:textId="77777777" w:rsidR="000F31DD" w:rsidRPr="00C40762" w:rsidRDefault="000F31DD" w:rsidP="00C40762">
            <w:pPr>
              <w:spacing w:line="360" w:lineRule="auto"/>
              <w:jc w:val="both"/>
              <w:rPr>
                <w:rFonts w:ascii="Book Antiqua" w:hAnsi="Book Antiqua"/>
              </w:rPr>
            </w:pPr>
            <w:r w:rsidRPr="00C40762">
              <w:rPr>
                <w:rFonts w:ascii="Book Antiqua" w:hAnsi="Book Antiqua"/>
              </w:rPr>
              <w:t>3.7</w:t>
            </w:r>
          </w:p>
        </w:tc>
        <w:tc>
          <w:tcPr>
            <w:tcW w:w="1434" w:type="dxa"/>
            <w:shd w:val="clear" w:color="auto" w:fill="auto"/>
          </w:tcPr>
          <w:p w14:paraId="1D3DA5F0" w14:textId="77777777" w:rsidR="000F31DD" w:rsidRPr="00C40762" w:rsidRDefault="000F31DD" w:rsidP="00C40762">
            <w:pPr>
              <w:spacing w:line="360" w:lineRule="auto"/>
              <w:jc w:val="both"/>
              <w:rPr>
                <w:rFonts w:ascii="Book Antiqua" w:hAnsi="Book Antiqua"/>
              </w:rPr>
            </w:pPr>
            <w:r w:rsidRPr="00C40762">
              <w:rPr>
                <w:rFonts w:ascii="Book Antiqua" w:hAnsi="Book Antiqua"/>
              </w:rPr>
              <w:t>3.3</w:t>
            </w:r>
            <w:r w:rsidR="00C40762">
              <w:rPr>
                <w:rFonts w:ascii="Book Antiqua" w:hAnsi="Book Antiqua" w:hint="eastAsia"/>
                <w:lang w:eastAsia="zh-CN"/>
              </w:rPr>
              <w:t>-</w:t>
            </w:r>
            <w:r w:rsidRPr="00C40762">
              <w:rPr>
                <w:rFonts w:ascii="Book Antiqua" w:hAnsi="Book Antiqua"/>
              </w:rPr>
              <w:t>5.2</w:t>
            </w:r>
          </w:p>
        </w:tc>
      </w:tr>
      <w:tr w:rsidR="00C40762" w:rsidRPr="00C40762" w14:paraId="3F66F8F9" w14:textId="77777777" w:rsidTr="00C40762">
        <w:trPr>
          <w:trHeight w:val="288"/>
        </w:trPr>
        <w:tc>
          <w:tcPr>
            <w:tcW w:w="2409" w:type="dxa"/>
            <w:shd w:val="clear" w:color="auto" w:fill="auto"/>
          </w:tcPr>
          <w:p w14:paraId="4B8C14CC" w14:textId="77777777" w:rsidR="000F31DD" w:rsidRPr="00C40762" w:rsidRDefault="000F31DD" w:rsidP="00C40762">
            <w:pPr>
              <w:spacing w:line="360" w:lineRule="auto"/>
              <w:jc w:val="both"/>
              <w:rPr>
                <w:rFonts w:ascii="Book Antiqua" w:hAnsi="Book Antiqua"/>
                <w:lang w:eastAsia="zh-CN"/>
              </w:rPr>
            </w:pPr>
            <w:r w:rsidRPr="00C40762">
              <w:rPr>
                <w:rFonts w:ascii="Book Antiqua" w:hAnsi="Book Antiqua"/>
              </w:rPr>
              <w:t>T chol (mg/dL)</w:t>
            </w:r>
          </w:p>
        </w:tc>
        <w:tc>
          <w:tcPr>
            <w:tcW w:w="1432" w:type="dxa"/>
            <w:shd w:val="clear" w:color="auto" w:fill="auto"/>
          </w:tcPr>
          <w:p w14:paraId="5806A588" w14:textId="77777777" w:rsidR="000F31DD" w:rsidRPr="00C40762" w:rsidRDefault="000F31DD" w:rsidP="00C40762">
            <w:pPr>
              <w:spacing w:line="360" w:lineRule="auto"/>
              <w:jc w:val="both"/>
              <w:rPr>
                <w:rFonts w:ascii="Book Antiqua" w:hAnsi="Book Antiqua"/>
              </w:rPr>
            </w:pPr>
            <w:r w:rsidRPr="00C40762">
              <w:rPr>
                <w:rFonts w:ascii="Book Antiqua" w:hAnsi="Book Antiqua"/>
              </w:rPr>
              <w:t>213</w:t>
            </w:r>
          </w:p>
        </w:tc>
        <w:tc>
          <w:tcPr>
            <w:tcW w:w="1434" w:type="dxa"/>
            <w:shd w:val="clear" w:color="auto" w:fill="auto"/>
          </w:tcPr>
          <w:p w14:paraId="120940EE" w14:textId="77777777" w:rsidR="000F31DD" w:rsidRPr="00C40762" w:rsidRDefault="000F31DD" w:rsidP="00C40762">
            <w:pPr>
              <w:spacing w:line="360" w:lineRule="auto"/>
              <w:jc w:val="both"/>
              <w:rPr>
                <w:rFonts w:ascii="Book Antiqua" w:hAnsi="Book Antiqua"/>
              </w:rPr>
            </w:pPr>
          </w:p>
        </w:tc>
        <w:tc>
          <w:tcPr>
            <w:tcW w:w="1433" w:type="dxa"/>
            <w:shd w:val="clear" w:color="auto" w:fill="auto"/>
          </w:tcPr>
          <w:p w14:paraId="080C9ADE" w14:textId="77777777" w:rsidR="000F31DD" w:rsidRPr="00C40762" w:rsidRDefault="000F31DD" w:rsidP="00C40762">
            <w:pPr>
              <w:spacing w:line="360" w:lineRule="auto"/>
              <w:jc w:val="both"/>
              <w:rPr>
                <w:rFonts w:ascii="Book Antiqua" w:hAnsi="Book Antiqua"/>
              </w:rPr>
            </w:pPr>
            <w:r w:rsidRPr="00C40762">
              <w:rPr>
                <w:rFonts w:ascii="Book Antiqua" w:hAnsi="Book Antiqua"/>
              </w:rPr>
              <w:t>169</w:t>
            </w:r>
          </w:p>
        </w:tc>
        <w:tc>
          <w:tcPr>
            <w:tcW w:w="1434" w:type="dxa"/>
            <w:shd w:val="clear" w:color="auto" w:fill="auto"/>
          </w:tcPr>
          <w:p w14:paraId="669DF729" w14:textId="77777777" w:rsidR="000F31DD" w:rsidRPr="00C40762" w:rsidRDefault="000F31DD" w:rsidP="00C40762">
            <w:pPr>
              <w:spacing w:line="360" w:lineRule="auto"/>
              <w:jc w:val="both"/>
              <w:rPr>
                <w:rFonts w:ascii="Book Antiqua" w:hAnsi="Book Antiqua"/>
              </w:rPr>
            </w:pPr>
            <w:r w:rsidRPr="00C40762">
              <w:rPr>
                <w:rFonts w:ascii="Book Antiqua" w:hAnsi="Book Antiqua"/>
              </w:rPr>
              <w:t>156</w:t>
            </w:r>
          </w:p>
        </w:tc>
        <w:tc>
          <w:tcPr>
            <w:tcW w:w="1434" w:type="dxa"/>
            <w:shd w:val="clear" w:color="auto" w:fill="auto"/>
          </w:tcPr>
          <w:p w14:paraId="551FC8CB" w14:textId="77777777" w:rsidR="000F31DD" w:rsidRPr="00C40762" w:rsidRDefault="000F31DD" w:rsidP="00C40762">
            <w:pPr>
              <w:spacing w:line="360" w:lineRule="auto"/>
              <w:jc w:val="both"/>
              <w:rPr>
                <w:rFonts w:ascii="Book Antiqua" w:hAnsi="Book Antiqua"/>
              </w:rPr>
            </w:pPr>
            <w:r w:rsidRPr="00C40762">
              <w:rPr>
                <w:rFonts w:ascii="Book Antiqua" w:hAnsi="Book Antiqua"/>
              </w:rPr>
              <w:t>175</w:t>
            </w:r>
            <w:r w:rsidR="00C40762">
              <w:rPr>
                <w:rFonts w:ascii="Book Antiqua" w:hAnsi="Book Antiqua" w:hint="eastAsia"/>
                <w:lang w:eastAsia="zh-CN"/>
              </w:rPr>
              <w:t>-</w:t>
            </w:r>
            <w:r w:rsidRPr="00C40762">
              <w:rPr>
                <w:rFonts w:ascii="Book Antiqua" w:hAnsi="Book Antiqua"/>
              </w:rPr>
              <w:t>210</w:t>
            </w:r>
          </w:p>
        </w:tc>
      </w:tr>
      <w:tr w:rsidR="00C40762" w:rsidRPr="00C40762" w14:paraId="39A27864" w14:textId="77777777" w:rsidTr="00C40762">
        <w:trPr>
          <w:trHeight w:val="288"/>
        </w:trPr>
        <w:tc>
          <w:tcPr>
            <w:tcW w:w="2409" w:type="dxa"/>
            <w:shd w:val="clear" w:color="auto" w:fill="auto"/>
          </w:tcPr>
          <w:p w14:paraId="6C6A5181" w14:textId="77777777" w:rsidR="000F31DD" w:rsidRPr="00C40762" w:rsidRDefault="000F31DD" w:rsidP="00C40762">
            <w:pPr>
              <w:spacing w:line="360" w:lineRule="auto"/>
              <w:jc w:val="both"/>
              <w:rPr>
                <w:rFonts w:ascii="Book Antiqua" w:hAnsi="Book Antiqua"/>
              </w:rPr>
            </w:pPr>
            <w:r w:rsidRPr="00C40762">
              <w:rPr>
                <w:rFonts w:ascii="Book Antiqua" w:hAnsi="Book Antiqua"/>
              </w:rPr>
              <w:t>BUN (mg/dL)</w:t>
            </w:r>
          </w:p>
        </w:tc>
        <w:tc>
          <w:tcPr>
            <w:tcW w:w="1432" w:type="dxa"/>
            <w:shd w:val="clear" w:color="auto" w:fill="auto"/>
          </w:tcPr>
          <w:p w14:paraId="45C5B507" w14:textId="77777777" w:rsidR="000F31DD" w:rsidRPr="00C40762" w:rsidRDefault="000F31DD" w:rsidP="00C40762">
            <w:pPr>
              <w:spacing w:line="360" w:lineRule="auto"/>
              <w:jc w:val="both"/>
              <w:rPr>
                <w:rFonts w:ascii="Book Antiqua" w:hAnsi="Book Antiqua"/>
              </w:rPr>
            </w:pPr>
            <w:r w:rsidRPr="00C40762">
              <w:rPr>
                <w:rFonts w:ascii="Book Antiqua" w:hAnsi="Book Antiqua"/>
              </w:rPr>
              <w:t>12.5</w:t>
            </w:r>
          </w:p>
        </w:tc>
        <w:tc>
          <w:tcPr>
            <w:tcW w:w="1434" w:type="dxa"/>
            <w:shd w:val="clear" w:color="auto" w:fill="auto"/>
          </w:tcPr>
          <w:p w14:paraId="4CBEAE6D" w14:textId="77777777" w:rsidR="000F31DD" w:rsidRPr="00C40762" w:rsidRDefault="000F31DD" w:rsidP="00C40762">
            <w:pPr>
              <w:spacing w:line="360" w:lineRule="auto"/>
              <w:jc w:val="both"/>
              <w:rPr>
                <w:rFonts w:ascii="Book Antiqua" w:hAnsi="Book Antiqua"/>
              </w:rPr>
            </w:pPr>
          </w:p>
        </w:tc>
        <w:tc>
          <w:tcPr>
            <w:tcW w:w="1433" w:type="dxa"/>
            <w:shd w:val="clear" w:color="auto" w:fill="auto"/>
          </w:tcPr>
          <w:p w14:paraId="4A36601E" w14:textId="77777777" w:rsidR="000F31DD" w:rsidRPr="00C40762" w:rsidRDefault="000F31DD" w:rsidP="00C40762">
            <w:pPr>
              <w:spacing w:line="360" w:lineRule="auto"/>
              <w:jc w:val="both"/>
              <w:rPr>
                <w:rFonts w:ascii="Book Antiqua" w:hAnsi="Book Antiqua"/>
              </w:rPr>
            </w:pPr>
            <w:r w:rsidRPr="00C40762">
              <w:rPr>
                <w:rFonts w:ascii="Book Antiqua" w:hAnsi="Book Antiqua"/>
              </w:rPr>
              <w:t>32.9</w:t>
            </w:r>
          </w:p>
        </w:tc>
        <w:tc>
          <w:tcPr>
            <w:tcW w:w="1434" w:type="dxa"/>
            <w:shd w:val="clear" w:color="auto" w:fill="auto"/>
          </w:tcPr>
          <w:p w14:paraId="2312348B" w14:textId="77777777" w:rsidR="000F31DD" w:rsidRPr="00C40762" w:rsidRDefault="000F31DD" w:rsidP="00C40762">
            <w:pPr>
              <w:spacing w:line="360" w:lineRule="auto"/>
              <w:jc w:val="both"/>
              <w:rPr>
                <w:rFonts w:ascii="Book Antiqua" w:hAnsi="Book Antiqua"/>
              </w:rPr>
            </w:pPr>
            <w:r w:rsidRPr="00C40762">
              <w:rPr>
                <w:rFonts w:ascii="Book Antiqua" w:hAnsi="Book Antiqua"/>
              </w:rPr>
              <w:t>20.1</w:t>
            </w:r>
          </w:p>
        </w:tc>
        <w:tc>
          <w:tcPr>
            <w:tcW w:w="1434" w:type="dxa"/>
            <w:shd w:val="clear" w:color="auto" w:fill="auto"/>
          </w:tcPr>
          <w:p w14:paraId="0C768394" w14:textId="77777777" w:rsidR="000F31DD" w:rsidRPr="00C40762" w:rsidRDefault="000F31DD" w:rsidP="00C40762">
            <w:pPr>
              <w:spacing w:line="360" w:lineRule="auto"/>
              <w:jc w:val="both"/>
              <w:rPr>
                <w:rFonts w:ascii="Book Antiqua" w:hAnsi="Book Antiqua"/>
              </w:rPr>
            </w:pPr>
            <w:r w:rsidRPr="00C40762">
              <w:rPr>
                <w:rFonts w:ascii="Book Antiqua" w:hAnsi="Book Antiqua"/>
              </w:rPr>
              <w:t>6</w:t>
            </w:r>
            <w:r w:rsidR="00C40762">
              <w:rPr>
                <w:rFonts w:ascii="Book Antiqua" w:hAnsi="Book Antiqua" w:hint="eastAsia"/>
                <w:lang w:eastAsia="zh-CN"/>
              </w:rPr>
              <w:t>-</w:t>
            </w:r>
            <w:r w:rsidRPr="00C40762">
              <w:rPr>
                <w:rFonts w:ascii="Book Antiqua" w:hAnsi="Book Antiqua"/>
              </w:rPr>
              <w:t>26</w:t>
            </w:r>
          </w:p>
        </w:tc>
      </w:tr>
      <w:tr w:rsidR="00C40762" w:rsidRPr="00C40762" w14:paraId="48C4F03A" w14:textId="77777777" w:rsidTr="00C40762">
        <w:trPr>
          <w:trHeight w:val="282"/>
        </w:trPr>
        <w:tc>
          <w:tcPr>
            <w:tcW w:w="2409" w:type="dxa"/>
            <w:shd w:val="clear" w:color="auto" w:fill="auto"/>
          </w:tcPr>
          <w:p w14:paraId="28F173F0" w14:textId="77777777" w:rsidR="000F31DD" w:rsidRPr="00C40762" w:rsidRDefault="000F31DD" w:rsidP="00C40762">
            <w:pPr>
              <w:spacing w:line="360" w:lineRule="auto"/>
              <w:jc w:val="both"/>
              <w:rPr>
                <w:rFonts w:ascii="Book Antiqua" w:hAnsi="Book Antiqua"/>
              </w:rPr>
            </w:pPr>
            <w:r w:rsidRPr="00C40762">
              <w:rPr>
                <w:rFonts w:ascii="Book Antiqua" w:hAnsi="Book Antiqua"/>
              </w:rPr>
              <w:t>Creatinine (mg/dL)</w:t>
            </w:r>
          </w:p>
        </w:tc>
        <w:tc>
          <w:tcPr>
            <w:tcW w:w="1432" w:type="dxa"/>
            <w:shd w:val="clear" w:color="auto" w:fill="auto"/>
          </w:tcPr>
          <w:p w14:paraId="51F98F56" w14:textId="77777777" w:rsidR="000F31DD" w:rsidRPr="00C40762" w:rsidRDefault="000F31DD" w:rsidP="00C40762">
            <w:pPr>
              <w:spacing w:line="360" w:lineRule="auto"/>
              <w:jc w:val="both"/>
              <w:rPr>
                <w:rFonts w:ascii="Book Antiqua" w:hAnsi="Book Antiqua"/>
              </w:rPr>
            </w:pPr>
            <w:r w:rsidRPr="00C40762">
              <w:rPr>
                <w:rFonts w:ascii="Book Antiqua" w:hAnsi="Book Antiqua"/>
              </w:rPr>
              <w:t>0.76</w:t>
            </w:r>
          </w:p>
        </w:tc>
        <w:tc>
          <w:tcPr>
            <w:tcW w:w="1434" w:type="dxa"/>
            <w:shd w:val="clear" w:color="auto" w:fill="auto"/>
          </w:tcPr>
          <w:p w14:paraId="6DFCA537" w14:textId="77777777" w:rsidR="000F31DD" w:rsidRPr="00C40762" w:rsidRDefault="000F31DD" w:rsidP="00C40762">
            <w:pPr>
              <w:spacing w:line="360" w:lineRule="auto"/>
              <w:jc w:val="both"/>
              <w:rPr>
                <w:rFonts w:ascii="Book Antiqua" w:hAnsi="Book Antiqua"/>
              </w:rPr>
            </w:pPr>
          </w:p>
        </w:tc>
        <w:tc>
          <w:tcPr>
            <w:tcW w:w="1433" w:type="dxa"/>
            <w:shd w:val="clear" w:color="auto" w:fill="auto"/>
          </w:tcPr>
          <w:p w14:paraId="105B1A0E" w14:textId="77777777" w:rsidR="000F31DD" w:rsidRPr="00C40762" w:rsidRDefault="000F31DD" w:rsidP="00C40762">
            <w:pPr>
              <w:spacing w:line="360" w:lineRule="auto"/>
              <w:jc w:val="both"/>
              <w:rPr>
                <w:rFonts w:ascii="Book Antiqua" w:hAnsi="Book Antiqua"/>
              </w:rPr>
            </w:pPr>
            <w:r w:rsidRPr="00C40762">
              <w:rPr>
                <w:rFonts w:ascii="Book Antiqua" w:hAnsi="Book Antiqua"/>
              </w:rPr>
              <w:t>0.98</w:t>
            </w:r>
          </w:p>
        </w:tc>
        <w:tc>
          <w:tcPr>
            <w:tcW w:w="1434" w:type="dxa"/>
            <w:shd w:val="clear" w:color="auto" w:fill="auto"/>
          </w:tcPr>
          <w:p w14:paraId="1203544B" w14:textId="77777777" w:rsidR="000F31DD" w:rsidRPr="00C40762" w:rsidRDefault="000F31DD" w:rsidP="00C40762">
            <w:pPr>
              <w:spacing w:line="360" w:lineRule="auto"/>
              <w:jc w:val="both"/>
              <w:rPr>
                <w:rFonts w:ascii="Book Antiqua" w:hAnsi="Book Antiqua"/>
              </w:rPr>
            </w:pPr>
            <w:r w:rsidRPr="00C40762">
              <w:rPr>
                <w:rFonts w:ascii="Book Antiqua" w:hAnsi="Book Antiqua"/>
              </w:rPr>
              <w:t>0.77</w:t>
            </w:r>
          </w:p>
        </w:tc>
        <w:tc>
          <w:tcPr>
            <w:tcW w:w="1434" w:type="dxa"/>
            <w:shd w:val="clear" w:color="auto" w:fill="auto"/>
          </w:tcPr>
          <w:p w14:paraId="24C5867B" w14:textId="77777777" w:rsidR="000F31DD" w:rsidRPr="00C40762" w:rsidRDefault="000F31DD" w:rsidP="00C40762">
            <w:pPr>
              <w:spacing w:line="360" w:lineRule="auto"/>
              <w:jc w:val="both"/>
              <w:rPr>
                <w:rFonts w:ascii="Book Antiqua" w:hAnsi="Book Antiqua"/>
              </w:rPr>
            </w:pPr>
            <w:r w:rsidRPr="00C40762">
              <w:rPr>
                <w:rFonts w:ascii="Book Antiqua" w:hAnsi="Book Antiqua"/>
              </w:rPr>
              <w:t>0.4</w:t>
            </w:r>
            <w:r w:rsidR="00C40762">
              <w:rPr>
                <w:rFonts w:ascii="Book Antiqua" w:hAnsi="Book Antiqua" w:hint="eastAsia"/>
                <w:lang w:eastAsia="zh-CN"/>
              </w:rPr>
              <w:t>-</w:t>
            </w:r>
            <w:r w:rsidRPr="00C40762">
              <w:rPr>
                <w:rFonts w:ascii="Book Antiqua" w:hAnsi="Book Antiqua"/>
              </w:rPr>
              <w:t>1.2</w:t>
            </w:r>
          </w:p>
        </w:tc>
      </w:tr>
      <w:tr w:rsidR="00C40762" w:rsidRPr="00C40762" w14:paraId="320702DC" w14:textId="77777777" w:rsidTr="00C40762">
        <w:trPr>
          <w:trHeight w:val="288"/>
        </w:trPr>
        <w:tc>
          <w:tcPr>
            <w:tcW w:w="2409" w:type="dxa"/>
            <w:shd w:val="clear" w:color="auto" w:fill="auto"/>
          </w:tcPr>
          <w:p w14:paraId="4640CF37" w14:textId="77777777" w:rsidR="000F31DD" w:rsidRPr="00C40762" w:rsidRDefault="000F31DD" w:rsidP="00C40762">
            <w:pPr>
              <w:spacing w:line="360" w:lineRule="auto"/>
              <w:jc w:val="both"/>
              <w:rPr>
                <w:rFonts w:ascii="Book Antiqua" w:hAnsi="Book Antiqua"/>
              </w:rPr>
            </w:pPr>
            <w:r w:rsidRPr="00C40762">
              <w:rPr>
                <w:rFonts w:ascii="Book Antiqua" w:hAnsi="Book Antiqua"/>
              </w:rPr>
              <w:t>GFR</w:t>
            </w:r>
            <w:r w:rsidR="00C40762">
              <w:rPr>
                <w:rFonts w:ascii="Book Antiqua" w:hAnsi="Book Antiqua" w:hint="eastAsia"/>
                <w:lang w:eastAsia="zh-CN"/>
              </w:rPr>
              <w:t xml:space="preserve"> </w:t>
            </w:r>
            <w:r w:rsidRPr="00C40762">
              <w:rPr>
                <w:rFonts w:ascii="Book Antiqua" w:hAnsi="Book Antiqua"/>
              </w:rPr>
              <w:t>(mL/min/1.73 m</w:t>
            </w:r>
            <w:r w:rsidRPr="00C40762">
              <w:rPr>
                <w:rFonts w:ascii="Book Antiqua" w:hAnsi="Book Antiqua"/>
                <w:vertAlign w:val="superscript"/>
              </w:rPr>
              <w:t>2</w:t>
            </w:r>
            <w:r w:rsidRPr="00C40762">
              <w:rPr>
                <w:rFonts w:ascii="Book Antiqua" w:hAnsi="Book Antiqua"/>
              </w:rPr>
              <w:t>)</w:t>
            </w:r>
          </w:p>
        </w:tc>
        <w:tc>
          <w:tcPr>
            <w:tcW w:w="1432" w:type="dxa"/>
            <w:shd w:val="clear" w:color="auto" w:fill="auto"/>
          </w:tcPr>
          <w:p w14:paraId="3F5A4B45" w14:textId="77777777" w:rsidR="000F31DD" w:rsidRPr="00C40762" w:rsidRDefault="000F31DD" w:rsidP="00C40762">
            <w:pPr>
              <w:spacing w:line="360" w:lineRule="auto"/>
              <w:jc w:val="both"/>
              <w:rPr>
                <w:rFonts w:ascii="Book Antiqua" w:hAnsi="Book Antiqua"/>
              </w:rPr>
            </w:pPr>
            <w:r w:rsidRPr="00C40762">
              <w:rPr>
                <w:rFonts w:ascii="Book Antiqua" w:hAnsi="Book Antiqua"/>
              </w:rPr>
              <w:t>105</w:t>
            </w:r>
          </w:p>
        </w:tc>
        <w:tc>
          <w:tcPr>
            <w:tcW w:w="1434" w:type="dxa"/>
            <w:shd w:val="clear" w:color="auto" w:fill="auto"/>
          </w:tcPr>
          <w:p w14:paraId="06066B30" w14:textId="77777777" w:rsidR="000F31DD" w:rsidRPr="00C40762" w:rsidRDefault="000F31DD" w:rsidP="00C40762">
            <w:pPr>
              <w:spacing w:line="360" w:lineRule="auto"/>
              <w:jc w:val="both"/>
              <w:rPr>
                <w:rFonts w:ascii="Book Antiqua" w:hAnsi="Book Antiqua"/>
              </w:rPr>
            </w:pPr>
          </w:p>
        </w:tc>
        <w:tc>
          <w:tcPr>
            <w:tcW w:w="1433" w:type="dxa"/>
            <w:shd w:val="clear" w:color="auto" w:fill="auto"/>
          </w:tcPr>
          <w:p w14:paraId="3F4AD11A" w14:textId="77777777" w:rsidR="000F31DD" w:rsidRPr="00C40762" w:rsidRDefault="000F31DD" w:rsidP="00C40762">
            <w:pPr>
              <w:spacing w:line="360" w:lineRule="auto"/>
              <w:jc w:val="both"/>
              <w:rPr>
                <w:rFonts w:ascii="Book Antiqua" w:hAnsi="Book Antiqua"/>
              </w:rPr>
            </w:pPr>
            <w:r w:rsidRPr="00C40762">
              <w:rPr>
                <w:rFonts w:ascii="Book Antiqua" w:hAnsi="Book Antiqua"/>
              </w:rPr>
              <w:t>78.3</w:t>
            </w:r>
          </w:p>
        </w:tc>
        <w:tc>
          <w:tcPr>
            <w:tcW w:w="1434" w:type="dxa"/>
            <w:shd w:val="clear" w:color="auto" w:fill="auto"/>
          </w:tcPr>
          <w:p w14:paraId="3444A2EB" w14:textId="77777777" w:rsidR="000F31DD" w:rsidRPr="00C40762" w:rsidRDefault="000F31DD" w:rsidP="00C40762">
            <w:pPr>
              <w:spacing w:line="360" w:lineRule="auto"/>
              <w:jc w:val="both"/>
              <w:rPr>
                <w:rFonts w:ascii="Book Antiqua" w:hAnsi="Book Antiqua"/>
              </w:rPr>
            </w:pPr>
            <w:r w:rsidRPr="00C40762">
              <w:rPr>
                <w:rFonts w:ascii="Book Antiqua" w:hAnsi="Book Antiqua"/>
              </w:rPr>
              <w:t>103.4</w:t>
            </w:r>
          </w:p>
        </w:tc>
        <w:tc>
          <w:tcPr>
            <w:tcW w:w="1434" w:type="dxa"/>
            <w:shd w:val="clear" w:color="auto" w:fill="auto"/>
          </w:tcPr>
          <w:p w14:paraId="482AEE5B" w14:textId="77777777" w:rsidR="000F31DD" w:rsidRPr="00C40762" w:rsidRDefault="000F31DD" w:rsidP="00C40762">
            <w:pPr>
              <w:spacing w:line="360" w:lineRule="auto"/>
              <w:jc w:val="both"/>
              <w:rPr>
                <w:rFonts w:ascii="Book Antiqua" w:hAnsi="Book Antiqua"/>
              </w:rPr>
            </w:pPr>
          </w:p>
        </w:tc>
      </w:tr>
      <w:tr w:rsidR="00C40762" w:rsidRPr="00C40762" w14:paraId="5681F4E5" w14:textId="77777777" w:rsidTr="00EB6C40">
        <w:trPr>
          <w:trHeight w:val="288"/>
        </w:trPr>
        <w:tc>
          <w:tcPr>
            <w:tcW w:w="2409" w:type="dxa"/>
            <w:shd w:val="clear" w:color="auto" w:fill="auto"/>
          </w:tcPr>
          <w:p w14:paraId="520577AE" w14:textId="77777777" w:rsidR="000F31DD" w:rsidRPr="00C40762" w:rsidRDefault="000F31DD" w:rsidP="00C40762">
            <w:pPr>
              <w:spacing w:line="360" w:lineRule="auto"/>
              <w:jc w:val="both"/>
              <w:rPr>
                <w:rFonts w:ascii="Book Antiqua" w:hAnsi="Book Antiqua"/>
              </w:rPr>
            </w:pPr>
            <w:r w:rsidRPr="00C40762">
              <w:rPr>
                <w:rFonts w:ascii="Book Antiqua" w:hAnsi="Book Antiqua"/>
              </w:rPr>
              <w:t>Uric acid (mg/dL)</w:t>
            </w:r>
          </w:p>
        </w:tc>
        <w:tc>
          <w:tcPr>
            <w:tcW w:w="1432" w:type="dxa"/>
            <w:shd w:val="clear" w:color="auto" w:fill="auto"/>
          </w:tcPr>
          <w:p w14:paraId="36CD2C2C" w14:textId="77777777" w:rsidR="000F31DD" w:rsidRPr="00C40762" w:rsidRDefault="000F31DD" w:rsidP="00C40762">
            <w:pPr>
              <w:spacing w:line="360" w:lineRule="auto"/>
              <w:jc w:val="both"/>
              <w:rPr>
                <w:rFonts w:ascii="Book Antiqua" w:hAnsi="Book Antiqua"/>
              </w:rPr>
            </w:pPr>
            <w:r w:rsidRPr="00C40762">
              <w:rPr>
                <w:rFonts w:ascii="Book Antiqua" w:hAnsi="Book Antiqua"/>
              </w:rPr>
              <w:t>4.1</w:t>
            </w:r>
          </w:p>
        </w:tc>
        <w:tc>
          <w:tcPr>
            <w:tcW w:w="1434" w:type="dxa"/>
            <w:shd w:val="clear" w:color="auto" w:fill="auto"/>
          </w:tcPr>
          <w:p w14:paraId="78246547" w14:textId="77777777" w:rsidR="000F31DD" w:rsidRPr="00C40762" w:rsidRDefault="000F31DD" w:rsidP="00C40762">
            <w:pPr>
              <w:spacing w:line="360" w:lineRule="auto"/>
              <w:jc w:val="both"/>
              <w:rPr>
                <w:rFonts w:ascii="Book Antiqua" w:hAnsi="Book Antiqua"/>
              </w:rPr>
            </w:pPr>
          </w:p>
        </w:tc>
        <w:tc>
          <w:tcPr>
            <w:tcW w:w="1433" w:type="dxa"/>
            <w:shd w:val="clear" w:color="auto" w:fill="auto"/>
          </w:tcPr>
          <w:p w14:paraId="274E5812" w14:textId="77777777" w:rsidR="000F31DD" w:rsidRPr="00C40762" w:rsidRDefault="000F31DD" w:rsidP="00C40762">
            <w:pPr>
              <w:spacing w:line="360" w:lineRule="auto"/>
              <w:jc w:val="both"/>
              <w:rPr>
                <w:rFonts w:ascii="Book Antiqua" w:hAnsi="Book Antiqua"/>
              </w:rPr>
            </w:pPr>
            <w:r w:rsidRPr="00C40762">
              <w:rPr>
                <w:rFonts w:ascii="Book Antiqua" w:hAnsi="Book Antiqua"/>
              </w:rPr>
              <w:t>6.1</w:t>
            </w:r>
          </w:p>
        </w:tc>
        <w:tc>
          <w:tcPr>
            <w:tcW w:w="1434" w:type="dxa"/>
            <w:shd w:val="clear" w:color="auto" w:fill="auto"/>
          </w:tcPr>
          <w:p w14:paraId="03956703" w14:textId="77777777" w:rsidR="000F31DD" w:rsidRPr="00C40762" w:rsidRDefault="000F31DD" w:rsidP="00C40762">
            <w:pPr>
              <w:spacing w:line="360" w:lineRule="auto"/>
              <w:jc w:val="both"/>
              <w:rPr>
                <w:rFonts w:ascii="Book Antiqua" w:hAnsi="Book Antiqua"/>
              </w:rPr>
            </w:pPr>
            <w:r w:rsidRPr="00C40762">
              <w:rPr>
                <w:rFonts w:ascii="Book Antiqua" w:hAnsi="Book Antiqua"/>
              </w:rPr>
              <w:t>3.3</w:t>
            </w:r>
          </w:p>
        </w:tc>
        <w:tc>
          <w:tcPr>
            <w:tcW w:w="1434" w:type="dxa"/>
            <w:shd w:val="clear" w:color="auto" w:fill="auto"/>
          </w:tcPr>
          <w:p w14:paraId="159D819C" w14:textId="77777777" w:rsidR="000F31DD" w:rsidRPr="00C40762" w:rsidRDefault="000F31DD" w:rsidP="00C40762">
            <w:pPr>
              <w:spacing w:line="360" w:lineRule="auto"/>
              <w:jc w:val="both"/>
              <w:rPr>
                <w:rFonts w:ascii="Book Antiqua" w:hAnsi="Book Antiqua"/>
              </w:rPr>
            </w:pPr>
            <w:r w:rsidRPr="00C40762">
              <w:rPr>
                <w:rFonts w:ascii="Book Antiqua" w:hAnsi="Book Antiqua"/>
              </w:rPr>
              <w:t>2.5-8.0</w:t>
            </w:r>
          </w:p>
        </w:tc>
      </w:tr>
      <w:tr w:rsidR="00C40762" w:rsidRPr="00C40762" w14:paraId="63FEA03E" w14:textId="77777777" w:rsidTr="00EB6C40">
        <w:trPr>
          <w:trHeight w:val="288"/>
        </w:trPr>
        <w:tc>
          <w:tcPr>
            <w:tcW w:w="9576" w:type="dxa"/>
            <w:gridSpan w:val="6"/>
            <w:shd w:val="clear" w:color="auto" w:fill="auto"/>
          </w:tcPr>
          <w:p w14:paraId="529CCA02" w14:textId="77777777" w:rsidR="00C40762" w:rsidRPr="00C40762" w:rsidRDefault="00C40762" w:rsidP="00C40762">
            <w:pPr>
              <w:spacing w:line="360" w:lineRule="auto"/>
              <w:jc w:val="both"/>
              <w:rPr>
                <w:rFonts w:ascii="Book Antiqua" w:hAnsi="Book Antiqua"/>
              </w:rPr>
            </w:pPr>
            <w:r w:rsidRPr="00C40762">
              <w:rPr>
                <w:rFonts w:ascii="Book Antiqua" w:hAnsi="Book Antiqua"/>
                <w:b/>
                <w:caps/>
              </w:rPr>
              <w:t>E</w:t>
            </w:r>
            <w:r w:rsidRPr="00C40762">
              <w:rPr>
                <w:rFonts w:ascii="Book Antiqua" w:hAnsi="Book Antiqua"/>
                <w:b/>
              </w:rPr>
              <w:t>lectrolyte</w:t>
            </w:r>
          </w:p>
        </w:tc>
      </w:tr>
      <w:tr w:rsidR="00C40762" w:rsidRPr="00C40762" w14:paraId="42CF9400" w14:textId="77777777" w:rsidTr="00EB6C40">
        <w:trPr>
          <w:trHeight w:val="282"/>
        </w:trPr>
        <w:tc>
          <w:tcPr>
            <w:tcW w:w="2409" w:type="dxa"/>
            <w:shd w:val="clear" w:color="auto" w:fill="auto"/>
          </w:tcPr>
          <w:p w14:paraId="3A564B7B" w14:textId="77777777" w:rsidR="000F31DD" w:rsidRPr="00C40762" w:rsidRDefault="000F31DD" w:rsidP="00C40762">
            <w:pPr>
              <w:spacing w:line="360" w:lineRule="auto"/>
              <w:jc w:val="both"/>
              <w:rPr>
                <w:rFonts w:ascii="Book Antiqua" w:hAnsi="Book Antiqua"/>
              </w:rPr>
            </w:pPr>
            <w:r w:rsidRPr="00C40762">
              <w:rPr>
                <w:rFonts w:ascii="Book Antiqua" w:hAnsi="Book Antiqua"/>
              </w:rPr>
              <w:t>Sodium (mmol/L)</w:t>
            </w:r>
          </w:p>
        </w:tc>
        <w:tc>
          <w:tcPr>
            <w:tcW w:w="1432" w:type="dxa"/>
            <w:shd w:val="clear" w:color="auto" w:fill="auto"/>
          </w:tcPr>
          <w:p w14:paraId="1B9A892C" w14:textId="77777777" w:rsidR="000F31DD" w:rsidRPr="00C40762" w:rsidRDefault="000F31DD" w:rsidP="00C40762">
            <w:pPr>
              <w:spacing w:line="360" w:lineRule="auto"/>
              <w:jc w:val="both"/>
              <w:rPr>
                <w:rFonts w:ascii="Book Antiqua" w:hAnsi="Book Antiqua"/>
              </w:rPr>
            </w:pPr>
            <w:r w:rsidRPr="00C40762">
              <w:rPr>
                <w:rFonts w:ascii="Book Antiqua" w:hAnsi="Book Antiqua"/>
              </w:rPr>
              <w:t>142.2</w:t>
            </w:r>
          </w:p>
        </w:tc>
        <w:tc>
          <w:tcPr>
            <w:tcW w:w="1434" w:type="dxa"/>
            <w:shd w:val="clear" w:color="auto" w:fill="auto"/>
          </w:tcPr>
          <w:p w14:paraId="128D2E82" w14:textId="77777777" w:rsidR="000F31DD" w:rsidRPr="00C40762" w:rsidRDefault="000F31DD" w:rsidP="00C40762">
            <w:pPr>
              <w:spacing w:line="360" w:lineRule="auto"/>
              <w:jc w:val="both"/>
              <w:rPr>
                <w:rFonts w:ascii="Book Antiqua" w:hAnsi="Book Antiqua"/>
              </w:rPr>
            </w:pPr>
            <w:r w:rsidRPr="00C40762">
              <w:rPr>
                <w:rFonts w:ascii="Book Antiqua" w:hAnsi="Book Antiqua"/>
              </w:rPr>
              <w:t>144.2</w:t>
            </w:r>
          </w:p>
        </w:tc>
        <w:tc>
          <w:tcPr>
            <w:tcW w:w="1433" w:type="dxa"/>
            <w:shd w:val="clear" w:color="auto" w:fill="auto"/>
          </w:tcPr>
          <w:p w14:paraId="4D3DFCAE" w14:textId="77777777" w:rsidR="000F31DD" w:rsidRPr="00C40762" w:rsidRDefault="000F31DD" w:rsidP="00C40762">
            <w:pPr>
              <w:spacing w:line="360" w:lineRule="auto"/>
              <w:jc w:val="both"/>
              <w:rPr>
                <w:rFonts w:ascii="Book Antiqua" w:hAnsi="Book Antiqua"/>
              </w:rPr>
            </w:pPr>
            <w:r w:rsidRPr="00C40762">
              <w:rPr>
                <w:rFonts w:ascii="Book Antiqua" w:hAnsi="Book Antiqua"/>
              </w:rPr>
              <w:t>139.4</w:t>
            </w:r>
          </w:p>
        </w:tc>
        <w:tc>
          <w:tcPr>
            <w:tcW w:w="1434" w:type="dxa"/>
            <w:shd w:val="clear" w:color="auto" w:fill="auto"/>
          </w:tcPr>
          <w:p w14:paraId="5E1375AD" w14:textId="77777777" w:rsidR="000F31DD" w:rsidRPr="00C40762" w:rsidRDefault="000F31DD" w:rsidP="00C40762">
            <w:pPr>
              <w:spacing w:line="360" w:lineRule="auto"/>
              <w:jc w:val="both"/>
              <w:rPr>
                <w:rFonts w:ascii="Book Antiqua" w:hAnsi="Book Antiqua"/>
              </w:rPr>
            </w:pPr>
            <w:r w:rsidRPr="00C40762">
              <w:rPr>
                <w:rFonts w:ascii="Book Antiqua" w:hAnsi="Book Antiqua"/>
              </w:rPr>
              <w:t>139.7</w:t>
            </w:r>
          </w:p>
        </w:tc>
        <w:tc>
          <w:tcPr>
            <w:tcW w:w="1434" w:type="dxa"/>
            <w:shd w:val="clear" w:color="auto" w:fill="auto"/>
          </w:tcPr>
          <w:p w14:paraId="2B965F37" w14:textId="77777777" w:rsidR="000F31DD" w:rsidRPr="00C40762" w:rsidRDefault="000F31DD" w:rsidP="00C40762">
            <w:pPr>
              <w:spacing w:line="360" w:lineRule="auto"/>
              <w:jc w:val="both"/>
              <w:rPr>
                <w:rFonts w:ascii="Book Antiqua" w:hAnsi="Book Antiqua"/>
              </w:rPr>
            </w:pPr>
            <w:r w:rsidRPr="00C40762">
              <w:rPr>
                <w:rFonts w:ascii="Book Antiqua" w:hAnsi="Book Antiqua"/>
              </w:rPr>
              <w:t>138</w:t>
            </w:r>
            <w:r w:rsidR="00C40762">
              <w:rPr>
                <w:rFonts w:ascii="Book Antiqua" w:hAnsi="Book Antiqua" w:hint="eastAsia"/>
                <w:lang w:eastAsia="zh-CN"/>
              </w:rPr>
              <w:t>-</w:t>
            </w:r>
            <w:r w:rsidRPr="00C40762">
              <w:rPr>
                <w:rFonts w:ascii="Book Antiqua" w:hAnsi="Book Antiqua"/>
              </w:rPr>
              <w:t>148</w:t>
            </w:r>
          </w:p>
        </w:tc>
      </w:tr>
      <w:tr w:rsidR="00C40762" w:rsidRPr="00C40762" w14:paraId="457886E8" w14:textId="77777777" w:rsidTr="00C40762">
        <w:trPr>
          <w:trHeight w:val="288"/>
        </w:trPr>
        <w:tc>
          <w:tcPr>
            <w:tcW w:w="2409" w:type="dxa"/>
            <w:shd w:val="clear" w:color="auto" w:fill="auto"/>
          </w:tcPr>
          <w:p w14:paraId="306DA7BB" w14:textId="77777777" w:rsidR="000F31DD" w:rsidRPr="00C40762" w:rsidRDefault="000F31DD" w:rsidP="00C40762">
            <w:pPr>
              <w:spacing w:line="360" w:lineRule="auto"/>
              <w:jc w:val="both"/>
              <w:rPr>
                <w:rFonts w:ascii="Book Antiqua" w:hAnsi="Book Antiqua"/>
              </w:rPr>
            </w:pPr>
            <w:r w:rsidRPr="00C40762">
              <w:rPr>
                <w:rFonts w:ascii="Book Antiqua" w:hAnsi="Book Antiqua"/>
              </w:rPr>
              <w:t>Potassium (mmol/L)</w:t>
            </w:r>
          </w:p>
        </w:tc>
        <w:tc>
          <w:tcPr>
            <w:tcW w:w="1432" w:type="dxa"/>
            <w:shd w:val="clear" w:color="auto" w:fill="auto"/>
          </w:tcPr>
          <w:p w14:paraId="79C881B4" w14:textId="77777777" w:rsidR="000F31DD" w:rsidRPr="00C40762" w:rsidRDefault="000F31DD" w:rsidP="00C40762">
            <w:pPr>
              <w:spacing w:line="360" w:lineRule="auto"/>
              <w:jc w:val="both"/>
              <w:rPr>
                <w:rFonts w:ascii="Book Antiqua" w:hAnsi="Book Antiqua"/>
              </w:rPr>
            </w:pPr>
            <w:r w:rsidRPr="00C40762">
              <w:rPr>
                <w:rFonts w:ascii="Book Antiqua" w:hAnsi="Book Antiqua"/>
              </w:rPr>
              <w:t>4.08</w:t>
            </w:r>
          </w:p>
        </w:tc>
        <w:tc>
          <w:tcPr>
            <w:tcW w:w="1434" w:type="dxa"/>
            <w:shd w:val="clear" w:color="auto" w:fill="auto"/>
          </w:tcPr>
          <w:p w14:paraId="1C24CF41" w14:textId="77777777" w:rsidR="000F31DD" w:rsidRPr="00C40762" w:rsidRDefault="000F31DD" w:rsidP="00C40762">
            <w:pPr>
              <w:spacing w:line="360" w:lineRule="auto"/>
              <w:jc w:val="both"/>
              <w:rPr>
                <w:rFonts w:ascii="Book Antiqua" w:hAnsi="Book Antiqua"/>
              </w:rPr>
            </w:pPr>
            <w:r w:rsidRPr="00C40762">
              <w:rPr>
                <w:rFonts w:ascii="Book Antiqua" w:hAnsi="Book Antiqua"/>
              </w:rPr>
              <w:t>3.70</w:t>
            </w:r>
          </w:p>
        </w:tc>
        <w:tc>
          <w:tcPr>
            <w:tcW w:w="1433" w:type="dxa"/>
            <w:shd w:val="clear" w:color="auto" w:fill="auto"/>
          </w:tcPr>
          <w:p w14:paraId="4B2FA3A4" w14:textId="77777777" w:rsidR="000F31DD" w:rsidRPr="00C40762" w:rsidRDefault="000F31DD" w:rsidP="00C40762">
            <w:pPr>
              <w:spacing w:line="360" w:lineRule="auto"/>
              <w:jc w:val="both"/>
              <w:rPr>
                <w:rFonts w:ascii="Book Antiqua" w:hAnsi="Book Antiqua"/>
              </w:rPr>
            </w:pPr>
            <w:r w:rsidRPr="00C40762">
              <w:rPr>
                <w:rFonts w:ascii="Book Antiqua" w:hAnsi="Book Antiqua"/>
              </w:rPr>
              <w:t>4.25</w:t>
            </w:r>
          </w:p>
        </w:tc>
        <w:tc>
          <w:tcPr>
            <w:tcW w:w="1434" w:type="dxa"/>
            <w:shd w:val="clear" w:color="auto" w:fill="auto"/>
          </w:tcPr>
          <w:p w14:paraId="7DA598CD" w14:textId="77777777" w:rsidR="000F31DD" w:rsidRPr="00C40762" w:rsidRDefault="000F31DD" w:rsidP="00C40762">
            <w:pPr>
              <w:spacing w:line="360" w:lineRule="auto"/>
              <w:jc w:val="both"/>
              <w:rPr>
                <w:rFonts w:ascii="Book Antiqua" w:hAnsi="Book Antiqua"/>
              </w:rPr>
            </w:pPr>
            <w:r w:rsidRPr="00C40762">
              <w:rPr>
                <w:rFonts w:ascii="Book Antiqua" w:hAnsi="Book Antiqua"/>
              </w:rPr>
              <w:t>4.01</w:t>
            </w:r>
          </w:p>
        </w:tc>
        <w:tc>
          <w:tcPr>
            <w:tcW w:w="1434" w:type="dxa"/>
            <w:shd w:val="clear" w:color="auto" w:fill="auto"/>
          </w:tcPr>
          <w:p w14:paraId="54E3E296" w14:textId="77777777" w:rsidR="000F31DD" w:rsidRPr="00C40762" w:rsidRDefault="000F31DD" w:rsidP="00C40762">
            <w:pPr>
              <w:spacing w:line="360" w:lineRule="auto"/>
              <w:jc w:val="both"/>
              <w:rPr>
                <w:rFonts w:ascii="Book Antiqua" w:hAnsi="Book Antiqua"/>
              </w:rPr>
            </w:pPr>
            <w:r w:rsidRPr="00C40762">
              <w:rPr>
                <w:rFonts w:ascii="Book Antiqua" w:hAnsi="Book Antiqua"/>
              </w:rPr>
              <w:t>3.5</w:t>
            </w:r>
            <w:r w:rsidR="00C40762">
              <w:rPr>
                <w:rFonts w:ascii="Book Antiqua" w:hAnsi="Book Antiqua" w:hint="eastAsia"/>
                <w:lang w:eastAsia="zh-CN"/>
              </w:rPr>
              <w:t>-</w:t>
            </w:r>
            <w:r w:rsidRPr="00C40762">
              <w:rPr>
                <w:rFonts w:ascii="Book Antiqua" w:hAnsi="Book Antiqua"/>
              </w:rPr>
              <w:t>5.3</w:t>
            </w:r>
          </w:p>
        </w:tc>
      </w:tr>
      <w:tr w:rsidR="00C40762" w:rsidRPr="00C40762" w14:paraId="18B96E33" w14:textId="77777777" w:rsidTr="00EB6C40">
        <w:trPr>
          <w:trHeight w:val="351"/>
        </w:trPr>
        <w:tc>
          <w:tcPr>
            <w:tcW w:w="2409" w:type="dxa"/>
            <w:shd w:val="clear" w:color="auto" w:fill="auto"/>
          </w:tcPr>
          <w:p w14:paraId="3BDC5A22" w14:textId="77777777" w:rsidR="000F31DD" w:rsidRPr="00C40762" w:rsidRDefault="000F31DD" w:rsidP="00C40762">
            <w:pPr>
              <w:spacing w:line="360" w:lineRule="auto"/>
              <w:jc w:val="both"/>
              <w:rPr>
                <w:rFonts w:ascii="Book Antiqua" w:hAnsi="Book Antiqua"/>
              </w:rPr>
            </w:pPr>
            <w:r w:rsidRPr="00C40762">
              <w:rPr>
                <w:rFonts w:ascii="Book Antiqua" w:hAnsi="Book Antiqua"/>
              </w:rPr>
              <w:t>Calcium (mg/dL)</w:t>
            </w:r>
          </w:p>
        </w:tc>
        <w:tc>
          <w:tcPr>
            <w:tcW w:w="1432" w:type="dxa"/>
            <w:shd w:val="clear" w:color="auto" w:fill="auto"/>
          </w:tcPr>
          <w:p w14:paraId="0F7A9AC1" w14:textId="77777777" w:rsidR="000F31DD" w:rsidRPr="00C40762" w:rsidRDefault="000F31DD" w:rsidP="00C40762">
            <w:pPr>
              <w:spacing w:line="360" w:lineRule="auto"/>
              <w:jc w:val="both"/>
              <w:rPr>
                <w:rFonts w:ascii="Book Antiqua" w:hAnsi="Book Antiqua"/>
              </w:rPr>
            </w:pPr>
            <w:r w:rsidRPr="00C40762">
              <w:rPr>
                <w:rFonts w:ascii="Book Antiqua" w:hAnsi="Book Antiqua"/>
              </w:rPr>
              <w:t>9.2</w:t>
            </w:r>
          </w:p>
        </w:tc>
        <w:tc>
          <w:tcPr>
            <w:tcW w:w="1434" w:type="dxa"/>
            <w:shd w:val="clear" w:color="auto" w:fill="auto"/>
          </w:tcPr>
          <w:p w14:paraId="6D8F8DC4" w14:textId="77777777" w:rsidR="000F31DD" w:rsidRPr="00C40762" w:rsidRDefault="000F31DD" w:rsidP="00C40762">
            <w:pPr>
              <w:spacing w:line="360" w:lineRule="auto"/>
              <w:jc w:val="both"/>
              <w:rPr>
                <w:rFonts w:ascii="Book Antiqua" w:hAnsi="Book Antiqua"/>
              </w:rPr>
            </w:pPr>
          </w:p>
        </w:tc>
        <w:tc>
          <w:tcPr>
            <w:tcW w:w="1433" w:type="dxa"/>
            <w:shd w:val="clear" w:color="auto" w:fill="auto"/>
          </w:tcPr>
          <w:p w14:paraId="373E8620" w14:textId="77777777" w:rsidR="000F31DD" w:rsidRPr="00C40762" w:rsidRDefault="000F31DD" w:rsidP="00C40762">
            <w:pPr>
              <w:spacing w:line="360" w:lineRule="auto"/>
              <w:jc w:val="both"/>
              <w:rPr>
                <w:rFonts w:ascii="Book Antiqua" w:hAnsi="Book Antiqua"/>
              </w:rPr>
            </w:pPr>
            <w:r w:rsidRPr="00C40762">
              <w:rPr>
                <w:rFonts w:ascii="Book Antiqua" w:hAnsi="Book Antiqua"/>
              </w:rPr>
              <w:t>7.7</w:t>
            </w:r>
          </w:p>
        </w:tc>
        <w:tc>
          <w:tcPr>
            <w:tcW w:w="1434" w:type="dxa"/>
            <w:shd w:val="clear" w:color="auto" w:fill="auto"/>
          </w:tcPr>
          <w:p w14:paraId="74AC3F15" w14:textId="77777777" w:rsidR="000F31DD" w:rsidRPr="00C40762" w:rsidRDefault="000F31DD" w:rsidP="00C40762">
            <w:pPr>
              <w:spacing w:line="360" w:lineRule="auto"/>
              <w:jc w:val="both"/>
              <w:rPr>
                <w:rFonts w:ascii="Book Antiqua" w:hAnsi="Book Antiqua"/>
              </w:rPr>
            </w:pPr>
            <w:r w:rsidRPr="00C40762">
              <w:rPr>
                <w:rFonts w:ascii="Book Antiqua" w:hAnsi="Book Antiqua"/>
              </w:rPr>
              <w:t>7.8</w:t>
            </w:r>
          </w:p>
        </w:tc>
        <w:tc>
          <w:tcPr>
            <w:tcW w:w="1434" w:type="dxa"/>
            <w:shd w:val="clear" w:color="auto" w:fill="auto"/>
          </w:tcPr>
          <w:p w14:paraId="0EFCF115" w14:textId="77777777" w:rsidR="000F31DD" w:rsidRPr="00C40762" w:rsidRDefault="000F31DD" w:rsidP="00C40762">
            <w:pPr>
              <w:spacing w:line="360" w:lineRule="auto"/>
              <w:jc w:val="both"/>
              <w:rPr>
                <w:rFonts w:ascii="Book Antiqua" w:hAnsi="Book Antiqua"/>
              </w:rPr>
            </w:pPr>
            <w:r w:rsidRPr="00C40762">
              <w:rPr>
                <w:rFonts w:ascii="Book Antiqua" w:hAnsi="Book Antiqua"/>
              </w:rPr>
              <w:t>8.5</w:t>
            </w:r>
            <w:r w:rsidR="00C40762">
              <w:rPr>
                <w:rFonts w:ascii="Book Antiqua" w:hAnsi="Book Antiqua" w:hint="eastAsia"/>
                <w:lang w:eastAsia="zh-CN"/>
              </w:rPr>
              <w:t>-</w:t>
            </w:r>
            <w:r w:rsidRPr="00C40762">
              <w:rPr>
                <w:rFonts w:ascii="Book Antiqua" w:hAnsi="Book Antiqua"/>
              </w:rPr>
              <w:t>10.3</w:t>
            </w:r>
          </w:p>
        </w:tc>
      </w:tr>
      <w:tr w:rsidR="00C40762" w:rsidRPr="00C40762" w14:paraId="110B4036" w14:textId="77777777" w:rsidTr="00C40762">
        <w:trPr>
          <w:trHeight w:val="288"/>
        </w:trPr>
        <w:tc>
          <w:tcPr>
            <w:tcW w:w="2409" w:type="dxa"/>
            <w:shd w:val="clear" w:color="auto" w:fill="auto"/>
          </w:tcPr>
          <w:p w14:paraId="1CC55D84" w14:textId="77777777" w:rsidR="000F31DD" w:rsidRPr="00C40762" w:rsidRDefault="000F31DD" w:rsidP="00C40762">
            <w:pPr>
              <w:spacing w:line="360" w:lineRule="auto"/>
              <w:jc w:val="both"/>
              <w:rPr>
                <w:rFonts w:ascii="Book Antiqua" w:hAnsi="Book Antiqua"/>
              </w:rPr>
            </w:pPr>
            <w:r w:rsidRPr="00C40762">
              <w:rPr>
                <w:rFonts w:ascii="Book Antiqua" w:hAnsi="Book Antiqua"/>
              </w:rPr>
              <w:t>Phosphorus (mg/dL)</w:t>
            </w:r>
          </w:p>
        </w:tc>
        <w:tc>
          <w:tcPr>
            <w:tcW w:w="1432" w:type="dxa"/>
            <w:shd w:val="clear" w:color="auto" w:fill="auto"/>
          </w:tcPr>
          <w:p w14:paraId="5AA15343" w14:textId="77777777" w:rsidR="000F31DD" w:rsidRPr="00C40762" w:rsidRDefault="000F31DD" w:rsidP="00C40762">
            <w:pPr>
              <w:spacing w:line="360" w:lineRule="auto"/>
              <w:jc w:val="both"/>
              <w:rPr>
                <w:rFonts w:ascii="Book Antiqua" w:hAnsi="Book Antiqua"/>
              </w:rPr>
            </w:pPr>
            <w:r w:rsidRPr="00C40762">
              <w:rPr>
                <w:rFonts w:ascii="Book Antiqua" w:hAnsi="Book Antiqua"/>
              </w:rPr>
              <w:t>3.4</w:t>
            </w:r>
          </w:p>
        </w:tc>
        <w:tc>
          <w:tcPr>
            <w:tcW w:w="1434" w:type="dxa"/>
            <w:shd w:val="clear" w:color="auto" w:fill="auto"/>
          </w:tcPr>
          <w:p w14:paraId="7A042806" w14:textId="77777777" w:rsidR="000F31DD" w:rsidRPr="00C40762" w:rsidRDefault="000F31DD" w:rsidP="00C40762">
            <w:pPr>
              <w:spacing w:line="360" w:lineRule="auto"/>
              <w:jc w:val="both"/>
              <w:rPr>
                <w:rFonts w:ascii="Book Antiqua" w:hAnsi="Book Antiqua"/>
              </w:rPr>
            </w:pPr>
          </w:p>
        </w:tc>
        <w:tc>
          <w:tcPr>
            <w:tcW w:w="1433" w:type="dxa"/>
            <w:shd w:val="clear" w:color="auto" w:fill="auto"/>
          </w:tcPr>
          <w:p w14:paraId="0C806399" w14:textId="77777777" w:rsidR="000F31DD" w:rsidRPr="00C40762" w:rsidRDefault="000F31DD" w:rsidP="00C40762">
            <w:pPr>
              <w:spacing w:line="360" w:lineRule="auto"/>
              <w:jc w:val="both"/>
              <w:rPr>
                <w:rFonts w:ascii="Book Antiqua" w:hAnsi="Book Antiqua"/>
              </w:rPr>
            </w:pPr>
            <w:r w:rsidRPr="00C40762">
              <w:rPr>
                <w:rFonts w:ascii="Book Antiqua" w:hAnsi="Book Antiqua"/>
              </w:rPr>
              <w:t>3.2</w:t>
            </w:r>
          </w:p>
        </w:tc>
        <w:tc>
          <w:tcPr>
            <w:tcW w:w="1434" w:type="dxa"/>
            <w:shd w:val="clear" w:color="auto" w:fill="auto"/>
          </w:tcPr>
          <w:p w14:paraId="347989F9" w14:textId="77777777" w:rsidR="000F31DD" w:rsidRPr="00C40762" w:rsidRDefault="000F31DD" w:rsidP="00C40762">
            <w:pPr>
              <w:spacing w:line="360" w:lineRule="auto"/>
              <w:jc w:val="both"/>
              <w:rPr>
                <w:rFonts w:ascii="Book Antiqua" w:hAnsi="Book Antiqua"/>
              </w:rPr>
            </w:pPr>
            <w:r w:rsidRPr="00C40762">
              <w:rPr>
                <w:rFonts w:ascii="Book Antiqua" w:hAnsi="Book Antiqua"/>
              </w:rPr>
              <w:t>2.3</w:t>
            </w:r>
          </w:p>
        </w:tc>
        <w:tc>
          <w:tcPr>
            <w:tcW w:w="1434" w:type="dxa"/>
            <w:shd w:val="clear" w:color="auto" w:fill="auto"/>
          </w:tcPr>
          <w:p w14:paraId="35AEE16F" w14:textId="77777777" w:rsidR="000F31DD" w:rsidRPr="00C40762" w:rsidRDefault="000F31DD" w:rsidP="00C40762">
            <w:pPr>
              <w:spacing w:line="360" w:lineRule="auto"/>
              <w:jc w:val="both"/>
              <w:rPr>
                <w:rFonts w:ascii="Book Antiqua" w:hAnsi="Book Antiqua"/>
              </w:rPr>
            </w:pPr>
            <w:r w:rsidRPr="00C40762">
              <w:rPr>
                <w:rFonts w:ascii="Book Antiqua" w:hAnsi="Book Antiqua"/>
              </w:rPr>
              <w:t>2.0</w:t>
            </w:r>
            <w:r w:rsidR="00C40762">
              <w:rPr>
                <w:rFonts w:ascii="Book Antiqua" w:hAnsi="Book Antiqua" w:hint="eastAsia"/>
                <w:lang w:eastAsia="zh-CN"/>
              </w:rPr>
              <w:t>-</w:t>
            </w:r>
            <w:r w:rsidRPr="00C40762">
              <w:rPr>
                <w:rFonts w:ascii="Book Antiqua" w:hAnsi="Book Antiqua"/>
              </w:rPr>
              <w:t>4.6</w:t>
            </w:r>
          </w:p>
        </w:tc>
      </w:tr>
      <w:tr w:rsidR="00C40762" w:rsidRPr="00C40762" w14:paraId="1F2E7A46" w14:textId="77777777" w:rsidTr="00EB6C40">
        <w:trPr>
          <w:trHeight w:val="288"/>
        </w:trPr>
        <w:tc>
          <w:tcPr>
            <w:tcW w:w="2409" w:type="dxa"/>
            <w:shd w:val="clear" w:color="auto" w:fill="auto"/>
          </w:tcPr>
          <w:p w14:paraId="77AB05C5" w14:textId="77777777" w:rsidR="000F31DD" w:rsidRPr="00C40762" w:rsidRDefault="000F31DD" w:rsidP="00C40762">
            <w:pPr>
              <w:spacing w:line="360" w:lineRule="auto"/>
              <w:jc w:val="both"/>
              <w:rPr>
                <w:rFonts w:ascii="Book Antiqua" w:hAnsi="Book Antiqua"/>
              </w:rPr>
            </w:pPr>
            <w:r w:rsidRPr="00C40762">
              <w:rPr>
                <w:rFonts w:ascii="Book Antiqua" w:hAnsi="Book Antiqua"/>
              </w:rPr>
              <w:t>Anion gap</w:t>
            </w:r>
          </w:p>
        </w:tc>
        <w:tc>
          <w:tcPr>
            <w:tcW w:w="1432" w:type="dxa"/>
            <w:shd w:val="clear" w:color="auto" w:fill="auto"/>
          </w:tcPr>
          <w:p w14:paraId="77095292" w14:textId="77777777" w:rsidR="000F31DD" w:rsidRPr="00C40762" w:rsidRDefault="000F31DD" w:rsidP="00C40762">
            <w:pPr>
              <w:spacing w:line="360" w:lineRule="auto"/>
              <w:jc w:val="both"/>
              <w:rPr>
                <w:rFonts w:ascii="Book Antiqua" w:hAnsi="Book Antiqua"/>
              </w:rPr>
            </w:pPr>
            <w:r w:rsidRPr="00C40762">
              <w:rPr>
                <w:rFonts w:ascii="Book Antiqua" w:hAnsi="Book Antiqua"/>
              </w:rPr>
              <w:t>11.7</w:t>
            </w:r>
          </w:p>
        </w:tc>
        <w:tc>
          <w:tcPr>
            <w:tcW w:w="1434" w:type="dxa"/>
            <w:shd w:val="clear" w:color="auto" w:fill="auto"/>
          </w:tcPr>
          <w:p w14:paraId="3BB19C8E" w14:textId="77777777" w:rsidR="000F31DD" w:rsidRPr="00C40762" w:rsidRDefault="000F31DD" w:rsidP="00C40762">
            <w:pPr>
              <w:spacing w:line="360" w:lineRule="auto"/>
              <w:jc w:val="both"/>
              <w:rPr>
                <w:rFonts w:ascii="Book Antiqua" w:hAnsi="Book Antiqua"/>
              </w:rPr>
            </w:pPr>
            <w:r w:rsidRPr="00C40762">
              <w:rPr>
                <w:rFonts w:ascii="Book Antiqua" w:hAnsi="Book Antiqua"/>
              </w:rPr>
              <w:t>20.4</w:t>
            </w:r>
          </w:p>
        </w:tc>
        <w:tc>
          <w:tcPr>
            <w:tcW w:w="1433" w:type="dxa"/>
            <w:shd w:val="clear" w:color="auto" w:fill="auto"/>
          </w:tcPr>
          <w:p w14:paraId="27CFD49F" w14:textId="77777777" w:rsidR="000F31DD" w:rsidRPr="00C40762" w:rsidRDefault="000F31DD" w:rsidP="00C40762">
            <w:pPr>
              <w:spacing w:line="360" w:lineRule="auto"/>
              <w:jc w:val="both"/>
              <w:rPr>
                <w:rFonts w:ascii="Book Antiqua" w:hAnsi="Book Antiqua"/>
              </w:rPr>
            </w:pPr>
            <w:r w:rsidRPr="00C40762">
              <w:rPr>
                <w:rFonts w:ascii="Book Antiqua" w:hAnsi="Book Antiqua"/>
              </w:rPr>
              <w:t>14.3</w:t>
            </w:r>
          </w:p>
        </w:tc>
        <w:tc>
          <w:tcPr>
            <w:tcW w:w="1434" w:type="dxa"/>
            <w:shd w:val="clear" w:color="auto" w:fill="auto"/>
          </w:tcPr>
          <w:p w14:paraId="6B1C93DA" w14:textId="77777777" w:rsidR="000F31DD" w:rsidRPr="00C40762" w:rsidRDefault="000F31DD" w:rsidP="00C40762">
            <w:pPr>
              <w:spacing w:line="360" w:lineRule="auto"/>
              <w:jc w:val="both"/>
              <w:rPr>
                <w:rFonts w:ascii="Book Antiqua" w:hAnsi="Book Antiqua"/>
              </w:rPr>
            </w:pPr>
            <w:r w:rsidRPr="00C40762">
              <w:rPr>
                <w:rFonts w:ascii="Book Antiqua" w:hAnsi="Book Antiqua"/>
              </w:rPr>
              <w:t>10.4</w:t>
            </w:r>
          </w:p>
        </w:tc>
        <w:tc>
          <w:tcPr>
            <w:tcW w:w="1434" w:type="dxa"/>
            <w:shd w:val="clear" w:color="auto" w:fill="auto"/>
          </w:tcPr>
          <w:p w14:paraId="426105F6" w14:textId="77777777" w:rsidR="000F31DD" w:rsidRPr="00C40762" w:rsidRDefault="000F31DD" w:rsidP="00C40762">
            <w:pPr>
              <w:spacing w:line="360" w:lineRule="auto"/>
              <w:jc w:val="both"/>
              <w:rPr>
                <w:rFonts w:ascii="Book Antiqua" w:hAnsi="Book Antiqua"/>
              </w:rPr>
            </w:pPr>
          </w:p>
        </w:tc>
      </w:tr>
      <w:tr w:rsidR="00C40762" w:rsidRPr="00C40762" w14:paraId="354EAFD3" w14:textId="77777777" w:rsidTr="00EB6C40">
        <w:trPr>
          <w:trHeight w:val="288"/>
        </w:trPr>
        <w:tc>
          <w:tcPr>
            <w:tcW w:w="9576" w:type="dxa"/>
            <w:gridSpan w:val="6"/>
            <w:shd w:val="clear" w:color="auto" w:fill="auto"/>
          </w:tcPr>
          <w:p w14:paraId="551582FB" w14:textId="77777777" w:rsidR="00C40762" w:rsidRPr="00C40762" w:rsidRDefault="00C40762" w:rsidP="00C40762">
            <w:pPr>
              <w:spacing w:line="360" w:lineRule="auto"/>
              <w:jc w:val="both"/>
              <w:rPr>
                <w:rFonts w:ascii="Book Antiqua" w:hAnsi="Book Antiqua"/>
              </w:rPr>
            </w:pPr>
            <w:r w:rsidRPr="00C40762">
              <w:rPr>
                <w:rFonts w:ascii="Book Antiqua" w:hAnsi="Book Antiqua"/>
                <w:b/>
                <w:caps/>
              </w:rPr>
              <w:t>m</w:t>
            </w:r>
            <w:r w:rsidRPr="00C40762">
              <w:rPr>
                <w:rFonts w:ascii="Book Antiqua" w:hAnsi="Book Antiqua"/>
                <w:b/>
              </w:rPr>
              <w:t>yoglobin and muscle enzyme</w:t>
            </w:r>
          </w:p>
        </w:tc>
      </w:tr>
      <w:tr w:rsidR="00C40762" w:rsidRPr="00C40762" w14:paraId="4A0ABE21" w14:textId="77777777" w:rsidTr="00EB6C40">
        <w:trPr>
          <w:trHeight w:val="288"/>
        </w:trPr>
        <w:tc>
          <w:tcPr>
            <w:tcW w:w="2409" w:type="dxa"/>
            <w:shd w:val="clear" w:color="auto" w:fill="auto"/>
          </w:tcPr>
          <w:p w14:paraId="26BC06EC" w14:textId="77777777" w:rsidR="000F31DD" w:rsidRPr="00C40762" w:rsidRDefault="000F31DD" w:rsidP="00C40762">
            <w:pPr>
              <w:spacing w:line="360" w:lineRule="auto"/>
              <w:jc w:val="both"/>
              <w:rPr>
                <w:rFonts w:ascii="Book Antiqua" w:hAnsi="Book Antiqua"/>
              </w:rPr>
            </w:pPr>
            <w:r w:rsidRPr="00C40762">
              <w:rPr>
                <w:rFonts w:ascii="Book Antiqua" w:hAnsi="Book Antiqua"/>
              </w:rPr>
              <w:t>Myoglobin (ng/mL)</w:t>
            </w:r>
          </w:p>
        </w:tc>
        <w:tc>
          <w:tcPr>
            <w:tcW w:w="1432" w:type="dxa"/>
            <w:shd w:val="clear" w:color="auto" w:fill="auto"/>
          </w:tcPr>
          <w:p w14:paraId="16625A56" w14:textId="77777777" w:rsidR="000F31DD" w:rsidRPr="00C40762" w:rsidRDefault="000F31DD" w:rsidP="00C40762">
            <w:pPr>
              <w:spacing w:line="360" w:lineRule="auto"/>
              <w:jc w:val="both"/>
              <w:rPr>
                <w:rFonts w:ascii="Book Antiqua" w:hAnsi="Book Antiqua"/>
              </w:rPr>
            </w:pPr>
          </w:p>
        </w:tc>
        <w:tc>
          <w:tcPr>
            <w:tcW w:w="1434" w:type="dxa"/>
            <w:shd w:val="clear" w:color="auto" w:fill="auto"/>
          </w:tcPr>
          <w:p w14:paraId="56305D79" w14:textId="77777777" w:rsidR="000F31DD" w:rsidRPr="00C40762" w:rsidRDefault="000F31DD" w:rsidP="00C40762">
            <w:pPr>
              <w:spacing w:line="360" w:lineRule="auto"/>
              <w:jc w:val="both"/>
              <w:rPr>
                <w:rFonts w:ascii="Book Antiqua" w:hAnsi="Book Antiqua"/>
              </w:rPr>
            </w:pPr>
            <w:r w:rsidRPr="00C40762">
              <w:rPr>
                <w:rFonts w:ascii="Book Antiqua" w:hAnsi="Book Antiqua"/>
              </w:rPr>
              <w:t>1192.8</w:t>
            </w:r>
          </w:p>
        </w:tc>
        <w:tc>
          <w:tcPr>
            <w:tcW w:w="1433" w:type="dxa"/>
            <w:shd w:val="clear" w:color="auto" w:fill="auto"/>
          </w:tcPr>
          <w:p w14:paraId="187EC8B2" w14:textId="77777777" w:rsidR="000F31DD" w:rsidRPr="00C40762" w:rsidRDefault="000F31DD" w:rsidP="00C40762">
            <w:pPr>
              <w:spacing w:line="360" w:lineRule="auto"/>
              <w:jc w:val="both"/>
              <w:rPr>
                <w:rFonts w:ascii="Book Antiqua" w:hAnsi="Book Antiqua"/>
              </w:rPr>
            </w:pPr>
            <w:r w:rsidRPr="00C40762">
              <w:rPr>
                <w:rFonts w:ascii="Book Antiqua" w:hAnsi="Book Antiqua"/>
              </w:rPr>
              <w:t>295.0</w:t>
            </w:r>
          </w:p>
        </w:tc>
        <w:tc>
          <w:tcPr>
            <w:tcW w:w="1434" w:type="dxa"/>
            <w:shd w:val="clear" w:color="auto" w:fill="auto"/>
          </w:tcPr>
          <w:p w14:paraId="52E6110E" w14:textId="77777777" w:rsidR="000F31DD" w:rsidRPr="00C40762" w:rsidRDefault="000F31DD" w:rsidP="00C40762">
            <w:pPr>
              <w:spacing w:line="360" w:lineRule="auto"/>
              <w:jc w:val="both"/>
              <w:rPr>
                <w:rFonts w:ascii="Book Antiqua" w:hAnsi="Book Antiqua"/>
              </w:rPr>
            </w:pPr>
            <w:r w:rsidRPr="00C40762">
              <w:rPr>
                <w:rFonts w:ascii="Book Antiqua" w:hAnsi="Book Antiqua"/>
              </w:rPr>
              <w:t>96.7</w:t>
            </w:r>
          </w:p>
        </w:tc>
        <w:tc>
          <w:tcPr>
            <w:tcW w:w="1434" w:type="dxa"/>
            <w:shd w:val="clear" w:color="auto" w:fill="auto"/>
          </w:tcPr>
          <w:p w14:paraId="5F292F5C" w14:textId="77777777" w:rsidR="000F31DD" w:rsidRPr="00C40762" w:rsidRDefault="000F31DD" w:rsidP="00C40762">
            <w:pPr>
              <w:spacing w:line="360" w:lineRule="auto"/>
              <w:jc w:val="both"/>
              <w:rPr>
                <w:rFonts w:ascii="Book Antiqua" w:hAnsi="Book Antiqua"/>
              </w:rPr>
            </w:pPr>
            <w:r w:rsidRPr="00C40762">
              <w:rPr>
                <w:rFonts w:ascii="Book Antiqua" w:hAnsi="Book Antiqua"/>
              </w:rPr>
              <w:t>15.2</w:t>
            </w:r>
            <w:r w:rsidR="00C40762">
              <w:rPr>
                <w:rFonts w:ascii="Book Antiqua" w:hAnsi="Book Antiqua" w:hint="eastAsia"/>
                <w:lang w:eastAsia="zh-CN"/>
              </w:rPr>
              <w:t>-</w:t>
            </w:r>
            <w:r w:rsidRPr="00C40762">
              <w:rPr>
                <w:rFonts w:ascii="Book Antiqua" w:hAnsi="Book Antiqua"/>
              </w:rPr>
              <w:t>91.2</w:t>
            </w:r>
          </w:p>
        </w:tc>
      </w:tr>
      <w:tr w:rsidR="00C40762" w:rsidRPr="00C40762" w14:paraId="60FDBAD3" w14:textId="77777777" w:rsidTr="00C40762">
        <w:trPr>
          <w:trHeight w:val="288"/>
        </w:trPr>
        <w:tc>
          <w:tcPr>
            <w:tcW w:w="2409" w:type="dxa"/>
            <w:shd w:val="clear" w:color="auto" w:fill="auto"/>
          </w:tcPr>
          <w:p w14:paraId="192CCC6F" w14:textId="77777777" w:rsidR="000F31DD" w:rsidRPr="00C40762" w:rsidRDefault="000F31DD" w:rsidP="00C40762">
            <w:pPr>
              <w:spacing w:line="360" w:lineRule="auto"/>
              <w:jc w:val="both"/>
              <w:rPr>
                <w:rFonts w:ascii="Book Antiqua" w:hAnsi="Book Antiqua"/>
              </w:rPr>
            </w:pPr>
            <w:r w:rsidRPr="00C40762">
              <w:rPr>
                <w:rFonts w:ascii="Book Antiqua" w:hAnsi="Book Antiqua"/>
              </w:rPr>
              <w:t>Creatine kinase (U/L)</w:t>
            </w:r>
          </w:p>
        </w:tc>
        <w:tc>
          <w:tcPr>
            <w:tcW w:w="1432" w:type="dxa"/>
            <w:shd w:val="clear" w:color="auto" w:fill="auto"/>
          </w:tcPr>
          <w:p w14:paraId="66AB8CFF" w14:textId="77777777" w:rsidR="000F31DD" w:rsidRPr="00C40762" w:rsidRDefault="000F31DD" w:rsidP="00C40762">
            <w:pPr>
              <w:spacing w:line="360" w:lineRule="auto"/>
              <w:jc w:val="both"/>
              <w:rPr>
                <w:rFonts w:ascii="Book Antiqua" w:hAnsi="Book Antiqua"/>
              </w:rPr>
            </w:pPr>
          </w:p>
        </w:tc>
        <w:tc>
          <w:tcPr>
            <w:tcW w:w="1434" w:type="dxa"/>
            <w:shd w:val="clear" w:color="auto" w:fill="auto"/>
          </w:tcPr>
          <w:p w14:paraId="5E4D0833" w14:textId="77777777" w:rsidR="000F31DD" w:rsidRPr="00C40762" w:rsidRDefault="000F31DD" w:rsidP="00C40762">
            <w:pPr>
              <w:spacing w:line="360" w:lineRule="auto"/>
              <w:jc w:val="both"/>
              <w:rPr>
                <w:rFonts w:ascii="Book Antiqua" w:hAnsi="Book Antiqua"/>
              </w:rPr>
            </w:pPr>
            <w:r w:rsidRPr="00C40762">
              <w:rPr>
                <w:rFonts w:ascii="Book Antiqua" w:hAnsi="Book Antiqua"/>
              </w:rPr>
              <w:t>7081.0</w:t>
            </w:r>
          </w:p>
        </w:tc>
        <w:tc>
          <w:tcPr>
            <w:tcW w:w="1433" w:type="dxa"/>
            <w:shd w:val="clear" w:color="auto" w:fill="auto"/>
          </w:tcPr>
          <w:p w14:paraId="4C406624" w14:textId="77777777" w:rsidR="000F31DD" w:rsidRPr="00C40762" w:rsidRDefault="000F31DD" w:rsidP="00C40762">
            <w:pPr>
              <w:spacing w:line="360" w:lineRule="auto"/>
              <w:jc w:val="both"/>
              <w:rPr>
                <w:rFonts w:ascii="Book Antiqua" w:hAnsi="Book Antiqua"/>
              </w:rPr>
            </w:pPr>
            <w:r w:rsidRPr="00C40762">
              <w:rPr>
                <w:rFonts w:ascii="Book Antiqua" w:hAnsi="Book Antiqua"/>
              </w:rPr>
              <w:t>6198.6</w:t>
            </w:r>
          </w:p>
        </w:tc>
        <w:tc>
          <w:tcPr>
            <w:tcW w:w="1434" w:type="dxa"/>
            <w:shd w:val="clear" w:color="auto" w:fill="auto"/>
          </w:tcPr>
          <w:p w14:paraId="5D9B5635" w14:textId="77777777" w:rsidR="000F31DD" w:rsidRPr="00C40762" w:rsidRDefault="000F31DD" w:rsidP="00C40762">
            <w:pPr>
              <w:spacing w:line="360" w:lineRule="auto"/>
              <w:jc w:val="both"/>
              <w:rPr>
                <w:rFonts w:ascii="Book Antiqua" w:hAnsi="Book Antiqua"/>
              </w:rPr>
            </w:pPr>
            <w:r w:rsidRPr="00C40762">
              <w:rPr>
                <w:rFonts w:ascii="Book Antiqua" w:hAnsi="Book Antiqua"/>
              </w:rPr>
              <w:t>4697</w:t>
            </w:r>
          </w:p>
        </w:tc>
        <w:tc>
          <w:tcPr>
            <w:tcW w:w="1434" w:type="dxa"/>
            <w:shd w:val="clear" w:color="auto" w:fill="auto"/>
          </w:tcPr>
          <w:p w14:paraId="2B471502" w14:textId="77777777" w:rsidR="000F31DD" w:rsidRPr="00C40762" w:rsidRDefault="000F31DD" w:rsidP="00C40762">
            <w:pPr>
              <w:spacing w:line="360" w:lineRule="auto"/>
              <w:jc w:val="both"/>
              <w:rPr>
                <w:rFonts w:ascii="Book Antiqua" w:hAnsi="Book Antiqua"/>
              </w:rPr>
            </w:pPr>
            <w:r w:rsidRPr="00C40762">
              <w:rPr>
                <w:rFonts w:ascii="Book Antiqua" w:hAnsi="Book Antiqua"/>
              </w:rPr>
              <w:t>5</w:t>
            </w:r>
            <w:r w:rsidR="00C40762">
              <w:rPr>
                <w:rFonts w:ascii="Book Antiqua" w:hAnsi="Book Antiqua" w:hint="eastAsia"/>
                <w:lang w:eastAsia="zh-CN"/>
              </w:rPr>
              <w:t>-</w:t>
            </w:r>
            <w:r w:rsidRPr="00C40762">
              <w:rPr>
                <w:rFonts w:ascii="Book Antiqua" w:hAnsi="Book Antiqua"/>
              </w:rPr>
              <w:t>217</w:t>
            </w:r>
          </w:p>
        </w:tc>
      </w:tr>
      <w:tr w:rsidR="00C40762" w:rsidRPr="00C40762" w14:paraId="410A6565" w14:textId="77777777" w:rsidTr="00C40762">
        <w:trPr>
          <w:trHeight w:val="288"/>
        </w:trPr>
        <w:tc>
          <w:tcPr>
            <w:tcW w:w="2409" w:type="dxa"/>
            <w:tcBorders>
              <w:bottom w:val="single" w:sz="4" w:space="0" w:color="auto"/>
            </w:tcBorders>
            <w:shd w:val="clear" w:color="auto" w:fill="auto"/>
          </w:tcPr>
          <w:p w14:paraId="00F52D56" w14:textId="77777777" w:rsidR="000F31DD" w:rsidRPr="00C40762" w:rsidRDefault="000F31DD" w:rsidP="00C40762">
            <w:pPr>
              <w:spacing w:line="360" w:lineRule="auto"/>
              <w:jc w:val="both"/>
              <w:rPr>
                <w:rFonts w:ascii="Book Antiqua" w:hAnsi="Book Antiqua"/>
              </w:rPr>
            </w:pPr>
            <w:r w:rsidRPr="00C40762">
              <w:rPr>
                <w:rFonts w:ascii="Book Antiqua" w:hAnsi="Book Antiqua"/>
              </w:rPr>
              <w:t>CK-MB (ng/mL)</w:t>
            </w:r>
          </w:p>
        </w:tc>
        <w:tc>
          <w:tcPr>
            <w:tcW w:w="1432" w:type="dxa"/>
            <w:tcBorders>
              <w:bottom w:val="single" w:sz="4" w:space="0" w:color="auto"/>
            </w:tcBorders>
            <w:shd w:val="clear" w:color="auto" w:fill="auto"/>
          </w:tcPr>
          <w:p w14:paraId="58D8F94F" w14:textId="77777777" w:rsidR="000F31DD" w:rsidRPr="00C40762" w:rsidRDefault="000F31DD" w:rsidP="00C40762">
            <w:pPr>
              <w:spacing w:line="360" w:lineRule="auto"/>
              <w:jc w:val="both"/>
              <w:rPr>
                <w:rFonts w:ascii="Book Antiqua" w:hAnsi="Book Antiqua"/>
              </w:rPr>
            </w:pPr>
          </w:p>
        </w:tc>
        <w:tc>
          <w:tcPr>
            <w:tcW w:w="1434" w:type="dxa"/>
            <w:tcBorders>
              <w:bottom w:val="single" w:sz="4" w:space="0" w:color="auto"/>
            </w:tcBorders>
            <w:shd w:val="clear" w:color="auto" w:fill="auto"/>
          </w:tcPr>
          <w:p w14:paraId="16E126F7" w14:textId="77777777" w:rsidR="000F31DD" w:rsidRPr="00C40762" w:rsidRDefault="000F31DD" w:rsidP="00C40762">
            <w:pPr>
              <w:spacing w:line="360" w:lineRule="auto"/>
              <w:jc w:val="both"/>
              <w:rPr>
                <w:rFonts w:ascii="Book Antiqua" w:hAnsi="Book Antiqua"/>
              </w:rPr>
            </w:pPr>
            <w:r w:rsidRPr="00C40762">
              <w:rPr>
                <w:rFonts w:ascii="Book Antiqua" w:hAnsi="Book Antiqua"/>
              </w:rPr>
              <w:t>89.06</w:t>
            </w:r>
          </w:p>
        </w:tc>
        <w:tc>
          <w:tcPr>
            <w:tcW w:w="1433" w:type="dxa"/>
            <w:tcBorders>
              <w:bottom w:val="single" w:sz="4" w:space="0" w:color="auto"/>
            </w:tcBorders>
            <w:shd w:val="clear" w:color="auto" w:fill="auto"/>
          </w:tcPr>
          <w:p w14:paraId="56A099CF" w14:textId="77777777" w:rsidR="000F31DD" w:rsidRPr="00C40762" w:rsidRDefault="000F31DD" w:rsidP="00C40762">
            <w:pPr>
              <w:spacing w:line="360" w:lineRule="auto"/>
              <w:jc w:val="both"/>
              <w:rPr>
                <w:rFonts w:ascii="Book Antiqua" w:hAnsi="Book Antiqua"/>
              </w:rPr>
            </w:pPr>
            <w:r w:rsidRPr="00C40762">
              <w:rPr>
                <w:rFonts w:ascii="Book Antiqua" w:hAnsi="Book Antiqua"/>
              </w:rPr>
              <w:t>55.02</w:t>
            </w:r>
          </w:p>
        </w:tc>
        <w:tc>
          <w:tcPr>
            <w:tcW w:w="1434" w:type="dxa"/>
            <w:tcBorders>
              <w:bottom w:val="single" w:sz="4" w:space="0" w:color="auto"/>
            </w:tcBorders>
            <w:shd w:val="clear" w:color="auto" w:fill="auto"/>
          </w:tcPr>
          <w:p w14:paraId="6A39905C" w14:textId="77777777" w:rsidR="000F31DD" w:rsidRPr="00C40762" w:rsidRDefault="000F31DD" w:rsidP="00C40762">
            <w:pPr>
              <w:spacing w:line="360" w:lineRule="auto"/>
              <w:jc w:val="both"/>
              <w:rPr>
                <w:rFonts w:ascii="Book Antiqua" w:hAnsi="Book Antiqua"/>
              </w:rPr>
            </w:pPr>
          </w:p>
        </w:tc>
        <w:tc>
          <w:tcPr>
            <w:tcW w:w="1434" w:type="dxa"/>
            <w:tcBorders>
              <w:bottom w:val="single" w:sz="4" w:space="0" w:color="auto"/>
            </w:tcBorders>
            <w:shd w:val="clear" w:color="auto" w:fill="auto"/>
          </w:tcPr>
          <w:p w14:paraId="3D64046C" w14:textId="77777777" w:rsidR="000F31DD" w:rsidRPr="00C40762" w:rsidRDefault="000F31DD" w:rsidP="00C40762">
            <w:pPr>
              <w:spacing w:line="360" w:lineRule="auto"/>
              <w:jc w:val="both"/>
              <w:rPr>
                <w:rFonts w:ascii="Book Antiqua" w:hAnsi="Book Antiqua"/>
              </w:rPr>
            </w:pPr>
            <w:r w:rsidRPr="00C40762">
              <w:rPr>
                <w:rFonts w:ascii="Book Antiqua" w:hAnsi="Book Antiqua"/>
              </w:rPr>
              <w:t>0.5</w:t>
            </w:r>
            <w:r w:rsidR="00C40762">
              <w:rPr>
                <w:rFonts w:ascii="Book Antiqua" w:hAnsi="Book Antiqua" w:hint="eastAsia"/>
                <w:lang w:eastAsia="zh-CN"/>
              </w:rPr>
              <w:t>-</w:t>
            </w:r>
            <w:r w:rsidRPr="00C40762">
              <w:rPr>
                <w:rFonts w:ascii="Book Antiqua" w:hAnsi="Book Antiqua"/>
              </w:rPr>
              <w:t>5.0</w:t>
            </w:r>
          </w:p>
        </w:tc>
      </w:tr>
    </w:tbl>
    <w:p w14:paraId="46E0BC71" w14:textId="7E4A0072" w:rsidR="0062226D" w:rsidRDefault="00C40762">
      <w:pPr>
        <w:spacing w:line="360" w:lineRule="auto"/>
        <w:jc w:val="both"/>
        <w:rPr>
          <w:rFonts w:ascii="Book Antiqua" w:hAnsi="Book Antiqua"/>
          <w:lang w:eastAsia="zh-CN"/>
        </w:rPr>
      </w:pPr>
      <w:r w:rsidRPr="00C40762">
        <w:rPr>
          <w:rFonts w:ascii="Book Antiqua" w:hAnsi="Book Antiqua"/>
          <w:lang w:eastAsia="zh-CN"/>
        </w:rPr>
        <w:t>POD</w:t>
      </w:r>
      <w:r>
        <w:rPr>
          <w:rFonts w:ascii="Book Antiqua" w:hAnsi="Book Antiqua" w:hint="eastAsia"/>
          <w:lang w:eastAsia="zh-CN"/>
        </w:rPr>
        <w:t>:</w:t>
      </w:r>
      <w:r w:rsidRPr="00C40762">
        <w:rPr>
          <w:rFonts w:ascii="Book Antiqua" w:hAnsi="Book Antiqua"/>
          <w:lang w:eastAsia="zh-CN"/>
        </w:rPr>
        <w:t xml:space="preserve"> </w:t>
      </w:r>
      <w:r>
        <w:rPr>
          <w:rFonts w:ascii="Book Antiqua" w:hAnsi="Book Antiqua" w:hint="eastAsia"/>
          <w:lang w:eastAsia="zh-CN"/>
        </w:rPr>
        <w:t>P</w:t>
      </w:r>
      <w:r w:rsidRPr="00C40762">
        <w:rPr>
          <w:rFonts w:ascii="Book Antiqua" w:hAnsi="Book Antiqua"/>
          <w:lang w:eastAsia="zh-CN"/>
        </w:rPr>
        <w:t>ostoperative day; WBC</w:t>
      </w:r>
      <w:r>
        <w:rPr>
          <w:rFonts w:ascii="Book Antiqua" w:hAnsi="Book Antiqua" w:hint="eastAsia"/>
          <w:lang w:eastAsia="zh-CN"/>
        </w:rPr>
        <w:t>:</w:t>
      </w:r>
      <w:r w:rsidRPr="00C40762">
        <w:rPr>
          <w:rFonts w:ascii="Book Antiqua" w:hAnsi="Book Antiqua"/>
          <w:lang w:eastAsia="zh-CN"/>
        </w:rPr>
        <w:t xml:space="preserve"> </w:t>
      </w:r>
      <w:r>
        <w:rPr>
          <w:rFonts w:ascii="Book Antiqua" w:hAnsi="Book Antiqua" w:hint="eastAsia"/>
          <w:lang w:eastAsia="zh-CN"/>
        </w:rPr>
        <w:t>W</w:t>
      </w:r>
      <w:r w:rsidRPr="00C40762">
        <w:rPr>
          <w:rFonts w:ascii="Book Antiqua" w:hAnsi="Book Antiqua"/>
          <w:lang w:eastAsia="zh-CN"/>
        </w:rPr>
        <w:t>hite blood cell; RBC</w:t>
      </w:r>
      <w:r>
        <w:rPr>
          <w:rFonts w:ascii="Book Antiqua" w:hAnsi="Book Antiqua" w:hint="eastAsia"/>
          <w:lang w:eastAsia="zh-CN"/>
        </w:rPr>
        <w:t>:</w:t>
      </w:r>
      <w:r w:rsidRPr="00C40762">
        <w:rPr>
          <w:rFonts w:ascii="Book Antiqua" w:hAnsi="Book Antiqua"/>
          <w:lang w:eastAsia="zh-CN"/>
        </w:rPr>
        <w:t xml:space="preserve"> </w:t>
      </w:r>
      <w:r>
        <w:rPr>
          <w:rFonts w:ascii="Book Antiqua" w:hAnsi="Book Antiqua" w:hint="eastAsia"/>
          <w:lang w:eastAsia="zh-CN"/>
        </w:rPr>
        <w:t>R</w:t>
      </w:r>
      <w:r w:rsidRPr="00C40762">
        <w:rPr>
          <w:rFonts w:ascii="Book Antiqua" w:hAnsi="Book Antiqua"/>
          <w:lang w:eastAsia="zh-CN"/>
        </w:rPr>
        <w:t>ed blood cell; Hb</w:t>
      </w:r>
      <w:r>
        <w:rPr>
          <w:rFonts w:ascii="Book Antiqua" w:hAnsi="Book Antiqua" w:hint="eastAsia"/>
          <w:lang w:eastAsia="zh-CN"/>
        </w:rPr>
        <w:t>:</w:t>
      </w:r>
      <w:r w:rsidRPr="00C40762">
        <w:rPr>
          <w:rFonts w:ascii="Book Antiqua" w:hAnsi="Book Antiqua"/>
          <w:lang w:eastAsia="zh-CN"/>
        </w:rPr>
        <w:t xml:space="preserve"> </w:t>
      </w:r>
      <w:r>
        <w:rPr>
          <w:rFonts w:ascii="Book Antiqua" w:hAnsi="Book Antiqua" w:hint="eastAsia"/>
          <w:lang w:eastAsia="zh-CN"/>
        </w:rPr>
        <w:t>H</w:t>
      </w:r>
      <w:r w:rsidRPr="00C40762">
        <w:rPr>
          <w:rFonts w:ascii="Book Antiqua" w:hAnsi="Book Antiqua"/>
          <w:lang w:eastAsia="zh-CN"/>
        </w:rPr>
        <w:t>emoglobin; Hct</w:t>
      </w:r>
      <w:r>
        <w:rPr>
          <w:rFonts w:ascii="Book Antiqua" w:hAnsi="Book Antiqua" w:hint="eastAsia"/>
          <w:lang w:eastAsia="zh-CN"/>
        </w:rPr>
        <w:t>:</w:t>
      </w:r>
      <w:r w:rsidRPr="00C40762">
        <w:rPr>
          <w:rFonts w:ascii="Book Antiqua" w:hAnsi="Book Antiqua"/>
          <w:lang w:eastAsia="zh-CN"/>
        </w:rPr>
        <w:t xml:space="preserve"> </w:t>
      </w:r>
      <w:r>
        <w:rPr>
          <w:rFonts w:ascii="Book Antiqua" w:hAnsi="Book Antiqua" w:hint="eastAsia"/>
          <w:lang w:eastAsia="zh-CN"/>
        </w:rPr>
        <w:t>H</w:t>
      </w:r>
      <w:r w:rsidRPr="00C40762">
        <w:rPr>
          <w:rFonts w:ascii="Book Antiqua" w:hAnsi="Book Antiqua"/>
          <w:lang w:eastAsia="zh-CN"/>
        </w:rPr>
        <w:t>ematocrit; Plt</w:t>
      </w:r>
      <w:r>
        <w:rPr>
          <w:rFonts w:ascii="Book Antiqua" w:hAnsi="Book Antiqua" w:hint="eastAsia"/>
          <w:lang w:eastAsia="zh-CN"/>
        </w:rPr>
        <w:t>:</w:t>
      </w:r>
      <w:r w:rsidRPr="00C40762">
        <w:rPr>
          <w:rFonts w:ascii="Book Antiqua" w:hAnsi="Book Antiqua"/>
          <w:lang w:eastAsia="zh-CN"/>
        </w:rPr>
        <w:t xml:space="preserve"> </w:t>
      </w:r>
      <w:r>
        <w:rPr>
          <w:rFonts w:ascii="Book Antiqua" w:hAnsi="Book Antiqua" w:hint="eastAsia"/>
          <w:lang w:eastAsia="zh-CN"/>
        </w:rPr>
        <w:t>P</w:t>
      </w:r>
      <w:r w:rsidRPr="00C40762">
        <w:rPr>
          <w:rFonts w:ascii="Book Antiqua" w:hAnsi="Book Antiqua"/>
          <w:lang w:eastAsia="zh-CN"/>
        </w:rPr>
        <w:t>latelet; PCT</w:t>
      </w:r>
      <w:r>
        <w:rPr>
          <w:rFonts w:ascii="Book Antiqua" w:hAnsi="Book Antiqua" w:hint="eastAsia"/>
          <w:lang w:eastAsia="zh-CN"/>
        </w:rPr>
        <w:t>:</w:t>
      </w:r>
      <w:r w:rsidRPr="00C40762">
        <w:rPr>
          <w:rFonts w:ascii="Book Antiqua" w:hAnsi="Book Antiqua"/>
          <w:lang w:eastAsia="zh-CN"/>
        </w:rPr>
        <w:t xml:space="preserve"> </w:t>
      </w:r>
      <w:r>
        <w:rPr>
          <w:rFonts w:ascii="Book Antiqua" w:hAnsi="Book Antiqua" w:hint="eastAsia"/>
          <w:lang w:eastAsia="zh-CN"/>
        </w:rPr>
        <w:t>P</w:t>
      </w:r>
      <w:r w:rsidRPr="00C40762">
        <w:rPr>
          <w:rFonts w:ascii="Book Antiqua" w:hAnsi="Book Antiqua"/>
          <w:lang w:eastAsia="zh-CN"/>
        </w:rPr>
        <w:t>lateletcrit; MPV</w:t>
      </w:r>
      <w:r>
        <w:rPr>
          <w:rFonts w:ascii="Book Antiqua" w:hAnsi="Book Antiqua" w:hint="eastAsia"/>
          <w:lang w:eastAsia="zh-CN"/>
        </w:rPr>
        <w:t>:</w:t>
      </w:r>
      <w:r w:rsidRPr="00C40762">
        <w:rPr>
          <w:rFonts w:ascii="Book Antiqua" w:hAnsi="Book Antiqua"/>
          <w:lang w:eastAsia="zh-CN"/>
        </w:rPr>
        <w:t xml:space="preserve"> </w:t>
      </w:r>
      <w:r>
        <w:rPr>
          <w:rFonts w:ascii="Book Antiqua" w:hAnsi="Book Antiqua" w:hint="eastAsia"/>
          <w:lang w:eastAsia="zh-CN"/>
        </w:rPr>
        <w:t>M</w:t>
      </w:r>
      <w:r w:rsidRPr="00C40762">
        <w:rPr>
          <w:rFonts w:ascii="Book Antiqua" w:hAnsi="Book Antiqua"/>
          <w:lang w:eastAsia="zh-CN"/>
        </w:rPr>
        <w:t>ean platelet volume; PDW</w:t>
      </w:r>
      <w:r>
        <w:rPr>
          <w:rFonts w:ascii="Book Antiqua" w:hAnsi="Book Antiqua" w:hint="eastAsia"/>
          <w:lang w:eastAsia="zh-CN"/>
        </w:rPr>
        <w:t>:</w:t>
      </w:r>
      <w:r w:rsidRPr="00C40762">
        <w:rPr>
          <w:rFonts w:ascii="Book Antiqua" w:hAnsi="Book Antiqua"/>
          <w:lang w:eastAsia="zh-CN"/>
        </w:rPr>
        <w:t xml:space="preserve"> </w:t>
      </w:r>
      <w:r>
        <w:rPr>
          <w:rFonts w:ascii="Book Antiqua" w:hAnsi="Book Antiqua" w:hint="eastAsia"/>
          <w:lang w:eastAsia="zh-CN"/>
        </w:rPr>
        <w:t>P</w:t>
      </w:r>
      <w:r w:rsidRPr="00C40762">
        <w:rPr>
          <w:rFonts w:ascii="Book Antiqua" w:hAnsi="Book Antiqua"/>
          <w:lang w:eastAsia="zh-CN"/>
        </w:rPr>
        <w:t>latelet distribution width; PT-INR</w:t>
      </w:r>
      <w:r>
        <w:rPr>
          <w:rFonts w:ascii="Book Antiqua" w:hAnsi="Book Antiqua" w:hint="eastAsia"/>
          <w:lang w:eastAsia="zh-CN"/>
        </w:rPr>
        <w:t>:</w:t>
      </w:r>
      <w:r w:rsidRPr="00C40762">
        <w:rPr>
          <w:rFonts w:ascii="Book Antiqua" w:hAnsi="Book Antiqua"/>
          <w:lang w:eastAsia="zh-CN"/>
        </w:rPr>
        <w:t xml:space="preserve"> </w:t>
      </w:r>
      <w:r>
        <w:rPr>
          <w:rFonts w:ascii="Book Antiqua" w:hAnsi="Book Antiqua" w:hint="eastAsia"/>
          <w:lang w:eastAsia="zh-CN"/>
        </w:rPr>
        <w:t>P</w:t>
      </w:r>
      <w:r w:rsidRPr="00C40762">
        <w:rPr>
          <w:rFonts w:ascii="Book Antiqua" w:hAnsi="Book Antiqua"/>
          <w:lang w:eastAsia="zh-CN"/>
        </w:rPr>
        <w:t>rothrombin time international normalized ratio; aPTT</w:t>
      </w:r>
      <w:r>
        <w:rPr>
          <w:rFonts w:ascii="Book Antiqua" w:hAnsi="Book Antiqua" w:hint="eastAsia"/>
          <w:lang w:eastAsia="zh-CN"/>
        </w:rPr>
        <w:t>:</w:t>
      </w:r>
      <w:r w:rsidRPr="00C40762">
        <w:rPr>
          <w:rFonts w:ascii="Book Antiqua" w:hAnsi="Book Antiqua"/>
          <w:lang w:eastAsia="zh-CN"/>
        </w:rPr>
        <w:t xml:space="preserve"> </w:t>
      </w:r>
      <w:r>
        <w:rPr>
          <w:rFonts w:ascii="Book Antiqua" w:hAnsi="Book Antiqua" w:hint="eastAsia"/>
          <w:lang w:eastAsia="zh-CN"/>
        </w:rPr>
        <w:t>A</w:t>
      </w:r>
      <w:r w:rsidRPr="00C40762">
        <w:rPr>
          <w:rFonts w:ascii="Book Antiqua" w:hAnsi="Book Antiqua"/>
          <w:lang w:eastAsia="zh-CN"/>
        </w:rPr>
        <w:t>ctivated partial thromboplastin time; AST</w:t>
      </w:r>
      <w:r>
        <w:rPr>
          <w:rFonts w:ascii="Book Antiqua" w:hAnsi="Book Antiqua" w:hint="eastAsia"/>
          <w:lang w:eastAsia="zh-CN"/>
        </w:rPr>
        <w:t>:</w:t>
      </w:r>
      <w:r w:rsidRPr="00C40762">
        <w:rPr>
          <w:rFonts w:ascii="Book Antiqua" w:hAnsi="Book Antiqua"/>
          <w:lang w:eastAsia="zh-CN"/>
        </w:rPr>
        <w:t xml:space="preserve"> </w:t>
      </w:r>
      <w:r>
        <w:rPr>
          <w:rFonts w:ascii="Book Antiqua" w:hAnsi="Book Antiqua" w:hint="eastAsia"/>
          <w:lang w:eastAsia="zh-CN"/>
        </w:rPr>
        <w:t>A</w:t>
      </w:r>
      <w:r w:rsidRPr="00C40762">
        <w:rPr>
          <w:rFonts w:ascii="Book Antiqua" w:hAnsi="Book Antiqua"/>
          <w:lang w:eastAsia="zh-CN"/>
        </w:rPr>
        <w:t>spartate aminotransferase; ALT</w:t>
      </w:r>
      <w:r>
        <w:rPr>
          <w:rFonts w:ascii="Book Antiqua" w:hAnsi="Book Antiqua" w:hint="eastAsia"/>
          <w:lang w:eastAsia="zh-CN"/>
        </w:rPr>
        <w:t>:</w:t>
      </w:r>
      <w:r w:rsidRPr="00C40762">
        <w:rPr>
          <w:rFonts w:ascii="Book Antiqua" w:hAnsi="Book Antiqua"/>
          <w:lang w:eastAsia="zh-CN"/>
        </w:rPr>
        <w:t xml:space="preserve"> </w:t>
      </w:r>
      <w:r>
        <w:rPr>
          <w:rFonts w:ascii="Book Antiqua" w:hAnsi="Book Antiqua" w:hint="eastAsia"/>
          <w:lang w:eastAsia="zh-CN"/>
        </w:rPr>
        <w:t>A</w:t>
      </w:r>
      <w:r w:rsidRPr="00C40762">
        <w:rPr>
          <w:rFonts w:ascii="Book Antiqua" w:hAnsi="Book Antiqua"/>
          <w:lang w:eastAsia="zh-CN"/>
        </w:rPr>
        <w:t>lanine aminotransferase; ALP</w:t>
      </w:r>
      <w:r>
        <w:rPr>
          <w:rFonts w:ascii="Book Antiqua" w:hAnsi="Book Antiqua" w:hint="eastAsia"/>
          <w:lang w:eastAsia="zh-CN"/>
        </w:rPr>
        <w:t>:</w:t>
      </w:r>
      <w:r w:rsidRPr="00C40762">
        <w:rPr>
          <w:rFonts w:ascii="Book Antiqua" w:hAnsi="Book Antiqua"/>
          <w:lang w:eastAsia="zh-CN"/>
        </w:rPr>
        <w:t xml:space="preserve"> </w:t>
      </w:r>
      <w:r>
        <w:rPr>
          <w:rFonts w:ascii="Book Antiqua" w:hAnsi="Book Antiqua" w:hint="eastAsia"/>
          <w:lang w:eastAsia="zh-CN"/>
        </w:rPr>
        <w:t>A</w:t>
      </w:r>
      <w:r w:rsidRPr="00C40762">
        <w:rPr>
          <w:rFonts w:ascii="Book Antiqua" w:hAnsi="Book Antiqua"/>
          <w:lang w:eastAsia="zh-CN"/>
        </w:rPr>
        <w:t>lkaline phosphatase; T bil</w:t>
      </w:r>
      <w:r>
        <w:rPr>
          <w:rFonts w:ascii="Book Antiqua" w:hAnsi="Book Antiqua" w:hint="eastAsia"/>
          <w:lang w:eastAsia="zh-CN"/>
        </w:rPr>
        <w:t>:</w:t>
      </w:r>
      <w:r w:rsidRPr="00C40762">
        <w:rPr>
          <w:rFonts w:ascii="Book Antiqua" w:hAnsi="Book Antiqua"/>
          <w:lang w:eastAsia="zh-CN"/>
        </w:rPr>
        <w:t xml:space="preserve"> </w:t>
      </w:r>
      <w:r>
        <w:rPr>
          <w:rFonts w:ascii="Book Antiqua" w:hAnsi="Book Antiqua" w:hint="eastAsia"/>
          <w:lang w:eastAsia="zh-CN"/>
        </w:rPr>
        <w:t>T</w:t>
      </w:r>
      <w:r w:rsidRPr="00C40762">
        <w:rPr>
          <w:rFonts w:ascii="Book Antiqua" w:hAnsi="Book Antiqua"/>
          <w:lang w:eastAsia="zh-CN"/>
        </w:rPr>
        <w:t>otal bilirubin; T chol</w:t>
      </w:r>
      <w:r>
        <w:rPr>
          <w:rFonts w:ascii="Book Antiqua" w:hAnsi="Book Antiqua" w:hint="eastAsia"/>
          <w:lang w:eastAsia="zh-CN"/>
        </w:rPr>
        <w:t>:</w:t>
      </w:r>
      <w:r w:rsidRPr="00C40762">
        <w:rPr>
          <w:rFonts w:ascii="Book Antiqua" w:hAnsi="Book Antiqua"/>
          <w:lang w:eastAsia="zh-CN"/>
        </w:rPr>
        <w:t xml:space="preserve"> </w:t>
      </w:r>
      <w:r>
        <w:rPr>
          <w:rFonts w:ascii="Book Antiqua" w:hAnsi="Book Antiqua" w:hint="eastAsia"/>
          <w:lang w:eastAsia="zh-CN"/>
        </w:rPr>
        <w:t>T</w:t>
      </w:r>
      <w:r w:rsidRPr="00C40762">
        <w:rPr>
          <w:rFonts w:ascii="Book Antiqua" w:hAnsi="Book Antiqua"/>
          <w:lang w:eastAsia="zh-CN"/>
        </w:rPr>
        <w:t>otal cholesterol; BUN</w:t>
      </w:r>
      <w:r>
        <w:rPr>
          <w:rFonts w:ascii="Book Antiqua" w:hAnsi="Book Antiqua" w:hint="eastAsia"/>
          <w:lang w:eastAsia="zh-CN"/>
        </w:rPr>
        <w:t>:</w:t>
      </w:r>
      <w:r w:rsidRPr="00C40762">
        <w:rPr>
          <w:rFonts w:ascii="Book Antiqua" w:hAnsi="Book Antiqua"/>
          <w:lang w:eastAsia="zh-CN"/>
        </w:rPr>
        <w:t xml:space="preserve"> </w:t>
      </w:r>
      <w:r>
        <w:rPr>
          <w:rFonts w:ascii="Book Antiqua" w:hAnsi="Book Antiqua" w:hint="eastAsia"/>
          <w:lang w:eastAsia="zh-CN"/>
        </w:rPr>
        <w:t>B</w:t>
      </w:r>
      <w:r w:rsidRPr="00C40762">
        <w:rPr>
          <w:rFonts w:ascii="Book Antiqua" w:hAnsi="Book Antiqua"/>
          <w:lang w:eastAsia="zh-CN"/>
        </w:rPr>
        <w:t>lood urea nitrogen; GFR</w:t>
      </w:r>
      <w:r>
        <w:rPr>
          <w:rFonts w:ascii="Book Antiqua" w:hAnsi="Book Antiqua" w:hint="eastAsia"/>
          <w:lang w:eastAsia="zh-CN"/>
        </w:rPr>
        <w:t>:</w:t>
      </w:r>
      <w:r w:rsidRPr="00C40762">
        <w:rPr>
          <w:rFonts w:ascii="Book Antiqua" w:hAnsi="Book Antiqua"/>
          <w:lang w:eastAsia="zh-CN"/>
        </w:rPr>
        <w:t xml:space="preserve"> </w:t>
      </w:r>
      <w:r>
        <w:rPr>
          <w:rFonts w:ascii="Book Antiqua" w:hAnsi="Book Antiqua" w:hint="eastAsia"/>
          <w:lang w:eastAsia="zh-CN"/>
        </w:rPr>
        <w:t>G</w:t>
      </w:r>
      <w:r w:rsidRPr="00C40762">
        <w:rPr>
          <w:rFonts w:ascii="Book Antiqua" w:hAnsi="Book Antiqua"/>
          <w:lang w:eastAsia="zh-CN"/>
        </w:rPr>
        <w:t>lomerular filtration rate; CK-MB</w:t>
      </w:r>
      <w:r>
        <w:rPr>
          <w:rFonts w:ascii="Book Antiqua" w:hAnsi="Book Antiqua" w:hint="eastAsia"/>
          <w:lang w:eastAsia="zh-CN"/>
        </w:rPr>
        <w:t>:</w:t>
      </w:r>
      <w:r w:rsidRPr="00C40762">
        <w:rPr>
          <w:rFonts w:ascii="Book Antiqua" w:hAnsi="Book Antiqua"/>
          <w:lang w:eastAsia="zh-CN"/>
        </w:rPr>
        <w:t xml:space="preserve"> </w:t>
      </w:r>
      <w:r>
        <w:rPr>
          <w:rFonts w:ascii="Book Antiqua" w:hAnsi="Book Antiqua" w:hint="eastAsia"/>
          <w:lang w:eastAsia="zh-CN"/>
        </w:rPr>
        <w:t>C</w:t>
      </w:r>
      <w:r w:rsidRPr="00C40762">
        <w:rPr>
          <w:rFonts w:ascii="Book Antiqua" w:hAnsi="Book Antiqua"/>
          <w:lang w:eastAsia="zh-CN"/>
        </w:rPr>
        <w:t>reatine kinase myocardial band.</w:t>
      </w:r>
    </w:p>
    <w:p w14:paraId="78001071" w14:textId="77777777" w:rsidR="0062226D" w:rsidRDefault="0062226D">
      <w:pPr>
        <w:rPr>
          <w:rFonts w:ascii="Book Antiqua" w:hAnsi="Book Antiqua"/>
          <w:lang w:eastAsia="zh-CN"/>
        </w:rPr>
      </w:pPr>
      <w:r>
        <w:rPr>
          <w:rFonts w:ascii="Book Antiqua" w:hAnsi="Book Antiqua"/>
          <w:lang w:eastAsia="zh-CN"/>
        </w:rPr>
        <w:br w:type="page"/>
      </w:r>
    </w:p>
    <w:p w14:paraId="23329519" w14:textId="77777777" w:rsidR="0062226D" w:rsidRDefault="0062226D" w:rsidP="0062226D">
      <w:pPr>
        <w:jc w:val="center"/>
        <w:rPr>
          <w:rFonts w:ascii="Book Antiqua" w:hAnsi="Book Antiqua"/>
          <w:lang w:eastAsia="zh-CN"/>
        </w:rPr>
      </w:pPr>
      <w:bookmarkStart w:id="5" w:name="OLE_LINK1"/>
      <w:bookmarkStart w:id="6" w:name="OLE_LINK2"/>
    </w:p>
    <w:p w14:paraId="668EA191" w14:textId="77777777" w:rsidR="0062226D" w:rsidRDefault="0062226D" w:rsidP="0062226D">
      <w:pPr>
        <w:jc w:val="center"/>
        <w:rPr>
          <w:rFonts w:ascii="Book Antiqua" w:hAnsi="Book Antiqua"/>
          <w:lang w:eastAsia="zh-CN"/>
        </w:rPr>
      </w:pPr>
    </w:p>
    <w:p w14:paraId="08D92E71" w14:textId="77777777" w:rsidR="0062226D" w:rsidRDefault="0062226D" w:rsidP="0062226D">
      <w:pPr>
        <w:jc w:val="center"/>
        <w:rPr>
          <w:rFonts w:ascii="Book Antiqua" w:hAnsi="Book Antiqua"/>
          <w:lang w:eastAsia="zh-CN"/>
        </w:rPr>
      </w:pPr>
    </w:p>
    <w:p w14:paraId="0ED754B5" w14:textId="77777777" w:rsidR="0062226D" w:rsidRDefault="0062226D" w:rsidP="0062226D">
      <w:pPr>
        <w:jc w:val="center"/>
        <w:rPr>
          <w:rFonts w:ascii="Book Antiqua" w:hAnsi="Book Antiqua"/>
          <w:lang w:eastAsia="zh-CN"/>
        </w:rPr>
      </w:pPr>
    </w:p>
    <w:p w14:paraId="75D96B4F" w14:textId="77777777" w:rsidR="0062226D" w:rsidRDefault="0062226D" w:rsidP="0062226D">
      <w:pPr>
        <w:jc w:val="center"/>
        <w:rPr>
          <w:rFonts w:ascii="Book Antiqua" w:hAnsi="Book Antiqua"/>
          <w:lang w:eastAsia="zh-CN"/>
        </w:rPr>
      </w:pPr>
    </w:p>
    <w:p w14:paraId="30F6A173" w14:textId="77777777" w:rsidR="0062226D" w:rsidRDefault="0062226D" w:rsidP="0062226D">
      <w:pPr>
        <w:jc w:val="center"/>
        <w:rPr>
          <w:rFonts w:ascii="Book Antiqua" w:hAnsi="Book Antiqua"/>
          <w:lang w:eastAsia="zh-CN"/>
        </w:rPr>
      </w:pPr>
      <w:r>
        <w:rPr>
          <w:rFonts w:ascii="Book Antiqua" w:hAnsi="Book Antiqua"/>
          <w:noProof/>
          <w:lang w:eastAsia="zh-CN"/>
        </w:rPr>
        <w:drawing>
          <wp:inline distT="0" distB="0" distL="0" distR="0" wp14:anchorId="0136EE62" wp14:editId="3363C3A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09C73E6" w14:textId="77777777" w:rsidR="0062226D" w:rsidRDefault="0062226D" w:rsidP="0062226D">
      <w:pPr>
        <w:jc w:val="center"/>
        <w:rPr>
          <w:rFonts w:ascii="Book Antiqua" w:hAnsi="Book Antiqua"/>
          <w:lang w:eastAsia="zh-CN"/>
        </w:rPr>
      </w:pPr>
    </w:p>
    <w:p w14:paraId="0D16FE19" w14:textId="77777777" w:rsidR="0062226D" w:rsidRPr="00763D22" w:rsidRDefault="0062226D" w:rsidP="0062226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61EB9C2" w14:textId="77777777" w:rsidR="0062226D" w:rsidRPr="00763D22" w:rsidRDefault="0062226D" w:rsidP="0062226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3C9210E" w14:textId="77777777" w:rsidR="0062226D" w:rsidRPr="00763D22" w:rsidRDefault="0062226D" w:rsidP="0062226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605E296" w14:textId="77777777" w:rsidR="0062226D" w:rsidRPr="00763D22" w:rsidRDefault="0062226D" w:rsidP="0062226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AD27FCA" w14:textId="77777777" w:rsidR="0062226D" w:rsidRPr="00763D22" w:rsidRDefault="0062226D" w:rsidP="0062226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87D466B" w14:textId="77777777" w:rsidR="0062226D" w:rsidRPr="00763D22" w:rsidRDefault="0062226D" w:rsidP="0062226D">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9034F23" w14:textId="77777777" w:rsidR="0062226D" w:rsidRDefault="0062226D" w:rsidP="0062226D">
      <w:pPr>
        <w:jc w:val="center"/>
        <w:rPr>
          <w:rFonts w:ascii="Book Antiqua" w:hAnsi="Book Antiqua"/>
          <w:lang w:eastAsia="zh-CN"/>
        </w:rPr>
      </w:pPr>
    </w:p>
    <w:p w14:paraId="6EFFCA81" w14:textId="77777777" w:rsidR="0062226D" w:rsidRDefault="0062226D" w:rsidP="0062226D">
      <w:pPr>
        <w:jc w:val="center"/>
        <w:rPr>
          <w:rFonts w:ascii="Book Antiqua" w:hAnsi="Book Antiqua"/>
          <w:lang w:eastAsia="zh-CN"/>
        </w:rPr>
      </w:pPr>
    </w:p>
    <w:p w14:paraId="66089A11" w14:textId="77777777" w:rsidR="0062226D" w:rsidRDefault="0062226D" w:rsidP="0062226D">
      <w:pPr>
        <w:jc w:val="center"/>
        <w:rPr>
          <w:rFonts w:ascii="Book Antiqua" w:hAnsi="Book Antiqua"/>
          <w:lang w:eastAsia="zh-CN"/>
        </w:rPr>
      </w:pPr>
    </w:p>
    <w:p w14:paraId="730B6AE5" w14:textId="77777777" w:rsidR="0062226D" w:rsidRDefault="0062226D" w:rsidP="0062226D">
      <w:pPr>
        <w:jc w:val="center"/>
        <w:rPr>
          <w:rFonts w:ascii="Book Antiqua" w:hAnsi="Book Antiqua"/>
          <w:lang w:eastAsia="zh-CN"/>
        </w:rPr>
      </w:pPr>
      <w:r>
        <w:rPr>
          <w:rFonts w:ascii="Book Antiqua" w:hAnsi="Book Antiqua"/>
          <w:noProof/>
          <w:lang w:eastAsia="zh-CN"/>
        </w:rPr>
        <w:drawing>
          <wp:inline distT="0" distB="0" distL="0" distR="0" wp14:anchorId="15558AEE" wp14:editId="0DBF805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810C28A" w14:textId="77777777" w:rsidR="0062226D" w:rsidRDefault="0062226D" w:rsidP="0062226D">
      <w:pPr>
        <w:jc w:val="center"/>
        <w:rPr>
          <w:rFonts w:ascii="Book Antiqua" w:hAnsi="Book Antiqua"/>
          <w:lang w:eastAsia="zh-CN"/>
        </w:rPr>
      </w:pPr>
    </w:p>
    <w:p w14:paraId="5603D876" w14:textId="77777777" w:rsidR="0062226D" w:rsidRDefault="0062226D" w:rsidP="0062226D">
      <w:pPr>
        <w:jc w:val="center"/>
        <w:rPr>
          <w:rFonts w:ascii="Book Antiqua" w:hAnsi="Book Antiqua"/>
          <w:lang w:eastAsia="zh-CN"/>
        </w:rPr>
      </w:pPr>
    </w:p>
    <w:p w14:paraId="6C9406C6" w14:textId="77777777" w:rsidR="0062226D" w:rsidRDefault="0062226D" w:rsidP="0062226D">
      <w:pPr>
        <w:jc w:val="center"/>
        <w:rPr>
          <w:rFonts w:ascii="Book Antiqua" w:hAnsi="Book Antiqua"/>
          <w:lang w:eastAsia="zh-CN"/>
        </w:rPr>
      </w:pPr>
    </w:p>
    <w:p w14:paraId="05D4C6F4" w14:textId="77777777" w:rsidR="0062226D" w:rsidRDefault="0062226D" w:rsidP="0062226D">
      <w:pPr>
        <w:jc w:val="center"/>
        <w:rPr>
          <w:rFonts w:ascii="Book Antiqua" w:hAnsi="Book Antiqua"/>
          <w:lang w:eastAsia="zh-CN"/>
        </w:rPr>
      </w:pPr>
    </w:p>
    <w:p w14:paraId="4EE13D35" w14:textId="77777777" w:rsidR="0062226D" w:rsidRDefault="0062226D" w:rsidP="0062226D">
      <w:pPr>
        <w:jc w:val="center"/>
        <w:rPr>
          <w:rFonts w:ascii="Book Antiqua" w:hAnsi="Book Antiqua"/>
          <w:lang w:eastAsia="zh-CN"/>
        </w:rPr>
      </w:pPr>
    </w:p>
    <w:p w14:paraId="31F5E76E" w14:textId="77777777" w:rsidR="0062226D" w:rsidRDefault="0062226D" w:rsidP="0062226D">
      <w:pPr>
        <w:jc w:val="center"/>
        <w:rPr>
          <w:rFonts w:ascii="Book Antiqua" w:hAnsi="Book Antiqua"/>
          <w:lang w:eastAsia="zh-CN"/>
        </w:rPr>
      </w:pPr>
    </w:p>
    <w:p w14:paraId="41BC443F" w14:textId="77777777" w:rsidR="0062226D" w:rsidRDefault="0062226D" w:rsidP="0062226D">
      <w:pPr>
        <w:jc w:val="center"/>
        <w:rPr>
          <w:rFonts w:ascii="Book Antiqua" w:hAnsi="Book Antiqua"/>
          <w:lang w:eastAsia="zh-CN"/>
        </w:rPr>
      </w:pPr>
    </w:p>
    <w:p w14:paraId="6E930431" w14:textId="77777777" w:rsidR="0062226D" w:rsidRDefault="0062226D" w:rsidP="0062226D">
      <w:pPr>
        <w:jc w:val="center"/>
        <w:rPr>
          <w:rFonts w:ascii="Book Antiqua" w:hAnsi="Book Antiqua"/>
          <w:lang w:eastAsia="zh-CN"/>
        </w:rPr>
      </w:pPr>
    </w:p>
    <w:p w14:paraId="1914CDCE" w14:textId="77777777" w:rsidR="0062226D" w:rsidRDefault="0062226D" w:rsidP="0062226D">
      <w:pPr>
        <w:jc w:val="center"/>
        <w:rPr>
          <w:rFonts w:ascii="Book Antiqua" w:hAnsi="Book Antiqua"/>
          <w:lang w:eastAsia="zh-CN"/>
        </w:rPr>
      </w:pPr>
    </w:p>
    <w:p w14:paraId="4E281101" w14:textId="77777777" w:rsidR="0062226D" w:rsidRPr="00763D22" w:rsidRDefault="0062226D" w:rsidP="0062226D">
      <w:pPr>
        <w:jc w:val="right"/>
        <w:rPr>
          <w:rFonts w:ascii="Book Antiqua" w:hAnsi="Book Antiqua"/>
          <w:color w:val="000000" w:themeColor="text1"/>
          <w:lang w:eastAsia="zh-CN"/>
        </w:rPr>
      </w:pPr>
    </w:p>
    <w:p w14:paraId="722143E7" w14:textId="77777777" w:rsidR="0062226D" w:rsidRPr="00763D22" w:rsidRDefault="0062226D" w:rsidP="0062226D">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5"/>
      <w:bookmarkEnd w:id="6"/>
    </w:p>
    <w:p w14:paraId="458444A3" w14:textId="77777777" w:rsidR="000F31DD" w:rsidRPr="0062226D" w:rsidRDefault="000F31DD">
      <w:pPr>
        <w:spacing w:line="360" w:lineRule="auto"/>
        <w:jc w:val="both"/>
        <w:rPr>
          <w:rFonts w:ascii="Book Antiqua" w:hAnsi="Book Antiqua"/>
          <w:lang w:eastAsia="zh-CN"/>
        </w:rPr>
      </w:pPr>
      <w:bookmarkStart w:id="7" w:name="_GoBack"/>
      <w:bookmarkEnd w:id="7"/>
    </w:p>
    <w:sectPr w:rsidR="000F31DD" w:rsidRPr="006222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C6B9B" w14:textId="77777777" w:rsidR="00EB781C" w:rsidRDefault="00EB781C" w:rsidP="00517A82">
      <w:r>
        <w:separator/>
      </w:r>
    </w:p>
  </w:endnote>
  <w:endnote w:type="continuationSeparator" w:id="0">
    <w:p w14:paraId="1D8BFB1B" w14:textId="77777777" w:rsidR="00EB781C" w:rsidRDefault="00EB781C" w:rsidP="00517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267072"/>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07A8AC32" w14:textId="77777777" w:rsidR="00517A82" w:rsidRPr="00517A82" w:rsidRDefault="00517A82" w:rsidP="00517A82">
            <w:pPr>
              <w:pStyle w:val="a5"/>
              <w:jc w:val="right"/>
              <w:rPr>
                <w:rFonts w:ascii="Book Antiqua" w:hAnsi="Book Antiqua"/>
                <w:sz w:val="24"/>
                <w:szCs w:val="24"/>
              </w:rPr>
            </w:pPr>
            <w:r w:rsidRPr="00517A82">
              <w:rPr>
                <w:rFonts w:ascii="Book Antiqua" w:hAnsi="Book Antiqua"/>
                <w:sz w:val="24"/>
                <w:szCs w:val="24"/>
                <w:lang w:val="zh-CN" w:eastAsia="zh-CN"/>
              </w:rPr>
              <w:t xml:space="preserve"> </w:t>
            </w:r>
            <w:r w:rsidRPr="00517A82">
              <w:rPr>
                <w:rFonts w:ascii="Book Antiqua" w:hAnsi="Book Antiqua"/>
                <w:bCs/>
                <w:sz w:val="24"/>
                <w:szCs w:val="24"/>
              </w:rPr>
              <w:fldChar w:fldCharType="begin"/>
            </w:r>
            <w:r w:rsidRPr="00517A82">
              <w:rPr>
                <w:rFonts w:ascii="Book Antiqua" w:hAnsi="Book Antiqua"/>
                <w:bCs/>
                <w:sz w:val="24"/>
                <w:szCs w:val="24"/>
              </w:rPr>
              <w:instrText>PAGE</w:instrText>
            </w:r>
            <w:r w:rsidRPr="00517A82">
              <w:rPr>
                <w:rFonts w:ascii="Book Antiqua" w:hAnsi="Book Antiqua"/>
                <w:bCs/>
                <w:sz w:val="24"/>
                <w:szCs w:val="24"/>
              </w:rPr>
              <w:fldChar w:fldCharType="separate"/>
            </w:r>
            <w:r w:rsidR="00EB781C">
              <w:rPr>
                <w:rFonts w:ascii="Book Antiqua" w:hAnsi="Book Antiqua"/>
                <w:bCs/>
                <w:noProof/>
                <w:sz w:val="24"/>
                <w:szCs w:val="24"/>
              </w:rPr>
              <w:t>1</w:t>
            </w:r>
            <w:r w:rsidRPr="00517A82">
              <w:rPr>
                <w:rFonts w:ascii="Book Antiqua" w:hAnsi="Book Antiqua"/>
                <w:bCs/>
                <w:sz w:val="24"/>
                <w:szCs w:val="24"/>
              </w:rPr>
              <w:fldChar w:fldCharType="end"/>
            </w:r>
            <w:r w:rsidRPr="00517A82">
              <w:rPr>
                <w:rFonts w:ascii="Book Antiqua" w:hAnsi="Book Antiqua"/>
                <w:sz w:val="24"/>
                <w:szCs w:val="24"/>
                <w:lang w:val="zh-CN" w:eastAsia="zh-CN"/>
              </w:rPr>
              <w:t xml:space="preserve"> / </w:t>
            </w:r>
            <w:r w:rsidRPr="00517A82">
              <w:rPr>
                <w:rFonts w:ascii="Book Antiqua" w:hAnsi="Book Antiqua"/>
                <w:bCs/>
                <w:sz w:val="24"/>
                <w:szCs w:val="24"/>
              </w:rPr>
              <w:fldChar w:fldCharType="begin"/>
            </w:r>
            <w:r w:rsidRPr="00517A82">
              <w:rPr>
                <w:rFonts w:ascii="Book Antiqua" w:hAnsi="Book Antiqua"/>
                <w:bCs/>
                <w:sz w:val="24"/>
                <w:szCs w:val="24"/>
              </w:rPr>
              <w:instrText>NUMPAGES</w:instrText>
            </w:r>
            <w:r w:rsidRPr="00517A82">
              <w:rPr>
                <w:rFonts w:ascii="Book Antiqua" w:hAnsi="Book Antiqua"/>
                <w:bCs/>
                <w:sz w:val="24"/>
                <w:szCs w:val="24"/>
              </w:rPr>
              <w:fldChar w:fldCharType="separate"/>
            </w:r>
            <w:r w:rsidR="00EB781C">
              <w:rPr>
                <w:rFonts w:ascii="Book Antiqua" w:hAnsi="Book Antiqua"/>
                <w:bCs/>
                <w:noProof/>
                <w:sz w:val="24"/>
                <w:szCs w:val="24"/>
              </w:rPr>
              <w:t>1</w:t>
            </w:r>
            <w:r w:rsidRPr="00517A82">
              <w:rPr>
                <w:rFonts w:ascii="Book Antiqua" w:hAnsi="Book Antiqua"/>
                <w:bCs/>
                <w:sz w:val="24"/>
                <w:szCs w:val="24"/>
              </w:rPr>
              <w:fldChar w:fldCharType="end"/>
            </w:r>
          </w:p>
        </w:sdtContent>
      </w:sdt>
    </w:sdtContent>
  </w:sdt>
  <w:p w14:paraId="6CE2AA91" w14:textId="77777777" w:rsidR="00517A82" w:rsidRPr="00517A82" w:rsidRDefault="00517A82" w:rsidP="00517A82">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A339F" w14:textId="77777777" w:rsidR="00EB781C" w:rsidRDefault="00EB781C" w:rsidP="00517A82">
      <w:r>
        <w:separator/>
      </w:r>
    </w:p>
  </w:footnote>
  <w:footnote w:type="continuationSeparator" w:id="0">
    <w:p w14:paraId="23A98B51" w14:textId="77777777" w:rsidR="00EB781C" w:rsidRDefault="00EB781C" w:rsidP="00517A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4B52"/>
    <w:rsid w:val="0008037B"/>
    <w:rsid w:val="000E3842"/>
    <w:rsid w:val="000F31DD"/>
    <w:rsid w:val="0011499B"/>
    <w:rsid w:val="001570EC"/>
    <w:rsid w:val="001B5E6C"/>
    <w:rsid w:val="00471513"/>
    <w:rsid w:val="00517A82"/>
    <w:rsid w:val="00525256"/>
    <w:rsid w:val="005B3E71"/>
    <w:rsid w:val="00603655"/>
    <w:rsid w:val="006218BE"/>
    <w:rsid w:val="0062226D"/>
    <w:rsid w:val="006F32BE"/>
    <w:rsid w:val="007045D3"/>
    <w:rsid w:val="00792F7D"/>
    <w:rsid w:val="00811591"/>
    <w:rsid w:val="0086570F"/>
    <w:rsid w:val="0087119D"/>
    <w:rsid w:val="0097719B"/>
    <w:rsid w:val="009822A9"/>
    <w:rsid w:val="00A75ECA"/>
    <w:rsid w:val="00A77B3E"/>
    <w:rsid w:val="00B34457"/>
    <w:rsid w:val="00C40762"/>
    <w:rsid w:val="00CA2A55"/>
    <w:rsid w:val="00CB768D"/>
    <w:rsid w:val="00CE1B5E"/>
    <w:rsid w:val="00E017DC"/>
    <w:rsid w:val="00EB6C40"/>
    <w:rsid w:val="00EB781C"/>
    <w:rsid w:val="00EE4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44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B5E6C"/>
    <w:rPr>
      <w:sz w:val="18"/>
      <w:szCs w:val="18"/>
    </w:rPr>
  </w:style>
  <w:style w:type="character" w:customStyle="1" w:styleId="Char">
    <w:name w:val="批注框文本 Char"/>
    <w:basedOn w:val="a0"/>
    <w:link w:val="a3"/>
    <w:rsid w:val="001B5E6C"/>
    <w:rPr>
      <w:sz w:val="18"/>
      <w:szCs w:val="18"/>
    </w:rPr>
  </w:style>
  <w:style w:type="paragraph" w:styleId="a4">
    <w:name w:val="header"/>
    <w:basedOn w:val="a"/>
    <w:link w:val="Char0"/>
    <w:rsid w:val="00517A8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517A82"/>
    <w:rPr>
      <w:sz w:val="18"/>
      <w:szCs w:val="18"/>
    </w:rPr>
  </w:style>
  <w:style w:type="paragraph" w:styleId="a5">
    <w:name w:val="footer"/>
    <w:basedOn w:val="a"/>
    <w:link w:val="Char1"/>
    <w:uiPriority w:val="99"/>
    <w:rsid w:val="00517A82"/>
    <w:pPr>
      <w:tabs>
        <w:tab w:val="center" w:pos="4153"/>
        <w:tab w:val="right" w:pos="8306"/>
      </w:tabs>
      <w:snapToGrid w:val="0"/>
    </w:pPr>
    <w:rPr>
      <w:sz w:val="18"/>
      <w:szCs w:val="18"/>
    </w:rPr>
  </w:style>
  <w:style w:type="character" w:customStyle="1" w:styleId="Char1">
    <w:name w:val="页脚 Char"/>
    <w:basedOn w:val="a0"/>
    <w:link w:val="a5"/>
    <w:uiPriority w:val="99"/>
    <w:rsid w:val="00517A8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B5E6C"/>
    <w:rPr>
      <w:sz w:val="18"/>
      <w:szCs w:val="18"/>
    </w:rPr>
  </w:style>
  <w:style w:type="character" w:customStyle="1" w:styleId="Char">
    <w:name w:val="批注框文本 Char"/>
    <w:basedOn w:val="a0"/>
    <w:link w:val="a3"/>
    <w:rsid w:val="001B5E6C"/>
    <w:rPr>
      <w:sz w:val="18"/>
      <w:szCs w:val="18"/>
    </w:rPr>
  </w:style>
  <w:style w:type="paragraph" w:styleId="a4">
    <w:name w:val="header"/>
    <w:basedOn w:val="a"/>
    <w:link w:val="Char0"/>
    <w:rsid w:val="00517A8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517A82"/>
    <w:rPr>
      <w:sz w:val="18"/>
      <w:szCs w:val="18"/>
    </w:rPr>
  </w:style>
  <w:style w:type="paragraph" w:styleId="a5">
    <w:name w:val="footer"/>
    <w:basedOn w:val="a"/>
    <w:link w:val="Char1"/>
    <w:uiPriority w:val="99"/>
    <w:rsid w:val="00517A82"/>
    <w:pPr>
      <w:tabs>
        <w:tab w:val="center" w:pos="4153"/>
        <w:tab w:val="right" w:pos="8306"/>
      </w:tabs>
      <w:snapToGrid w:val="0"/>
    </w:pPr>
    <w:rPr>
      <w:sz w:val="18"/>
      <w:szCs w:val="18"/>
    </w:rPr>
  </w:style>
  <w:style w:type="character" w:customStyle="1" w:styleId="Char1">
    <w:name w:val="页脚 Char"/>
    <w:basedOn w:val="a0"/>
    <w:link w:val="a5"/>
    <w:uiPriority w:val="99"/>
    <w:rsid w:val="00517A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25</Pages>
  <Words>5090</Words>
  <Characters>29014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liujihong2008@qq.con</cp:lastModifiedBy>
  <cp:revision>19</cp:revision>
  <dcterms:created xsi:type="dcterms:W3CDTF">2021-08-10T03:03:00Z</dcterms:created>
  <dcterms:modified xsi:type="dcterms:W3CDTF">2021-09-14T04:24:00Z</dcterms:modified>
</cp:coreProperties>
</file>