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2CDC1" w14:textId="66FD784E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color w:val="000000"/>
        </w:rPr>
        <w:t>Name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Journal: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color w:val="000000"/>
        </w:rPr>
        <w:t>World</w:t>
      </w:r>
      <w:r w:rsidR="00C80B35" w:rsidRPr="00E442E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color w:val="000000"/>
        </w:rPr>
        <w:t>Journal</w:t>
      </w:r>
      <w:r w:rsidR="00C80B35" w:rsidRPr="00E442E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color w:val="000000"/>
        </w:rPr>
        <w:t>Clinical</w:t>
      </w:r>
      <w:r w:rsidR="00C80B35" w:rsidRPr="00E442E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color w:val="000000"/>
        </w:rPr>
        <w:t>Cases</w:t>
      </w:r>
    </w:p>
    <w:p w14:paraId="18AC14B2" w14:textId="15E684DC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color w:val="000000"/>
        </w:rPr>
        <w:t>Manuscript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NO: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63754</w:t>
      </w:r>
    </w:p>
    <w:p w14:paraId="1CA2B141" w14:textId="5473FF2C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color w:val="000000"/>
        </w:rPr>
        <w:t>Manuscript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Type: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CASE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REPORT</w:t>
      </w:r>
    </w:p>
    <w:p w14:paraId="2876D41F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71B46401" w14:textId="7F5C095B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hAnsi="Book Antiqua" w:cs="Book Antiqua"/>
          <w:b/>
          <w:color w:val="000000"/>
          <w:lang w:eastAsia="zh-CN"/>
        </w:rPr>
        <w:t>H</w:t>
      </w:r>
      <w:r w:rsidRPr="00E442E7">
        <w:rPr>
          <w:rFonts w:ascii="Book Antiqua" w:eastAsia="Book Antiqua" w:hAnsi="Book Antiqua" w:cs="Book Antiqua"/>
          <w:b/>
          <w:color w:val="000000"/>
        </w:rPr>
        <w:t>epatocyte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nuclear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factor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1B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mutation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Chinese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family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cysts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diabetes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syndrome: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case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report</w:t>
      </w:r>
    </w:p>
    <w:p w14:paraId="306D63CA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6F9A05BC" w14:textId="30A7EE28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hAnsi="Book Antiqua" w:cs="Book Antiqua"/>
          <w:color w:val="000000"/>
          <w:lang w:eastAsia="zh-CN"/>
        </w:rPr>
        <w:t>Xiao</w:t>
      </w:r>
      <w:r w:rsidR="00C80B35" w:rsidRPr="00E4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E442E7">
        <w:rPr>
          <w:rFonts w:ascii="Book Antiqua" w:hAnsi="Book Antiqua" w:cs="Book Antiqua"/>
          <w:color w:val="000000"/>
          <w:lang w:eastAsia="zh-CN"/>
        </w:rPr>
        <w:t>TL</w:t>
      </w:r>
      <w:r w:rsidR="00C80B35" w:rsidRPr="00E442E7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E442E7">
        <w:rPr>
          <w:rFonts w:ascii="Book Antiqua" w:hAnsi="Book Antiqua" w:cs="Book Antiqua"/>
          <w:i/>
          <w:color w:val="000000"/>
          <w:lang w:eastAsia="zh-CN"/>
        </w:rPr>
        <w:t>et</w:t>
      </w:r>
      <w:r w:rsidR="00C80B35" w:rsidRPr="00E442E7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E442E7">
        <w:rPr>
          <w:rFonts w:ascii="Book Antiqua" w:hAnsi="Book Antiqua" w:cs="Book Antiqua"/>
          <w:i/>
          <w:color w:val="000000"/>
          <w:lang w:eastAsia="zh-CN"/>
        </w:rPr>
        <w:t>al</w:t>
      </w:r>
      <w:r w:rsidRPr="00E442E7">
        <w:rPr>
          <w:rFonts w:ascii="Book Antiqua" w:hAnsi="Book Antiqua" w:cs="Book Antiqua"/>
          <w:color w:val="000000"/>
          <w:lang w:eastAsia="zh-CN"/>
        </w:rPr>
        <w:t>.</w:t>
      </w:r>
      <w:r w:rsidR="00C80B35" w:rsidRPr="00E4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E442E7">
        <w:rPr>
          <w:rFonts w:ascii="Book Antiqua" w:eastAsia="Book Antiqua" w:hAnsi="Book Antiqua" w:cs="Book Antiqua"/>
          <w:i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Chinese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family</w:t>
      </w:r>
    </w:p>
    <w:p w14:paraId="02DAF6D6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253C14D5" w14:textId="2DDFACC3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Tang-</w:t>
      </w:r>
      <w:r w:rsidRPr="00E442E7">
        <w:rPr>
          <w:rFonts w:ascii="Book Antiqua" w:hAnsi="Book Antiqua" w:cs="Book Antiqua"/>
          <w:color w:val="000000"/>
          <w:lang w:eastAsia="zh-CN"/>
        </w:rPr>
        <w:t>L</w:t>
      </w:r>
      <w:r w:rsidRPr="00E442E7">
        <w:rPr>
          <w:rFonts w:ascii="Book Antiqua" w:eastAsia="Book Antiqua" w:hAnsi="Book Antiqua" w:cs="Book Antiqua"/>
          <w:color w:val="000000"/>
        </w:rPr>
        <w:t>i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Xiao,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Jun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Zhang,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Li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Liu,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Zhang</w:t>
      </w:r>
    </w:p>
    <w:p w14:paraId="0CF805DA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220537D7" w14:textId="61A12677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bCs/>
          <w:color w:val="000000"/>
        </w:rPr>
        <w:t>Tang-li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Xiao,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Jun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Li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Bo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Department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Nephrology,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hAnsi="Book Antiqua" w:cs="Book Antiqua" w:hint="eastAsia"/>
          <w:color w:val="000000"/>
          <w:lang w:eastAsia="zh-CN"/>
        </w:rPr>
        <w:t>T</w:t>
      </w:r>
      <w:r w:rsidR="00143825" w:rsidRPr="00E442E7">
        <w:rPr>
          <w:rFonts w:ascii="Book Antiqua" w:eastAsia="Book Antiqua" w:hAnsi="Book Antiqua" w:cs="Book Antiqua"/>
          <w:color w:val="000000"/>
        </w:rPr>
        <w:t>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Key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Laboratory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for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Prevention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Treatment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Chronic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Disease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Chongqing,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Chongqing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Clinical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Research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Center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Urology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Diseases,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43825" w:rsidRPr="00E442E7">
        <w:rPr>
          <w:rFonts w:ascii="Book Antiqua" w:eastAsia="Book Antiqua" w:hAnsi="Book Antiqua" w:cs="Book Antiqua"/>
          <w:color w:val="000000"/>
        </w:rPr>
        <w:t>Xinqiao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Hospital,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Army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Medical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University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(Third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Military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Medical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43825" w:rsidRPr="00E442E7">
        <w:rPr>
          <w:rFonts w:ascii="Book Antiqua" w:eastAsia="Book Antiqua" w:hAnsi="Book Antiqua" w:cs="Book Antiqua"/>
          <w:color w:val="000000"/>
        </w:rPr>
        <w:t>University)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Chongqing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400037,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China</w:t>
      </w:r>
    </w:p>
    <w:p w14:paraId="3D3BFD0F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41680D01" w14:textId="10BE7E4C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Xiao</w:t>
      </w:r>
      <w:r w:rsidR="00C80B35" w:rsidRPr="00E4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performed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clinical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investigations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treatments;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Zhang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Liu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performed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histopathology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study;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Xiao</w:t>
      </w:r>
      <w:r w:rsidR="00C80B35" w:rsidRPr="00E4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Zhang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reviewed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literature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contributed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manuscript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drafting;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Zhang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revised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manuscript;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all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authors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issued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final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approval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version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submitted.</w:t>
      </w:r>
    </w:p>
    <w:p w14:paraId="4FC7B00F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3ABA2157" w14:textId="1B1256F3" w:rsidR="00244F21" w:rsidRPr="00E442E7" w:rsidRDefault="00052578" w:rsidP="008E6E26">
      <w:pPr>
        <w:spacing w:line="360" w:lineRule="auto"/>
        <w:jc w:val="both"/>
        <w:rPr>
          <w:rFonts w:ascii="Book Antiqua" w:hAnsi="Book Antiqua"/>
          <w:lang w:eastAsia="zh-CN"/>
        </w:rPr>
      </w:pPr>
      <w:r w:rsidRPr="00E442E7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by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National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Natural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Science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Foundation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China</w:t>
      </w:r>
      <w:r w:rsidRPr="00E442E7">
        <w:rPr>
          <w:rFonts w:ascii="Book Antiqua" w:hAnsi="Book Antiqua" w:cs="Book Antiqua"/>
          <w:color w:val="000000"/>
          <w:lang w:eastAsia="zh-CN"/>
        </w:rPr>
        <w:t>,</w:t>
      </w:r>
      <w:r w:rsidR="00C80B35" w:rsidRPr="00E4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81500561</w:t>
      </w:r>
      <w:r w:rsidRPr="00E442E7">
        <w:rPr>
          <w:rFonts w:ascii="Book Antiqua" w:hAnsi="Book Antiqua" w:cs="Book Antiqua"/>
          <w:color w:val="000000"/>
          <w:lang w:eastAsia="zh-CN"/>
        </w:rPr>
        <w:t>.</w:t>
      </w:r>
    </w:p>
    <w:p w14:paraId="119DE40B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714240E0" w14:textId="0B47568A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Bo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Department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Nephrology,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Key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Laboratory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for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Prevention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Treatment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Chronic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Disease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Chongqing,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Chongqing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Clinical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Research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Center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Urology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Diseases,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3D13" w:rsidRPr="00E442E7">
        <w:rPr>
          <w:rFonts w:ascii="Book Antiqua" w:eastAsia="Book Antiqua" w:hAnsi="Book Antiqua" w:cs="Book Antiqua"/>
          <w:color w:val="000000"/>
        </w:rPr>
        <w:t>Xinqiao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Hospital,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Army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Medical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University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(Third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Military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Medical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4A3D13" w:rsidRPr="00E442E7">
        <w:rPr>
          <w:rFonts w:ascii="Book Antiqua" w:eastAsia="Book Antiqua" w:hAnsi="Book Antiqua" w:cs="Book Antiqua"/>
          <w:color w:val="000000"/>
        </w:rPr>
        <w:t>University)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hAnsi="Book Antiqua" w:cs="Book Antiqua"/>
          <w:color w:val="000000"/>
          <w:lang w:eastAsia="zh-CN"/>
        </w:rPr>
        <w:t>No.</w:t>
      </w:r>
      <w:r w:rsidR="00C80B35" w:rsidRPr="00E4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83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Xinqiao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Street,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Shapingba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District,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Chongqing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400037,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China.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bo_zhang@tmmu.edu.cn</w:t>
      </w:r>
    </w:p>
    <w:p w14:paraId="15BFCB23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79E0B7A2" w14:textId="1A5C76B3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February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2021</w:t>
      </w:r>
    </w:p>
    <w:p w14:paraId="3CF1AB5A" w14:textId="1ADC81A3" w:rsidR="00244F21" w:rsidRPr="00E442E7" w:rsidRDefault="00052578" w:rsidP="008E6E26">
      <w:pPr>
        <w:spacing w:line="360" w:lineRule="auto"/>
        <w:jc w:val="both"/>
        <w:rPr>
          <w:rFonts w:ascii="Book Antiqua" w:hAnsi="Book Antiqua"/>
          <w:lang w:eastAsia="zh-CN"/>
        </w:rPr>
      </w:pPr>
      <w:r w:rsidRPr="00E442E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80B35" w:rsidRPr="00E442E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442E7">
        <w:rPr>
          <w:rFonts w:ascii="Book Antiqua" w:hAnsi="Book Antiqua" w:cs="Book Antiqua"/>
          <w:bCs/>
          <w:color w:val="000000"/>
          <w:lang w:eastAsia="zh-CN"/>
        </w:rPr>
        <w:t>June</w:t>
      </w:r>
      <w:r w:rsidR="00C80B35" w:rsidRPr="00E442E7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E442E7">
        <w:rPr>
          <w:rFonts w:ascii="Book Antiqua" w:hAnsi="Book Antiqua" w:cs="Book Antiqua"/>
          <w:bCs/>
          <w:color w:val="000000"/>
          <w:lang w:eastAsia="zh-CN"/>
        </w:rPr>
        <w:t>18,</w:t>
      </w:r>
      <w:r w:rsidR="00C80B35" w:rsidRPr="00E442E7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E442E7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1E476BF2" w14:textId="15000EFC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C80B35" w:rsidRPr="00E442E7">
        <w:rPr>
          <w:rFonts w:ascii="Book Antiqua" w:eastAsia="宋体" w:hAnsi="Book Antiqua" w:hint="eastAsia"/>
          <w:color w:val="000000" w:themeColor="text1"/>
        </w:rPr>
        <w:t>Au</w:t>
      </w:r>
      <w:r w:rsidR="00C80B35" w:rsidRPr="00E442E7">
        <w:rPr>
          <w:rFonts w:ascii="Book Antiqua" w:eastAsia="宋体" w:hAnsi="Book Antiqua"/>
          <w:color w:val="000000" w:themeColor="text1"/>
        </w:rPr>
        <w:t>gust 16, 2021</w:t>
      </w:r>
      <w:bookmarkEnd w:id="0"/>
      <w:bookmarkEnd w:id="1"/>
      <w:bookmarkEnd w:id="2"/>
    </w:p>
    <w:p w14:paraId="3504EAFF" w14:textId="53C19496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677356" w:rsidRPr="00E442E7">
        <w:rPr>
          <w:rFonts w:ascii="Book Antiqua" w:eastAsia="Book Antiqua" w:hAnsi="Book Antiqua" w:cs="Book Antiqua"/>
          <w:color w:val="000000"/>
        </w:rPr>
        <w:t>October 6, 2021</w:t>
      </w:r>
    </w:p>
    <w:p w14:paraId="18B80870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50EB11E" w14:textId="23CD548F" w:rsidR="004A3D13" w:rsidRPr="00E442E7" w:rsidRDefault="004A3D13">
      <w:pPr>
        <w:rPr>
          <w:rFonts w:ascii="Book Antiqua" w:hAnsi="Book Antiqua"/>
          <w:lang w:eastAsia="zh-CN"/>
        </w:rPr>
      </w:pPr>
      <w:r w:rsidRPr="00E442E7">
        <w:rPr>
          <w:rFonts w:ascii="Book Antiqua" w:hAnsi="Book Antiqua"/>
          <w:lang w:eastAsia="zh-CN"/>
        </w:rPr>
        <w:br w:type="page"/>
      </w:r>
    </w:p>
    <w:p w14:paraId="67287552" w14:textId="77777777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629B351" w14:textId="77777777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BACKGROUND</w:t>
      </w:r>
    </w:p>
    <w:p w14:paraId="58D0ECD0" w14:textId="33495E0E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cysts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(RCAD)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syndrome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autosomal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dominant</w:t>
      </w:r>
      <w:r w:rsidR="002252D7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disease.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Precise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molecular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diagnosis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RCAD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syndrome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proven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valuable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understanding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mechanism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personalized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therapy.</w:t>
      </w:r>
    </w:p>
    <w:p w14:paraId="6219BEDA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10BBA27D" w14:textId="19FA91F6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CASE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SUMMARY</w:t>
      </w:r>
    </w:p>
    <w:p w14:paraId="09556177" w14:textId="78438CBF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RCAD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family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were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studied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investigate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potential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responsible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whole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exome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sequencing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(WES).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Candidate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pathogenic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variants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were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validated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Sanger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sequencing.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clinical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characteristics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RCAD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were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collected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from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medical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records.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Unlike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those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typical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RCAD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observed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manifestation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prediabetes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phenotype,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but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reproductive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organ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phenotype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hypomagnesaemia.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novel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7-bp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deletion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exon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4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hepatocyte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nuclear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factor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1B,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NM_000458: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c.882_888del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(p.V294fs),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identified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confirmed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Sanger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sequencing.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</w:p>
    <w:p w14:paraId="2B88D3B8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3B2F0A3E" w14:textId="77777777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CONCLUSION</w:t>
      </w:r>
    </w:p>
    <w:p w14:paraId="16A8C28B" w14:textId="78DACCBC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This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novel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identified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Chinese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family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RCAD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syndrome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might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2252D7" w:rsidRPr="00E442E7">
        <w:rPr>
          <w:rFonts w:ascii="Book Antiqua" w:eastAsia="Book Antiqua" w:hAnsi="Book Antiqua" w:cs="Book Antiqua"/>
          <w:color w:val="000000"/>
        </w:rPr>
        <w:t xml:space="preserve">the </w:t>
      </w:r>
      <w:r w:rsidRPr="00E442E7">
        <w:rPr>
          <w:rFonts w:ascii="Book Antiqua" w:eastAsia="Book Antiqua" w:hAnsi="Book Antiqua" w:cs="Book Antiqua"/>
          <w:color w:val="000000"/>
        </w:rPr>
        <w:t>molecular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pathogenic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basis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disorder.</w:t>
      </w:r>
    </w:p>
    <w:p w14:paraId="633C160D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1326DC79" w14:textId="338A1E49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hAnsi="Book Antiqua" w:cs="Book Antiqua"/>
          <w:color w:val="000000"/>
          <w:lang w:eastAsia="zh-CN"/>
        </w:rPr>
        <w:t>c</w:t>
      </w:r>
      <w:r w:rsidRPr="00E442E7">
        <w:rPr>
          <w:rFonts w:ascii="Book Antiqua" w:eastAsia="Book Antiqua" w:hAnsi="Book Antiqua" w:cs="Book Antiqua"/>
          <w:color w:val="000000"/>
        </w:rPr>
        <w:t>ysts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hAnsi="Book Antiqua" w:cs="Book Antiqua"/>
          <w:color w:val="000000"/>
          <w:lang w:eastAsia="zh-CN"/>
        </w:rPr>
        <w:t>d</w:t>
      </w:r>
      <w:r w:rsidRPr="00E442E7">
        <w:rPr>
          <w:rFonts w:ascii="Book Antiqua" w:eastAsia="Book Antiqua" w:hAnsi="Book Antiqua" w:cs="Book Antiqua"/>
          <w:color w:val="000000"/>
        </w:rPr>
        <w:t>iabetes;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hAnsi="Book Antiqua" w:cs="Book Antiqua"/>
          <w:color w:val="000000"/>
          <w:lang w:eastAsia="zh-CN"/>
        </w:rPr>
        <w:t>H</w:t>
      </w:r>
      <w:r w:rsidRPr="00E442E7">
        <w:rPr>
          <w:rFonts w:ascii="Book Antiqua" w:eastAsia="Book Antiqua" w:hAnsi="Book Antiqua" w:cs="Book Antiqua"/>
          <w:color w:val="000000"/>
        </w:rPr>
        <w:t>epatocyte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nuclear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factor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1B;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hAnsi="Book Antiqua" w:cs="Book Antiqua"/>
          <w:color w:val="000000"/>
          <w:lang w:eastAsia="zh-CN"/>
        </w:rPr>
        <w:t>E</w:t>
      </w:r>
      <w:r w:rsidRPr="00E442E7">
        <w:rPr>
          <w:rFonts w:ascii="Book Antiqua" w:eastAsia="Book Antiqua" w:hAnsi="Book Antiqua" w:cs="Book Antiqua"/>
          <w:color w:val="000000"/>
        </w:rPr>
        <w:t>xome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sequencing;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hAnsi="Book Antiqua" w:cs="Book Antiqua"/>
          <w:color w:val="000000"/>
          <w:lang w:eastAsia="zh-CN"/>
        </w:rPr>
        <w:t>N</w:t>
      </w:r>
      <w:r w:rsidRPr="00E442E7">
        <w:rPr>
          <w:rFonts w:ascii="Book Antiqua" w:eastAsia="Book Antiqua" w:hAnsi="Book Antiqua" w:cs="Book Antiqua"/>
          <w:color w:val="000000"/>
        </w:rPr>
        <w:t>ovel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hAnsi="Book Antiqua" w:cs="Book Antiqua"/>
          <w:color w:val="000000"/>
          <w:lang w:eastAsia="zh-CN"/>
        </w:rPr>
        <w:t>A</w:t>
      </w:r>
      <w:r w:rsidRPr="00E442E7">
        <w:rPr>
          <w:rFonts w:ascii="Book Antiqua" w:eastAsia="Book Antiqua" w:hAnsi="Book Antiqua" w:cs="Book Antiqua"/>
          <w:color w:val="000000"/>
        </w:rPr>
        <w:t>utosomal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dominant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disorder</w:t>
      </w:r>
      <w:r w:rsidRPr="00E442E7">
        <w:rPr>
          <w:rFonts w:ascii="Book Antiqua" w:hAnsi="Book Antiqua" w:cs="Book Antiqua"/>
          <w:color w:val="000000"/>
          <w:lang w:eastAsia="zh-CN"/>
        </w:rPr>
        <w:t>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hAnsi="Book Antiqua" w:cs="Book Antiqua"/>
          <w:color w:val="000000"/>
          <w:lang w:eastAsia="zh-CN"/>
        </w:rPr>
        <w:t>C</w:t>
      </w:r>
      <w:r w:rsidRPr="00E442E7">
        <w:rPr>
          <w:rFonts w:ascii="Book Antiqua" w:eastAsia="Book Antiqua" w:hAnsi="Book Antiqua" w:cs="Book Antiqua"/>
          <w:color w:val="000000"/>
        </w:rPr>
        <w:t>ase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report</w:t>
      </w:r>
    </w:p>
    <w:p w14:paraId="021CAF6A" w14:textId="77777777" w:rsidR="00E442E7" w:rsidRPr="00E442E7" w:rsidRDefault="00E442E7" w:rsidP="00E442E7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21821A60" w14:textId="77777777" w:rsidR="00E442E7" w:rsidRPr="00E442E7" w:rsidRDefault="00E442E7" w:rsidP="00E442E7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E442E7">
        <w:rPr>
          <w:rFonts w:ascii="Book Antiqua" w:eastAsia="Book Antiqua" w:hAnsi="Book Antiqua" w:cs="Book Antiqua"/>
          <w:b/>
          <w:color w:val="000000"/>
        </w:rPr>
        <w:t>©The</w:t>
      </w:r>
      <w:r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E442E7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442E7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E442E7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54E4C913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65697BC9" w14:textId="1B242244" w:rsidR="00E442E7" w:rsidRPr="00E442E7" w:rsidRDefault="00E442E7" w:rsidP="008E6E26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E442E7">
        <w:rPr>
          <w:rFonts w:ascii="Book Antiqua" w:eastAsia="Book Antiqua" w:hAnsi="Book Antiqua" w:cs="Book Antiqua"/>
          <w:b/>
          <w:color w:val="000000"/>
        </w:rPr>
        <w:t>Citation:</w:t>
      </w:r>
      <w:r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Xiao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TL,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Zhang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J,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Liu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L,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Zhang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B.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Hepatocyte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nuclear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factor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mutation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Chinese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family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cysts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diabetes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syndrome: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case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report.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2021;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FB5B35" w:rsidRPr="00E442E7">
        <w:rPr>
          <w:rFonts w:ascii="Book Antiqua" w:eastAsia="Book Antiqua" w:hAnsi="Book Antiqua" w:cs="Book Antiqua"/>
          <w:color w:val="000000"/>
        </w:rPr>
        <w:t xml:space="preserve">9(28): </w:t>
      </w:r>
      <w:r w:rsidR="00AA07AE" w:rsidRPr="00E442E7">
        <w:rPr>
          <w:rFonts w:ascii="Book Antiqua" w:hAnsi="Book Antiqua" w:cs="Book Antiqua" w:hint="eastAsia"/>
          <w:color w:val="000000"/>
          <w:lang w:eastAsia="zh-CN"/>
        </w:rPr>
        <w:t>8461-</w:t>
      </w:r>
      <w:r w:rsidRPr="00E442E7">
        <w:rPr>
          <w:rFonts w:ascii="Book Antiqua" w:hAnsi="Book Antiqua" w:cs="Book Antiqua" w:hint="eastAsia"/>
          <w:color w:val="000000"/>
          <w:lang w:eastAsia="zh-CN"/>
        </w:rPr>
        <w:t>8469</w:t>
      </w:r>
      <w:r w:rsidR="00FB5B35" w:rsidRPr="00E442E7">
        <w:rPr>
          <w:rFonts w:ascii="Book Antiqua" w:eastAsia="Book Antiqua" w:hAnsi="Book Antiqua" w:cs="Book Antiqua"/>
          <w:color w:val="000000"/>
        </w:rPr>
        <w:t xml:space="preserve">  </w:t>
      </w:r>
    </w:p>
    <w:p w14:paraId="246798FA" w14:textId="77777777" w:rsidR="00E442E7" w:rsidRPr="00E442E7" w:rsidRDefault="00FB5B35" w:rsidP="008E6E26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E442E7">
        <w:rPr>
          <w:rFonts w:ascii="Book Antiqua" w:eastAsia="Book Antiqua" w:hAnsi="Book Antiqua" w:cs="Book Antiqua"/>
          <w:color w:val="000000"/>
        </w:rPr>
        <w:lastRenderedPageBreak/>
        <w:t>URL: https://www.wjgnet.com/2307-8960/full/v9/i28/</w:t>
      </w:r>
      <w:r w:rsidR="00E442E7" w:rsidRPr="00E442E7">
        <w:rPr>
          <w:rFonts w:ascii="Book Antiqua" w:hAnsi="Book Antiqua" w:cs="Book Antiqua" w:hint="eastAsia"/>
          <w:color w:val="000000"/>
          <w:lang w:eastAsia="zh-CN"/>
        </w:rPr>
        <w:t>8461</w:t>
      </w:r>
      <w:r w:rsidRPr="00E442E7">
        <w:rPr>
          <w:rFonts w:ascii="Book Antiqua" w:eastAsia="Book Antiqua" w:hAnsi="Book Antiqua" w:cs="Book Antiqua"/>
          <w:color w:val="000000"/>
        </w:rPr>
        <w:t xml:space="preserve">.htm  </w:t>
      </w:r>
    </w:p>
    <w:p w14:paraId="6802C3CD" w14:textId="35647434" w:rsidR="00244F21" w:rsidRPr="00E442E7" w:rsidRDefault="00FB5B35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DOI: https://dx.doi.org/10.12998/wjcc.v9.i28.</w:t>
      </w:r>
      <w:r w:rsidR="00E442E7" w:rsidRPr="00E442E7">
        <w:rPr>
          <w:rFonts w:ascii="Book Antiqua" w:hAnsi="Book Antiqua" w:cs="Book Antiqua" w:hint="eastAsia"/>
          <w:color w:val="000000"/>
          <w:lang w:eastAsia="zh-CN"/>
        </w:rPr>
        <w:t>8461</w:t>
      </w:r>
    </w:p>
    <w:p w14:paraId="4D1E90E0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28A8AF74" w14:textId="4E334041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cysts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(RCAD)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syndrome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autosomal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dominant</w:t>
      </w:r>
      <w:r w:rsidR="002252D7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disease.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Precise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molecular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diagnosis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RCAD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syndrome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proven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valuable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understanding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mechanism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selecting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optimal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therapy.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novel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deletion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hAnsi="Book Antiqua" w:cs="Book Antiqua" w:hint="eastAsia"/>
          <w:color w:val="000000"/>
          <w:lang w:eastAsia="zh-CN"/>
        </w:rPr>
        <w:t>h</w:t>
      </w:r>
      <w:r w:rsidRPr="00E442E7">
        <w:rPr>
          <w:rFonts w:ascii="Book Antiqua" w:eastAsia="Book Antiqua" w:hAnsi="Book Antiqua" w:cs="Book Antiqua"/>
          <w:color w:val="000000"/>
        </w:rPr>
        <w:t>epatocyte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nuclear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factor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(NM_000458: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c.882_888del,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p.V294fs)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identified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Chinese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family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RCAD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syndrome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whole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exome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sequencing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hAnsi="Book Antiqua" w:cs="Book Antiqua" w:hint="eastAsia"/>
          <w:color w:val="000000"/>
          <w:lang w:eastAsia="zh-CN"/>
        </w:rPr>
        <w:t>S</w:t>
      </w:r>
      <w:r w:rsidRPr="00E442E7">
        <w:rPr>
          <w:rFonts w:ascii="Book Antiqua" w:eastAsia="Book Antiqua" w:hAnsi="Book Antiqua" w:cs="Book Antiqua"/>
          <w:color w:val="000000"/>
        </w:rPr>
        <w:t>anger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sequencing.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Considering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function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genotype-phenotype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correlation,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location</w:t>
      </w:r>
      <w:r w:rsidR="002252D7"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conservativeness,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considered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play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pathogenic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role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development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RCAD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syndrome.</w:t>
      </w:r>
    </w:p>
    <w:p w14:paraId="6A5FB2F4" w14:textId="77777777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Pr="00E442E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4613538" w14:textId="36545769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cysts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(RCAD)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syndrome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(OMIM: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137920)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autosomal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dominant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disease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resulting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from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abnormal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development.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Highly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variable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phonotypes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disease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include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cysts,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glomerular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tufts,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aberrant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nephrogenesis,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primitive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tubules,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irregular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collecting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systems,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oligomeganephronia,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enlarged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pelvises,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abnormal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calyces,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small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single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horseshoe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hyperuricemic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42E7">
        <w:rPr>
          <w:rFonts w:ascii="Book Antiqua" w:eastAsia="Book Antiqua" w:hAnsi="Book Antiqua" w:cs="Book Antiqua"/>
          <w:color w:val="000000"/>
        </w:rPr>
        <w:t>nephropathy</w:t>
      </w:r>
      <w:r w:rsidRPr="00E4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442E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phonotypes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disorder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usually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occur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earlier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age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25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years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thus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diagnosed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2252D7" w:rsidRPr="00E442E7">
        <w:rPr>
          <w:rFonts w:ascii="Book Antiqua" w:eastAsia="Book Antiqua" w:hAnsi="Book Antiqua" w:cs="Book Antiqua"/>
          <w:color w:val="000000"/>
        </w:rPr>
        <w:t xml:space="preserve">having </w:t>
      </w:r>
      <w:r w:rsidRPr="00E442E7">
        <w:rPr>
          <w:rFonts w:ascii="Book Antiqua" w:eastAsia="Book Antiqua" w:hAnsi="Book Antiqua" w:cs="Book Antiqua"/>
          <w:color w:val="000000"/>
        </w:rPr>
        <w:t>maturity-onset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young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type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5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(MODY5</w:t>
      </w:r>
      <w:proofErr w:type="gramStart"/>
      <w:r w:rsidRPr="00E442E7">
        <w:rPr>
          <w:rFonts w:ascii="Book Antiqua" w:eastAsia="Book Antiqua" w:hAnsi="Book Antiqua" w:cs="Book Antiqua"/>
          <w:color w:val="000000"/>
        </w:rPr>
        <w:t>)</w:t>
      </w:r>
      <w:r w:rsidRPr="00E4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442E7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Nevertheless,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typical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phonotypes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occur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cases.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</w:p>
    <w:p w14:paraId="5043ABD7" w14:textId="1B0A42F1" w:rsidR="00244F21" w:rsidRPr="00E442E7" w:rsidRDefault="00052578" w:rsidP="008E6E2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2252D7" w:rsidRPr="00E442E7">
        <w:rPr>
          <w:rFonts w:ascii="Book Antiqua" w:eastAsia="Book Antiqua" w:hAnsi="Book Antiqua" w:cs="Book Antiqua"/>
          <w:color w:val="000000"/>
        </w:rPr>
        <w:t xml:space="preserve">the </w:t>
      </w:r>
      <w:r w:rsidRPr="00E442E7">
        <w:rPr>
          <w:rFonts w:ascii="Book Antiqua" w:eastAsia="Book Antiqua" w:hAnsi="Book Antiqua" w:cs="Book Antiqua"/>
          <w:color w:val="000000"/>
        </w:rPr>
        <w:t>molecular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level,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RCAD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syndrome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related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hepatocyte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nuclear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factor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Pr="00E442E7">
        <w:rPr>
          <w:rFonts w:ascii="Book Antiqua" w:eastAsia="Book Antiqua" w:hAnsi="Book Antiqua" w:cs="Book Antiqua"/>
          <w:color w:val="000000"/>
        </w:rPr>
        <w:t>).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date,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400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have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been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identified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RCAD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de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encountered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up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30%</w:t>
      </w:r>
      <w:r w:rsidRPr="00E442E7">
        <w:rPr>
          <w:rFonts w:ascii="Book Antiqua" w:hAnsi="Book Antiqua" w:cs="Book Antiqua"/>
          <w:color w:val="000000"/>
          <w:lang w:eastAsia="zh-CN"/>
        </w:rPr>
        <w:t>-</w:t>
      </w:r>
      <w:r w:rsidRPr="00E442E7">
        <w:rPr>
          <w:rFonts w:ascii="Book Antiqua" w:eastAsia="Book Antiqua" w:hAnsi="Book Antiqua" w:cs="Book Antiqua"/>
          <w:color w:val="000000"/>
        </w:rPr>
        <w:t>50%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42E7">
        <w:rPr>
          <w:rFonts w:ascii="Book Antiqua" w:eastAsia="Book Antiqua" w:hAnsi="Book Antiqua" w:cs="Book Antiqua"/>
          <w:color w:val="000000"/>
        </w:rPr>
        <w:t>cases</w:t>
      </w:r>
      <w:r w:rsidRPr="00E4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442E7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include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missenses,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nonsenses,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frame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shifts,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splice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site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small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indels</w:t>
      </w:r>
      <w:r w:rsidR="002252D7"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large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deletion</w:t>
      </w:r>
      <w:r w:rsidR="002252D7" w:rsidRPr="00E442E7">
        <w:rPr>
          <w:rFonts w:ascii="Book Antiqua" w:eastAsia="Book Antiqua" w:hAnsi="Book Antiqua" w:cs="Book Antiqua"/>
          <w:color w:val="000000"/>
        </w:rPr>
        <w:t>s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fact,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Pr="00E442E7">
        <w:rPr>
          <w:rFonts w:ascii="Book Antiqua" w:eastAsia="Book Antiqua" w:hAnsi="Book Antiqua" w:cs="Book Antiqua"/>
          <w:color w:val="000000"/>
        </w:rPr>
        <w:t>-associated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syndrome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much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complicated,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encodes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transcription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factor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homeodomain-containing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superfamily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2252D7" w:rsidRPr="00E442E7">
        <w:rPr>
          <w:rFonts w:ascii="Book Antiqua" w:eastAsia="Book Antiqua" w:hAnsi="Book Antiqua" w:cs="Book Antiqua"/>
          <w:color w:val="000000"/>
        </w:rPr>
        <w:t xml:space="preserve">that is expressed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multiple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42E7">
        <w:rPr>
          <w:rFonts w:ascii="Book Antiqua" w:eastAsia="Book Antiqua" w:hAnsi="Book Antiqua" w:cs="Book Antiqua"/>
          <w:color w:val="000000"/>
        </w:rPr>
        <w:t>organs</w:t>
      </w:r>
      <w:r w:rsidRPr="00E4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442E7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Most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RCAD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often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present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cysts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function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decline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precede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Besides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phonotypes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presentation,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RCAD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also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have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anomalies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organs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such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genital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tract,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including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vaginal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aplasia,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rudimentary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uterus,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bicornuate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uterus,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epididymal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cysts,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atresia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vas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42E7">
        <w:rPr>
          <w:rFonts w:ascii="Book Antiqua" w:eastAsia="Book Antiqua" w:hAnsi="Book Antiqua" w:cs="Book Antiqua"/>
          <w:color w:val="000000"/>
        </w:rPr>
        <w:t>deferens</w:t>
      </w:r>
      <w:r w:rsidRPr="00E4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442E7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Thus,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2252D7" w:rsidRPr="00E442E7">
        <w:rPr>
          <w:rFonts w:ascii="Book Antiqua" w:eastAsia="Book Antiqua" w:hAnsi="Book Antiqua" w:cs="Book Antiqua"/>
          <w:color w:val="000000"/>
        </w:rPr>
        <w:t xml:space="preserve">heterogeneous </w:t>
      </w:r>
      <w:r w:rsidRPr="00E442E7">
        <w:rPr>
          <w:rFonts w:ascii="Book Antiqua" w:eastAsia="Book Antiqua" w:hAnsi="Book Antiqua" w:cs="Book Antiqua"/>
          <w:color w:val="000000"/>
        </w:rPr>
        <w:t>presentation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multisystem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phenotype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often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found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Pr="00E442E7">
        <w:rPr>
          <w:rFonts w:ascii="Book Antiqua" w:eastAsia="Book Antiqua" w:hAnsi="Book Antiqua" w:cs="Book Antiqua"/>
          <w:color w:val="000000"/>
        </w:rPr>
        <w:t>-associated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syndrome.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example,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case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study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suggests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lack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expression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related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chromophobe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cell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carcinoma,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rare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42E7">
        <w:rPr>
          <w:rFonts w:ascii="Book Antiqua" w:eastAsia="Book Antiqua" w:hAnsi="Book Antiqua" w:cs="Book Antiqua"/>
          <w:color w:val="000000"/>
        </w:rPr>
        <w:t>cancer</w:t>
      </w:r>
      <w:r w:rsidRPr="00E4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442E7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Notably,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cysts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always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present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Pr="00E442E7">
        <w:rPr>
          <w:rFonts w:ascii="Book Antiqua" w:eastAsia="Book Antiqua" w:hAnsi="Book Antiqua" w:cs="Book Antiqua"/>
          <w:color w:val="000000"/>
        </w:rPr>
        <w:t>-mutated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Moreover,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phenotype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carriers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highly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variable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between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42E7">
        <w:rPr>
          <w:rFonts w:ascii="Book Antiqua" w:eastAsia="Book Antiqua" w:hAnsi="Book Antiqua" w:cs="Book Antiqua"/>
          <w:color w:val="000000"/>
        </w:rPr>
        <w:t>families</w:t>
      </w:r>
      <w:r w:rsidRPr="00E4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442E7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Recently,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clinical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characteristics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HNF1B-</w:t>
      </w:r>
      <w:r w:rsidRPr="00E442E7">
        <w:rPr>
          <w:rFonts w:ascii="Book Antiqua" w:eastAsia="Book Antiqua" w:hAnsi="Book Antiqua" w:cs="Book Antiqua"/>
          <w:color w:val="000000"/>
        </w:rPr>
        <w:t>related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disorders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33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were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reported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Japanese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42E7">
        <w:rPr>
          <w:rFonts w:ascii="Book Antiqua" w:eastAsia="Book Antiqua" w:hAnsi="Book Antiqua" w:cs="Book Antiqua"/>
          <w:color w:val="000000"/>
        </w:rPr>
        <w:t>population</w:t>
      </w:r>
      <w:r w:rsidRPr="00E4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442E7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Analysis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genotype-phenotype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correlation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showed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clinical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characteristics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were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significantly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different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heterozygous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variant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those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harboring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deletion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However,</w:t>
      </w:r>
      <w:r w:rsidR="002252D7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RCAD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2252D7" w:rsidRPr="00E442E7">
        <w:rPr>
          <w:rFonts w:ascii="Book Antiqua" w:eastAsia="Book Antiqua" w:hAnsi="Book Antiqua" w:cs="Book Antiqua"/>
          <w:color w:val="000000"/>
        </w:rPr>
        <w:t xml:space="preserve"> 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Chinese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population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rarely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reported.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Here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report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frame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shift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Chinese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family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RCAD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syndrome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never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been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described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previously.</w:t>
      </w:r>
    </w:p>
    <w:p w14:paraId="4F2432BE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3ABB827C" w14:textId="5691805A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C80B35" w:rsidRPr="00E442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442E7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46899242" w14:textId="449AE4BF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C80B35" w:rsidRPr="00E4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26BCC532" w14:textId="6607819A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24-year-old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Chinese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woman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admitted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our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hAnsi="Book Antiqua" w:cs="Book Antiqua"/>
          <w:color w:val="000000"/>
          <w:lang w:eastAsia="zh-CN"/>
        </w:rPr>
        <w:t>d</w:t>
      </w:r>
      <w:r w:rsidRPr="00E442E7">
        <w:rPr>
          <w:rFonts w:ascii="Book Antiqua" w:eastAsia="Book Antiqua" w:hAnsi="Book Antiqua" w:cs="Book Antiqua"/>
          <w:color w:val="000000"/>
        </w:rPr>
        <w:t>epartment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hAnsi="Book Antiqua" w:cs="Book Antiqua"/>
          <w:color w:val="000000"/>
          <w:lang w:eastAsia="zh-CN"/>
        </w:rPr>
        <w:t>n</w:t>
      </w:r>
      <w:r w:rsidRPr="00E442E7">
        <w:rPr>
          <w:rFonts w:ascii="Book Antiqua" w:eastAsia="Book Antiqua" w:hAnsi="Book Antiqua" w:cs="Book Antiqua"/>
          <w:color w:val="000000"/>
        </w:rPr>
        <w:t>ephrology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sudden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back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frequent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micturition.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</w:p>
    <w:p w14:paraId="32E5D320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35E142CD" w14:textId="42F543CE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C80B35" w:rsidRPr="00E4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i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C80B35" w:rsidRPr="00E4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DCC7396" w14:textId="32A6C5C3" w:rsidR="00244F21" w:rsidRPr="00E442E7" w:rsidRDefault="002252D7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 xml:space="preserve">The patient </w:t>
      </w:r>
      <w:r w:rsidR="00052578" w:rsidRPr="00E442E7">
        <w:rPr>
          <w:rFonts w:ascii="Book Antiqua" w:eastAsia="Book Antiqua" w:hAnsi="Book Antiqua" w:cs="Book Antiqua"/>
          <w:color w:val="000000"/>
        </w:rPr>
        <w:t>also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suffered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from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 xml:space="preserve">a </w:t>
      </w:r>
      <w:r w:rsidR="00052578" w:rsidRPr="00E442E7">
        <w:rPr>
          <w:rFonts w:ascii="Book Antiqua" w:eastAsia="Book Antiqua" w:hAnsi="Book Antiqua" w:cs="Book Antiqua"/>
          <w:color w:val="000000"/>
        </w:rPr>
        <w:t>temporary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fever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highest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temperature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41</w:t>
      </w:r>
      <w:r w:rsidR="00C80B35" w:rsidRPr="00E442E7">
        <w:rPr>
          <w:rFonts w:ascii="Book Antiqua" w:hAnsi="Book Antiqua" w:cs="Book Antiqua"/>
          <w:color w:val="000000"/>
          <w:lang w:eastAsia="zh-CN"/>
        </w:rPr>
        <w:t xml:space="preserve"> </w:t>
      </w:r>
      <w:r w:rsidR="00052578" w:rsidRPr="00E442E7">
        <w:rPr>
          <w:rFonts w:ascii="Book Antiqua" w:eastAsia="Book Antiqua" w:hAnsi="Book Antiqua" w:cs="Book Antiqua"/>
          <w:color w:val="000000"/>
        </w:rPr>
        <w:t>°C.</w:t>
      </w:r>
    </w:p>
    <w:p w14:paraId="477B1569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57F147C4" w14:textId="4E8CEFCC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C80B35" w:rsidRPr="00E4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i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i/>
          <w:color w:val="000000"/>
        </w:rPr>
        <w:t>past</w:t>
      </w:r>
      <w:r w:rsidR="00C80B35" w:rsidRPr="00E4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E5B1640" w14:textId="645A6FBB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hospitalized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hAnsi="Book Antiqua" w:cs="Book Antiqua"/>
          <w:color w:val="000000"/>
          <w:lang w:eastAsia="zh-CN"/>
        </w:rPr>
        <w:t>d</w:t>
      </w:r>
      <w:r w:rsidRPr="00E442E7">
        <w:rPr>
          <w:rFonts w:ascii="Book Antiqua" w:eastAsia="Book Antiqua" w:hAnsi="Book Antiqua" w:cs="Book Antiqua"/>
          <w:color w:val="000000"/>
        </w:rPr>
        <w:t>epartment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hAnsi="Book Antiqua" w:cs="Book Antiqua"/>
          <w:color w:val="000000"/>
          <w:lang w:eastAsia="zh-CN"/>
        </w:rPr>
        <w:t>u</w:t>
      </w:r>
      <w:r w:rsidRPr="00E442E7">
        <w:rPr>
          <w:rFonts w:ascii="Book Antiqua" w:eastAsia="Book Antiqua" w:hAnsi="Book Antiqua" w:cs="Book Antiqua"/>
          <w:color w:val="000000"/>
        </w:rPr>
        <w:t>rology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2252D7" w:rsidRPr="00E442E7">
        <w:rPr>
          <w:rFonts w:ascii="Book Antiqua" w:eastAsia="Book Antiqua" w:hAnsi="Book Antiqua" w:cs="Book Antiqua"/>
          <w:color w:val="000000"/>
        </w:rPr>
        <w:t xml:space="preserve">at </w:t>
      </w:r>
      <w:r w:rsidRPr="00E442E7">
        <w:rPr>
          <w:rFonts w:ascii="Book Antiqua" w:eastAsia="Book Antiqua" w:hAnsi="Book Antiqua" w:cs="Book Antiqua"/>
          <w:color w:val="000000"/>
        </w:rPr>
        <w:t>our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hospital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2252D7" w:rsidRPr="00E442E7">
        <w:rPr>
          <w:rFonts w:ascii="Book Antiqua" w:eastAsia="Book Antiqua" w:hAnsi="Book Antiqua" w:cs="Book Antiqua"/>
          <w:color w:val="000000"/>
        </w:rPr>
        <w:t xml:space="preserve">2 </w:t>
      </w:r>
      <w:r w:rsidRPr="00E442E7">
        <w:rPr>
          <w:rFonts w:ascii="Book Antiqua" w:eastAsia="Book Antiqua" w:hAnsi="Book Antiqua" w:cs="Book Antiqua"/>
          <w:color w:val="000000"/>
        </w:rPr>
        <w:t>years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ago,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diagnosed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bilateral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multiple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cysts.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sole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child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parents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denied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history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diseases.</w:t>
      </w:r>
    </w:p>
    <w:p w14:paraId="67716C3D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05525BF2" w14:textId="10D0CA20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C80B35" w:rsidRPr="00E4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i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C80B35" w:rsidRPr="00E4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439E0916" w14:textId="6A7922F2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2252D7" w:rsidRPr="00E442E7">
        <w:rPr>
          <w:rFonts w:ascii="Book Antiqua" w:eastAsia="Book Antiqua" w:hAnsi="Book Antiqua" w:cs="Book Antiqua"/>
          <w:color w:val="000000"/>
        </w:rPr>
        <w:t xml:space="preserve">denied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family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history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diseases.</w:t>
      </w:r>
    </w:p>
    <w:p w14:paraId="20CF7759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52224974" w14:textId="2F626EAF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C80B35" w:rsidRPr="00E4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0868C2DB" w14:textId="483A7DAF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patient’s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temperature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41</w:t>
      </w:r>
      <w:r w:rsidR="00C80B35" w:rsidRPr="00E4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°C,</w:t>
      </w:r>
      <w:r w:rsidR="00C80B35" w:rsidRPr="00E4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hea</w:t>
      </w:r>
      <w:r w:rsidR="002252D7" w:rsidRPr="00E442E7">
        <w:rPr>
          <w:rFonts w:ascii="Book Antiqua" w:eastAsia="Book Antiqua" w:hAnsi="Book Antiqua" w:cs="Book Antiqua"/>
          <w:color w:val="000000"/>
        </w:rPr>
        <w:t>r</w:t>
      </w:r>
      <w:r w:rsidRPr="00E442E7">
        <w:rPr>
          <w:rFonts w:ascii="Book Antiqua" w:eastAsia="Book Antiqua" w:hAnsi="Book Antiqua" w:cs="Book Antiqua"/>
          <w:color w:val="000000"/>
        </w:rPr>
        <w:t>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rate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98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bpm,</w:t>
      </w:r>
      <w:r w:rsidR="00C80B35" w:rsidRPr="00E4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respiratory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rate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breaths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minute,</w:t>
      </w:r>
      <w:r w:rsidR="00C80B35" w:rsidRPr="00E442E7">
        <w:rPr>
          <w:rFonts w:ascii="Book Antiqua" w:hAnsi="Book Antiqua" w:cs="Book Antiqua"/>
          <w:color w:val="000000"/>
          <w:lang w:eastAsia="zh-CN"/>
        </w:rPr>
        <w:t xml:space="preserve"> </w:t>
      </w:r>
      <w:r w:rsidR="002252D7" w:rsidRPr="00E442E7">
        <w:rPr>
          <w:rFonts w:ascii="Book Antiqua" w:hAnsi="Book Antiqua" w:cs="Book Antiqua"/>
          <w:color w:val="000000"/>
          <w:lang w:eastAsia="zh-CN"/>
        </w:rPr>
        <w:t xml:space="preserve">and </w:t>
      </w:r>
      <w:r w:rsidRPr="00E442E7">
        <w:rPr>
          <w:rFonts w:ascii="Book Antiqua" w:eastAsia="Book Antiqua" w:hAnsi="Book Antiqua" w:cs="Book Antiqua"/>
          <w:color w:val="000000"/>
        </w:rPr>
        <w:t>blood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pressure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110/76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mmHg.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</w:p>
    <w:p w14:paraId="36080BA0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6DB2B836" w14:textId="18271B6F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C80B35" w:rsidRPr="00E4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C51ED91" w14:textId="476FCA64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Laboratory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test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showed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elevated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levels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serum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creatinine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uric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acid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(Table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1).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2252D7" w:rsidRPr="00E442E7">
        <w:rPr>
          <w:rFonts w:ascii="Book Antiqua" w:eastAsia="Book Antiqua" w:hAnsi="Book Antiqua" w:cs="Book Antiqua"/>
          <w:color w:val="000000"/>
        </w:rPr>
        <w:t xml:space="preserve">Routine blood </w:t>
      </w:r>
      <w:r w:rsidRPr="00E442E7">
        <w:rPr>
          <w:rFonts w:ascii="Book Antiqua" w:eastAsia="Book Antiqua" w:hAnsi="Book Antiqua" w:cs="Book Antiqua"/>
          <w:color w:val="000000"/>
        </w:rPr>
        <w:t>test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showed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normal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2252D7" w:rsidRPr="00E442E7">
        <w:rPr>
          <w:rFonts w:ascii="Book Antiqua" w:eastAsia="Book Antiqua" w:hAnsi="Book Antiqua" w:cs="Book Antiqua"/>
          <w:color w:val="000000"/>
        </w:rPr>
        <w:t>white blood cell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neutrophil</w:t>
      </w:r>
      <w:r w:rsidR="002252D7"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lymphocyte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counts.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2252D7" w:rsidRPr="00E442E7">
        <w:rPr>
          <w:rFonts w:ascii="Book Antiqua" w:eastAsia="Book Antiqua" w:hAnsi="Book Antiqua" w:cs="Book Antiqua"/>
          <w:color w:val="000000"/>
        </w:rPr>
        <w:t>R</w:t>
      </w:r>
      <w:r w:rsidRPr="00E442E7">
        <w:rPr>
          <w:rFonts w:ascii="Book Antiqua" w:eastAsia="Book Antiqua" w:hAnsi="Book Antiqua" w:cs="Book Antiqua"/>
          <w:color w:val="000000"/>
        </w:rPr>
        <w:t>outine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2252D7" w:rsidRPr="00E442E7">
        <w:rPr>
          <w:rFonts w:ascii="Book Antiqua" w:eastAsia="Book Antiqua" w:hAnsi="Book Antiqua" w:cs="Book Antiqua"/>
          <w:color w:val="000000"/>
        </w:rPr>
        <w:t xml:space="preserve">urine </w:t>
      </w:r>
      <w:r w:rsidRPr="00E442E7">
        <w:rPr>
          <w:rFonts w:ascii="Book Antiqua" w:eastAsia="Book Antiqua" w:hAnsi="Book Antiqua" w:cs="Book Antiqua"/>
          <w:color w:val="000000"/>
        </w:rPr>
        <w:t>tests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showed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elevated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levels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uric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leucocytes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cells,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but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without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lastRenderedPageBreak/>
        <w:t>urine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protein.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liver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enzyme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magnesium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levels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were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normal.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Notably,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patient’s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plasma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glucose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level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6.88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mmol/L.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</w:p>
    <w:p w14:paraId="6E13E0EA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0BA859FC" w14:textId="25DC3090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C80B35" w:rsidRPr="00E442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490DE74" w14:textId="6BFDEE3B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order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confirm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2252D7" w:rsidRPr="00E442E7">
        <w:rPr>
          <w:rFonts w:ascii="Book Antiqua" w:eastAsia="Book Antiqua" w:hAnsi="Book Antiqua" w:cs="Book Antiqua"/>
          <w:color w:val="000000"/>
        </w:rPr>
        <w:t xml:space="preserve">the </w:t>
      </w:r>
      <w:r w:rsidRPr="00E442E7">
        <w:rPr>
          <w:rFonts w:ascii="Book Antiqua" w:eastAsia="Book Antiqua" w:hAnsi="Book Antiqua" w:cs="Book Antiqua"/>
          <w:color w:val="000000"/>
        </w:rPr>
        <w:t>previous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diagnosis,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abdominal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ultrasound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examination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computed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tomography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were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performed.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Result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showed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bilateral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slight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atrophy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hyperechogenicity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multiple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cysts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(Figure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B).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diameter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largest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cysts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2252D7" w:rsidRPr="00E442E7">
        <w:rPr>
          <w:rFonts w:ascii="Book Antiqua" w:eastAsia="Book Antiqua" w:hAnsi="Book Antiqua" w:cs="Book Antiqua"/>
          <w:color w:val="000000"/>
        </w:rPr>
        <w:t xml:space="preserve">in the </w:t>
      </w:r>
      <w:r w:rsidRPr="00E442E7">
        <w:rPr>
          <w:rFonts w:ascii="Book Antiqua" w:eastAsia="Book Antiqua" w:hAnsi="Book Antiqua" w:cs="Book Antiqua"/>
          <w:color w:val="000000"/>
        </w:rPr>
        <w:t>left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right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2.4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cm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2.0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cm,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respectively.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obvious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structural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anomalies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were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observed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other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abdominal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organs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including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liver,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spleen,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pancreas</w:t>
      </w:r>
      <w:r w:rsidR="002252D7"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gallbladder.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</w:p>
    <w:p w14:paraId="54B2F409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7048ECAF" w14:textId="31591BA4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caps/>
          <w:color w:val="000000"/>
          <w:u w:val="single"/>
        </w:rPr>
        <w:t>MULTIDISCIPLINARY</w:t>
      </w:r>
      <w:r w:rsidR="00C80B35" w:rsidRPr="00E442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442E7">
        <w:rPr>
          <w:rFonts w:ascii="Book Antiqua" w:eastAsia="Book Antiqua" w:hAnsi="Book Antiqua" w:cs="Book Antiqua"/>
          <w:b/>
          <w:caps/>
          <w:color w:val="000000"/>
          <w:u w:val="single"/>
        </w:rPr>
        <w:t>EXPERT</w:t>
      </w:r>
      <w:r w:rsidR="00C80B35" w:rsidRPr="00E442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442E7">
        <w:rPr>
          <w:rFonts w:ascii="Book Antiqua" w:eastAsia="Book Antiqua" w:hAnsi="Book Antiqua" w:cs="Book Antiqua"/>
          <w:b/>
          <w:caps/>
          <w:color w:val="000000"/>
          <w:u w:val="single"/>
        </w:rPr>
        <w:t>CONSULTATION</w:t>
      </w:r>
    </w:p>
    <w:p w14:paraId="38ACF999" w14:textId="7C6A2ECF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further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analyze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disease,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histopathology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study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biopsy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performed.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total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six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glomeruli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were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observed,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glomerulus</w:t>
      </w:r>
      <w:r w:rsidR="002252D7" w:rsidRPr="00E442E7">
        <w:rPr>
          <w:rFonts w:ascii="Book Antiqua" w:eastAsia="Book Antiqua" w:hAnsi="Book Antiqua" w:cs="Book Antiqua"/>
          <w:color w:val="000000"/>
        </w:rPr>
        <w:t xml:space="preserve"> having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ischemic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sclerosis.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volume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ischemic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glomerulus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increased,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while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mesangial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cells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matrix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showed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slight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hyperplasia.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morphology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podocytes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basements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normal.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obvious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positive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signal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Congo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staining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Masson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staining.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Granular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degeneration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tubular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epithelial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cells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tubular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atrophy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observed.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cystic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structure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serous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substances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visible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three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tubular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lumens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(Figure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D).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Mild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moderate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intimal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medial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thickening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observed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arcuate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interlobular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arteries.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All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immunological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staining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including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IgA,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IgG,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IgM,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complement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C3,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C4,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C1q,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976ECA" w:rsidRPr="00E442E7">
        <w:rPr>
          <w:rFonts w:eastAsia="Book Antiqua"/>
          <w:color w:val="000000"/>
        </w:rPr>
        <w:t>κ</w:t>
      </w:r>
      <w:r w:rsidR="002252D7"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λ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negative.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Electron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microscopy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showed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interstitial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fibrosis,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tubular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basement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membrane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shrinkage,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matrix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collagen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fibrosis,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2252D7" w:rsidRPr="00E442E7">
        <w:rPr>
          <w:rFonts w:ascii="Book Antiqua" w:eastAsia="Book Antiqua" w:hAnsi="Book Antiqua" w:cs="Book Antiqua"/>
          <w:color w:val="000000"/>
        </w:rPr>
        <w:t xml:space="preserve">and </w:t>
      </w:r>
      <w:r w:rsidRPr="00E442E7">
        <w:rPr>
          <w:rFonts w:ascii="Book Antiqua" w:eastAsia="Book Antiqua" w:hAnsi="Book Antiqua" w:cs="Book Antiqua"/>
          <w:color w:val="000000"/>
        </w:rPr>
        <w:t>lymphatic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monocyte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infiltration.</w:t>
      </w:r>
    </w:p>
    <w:p w14:paraId="5EF03E84" w14:textId="692EF2E9" w:rsidR="00244F21" w:rsidRPr="00E442E7" w:rsidRDefault="00052578" w:rsidP="008E6E2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serum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glucose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level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higher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normal,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wondered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whether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islet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function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impaired.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Thus,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release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insulin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C-peptide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measured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oral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glucose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tolerance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test.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shown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Figure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concentration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serum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glucose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constantly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increased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until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after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oral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administration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glucose,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which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indicated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deficiency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insulin.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However,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autoantibody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against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negative.</w:t>
      </w:r>
    </w:p>
    <w:p w14:paraId="419B4949" w14:textId="614263C2" w:rsidR="00244F21" w:rsidRPr="00E442E7" w:rsidRDefault="00052578" w:rsidP="008E6E26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E442E7">
        <w:rPr>
          <w:rFonts w:ascii="Book Antiqua" w:hAnsi="Book Antiqua"/>
          <w:lang w:eastAsia="zh-CN"/>
        </w:rPr>
        <w:lastRenderedPageBreak/>
        <w:t>Blood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samples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were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collected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from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this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patient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and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her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parents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for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genomic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DNA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extraction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using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CWBIO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Blood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Genomic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DNA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Mini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Kit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(CWBIO,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Beijing,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China).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="00745896" w:rsidRPr="00E442E7">
        <w:rPr>
          <w:rFonts w:ascii="Book Antiqua" w:eastAsia="Book Antiqua" w:hAnsi="Book Antiqua" w:cs="Book Antiqua"/>
          <w:color w:val="000000"/>
        </w:rPr>
        <w:t>W</w:t>
      </w:r>
      <w:r w:rsidR="00976ECA" w:rsidRPr="00E442E7">
        <w:rPr>
          <w:rFonts w:ascii="Book Antiqua" w:eastAsia="Book Antiqua" w:hAnsi="Book Antiqua" w:cs="Book Antiqua"/>
          <w:color w:val="000000"/>
        </w:rPr>
        <w:t>hole exome sequencing</w:t>
      </w:r>
      <w:r w:rsidR="00976ECA" w:rsidRPr="00E442E7">
        <w:rPr>
          <w:rFonts w:ascii="Book Antiqua" w:hAnsi="Book Antiqua"/>
          <w:lang w:eastAsia="zh-CN"/>
        </w:rPr>
        <w:t xml:space="preserve"> (</w:t>
      </w:r>
      <w:r w:rsidRPr="00E442E7">
        <w:rPr>
          <w:rFonts w:ascii="Book Antiqua" w:hAnsi="Book Antiqua"/>
          <w:lang w:eastAsia="zh-CN"/>
        </w:rPr>
        <w:t>WES</w:t>
      </w:r>
      <w:r w:rsidR="00976ECA" w:rsidRPr="00E442E7">
        <w:rPr>
          <w:rFonts w:ascii="Book Antiqua" w:hAnsi="Book Antiqua"/>
          <w:lang w:eastAsia="zh-CN"/>
        </w:rPr>
        <w:t>)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was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performed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by</w:t>
      </w:r>
      <w:r w:rsidR="00C80B35" w:rsidRPr="00E442E7">
        <w:rPr>
          <w:rFonts w:ascii="Book Antiqua" w:hAnsi="Book Antiqua"/>
          <w:lang w:eastAsia="zh-CN"/>
        </w:rPr>
        <w:t xml:space="preserve"> </w:t>
      </w:r>
      <w:proofErr w:type="spellStart"/>
      <w:r w:rsidRPr="00E442E7">
        <w:rPr>
          <w:rFonts w:ascii="Book Antiqua" w:hAnsi="Book Antiqua"/>
          <w:lang w:eastAsia="zh-CN"/>
        </w:rPr>
        <w:t>Chigene</w:t>
      </w:r>
      <w:proofErr w:type="spellEnd"/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(Beijing)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Translational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Medical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Research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Center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Co.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Ltd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(Beijing,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China).</w:t>
      </w:r>
    </w:p>
    <w:p w14:paraId="7D574E9B" w14:textId="710AFB27" w:rsidR="00244F21" w:rsidRPr="00E442E7" w:rsidRDefault="00052578" w:rsidP="008E6E26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E442E7">
        <w:rPr>
          <w:rFonts w:ascii="Book Antiqua" w:hAnsi="Book Antiqua"/>
          <w:lang w:eastAsia="zh-CN"/>
        </w:rPr>
        <w:t>The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="00976ECA" w:rsidRPr="00E442E7">
        <w:rPr>
          <w:rFonts w:ascii="Book Antiqua" w:hAnsi="Book Antiqua"/>
          <w:lang w:eastAsia="zh-CN"/>
        </w:rPr>
        <w:t xml:space="preserve">sequence </w:t>
      </w:r>
      <w:r w:rsidRPr="00E442E7">
        <w:rPr>
          <w:rFonts w:ascii="Book Antiqua" w:hAnsi="Book Antiqua"/>
          <w:lang w:eastAsia="zh-CN"/>
        </w:rPr>
        <w:t>analysis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revealed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a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novel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heterozygous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small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deletion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mutation,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NM_000458: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c.882_888del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(p.V294fs)</w:t>
      </w:r>
      <w:r w:rsidR="00976ECA" w:rsidRPr="00E442E7">
        <w:rPr>
          <w:rFonts w:ascii="Book Antiqua" w:hAnsi="Book Antiqua"/>
          <w:lang w:eastAsia="zh-CN"/>
        </w:rPr>
        <w:t>,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in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exon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4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of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i/>
          <w:lang w:eastAsia="zh-CN"/>
        </w:rPr>
        <w:t>HNF1B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gene.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Sanger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sequencing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was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performed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to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validate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identified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variation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(Figure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3A).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mutation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was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excluded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from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Single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Nucleotide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Polymorphism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database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and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Human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Genetic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Variation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Database.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This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i/>
          <w:lang w:eastAsia="zh-CN"/>
        </w:rPr>
        <w:t>de</w:t>
      </w:r>
      <w:r w:rsidR="00C80B35" w:rsidRPr="00E442E7">
        <w:rPr>
          <w:rFonts w:ascii="Book Antiqua" w:hAnsi="Book Antiqua"/>
          <w:i/>
          <w:lang w:eastAsia="zh-CN"/>
        </w:rPr>
        <w:t xml:space="preserve"> </w:t>
      </w:r>
      <w:r w:rsidRPr="00E442E7">
        <w:rPr>
          <w:rFonts w:ascii="Book Antiqua" w:hAnsi="Book Antiqua"/>
          <w:i/>
          <w:lang w:eastAsia="zh-CN"/>
        </w:rPr>
        <w:t>novo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mutation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was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not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found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in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her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parents.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mutation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was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located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in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DNA-binding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domain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of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HNF1B,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which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contained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about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60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amino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acid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residues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and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was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highly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conserved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among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species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(Figure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3B).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This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variant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can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be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classified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as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“pathogenic”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(PS2+,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PM2+,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PM4)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according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to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American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College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of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Medical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Genetics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and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Genomics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(ACMG)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standards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and</w:t>
      </w:r>
      <w:r w:rsidR="00C80B35" w:rsidRPr="00E442E7">
        <w:rPr>
          <w:rFonts w:ascii="Book Antiqua" w:hAnsi="Book Antiqua"/>
          <w:lang w:eastAsia="zh-CN"/>
        </w:rPr>
        <w:t xml:space="preserve"> </w:t>
      </w:r>
      <w:proofErr w:type="gramStart"/>
      <w:r w:rsidRPr="00E442E7">
        <w:rPr>
          <w:rFonts w:ascii="Book Antiqua" w:hAnsi="Book Antiqua"/>
          <w:lang w:eastAsia="zh-CN"/>
        </w:rPr>
        <w:t>guidelines</w:t>
      </w:r>
      <w:r w:rsidRPr="00E442E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E442E7">
        <w:rPr>
          <w:rFonts w:ascii="Book Antiqua" w:hAnsi="Book Antiqua"/>
          <w:vertAlign w:val="superscript"/>
          <w:lang w:eastAsia="zh-CN"/>
        </w:rPr>
        <w:t>9]</w:t>
      </w:r>
      <w:r w:rsidRPr="00E442E7">
        <w:rPr>
          <w:rFonts w:ascii="Book Antiqua" w:hAnsi="Book Antiqua"/>
          <w:lang w:eastAsia="zh-CN"/>
        </w:rPr>
        <w:t>.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After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identifying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mutation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in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i/>
          <w:lang w:eastAsia="zh-CN"/>
        </w:rPr>
        <w:t>HNF1B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gene,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we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also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calculated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i/>
          <w:lang w:eastAsia="zh-CN"/>
        </w:rPr>
        <w:t>HNF1B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score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based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on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those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items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including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antenatal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discovery,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family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history,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and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involved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organs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including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kidney,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pancreas,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liver,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and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genital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tract.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This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tool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provides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a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more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rational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approach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to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select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patients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for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i/>
          <w:lang w:eastAsia="zh-CN"/>
        </w:rPr>
        <w:t>HNF1B</w:t>
      </w:r>
      <w:r w:rsidR="00C80B35" w:rsidRPr="00E442E7">
        <w:rPr>
          <w:rFonts w:ascii="Book Antiqua" w:hAnsi="Book Antiqua"/>
          <w:lang w:eastAsia="zh-CN"/>
        </w:rPr>
        <w:t xml:space="preserve"> </w:t>
      </w:r>
      <w:proofErr w:type="gramStart"/>
      <w:r w:rsidRPr="00E442E7">
        <w:rPr>
          <w:rFonts w:ascii="Book Antiqua" w:hAnsi="Book Antiqua"/>
          <w:lang w:eastAsia="zh-CN"/>
        </w:rPr>
        <w:t>screening</w:t>
      </w:r>
      <w:r w:rsidRPr="00E442E7">
        <w:rPr>
          <w:rFonts w:ascii="Book Antiqua" w:hAnsi="Book Antiqua"/>
          <w:vertAlign w:val="superscript"/>
          <w:lang w:eastAsia="zh-CN"/>
        </w:rPr>
        <w:t>[</w:t>
      </w:r>
      <w:proofErr w:type="gramEnd"/>
      <w:r w:rsidRPr="00E442E7">
        <w:rPr>
          <w:rFonts w:ascii="Book Antiqua" w:hAnsi="Book Antiqua"/>
          <w:vertAlign w:val="superscript"/>
          <w:lang w:eastAsia="zh-CN"/>
        </w:rPr>
        <w:t>10]</w:t>
      </w:r>
      <w:r w:rsidRPr="00E442E7">
        <w:rPr>
          <w:rFonts w:ascii="Book Antiqua" w:hAnsi="Book Antiqua"/>
          <w:lang w:eastAsia="zh-CN"/>
        </w:rPr>
        <w:t>.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i/>
          <w:lang w:eastAsia="zh-CN"/>
        </w:rPr>
        <w:t>HNF1B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score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of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this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patient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was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8,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just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same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as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optimal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cutoff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threshold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for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the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negative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predictive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value.</w:t>
      </w:r>
    </w:p>
    <w:p w14:paraId="196F8F64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7DCA533" w14:textId="00509786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C80B35" w:rsidRPr="00E442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442E7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16BA865F" w14:textId="5E75FEBE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final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diagnosis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presented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case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976ECA" w:rsidRPr="00E442E7">
        <w:rPr>
          <w:rFonts w:ascii="Book Antiqua" w:eastAsia="Book Antiqua" w:hAnsi="Book Antiqua" w:cs="Book Antiqua"/>
          <w:color w:val="000000"/>
        </w:rPr>
        <w:t xml:space="preserve">was </w:t>
      </w:r>
      <w:r w:rsidRPr="00E442E7">
        <w:rPr>
          <w:rFonts w:ascii="Book Antiqua" w:eastAsia="Book Antiqua" w:hAnsi="Book Antiqua" w:cs="Book Antiqua"/>
          <w:color w:val="000000"/>
        </w:rPr>
        <w:t>RCAD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syndrome.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CC1B31F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7E01601C" w14:textId="77777777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5D106B0" w14:textId="42FC94FD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received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metformin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control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blood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sugar,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renin-angiotensin-aldosterone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system</w:t>
      </w:r>
      <w:r w:rsidR="00C80B35" w:rsidRPr="00E4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blockade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delay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progression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disease.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recommended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have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976ECA" w:rsidRPr="00E442E7">
        <w:rPr>
          <w:rFonts w:ascii="Book Antiqua" w:eastAsia="Book Antiqua" w:hAnsi="Book Antiqua" w:cs="Book Antiqua"/>
          <w:color w:val="000000"/>
        </w:rPr>
        <w:t xml:space="preserve">a </w:t>
      </w:r>
      <w:r w:rsidRPr="00E442E7">
        <w:rPr>
          <w:rFonts w:ascii="Book Antiqua" w:eastAsia="Book Antiqua" w:hAnsi="Book Antiqua" w:cs="Book Antiqua"/>
          <w:color w:val="000000"/>
        </w:rPr>
        <w:t>high-quality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protein,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low-salt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(&lt;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6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g/d)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diet.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</w:p>
    <w:p w14:paraId="0EFA52CD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3447332D" w14:textId="17CCF763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C80B35" w:rsidRPr="00E442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442E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80B35" w:rsidRPr="00E442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442E7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A8321BC" w14:textId="68051FBC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lastRenderedPageBreak/>
        <w:t>After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976ECA" w:rsidRPr="00E442E7">
        <w:rPr>
          <w:rFonts w:ascii="Book Antiqua" w:eastAsia="Book Antiqua" w:hAnsi="Book Antiqua" w:cs="Book Antiqua"/>
          <w:color w:val="000000"/>
        </w:rPr>
        <w:t xml:space="preserve">2 </w:t>
      </w:r>
      <w:r w:rsidRPr="00E442E7">
        <w:rPr>
          <w:rFonts w:ascii="Book Antiqua" w:eastAsia="Book Antiqua" w:hAnsi="Book Antiqua" w:cs="Book Antiqua"/>
          <w:color w:val="000000"/>
        </w:rPr>
        <w:t>year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follow-up,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patient's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blood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glucose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function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were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relatively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stable.</w:t>
      </w:r>
    </w:p>
    <w:p w14:paraId="03B201B7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5EF889D8" w14:textId="77777777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FCCFE6E" w14:textId="279F5F77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We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report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novel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small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deletion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exon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4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RCAD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from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Chinese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family.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RCAD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syndrome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autosomal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dominant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disorder,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de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might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occur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976ECA" w:rsidRPr="00E442E7">
        <w:rPr>
          <w:rFonts w:ascii="Book Antiqua" w:eastAsia="Book Antiqua" w:hAnsi="Book Antiqua" w:cs="Book Antiqua"/>
          <w:color w:val="000000"/>
        </w:rPr>
        <w:t xml:space="preserve">the </w:t>
      </w:r>
      <w:r w:rsidRPr="00E442E7">
        <w:rPr>
          <w:rFonts w:ascii="Book Antiqua" w:eastAsia="Book Antiqua" w:hAnsi="Book Antiqua" w:cs="Book Antiqua"/>
          <w:color w:val="000000"/>
        </w:rPr>
        <w:t>somatic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level,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genotypes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parents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normal.</w:t>
      </w:r>
    </w:p>
    <w:p w14:paraId="7649AF6E" w14:textId="21EED871" w:rsidR="00244F21" w:rsidRPr="00E442E7" w:rsidRDefault="00052578" w:rsidP="008E6E2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developmentally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regulated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transcription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factor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required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tissue-specific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expression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mouse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epithelial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42E7">
        <w:rPr>
          <w:rFonts w:ascii="Book Antiqua" w:eastAsia="Book Antiqua" w:hAnsi="Book Antiqua" w:cs="Book Antiqua"/>
          <w:color w:val="000000"/>
        </w:rPr>
        <w:t>cells</w:t>
      </w:r>
      <w:r w:rsidRPr="00E4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442E7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activates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represses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transcription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target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through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binding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specific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domain.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976ECA" w:rsidRPr="00E442E7">
        <w:rPr>
          <w:rFonts w:ascii="Book Antiqua" w:eastAsia="Book Antiqua" w:hAnsi="Book Antiqua" w:cs="Book Antiqua"/>
          <w:color w:val="000000"/>
        </w:rPr>
        <w:t xml:space="preserve">A previous </w:t>
      </w:r>
      <w:r w:rsidRPr="00E442E7">
        <w:rPr>
          <w:rFonts w:ascii="Book Antiqua" w:eastAsia="Book Antiqua" w:hAnsi="Book Antiqua" w:cs="Book Antiqua"/>
          <w:color w:val="000000"/>
        </w:rPr>
        <w:t>study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showed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mice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renal-specific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inactivation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developed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polycystic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disease,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cyst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formation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accompanied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drastic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defect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transcriptional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activation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976ECA" w:rsidRPr="00E442E7">
        <w:rPr>
          <w:rFonts w:ascii="Book Antiqua" w:hAnsi="Book Antiqua" w:cs="Book Antiqua"/>
          <w:i/>
          <w:color w:val="000000"/>
          <w:lang w:eastAsia="zh-CN"/>
        </w:rPr>
        <w:t>UMOD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color w:val="000000"/>
        </w:rPr>
        <w:t>Pkhd1</w:t>
      </w:r>
      <w:r w:rsidR="00976ECA"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color w:val="000000"/>
        </w:rPr>
        <w:t>Pkd2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42E7">
        <w:rPr>
          <w:rFonts w:ascii="Book Antiqua" w:eastAsia="Book Antiqua" w:hAnsi="Book Antiqua" w:cs="Book Antiqua"/>
          <w:color w:val="000000"/>
        </w:rPr>
        <w:t>genes</w:t>
      </w:r>
      <w:r w:rsidRPr="00E4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442E7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Recently,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cell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experiment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also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showed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ablation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proximal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tubule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cells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shift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from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oxidative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phosphorylation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42E7">
        <w:rPr>
          <w:rFonts w:ascii="Book Antiqua" w:eastAsia="Book Antiqua" w:hAnsi="Book Antiqua" w:cs="Book Antiqua"/>
          <w:color w:val="000000"/>
        </w:rPr>
        <w:t>glycolysis</w:t>
      </w:r>
      <w:r w:rsidRPr="00E4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442E7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B2742" w:rsidRPr="00E442E7">
        <w:rPr>
          <w:rFonts w:ascii="Book Antiqua" w:eastAsia="Book Antiqua" w:hAnsi="Book Antiqua" w:cs="Book Antiqua"/>
          <w:color w:val="000000"/>
        </w:rPr>
        <w:t xml:space="preserve">Such </w:t>
      </w:r>
      <w:r w:rsidRPr="00E442E7">
        <w:rPr>
          <w:rFonts w:ascii="Book Antiqua" w:eastAsia="Book Antiqua" w:hAnsi="Book Antiqua" w:cs="Book Antiqua"/>
          <w:color w:val="000000"/>
        </w:rPr>
        <w:t>evidence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suggest</w:t>
      </w:r>
      <w:r w:rsidR="001B2742" w:rsidRPr="00E442E7">
        <w:rPr>
          <w:rFonts w:ascii="Book Antiqua" w:eastAsia="Book Antiqua" w:hAnsi="Book Antiqua" w:cs="Book Antiqua"/>
          <w:color w:val="000000"/>
        </w:rPr>
        <w:t>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B2742" w:rsidRPr="00E442E7">
        <w:rPr>
          <w:rFonts w:ascii="Book Antiqua" w:eastAsia="Book Antiqua" w:hAnsi="Book Antiqua" w:cs="Book Antiqua"/>
          <w:color w:val="000000"/>
        </w:rPr>
        <w:t xml:space="preserve">the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vital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mouse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development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function.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humans,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found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B2742" w:rsidRPr="00E442E7">
        <w:rPr>
          <w:rFonts w:ascii="Book Antiqua" w:eastAsia="Book Antiqua" w:hAnsi="Book Antiqua" w:cs="Book Antiqua"/>
          <w:color w:val="000000"/>
        </w:rPr>
        <w:t xml:space="preserve">with </w:t>
      </w:r>
      <w:r w:rsidRPr="00E442E7">
        <w:rPr>
          <w:rFonts w:ascii="Book Antiqua" w:eastAsia="Book Antiqua" w:hAnsi="Book Antiqua" w:cs="Book Antiqua"/>
          <w:color w:val="000000"/>
        </w:rPr>
        <w:t>inherited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sporadic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malformations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genitourinary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tract.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Recently,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spectrum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analyzed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Japanese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population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their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finding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genotype-phenotype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correlation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42E7">
        <w:rPr>
          <w:rFonts w:ascii="Book Antiqua" w:eastAsia="Book Antiqua" w:hAnsi="Book Antiqua" w:cs="Book Antiqua"/>
          <w:color w:val="000000"/>
        </w:rPr>
        <w:t>interesting</w:t>
      </w:r>
      <w:r w:rsidRPr="00E4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442E7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clinical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characteristics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Pr="00E442E7">
        <w:rPr>
          <w:rFonts w:ascii="Book Antiqua" w:eastAsia="Book Antiqua" w:hAnsi="Book Antiqua" w:cs="Book Antiqua"/>
          <w:color w:val="000000"/>
        </w:rPr>
        <w:noBreakHyphen/>
        <w:t>associated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syndrome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include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phenotype,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pancreatic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phenotype</w:t>
      </w:r>
      <w:r w:rsidR="001B2742"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reproductive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organ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42E7">
        <w:rPr>
          <w:rFonts w:ascii="Book Antiqua" w:eastAsia="Book Antiqua" w:hAnsi="Book Antiqua" w:cs="Book Antiqua"/>
          <w:color w:val="000000"/>
        </w:rPr>
        <w:t>phenotype</w:t>
      </w:r>
      <w:r w:rsidRPr="00E4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442E7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study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2018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found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anomalies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including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bilateral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cystic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dysplasia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bilateral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hyperechogenic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were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most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42E7">
        <w:rPr>
          <w:rFonts w:ascii="Book Antiqua" w:eastAsia="Book Antiqua" w:hAnsi="Book Antiqua" w:cs="Book Antiqua"/>
          <w:color w:val="000000"/>
        </w:rPr>
        <w:t>frequent</w:t>
      </w:r>
      <w:r w:rsidRPr="00E4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442E7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addition,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one-third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developed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moderate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severe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chronic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disease.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Our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diagnosed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1B2742" w:rsidRPr="00E442E7">
        <w:rPr>
          <w:rFonts w:ascii="Book Antiqua" w:eastAsia="Book Antiqua" w:hAnsi="Book Antiqua" w:cs="Book Antiqua"/>
          <w:color w:val="000000"/>
        </w:rPr>
        <w:t xml:space="preserve">having </w:t>
      </w:r>
      <w:r w:rsidRPr="00E442E7">
        <w:rPr>
          <w:rFonts w:ascii="Book Antiqua" w:eastAsia="Book Antiqua" w:hAnsi="Book Antiqua" w:cs="Book Antiqua"/>
          <w:color w:val="000000"/>
        </w:rPr>
        <w:t>bilateral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multiple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cysts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age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22</w:t>
      </w:r>
      <w:r w:rsidR="001B2742" w:rsidRPr="00E442E7">
        <w:rPr>
          <w:rFonts w:ascii="Book Antiqua" w:eastAsia="Book Antiqua" w:hAnsi="Book Antiqua" w:cs="Book Antiqua"/>
          <w:color w:val="000000"/>
        </w:rPr>
        <w:t xml:space="preserve"> years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manifestation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included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multiple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cysts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hyperechogenicity</w:t>
      </w:r>
      <w:proofErr w:type="spellEnd"/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Histopathology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study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biopsy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confirmed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lastRenderedPageBreak/>
        <w:t>anomalies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glomeruli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tubules.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Analysis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score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suggested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molecular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basis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disease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might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associated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gene.</w:t>
      </w:r>
    </w:p>
    <w:p w14:paraId="03DBF757" w14:textId="5E66774B" w:rsidR="00244F21" w:rsidRPr="00E442E7" w:rsidRDefault="00052578" w:rsidP="008E6E2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second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frequent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clinical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characteristic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HNF1B-</w:t>
      </w:r>
      <w:r w:rsidRPr="00E442E7">
        <w:rPr>
          <w:rFonts w:ascii="Book Antiqua" w:eastAsia="Book Antiqua" w:hAnsi="Book Antiqua" w:cs="Book Antiqua"/>
          <w:color w:val="000000"/>
        </w:rPr>
        <w:t>associated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syndrome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half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presented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prediabetes.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Although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obvious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structural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anomalies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were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observed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other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abdominal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organs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including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liver,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spleen,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pancreas</w:t>
      </w:r>
      <w:r w:rsidR="00C85E7D"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gallbladder,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C85E7D" w:rsidRPr="00E442E7">
        <w:rPr>
          <w:rFonts w:ascii="Book Antiqua" w:eastAsia="Book Antiqua" w:hAnsi="Book Antiqua" w:cs="Book Antiqua"/>
          <w:color w:val="000000"/>
        </w:rPr>
        <w:t xml:space="preserve">a </w:t>
      </w:r>
      <w:r w:rsidRPr="00E442E7">
        <w:rPr>
          <w:rFonts w:ascii="Book Antiqua" w:eastAsia="Book Antiqua" w:hAnsi="Book Antiqua" w:cs="Book Antiqua"/>
          <w:color w:val="000000"/>
        </w:rPr>
        <w:t>functional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test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showed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patient’s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islet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function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impaired,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which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suggested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existence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also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line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fact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RCAD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often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present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phenotype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preceding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cases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usually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appears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second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third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decades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42E7">
        <w:rPr>
          <w:rFonts w:ascii="Book Antiqua" w:eastAsia="Book Antiqua" w:hAnsi="Book Antiqua" w:cs="Book Antiqua"/>
          <w:color w:val="000000"/>
        </w:rPr>
        <w:t>life</w:t>
      </w:r>
      <w:r w:rsidRPr="00E4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442E7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Another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characteristic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HNF1B-</w:t>
      </w:r>
      <w:r w:rsidRPr="00E442E7">
        <w:rPr>
          <w:rFonts w:ascii="Book Antiqua" w:eastAsia="Book Antiqua" w:hAnsi="Book Antiqua" w:cs="Book Antiqua"/>
          <w:color w:val="000000"/>
        </w:rPr>
        <w:t>associated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syndrome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hypomagnesaemia.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However,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absent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our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Comparing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all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clinical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characteristics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our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those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literature,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speculated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just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early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stage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RCAD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syndrome.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</w:p>
    <w:p w14:paraId="28AC7922" w14:textId="09BADD50" w:rsidR="00244F21" w:rsidRPr="00E442E7" w:rsidRDefault="00052578" w:rsidP="008E6E2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Currently,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400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have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been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recorded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ClinVar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database.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Among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records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ClinVar</w:t>
      </w:r>
      <w:proofErr w:type="spellEnd"/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303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records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classified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“pathogenic”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“likely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pathogenic”.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encodes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transcription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factor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highly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conserved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among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species,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small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indels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point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found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pathogenic.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Nevertheless,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copy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number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variations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(CNVs)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including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microdeletion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microduplication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also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pathogenic.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Fu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442E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4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442E7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found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CNVs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region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were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revealed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chromosome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microarray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analysis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testing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fetal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multicystic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dysplastic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encoded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protein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three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domains.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N-terminal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domain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(8-173)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contains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dimerization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sequence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acidic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region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mediate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formation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HNF-1B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homodimers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heterodimers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related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protein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HNF-</w:t>
      </w:r>
      <w:proofErr w:type="gramStart"/>
      <w:r w:rsidRPr="00E442E7">
        <w:rPr>
          <w:rFonts w:ascii="Book Antiqua" w:eastAsia="Book Antiqua" w:hAnsi="Book Antiqua" w:cs="Book Antiqua"/>
          <w:color w:val="000000"/>
        </w:rPr>
        <w:t>1α</w:t>
      </w:r>
      <w:r w:rsidRPr="00E4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442E7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homeodomain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(240-305)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DNA-binding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domain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involved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transcriptional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regulation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eukaryotic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developmental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processes,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crystal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structure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already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been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442E7">
        <w:rPr>
          <w:rFonts w:ascii="Book Antiqua" w:eastAsia="Book Antiqua" w:hAnsi="Book Antiqua" w:cs="Book Antiqua"/>
          <w:color w:val="000000"/>
        </w:rPr>
        <w:t>determined</w:t>
      </w:r>
      <w:r w:rsidRPr="00E4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442E7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C-terminal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domain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(314-550)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responsible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activation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transcription.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homeodomain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most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conservative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region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(Figure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3).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7-bp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deletion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leads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C85E7D" w:rsidRPr="00E442E7">
        <w:rPr>
          <w:rFonts w:ascii="Book Antiqua" w:eastAsia="Book Antiqua" w:hAnsi="Book Antiqua" w:cs="Book Antiqua"/>
          <w:color w:val="000000"/>
        </w:rPr>
        <w:t xml:space="preserve">a </w:t>
      </w:r>
      <w:r w:rsidRPr="00E442E7">
        <w:rPr>
          <w:rFonts w:ascii="Book Antiqua" w:eastAsia="Book Antiqua" w:hAnsi="Book Antiqua" w:cs="Book Antiqua"/>
          <w:color w:val="000000"/>
        </w:rPr>
        <w:t>frame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shift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745896" w:rsidRPr="00E442E7">
        <w:rPr>
          <w:rFonts w:ascii="Book Antiqua" w:eastAsia="Book Antiqua" w:hAnsi="Book Antiqua" w:cs="Book Antiqua"/>
          <w:color w:val="000000"/>
        </w:rPr>
        <w:t xml:space="preserve">mutation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protein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lacks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C-terminal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domain.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lastRenderedPageBreak/>
        <w:t>Based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function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genotype-phenotype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correlation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family,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classified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“pathogenic”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according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ACMG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guidelines.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Moreover,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point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motif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also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classified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“pathogenic”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ClinVar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database.</w:t>
      </w:r>
    </w:p>
    <w:p w14:paraId="7BAFCD7D" w14:textId="1ABDA1ED" w:rsidR="00244F21" w:rsidRPr="00E442E7" w:rsidRDefault="00052578" w:rsidP="008E6E2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Here,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summarize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previously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reported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Chinese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population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(Table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2).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Most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studies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C85E7D" w:rsidRPr="00E442E7">
        <w:rPr>
          <w:rFonts w:ascii="Book Antiqua" w:eastAsia="Book Antiqua" w:hAnsi="Book Antiqua" w:cs="Book Antiqua"/>
          <w:color w:val="000000"/>
        </w:rPr>
        <w:t xml:space="preserve">the </w:t>
      </w:r>
      <w:r w:rsidRPr="00E442E7">
        <w:rPr>
          <w:rFonts w:ascii="Book Antiqua" w:eastAsia="Book Antiqua" w:hAnsi="Book Antiqua" w:cs="Book Antiqua"/>
          <w:color w:val="000000"/>
        </w:rPr>
        <w:t>Chinese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population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concerned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MODY5.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example,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442E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4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442E7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found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substitution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S36F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MODY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family.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Amazingly,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phenotype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carriers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family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different: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C85E7D" w:rsidRPr="00E442E7">
        <w:rPr>
          <w:rFonts w:ascii="Book Antiqua" w:eastAsia="Book Antiqua" w:hAnsi="Book Antiqua" w:cs="Book Antiqua"/>
          <w:color w:val="000000"/>
        </w:rPr>
        <w:t xml:space="preserve">One </w:t>
      </w:r>
      <w:r w:rsidRPr="00E442E7">
        <w:rPr>
          <w:rFonts w:ascii="Book Antiqua" w:eastAsia="Book Antiqua" w:hAnsi="Book Antiqua" w:cs="Book Antiqua"/>
          <w:color w:val="000000"/>
        </w:rPr>
        <w:t>had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early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onset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function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impairment</w:t>
      </w:r>
      <w:r w:rsidR="00C85E7D"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cyst,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while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other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impaired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glucose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tolerance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only.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Similarly,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case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report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442E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442E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442E7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showed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missense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(c.1007A&gt;G,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p.H336R)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found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Chinese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family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MODY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disease.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However,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cases,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phenotype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occurred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earlier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phenotype.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findings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suggest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phenotype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HNF1B-</w:t>
      </w:r>
      <w:r w:rsidRPr="00E442E7">
        <w:rPr>
          <w:rFonts w:ascii="Book Antiqua" w:eastAsia="Book Antiqua" w:hAnsi="Book Antiqua" w:cs="Book Antiqua"/>
          <w:color w:val="000000"/>
        </w:rPr>
        <w:t>related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disorders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might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relative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ethnic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region.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</w:p>
    <w:p w14:paraId="226B20D5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02D75EEE" w14:textId="77777777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B6171E2" w14:textId="5D5620EE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novel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deletion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(NM_000458: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c.882_888del,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p.V294fs)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identified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Chinese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family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RCAD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syndrome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using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Sanger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sequencing.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Considering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function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genotype-phenotype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correlation,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location</w:t>
      </w:r>
      <w:r w:rsidR="00C85E7D"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conservativeness,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considered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play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pathogenic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role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development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RCAD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syndrome.</w:t>
      </w:r>
    </w:p>
    <w:p w14:paraId="045A9F08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2393BBAB" w14:textId="77777777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color w:val="000000"/>
        </w:rPr>
        <w:t>REFERENCES</w:t>
      </w:r>
    </w:p>
    <w:p w14:paraId="759346B7" w14:textId="06B07433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bookmarkStart w:id="3" w:name="OLE_LINK1"/>
      <w:r w:rsidRPr="00E442E7">
        <w:rPr>
          <w:rFonts w:ascii="Book Antiqua" w:eastAsia="Book Antiqua" w:hAnsi="Book Antiqua" w:cs="Book Antiqua"/>
          <w:color w:val="000000"/>
        </w:rPr>
        <w:t>1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Bohn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Thomas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Turan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Ellard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Bingham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Hattersley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AT,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Ryffel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GU.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Distinct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molecular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morphogenetic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properties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human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HNF1beta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lead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defective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development.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2003;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2033-2041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12874457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DOI: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10.1097/01.asn.0000078808.70309.c4]</w:t>
      </w:r>
    </w:p>
    <w:p w14:paraId="2E0CD224" w14:textId="20BF295C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lastRenderedPageBreak/>
        <w:t>2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Peixoto-Barbosa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AF,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Giuffrida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FMA.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Update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clinical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screening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maturity-onset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young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(MODY).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i/>
          <w:iCs/>
          <w:color w:val="000000"/>
        </w:rPr>
        <w:t>Diabetol</w:t>
      </w:r>
      <w:proofErr w:type="spellEnd"/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i/>
          <w:iCs/>
          <w:color w:val="000000"/>
        </w:rPr>
        <w:t>Syndr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2020;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50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32528556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DOI: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10.1186/s13098-020-00557-9]</w:t>
      </w:r>
    </w:p>
    <w:p w14:paraId="3CE68C11" w14:textId="4E341B57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3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b/>
          <w:bCs/>
          <w:color w:val="000000"/>
        </w:rPr>
        <w:t>Ferrè</w:t>
      </w:r>
      <w:proofErr w:type="spellEnd"/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Igarashi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New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insights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role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HNF-1β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patho</w:t>
      </w:r>
      <w:proofErr w:type="spellEnd"/>
      <w:r w:rsidRPr="00E442E7">
        <w:rPr>
          <w:rFonts w:ascii="Book Antiqua" w:eastAsia="Book Antiqua" w:hAnsi="Book Antiqua" w:cs="Book Antiqua"/>
          <w:color w:val="000000"/>
        </w:rPr>
        <w:t>)physiology.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i/>
          <w:iCs/>
          <w:color w:val="000000"/>
        </w:rPr>
        <w:t>Nephrol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2019;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1325-1335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29961928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DOI: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10.1007/s00467-018-3990-7]</w:t>
      </w:r>
    </w:p>
    <w:p w14:paraId="73982B9C" w14:textId="110A756A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4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Igarashi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Shao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X,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McNally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BT,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Hiesberger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Roles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HNF-1beta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development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congenital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cystic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diseases.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2005;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1944-1947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16221171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DOI: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10.1111/j.1523-1755.2005.00625.x]</w:t>
      </w:r>
    </w:p>
    <w:p w14:paraId="2FCDEBCB" w14:textId="6335D417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5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b/>
          <w:bCs/>
          <w:color w:val="000000"/>
        </w:rPr>
        <w:t>Bockenhauer</w:t>
      </w:r>
      <w:proofErr w:type="spellEnd"/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Jaureguiberry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HNF1B-associated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clinical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phenotypes: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beyond.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i/>
          <w:iCs/>
          <w:color w:val="000000"/>
        </w:rPr>
        <w:t>Nephrol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2016;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707-714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26160100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DOI: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10.1007/s00467-015-3142-2]</w:t>
      </w:r>
    </w:p>
    <w:p w14:paraId="09DBA8C9" w14:textId="3D4DA59A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6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TL,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Yang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WC,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Jeng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YM.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Underexpression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hepatocyte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nuclear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factor-1β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chromophobe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cell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carcinoma.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Histopathology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2013;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589-594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23237209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DOI: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10.1111/his.12026]</w:t>
      </w:r>
    </w:p>
    <w:p w14:paraId="4AE6D8EC" w14:textId="1925B0B9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7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b/>
          <w:bCs/>
          <w:color w:val="000000"/>
        </w:rPr>
        <w:t>Decramer</w:t>
      </w:r>
      <w:proofErr w:type="spellEnd"/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Parant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Beaufils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Clauin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Guillou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Kessler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Aziza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Bandin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Schanstra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JP,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Bellanné-Chantelot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Anomalies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TCF2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cause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fetal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bilateral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hyperechogenic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2007;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923-933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17267738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DOI: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10.1681/ASN.2006091057]</w:t>
      </w:r>
    </w:p>
    <w:p w14:paraId="151CAE87" w14:textId="4893E752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8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Nagano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Morisada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Nozu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Kamei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Tanaka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Kanda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Shiona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Araki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Ohara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Matsumura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Kasahara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Mori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Miura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Washiyama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Sugimoto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Harada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Tazoe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Kourakata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Enseki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Aotani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Yamada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Sakakibara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Yamamura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Minamikawa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Ishikura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Hattori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Iijima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Clinical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characteristics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HNF1B-related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disorders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Japanese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population.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2019;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1119-1129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31131422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DOI: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10.1007/s10157-019-01747-0]</w:t>
      </w:r>
    </w:p>
    <w:p w14:paraId="08602DE3" w14:textId="74AA998D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9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Richards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Aziz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Bale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Bick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Gastier</w:t>
      </w:r>
      <w:proofErr w:type="spellEnd"/>
      <w:r w:rsidRPr="00E442E7">
        <w:rPr>
          <w:rFonts w:ascii="Book Antiqua" w:eastAsia="Book Antiqua" w:hAnsi="Book Antiqua" w:cs="Book Antiqua"/>
          <w:color w:val="000000"/>
        </w:rPr>
        <w:t>-Foster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Grody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WW,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Hegde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Lyon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Spector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Voelkerding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Rehm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HL;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ACMG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Laboratory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Quality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Assurance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Committee.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Standards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guidelines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interpretation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sequence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variants: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joint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consensus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recommendation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American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College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Medical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Genetics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Genomics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lastRenderedPageBreak/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Association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Molecular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Pathology.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2015;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405-424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25741868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DOI: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10.1038/gim.2015.30]</w:t>
      </w:r>
    </w:p>
    <w:p w14:paraId="6CCD23D2" w14:textId="6AAB8BC6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10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b/>
          <w:bCs/>
          <w:color w:val="000000"/>
        </w:rPr>
        <w:t>Faguer</w:t>
      </w:r>
      <w:proofErr w:type="spellEnd"/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Chassaing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Bandin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Prouheze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Garnier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Casemayou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Huart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Schanstra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JP,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Calvas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Decramer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Chauveau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score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simple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tool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select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analysis.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2014;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1007-1015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24897035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DOI: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10.1038/ki.2014.202]</w:t>
      </w:r>
    </w:p>
    <w:p w14:paraId="14E41EA3" w14:textId="3E12382A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11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Ott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MO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Rey-Campos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Cereghini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Yaniv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vHNF1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expressed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epithelial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cells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distinct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embryonic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origin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during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development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precedes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HNF1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expression.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Mech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1991;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47-58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1685890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DOI: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10.1016/0925-4773(91)90071-d]</w:t>
      </w:r>
    </w:p>
    <w:p w14:paraId="0E7803B2" w14:textId="3F2F11D5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12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b/>
          <w:bCs/>
          <w:color w:val="000000"/>
        </w:rPr>
        <w:t>Gresh</w:t>
      </w:r>
      <w:proofErr w:type="spellEnd"/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Fischer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Reimann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Tanguy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Garbay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Shao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X,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Hiesberger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Fiette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Igarashi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Yaniv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Pontoglio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transcriptional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network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polycystic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disease.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EMBO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2004;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1657-1668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15029248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DOI: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10.1038/sj.emboj.7600160]</w:t>
      </w:r>
    </w:p>
    <w:p w14:paraId="2D328B26" w14:textId="56CEE91D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13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b/>
          <w:bCs/>
          <w:color w:val="000000"/>
        </w:rPr>
        <w:t>Casemayou</w:t>
      </w:r>
      <w:proofErr w:type="spellEnd"/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Fournel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Bagattin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Schanstra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Belliere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Decramer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Marsal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Gillet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Chassaing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Huart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Pontoglio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Knauf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Bascands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JL,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Chauveau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Faguer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Hepatocyte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Nuclear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Factor-1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β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Controls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Mitochondrial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Respiration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Tubular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Cells.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2017;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3205-3217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28739648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DOI: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10.1681/ASN.2016050508]</w:t>
      </w:r>
    </w:p>
    <w:p w14:paraId="0710EF39" w14:textId="349620A7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14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b/>
          <w:bCs/>
          <w:color w:val="000000"/>
        </w:rPr>
        <w:t>Madariaga</w:t>
      </w:r>
      <w:proofErr w:type="spellEnd"/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García-Castaño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Ariceta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Martínez</w:t>
      </w:r>
      <w:proofErr w:type="spellEnd"/>
      <w:r w:rsidRPr="00E442E7">
        <w:rPr>
          <w:rFonts w:ascii="Book Antiqua" w:eastAsia="Book Antiqua" w:hAnsi="Book Antiqua" w:cs="Book Antiqua"/>
          <w:color w:val="000000"/>
        </w:rPr>
        <w:t>-Salazar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Aguayo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Castaño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Spanish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group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study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Variable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phenotype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mutations: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extrarenal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manifestations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distinguish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affected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individuals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from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population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congenital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anomalies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urinary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tract.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2019;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373-379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31198537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DOI: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ckj</w:t>
      </w:r>
      <w:proofErr w:type="spellEnd"/>
      <w:r w:rsidRPr="00E442E7">
        <w:rPr>
          <w:rFonts w:ascii="Book Antiqua" w:eastAsia="Book Antiqua" w:hAnsi="Book Antiqua" w:cs="Book Antiqua"/>
          <w:color w:val="000000"/>
        </w:rPr>
        <w:t>/sfy102]</w:t>
      </w:r>
    </w:p>
    <w:p w14:paraId="2FB61CF3" w14:textId="1CD68FCA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15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YZ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Gao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Q,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Zhao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XZ,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Chen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YZ,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Bennett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CL,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XS,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Mei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CL,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Shi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YQ,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Chen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XM.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Systematic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review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TCF2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anomalies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cysts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syndrome/maturity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onset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young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type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5.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E442E7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E442E7">
        <w:rPr>
          <w:rFonts w:ascii="Book Antiqua" w:eastAsia="Book Antiqua" w:hAnsi="Book Antiqua" w:cs="Book Antiqua"/>
          <w:i/>
          <w:iCs/>
          <w:color w:val="000000"/>
        </w:rPr>
        <w:t>)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2010;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3326-3333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21163139]</w:t>
      </w:r>
    </w:p>
    <w:p w14:paraId="78815570" w14:textId="1AD2E040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16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Fu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Chen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Li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Zhang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M</w:t>
      </w:r>
      <w:proofErr w:type="spellEnd"/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Li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Liao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Prenatal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diagnosis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fetal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multicystic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dysplastic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high-resolution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whole-genome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array.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2016;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1693-1698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26932690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DOI: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ndt</w:t>
      </w:r>
      <w:proofErr w:type="spellEnd"/>
      <w:r w:rsidRPr="00E442E7">
        <w:rPr>
          <w:rFonts w:ascii="Book Antiqua" w:eastAsia="Book Antiqua" w:hAnsi="Book Antiqua" w:cs="Book Antiqua"/>
          <w:color w:val="000000"/>
        </w:rPr>
        <w:t>/gfv465]</w:t>
      </w:r>
    </w:p>
    <w:p w14:paraId="14B7AE9D" w14:textId="78D27A6F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lastRenderedPageBreak/>
        <w:t>17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b/>
          <w:bCs/>
          <w:color w:val="000000"/>
        </w:rPr>
        <w:t>Saji</w:t>
      </w:r>
      <w:proofErr w:type="spellEnd"/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Kikuchi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Kusuhara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Kim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Gonzalez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FJ,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Sugiyama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Transcriptional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regulation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human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mouse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organic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transporter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hepatocyte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nuclear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factor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alpha/beta.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i/>
          <w:iCs/>
          <w:color w:val="000000"/>
        </w:rPr>
        <w:t>Exp</w:t>
      </w:r>
      <w:proofErr w:type="spellEnd"/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2008;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324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784-790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18029548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DOI: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10.1124/jpet.107.128249]</w:t>
      </w:r>
    </w:p>
    <w:p w14:paraId="65B27980" w14:textId="58C9D154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18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Lu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Rha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GB,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Chi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YI.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Structural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basis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disease-causing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hepatocyte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nuclear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factor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1beta.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Biochemistry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2007;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12071-12080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17924661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DOI: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10.1021/bi7010527]</w:t>
      </w:r>
    </w:p>
    <w:p w14:paraId="0AEC13BF" w14:textId="3AF8ACA1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19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Q,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Zhang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X,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Xiang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Scanning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MODY5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gene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Chinese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early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onset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multiple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affected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pedigrees.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i/>
          <w:iCs/>
          <w:color w:val="000000"/>
        </w:rPr>
        <w:t>Acta</w:t>
      </w:r>
      <w:proofErr w:type="spellEnd"/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i/>
          <w:iCs/>
          <w:color w:val="000000"/>
        </w:rPr>
        <w:t>Diabetol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2004;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137-145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15660195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DOI: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10.1007/s00592-004-0157-8]</w:t>
      </w:r>
    </w:p>
    <w:p w14:paraId="1DBE3D9C" w14:textId="66BB70CF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20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Zhao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Zhang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Yang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Liu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case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novel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HNF1β-related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maturity-onset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young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type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5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kidney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disease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complication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Chinese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family.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Complications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2017;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1243-1246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28502589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DOI: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10.1016/j.jdiacomp.2016.11.011]</w:t>
      </w:r>
    </w:p>
    <w:p w14:paraId="264E5E7E" w14:textId="58C1B5E8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21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Zhang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Lu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Jiang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Hu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Zhou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Liu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Zhang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Qin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Li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X,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Bao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Xiang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K,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Jia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Phenotypic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heterogeneity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Chinese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patients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hepatocyte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nuclear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factor-1β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mutations.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2012;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119-124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22051731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DOI: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10.1016/j.diabres.2011.10.007]</w:t>
      </w:r>
    </w:p>
    <w:p w14:paraId="278BD2EE" w14:textId="696B7BCA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22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442E7">
        <w:rPr>
          <w:rFonts w:ascii="Book Antiqua" w:eastAsia="Book Antiqua" w:hAnsi="Book Antiqua" w:cs="Book Antiqua"/>
          <w:color w:val="000000"/>
        </w:rPr>
        <w:t>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Dai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Z,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Li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Shan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X,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Wu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Hepatocyte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nuclear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factor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1β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maturity-onset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diabetes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young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Chinese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child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presenting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hyperglycemic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hyperosmolar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state.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i/>
          <w:iCs/>
          <w:color w:val="000000"/>
        </w:rPr>
        <w:t>Acta</w:t>
      </w:r>
      <w:proofErr w:type="spellEnd"/>
      <w:r w:rsidR="00C80B35" w:rsidRPr="00E442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i/>
          <w:iCs/>
          <w:color w:val="000000"/>
        </w:rPr>
        <w:t>Diabetol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2017;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E442E7">
        <w:rPr>
          <w:rFonts w:ascii="Book Antiqua" w:eastAsia="Book Antiqua" w:hAnsi="Book Antiqua" w:cs="Book Antiqua"/>
          <w:color w:val="000000"/>
        </w:rPr>
        <w:t>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969-973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[PMID: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28593362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DOI: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10.1007/s00592-017-1007-9]</w:t>
      </w:r>
    </w:p>
    <w:bookmarkEnd w:id="3"/>
    <w:p w14:paraId="3A27AF0E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  <w:sectPr w:rsidR="00244F21" w:rsidRPr="00E442E7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738793" w14:textId="77777777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E24E3ED" w14:textId="1B99DBD7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Written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informed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consent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="00045503" w:rsidRPr="00E442E7">
        <w:rPr>
          <w:rFonts w:ascii="Book Antiqua" w:eastAsia="Book Antiqua" w:hAnsi="Book Antiqua" w:cs="Book Antiqua"/>
          <w:color w:val="000000"/>
        </w:rPr>
        <w:t xml:space="preserve">was </w:t>
      </w:r>
      <w:r w:rsidRPr="00E442E7">
        <w:rPr>
          <w:rFonts w:ascii="Book Antiqua" w:eastAsia="Book Antiqua" w:hAnsi="Book Antiqua" w:cs="Book Antiqua"/>
          <w:color w:val="000000"/>
        </w:rPr>
        <w:t>obtained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from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proband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her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parents</w:t>
      </w:r>
      <w:r w:rsidR="00045503" w:rsidRPr="00E442E7">
        <w:rPr>
          <w:rFonts w:ascii="Book Antiqua" w:eastAsia="Book Antiqua" w:hAnsi="Book Antiqua" w:cs="Book Antiqua"/>
          <w:color w:val="000000"/>
        </w:rPr>
        <w:t xml:space="preserve"> for the publication of this case report and</w:t>
      </w:r>
      <w:r w:rsidR="00045503" w:rsidRPr="00E442E7">
        <w:rPr>
          <w:rFonts w:ascii="Book Antiqua" w:eastAsia="Book Antiqua" w:hAnsi="Book Antiqua" w:cs="Book Antiqua"/>
        </w:rPr>
        <w:t xml:space="preserve"> the accompanying images</w:t>
      </w:r>
      <w:r w:rsidRPr="00E442E7">
        <w:rPr>
          <w:rFonts w:ascii="Book Antiqua" w:eastAsia="Book Antiqua" w:hAnsi="Book Antiqua" w:cs="Book Antiqua"/>
          <w:color w:val="000000"/>
        </w:rPr>
        <w:t>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</w:p>
    <w:p w14:paraId="5848C68D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7AF5E5B0" w14:textId="6493D5D0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authors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declare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have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competing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interests</w:t>
      </w:r>
      <w:r w:rsidR="00045503" w:rsidRPr="00E442E7">
        <w:rPr>
          <w:rFonts w:ascii="Book Antiqua" w:eastAsia="Book Antiqua" w:hAnsi="Book Antiqua" w:cs="Book Antiqua"/>
          <w:color w:val="000000"/>
        </w:rPr>
        <w:t xml:space="preserve"> to report</w:t>
      </w:r>
      <w:r w:rsidRPr="00E442E7">
        <w:rPr>
          <w:rFonts w:ascii="Book Antiqua" w:eastAsia="Book Antiqua" w:hAnsi="Book Antiqua" w:cs="Book Antiqua"/>
          <w:color w:val="000000"/>
        </w:rPr>
        <w:t>.</w:t>
      </w:r>
    </w:p>
    <w:p w14:paraId="4679824E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3E88BD6F" w14:textId="552A866A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All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authors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have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read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CARE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Checklist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(2016),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manuscript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prepared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revised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according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CARE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Checklist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(2016).</w:t>
      </w:r>
    </w:p>
    <w:p w14:paraId="1ED80FA9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61DD930B" w14:textId="70383422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article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open-access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article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that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was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selected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in-house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editor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fully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peer-reviewed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external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reviewers.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distributed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accordance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with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Creative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Commons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Attribution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442E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(CC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BY-NC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4.0)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license,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which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permits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others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to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distribute,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remix,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adapt,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build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upon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work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non-commercially,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license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their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derivative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works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on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different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terms,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provided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original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work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properly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cited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the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use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is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non-commercial.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See: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C5F063C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347EDB3A" w14:textId="4E686376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color w:val="000000"/>
        </w:rPr>
        <w:t>Manuscript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source: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Unsolicited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hAnsi="Book Antiqua" w:cs="Book Antiqua"/>
          <w:color w:val="000000"/>
          <w:lang w:eastAsia="zh-CN"/>
        </w:rPr>
        <w:t>m</w:t>
      </w:r>
      <w:r w:rsidRPr="00E442E7">
        <w:rPr>
          <w:rFonts w:ascii="Book Antiqua" w:eastAsia="Book Antiqua" w:hAnsi="Book Antiqua" w:cs="Book Antiqua"/>
          <w:color w:val="000000"/>
        </w:rPr>
        <w:t>anuscript</w:t>
      </w:r>
    </w:p>
    <w:p w14:paraId="01AD1917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68A832BD" w14:textId="3AB41B15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color w:val="000000"/>
        </w:rPr>
        <w:t>Peer-review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started: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February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2021</w:t>
      </w:r>
    </w:p>
    <w:p w14:paraId="17AF5D06" w14:textId="5B3402F4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color w:val="000000"/>
        </w:rPr>
        <w:t>First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decision: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June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15,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2021</w:t>
      </w:r>
    </w:p>
    <w:p w14:paraId="3D9069ED" w14:textId="4DD94FDD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color w:val="000000"/>
        </w:rPr>
        <w:t>Article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in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press: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77356" w:rsidRPr="00E442E7">
        <w:rPr>
          <w:rFonts w:ascii="Book Antiqua" w:eastAsia="宋体" w:hAnsi="Book Antiqua" w:hint="eastAsia"/>
          <w:color w:val="000000" w:themeColor="text1"/>
        </w:rPr>
        <w:t>Au</w:t>
      </w:r>
      <w:r w:rsidR="00677356" w:rsidRPr="00E442E7">
        <w:rPr>
          <w:rFonts w:ascii="Book Antiqua" w:eastAsia="宋体" w:hAnsi="Book Antiqua"/>
          <w:color w:val="000000" w:themeColor="text1"/>
        </w:rPr>
        <w:t>gust 16, 2021</w:t>
      </w:r>
    </w:p>
    <w:p w14:paraId="683C6C28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710E2A2C" w14:textId="6E88D784" w:rsidR="00244F21" w:rsidRPr="00E442E7" w:rsidRDefault="00052578" w:rsidP="008E6E26">
      <w:pPr>
        <w:spacing w:line="360" w:lineRule="auto"/>
        <w:jc w:val="both"/>
        <w:rPr>
          <w:rFonts w:ascii="Book Antiqua" w:hAnsi="Book Antiqua"/>
          <w:lang w:eastAsia="zh-CN"/>
        </w:rPr>
      </w:pPr>
      <w:r w:rsidRPr="00E442E7">
        <w:rPr>
          <w:rFonts w:ascii="Book Antiqua" w:eastAsia="Book Antiqua" w:hAnsi="Book Antiqua" w:cs="Book Antiqua"/>
          <w:b/>
          <w:color w:val="000000"/>
        </w:rPr>
        <w:t>Specialty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type: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Medicine,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research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and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experimental</w:t>
      </w:r>
    </w:p>
    <w:p w14:paraId="4774CC8D" w14:textId="2F013B54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color w:val="000000"/>
        </w:rPr>
        <w:t>Country/Territory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of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origin: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China</w:t>
      </w:r>
    </w:p>
    <w:p w14:paraId="66D80CB8" w14:textId="274F2EDD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b/>
          <w:color w:val="000000"/>
        </w:rPr>
        <w:t>Peer-review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report’s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scientific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quality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96CE456" w14:textId="40F0A152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Grade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(Excellent):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0</w:t>
      </w:r>
    </w:p>
    <w:p w14:paraId="31806387" w14:textId="4E7F98F6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Grade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B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(Very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good):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0</w:t>
      </w:r>
    </w:p>
    <w:p w14:paraId="2576F2EF" w14:textId="4A50FAEA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(Good):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C</w:t>
      </w:r>
    </w:p>
    <w:p w14:paraId="5F5279D6" w14:textId="197FE5D8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Grade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D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(Fair):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0</w:t>
      </w:r>
    </w:p>
    <w:p w14:paraId="7A18FDBA" w14:textId="674D9095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eastAsia="Book Antiqua" w:hAnsi="Book Antiqua" w:cs="Book Antiqua"/>
          <w:color w:val="000000"/>
        </w:rPr>
        <w:t>Grade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E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(Poor):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0</w:t>
      </w:r>
    </w:p>
    <w:p w14:paraId="2BCAB37F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</w:rPr>
      </w:pPr>
    </w:p>
    <w:p w14:paraId="1A54CA68" w14:textId="39F3590C" w:rsidR="00244F21" w:rsidRPr="00E442E7" w:rsidRDefault="00052578" w:rsidP="008E6E26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E442E7">
        <w:rPr>
          <w:rFonts w:ascii="Book Antiqua" w:eastAsia="Book Antiqua" w:hAnsi="Book Antiqua" w:cs="Book Antiqua"/>
          <w:b/>
          <w:color w:val="000000"/>
        </w:rPr>
        <w:t>P-Reviewer: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Sultana</w:t>
      </w:r>
      <w:r w:rsidR="00C80B35" w:rsidRPr="00E442E7">
        <w:rPr>
          <w:rFonts w:ascii="Book Antiqua" w:eastAsia="Book Antiqua" w:hAnsi="Book Antiqua" w:cs="Book Antiqua"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color w:val="000000"/>
        </w:rPr>
        <w:t>N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S-Editor: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hAnsi="Book Antiqua" w:cs="Book Antiqua"/>
          <w:color w:val="000000"/>
          <w:lang w:eastAsia="zh-CN"/>
        </w:rPr>
        <w:t>Wang</w:t>
      </w:r>
      <w:r w:rsidR="00C80B35" w:rsidRPr="00E442E7">
        <w:rPr>
          <w:rFonts w:ascii="Book Antiqua" w:hAnsi="Book Antiqua" w:cs="Book Antiqua"/>
          <w:color w:val="000000"/>
          <w:lang w:eastAsia="zh-CN"/>
        </w:rPr>
        <w:t xml:space="preserve"> </w:t>
      </w:r>
      <w:r w:rsidRPr="00E442E7">
        <w:rPr>
          <w:rFonts w:ascii="Book Antiqua" w:hAnsi="Book Antiqua" w:cs="Book Antiqua"/>
          <w:color w:val="000000"/>
          <w:lang w:eastAsia="zh-CN"/>
        </w:rPr>
        <w:t>LL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L-Editor: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45503" w:rsidRPr="00E442E7">
        <w:rPr>
          <w:rFonts w:ascii="Book Antiqua" w:eastAsia="Book Antiqua" w:hAnsi="Book Antiqua" w:cs="Book Antiqua"/>
          <w:color w:val="000000"/>
        </w:rPr>
        <w:t>Wang TQ</w:t>
      </w:r>
      <w:r w:rsidR="00045503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P-Editor:</w:t>
      </w:r>
      <w:r w:rsidR="00C80B35" w:rsidRPr="00E442E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A7EC4" w:rsidRPr="00E442E7">
        <w:rPr>
          <w:rFonts w:ascii="Book Antiqua" w:eastAsia="Book Antiqua" w:hAnsi="Book Antiqua" w:cs="Book Antiqua"/>
          <w:bCs/>
          <w:color w:val="000000"/>
        </w:rPr>
        <w:t>Li JH</w:t>
      </w:r>
    </w:p>
    <w:p w14:paraId="41E5C542" w14:textId="6753AFAB" w:rsidR="00244F21" w:rsidRPr="00E442E7" w:rsidRDefault="00052578" w:rsidP="008E6E2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442E7">
        <w:rPr>
          <w:rFonts w:ascii="Book Antiqua" w:eastAsia="Book Antiqua" w:hAnsi="Book Antiqua" w:cs="Book Antiqua"/>
          <w:b/>
          <w:color w:val="000000"/>
        </w:rPr>
        <w:br w:type="page"/>
      </w:r>
      <w:r w:rsidRPr="00E442E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80B35" w:rsidRPr="00E442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442E7">
        <w:rPr>
          <w:rFonts w:ascii="Book Antiqua" w:eastAsia="Book Antiqua" w:hAnsi="Book Antiqua" w:cs="Book Antiqua"/>
          <w:b/>
          <w:color w:val="000000"/>
        </w:rPr>
        <w:t>Legends</w:t>
      </w:r>
    </w:p>
    <w:p w14:paraId="26CD47C6" w14:textId="77777777" w:rsidR="00244F21" w:rsidRPr="00E442E7" w:rsidRDefault="00052578" w:rsidP="008E6E26">
      <w:pPr>
        <w:spacing w:line="360" w:lineRule="auto"/>
        <w:jc w:val="both"/>
        <w:rPr>
          <w:rFonts w:ascii="Book Antiqua" w:hAnsi="Book Antiqua"/>
          <w:lang w:eastAsia="zh-CN"/>
        </w:rPr>
      </w:pPr>
      <w:r w:rsidRPr="00E442E7">
        <w:rPr>
          <w:rFonts w:ascii="Book Antiqua" w:hAnsi="Book Antiqua"/>
          <w:noProof/>
          <w:lang w:eastAsia="zh-CN"/>
        </w:rPr>
        <w:drawing>
          <wp:inline distT="0" distB="0" distL="0" distR="0" wp14:anchorId="7009FF00" wp14:editId="4A888ED2">
            <wp:extent cx="5276215" cy="43141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431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4745C1" w14:textId="6F69D5C5" w:rsidR="00244F21" w:rsidRPr="00E442E7" w:rsidRDefault="00052578" w:rsidP="008E6E26">
      <w:pPr>
        <w:tabs>
          <w:tab w:val="left" w:pos="4678"/>
        </w:tabs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hAnsi="Book Antiqua"/>
          <w:b/>
        </w:rPr>
        <w:t>Figure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  <w:b/>
        </w:rPr>
        <w:t>1</w:t>
      </w:r>
      <w:r w:rsidR="00C80B35" w:rsidRPr="00E442E7">
        <w:rPr>
          <w:rFonts w:ascii="Book Antiqua" w:hAnsi="Book Antiqua"/>
          <w:b/>
        </w:rPr>
        <w:t xml:space="preserve"> </w:t>
      </w:r>
      <w:r w:rsidR="00745896" w:rsidRPr="00E442E7">
        <w:rPr>
          <w:rFonts w:ascii="Book Antiqua" w:hAnsi="Book Antiqua"/>
          <w:b/>
        </w:rPr>
        <w:t>C</w:t>
      </w:r>
      <w:r w:rsidRPr="00E442E7">
        <w:rPr>
          <w:rFonts w:ascii="Book Antiqua" w:hAnsi="Book Antiqua"/>
          <w:b/>
        </w:rPr>
        <w:t>omputed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  <w:b/>
          <w:lang w:eastAsia="zh-CN"/>
        </w:rPr>
        <w:t>t</w:t>
      </w:r>
      <w:r w:rsidRPr="00E442E7">
        <w:rPr>
          <w:rFonts w:ascii="Book Antiqua" w:hAnsi="Book Antiqua"/>
          <w:b/>
        </w:rPr>
        <w:t>omography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  <w:b/>
        </w:rPr>
        <w:t>imag</w:t>
      </w:r>
      <w:r w:rsidR="00045503" w:rsidRPr="00E442E7">
        <w:rPr>
          <w:rFonts w:ascii="Book Antiqua" w:hAnsi="Book Antiqua"/>
          <w:b/>
        </w:rPr>
        <w:t>es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  <w:b/>
        </w:rPr>
        <w:t>and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  <w:b/>
        </w:rPr>
        <w:t>classic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  <w:b/>
        </w:rPr>
        <w:t>histological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  <w:b/>
        </w:rPr>
        <w:t>features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  <w:b/>
        </w:rPr>
        <w:t>of</w:t>
      </w:r>
      <w:r w:rsidR="00C80B35" w:rsidRPr="00E442E7">
        <w:rPr>
          <w:rFonts w:ascii="Book Antiqua" w:hAnsi="Book Antiqua"/>
          <w:b/>
        </w:rPr>
        <w:t xml:space="preserve"> </w:t>
      </w:r>
      <w:r w:rsidR="00045503" w:rsidRPr="00E442E7">
        <w:rPr>
          <w:rFonts w:ascii="Book Antiqua" w:hAnsi="Book Antiqua"/>
          <w:b/>
        </w:rPr>
        <w:t xml:space="preserve">the </w:t>
      </w:r>
      <w:r w:rsidRPr="00E442E7">
        <w:rPr>
          <w:rFonts w:ascii="Book Antiqua" w:hAnsi="Book Antiqua"/>
          <w:b/>
        </w:rPr>
        <w:t>kidney</w:t>
      </w:r>
      <w:r w:rsidR="00745896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</w:rPr>
        <w:t>A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and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B</w:t>
      </w:r>
      <w:r w:rsidRPr="00E442E7">
        <w:rPr>
          <w:rFonts w:ascii="Book Antiqua" w:hAnsi="Book Antiqua"/>
          <w:lang w:eastAsia="zh-CN"/>
        </w:rPr>
        <w:t>: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</w:rPr>
        <w:t>Abdominal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computed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tomography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revealed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multiple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renal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cysts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in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the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proband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(</w:t>
      </w:r>
      <w:r w:rsidR="008258B9" w:rsidRPr="00E442E7">
        <w:rPr>
          <w:rFonts w:ascii="Book Antiqua" w:hAnsi="Book Antiqua"/>
          <w:lang w:eastAsia="zh-CN"/>
        </w:rPr>
        <w:t>orange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arrow)</w:t>
      </w:r>
      <w:r w:rsidRPr="00E442E7">
        <w:rPr>
          <w:rFonts w:ascii="Book Antiqua" w:hAnsi="Book Antiqua"/>
          <w:lang w:eastAsia="zh-CN"/>
        </w:rPr>
        <w:t>,</w:t>
      </w:r>
      <w:r w:rsidR="00C80B35" w:rsidRPr="00E442E7">
        <w:rPr>
          <w:rFonts w:ascii="Book Antiqua" w:hAnsi="Book Antiqua"/>
        </w:rPr>
        <w:t xml:space="preserve"> </w:t>
      </w:r>
      <w:r w:rsidR="00045503" w:rsidRPr="00E442E7">
        <w:rPr>
          <w:rFonts w:ascii="Book Antiqua" w:hAnsi="Book Antiqua"/>
        </w:rPr>
        <w:t xml:space="preserve">and </w:t>
      </w:r>
      <w:r w:rsidRPr="00E442E7">
        <w:rPr>
          <w:rFonts w:ascii="Book Antiqua" w:hAnsi="Book Antiqua"/>
          <w:lang w:eastAsia="zh-CN"/>
        </w:rPr>
        <w:t>c</w:t>
      </w:r>
      <w:r w:rsidRPr="00E442E7">
        <w:rPr>
          <w:rFonts w:ascii="Book Antiqua" w:hAnsi="Book Antiqua"/>
        </w:rPr>
        <w:t>ystic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structure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with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serous-like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substances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was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visible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in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tubular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lumens</w:t>
      </w:r>
      <w:r w:rsidRPr="00E442E7">
        <w:rPr>
          <w:rFonts w:ascii="Book Antiqua" w:hAnsi="Book Antiqua"/>
          <w:lang w:eastAsia="zh-CN"/>
        </w:rPr>
        <w:t>;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C: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</w:rPr>
        <w:t>Section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stained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with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hematoxylin-eosin</w:t>
      </w:r>
      <w:r w:rsidRPr="00E442E7">
        <w:rPr>
          <w:rFonts w:ascii="Book Antiqua" w:hAnsi="Book Antiqua"/>
          <w:lang w:eastAsia="zh-CN"/>
        </w:rPr>
        <w:t>;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D: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</w:rPr>
        <w:t>Section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stained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with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Periodic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acid-Schiff.</w:t>
      </w:r>
    </w:p>
    <w:p w14:paraId="454BDA40" w14:textId="77777777" w:rsidR="00244F21" w:rsidRPr="00E442E7" w:rsidRDefault="00052578" w:rsidP="008E6E26">
      <w:pPr>
        <w:spacing w:line="360" w:lineRule="auto"/>
        <w:jc w:val="both"/>
        <w:rPr>
          <w:rFonts w:ascii="Book Antiqua" w:hAnsi="Book Antiqua"/>
          <w:lang w:eastAsia="zh-CN"/>
        </w:rPr>
      </w:pPr>
      <w:r w:rsidRPr="00E442E7">
        <w:rPr>
          <w:rFonts w:ascii="Book Antiqua" w:hAnsi="Book Antiqua"/>
        </w:rPr>
        <w:br w:type="page"/>
      </w:r>
      <w:r w:rsidRPr="00E442E7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3DBF6D0" wp14:editId="58987250">
            <wp:extent cx="5276215" cy="1485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09AA0" w14:textId="6AB3F4A4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hAnsi="Book Antiqua"/>
          <w:b/>
        </w:rPr>
        <w:t>Figure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  <w:b/>
        </w:rPr>
        <w:t>2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  <w:b/>
          <w:lang w:eastAsia="zh-CN"/>
        </w:rPr>
        <w:t>O</w:t>
      </w:r>
      <w:r w:rsidRPr="00E442E7">
        <w:rPr>
          <w:rFonts w:ascii="Book Antiqua" w:hAnsi="Book Antiqua"/>
          <w:b/>
        </w:rPr>
        <w:t>ral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  <w:b/>
        </w:rPr>
        <w:t>glucose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  <w:b/>
        </w:rPr>
        <w:t>tolerance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  <w:b/>
        </w:rPr>
        <w:t>test</w:t>
      </w:r>
      <w:r w:rsidRPr="00E442E7">
        <w:rPr>
          <w:rFonts w:ascii="Book Antiqua" w:hAnsi="Book Antiqua"/>
          <w:b/>
          <w:lang w:eastAsia="zh-CN"/>
        </w:rPr>
        <w:t>.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</w:rPr>
        <w:t>A</w:t>
      </w:r>
      <w:r w:rsidRPr="00E442E7">
        <w:rPr>
          <w:rFonts w:ascii="Book Antiqua" w:hAnsi="Book Antiqua"/>
          <w:lang w:eastAsia="zh-CN"/>
        </w:rPr>
        <w:t>: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Glucose</w:t>
      </w:r>
      <w:r w:rsidRPr="00E442E7">
        <w:rPr>
          <w:rFonts w:ascii="Book Antiqua" w:hAnsi="Book Antiqua"/>
          <w:lang w:eastAsia="zh-CN"/>
        </w:rPr>
        <w:t>;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B: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I</w:t>
      </w:r>
      <w:r w:rsidRPr="00E442E7">
        <w:rPr>
          <w:rFonts w:ascii="Book Antiqua" w:hAnsi="Book Antiqua"/>
        </w:rPr>
        <w:t>nsulin</w:t>
      </w:r>
      <w:r w:rsidRPr="00E442E7">
        <w:rPr>
          <w:rFonts w:ascii="Book Antiqua" w:hAnsi="Book Antiqua"/>
          <w:lang w:eastAsia="zh-CN"/>
        </w:rPr>
        <w:t>;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  <w:lang w:eastAsia="zh-CN"/>
        </w:rPr>
        <w:t>C: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</w:rPr>
        <w:t>C-peptide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</w:rPr>
        <w:t>concentration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during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oral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glucose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tolerance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test.</w:t>
      </w:r>
    </w:p>
    <w:p w14:paraId="5438A9A4" w14:textId="77777777" w:rsidR="00244F21" w:rsidRPr="00E442E7" w:rsidRDefault="00052578" w:rsidP="008E6E26">
      <w:pPr>
        <w:spacing w:line="360" w:lineRule="auto"/>
        <w:jc w:val="both"/>
        <w:rPr>
          <w:rFonts w:ascii="Book Antiqua" w:hAnsi="Book Antiqua"/>
          <w:lang w:eastAsia="zh-CN"/>
        </w:rPr>
      </w:pPr>
      <w:r w:rsidRPr="00E442E7">
        <w:rPr>
          <w:rFonts w:ascii="Book Antiqua" w:hAnsi="Book Antiqua"/>
        </w:rPr>
        <w:br w:type="page"/>
      </w:r>
      <w:r w:rsidRPr="00E442E7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B663E80" wp14:editId="4C78B3BA">
            <wp:extent cx="5276215" cy="33997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339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0D74A" w14:textId="79E25503" w:rsidR="00244F21" w:rsidRPr="00E442E7" w:rsidRDefault="00052578" w:rsidP="008E6E26">
      <w:pPr>
        <w:spacing w:line="360" w:lineRule="auto"/>
        <w:jc w:val="both"/>
        <w:rPr>
          <w:rFonts w:ascii="Book Antiqua" w:hAnsi="Book Antiqua"/>
        </w:rPr>
      </w:pPr>
      <w:r w:rsidRPr="00E442E7">
        <w:rPr>
          <w:rFonts w:ascii="Book Antiqua" w:hAnsi="Book Antiqua"/>
          <w:b/>
        </w:rPr>
        <w:t>Figure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  <w:b/>
        </w:rPr>
        <w:t>3</w:t>
      </w:r>
      <w:r w:rsidR="00C80B35" w:rsidRPr="00E442E7">
        <w:rPr>
          <w:rFonts w:ascii="Book Antiqua" w:hAnsi="Book Antiqua"/>
          <w:b/>
          <w:lang w:eastAsia="zh-CN"/>
        </w:rPr>
        <w:t xml:space="preserve"> </w:t>
      </w:r>
      <w:r w:rsidRPr="00E442E7">
        <w:rPr>
          <w:rFonts w:ascii="Book Antiqua" w:hAnsi="Book Antiqua"/>
          <w:b/>
        </w:rPr>
        <w:t>Mutation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  <w:b/>
        </w:rPr>
        <w:t>analysis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  <w:b/>
        </w:rPr>
        <w:t>of</w:t>
      </w:r>
      <w:r w:rsidR="00C80B35" w:rsidRPr="00E442E7">
        <w:rPr>
          <w:rFonts w:ascii="Book Antiqua" w:hAnsi="Book Antiqua"/>
          <w:b/>
        </w:rPr>
        <w:t xml:space="preserve"> </w:t>
      </w:r>
      <w:r w:rsidR="00045503" w:rsidRPr="00E442E7">
        <w:rPr>
          <w:rFonts w:ascii="Book Antiqua" w:hAnsi="Book Antiqua"/>
          <w:b/>
        </w:rPr>
        <w:t xml:space="preserve">the </w:t>
      </w:r>
      <w:r w:rsidRPr="00E442E7">
        <w:rPr>
          <w:rFonts w:ascii="Book Antiqua" w:hAnsi="Book Antiqua"/>
          <w:b/>
          <w:lang w:eastAsia="zh-CN"/>
        </w:rPr>
        <w:t>r</w:t>
      </w:r>
      <w:r w:rsidRPr="00E442E7">
        <w:rPr>
          <w:rFonts w:ascii="Book Antiqua" w:hAnsi="Book Antiqua"/>
          <w:b/>
        </w:rPr>
        <w:t>enal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  <w:b/>
        </w:rPr>
        <w:t>cysts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  <w:b/>
        </w:rPr>
        <w:t>and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  <w:b/>
        </w:rPr>
        <w:t>diabetes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  <w:b/>
        </w:rPr>
        <w:t>patient.</w:t>
      </w:r>
      <w:r w:rsidR="00C80B35" w:rsidRPr="00E442E7">
        <w:rPr>
          <w:rFonts w:ascii="Book Antiqua" w:hAnsi="Book Antiqua"/>
          <w:b/>
        </w:rPr>
        <w:t xml:space="preserve"> </w:t>
      </w:r>
      <w:r w:rsidRPr="00E442E7">
        <w:rPr>
          <w:rFonts w:ascii="Book Antiqua" w:hAnsi="Book Antiqua"/>
        </w:rPr>
        <w:t>A: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Sanger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sequencing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of</w:t>
      </w:r>
      <w:r w:rsidR="00C80B35" w:rsidRPr="00E442E7">
        <w:rPr>
          <w:rFonts w:ascii="Book Antiqua" w:hAnsi="Book Antiqua"/>
        </w:rPr>
        <w:t xml:space="preserve"> </w:t>
      </w:r>
      <w:r w:rsidR="00045503" w:rsidRPr="00E442E7">
        <w:rPr>
          <w:rFonts w:ascii="Book Antiqua" w:hAnsi="Book Antiqua"/>
        </w:rPr>
        <w:t xml:space="preserve">the </w:t>
      </w:r>
      <w:r w:rsidRPr="00E442E7">
        <w:rPr>
          <w:rFonts w:ascii="Book Antiqua" w:hAnsi="Book Antiqua"/>
          <w:lang w:eastAsia="zh-CN"/>
        </w:rPr>
        <w:t>r</w:t>
      </w:r>
      <w:r w:rsidRPr="00E442E7">
        <w:rPr>
          <w:rFonts w:ascii="Book Antiqua" w:hAnsi="Book Antiqua"/>
        </w:rPr>
        <w:t>enal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cysts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and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diabetes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patient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(upper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panel)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and</w:t>
      </w:r>
      <w:r w:rsidR="00C80B35" w:rsidRPr="00E442E7">
        <w:rPr>
          <w:rFonts w:ascii="Book Antiqua" w:hAnsi="Book Antiqua"/>
        </w:rPr>
        <w:t xml:space="preserve"> </w:t>
      </w:r>
      <w:r w:rsidR="00045503" w:rsidRPr="00E442E7">
        <w:rPr>
          <w:rFonts w:ascii="Book Antiqua" w:hAnsi="Book Antiqua"/>
        </w:rPr>
        <w:t xml:space="preserve">her </w:t>
      </w:r>
      <w:r w:rsidRPr="00E442E7">
        <w:rPr>
          <w:rFonts w:ascii="Book Antiqua" w:hAnsi="Book Antiqua"/>
        </w:rPr>
        <w:t>parents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(lower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panel</w:t>
      </w:r>
      <w:r w:rsidR="00045503" w:rsidRPr="00E442E7">
        <w:rPr>
          <w:rFonts w:ascii="Book Antiqua" w:hAnsi="Book Antiqua"/>
        </w:rPr>
        <w:t>)</w:t>
      </w:r>
      <w:r w:rsidR="00045503" w:rsidRPr="00E442E7">
        <w:rPr>
          <w:rFonts w:ascii="Book Antiqua" w:hAnsi="Book Antiqua"/>
          <w:lang w:eastAsia="zh-CN"/>
        </w:rPr>
        <w:t>. Black arrow</w:t>
      </w:r>
      <w:r w:rsidR="00045503" w:rsidRPr="00E442E7">
        <w:rPr>
          <w:rFonts w:ascii="Book Antiqua" w:hAnsi="Book Antiqua"/>
        </w:rPr>
        <w:t xml:space="preserve"> indicates </w:t>
      </w:r>
      <w:r w:rsidRPr="00E442E7">
        <w:rPr>
          <w:rFonts w:ascii="Book Antiqua" w:hAnsi="Book Antiqua"/>
        </w:rPr>
        <w:t>the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mutation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position</w:t>
      </w:r>
      <w:r w:rsidRPr="00E442E7">
        <w:rPr>
          <w:rFonts w:ascii="Book Antiqua" w:hAnsi="Book Antiqua"/>
          <w:lang w:eastAsia="zh-CN"/>
        </w:rPr>
        <w:t>;</w:t>
      </w:r>
      <w:r w:rsidR="00C80B35" w:rsidRPr="00E442E7">
        <w:rPr>
          <w:rFonts w:ascii="Book Antiqua" w:hAnsi="Book Antiqua"/>
          <w:lang w:eastAsia="zh-CN"/>
        </w:rPr>
        <w:t xml:space="preserve"> </w:t>
      </w:r>
      <w:r w:rsidRPr="00E442E7">
        <w:rPr>
          <w:rFonts w:ascii="Book Antiqua" w:hAnsi="Book Antiqua"/>
        </w:rPr>
        <w:t>B: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The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amino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acid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sequence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of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the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DNA-binding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domain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of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NHF1B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is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highly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conserved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among</w:t>
      </w:r>
      <w:r w:rsidR="00C80B35" w:rsidRPr="00E442E7">
        <w:rPr>
          <w:rFonts w:ascii="Book Antiqua" w:hAnsi="Book Antiqua"/>
        </w:rPr>
        <w:t xml:space="preserve"> </w:t>
      </w:r>
      <w:r w:rsidRPr="00E442E7">
        <w:rPr>
          <w:rFonts w:ascii="Book Antiqua" w:hAnsi="Book Antiqua"/>
        </w:rPr>
        <w:t>species.</w:t>
      </w:r>
    </w:p>
    <w:p w14:paraId="12DFFC24" w14:textId="2405E2DE" w:rsidR="00244F21" w:rsidRPr="00E442E7" w:rsidRDefault="00052578" w:rsidP="008E6E26">
      <w:pPr>
        <w:spacing w:line="360" w:lineRule="auto"/>
        <w:jc w:val="both"/>
        <w:rPr>
          <w:rFonts w:ascii="Book Antiqua" w:hAnsi="Book Antiqua"/>
          <w:b/>
        </w:rPr>
      </w:pPr>
      <w:r w:rsidRPr="00E442E7">
        <w:rPr>
          <w:rFonts w:ascii="Book Antiqua" w:hAnsi="Book Antiqua"/>
        </w:rPr>
        <w:br w:type="page"/>
      </w:r>
      <w:r w:rsidRPr="00E442E7">
        <w:rPr>
          <w:rFonts w:ascii="Book Antiqua" w:hAnsi="Book Antiqua"/>
          <w:b/>
          <w:color w:val="000000"/>
        </w:rPr>
        <w:lastRenderedPageBreak/>
        <w:t>Table</w:t>
      </w:r>
      <w:r w:rsidR="00C80B35" w:rsidRPr="00E442E7">
        <w:rPr>
          <w:rFonts w:ascii="Book Antiqua" w:hAnsi="Book Antiqua"/>
          <w:b/>
          <w:color w:val="000000"/>
        </w:rPr>
        <w:t xml:space="preserve"> </w:t>
      </w:r>
      <w:r w:rsidRPr="00E442E7">
        <w:rPr>
          <w:rFonts w:ascii="Book Antiqua" w:hAnsi="Book Antiqua"/>
          <w:b/>
          <w:color w:val="000000"/>
        </w:rPr>
        <w:t>1</w:t>
      </w:r>
      <w:r w:rsidR="00C80B35" w:rsidRPr="00E442E7">
        <w:rPr>
          <w:rFonts w:ascii="Book Antiqua" w:hAnsi="Book Antiqua"/>
          <w:b/>
          <w:color w:val="000000"/>
          <w:lang w:eastAsia="zh-CN"/>
        </w:rPr>
        <w:t xml:space="preserve"> </w:t>
      </w:r>
      <w:r w:rsidRPr="00E442E7">
        <w:rPr>
          <w:rFonts w:ascii="Book Antiqua" w:hAnsi="Book Antiqua"/>
          <w:b/>
          <w:color w:val="000000"/>
        </w:rPr>
        <w:t>Laboratory</w:t>
      </w:r>
      <w:r w:rsidR="00C80B35" w:rsidRPr="00E442E7">
        <w:rPr>
          <w:rFonts w:ascii="Book Antiqua" w:hAnsi="Book Antiqua"/>
          <w:b/>
          <w:color w:val="000000"/>
        </w:rPr>
        <w:t xml:space="preserve"> </w:t>
      </w:r>
      <w:r w:rsidRPr="00E442E7">
        <w:rPr>
          <w:rFonts w:ascii="Book Antiqua" w:hAnsi="Book Antiqua"/>
          <w:b/>
          <w:color w:val="000000"/>
        </w:rPr>
        <w:t>data</w:t>
      </w:r>
      <w:r w:rsidR="00C80B35" w:rsidRPr="00E442E7">
        <w:rPr>
          <w:rFonts w:ascii="Book Antiqua" w:hAnsi="Book Antiqua"/>
          <w:b/>
          <w:color w:val="000000"/>
        </w:rPr>
        <w:t xml:space="preserve"> </w:t>
      </w:r>
      <w:r w:rsidRPr="00E442E7">
        <w:rPr>
          <w:rFonts w:ascii="Book Antiqua" w:hAnsi="Book Antiqua"/>
          <w:b/>
          <w:color w:val="000000"/>
        </w:rPr>
        <w:t>at</w:t>
      </w:r>
      <w:r w:rsidR="00C80B35" w:rsidRPr="00E442E7">
        <w:rPr>
          <w:rFonts w:ascii="Book Antiqua" w:hAnsi="Book Antiqua"/>
          <w:b/>
          <w:color w:val="000000"/>
        </w:rPr>
        <w:t xml:space="preserve"> </w:t>
      </w:r>
      <w:r w:rsidRPr="00E442E7">
        <w:rPr>
          <w:rFonts w:ascii="Book Antiqua" w:hAnsi="Book Antiqua"/>
          <w:b/>
          <w:color w:val="000000"/>
        </w:rPr>
        <w:t>presentation</w:t>
      </w:r>
    </w:p>
    <w:tbl>
      <w:tblPr>
        <w:tblStyle w:val="a9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1401"/>
        <w:gridCol w:w="1255"/>
        <w:gridCol w:w="1108"/>
        <w:gridCol w:w="1676"/>
      </w:tblGrid>
      <w:tr w:rsidR="00244F21" w:rsidRPr="00E442E7" w14:paraId="0F7B5D57" w14:textId="7777777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D8A4C8" w14:textId="7AE442C1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szCs w:val="24"/>
              </w:rPr>
            </w:pPr>
            <w:r w:rsidRPr="00E442E7">
              <w:rPr>
                <w:rFonts w:ascii="Book Antiqua" w:hAnsi="Book Antiqua"/>
                <w:b/>
                <w:color w:val="000000"/>
                <w:szCs w:val="24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364CDE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szCs w:val="24"/>
              </w:rPr>
            </w:pPr>
            <w:r w:rsidRPr="00E442E7">
              <w:rPr>
                <w:rFonts w:ascii="Book Antiqua" w:hAnsi="Book Antiqua"/>
                <w:b/>
                <w:color w:val="000000"/>
                <w:szCs w:val="24"/>
              </w:rPr>
              <w:t>Proband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2FD409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szCs w:val="24"/>
              </w:rPr>
            </w:pPr>
            <w:r w:rsidRPr="00E442E7">
              <w:rPr>
                <w:rFonts w:ascii="Book Antiqua" w:hAnsi="Book Antiqua"/>
                <w:b/>
                <w:color w:val="000000"/>
                <w:szCs w:val="24"/>
              </w:rPr>
              <w:t>Mother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E652FB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szCs w:val="24"/>
              </w:rPr>
            </w:pPr>
            <w:r w:rsidRPr="00E442E7">
              <w:rPr>
                <w:rFonts w:ascii="Book Antiqua" w:hAnsi="Book Antiqua"/>
                <w:b/>
                <w:color w:val="000000"/>
                <w:szCs w:val="24"/>
              </w:rPr>
              <w:t>Father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0A4EBB" w14:textId="0E65EC45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szCs w:val="24"/>
              </w:rPr>
            </w:pPr>
            <w:r w:rsidRPr="00E442E7">
              <w:rPr>
                <w:rFonts w:ascii="Book Antiqua" w:hAnsi="Book Antiqua"/>
                <w:b/>
                <w:color w:val="000000"/>
                <w:szCs w:val="24"/>
              </w:rPr>
              <w:t>Reference</w:t>
            </w:r>
            <w:r w:rsidR="00C80B35" w:rsidRPr="00E442E7">
              <w:rPr>
                <w:rFonts w:ascii="Book Antiqua" w:hAnsi="Book Antiqua"/>
                <w:b/>
                <w:color w:val="000000"/>
                <w:szCs w:val="24"/>
              </w:rPr>
              <w:t xml:space="preserve"> </w:t>
            </w:r>
          </w:p>
        </w:tc>
      </w:tr>
      <w:tr w:rsidR="00244F21" w:rsidRPr="00E442E7" w14:paraId="259CBD0B" w14:textId="77777777">
        <w:tc>
          <w:tcPr>
            <w:tcW w:w="0" w:type="auto"/>
            <w:tcBorders>
              <w:top w:val="single" w:sz="4" w:space="0" w:color="auto"/>
            </w:tcBorders>
          </w:tcPr>
          <w:p w14:paraId="0AB87A65" w14:textId="6094BBF2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Height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(cm)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3C3979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75CD6B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566261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08FB47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-</w:t>
            </w:r>
          </w:p>
        </w:tc>
      </w:tr>
      <w:tr w:rsidR="00244F21" w:rsidRPr="00E442E7" w14:paraId="374DE5E5" w14:textId="77777777">
        <w:tc>
          <w:tcPr>
            <w:tcW w:w="0" w:type="auto"/>
          </w:tcPr>
          <w:p w14:paraId="090D1834" w14:textId="73357F75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Weight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(kg)</w:t>
            </w:r>
          </w:p>
        </w:tc>
        <w:tc>
          <w:tcPr>
            <w:tcW w:w="0" w:type="auto"/>
          </w:tcPr>
          <w:p w14:paraId="56664820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44</w:t>
            </w:r>
          </w:p>
        </w:tc>
        <w:tc>
          <w:tcPr>
            <w:tcW w:w="0" w:type="auto"/>
          </w:tcPr>
          <w:p w14:paraId="2CE9C72C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54</w:t>
            </w:r>
          </w:p>
        </w:tc>
        <w:tc>
          <w:tcPr>
            <w:tcW w:w="0" w:type="auto"/>
          </w:tcPr>
          <w:p w14:paraId="1F8AAAC5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72</w:t>
            </w:r>
          </w:p>
        </w:tc>
        <w:tc>
          <w:tcPr>
            <w:tcW w:w="0" w:type="auto"/>
          </w:tcPr>
          <w:p w14:paraId="25C5FB7E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-</w:t>
            </w:r>
          </w:p>
        </w:tc>
      </w:tr>
      <w:tr w:rsidR="00244F21" w:rsidRPr="00E442E7" w14:paraId="168437DA" w14:textId="77777777">
        <w:tc>
          <w:tcPr>
            <w:tcW w:w="0" w:type="auto"/>
          </w:tcPr>
          <w:p w14:paraId="427942DB" w14:textId="4F7A5E7C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BMI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(kg/m²)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1069C08" w14:textId="01956C90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17.19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↓</w:t>
            </w:r>
          </w:p>
        </w:tc>
        <w:tc>
          <w:tcPr>
            <w:tcW w:w="0" w:type="auto"/>
          </w:tcPr>
          <w:p w14:paraId="359CBBE5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22.5</w:t>
            </w:r>
          </w:p>
        </w:tc>
        <w:tc>
          <w:tcPr>
            <w:tcW w:w="0" w:type="auto"/>
          </w:tcPr>
          <w:p w14:paraId="58E103A0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25.5</w:t>
            </w:r>
          </w:p>
        </w:tc>
        <w:tc>
          <w:tcPr>
            <w:tcW w:w="0" w:type="auto"/>
          </w:tcPr>
          <w:p w14:paraId="4B54FD3F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18.5-24</w:t>
            </w:r>
          </w:p>
        </w:tc>
      </w:tr>
      <w:tr w:rsidR="00244F21" w:rsidRPr="00E442E7" w14:paraId="51DA7DE7" w14:textId="77777777">
        <w:tc>
          <w:tcPr>
            <w:tcW w:w="0" w:type="auto"/>
          </w:tcPr>
          <w:p w14:paraId="695F5121" w14:textId="5A14D496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WBC</w:t>
            </w:r>
            <w:r w:rsidR="00DA2924" w:rsidRPr="00E442E7">
              <w:rPr>
                <w:rFonts w:ascii="Book Antiqua" w:hAnsi="Book Antiqua"/>
                <w:color w:val="000000"/>
                <w:szCs w:val="24"/>
              </w:rPr>
              <w:t xml:space="preserve"> count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,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10</w:t>
            </w:r>
            <w:r w:rsidRPr="00E442E7">
              <w:rPr>
                <w:rFonts w:ascii="Book Antiqua" w:hAnsi="Book Antiqua"/>
                <w:color w:val="000000"/>
                <w:szCs w:val="24"/>
                <w:vertAlign w:val="superscript"/>
              </w:rPr>
              <w:t>9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/L</w:t>
            </w:r>
          </w:p>
        </w:tc>
        <w:tc>
          <w:tcPr>
            <w:tcW w:w="0" w:type="auto"/>
          </w:tcPr>
          <w:p w14:paraId="08B83BE7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4.03</w:t>
            </w:r>
          </w:p>
        </w:tc>
        <w:tc>
          <w:tcPr>
            <w:tcW w:w="0" w:type="auto"/>
          </w:tcPr>
          <w:p w14:paraId="1EDEC963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4.2</w:t>
            </w:r>
          </w:p>
        </w:tc>
        <w:tc>
          <w:tcPr>
            <w:tcW w:w="0" w:type="auto"/>
          </w:tcPr>
          <w:p w14:paraId="63E0A4D8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5.22</w:t>
            </w:r>
          </w:p>
        </w:tc>
        <w:tc>
          <w:tcPr>
            <w:tcW w:w="0" w:type="auto"/>
          </w:tcPr>
          <w:p w14:paraId="3C20D00E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3.5-9.5</w:t>
            </w:r>
          </w:p>
        </w:tc>
      </w:tr>
      <w:tr w:rsidR="00244F21" w:rsidRPr="00E442E7" w14:paraId="5F3D170A" w14:textId="77777777">
        <w:tc>
          <w:tcPr>
            <w:tcW w:w="0" w:type="auto"/>
          </w:tcPr>
          <w:p w14:paraId="461CF86F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NEUT%</w:t>
            </w:r>
          </w:p>
        </w:tc>
        <w:tc>
          <w:tcPr>
            <w:tcW w:w="0" w:type="auto"/>
          </w:tcPr>
          <w:p w14:paraId="60739B48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0.60</w:t>
            </w:r>
          </w:p>
        </w:tc>
        <w:tc>
          <w:tcPr>
            <w:tcW w:w="0" w:type="auto"/>
          </w:tcPr>
          <w:p w14:paraId="4E18F4A5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0.63</w:t>
            </w:r>
          </w:p>
        </w:tc>
        <w:tc>
          <w:tcPr>
            <w:tcW w:w="0" w:type="auto"/>
          </w:tcPr>
          <w:p w14:paraId="2E6E2F77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0.65</w:t>
            </w:r>
          </w:p>
        </w:tc>
        <w:tc>
          <w:tcPr>
            <w:tcW w:w="0" w:type="auto"/>
          </w:tcPr>
          <w:p w14:paraId="541FB3AF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40-75</w:t>
            </w:r>
          </w:p>
        </w:tc>
      </w:tr>
      <w:tr w:rsidR="00244F21" w:rsidRPr="00E442E7" w14:paraId="2CACF5A6" w14:textId="77777777">
        <w:tc>
          <w:tcPr>
            <w:tcW w:w="0" w:type="auto"/>
          </w:tcPr>
          <w:p w14:paraId="45A9CC00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LYM%</w:t>
            </w:r>
          </w:p>
        </w:tc>
        <w:tc>
          <w:tcPr>
            <w:tcW w:w="0" w:type="auto"/>
          </w:tcPr>
          <w:p w14:paraId="1E03EF06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32.8</w:t>
            </w:r>
          </w:p>
        </w:tc>
        <w:tc>
          <w:tcPr>
            <w:tcW w:w="0" w:type="auto"/>
          </w:tcPr>
          <w:p w14:paraId="17F5768C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35</w:t>
            </w:r>
          </w:p>
        </w:tc>
        <w:tc>
          <w:tcPr>
            <w:tcW w:w="0" w:type="auto"/>
          </w:tcPr>
          <w:p w14:paraId="3ED1A9A2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34.0</w:t>
            </w:r>
          </w:p>
        </w:tc>
        <w:tc>
          <w:tcPr>
            <w:tcW w:w="0" w:type="auto"/>
          </w:tcPr>
          <w:p w14:paraId="0C657E5A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20-50</w:t>
            </w:r>
          </w:p>
        </w:tc>
      </w:tr>
      <w:tr w:rsidR="00244F21" w:rsidRPr="00E442E7" w14:paraId="66768E0B" w14:textId="77777777">
        <w:tc>
          <w:tcPr>
            <w:tcW w:w="0" w:type="auto"/>
          </w:tcPr>
          <w:p w14:paraId="0258A891" w14:textId="492ABC8C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HGB,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g/L</w:t>
            </w:r>
          </w:p>
        </w:tc>
        <w:tc>
          <w:tcPr>
            <w:tcW w:w="0" w:type="auto"/>
          </w:tcPr>
          <w:p w14:paraId="1E476C30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129.0</w:t>
            </w:r>
          </w:p>
        </w:tc>
        <w:tc>
          <w:tcPr>
            <w:tcW w:w="0" w:type="auto"/>
          </w:tcPr>
          <w:p w14:paraId="350E390B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122</w:t>
            </w:r>
          </w:p>
        </w:tc>
        <w:tc>
          <w:tcPr>
            <w:tcW w:w="0" w:type="auto"/>
          </w:tcPr>
          <w:p w14:paraId="7DAF3009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140.0</w:t>
            </w:r>
          </w:p>
        </w:tc>
        <w:tc>
          <w:tcPr>
            <w:tcW w:w="0" w:type="auto"/>
          </w:tcPr>
          <w:p w14:paraId="44D2CFB1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115-150</w:t>
            </w:r>
          </w:p>
        </w:tc>
      </w:tr>
      <w:tr w:rsidR="00244F21" w:rsidRPr="00E442E7" w14:paraId="7871EC75" w14:textId="77777777">
        <w:tc>
          <w:tcPr>
            <w:tcW w:w="0" w:type="auto"/>
          </w:tcPr>
          <w:p w14:paraId="6D34268B" w14:textId="3E8B4CFA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Platelet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count,10</w:t>
            </w:r>
            <w:r w:rsidRPr="00E442E7">
              <w:rPr>
                <w:rFonts w:ascii="Book Antiqua" w:hAnsi="Book Antiqua"/>
                <w:color w:val="000000"/>
                <w:szCs w:val="24"/>
                <w:vertAlign w:val="superscript"/>
              </w:rPr>
              <w:t>9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/L</w:t>
            </w:r>
          </w:p>
        </w:tc>
        <w:tc>
          <w:tcPr>
            <w:tcW w:w="0" w:type="auto"/>
          </w:tcPr>
          <w:p w14:paraId="04B78794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254.0</w:t>
            </w:r>
          </w:p>
        </w:tc>
        <w:tc>
          <w:tcPr>
            <w:tcW w:w="0" w:type="auto"/>
          </w:tcPr>
          <w:p w14:paraId="0FD8ED98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267</w:t>
            </w:r>
          </w:p>
        </w:tc>
        <w:tc>
          <w:tcPr>
            <w:tcW w:w="0" w:type="auto"/>
          </w:tcPr>
          <w:p w14:paraId="101F95DF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289.0</w:t>
            </w:r>
          </w:p>
        </w:tc>
        <w:tc>
          <w:tcPr>
            <w:tcW w:w="0" w:type="auto"/>
          </w:tcPr>
          <w:p w14:paraId="26C54196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125-350</w:t>
            </w:r>
          </w:p>
        </w:tc>
      </w:tr>
      <w:tr w:rsidR="00244F21" w:rsidRPr="00E442E7" w14:paraId="668DB6E0" w14:textId="77777777">
        <w:tc>
          <w:tcPr>
            <w:tcW w:w="0" w:type="auto"/>
          </w:tcPr>
          <w:p w14:paraId="458943F5" w14:textId="7BAD2D6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RBC</w:t>
            </w:r>
            <w:r w:rsidR="00DA2924" w:rsidRPr="00E442E7">
              <w:rPr>
                <w:rFonts w:ascii="Book Antiqua" w:hAnsi="Book Antiqua"/>
                <w:color w:val="000000"/>
                <w:szCs w:val="24"/>
              </w:rPr>
              <w:t xml:space="preserve"> count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,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10</w:t>
            </w:r>
            <w:r w:rsidRPr="00E442E7">
              <w:rPr>
                <w:rFonts w:ascii="Book Antiqua" w:hAnsi="Book Antiqua"/>
                <w:color w:val="000000"/>
                <w:szCs w:val="24"/>
                <w:vertAlign w:val="superscript"/>
              </w:rPr>
              <w:t>12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/L</w:t>
            </w:r>
          </w:p>
        </w:tc>
        <w:tc>
          <w:tcPr>
            <w:tcW w:w="0" w:type="auto"/>
          </w:tcPr>
          <w:p w14:paraId="3E00E6CB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4.54</w:t>
            </w:r>
          </w:p>
        </w:tc>
        <w:tc>
          <w:tcPr>
            <w:tcW w:w="0" w:type="auto"/>
          </w:tcPr>
          <w:p w14:paraId="43A2DCF4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4.20</w:t>
            </w:r>
          </w:p>
        </w:tc>
        <w:tc>
          <w:tcPr>
            <w:tcW w:w="0" w:type="auto"/>
          </w:tcPr>
          <w:p w14:paraId="5A0342FF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4.83</w:t>
            </w:r>
          </w:p>
        </w:tc>
        <w:tc>
          <w:tcPr>
            <w:tcW w:w="0" w:type="auto"/>
          </w:tcPr>
          <w:p w14:paraId="4A2E1FFB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3.8-5.1</w:t>
            </w:r>
          </w:p>
        </w:tc>
      </w:tr>
      <w:tr w:rsidR="00244F21" w:rsidRPr="00E442E7" w14:paraId="12858C59" w14:textId="77777777">
        <w:tc>
          <w:tcPr>
            <w:tcW w:w="0" w:type="auto"/>
          </w:tcPr>
          <w:p w14:paraId="65AD8F48" w14:textId="52A5EC4B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Urine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routine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tests</w:t>
            </w:r>
          </w:p>
        </w:tc>
        <w:tc>
          <w:tcPr>
            <w:tcW w:w="0" w:type="auto"/>
          </w:tcPr>
          <w:p w14:paraId="4E5EAA2D" w14:textId="7CB170B0" w:rsidR="00244F21" w:rsidRPr="00E442E7" w:rsidRDefault="00C80B35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0B36534" w14:textId="4781682C" w:rsidR="00244F21" w:rsidRPr="00E442E7" w:rsidRDefault="00C80B35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D3E421A" w14:textId="1B5F3A13" w:rsidR="00244F21" w:rsidRPr="00E442E7" w:rsidRDefault="00C80B35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87A9A7C" w14:textId="53D1765C" w:rsidR="00244F21" w:rsidRPr="00E442E7" w:rsidRDefault="00C80B35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</w:tr>
      <w:tr w:rsidR="00244F21" w:rsidRPr="00E442E7" w14:paraId="36EA8AE8" w14:textId="77777777">
        <w:tc>
          <w:tcPr>
            <w:tcW w:w="0" w:type="auto"/>
          </w:tcPr>
          <w:p w14:paraId="2865EB34" w14:textId="199ECD0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Specific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gravity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8FCFE8F" w14:textId="49015610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1.010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↓</w:t>
            </w:r>
          </w:p>
        </w:tc>
        <w:tc>
          <w:tcPr>
            <w:tcW w:w="0" w:type="auto"/>
          </w:tcPr>
          <w:p w14:paraId="4CBE9787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1.020</w:t>
            </w:r>
          </w:p>
        </w:tc>
        <w:tc>
          <w:tcPr>
            <w:tcW w:w="0" w:type="auto"/>
          </w:tcPr>
          <w:p w14:paraId="46C7FF3E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1.020</w:t>
            </w:r>
          </w:p>
        </w:tc>
        <w:tc>
          <w:tcPr>
            <w:tcW w:w="0" w:type="auto"/>
          </w:tcPr>
          <w:p w14:paraId="0197C844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1.015-1.030</w:t>
            </w:r>
          </w:p>
        </w:tc>
      </w:tr>
      <w:tr w:rsidR="00244F21" w:rsidRPr="00E442E7" w14:paraId="60460D91" w14:textId="77777777">
        <w:tc>
          <w:tcPr>
            <w:tcW w:w="0" w:type="auto"/>
          </w:tcPr>
          <w:p w14:paraId="5EDFB495" w14:textId="2D93EA52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Urine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protein</w:t>
            </w:r>
          </w:p>
        </w:tc>
        <w:tc>
          <w:tcPr>
            <w:tcW w:w="0" w:type="auto"/>
          </w:tcPr>
          <w:p w14:paraId="471F9650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-</w:t>
            </w:r>
          </w:p>
        </w:tc>
        <w:tc>
          <w:tcPr>
            <w:tcW w:w="0" w:type="auto"/>
          </w:tcPr>
          <w:p w14:paraId="21D66144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385E3E40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12870135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244F21" w:rsidRPr="00E442E7" w14:paraId="58530C1D" w14:textId="77777777">
        <w:tc>
          <w:tcPr>
            <w:tcW w:w="0" w:type="auto"/>
          </w:tcPr>
          <w:p w14:paraId="7A83602B" w14:textId="03D671F6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Urinary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occult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blood</w:t>
            </w:r>
          </w:p>
        </w:tc>
        <w:tc>
          <w:tcPr>
            <w:tcW w:w="0" w:type="auto"/>
          </w:tcPr>
          <w:p w14:paraId="1D0D526D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3+</w:t>
            </w:r>
          </w:p>
        </w:tc>
        <w:tc>
          <w:tcPr>
            <w:tcW w:w="0" w:type="auto"/>
          </w:tcPr>
          <w:p w14:paraId="231FDC5E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1855C18A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2CEE983C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244F21" w:rsidRPr="00E442E7" w14:paraId="3383B7FB" w14:textId="77777777">
        <w:tc>
          <w:tcPr>
            <w:tcW w:w="0" w:type="auto"/>
          </w:tcPr>
          <w:p w14:paraId="050497F8" w14:textId="7AA2416A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Urine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glucose</w:t>
            </w:r>
          </w:p>
        </w:tc>
        <w:tc>
          <w:tcPr>
            <w:tcW w:w="0" w:type="auto"/>
          </w:tcPr>
          <w:p w14:paraId="1C46B9FF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605A2841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7DC71D6D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5AC0DA4E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244F21" w:rsidRPr="00E442E7" w14:paraId="6F6BEFFD" w14:textId="77777777">
        <w:tc>
          <w:tcPr>
            <w:tcW w:w="0" w:type="auto"/>
          </w:tcPr>
          <w:p w14:paraId="5F35E343" w14:textId="60E465DA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Urine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ketone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bodies</w:t>
            </w:r>
          </w:p>
        </w:tc>
        <w:tc>
          <w:tcPr>
            <w:tcW w:w="0" w:type="auto"/>
          </w:tcPr>
          <w:p w14:paraId="315C5B54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3F288520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1087EDC7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49B993E7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244F21" w:rsidRPr="00E442E7" w14:paraId="19CAEC97" w14:textId="77777777">
        <w:tc>
          <w:tcPr>
            <w:tcW w:w="0" w:type="auto"/>
          </w:tcPr>
          <w:p w14:paraId="1AE2AC68" w14:textId="10A9BD11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24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h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UPE,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g/d</w:t>
            </w:r>
          </w:p>
        </w:tc>
        <w:tc>
          <w:tcPr>
            <w:tcW w:w="0" w:type="auto"/>
          </w:tcPr>
          <w:p w14:paraId="04FCD00D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0.09</w:t>
            </w:r>
          </w:p>
        </w:tc>
        <w:tc>
          <w:tcPr>
            <w:tcW w:w="0" w:type="auto"/>
          </w:tcPr>
          <w:p w14:paraId="71C63406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0.01</w:t>
            </w:r>
          </w:p>
        </w:tc>
        <w:tc>
          <w:tcPr>
            <w:tcW w:w="0" w:type="auto"/>
          </w:tcPr>
          <w:p w14:paraId="5BC6B7F3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0.01</w:t>
            </w:r>
          </w:p>
        </w:tc>
        <w:tc>
          <w:tcPr>
            <w:tcW w:w="0" w:type="auto"/>
          </w:tcPr>
          <w:p w14:paraId="718BC329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0-0.12</w:t>
            </w:r>
          </w:p>
        </w:tc>
      </w:tr>
      <w:tr w:rsidR="00244F21" w:rsidRPr="00E442E7" w14:paraId="7CAF96B6" w14:textId="77777777">
        <w:tc>
          <w:tcPr>
            <w:tcW w:w="0" w:type="auto"/>
          </w:tcPr>
          <w:p w14:paraId="18E31787" w14:textId="621203B5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Immunoglobulin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A,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g/L</w:t>
            </w:r>
          </w:p>
        </w:tc>
        <w:tc>
          <w:tcPr>
            <w:tcW w:w="0" w:type="auto"/>
          </w:tcPr>
          <w:p w14:paraId="5B0A5222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1.36</w:t>
            </w:r>
          </w:p>
        </w:tc>
        <w:tc>
          <w:tcPr>
            <w:tcW w:w="0" w:type="auto"/>
          </w:tcPr>
          <w:p w14:paraId="35FDD61E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1.58</w:t>
            </w:r>
          </w:p>
        </w:tc>
        <w:tc>
          <w:tcPr>
            <w:tcW w:w="0" w:type="auto"/>
          </w:tcPr>
          <w:p w14:paraId="660C08B9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2.04</w:t>
            </w:r>
          </w:p>
        </w:tc>
        <w:tc>
          <w:tcPr>
            <w:tcW w:w="0" w:type="auto"/>
          </w:tcPr>
          <w:p w14:paraId="76B79A83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0.7-4.0</w:t>
            </w:r>
          </w:p>
        </w:tc>
      </w:tr>
      <w:tr w:rsidR="00244F21" w:rsidRPr="00E442E7" w14:paraId="68675A8D" w14:textId="77777777">
        <w:tc>
          <w:tcPr>
            <w:tcW w:w="0" w:type="auto"/>
          </w:tcPr>
          <w:p w14:paraId="7735BF85" w14:textId="202EA57D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Immunoglobulin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G,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g/L</w:t>
            </w:r>
          </w:p>
        </w:tc>
        <w:tc>
          <w:tcPr>
            <w:tcW w:w="0" w:type="auto"/>
          </w:tcPr>
          <w:p w14:paraId="640157D0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13</w:t>
            </w:r>
          </w:p>
        </w:tc>
        <w:tc>
          <w:tcPr>
            <w:tcW w:w="0" w:type="auto"/>
          </w:tcPr>
          <w:p w14:paraId="2292A234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10</w:t>
            </w:r>
          </w:p>
        </w:tc>
        <w:tc>
          <w:tcPr>
            <w:tcW w:w="0" w:type="auto"/>
          </w:tcPr>
          <w:p w14:paraId="6E655DFC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12</w:t>
            </w:r>
          </w:p>
        </w:tc>
        <w:tc>
          <w:tcPr>
            <w:tcW w:w="0" w:type="auto"/>
          </w:tcPr>
          <w:p w14:paraId="41D3761F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7-15</w:t>
            </w:r>
          </w:p>
        </w:tc>
      </w:tr>
      <w:tr w:rsidR="00244F21" w:rsidRPr="00E442E7" w14:paraId="73DD8E50" w14:textId="77777777">
        <w:tc>
          <w:tcPr>
            <w:tcW w:w="0" w:type="auto"/>
          </w:tcPr>
          <w:p w14:paraId="6009C483" w14:textId="5AB9DEC6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Immunoglobulin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M,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g/L</w:t>
            </w:r>
          </w:p>
        </w:tc>
        <w:tc>
          <w:tcPr>
            <w:tcW w:w="0" w:type="auto"/>
          </w:tcPr>
          <w:p w14:paraId="71C4C801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1.36</w:t>
            </w:r>
          </w:p>
        </w:tc>
        <w:tc>
          <w:tcPr>
            <w:tcW w:w="0" w:type="auto"/>
          </w:tcPr>
          <w:p w14:paraId="2539B637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1.52</w:t>
            </w:r>
          </w:p>
        </w:tc>
        <w:tc>
          <w:tcPr>
            <w:tcW w:w="0" w:type="auto"/>
          </w:tcPr>
          <w:p w14:paraId="32102C88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1.47</w:t>
            </w:r>
          </w:p>
        </w:tc>
        <w:tc>
          <w:tcPr>
            <w:tcW w:w="0" w:type="auto"/>
          </w:tcPr>
          <w:p w14:paraId="31891B00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0.4-2.6</w:t>
            </w:r>
          </w:p>
        </w:tc>
      </w:tr>
      <w:tr w:rsidR="00244F21" w:rsidRPr="00E442E7" w14:paraId="6EAB5E82" w14:textId="77777777">
        <w:tc>
          <w:tcPr>
            <w:tcW w:w="0" w:type="auto"/>
          </w:tcPr>
          <w:p w14:paraId="15A97F90" w14:textId="6080E8A4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Complement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C3,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g/L</w:t>
            </w:r>
          </w:p>
        </w:tc>
        <w:tc>
          <w:tcPr>
            <w:tcW w:w="0" w:type="auto"/>
          </w:tcPr>
          <w:p w14:paraId="228F6B64" w14:textId="10082889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0.64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↓</w:t>
            </w:r>
          </w:p>
        </w:tc>
        <w:tc>
          <w:tcPr>
            <w:tcW w:w="0" w:type="auto"/>
          </w:tcPr>
          <w:p w14:paraId="73179804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2.5</w:t>
            </w:r>
          </w:p>
        </w:tc>
        <w:tc>
          <w:tcPr>
            <w:tcW w:w="0" w:type="auto"/>
          </w:tcPr>
          <w:p w14:paraId="6B2FD699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2.1</w:t>
            </w:r>
          </w:p>
        </w:tc>
        <w:tc>
          <w:tcPr>
            <w:tcW w:w="0" w:type="auto"/>
          </w:tcPr>
          <w:p w14:paraId="2548A33F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0.9-2.1</w:t>
            </w:r>
          </w:p>
        </w:tc>
      </w:tr>
      <w:tr w:rsidR="00244F21" w:rsidRPr="00E442E7" w14:paraId="79830AD0" w14:textId="77777777">
        <w:tc>
          <w:tcPr>
            <w:tcW w:w="0" w:type="auto"/>
          </w:tcPr>
          <w:p w14:paraId="3F558B07" w14:textId="48E5E84F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Complement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C4,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mg/dL</w:t>
            </w:r>
          </w:p>
        </w:tc>
        <w:tc>
          <w:tcPr>
            <w:tcW w:w="0" w:type="auto"/>
          </w:tcPr>
          <w:p w14:paraId="4FC3514D" w14:textId="30185FE1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12.70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↓</w:t>
            </w:r>
          </w:p>
        </w:tc>
        <w:tc>
          <w:tcPr>
            <w:tcW w:w="0" w:type="auto"/>
          </w:tcPr>
          <w:p w14:paraId="1312D4F0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22.10</w:t>
            </w:r>
          </w:p>
        </w:tc>
        <w:tc>
          <w:tcPr>
            <w:tcW w:w="0" w:type="auto"/>
          </w:tcPr>
          <w:p w14:paraId="547FA61F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24.50</w:t>
            </w:r>
          </w:p>
        </w:tc>
        <w:tc>
          <w:tcPr>
            <w:tcW w:w="0" w:type="auto"/>
          </w:tcPr>
          <w:p w14:paraId="4014D02C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16-38</w:t>
            </w:r>
          </w:p>
        </w:tc>
      </w:tr>
      <w:tr w:rsidR="00244F21" w:rsidRPr="00E442E7" w14:paraId="50B74712" w14:textId="77777777">
        <w:tc>
          <w:tcPr>
            <w:tcW w:w="0" w:type="auto"/>
          </w:tcPr>
          <w:p w14:paraId="3342BDCE" w14:textId="0782DBD0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Lambda,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mg/dL</w:t>
            </w:r>
          </w:p>
        </w:tc>
        <w:tc>
          <w:tcPr>
            <w:tcW w:w="0" w:type="auto"/>
          </w:tcPr>
          <w:p w14:paraId="22786593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475.00</w:t>
            </w:r>
          </w:p>
        </w:tc>
        <w:tc>
          <w:tcPr>
            <w:tcW w:w="0" w:type="auto"/>
          </w:tcPr>
          <w:p w14:paraId="7FDD74CA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528.00</w:t>
            </w:r>
          </w:p>
        </w:tc>
        <w:tc>
          <w:tcPr>
            <w:tcW w:w="0" w:type="auto"/>
          </w:tcPr>
          <w:p w14:paraId="6DD67905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601.00</w:t>
            </w:r>
          </w:p>
        </w:tc>
        <w:tc>
          <w:tcPr>
            <w:tcW w:w="0" w:type="auto"/>
          </w:tcPr>
          <w:p w14:paraId="57ED9699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313-723</w:t>
            </w:r>
          </w:p>
        </w:tc>
      </w:tr>
      <w:tr w:rsidR="00244F21" w:rsidRPr="00E442E7" w14:paraId="2B051331" w14:textId="77777777">
        <w:tc>
          <w:tcPr>
            <w:tcW w:w="0" w:type="auto"/>
          </w:tcPr>
          <w:p w14:paraId="222E4F10" w14:textId="6182BE74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Kappa,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mg/dL</w:t>
            </w:r>
          </w:p>
        </w:tc>
        <w:tc>
          <w:tcPr>
            <w:tcW w:w="0" w:type="auto"/>
          </w:tcPr>
          <w:p w14:paraId="659BE443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975.00</w:t>
            </w:r>
          </w:p>
        </w:tc>
        <w:tc>
          <w:tcPr>
            <w:tcW w:w="0" w:type="auto"/>
          </w:tcPr>
          <w:p w14:paraId="2890DB2C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876.00</w:t>
            </w:r>
          </w:p>
        </w:tc>
        <w:tc>
          <w:tcPr>
            <w:tcW w:w="0" w:type="auto"/>
          </w:tcPr>
          <w:p w14:paraId="5834F1FD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930.00</w:t>
            </w:r>
          </w:p>
        </w:tc>
        <w:tc>
          <w:tcPr>
            <w:tcW w:w="0" w:type="auto"/>
          </w:tcPr>
          <w:p w14:paraId="023449EF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629-1350</w:t>
            </w:r>
          </w:p>
        </w:tc>
      </w:tr>
      <w:tr w:rsidR="00244F21" w:rsidRPr="00E442E7" w14:paraId="1175DB83" w14:textId="77777777">
        <w:tc>
          <w:tcPr>
            <w:tcW w:w="0" w:type="auto"/>
          </w:tcPr>
          <w:p w14:paraId="7CBE0F93" w14:textId="14CA43E2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Fasting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plasma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glucose</w:t>
            </w:r>
          </w:p>
        </w:tc>
        <w:tc>
          <w:tcPr>
            <w:tcW w:w="0" w:type="auto"/>
          </w:tcPr>
          <w:p w14:paraId="226863E7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6.88↑</w:t>
            </w:r>
          </w:p>
        </w:tc>
        <w:tc>
          <w:tcPr>
            <w:tcW w:w="0" w:type="auto"/>
          </w:tcPr>
          <w:p w14:paraId="19CD652B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bCs/>
                <w:color w:val="000000"/>
                <w:szCs w:val="24"/>
              </w:rPr>
              <w:t>7.1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↑</w:t>
            </w:r>
          </w:p>
        </w:tc>
        <w:tc>
          <w:tcPr>
            <w:tcW w:w="0" w:type="auto"/>
          </w:tcPr>
          <w:p w14:paraId="77AEEAB3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5.8</w:t>
            </w:r>
          </w:p>
        </w:tc>
        <w:tc>
          <w:tcPr>
            <w:tcW w:w="0" w:type="auto"/>
          </w:tcPr>
          <w:p w14:paraId="0C6ECB31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3.9-6.1</w:t>
            </w:r>
          </w:p>
        </w:tc>
      </w:tr>
      <w:tr w:rsidR="00244F21" w:rsidRPr="00E442E7" w14:paraId="57816CE8" w14:textId="77777777">
        <w:tc>
          <w:tcPr>
            <w:tcW w:w="0" w:type="auto"/>
          </w:tcPr>
          <w:p w14:paraId="7172F9B8" w14:textId="09C7B132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HBA1C,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%</w:t>
            </w:r>
          </w:p>
        </w:tc>
        <w:tc>
          <w:tcPr>
            <w:tcW w:w="0" w:type="auto"/>
          </w:tcPr>
          <w:p w14:paraId="62E2EC78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6.7↑</w:t>
            </w:r>
          </w:p>
        </w:tc>
        <w:tc>
          <w:tcPr>
            <w:tcW w:w="0" w:type="auto"/>
          </w:tcPr>
          <w:p w14:paraId="3696B5B3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5.4</w:t>
            </w:r>
          </w:p>
        </w:tc>
        <w:tc>
          <w:tcPr>
            <w:tcW w:w="0" w:type="auto"/>
          </w:tcPr>
          <w:p w14:paraId="4EC56267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5</w:t>
            </w:r>
          </w:p>
        </w:tc>
        <w:tc>
          <w:tcPr>
            <w:tcW w:w="0" w:type="auto"/>
          </w:tcPr>
          <w:p w14:paraId="055CE31C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4.0-6.0</w:t>
            </w:r>
          </w:p>
        </w:tc>
      </w:tr>
      <w:tr w:rsidR="00244F21" w:rsidRPr="00E442E7" w14:paraId="1190D5FA" w14:textId="77777777">
        <w:tc>
          <w:tcPr>
            <w:tcW w:w="0" w:type="auto"/>
          </w:tcPr>
          <w:p w14:paraId="1B3BE1EA" w14:textId="1E29495E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Albumin,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g/L</w:t>
            </w:r>
          </w:p>
        </w:tc>
        <w:tc>
          <w:tcPr>
            <w:tcW w:w="0" w:type="auto"/>
          </w:tcPr>
          <w:p w14:paraId="63569B7B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48.40</w:t>
            </w:r>
          </w:p>
        </w:tc>
        <w:tc>
          <w:tcPr>
            <w:tcW w:w="0" w:type="auto"/>
          </w:tcPr>
          <w:p w14:paraId="0C97B6D9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45.30</w:t>
            </w:r>
          </w:p>
        </w:tc>
        <w:tc>
          <w:tcPr>
            <w:tcW w:w="0" w:type="auto"/>
          </w:tcPr>
          <w:p w14:paraId="334E4B4B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48.00</w:t>
            </w:r>
          </w:p>
        </w:tc>
        <w:tc>
          <w:tcPr>
            <w:tcW w:w="0" w:type="auto"/>
          </w:tcPr>
          <w:p w14:paraId="5DAB5961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40-55</w:t>
            </w:r>
          </w:p>
        </w:tc>
      </w:tr>
      <w:tr w:rsidR="00244F21" w:rsidRPr="00E442E7" w14:paraId="6040BFE6" w14:textId="77777777">
        <w:tc>
          <w:tcPr>
            <w:tcW w:w="0" w:type="auto"/>
          </w:tcPr>
          <w:p w14:paraId="7C6D9555" w14:textId="12DEE9EE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lastRenderedPageBreak/>
              <w:t>Globulin,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g/L</w:t>
            </w:r>
          </w:p>
        </w:tc>
        <w:tc>
          <w:tcPr>
            <w:tcW w:w="0" w:type="auto"/>
          </w:tcPr>
          <w:p w14:paraId="1306E2F4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28.40</w:t>
            </w:r>
          </w:p>
        </w:tc>
        <w:tc>
          <w:tcPr>
            <w:tcW w:w="0" w:type="auto"/>
          </w:tcPr>
          <w:p w14:paraId="0A3D74E6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25.17</w:t>
            </w:r>
          </w:p>
        </w:tc>
        <w:tc>
          <w:tcPr>
            <w:tcW w:w="0" w:type="auto"/>
          </w:tcPr>
          <w:p w14:paraId="72BA4F41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26.09</w:t>
            </w:r>
          </w:p>
        </w:tc>
        <w:tc>
          <w:tcPr>
            <w:tcW w:w="0" w:type="auto"/>
          </w:tcPr>
          <w:p w14:paraId="707F5730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20-40</w:t>
            </w:r>
          </w:p>
        </w:tc>
      </w:tr>
      <w:tr w:rsidR="00244F21" w:rsidRPr="00E442E7" w14:paraId="4644ACA7" w14:textId="77777777">
        <w:tc>
          <w:tcPr>
            <w:tcW w:w="0" w:type="auto"/>
          </w:tcPr>
          <w:p w14:paraId="2F0ED750" w14:textId="62E326B6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Serum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creatinine,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proofErr w:type="spellStart"/>
            <w:r w:rsidRPr="00E442E7">
              <w:rPr>
                <w:rFonts w:ascii="Book Antiqua" w:hAnsi="Book Antiqua"/>
                <w:color w:val="000000"/>
                <w:szCs w:val="24"/>
              </w:rPr>
              <w:t>umol</w:t>
            </w:r>
            <w:proofErr w:type="spellEnd"/>
            <w:r w:rsidRPr="00E442E7">
              <w:rPr>
                <w:rFonts w:ascii="Book Antiqua" w:hAnsi="Book Antiqua"/>
                <w:color w:val="000000"/>
                <w:szCs w:val="24"/>
              </w:rPr>
              <w:t>/L</w:t>
            </w:r>
          </w:p>
        </w:tc>
        <w:tc>
          <w:tcPr>
            <w:tcW w:w="0" w:type="auto"/>
          </w:tcPr>
          <w:p w14:paraId="6766DC18" w14:textId="7816DA60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</w:t>
            </w:r>
            <w:r w:rsidR="003C244E" w:rsidRPr="00E442E7">
              <w:rPr>
                <w:rFonts w:ascii="Book Antiqua" w:hAnsi="Book Antiqua" w:hint="eastAsia"/>
                <w:color w:val="000000"/>
                <w:szCs w:val="24"/>
              </w:rPr>
              <w:t>12.3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↑</w:t>
            </w:r>
          </w:p>
        </w:tc>
        <w:tc>
          <w:tcPr>
            <w:tcW w:w="0" w:type="auto"/>
          </w:tcPr>
          <w:p w14:paraId="70168239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56.9</w:t>
            </w:r>
          </w:p>
        </w:tc>
        <w:tc>
          <w:tcPr>
            <w:tcW w:w="0" w:type="auto"/>
          </w:tcPr>
          <w:p w14:paraId="2A8EA810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69</w:t>
            </w:r>
          </w:p>
        </w:tc>
        <w:tc>
          <w:tcPr>
            <w:tcW w:w="0" w:type="auto"/>
          </w:tcPr>
          <w:p w14:paraId="3DD24242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45-105</w:t>
            </w:r>
          </w:p>
        </w:tc>
      </w:tr>
      <w:tr w:rsidR="00244F21" w:rsidRPr="00E442E7" w14:paraId="4663F4A4" w14:textId="77777777">
        <w:tc>
          <w:tcPr>
            <w:tcW w:w="0" w:type="auto"/>
          </w:tcPr>
          <w:p w14:paraId="53A051DE" w14:textId="205DCF50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eGFR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(mL/min/1.73m²)</w:t>
            </w:r>
          </w:p>
        </w:tc>
        <w:tc>
          <w:tcPr>
            <w:tcW w:w="0" w:type="auto"/>
          </w:tcPr>
          <w:p w14:paraId="48718B43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59↓</w:t>
            </w:r>
          </w:p>
        </w:tc>
        <w:tc>
          <w:tcPr>
            <w:tcW w:w="0" w:type="auto"/>
          </w:tcPr>
          <w:p w14:paraId="46F86C78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110</w:t>
            </w:r>
          </w:p>
        </w:tc>
        <w:tc>
          <w:tcPr>
            <w:tcW w:w="0" w:type="auto"/>
          </w:tcPr>
          <w:p w14:paraId="43661D59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110</w:t>
            </w:r>
          </w:p>
        </w:tc>
        <w:tc>
          <w:tcPr>
            <w:tcW w:w="0" w:type="auto"/>
          </w:tcPr>
          <w:p w14:paraId="3F80AC6F" w14:textId="0447498A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&gt;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90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</w:tr>
      <w:tr w:rsidR="00244F21" w:rsidRPr="00E442E7" w14:paraId="123B1D17" w14:textId="77777777">
        <w:tc>
          <w:tcPr>
            <w:tcW w:w="0" w:type="auto"/>
          </w:tcPr>
          <w:p w14:paraId="03AD1B03" w14:textId="2E37B1D0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Serum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uric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acid,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proofErr w:type="spellStart"/>
            <w:r w:rsidRPr="00E442E7">
              <w:rPr>
                <w:rFonts w:ascii="Book Antiqua" w:hAnsi="Book Antiqua"/>
                <w:color w:val="000000"/>
                <w:szCs w:val="24"/>
              </w:rPr>
              <w:t>umol</w:t>
            </w:r>
            <w:proofErr w:type="spellEnd"/>
            <w:r w:rsidRPr="00E442E7">
              <w:rPr>
                <w:rFonts w:ascii="Book Antiqua" w:hAnsi="Book Antiqua"/>
                <w:color w:val="000000"/>
                <w:szCs w:val="24"/>
              </w:rPr>
              <w:t>/L</w:t>
            </w:r>
          </w:p>
        </w:tc>
        <w:tc>
          <w:tcPr>
            <w:tcW w:w="0" w:type="auto"/>
          </w:tcPr>
          <w:p w14:paraId="22F1F6FE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535.7↑</w:t>
            </w:r>
          </w:p>
        </w:tc>
        <w:tc>
          <w:tcPr>
            <w:tcW w:w="0" w:type="auto"/>
          </w:tcPr>
          <w:p w14:paraId="379D2AE4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362.5</w:t>
            </w:r>
          </w:p>
        </w:tc>
        <w:tc>
          <w:tcPr>
            <w:tcW w:w="0" w:type="auto"/>
          </w:tcPr>
          <w:p w14:paraId="238344A5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378.6</w:t>
            </w:r>
          </w:p>
        </w:tc>
        <w:tc>
          <w:tcPr>
            <w:tcW w:w="0" w:type="auto"/>
          </w:tcPr>
          <w:p w14:paraId="7DED4348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140-420</w:t>
            </w:r>
          </w:p>
        </w:tc>
      </w:tr>
      <w:tr w:rsidR="00244F21" w:rsidRPr="00E442E7" w14:paraId="114FE44B" w14:textId="77777777">
        <w:tc>
          <w:tcPr>
            <w:tcW w:w="0" w:type="auto"/>
          </w:tcPr>
          <w:p w14:paraId="00D7BF9F" w14:textId="79E5C396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Cystatin-C,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mg/L</w:t>
            </w:r>
          </w:p>
        </w:tc>
        <w:tc>
          <w:tcPr>
            <w:tcW w:w="0" w:type="auto"/>
          </w:tcPr>
          <w:p w14:paraId="6FDED614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1.47↑</w:t>
            </w:r>
          </w:p>
        </w:tc>
        <w:tc>
          <w:tcPr>
            <w:tcW w:w="0" w:type="auto"/>
          </w:tcPr>
          <w:p w14:paraId="52C7BA9F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0.89</w:t>
            </w:r>
          </w:p>
        </w:tc>
        <w:tc>
          <w:tcPr>
            <w:tcW w:w="0" w:type="auto"/>
          </w:tcPr>
          <w:p w14:paraId="534F46CB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0.79</w:t>
            </w:r>
          </w:p>
        </w:tc>
        <w:tc>
          <w:tcPr>
            <w:tcW w:w="0" w:type="auto"/>
          </w:tcPr>
          <w:p w14:paraId="235BBC34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0-1.16</w:t>
            </w:r>
          </w:p>
        </w:tc>
      </w:tr>
      <w:tr w:rsidR="00244F21" w:rsidRPr="00E442E7" w14:paraId="15EBE0DF" w14:textId="77777777">
        <w:tc>
          <w:tcPr>
            <w:tcW w:w="0" w:type="auto"/>
          </w:tcPr>
          <w:p w14:paraId="40F5DD13" w14:textId="0D1F7B73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PTH,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proofErr w:type="spellStart"/>
            <w:r w:rsidRPr="00E442E7">
              <w:rPr>
                <w:rFonts w:ascii="Book Antiqua" w:hAnsi="Book Antiqua"/>
                <w:color w:val="000000"/>
                <w:szCs w:val="24"/>
              </w:rPr>
              <w:t>pg</w:t>
            </w:r>
            <w:proofErr w:type="spellEnd"/>
            <w:r w:rsidRPr="00E442E7">
              <w:rPr>
                <w:rFonts w:ascii="Book Antiqua" w:hAnsi="Book Antiqua"/>
                <w:color w:val="000000"/>
                <w:szCs w:val="24"/>
              </w:rPr>
              <w:t>/mL</w:t>
            </w:r>
          </w:p>
        </w:tc>
        <w:tc>
          <w:tcPr>
            <w:tcW w:w="0" w:type="auto"/>
          </w:tcPr>
          <w:p w14:paraId="332EF4D9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79.40↑</w:t>
            </w:r>
          </w:p>
        </w:tc>
        <w:tc>
          <w:tcPr>
            <w:tcW w:w="0" w:type="auto"/>
          </w:tcPr>
          <w:p w14:paraId="2B740598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44</w:t>
            </w:r>
          </w:p>
        </w:tc>
        <w:tc>
          <w:tcPr>
            <w:tcW w:w="0" w:type="auto"/>
          </w:tcPr>
          <w:p w14:paraId="1D076D1D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60</w:t>
            </w:r>
          </w:p>
        </w:tc>
        <w:tc>
          <w:tcPr>
            <w:tcW w:w="0" w:type="auto"/>
          </w:tcPr>
          <w:p w14:paraId="40F1C3A8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12-65</w:t>
            </w:r>
          </w:p>
        </w:tc>
      </w:tr>
      <w:tr w:rsidR="00244F21" w:rsidRPr="00E442E7" w14:paraId="2839E934" w14:textId="77777777">
        <w:tc>
          <w:tcPr>
            <w:tcW w:w="0" w:type="auto"/>
          </w:tcPr>
          <w:p w14:paraId="151E8083" w14:textId="39CB54B2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Insulin</w:t>
            </w:r>
            <w:r w:rsidR="00C80B35"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szCs w:val="24"/>
              </w:rPr>
              <w:t>autoantibody</w:t>
            </w:r>
          </w:p>
        </w:tc>
        <w:tc>
          <w:tcPr>
            <w:tcW w:w="0" w:type="auto"/>
          </w:tcPr>
          <w:p w14:paraId="4E34EF97" w14:textId="7F900DF7" w:rsidR="00244F21" w:rsidRPr="00E442E7" w:rsidRDefault="00C80B35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FD85111" w14:textId="1AA10FAE" w:rsidR="00244F21" w:rsidRPr="00E442E7" w:rsidRDefault="00C80B35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8AAD185" w14:textId="3F02DA40" w:rsidR="00244F21" w:rsidRPr="00E442E7" w:rsidRDefault="00C80B35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C3494B7" w14:textId="01FE5197" w:rsidR="00244F21" w:rsidRPr="00E442E7" w:rsidRDefault="00C80B35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 xml:space="preserve"> </w:t>
            </w:r>
          </w:p>
        </w:tc>
      </w:tr>
      <w:tr w:rsidR="00244F21" w:rsidRPr="00E442E7" w14:paraId="74A6E5FB" w14:textId="77777777">
        <w:tc>
          <w:tcPr>
            <w:tcW w:w="0" w:type="auto"/>
          </w:tcPr>
          <w:p w14:paraId="50B4369F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IAA</w:t>
            </w:r>
          </w:p>
        </w:tc>
        <w:tc>
          <w:tcPr>
            <w:tcW w:w="0" w:type="auto"/>
          </w:tcPr>
          <w:p w14:paraId="2CA05D96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1F330595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0369E08D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0FD83646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244F21" w:rsidRPr="00E442E7" w14:paraId="18FA9B37" w14:textId="77777777">
        <w:tc>
          <w:tcPr>
            <w:tcW w:w="0" w:type="auto"/>
          </w:tcPr>
          <w:p w14:paraId="41D1C41F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GADA</w:t>
            </w:r>
          </w:p>
        </w:tc>
        <w:tc>
          <w:tcPr>
            <w:tcW w:w="0" w:type="auto"/>
          </w:tcPr>
          <w:p w14:paraId="275DAF82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5022C453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60D28389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070D0161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244F21" w:rsidRPr="00E442E7" w14:paraId="06E2BE36" w14:textId="77777777">
        <w:tc>
          <w:tcPr>
            <w:tcW w:w="0" w:type="auto"/>
          </w:tcPr>
          <w:p w14:paraId="61215090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ICA-40KD</w:t>
            </w:r>
          </w:p>
        </w:tc>
        <w:tc>
          <w:tcPr>
            <w:tcW w:w="0" w:type="auto"/>
          </w:tcPr>
          <w:p w14:paraId="561C9E5F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22F4783B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17B5417C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1F9DE18E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244F21" w:rsidRPr="00E442E7" w14:paraId="5A798E79" w14:textId="77777777">
        <w:tc>
          <w:tcPr>
            <w:tcW w:w="0" w:type="auto"/>
          </w:tcPr>
          <w:p w14:paraId="43A7C4E1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ICA-64KD</w:t>
            </w:r>
          </w:p>
        </w:tc>
        <w:tc>
          <w:tcPr>
            <w:tcW w:w="0" w:type="auto"/>
          </w:tcPr>
          <w:p w14:paraId="1638CC79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1C09048B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21000005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180D8A26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244F21" w:rsidRPr="00E442E7" w14:paraId="0FCBCD1C" w14:textId="77777777">
        <w:tc>
          <w:tcPr>
            <w:tcW w:w="0" w:type="auto"/>
            <w:tcBorders>
              <w:bottom w:val="single" w:sz="4" w:space="0" w:color="auto"/>
            </w:tcBorders>
          </w:tcPr>
          <w:p w14:paraId="045B9A6B" w14:textId="77777777" w:rsidR="00244F21" w:rsidRPr="00E442E7" w:rsidRDefault="00052578" w:rsidP="008E6E26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Cs w:val="24"/>
              </w:rPr>
            </w:pPr>
            <w:r w:rsidRPr="00E442E7">
              <w:rPr>
                <w:rFonts w:ascii="Book Antiqua" w:hAnsi="Book Antiqua"/>
                <w:color w:val="000000"/>
                <w:szCs w:val="24"/>
              </w:rPr>
              <w:t>ICA-120KD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3FA1E9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333379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4A7BE7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8029AE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42E7">
              <w:rPr>
                <w:rFonts w:ascii="Book Antiqua" w:hAnsi="Book Antiqua"/>
                <w:color w:val="000000"/>
              </w:rPr>
              <w:t>-</w:t>
            </w:r>
          </w:p>
        </w:tc>
      </w:tr>
    </w:tbl>
    <w:p w14:paraId="188856EF" w14:textId="345AEF5C" w:rsidR="00244F21" w:rsidRPr="00E442E7" w:rsidRDefault="00B51F63" w:rsidP="008E6E26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  <w:color w:val="000000"/>
          <w:szCs w:val="24"/>
        </w:rPr>
      </w:pPr>
      <w:r w:rsidRPr="00E442E7">
        <w:rPr>
          <w:rFonts w:ascii="Book Antiqua" w:hAnsi="Book Antiqua"/>
          <w:color w:val="000000"/>
          <w:szCs w:val="24"/>
        </w:rPr>
        <w:t>Blood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Pr="00E442E7">
        <w:rPr>
          <w:rFonts w:ascii="Book Antiqua" w:hAnsi="Book Antiqua"/>
          <w:color w:val="000000"/>
          <w:szCs w:val="24"/>
        </w:rPr>
        <w:t>values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Pr="00E442E7">
        <w:rPr>
          <w:rFonts w:ascii="Book Antiqua" w:hAnsi="Book Antiqua"/>
          <w:color w:val="000000"/>
          <w:szCs w:val="24"/>
        </w:rPr>
        <w:t>in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Pr="00E442E7">
        <w:rPr>
          <w:rFonts w:ascii="Book Antiqua" w:hAnsi="Book Antiqua"/>
          <w:color w:val="000000"/>
          <w:szCs w:val="24"/>
        </w:rPr>
        <w:t>result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Pr="00E442E7">
        <w:rPr>
          <w:rFonts w:ascii="Book Antiqua" w:hAnsi="Book Antiqua"/>
          <w:color w:val="000000"/>
          <w:szCs w:val="24"/>
        </w:rPr>
        <w:t>column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Pr="00E442E7">
        <w:rPr>
          <w:rFonts w:ascii="Book Antiqua" w:hAnsi="Book Antiqua"/>
          <w:color w:val="000000"/>
          <w:szCs w:val="24"/>
        </w:rPr>
        <w:t>indicate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Pr="00E442E7">
        <w:rPr>
          <w:rFonts w:ascii="Book Antiqua" w:hAnsi="Book Antiqua"/>
          <w:color w:val="000000"/>
          <w:szCs w:val="24"/>
        </w:rPr>
        <w:t>the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Pr="00E442E7">
        <w:rPr>
          <w:rFonts w:ascii="Book Antiqua" w:hAnsi="Book Antiqua"/>
          <w:color w:val="000000"/>
          <w:szCs w:val="24"/>
        </w:rPr>
        <w:t>abnormal</w:t>
      </w:r>
      <w:r w:rsidR="00DA2924" w:rsidRPr="00E442E7">
        <w:rPr>
          <w:rFonts w:ascii="Book Antiqua" w:hAnsi="Book Antiqua"/>
          <w:color w:val="000000"/>
          <w:szCs w:val="24"/>
        </w:rPr>
        <w:t xml:space="preserve"> values </w:t>
      </w:r>
      <w:r w:rsidRPr="00E442E7">
        <w:rPr>
          <w:rFonts w:ascii="Book Antiqua" w:hAnsi="Book Antiqua"/>
          <w:color w:val="000000"/>
          <w:szCs w:val="24"/>
        </w:rPr>
        <w:t>out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Pr="00E442E7">
        <w:rPr>
          <w:rFonts w:ascii="Book Antiqua" w:hAnsi="Book Antiqua"/>
          <w:color w:val="000000"/>
          <w:szCs w:val="24"/>
        </w:rPr>
        <w:t>of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Pr="00E442E7">
        <w:rPr>
          <w:rFonts w:ascii="Book Antiqua" w:hAnsi="Book Antiqua"/>
          <w:color w:val="000000"/>
          <w:szCs w:val="24"/>
        </w:rPr>
        <w:t>the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Pr="00E442E7">
        <w:rPr>
          <w:rFonts w:ascii="Book Antiqua" w:hAnsi="Book Antiqua"/>
          <w:color w:val="000000"/>
          <w:szCs w:val="24"/>
        </w:rPr>
        <w:t>reference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Pr="00E442E7">
        <w:rPr>
          <w:rFonts w:ascii="Book Antiqua" w:hAnsi="Book Antiqua"/>
          <w:color w:val="000000"/>
          <w:szCs w:val="24"/>
        </w:rPr>
        <w:t>range.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="00052578" w:rsidRPr="00E442E7">
        <w:rPr>
          <w:rFonts w:ascii="Book Antiqua" w:hAnsi="Book Antiqua" w:hint="eastAsia"/>
          <w:color w:val="000000"/>
          <w:szCs w:val="24"/>
        </w:rPr>
        <w:t>WBC: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E442E7">
        <w:rPr>
          <w:rFonts w:ascii="Book Antiqua" w:hAnsi="Book Antiqua" w:hint="eastAsia"/>
          <w:color w:val="000000"/>
          <w:szCs w:val="24"/>
        </w:rPr>
        <w:t>White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E442E7">
        <w:rPr>
          <w:rFonts w:ascii="Book Antiqua" w:hAnsi="Book Antiqua" w:hint="eastAsia"/>
          <w:color w:val="000000"/>
          <w:szCs w:val="24"/>
        </w:rPr>
        <w:t>blood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E442E7">
        <w:rPr>
          <w:rFonts w:ascii="Book Antiqua" w:hAnsi="Book Antiqua" w:hint="eastAsia"/>
          <w:color w:val="000000"/>
          <w:szCs w:val="24"/>
        </w:rPr>
        <w:t>cell;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E442E7">
        <w:rPr>
          <w:rFonts w:ascii="Book Antiqua" w:hAnsi="Book Antiqua"/>
          <w:color w:val="000000"/>
          <w:szCs w:val="24"/>
        </w:rPr>
        <w:t>NEUT</w:t>
      </w:r>
      <w:r w:rsidR="00052578" w:rsidRPr="00E442E7">
        <w:rPr>
          <w:rFonts w:ascii="Book Antiqua" w:hAnsi="Book Antiqua" w:hint="eastAsia"/>
          <w:color w:val="000000"/>
          <w:szCs w:val="24"/>
        </w:rPr>
        <w:t>%: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E442E7">
        <w:rPr>
          <w:rFonts w:ascii="Book Antiqua" w:hAnsi="Book Antiqua" w:hint="eastAsia"/>
          <w:color w:val="000000"/>
          <w:szCs w:val="24"/>
        </w:rPr>
        <w:t>Neutrophil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E442E7">
        <w:rPr>
          <w:rFonts w:ascii="Book Antiqua" w:hAnsi="Book Antiqua" w:hint="eastAsia"/>
          <w:color w:val="000000"/>
          <w:szCs w:val="24"/>
        </w:rPr>
        <w:t>ratio;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E442E7">
        <w:rPr>
          <w:rFonts w:ascii="Book Antiqua" w:hAnsi="Book Antiqua" w:hint="eastAsia"/>
          <w:color w:val="000000"/>
          <w:szCs w:val="24"/>
        </w:rPr>
        <w:t>LYMP%: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E442E7">
        <w:rPr>
          <w:rFonts w:ascii="Book Antiqua" w:hAnsi="Book Antiqua" w:hint="eastAsia"/>
          <w:color w:val="000000"/>
          <w:szCs w:val="24"/>
        </w:rPr>
        <w:t>Lymphocyte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E442E7">
        <w:rPr>
          <w:rFonts w:ascii="Book Antiqua" w:hAnsi="Book Antiqua" w:hint="eastAsia"/>
          <w:color w:val="000000"/>
          <w:szCs w:val="24"/>
        </w:rPr>
        <w:t>ratio;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E442E7">
        <w:rPr>
          <w:rFonts w:ascii="Book Antiqua" w:hAnsi="Book Antiqua"/>
          <w:color w:val="000000"/>
          <w:szCs w:val="24"/>
        </w:rPr>
        <w:t>HGB</w:t>
      </w:r>
      <w:r w:rsidR="00052578" w:rsidRPr="00E442E7">
        <w:rPr>
          <w:rFonts w:ascii="Book Antiqua" w:hAnsi="Book Antiqua" w:hint="eastAsia"/>
          <w:color w:val="000000"/>
          <w:szCs w:val="24"/>
        </w:rPr>
        <w:t>: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E442E7">
        <w:rPr>
          <w:rFonts w:ascii="Book Antiqua" w:hAnsi="Book Antiqua" w:hint="eastAsia"/>
          <w:color w:val="000000"/>
          <w:szCs w:val="24"/>
        </w:rPr>
        <w:t>Hemoglobin;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E442E7">
        <w:rPr>
          <w:rFonts w:ascii="Book Antiqua" w:hAnsi="Book Antiqua"/>
          <w:color w:val="000000"/>
          <w:szCs w:val="24"/>
        </w:rPr>
        <w:t>RBC</w:t>
      </w:r>
      <w:r w:rsidR="00052578" w:rsidRPr="00E442E7">
        <w:rPr>
          <w:rFonts w:ascii="Book Antiqua" w:hAnsi="Book Antiqua" w:hint="eastAsia"/>
          <w:color w:val="000000"/>
          <w:szCs w:val="24"/>
        </w:rPr>
        <w:t>: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E442E7">
        <w:rPr>
          <w:rFonts w:ascii="Book Antiqua" w:hAnsi="Book Antiqua" w:hint="eastAsia"/>
          <w:color w:val="000000"/>
          <w:szCs w:val="24"/>
        </w:rPr>
        <w:t>Red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E442E7">
        <w:rPr>
          <w:rFonts w:ascii="Book Antiqua" w:hAnsi="Book Antiqua" w:hint="eastAsia"/>
          <w:color w:val="000000"/>
          <w:szCs w:val="24"/>
        </w:rPr>
        <w:t>blood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E442E7">
        <w:rPr>
          <w:rFonts w:ascii="Book Antiqua" w:hAnsi="Book Antiqua" w:hint="eastAsia"/>
          <w:color w:val="000000"/>
          <w:szCs w:val="24"/>
        </w:rPr>
        <w:t>cell;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E442E7">
        <w:rPr>
          <w:rFonts w:ascii="Book Antiqua" w:hAnsi="Book Antiqua" w:hint="eastAsia"/>
          <w:color w:val="000000"/>
          <w:szCs w:val="24"/>
        </w:rPr>
        <w:t>UPE: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Pr="00E442E7">
        <w:rPr>
          <w:rFonts w:ascii="Book Antiqua" w:hAnsi="Book Antiqua"/>
          <w:color w:val="000000"/>
          <w:szCs w:val="24"/>
        </w:rPr>
        <w:t>U</w:t>
      </w:r>
      <w:r w:rsidR="00052578" w:rsidRPr="00E442E7">
        <w:rPr>
          <w:rFonts w:ascii="Book Antiqua" w:hAnsi="Book Antiqua"/>
          <w:color w:val="000000"/>
          <w:szCs w:val="24"/>
        </w:rPr>
        <w:t>rinary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="00052578" w:rsidRPr="00E442E7">
        <w:rPr>
          <w:rFonts w:ascii="Book Antiqua" w:hAnsi="Book Antiqua"/>
          <w:color w:val="000000"/>
          <w:szCs w:val="24"/>
        </w:rPr>
        <w:t>protein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="00052578" w:rsidRPr="00E442E7">
        <w:rPr>
          <w:rFonts w:ascii="Book Antiqua" w:hAnsi="Book Antiqua"/>
          <w:color w:val="000000"/>
          <w:szCs w:val="24"/>
        </w:rPr>
        <w:t>excretion</w:t>
      </w:r>
      <w:r w:rsidR="00052578" w:rsidRPr="00E442E7">
        <w:rPr>
          <w:rFonts w:ascii="Book Antiqua" w:hAnsi="Book Antiqua" w:hint="eastAsia"/>
          <w:color w:val="000000"/>
          <w:szCs w:val="24"/>
        </w:rPr>
        <w:t>;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E442E7">
        <w:rPr>
          <w:rFonts w:ascii="Book Antiqua" w:hAnsi="Book Antiqua" w:hint="eastAsia"/>
          <w:color w:val="000000"/>
          <w:szCs w:val="24"/>
        </w:rPr>
        <w:t>PTH: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E442E7">
        <w:rPr>
          <w:rFonts w:ascii="Book Antiqua" w:hAnsi="Book Antiqua" w:hint="eastAsia"/>
          <w:color w:val="000000"/>
          <w:szCs w:val="24"/>
        </w:rPr>
        <w:t>Parathyroid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E442E7">
        <w:rPr>
          <w:rFonts w:ascii="Book Antiqua" w:hAnsi="Book Antiqua" w:hint="eastAsia"/>
          <w:color w:val="000000"/>
          <w:szCs w:val="24"/>
        </w:rPr>
        <w:t>hormone;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E442E7">
        <w:rPr>
          <w:rFonts w:ascii="Book Antiqua" w:hAnsi="Book Antiqua"/>
          <w:color w:val="000000"/>
          <w:szCs w:val="24"/>
        </w:rPr>
        <w:t>IAA: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="00052578" w:rsidRPr="00E442E7">
        <w:rPr>
          <w:rFonts w:ascii="Book Antiqua" w:hAnsi="Book Antiqua"/>
          <w:color w:val="000000"/>
          <w:szCs w:val="24"/>
        </w:rPr>
        <w:t>Insulin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="00052578" w:rsidRPr="00E442E7">
        <w:rPr>
          <w:rFonts w:ascii="Book Antiqua" w:hAnsi="Book Antiqua"/>
          <w:color w:val="000000"/>
          <w:szCs w:val="24"/>
        </w:rPr>
        <w:t>autoantibody</w:t>
      </w:r>
      <w:r w:rsidR="00052578" w:rsidRPr="00E442E7">
        <w:rPr>
          <w:rFonts w:ascii="Book Antiqua" w:hAnsi="Book Antiqua" w:hint="eastAsia"/>
          <w:color w:val="000000"/>
          <w:szCs w:val="24"/>
        </w:rPr>
        <w:t>;</w:t>
      </w:r>
      <w:r w:rsidR="00C80B35" w:rsidRPr="00E442E7">
        <w:rPr>
          <w:rFonts w:ascii="Book Antiqua" w:hAnsi="Book Antiqua" w:hint="eastAsia"/>
          <w:color w:val="000000"/>
          <w:szCs w:val="24"/>
        </w:rPr>
        <w:t xml:space="preserve"> </w:t>
      </w:r>
      <w:r w:rsidR="00052578" w:rsidRPr="00E442E7">
        <w:rPr>
          <w:rFonts w:ascii="Book Antiqua" w:hAnsi="Book Antiqua"/>
          <w:color w:val="000000"/>
          <w:szCs w:val="24"/>
        </w:rPr>
        <w:t>GADA: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="00052578" w:rsidRPr="00E442E7">
        <w:rPr>
          <w:rFonts w:ascii="Book Antiqua" w:hAnsi="Book Antiqua"/>
          <w:color w:val="000000"/>
          <w:szCs w:val="24"/>
        </w:rPr>
        <w:t>Glutamic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="00052578" w:rsidRPr="00E442E7">
        <w:rPr>
          <w:rFonts w:ascii="Book Antiqua" w:hAnsi="Book Antiqua"/>
          <w:color w:val="000000"/>
          <w:szCs w:val="24"/>
        </w:rPr>
        <w:t>acid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="00052578" w:rsidRPr="00E442E7">
        <w:rPr>
          <w:rFonts w:ascii="Book Antiqua" w:hAnsi="Book Antiqua"/>
          <w:color w:val="000000"/>
          <w:szCs w:val="24"/>
        </w:rPr>
        <w:t>decarboxylase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="00052578" w:rsidRPr="00E442E7">
        <w:rPr>
          <w:rFonts w:ascii="Book Antiqua" w:hAnsi="Book Antiqua"/>
          <w:color w:val="000000"/>
          <w:szCs w:val="24"/>
        </w:rPr>
        <w:t>antibody;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="00052578" w:rsidRPr="00E442E7">
        <w:rPr>
          <w:rFonts w:ascii="Book Antiqua" w:hAnsi="Book Antiqua"/>
          <w:color w:val="000000"/>
          <w:szCs w:val="24"/>
        </w:rPr>
        <w:t>ICA: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="00052578" w:rsidRPr="00E442E7">
        <w:rPr>
          <w:rFonts w:ascii="Book Antiqua" w:hAnsi="Book Antiqua"/>
          <w:color w:val="000000"/>
          <w:szCs w:val="24"/>
        </w:rPr>
        <w:t>Islet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="00052578" w:rsidRPr="00E442E7">
        <w:rPr>
          <w:rFonts w:ascii="Book Antiqua" w:hAnsi="Book Antiqua"/>
          <w:color w:val="000000"/>
          <w:szCs w:val="24"/>
        </w:rPr>
        <w:t>cell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  <w:r w:rsidR="00C95169" w:rsidRPr="00E442E7">
        <w:rPr>
          <w:rFonts w:ascii="Book Antiqua" w:hAnsi="Book Antiqua"/>
          <w:color w:val="000000"/>
          <w:szCs w:val="24"/>
        </w:rPr>
        <w:t>antibody</w:t>
      </w:r>
      <w:r w:rsidR="00C95169" w:rsidRPr="00E442E7">
        <w:rPr>
          <w:rFonts w:ascii="Book Antiqua" w:hAnsi="Book Antiqua" w:hint="eastAsia"/>
          <w:color w:val="000000"/>
          <w:szCs w:val="24"/>
        </w:rPr>
        <w:t>.</w:t>
      </w:r>
      <w:r w:rsidR="00C80B35" w:rsidRPr="00E442E7">
        <w:rPr>
          <w:rFonts w:ascii="Book Antiqua" w:hAnsi="Book Antiqua"/>
          <w:color w:val="000000"/>
          <w:szCs w:val="24"/>
        </w:rPr>
        <w:t xml:space="preserve"> </w:t>
      </w:r>
    </w:p>
    <w:p w14:paraId="417BC54C" w14:textId="042F524D" w:rsidR="00244F21" w:rsidRPr="00E442E7" w:rsidRDefault="00052578" w:rsidP="008E6E26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E442E7">
        <w:rPr>
          <w:rFonts w:ascii="Book Antiqua" w:hAnsi="Book Antiqua"/>
          <w:color w:val="000000"/>
          <w:lang w:eastAsia="zh-CN"/>
        </w:rPr>
        <w:br w:type="page"/>
      </w:r>
      <w:r w:rsidRPr="00E442E7">
        <w:rPr>
          <w:rFonts w:ascii="Book Antiqua" w:hAnsi="Book Antiqua"/>
          <w:b/>
          <w:bCs/>
          <w:color w:val="000000"/>
          <w:lang w:eastAsia="zh-CN"/>
        </w:rPr>
        <w:lastRenderedPageBreak/>
        <w:t>Table</w:t>
      </w:r>
      <w:r w:rsidR="00C80B35" w:rsidRPr="00E442E7">
        <w:rPr>
          <w:rFonts w:ascii="Book Antiqua" w:hAnsi="Book Antiqua"/>
          <w:b/>
          <w:bCs/>
          <w:color w:val="000000"/>
          <w:lang w:eastAsia="zh-CN"/>
        </w:rPr>
        <w:t xml:space="preserve"> </w:t>
      </w:r>
      <w:r w:rsidRPr="00E442E7">
        <w:rPr>
          <w:rFonts w:ascii="Book Antiqua" w:hAnsi="Book Antiqua"/>
          <w:b/>
          <w:bCs/>
          <w:color w:val="000000"/>
          <w:lang w:eastAsia="zh-CN"/>
        </w:rPr>
        <w:t>2</w:t>
      </w:r>
      <w:r w:rsidR="00C80B35" w:rsidRPr="00E442E7">
        <w:rPr>
          <w:rFonts w:ascii="Book Antiqua" w:hAnsi="Book Antiqua"/>
          <w:b/>
          <w:bCs/>
          <w:color w:val="000000"/>
          <w:lang w:eastAsia="zh-CN"/>
        </w:rPr>
        <w:t xml:space="preserve"> </w:t>
      </w:r>
      <w:r w:rsidRPr="00E442E7">
        <w:rPr>
          <w:rFonts w:ascii="Book Antiqua" w:hAnsi="Book Antiqua"/>
          <w:b/>
          <w:color w:val="000000"/>
          <w:lang w:eastAsia="zh-CN"/>
        </w:rPr>
        <w:t>Review</w:t>
      </w:r>
      <w:r w:rsidR="00C80B35" w:rsidRPr="00E442E7">
        <w:rPr>
          <w:rFonts w:ascii="Book Antiqua" w:hAnsi="Book Antiqua"/>
          <w:b/>
          <w:color w:val="000000"/>
          <w:lang w:eastAsia="zh-CN"/>
        </w:rPr>
        <w:t xml:space="preserve"> </w:t>
      </w:r>
      <w:r w:rsidRPr="00E442E7">
        <w:rPr>
          <w:rFonts w:ascii="Book Antiqua" w:hAnsi="Book Antiqua"/>
          <w:b/>
          <w:color w:val="000000"/>
          <w:lang w:eastAsia="zh-CN"/>
        </w:rPr>
        <w:t>of</w:t>
      </w:r>
      <w:r w:rsidR="00C80B35" w:rsidRPr="00E442E7">
        <w:rPr>
          <w:rFonts w:ascii="Book Antiqua" w:hAnsi="Book Antiqua"/>
          <w:b/>
          <w:color w:val="000000"/>
          <w:lang w:eastAsia="zh-CN"/>
        </w:rPr>
        <w:t xml:space="preserve"> </w:t>
      </w:r>
      <w:r w:rsidRPr="00E442E7">
        <w:rPr>
          <w:rFonts w:ascii="Book Antiqua" w:hAnsi="Book Antiqua"/>
          <w:b/>
          <w:color w:val="000000"/>
          <w:lang w:eastAsia="zh-CN"/>
        </w:rPr>
        <w:t>previous</w:t>
      </w:r>
      <w:r w:rsidR="00DA2924" w:rsidRPr="00E442E7">
        <w:rPr>
          <w:rFonts w:ascii="Book Antiqua" w:hAnsi="Book Antiqua"/>
          <w:b/>
          <w:color w:val="000000"/>
          <w:lang w:eastAsia="zh-CN"/>
        </w:rPr>
        <w:t>ly</w:t>
      </w:r>
      <w:r w:rsidR="00C80B35" w:rsidRPr="00E442E7">
        <w:rPr>
          <w:rFonts w:ascii="Book Antiqua" w:hAnsi="Book Antiqua"/>
          <w:b/>
          <w:color w:val="000000"/>
          <w:lang w:eastAsia="zh-CN"/>
        </w:rPr>
        <w:t xml:space="preserve"> </w:t>
      </w:r>
      <w:r w:rsidRPr="00E442E7">
        <w:rPr>
          <w:rFonts w:ascii="Book Antiqua" w:hAnsi="Book Antiqua"/>
          <w:b/>
          <w:color w:val="000000"/>
          <w:lang w:eastAsia="zh-CN"/>
        </w:rPr>
        <w:t>reported</w:t>
      </w:r>
      <w:r w:rsidR="00C80B35" w:rsidRPr="00E442E7">
        <w:rPr>
          <w:rFonts w:ascii="Book Antiqua" w:hAnsi="Book Antiqua"/>
          <w:b/>
          <w:color w:val="000000"/>
          <w:lang w:eastAsia="zh-CN"/>
        </w:rPr>
        <w:t xml:space="preserve"> </w:t>
      </w:r>
      <w:r w:rsidR="00B51F63" w:rsidRPr="00E442E7">
        <w:rPr>
          <w:rFonts w:ascii="Book Antiqua" w:eastAsia="Book Antiqua" w:hAnsi="Book Antiqua" w:cs="Book Antiqua"/>
          <w:b/>
          <w:bCs/>
          <w:color w:val="000000"/>
        </w:rPr>
        <w:t>hepatocyte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1F63" w:rsidRPr="00E442E7">
        <w:rPr>
          <w:rFonts w:ascii="Book Antiqua" w:eastAsia="Book Antiqua" w:hAnsi="Book Antiqua" w:cs="Book Antiqua"/>
          <w:b/>
          <w:bCs/>
          <w:color w:val="000000"/>
        </w:rPr>
        <w:t>nuclear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1F63" w:rsidRPr="00E442E7">
        <w:rPr>
          <w:rFonts w:ascii="Book Antiqua" w:eastAsia="Book Antiqua" w:hAnsi="Book Antiqua" w:cs="Book Antiqua"/>
          <w:b/>
          <w:bCs/>
          <w:color w:val="000000"/>
        </w:rPr>
        <w:t>factor</w:t>
      </w:r>
      <w:r w:rsidR="00C80B35" w:rsidRPr="00E442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1F63" w:rsidRPr="00E442E7">
        <w:rPr>
          <w:rFonts w:ascii="Book Antiqua" w:eastAsia="Book Antiqua" w:hAnsi="Book Antiqua" w:cs="Book Antiqua"/>
          <w:b/>
          <w:bCs/>
          <w:color w:val="000000"/>
        </w:rPr>
        <w:t>1B</w:t>
      </w:r>
      <w:r w:rsidR="00C80B35" w:rsidRPr="00E442E7">
        <w:rPr>
          <w:rFonts w:ascii="Book Antiqua" w:hAnsi="Book Antiqua"/>
          <w:b/>
          <w:color w:val="000000"/>
          <w:lang w:eastAsia="zh-CN"/>
        </w:rPr>
        <w:t xml:space="preserve"> </w:t>
      </w:r>
      <w:r w:rsidRPr="00E442E7">
        <w:rPr>
          <w:rFonts w:ascii="Book Antiqua" w:hAnsi="Book Antiqua"/>
          <w:b/>
          <w:color w:val="000000"/>
          <w:lang w:eastAsia="zh-CN"/>
        </w:rPr>
        <w:t>mutations</w:t>
      </w:r>
      <w:r w:rsidR="00C80B35" w:rsidRPr="00E442E7">
        <w:rPr>
          <w:rFonts w:ascii="Book Antiqua" w:hAnsi="Book Antiqua"/>
          <w:b/>
          <w:color w:val="000000"/>
          <w:lang w:eastAsia="zh-CN"/>
        </w:rPr>
        <w:t xml:space="preserve"> </w:t>
      </w:r>
      <w:r w:rsidRPr="00E442E7">
        <w:rPr>
          <w:rFonts w:ascii="Book Antiqua" w:hAnsi="Book Antiqua"/>
          <w:b/>
          <w:color w:val="000000"/>
          <w:lang w:eastAsia="zh-CN"/>
        </w:rPr>
        <w:t>in</w:t>
      </w:r>
      <w:r w:rsidR="00C80B35" w:rsidRPr="00E442E7">
        <w:rPr>
          <w:rFonts w:ascii="Book Antiqua" w:hAnsi="Book Antiqua"/>
          <w:b/>
          <w:color w:val="000000"/>
          <w:lang w:eastAsia="zh-CN"/>
        </w:rPr>
        <w:t xml:space="preserve"> </w:t>
      </w:r>
      <w:r w:rsidRPr="00E442E7">
        <w:rPr>
          <w:rFonts w:ascii="Book Antiqua" w:hAnsi="Book Antiqua"/>
          <w:b/>
          <w:color w:val="000000"/>
          <w:lang w:eastAsia="zh-CN"/>
        </w:rPr>
        <w:t>the</w:t>
      </w:r>
      <w:r w:rsidR="00C80B35" w:rsidRPr="00E442E7">
        <w:rPr>
          <w:rFonts w:ascii="Book Antiqua" w:hAnsi="Book Antiqua"/>
          <w:b/>
          <w:color w:val="000000"/>
          <w:lang w:eastAsia="zh-CN"/>
        </w:rPr>
        <w:t xml:space="preserve"> </w:t>
      </w:r>
      <w:r w:rsidRPr="00E442E7">
        <w:rPr>
          <w:rFonts w:ascii="Book Antiqua" w:hAnsi="Book Antiqua"/>
          <w:b/>
          <w:color w:val="000000"/>
          <w:lang w:eastAsia="zh-CN"/>
        </w:rPr>
        <w:t>Chinese</w:t>
      </w:r>
      <w:r w:rsidR="00C80B35" w:rsidRPr="00E442E7">
        <w:rPr>
          <w:rFonts w:ascii="Book Antiqua" w:hAnsi="Book Antiqua"/>
          <w:b/>
          <w:color w:val="000000"/>
          <w:lang w:eastAsia="zh-CN"/>
        </w:rPr>
        <w:t xml:space="preserve"> </w:t>
      </w:r>
      <w:r w:rsidRPr="00E442E7">
        <w:rPr>
          <w:rFonts w:ascii="Book Antiqua" w:hAnsi="Book Antiqua"/>
          <w:b/>
          <w:color w:val="000000"/>
          <w:lang w:eastAsia="zh-CN"/>
        </w:rPr>
        <w:t>population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982"/>
        <w:gridCol w:w="1286"/>
        <w:gridCol w:w="2323"/>
        <w:gridCol w:w="2788"/>
        <w:gridCol w:w="1563"/>
      </w:tblGrid>
      <w:tr w:rsidR="00244F21" w:rsidRPr="00E442E7" w14:paraId="1FFFE5A6" w14:textId="77777777">
        <w:trPr>
          <w:trHeight w:val="4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4CD079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b/>
                <w:color w:val="000000"/>
                <w:lang w:eastAsia="zh-CN"/>
              </w:rPr>
              <w:t>S/N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E67FF5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b/>
                <w:color w:val="000000"/>
                <w:lang w:eastAsia="zh-CN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C7B738" w14:textId="6ED38226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b/>
                <w:color w:val="000000"/>
                <w:lang w:eastAsia="zh-CN"/>
              </w:rPr>
              <w:t>Age</w:t>
            </w:r>
            <w:r w:rsidR="00C80B35" w:rsidRPr="00E442E7">
              <w:rPr>
                <w:rFonts w:ascii="Book Antiqua" w:hAnsi="Book Antiqua"/>
                <w:b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b/>
                <w:color w:val="000000"/>
                <w:lang w:eastAsia="zh-CN"/>
              </w:rPr>
              <w:t>at</w:t>
            </w:r>
            <w:r w:rsidR="00C80B35" w:rsidRPr="00E442E7">
              <w:rPr>
                <w:rFonts w:ascii="Book Antiqua" w:hAnsi="Book Antiqua"/>
                <w:b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b/>
                <w:color w:val="000000"/>
                <w:lang w:eastAsia="zh-CN"/>
              </w:rPr>
              <w:t>diagnosis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2CC9153" w14:textId="72AFC979" w:rsidR="00244F21" w:rsidRPr="00E442E7" w:rsidRDefault="00DA292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b/>
                <w:color w:val="000000"/>
                <w:lang w:eastAsia="zh-CN"/>
              </w:rPr>
              <w:t xml:space="preserve">Amino </w:t>
            </w:r>
            <w:r w:rsidR="00052578" w:rsidRPr="00E442E7">
              <w:rPr>
                <w:rFonts w:ascii="Book Antiqua" w:hAnsi="Book Antiqua"/>
                <w:b/>
                <w:color w:val="000000"/>
                <w:lang w:eastAsia="zh-CN"/>
              </w:rPr>
              <w:t>acid</w:t>
            </w:r>
            <w:r w:rsidR="00C80B35" w:rsidRPr="00E442E7">
              <w:rPr>
                <w:rFonts w:ascii="Book Antiqua" w:hAnsi="Book Antiqua"/>
                <w:b/>
                <w:color w:val="000000"/>
                <w:lang w:eastAsia="zh-CN"/>
              </w:rPr>
              <w:t xml:space="preserve"> </w:t>
            </w:r>
            <w:r w:rsidR="00052578" w:rsidRPr="00E442E7">
              <w:rPr>
                <w:rFonts w:ascii="Book Antiqua" w:hAnsi="Book Antiqua"/>
                <w:b/>
                <w:color w:val="000000"/>
                <w:lang w:eastAsia="zh-CN"/>
              </w:rPr>
              <w:t>change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CEFD68C" w14:textId="74B96573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b/>
                <w:color w:val="000000"/>
                <w:lang w:eastAsia="zh-CN"/>
              </w:rPr>
              <w:t>Clinical</w:t>
            </w:r>
            <w:r w:rsidR="00C80B35" w:rsidRPr="00E442E7">
              <w:rPr>
                <w:rFonts w:ascii="Book Antiqua" w:hAnsi="Book Antiqua"/>
                <w:b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b/>
                <w:color w:val="000000"/>
                <w:lang w:eastAsia="zh-CN"/>
              </w:rPr>
              <w:t>symptoms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0697F2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b/>
                <w:color w:val="000000"/>
                <w:lang w:eastAsia="zh-CN"/>
              </w:rPr>
              <w:t>Ref.</w:t>
            </w:r>
          </w:p>
        </w:tc>
      </w:tr>
      <w:tr w:rsidR="00244F21" w:rsidRPr="00E442E7" w14:paraId="7FE2351F" w14:textId="77777777">
        <w:trPr>
          <w:trHeight w:val="912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14:paraId="3719D6C4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7550DF49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3A92FBAA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CD843F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p.ES36F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573668" w14:textId="1AF22C96" w:rsidR="00244F21" w:rsidRPr="00E442E7" w:rsidRDefault="0005257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Diabetes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mellitus,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mild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renal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dysfunction;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one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cyst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in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="00DA2924" w:rsidRPr="00E442E7">
              <w:rPr>
                <w:rFonts w:ascii="Book Antiqua" w:hAnsi="Book Antiqua"/>
                <w:color w:val="000000"/>
                <w:lang w:eastAsia="zh-CN"/>
              </w:rPr>
              <w:t xml:space="preserve">the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left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kidney;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impaired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concentration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function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of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the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renal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tubules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22CF2599" w14:textId="020D3AFB" w:rsidR="00244F21" w:rsidRPr="00E442E7" w:rsidRDefault="00C95169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vertAlign w:val="superscript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Wang</w:t>
            </w:r>
            <w:r w:rsidR="00C80B35" w:rsidRPr="00E442E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i/>
                <w:color w:val="000000"/>
                <w:lang w:eastAsia="zh-CN"/>
              </w:rPr>
              <w:t>et</w:t>
            </w:r>
            <w:r w:rsidR="00C80B35" w:rsidRPr="00E442E7">
              <w:rPr>
                <w:rFonts w:ascii="Book Antiqua" w:hAnsi="Book Antiqua" w:hint="eastAsia"/>
                <w:i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i/>
                <w:color w:val="000000"/>
                <w:lang w:eastAsia="zh-CN"/>
              </w:rPr>
              <w:t>al</w:t>
            </w:r>
            <w:r w:rsidR="00052578" w:rsidRPr="00E442E7">
              <w:rPr>
                <w:rFonts w:ascii="Book Antiqua" w:hAnsi="Book Antiqua"/>
                <w:color w:val="000000"/>
                <w:vertAlign w:val="superscript"/>
                <w:lang w:eastAsia="zh-CN"/>
              </w:rPr>
              <w:t>[19]</w:t>
            </w:r>
          </w:p>
        </w:tc>
      </w:tr>
      <w:tr w:rsidR="00244F21" w:rsidRPr="00E442E7" w14:paraId="1173EBE6" w14:textId="77777777">
        <w:trPr>
          <w:trHeight w:val="1142"/>
        </w:trPr>
        <w:tc>
          <w:tcPr>
            <w:tcW w:w="0" w:type="auto"/>
            <w:noWrap/>
          </w:tcPr>
          <w:p w14:paraId="241CDE99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2</w:t>
            </w:r>
          </w:p>
        </w:tc>
        <w:tc>
          <w:tcPr>
            <w:tcW w:w="0" w:type="auto"/>
            <w:noWrap/>
          </w:tcPr>
          <w:p w14:paraId="029462A3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Female</w:t>
            </w:r>
          </w:p>
        </w:tc>
        <w:tc>
          <w:tcPr>
            <w:tcW w:w="0" w:type="auto"/>
            <w:noWrap/>
          </w:tcPr>
          <w:p w14:paraId="1198AC88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30</w:t>
            </w:r>
          </w:p>
        </w:tc>
        <w:tc>
          <w:tcPr>
            <w:tcW w:w="0" w:type="auto"/>
          </w:tcPr>
          <w:p w14:paraId="291FA26B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p.H336R</w:t>
            </w:r>
          </w:p>
        </w:tc>
        <w:tc>
          <w:tcPr>
            <w:tcW w:w="0" w:type="auto"/>
          </w:tcPr>
          <w:p w14:paraId="3DA6B884" w14:textId="2D6C41C4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Diabetes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mellitus;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color w:val="000000"/>
                <w:lang w:eastAsia="zh-CN"/>
              </w:rPr>
              <w:t>a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lbuminuria;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color w:val="000000"/>
                <w:lang w:eastAsia="zh-CN"/>
              </w:rPr>
              <w:t>d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iabetic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proofErr w:type="spellStart"/>
            <w:r w:rsidRPr="00E442E7">
              <w:rPr>
                <w:rFonts w:ascii="Book Antiqua" w:hAnsi="Book Antiqua"/>
                <w:color w:val="000000"/>
                <w:lang w:eastAsia="zh-CN"/>
              </w:rPr>
              <w:t>nephropthy</w:t>
            </w:r>
            <w:proofErr w:type="spellEnd"/>
            <w:r w:rsidRPr="00E442E7">
              <w:rPr>
                <w:rFonts w:ascii="Book Antiqua" w:hAnsi="Book Antiqua"/>
                <w:color w:val="000000"/>
                <w:lang w:eastAsia="zh-CN"/>
              </w:rPr>
              <w:t>,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peripheral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neuropathy</w:t>
            </w:r>
            <w:r w:rsidR="00DA2924" w:rsidRPr="00E442E7">
              <w:rPr>
                <w:rFonts w:ascii="Book Antiqua" w:hAnsi="Book Antiqua"/>
                <w:color w:val="000000"/>
                <w:lang w:eastAsia="zh-CN"/>
              </w:rPr>
              <w:t>,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and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diabetic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retinopathy;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color w:val="000000"/>
                <w:lang w:eastAsia="zh-CN"/>
              </w:rPr>
              <w:t>l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ipid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metabolism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disorder;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color w:val="000000"/>
                <w:lang w:eastAsia="zh-CN"/>
              </w:rPr>
              <w:t>k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idney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stones</w:t>
            </w:r>
          </w:p>
        </w:tc>
        <w:tc>
          <w:tcPr>
            <w:tcW w:w="0" w:type="auto"/>
            <w:noWrap/>
          </w:tcPr>
          <w:p w14:paraId="40016B08" w14:textId="6F7C6D80" w:rsidR="00244F21" w:rsidRPr="00E442E7" w:rsidRDefault="00802102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vertAlign w:val="superscript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Wang</w:t>
            </w:r>
            <w:r w:rsidR="00C80B35" w:rsidRPr="00E442E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i/>
                <w:color w:val="000000"/>
                <w:lang w:eastAsia="zh-CN"/>
              </w:rPr>
              <w:t>et</w:t>
            </w:r>
            <w:r w:rsidR="00C80B35" w:rsidRPr="00E442E7">
              <w:rPr>
                <w:rFonts w:ascii="Book Antiqua" w:hAnsi="Book Antiqua" w:hint="eastAsia"/>
                <w:i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i/>
                <w:color w:val="000000"/>
                <w:lang w:eastAsia="zh-CN"/>
              </w:rPr>
              <w:t>al</w:t>
            </w:r>
            <w:r w:rsidR="00052578" w:rsidRPr="00E442E7">
              <w:rPr>
                <w:rFonts w:ascii="Book Antiqua" w:hAnsi="Book Antiqua"/>
                <w:color w:val="000000"/>
                <w:vertAlign w:val="superscript"/>
                <w:lang w:eastAsia="zh-CN"/>
              </w:rPr>
              <w:t>[20]</w:t>
            </w:r>
          </w:p>
        </w:tc>
      </w:tr>
      <w:tr w:rsidR="00244F21" w:rsidRPr="00E442E7" w14:paraId="1AD1CEFF" w14:textId="77777777">
        <w:trPr>
          <w:trHeight w:val="962"/>
        </w:trPr>
        <w:tc>
          <w:tcPr>
            <w:tcW w:w="0" w:type="auto"/>
            <w:noWrap/>
          </w:tcPr>
          <w:p w14:paraId="272D8FCD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3</w:t>
            </w:r>
          </w:p>
        </w:tc>
        <w:tc>
          <w:tcPr>
            <w:tcW w:w="0" w:type="auto"/>
            <w:noWrap/>
          </w:tcPr>
          <w:p w14:paraId="19F27C9F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Male</w:t>
            </w:r>
          </w:p>
        </w:tc>
        <w:tc>
          <w:tcPr>
            <w:tcW w:w="0" w:type="auto"/>
            <w:noWrap/>
          </w:tcPr>
          <w:p w14:paraId="06A3AEBD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39</w:t>
            </w:r>
          </w:p>
        </w:tc>
        <w:tc>
          <w:tcPr>
            <w:tcW w:w="0" w:type="auto"/>
          </w:tcPr>
          <w:p w14:paraId="50734D5E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p.D221V</w:t>
            </w:r>
          </w:p>
        </w:tc>
        <w:tc>
          <w:tcPr>
            <w:tcW w:w="0" w:type="auto"/>
          </w:tcPr>
          <w:p w14:paraId="726BFEA4" w14:textId="780B2C75" w:rsidR="00244F21" w:rsidRPr="00E442E7" w:rsidRDefault="0005257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Diabetes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mellitus</w:t>
            </w:r>
            <w:r w:rsidR="00DA2924" w:rsidRPr="00E442E7">
              <w:rPr>
                <w:rFonts w:ascii="Book Antiqua" w:hAnsi="Book Antiqua"/>
                <w:color w:val="000000"/>
                <w:lang w:eastAsia="zh-CN"/>
              </w:rPr>
              <w:t xml:space="preserve"> and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mild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renal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dysfunction;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color w:val="000000"/>
                <w:lang w:eastAsia="zh-CN"/>
              </w:rPr>
              <w:t>m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icroalbuminuria;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color w:val="000000"/>
                <w:lang w:eastAsia="zh-CN"/>
              </w:rPr>
              <w:t>e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pididymal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cysts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and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bilateral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hydrocele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testis</w:t>
            </w:r>
          </w:p>
        </w:tc>
        <w:tc>
          <w:tcPr>
            <w:tcW w:w="0" w:type="auto"/>
            <w:noWrap/>
          </w:tcPr>
          <w:p w14:paraId="3414BE35" w14:textId="6A8719AA" w:rsidR="00244F21" w:rsidRPr="00E442E7" w:rsidRDefault="00802102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vertAlign w:val="superscript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Wang</w:t>
            </w:r>
            <w:r w:rsidR="00C80B35" w:rsidRPr="00E442E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i/>
                <w:color w:val="000000"/>
                <w:lang w:eastAsia="zh-CN"/>
              </w:rPr>
              <w:t>et</w:t>
            </w:r>
            <w:r w:rsidR="00C80B35" w:rsidRPr="00E442E7">
              <w:rPr>
                <w:rFonts w:ascii="Book Antiqua" w:hAnsi="Book Antiqua" w:hint="eastAsia"/>
                <w:i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i/>
                <w:color w:val="000000"/>
                <w:lang w:eastAsia="zh-CN"/>
              </w:rPr>
              <w:t>al</w:t>
            </w:r>
            <w:r w:rsidR="00052578" w:rsidRPr="00E442E7">
              <w:rPr>
                <w:rFonts w:ascii="Book Antiqua" w:hAnsi="Book Antiqua"/>
                <w:color w:val="000000"/>
                <w:vertAlign w:val="superscript"/>
                <w:lang w:eastAsia="zh-CN"/>
              </w:rPr>
              <w:t>[21]</w:t>
            </w:r>
          </w:p>
        </w:tc>
      </w:tr>
      <w:tr w:rsidR="00244F21" w:rsidRPr="00E442E7" w14:paraId="0196A9E7" w14:textId="77777777">
        <w:trPr>
          <w:trHeight w:val="1149"/>
        </w:trPr>
        <w:tc>
          <w:tcPr>
            <w:tcW w:w="0" w:type="auto"/>
            <w:noWrap/>
          </w:tcPr>
          <w:p w14:paraId="7DFEDB02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4</w:t>
            </w:r>
          </w:p>
        </w:tc>
        <w:tc>
          <w:tcPr>
            <w:tcW w:w="0" w:type="auto"/>
            <w:noWrap/>
          </w:tcPr>
          <w:p w14:paraId="3524DBC8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Female</w:t>
            </w:r>
          </w:p>
        </w:tc>
        <w:tc>
          <w:tcPr>
            <w:tcW w:w="0" w:type="auto"/>
            <w:noWrap/>
          </w:tcPr>
          <w:p w14:paraId="62104B77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11</w:t>
            </w:r>
          </w:p>
        </w:tc>
        <w:tc>
          <w:tcPr>
            <w:tcW w:w="0" w:type="auto"/>
          </w:tcPr>
          <w:p w14:paraId="262BFCD5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p.R165H</w:t>
            </w:r>
          </w:p>
        </w:tc>
        <w:tc>
          <w:tcPr>
            <w:tcW w:w="0" w:type="auto"/>
          </w:tcPr>
          <w:p w14:paraId="008F40BD" w14:textId="44CF9441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Low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birth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weight,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diabetes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mellitus,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="00DA2924" w:rsidRPr="00E442E7">
              <w:rPr>
                <w:rFonts w:ascii="Book Antiqua" w:hAnsi="Book Antiqua"/>
                <w:color w:val="000000"/>
                <w:lang w:eastAsia="zh-CN"/>
              </w:rPr>
              <w:t xml:space="preserve">and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microalbuminuria;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color w:val="000000"/>
                <w:lang w:eastAsia="zh-CN"/>
              </w:rPr>
              <w:t>r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enal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structural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abnormalities;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color w:val="000000"/>
                <w:lang w:eastAsia="zh-CN"/>
              </w:rPr>
              <w:t>p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ancreatic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hypoplasia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lastRenderedPageBreak/>
              <w:t>(lack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of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pancreatic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body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and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tail);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color w:val="000000"/>
                <w:lang w:eastAsia="zh-CN"/>
              </w:rPr>
              <w:t>l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iver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cysts</w:t>
            </w:r>
          </w:p>
        </w:tc>
        <w:tc>
          <w:tcPr>
            <w:tcW w:w="0" w:type="auto"/>
            <w:noWrap/>
          </w:tcPr>
          <w:p w14:paraId="12B33F78" w14:textId="0122BEB7" w:rsidR="00244F21" w:rsidRPr="00E442E7" w:rsidRDefault="00802102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vertAlign w:val="superscript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lastRenderedPageBreak/>
              <w:t>Wang</w:t>
            </w:r>
            <w:r w:rsidR="00C80B35" w:rsidRPr="00E442E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i/>
                <w:color w:val="000000"/>
                <w:lang w:eastAsia="zh-CN"/>
              </w:rPr>
              <w:t>et</w:t>
            </w:r>
            <w:r w:rsidR="00C80B35" w:rsidRPr="00E442E7">
              <w:rPr>
                <w:rFonts w:ascii="Book Antiqua" w:hAnsi="Book Antiqua" w:hint="eastAsia"/>
                <w:i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i/>
                <w:color w:val="000000"/>
                <w:lang w:eastAsia="zh-CN"/>
              </w:rPr>
              <w:t>al</w:t>
            </w:r>
            <w:r w:rsidR="00052578" w:rsidRPr="00E442E7">
              <w:rPr>
                <w:rFonts w:ascii="Book Antiqua" w:hAnsi="Book Antiqua"/>
                <w:color w:val="000000"/>
                <w:vertAlign w:val="superscript"/>
                <w:lang w:eastAsia="zh-CN"/>
              </w:rPr>
              <w:t>[21]</w:t>
            </w:r>
          </w:p>
        </w:tc>
      </w:tr>
      <w:tr w:rsidR="00244F21" w:rsidRPr="00E442E7" w14:paraId="613BBF26" w14:textId="77777777">
        <w:trPr>
          <w:trHeight w:val="1098"/>
        </w:trPr>
        <w:tc>
          <w:tcPr>
            <w:tcW w:w="0" w:type="auto"/>
            <w:noWrap/>
          </w:tcPr>
          <w:p w14:paraId="0C00B097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lastRenderedPageBreak/>
              <w:t>5</w:t>
            </w:r>
          </w:p>
        </w:tc>
        <w:tc>
          <w:tcPr>
            <w:tcW w:w="0" w:type="auto"/>
            <w:noWrap/>
          </w:tcPr>
          <w:p w14:paraId="11834C64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Female</w:t>
            </w:r>
          </w:p>
        </w:tc>
        <w:tc>
          <w:tcPr>
            <w:tcW w:w="0" w:type="auto"/>
            <w:noWrap/>
          </w:tcPr>
          <w:p w14:paraId="75165026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65</w:t>
            </w:r>
          </w:p>
        </w:tc>
        <w:tc>
          <w:tcPr>
            <w:tcW w:w="0" w:type="auto"/>
          </w:tcPr>
          <w:p w14:paraId="740DA801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p.E260D</w:t>
            </w:r>
          </w:p>
        </w:tc>
        <w:tc>
          <w:tcPr>
            <w:tcW w:w="0" w:type="auto"/>
          </w:tcPr>
          <w:p w14:paraId="4AF32546" w14:textId="40ACC046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Diabetes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mellitus;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color w:val="000000"/>
                <w:lang w:eastAsia="zh-CN"/>
              </w:rPr>
              <w:t>m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icroalbuminuria;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color w:val="000000"/>
                <w:lang w:eastAsia="zh-CN"/>
              </w:rPr>
              <w:t>r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enal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structural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abnormalities;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color w:val="000000"/>
                <w:lang w:eastAsia="zh-CN"/>
              </w:rPr>
              <w:t>p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ancreatic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hypoplasia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(lack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of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color w:val="000000"/>
                <w:lang w:eastAsia="zh-CN"/>
              </w:rPr>
              <w:t>p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ancreatic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body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and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tail);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color w:val="000000"/>
                <w:lang w:eastAsia="zh-CN"/>
              </w:rPr>
              <w:t>l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iver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cysts</w:t>
            </w:r>
          </w:p>
        </w:tc>
        <w:tc>
          <w:tcPr>
            <w:tcW w:w="0" w:type="auto"/>
            <w:noWrap/>
          </w:tcPr>
          <w:p w14:paraId="6CE9D275" w14:textId="1B3C50BA" w:rsidR="00244F21" w:rsidRPr="00E442E7" w:rsidRDefault="00802102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vertAlign w:val="superscript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Wang</w:t>
            </w:r>
            <w:r w:rsidR="00C80B35" w:rsidRPr="00E442E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i/>
                <w:color w:val="000000"/>
                <w:lang w:eastAsia="zh-CN"/>
              </w:rPr>
              <w:t>et</w:t>
            </w:r>
            <w:r w:rsidR="00C80B35" w:rsidRPr="00E442E7">
              <w:rPr>
                <w:rFonts w:ascii="Book Antiqua" w:hAnsi="Book Antiqua" w:hint="eastAsia"/>
                <w:i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i/>
                <w:color w:val="000000"/>
                <w:lang w:eastAsia="zh-CN"/>
              </w:rPr>
              <w:t>al</w:t>
            </w:r>
            <w:r w:rsidR="00052578" w:rsidRPr="00E442E7">
              <w:rPr>
                <w:rFonts w:ascii="Book Antiqua" w:hAnsi="Book Antiqua"/>
                <w:color w:val="000000"/>
                <w:vertAlign w:val="superscript"/>
                <w:lang w:eastAsia="zh-CN"/>
              </w:rPr>
              <w:t>[21]</w:t>
            </w:r>
          </w:p>
        </w:tc>
      </w:tr>
      <w:tr w:rsidR="00244F21" w:rsidRPr="00E442E7" w14:paraId="108C9BA3" w14:textId="77777777">
        <w:trPr>
          <w:trHeight w:val="1740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4C20FD54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28A36844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Female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1FE3CFFF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AF3492" w14:textId="77777777" w:rsidR="00244F21" w:rsidRPr="00E442E7" w:rsidRDefault="00052578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p.G239E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806ABB" w14:textId="5265FD6D" w:rsidR="00244F21" w:rsidRPr="00E442E7" w:rsidRDefault="0005257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E442E7">
              <w:rPr>
                <w:rFonts w:ascii="Book Antiqua" w:hAnsi="Book Antiqua"/>
                <w:color w:val="000000"/>
                <w:lang w:eastAsia="zh-CN"/>
              </w:rPr>
              <w:t>Low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birth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weight</w:t>
            </w:r>
            <w:r w:rsidR="00DA2924" w:rsidRPr="00E442E7">
              <w:rPr>
                <w:rFonts w:ascii="Book Antiqua" w:hAnsi="Book Antiqua"/>
                <w:color w:val="000000"/>
                <w:lang w:eastAsia="zh-CN"/>
              </w:rPr>
              <w:t xml:space="preserve"> and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diabetes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mellitus;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color w:val="000000"/>
                <w:lang w:eastAsia="zh-CN"/>
              </w:rPr>
              <w:t>e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levated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levels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of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serum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creatinine,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urea,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liver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enzymes,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and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uric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acid;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color w:val="000000"/>
                <w:lang w:eastAsia="zh-CN"/>
              </w:rPr>
              <w:t>h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yperosmolality;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color w:val="000000"/>
                <w:lang w:eastAsia="zh-CN"/>
              </w:rPr>
              <w:t>a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trophy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of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the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pancreas;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color w:val="000000"/>
                <w:lang w:eastAsia="zh-CN"/>
              </w:rPr>
              <w:t>a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genesis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of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the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left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kidney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combined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with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hydronephrosis,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and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multiple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cysts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in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the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right</w:t>
            </w:r>
            <w:r w:rsidR="00C80B35" w:rsidRPr="00E442E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/>
                <w:color w:val="000000"/>
                <w:lang w:eastAsia="zh-CN"/>
              </w:rPr>
              <w:t>kidney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0E8B496D" w14:textId="5BF0B54C" w:rsidR="00244F21" w:rsidRPr="00E442E7" w:rsidRDefault="00802102" w:rsidP="008E6E26">
            <w:pPr>
              <w:spacing w:line="360" w:lineRule="auto"/>
              <w:jc w:val="both"/>
              <w:rPr>
                <w:rFonts w:ascii="Book Antiqua" w:hAnsi="Book Antiqua"/>
                <w:color w:val="000000"/>
                <w:vertAlign w:val="superscript"/>
                <w:lang w:eastAsia="zh-CN"/>
              </w:rPr>
            </w:pPr>
            <w:r w:rsidRPr="00E442E7">
              <w:rPr>
                <w:rFonts w:ascii="Book Antiqua" w:hAnsi="Book Antiqua" w:hint="eastAsia"/>
                <w:color w:val="000000"/>
                <w:lang w:eastAsia="zh-CN"/>
              </w:rPr>
              <w:t>Luo</w:t>
            </w:r>
            <w:r w:rsidR="00C80B35" w:rsidRPr="00E442E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i/>
                <w:color w:val="000000"/>
                <w:lang w:eastAsia="zh-CN"/>
              </w:rPr>
              <w:t>et</w:t>
            </w:r>
            <w:r w:rsidR="00C80B35" w:rsidRPr="00E442E7">
              <w:rPr>
                <w:rFonts w:ascii="Book Antiqua" w:hAnsi="Book Antiqua" w:hint="eastAsia"/>
                <w:i/>
                <w:color w:val="000000"/>
                <w:lang w:eastAsia="zh-CN"/>
              </w:rPr>
              <w:t xml:space="preserve"> </w:t>
            </w:r>
            <w:r w:rsidRPr="00E442E7">
              <w:rPr>
                <w:rFonts w:ascii="Book Antiqua" w:hAnsi="Book Antiqua" w:hint="eastAsia"/>
                <w:i/>
                <w:color w:val="000000"/>
                <w:lang w:eastAsia="zh-CN"/>
              </w:rPr>
              <w:t>al</w:t>
            </w:r>
            <w:r w:rsidR="00052578" w:rsidRPr="00E442E7">
              <w:rPr>
                <w:rFonts w:ascii="Book Antiqua" w:hAnsi="Book Antiqua"/>
                <w:color w:val="000000"/>
                <w:vertAlign w:val="superscript"/>
                <w:lang w:eastAsia="zh-CN"/>
              </w:rPr>
              <w:t>[22]</w:t>
            </w:r>
          </w:p>
        </w:tc>
      </w:tr>
    </w:tbl>
    <w:p w14:paraId="7D3B892A" w14:textId="2235966A" w:rsidR="00E442E7" w:rsidRPr="00E442E7" w:rsidRDefault="00E442E7" w:rsidP="008E6E26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7CD815EE" w14:textId="77777777" w:rsidR="00E442E7" w:rsidRPr="00E442E7" w:rsidRDefault="00E442E7">
      <w:pPr>
        <w:rPr>
          <w:rFonts w:ascii="Book Antiqua" w:hAnsi="Book Antiqua"/>
          <w:b/>
          <w:lang w:eastAsia="zh-CN"/>
        </w:rPr>
      </w:pPr>
      <w:r w:rsidRPr="00E442E7">
        <w:rPr>
          <w:rFonts w:ascii="Book Antiqua" w:hAnsi="Book Antiqua"/>
          <w:b/>
          <w:lang w:eastAsia="zh-CN"/>
        </w:rPr>
        <w:br w:type="page"/>
      </w:r>
    </w:p>
    <w:p w14:paraId="102556A4" w14:textId="3394960D" w:rsidR="00E442E7" w:rsidRPr="00E442E7" w:rsidRDefault="00E442E7" w:rsidP="00E442E7">
      <w:pPr>
        <w:jc w:val="center"/>
        <w:rPr>
          <w:rFonts w:ascii="Book Antiqua" w:hAnsi="Book Antiqua"/>
        </w:rPr>
      </w:pPr>
      <w:r w:rsidRPr="00E442E7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86D79CA" wp14:editId="60DDAF22">
            <wp:extent cx="2498090" cy="1442085"/>
            <wp:effectExtent l="0" t="0" r="0" b="5715"/>
            <wp:docPr id="5" name="图片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99DA2" w14:textId="77777777" w:rsidR="00E442E7" w:rsidRPr="00E442E7" w:rsidRDefault="00E442E7" w:rsidP="00E442E7">
      <w:pPr>
        <w:jc w:val="center"/>
        <w:rPr>
          <w:rFonts w:ascii="Book Antiqua" w:hAnsi="Book Antiqua"/>
        </w:rPr>
      </w:pPr>
    </w:p>
    <w:p w14:paraId="6BA11156" w14:textId="77777777" w:rsidR="00E442E7" w:rsidRPr="00E442E7" w:rsidRDefault="00E442E7" w:rsidP="00E442E7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E442E7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E442E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E442E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E442E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1D230702" w14:textId="77777777" w:rsidR="00E442E7" w:rsidRPr="00E442E7" w:rsidRDefault="00E442E7" w:rsidP="00E442E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E442E7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3D08774" w14:textId="77777777" w:rsidR="00E442E7" w:rsidRPr="00E442E7" w:rsidRDefault="00E442E7" w:rsidP="00E442E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E442E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E442E7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1E96207" w14:textId="77777777" w:rsidR="00E442E7" w:rsidRPr="00E442E7" w:rsidRDefault="00E442E7" w:rsidP="00E442E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E442E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E442E7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1628E2C" w14:textId="77777777" w:rsidR="00E442E7" w:rsidRPr="00E442E7" w:rsidRDefault="00E442E7" w:rsidP="00E442E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E442E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E442E7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CF4E97A" w14:textId="77777777" w:rsidR="00E442E7" w:rsidRPr="00E442E7" w:rsidRDefault="00E442E7" w:rsidP="00E442E7">
      <w:pPr>
        <w:jc w:val="center"/>
        <w:rPr>
          <w:rFonts w:ascii="Book Antiqua" w:hAnsi="Book Antiqua"/>
        </w:rPr>
      </w:pPr>
      <w:r w:rsidRPr="00E442E7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AADCFB4" w14:textId="77777777" w:rsidR="00E442E7" w:rsidRPr="00E442E7" w:rsidRDefault="00E442E7" w:rsidP="00E442E7">
      <w:pPr>
        <w:jc w:val="center"/>
        <w:rPr>
          <w:rFonts w:ascii="Book Antiqua" w:hAnsi="Book Antiqua"/>
        </w:rPr>
      </w:pPr>
    </w:p>
    <w:p w14:paraId="1905FE4A" w14:textId="77777777" w:rsidR="00E442E7" w:rsidRPr="00E442E7" w:rsidRDefault="00E442E7" w:rsidP="00E442E7">
      <w:pPr>
        <w:jc w:val="center"/>
        <w:rPr>
          <w:rFonts w:ascii="Book Antiqua" w:hAnsi="Book Antiqua"/>
        </w:rPr>
      </w:pPr>
    </w:p>
    <w:p w14:paraId="15F924D1" w14:textId="77777777" w:rsidR="00E442E7" w:rsidRPr="00E442E7" w:rsidRDefault="00E442E7" w:rsidP="00E442E7">
      <w:pPr>
        <w:jc w:val="center"/>
        <w:rPr>
          <w:rFonts w:ascii="Book Antiqua" w:hAnsi="Book Antiqua"/>
        </w:rPr>
      </w:pPr>
    </w:p>
    <w:p w14:paraId="120627CA" w14:textId="27EB3C43" w:rsidR="00E442E7" w:rsidRPr="00E442E7" w:rsidRDefault="00E442E7" w:rsidP="00E442E7">
      <w:pPr>
        <w:jc w:val="center"/>
        <w:rPr>
          <w:rFonts w:ascii="Book Antiqua" w:hAnsi="Book Antiqua"/>
        </w:rPr>
      </w:pPr>
      <w:r w:rsidRPr="00E442E7">
        <w:rPr>
          <w:rFonts w:ascii="Book Antiqua" w:hAnsi="Book Antiqua"/>
          <w:noProof/>
          <w:lang w:eastAsia="zh-CN"/>
        </w:rPr>
        <w:drawing>
          <wp:inline distT="0" distB="0" distL="0" distR="0" wp14:anchorId="6AE5E23E" wp14:editId="12B43F40">
            <wp:extent cx="1447800" cy="1442085"/>
            <wp:effectExtent l="0" t="0" r="0" b="5715"/>
            <wp:docPr id="4" name="图片 4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13D43" w14:textId="77777777" w:rsidR="00E442E7" w:rsidRPr="00E442E7" w:rsidRDefault="00E442E7" w:rsidP="00E442E7">
      <w:pPr>
        <w:jc w:val="center"/>
        <w:rPr>
          <w:rFonts w:ascii="Book Antiqua" w:hAnsi="Book Antiqua"/>
        </w:rPr>
      </w:pPr>
    </w:p>
    <w:p w14:paraId="2907F4C1" w14:textId="77777777" w:rsidR="00E442E7" w:rsidRPr="00E442E7" w:rsidRDefault="00E442E7" w:rsidP="00E442E7">
      <w:pPr>
        <w:jc w:val="center"/>
        <w:rPr>
          <w:rFonts w:ascii="Book Antiqua" w:hAnsi="Book Antiqua"/>
        </w:rPr>
      </w:pPr>
    </w:p>
    <w:p w14:paraId="3145598B" w14:textId="77777777" w:rsidR="00E442E7" w:rsidRPr="00E442E7" w:rsidRDefault="00E442E7" w:rsidP="00E442E7">
      <w:pPr>
        <w:jc w:val="right"/>
        <w:rPr>
          <w:rFonts w:ascii="Book Antiqua" w:hAnsi="Book Antiqua"/>
          <w:color w:val="000000" w:themeColor="text1"/>
        </w:rPr>
      </w:pPr>
    </w:p>
    <w:p w14:paraId="4C8903A2" w14:textId="77777777" w:rsidR="00E442E7" w:rsidRDefault="00E442E7" w:rsidP="00E442E7">
      <w:pPr>
        <w:jc w:val="center"/>
        <w:rPr>
          <w:rFonts w:ascii="Book Antiqua" w:hAnsi="Book Antiqua"/>
          <w:color w:val="000000" w:themeColor="text1"/>
        </w:rPr>
      </w:pPr>
      <w:r w:rsidRPr="00E442E7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E442E7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E442E7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E442E7">
        <w:rPr>
          <w:rFonts w:ascii="Book Antiqua" w:hAnsi="Book Antiqua"/>
          <w:color w:val="000000" w:themeColor="text1"/>
        </w:rPr>
        <w:fldChar w:fldCharType="begin"/>
      </w:r>
      <w:r w:rsidRPr="00E442E7">
        <w:rPr>
          <w:rFonts w:ascii="Book Antiqua" w:hAnsi="Book Antiqua"/>
          <w:color w:val="000000" w:themeColor="text1"/>
        </w:rPr>
        <w:instrText xml:space="preserve"> ADDIN EN.REFLIST </w:instrText>
      </w:r>
      <w:r w:rsidRPr="00E442E7">
        <w:rPr>
          <w:rFonts w:ascii="Book Antiqua" w:hAnsi="Book Antiqua"/>
          <w:color w:val="000000" w:themeColor="text1"/>
        </w:rPr>
        <w:fldChar w:fldCharType="end"/>
      </w:r>
      <w:bookmarkStart w:id="4" w:name="_GoBack"/>
      <w:bookmarkEnd w:id="4"/>
    </w:p>
    <w:p w14:paraId="3F5D4B66" w14:textId="77777777" w:rsidR="00E442E7" w:rsidRDefault="00E442E7" w:rsidP="00E442E7">
      <w:pPr>
        <w:snapToGrid w:val="0"/>
        <w:spacing w:line="360" w:lineRule="auto"/>
        <w:rPr>
          <w:rFonts w:asciiTheme="minorEastAsia" w:hAnsiTheme="minorEastAsia"/>
          <w:b/>
        </w:rPr>
      </w:pPr>
    </w:p>
    <w:p w14:paraId="22368FC1" w14:textId="77777777" w:rsidR="00244F21" w:rsidRPr="00E442E7" w:rsidRDefault="00244F21" w:rsidP="008E6E26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sectPr w:rsidR="00244F21" w:rsidRPr="00E44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9DD99" w14:textId="77777777" w:rsidR="008217C1" w:rsidRDefault="008217C1">
      <w:r>
        <w:separator/>
      </w:r>
    </w:p>
  </w:endnote>
  <w:endnote w:type="continuationSeparator" w:id="0">
    <w:p w14:paraId="45C8D856" w14:textId="77777777" w:rsidR="008217C1" w:rsidRDefault="0082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5D9FB" w14:textId="77777777" w:rsidR="00976ECA" w:rsidRDefault="00976ECA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\* Arabic  \* MERGEFORMAT </w:instrText>
    </w:r>
    <w:r>
      <w:rPr>
        <w:rFonts w:ascii="Book Antiqua" w:hAnsi="Book Antiqua"/>
        <w:sz w:val="24"/>
        <w:szCs w:val="24"/>
      </w:rPr>
      <w:fldChar w:fldCharType="separate"/>
    </w:r>
    <w:r w:rsidR="00E442E7">
      <w:rPr>
        <w:rFonts w:ascii="Book Antiqua" w:hAnsi="Book Antiqua"/>
        <w:noProof/>
        <w:sz w:val="24"/>
        <w:szCs w:val="24"/>
      </w:rPr>
      <w:t>24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fldSimple w:instr=" NUMPAGES   \* MERGEFORMAT ">
      <w:r w:rsidR="00E442E7" w:rsidRPr="00E442E7">
        <w:rPr>
          <w:rFonts w:ascii="Book Antiqua" w:hAnsi="Book Antiqua"/>
          <w:noProof/>
          <w:sz w:val="24"/>
          <w:szCs w:val="24"/>
        </w:rPr>
        <w:t>24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4A952" w14:textId="77777777" w:rsidR="008217C1" w:rsidRDefault="008217C1">
      <w:r>
        <w:separator/>
      </w:r>
    </w:p>
  </w:footnote>
  <w:footnote w:type="continuationSeparator" w:id="0">
    <w:p w14:paraId="10526254" w14:textId="77777777" w:rsidR="008217C1" w:rsidRDefault="00821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5503"/>
    <w:rsid w:val="00052578"/>
    <w:rsid w:val="000F28F8"/>
    <w:rsid w:val="00143825"/>
    <w:rsid w:val="001475E0"/>
    <w:rsid w:val="001925C2"/>
    <w:rsid w:val="001B1E7B"/>
    <w:rsid w:val="001B2742"/>
    <w:rsid w:val="001B6AD8"/>
    <w:rsid w:val="002252D7"/>
    <w:rsid w:val="00240C66"/>
    <w:rsid w:val="00244F21"/>
    <w:rsid w:val="00256184"/>
    <w:rsid w:val="002575C6"/>
    <w:rsid w:val="00262872"/>
    <w:rsid w:val="003B73B8"/>
    <w:rsid w:val="003C244E"/>
    <w:rsid w:val="003C33EE"/>
    <w:rsid w:val="003D1C94"/>
    <w:rsid w:val="004A3D13"/>
    <w:rsid w:val="00507E4B"/>
    <w:rsid w:val="00575486"/>
    <w:rsid w:val="005C3F2F"/>
    <w:rsid w:val="00652E7B"/>
    <w:rsid w:val="00677356"/>
    <w:rsid w:val="007270D4"/>
    <w:rsid w:val="007343BC"/>
    <w:rsid w:val="00745896"/>
    <w:rsid w:val="007668AA"/>
    <w:rsid w:val="007677C4"/>
    <w:rsid w:val="007A118F"/>
    <w:rsid w:val="007B4A7C"/>
    <w:rsid w:val="007C0980"/>
    <w:rsid w:val="00802102"/>
    <w:rsid w:val="00811D18"/>
    <w:rsid w:val="008217C1"/>
    <w:rsid w:val="008258B9"/>
    <w:rsid w:val="008453FB"/>
    <w:rsid w:val="008E6E26"/>
    <w:rsid w:val="00900F0F"/>
    <w:rsid w:val="00916DD9"/>
    <w:rsid w:val="009545CE"/>
    <w:rsid w:val="00976ECA"/>
    <w:rsid w:val="00981059"/>
    <w:rsid w:val="009D29A8"/>
    <w:rsid w:val="009F1DBD"/>
    <w:rsid w:val="009F593B"/>
    <w:rsid w:val="00A1141D"/>
    <w:rsid w:val="00A234A5"/>
    <w:rsid w:val="00A445E6"/>
    <w:rsid w:val="00A77B3E"/>
    <w:rsid w:val="00AA0008"/>
    <w:rsid w:val="00AA07AE"/>
    <w:rsid w:val="00AC58CE"/>
    <w:rsid w:val="00B51F63"/>
    <w:rsid w:val="00BA7EC4"/>
    <w:rsid w:val="00BB3106"/>
    <w:rsid w:val="00BE06A9"/>
    <w:rsid w:val="00C55DCB"/>
    <w:rsid w:val="00C80B35"/>
    <w:rsid w:val="00C85E7D"/>
    <w:rsid w:val="00C95169"/>
    <w:rsid w:val="00CA2A55"/>
    <w:rsid w:val="00CC59AD"/>
    <w:rsid w:val="00DA2924"/>
    <w:rsid w:val="00DC49E5"/>
    <w:rsid w:val="00E05697"/>
    <w:rsid w:val="00E36559"/>
    <w:rsid w:val="00E442E7"/>
    <w:rsid w:val="00E47B65"/>
    <w:rsid w:val="00E60A65"/>
    <w:rsid w:val="00F3331C"/>
    <w:rsid w:val="00F54877"/>
    <w:rsid w:val="00FB5434"/>
    <w:rsid w:val="00FB57E0"/>
    <w:rsid w:val="00FB5B35"/>
    <w:rsid w:val="00FE36E8"/>
    <w:rsid w:val="12EE073D"/>
    <w:rsid w:val="49F36CCE"/>
    <w:rsid w:val="512905BD"/>
    <w:rsid w:val="5706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228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eastAsia="宋体"/>
      <w:szCs w:val="20"/>
      <w:lang w:eastAsia="zh-CN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</w:style>
  <w:style w:type="character" w:styleId="ab">
    <w:name w:val="annotation reference"/>
    <w:basedOn w:val="a0"/>
    <w:rPr>
      <w:sz w:val="21"/>
      <w:szCs w:val="21"/>
    </w:rPr>
  </w:style>
  <w:style w:type="character" w:customStyle="1" w:styleId="Char0">
    <w:name w:val="批注框文本 Char"/>
    <w:basedOn w:val="a0"/>
    <w:link w:val="a4"/>
    <w:rPr>
      <w:sz w:val="18"/>
      <w:szCs w:val="18"/>
    </w:rPr>
  </w:style>
  <w:style w:type="character" w:customStyle="1" w:styleId="Char2">
    <w:name w:val="页眉 Char"/>
    <w:basedOn w:val="a0"/>
    <w:link w:val="a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1">
    <w:name w:val="修订1"/>
    <w:hidden/>
    <w:uiPriority w:val="99"/>
    <w:semiHidden/>
    <w:rPr>
      <w:rFonts w:eastAsiaTheme="minorEastAsia"/>
      <w:sz w:val="24"/>
      <w:szCs w:val="24"/>
      <w:lang w:eastAsia="en-US"/>
    </w:rPr>
  </w:style>
  <w:style w:type="character" w:customStyle="1" w:styleId="Char">
    <w:name w:val="批注文字 Char"/>
    <w:basedOn w:val="a0"/>
    <w:link w:val="a3"/>
    <w:qFormat/>
    <w:rPr>
      <w:sz w:val="24"/>
      <w:szCs w:val="24"/>
    </w:rPr>
  </w:style>
  <w:style w:type="character" w:customStyle="1" w:styleId="Char3">
    <w:name w:val="批注主题 Char"/>
    <w:basedOn w:val="Char"/>
    <w:link w:val="a8"/>
    <w:rPr>
      <w:b/>
      <w:bCs/>
      <w:sz w:val="24"/>
      <w:szCs w:val="24"/>
    </w:rPr>
  </w:style>
  <w:style w:type="paragraph" w:styleId="ac">
    <w:name w:val="Revision"/>
    <w:hidden/>
    <w:uiPriority w:val="99"/>
    <w:unhideWhenUsed/>
    <w:rsid w:val="00C95169"/>
    <w:rPr>
      <w:rFonts w:eastAsiaTheme="minorEastAs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eastAsia="宋体"/>
      <w:szCs w:val="20"/>
      <w:lang w:eastAsia="zh-CN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</w:style>
  <w:style w:type="character" w:styleId="ab">
    <w:name w:val="annotation reference"/>
    <w:basedOn w:val="a0"/>
    <w:rPr>
      <w:sz w:val="21"/>
      <w:szCs w:val="21"/>
    </w:rPr>
  </w:style>
  <w:style w:type="character" w:customStyle="1" w:styleId="Char0">
    <w:name w:val="批注框文本 Char"/>
    <w:basedOn w:val="a0"/>
    <w:link w:val="a4"/>
    <w:rPr>
      <w:sz w:val="18"/>
      <w:szCs w:val="18"/>
    </w:rPr>
  </w:style>
  <w:style w:type="character" w:customStyle="1" w:styleId="Char2">
    <w:name w:val="页眉 Char"/>
    <w:basedOn w:val="a0"/>
    <w:link w:val="a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1">
    <w:name w:val="修订1"/>
    <w:hidden/>
    <w:uiPriority w:val="99"/>
    <w:semiHidden/>
    <w:rPr>
      <w:rFonts w:eastAsiaTheme="minorEastAsia"/>
      <w:sz w:val="24"/>
      <w:szCs w:val="24"/>
      <w:lang w:eastAsia="en-US"/>
    </w:rPr>
  </w:style>
  <w:style w:type="character" w:customStyle="1" w:styleId="Char">
    <w:name w:val="批注文字 Char"/>
    <w:basedOn w:val="a0"/>
    <w:link w:val="a3"/>
    <w:qFormat/>
    <w:rPr>
      <w:sz w:val="24"/>
      <w:szCs w:val="24"/>
    </w:rPr>
  </w:style>
  <w:style w:type="character" w:customStyle="1" w:styleId="Char3">
    <w:name w:val="批注主题 Char"/>
    <w:basedOn w:val="Char"/>
    <w:link w:val="a8"/>
    <w:rPr>
      <w:b/>
      <w:bCs/>
      <w:sz w:val="24"/>
      <w:szCs w:val="24"/>
    </w:rPr>
  </w:style>
  <w:style w:type="paragraph" w:styleId="ac">
    <w:name w:val="Revision"/>
    <w:hidden/>
    <w:uiPriority w:val="99"/>
    <w:unhideWhenUsed/>
    <w:rsid w:val="00C95169"/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4293</Words>
  <Characters>24471</Characters>
  <Application>Microsoft Office Word</Application>
  <DocSecurity>0</DocSecurity>
  <Lines>203</Lines>
  <Paragraphs>57</Paragraphs>
  <ScaleCrop>false</ScaleCrop>
  <Company>CHINA</Company>
  <LinksUpToDate>false</LinksUpToDate>
  <CharactersWithSpaces>28707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邢燕霞</cp:lastModifiedBy>
  <cp:revision>15</cp:revision>
  <dcterms:created xsi:type="dcterms:W3CDTF">2021-08-27T08:07:00Z</dcterms:created>
  <dcterms:modified xsi:type="dcterms:W3CDTF">2021-09-26T05:12:00Z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89030916C6BC42FE95DEF7258D9DAA3E</vt:lpwstr>
  </property>
</Properties>
</file>