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3C83B"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color w:val="000000"/>
        </w:rPr>
        <w:t xml:space="preserve">Name of Journal: </w:t>
      </w:r>
      <w:r w:rsidRPr="00C212F9">
        <w:rPr>
          <w:rFonts w:ascii="Book Antiqua" w:eastAsia="Book Antiqua" w:hAnsi="Book Antiqua" w:cs="Book Antiqua"/>
          <w:i/>
          <w:color w:val="000000"/>
        </w:rPr>
        <w:t>World Journal of Clinical Cases</w:t>
      </w:r>
    </w:p>
    <w:p w14:paraId="33556231"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color w:val="000000"/>
        </w:rPr>
        <w:t xml:space="preserve">Manuscript NO: </w:t>
      </w:r>
      <w:r w:rsidRPr="00C212F9">
        <w:rPr>
          <w:rFonts w:ascii="Book Antiqua" w:eastAsia="Book Antiqua" w:hAnsi="Book Antiqua" w:cs="Book Antiqua"/>
          <w:color w:val="000000"/>
        </w:rPr>
        <w:t>68845</w:t>
      </w:r>
    </w:p>
    <w:p w14:paraId="6DA4B4B6"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color w:val="000000"/>
        </w:rPr>
        <w:t xml:space="preserve">Manuscript Type: </w:t>
      </w:r>
      <w:r w:rsidRPr="00C212F9">
        <w:rPr>
          <w:rFonts w:ascii="Book Antiqua" w:eastAsia="Book Antiqua" w:hAnsi="Book Antiqua" w:cs="Book Antiqua"/>
          <w:color w:val="000000"/>
        </w:rPr>
        <w:t>CASE REPORT</w:t>
      </w:r>
    </w:p>
    <w:p w14:paraId="62B58BD2" w14:textId="77777777" w:rsidR="00A77B3E" w:rsidRPr="00C212F9" w:rsidRDefault="00A77B3E" w:rsidP="00C212F9">
      <w:pPr>
        <w:spacing w:line="360" w:lineRule="auto"/>
        <w:jc w:val="both"/>
        <w:rPr>
          <w:rFonts w:ascii="Book Antiqua" w:hAnsi="Book Antiqua"/>
        </w:rPr>
      </w:pPr>
    </w:p>
    <w:p w14:paraId="69C1F218" w14:textId="77777777" w:rsidR="00A77B3E" w:rsidRPr="00C212F9" w:rsidRDefault="00841B5D" w:rsidP="00C212F9">
      <w:pPr>
        <w:spacing w:line="360" w:lineRule="auto"/>
        <w:jc w:val="both"/>
        <w:rPr>
          <w:rFonts w:ascii="Book Antiqua" w:hAnsi="Book Antiqua"/>
        </w:rPr>
      </w:pPr>
      <w:r w:rsidRPr="00C212F9">
        <w:rPr>
          <w:rStyle w:val="highlight"/>
          <w:rFonts w:ascii="Book Antiqua" w:eastAsia="Book Antiqua" w:hAnsi="Book Antiqua" w:cs="Book Antiqua"/>
          <w:b/>
          <w:bCs/>
          <w:color w:val="000000"/>
        </w:rPr>
        <w:t>Primary intratracheal neurilemmoma in a 10-year-old girl: A case report</w:t>
      </w:r>
    </w:p>
    <w:p w14:paraId="507177C2" w14:textId="77777777" w:rsidR="00A77B3E" w:rsidRPr="00C212F9" w:rsidRDefault="00A77B3E" w:rsidP="00C212F9">
      <w:pPr>
        <w:spacing w:line="360" w:lineRule="auto"/>
        <w:jc w:val="both"/>
        <w:rPr>
          <w:rFonts w:ascii="Book Antiqua" w:hAnsi="Book Antiqua"/>
        </w:rPr>
      </w:pPr>
    </w:p>
    <w:p w14:paraId="2C0C1CAD" w14:textId="77777777" w:rsidR="00A77B3E" w:rsidRPr="00C212F9" w:rsidRDefault="00C212F9" w:rsidP="00C212F9">
      <w:pPr>
        <w:spacing w:line="360" w:lineRule="auto"/>
        <w:jc w:val="both"/>
        <w:rPr>
          <w:rFonts w:ascii="Book Antiqua" w:hAnsi="Book Antiqua"/>
        </w:rPr>
      </w:pPr>
      <w:r>
        <w:rPr>
          <w:rFonts w:ascii="Book Antiqua" w:hAnsi="Book Antiqua" w:cs="Book Antiqua" w:hint="eastAsia"/>
          <w:color w:val="000000"/>
          <w:lang w:eastAsia="zh-CN"/>
        </w:rPr>
        <w:t>Wu L</w:t>
      </w:r>
      <w:r w:rsidRPr="00C212F9">
        <w:rPr>
          <w:rFonts w:ascii="Book Antiqua" w:hAnsi="Book Antiqua" w:cs="Book Antiqua" w:hint="eastAsia"/>
          <w:i/>
          <w:color w:val="000000"/>
          <w:lang w:eastAsia="zh-CN"/>
        </w:rPr>
        <w:t xml:space="preserve"> et al.</w:t>
      </w:r>
      <w:r>
        <w:rPr>
          <w:rFonts w:ascii="Book Antiqua" w:hAnsi="Book Antiqua" w:cs="Book Antiqua" w:hint="eastAsia"/>
          <w:color w:val="000000"/>
          <w:lang w:eastAsia="zh-CN"/>
        </w:rPr>
        <w:t xml:space="preserve"> </w:t>
      </w:r>
      <w:r w:rsidR="00841B5D" w:rsidRPr="00C212F9">
        <w:rPr>
          <w:rFonts w:ascii="Book Antiqua" w:eastAsia="Book Antiqua" w:hAnsi="Book Antiqua" w:cs="Book Antiqua"/>
          <w:color w:val="000000"/>
        </w:rPr>
        <w:t>Primary intratracheal neurilemmoma</w:t>
      </w:r>
    </w:p>
    <w:p w14:paraId="67B4F276" w14:textId="77777777" w:rsidR="00A77B3E" w:rsidRPr="00C212F9" w:rsidRDefault="00A77B3E" w:rsidP="00C212F9">
      <w:pPr>
        <w:spacing w:line="360" w:lineRule="auto"/>
        <w:jc w:val="both"/>
        <w:rPr>
          <w:rFonts w:ascii="Book Antiqua" w:hAnsi="Book Antiqua"/>
        </w:rPr>
      </w:pPr>
    </w:p>
    <w:p w14:paraId="23C67C00"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Lei Wu, Mi</w:t>
      </w:r>
      <w:r w:rsidR="00C212F9">
        <w:rPr>
          <w:rFonts w:ascii="Book Antiqua" w:hAnsi="Book Antiqua" w:cs="Book Antiqua" w:hint="eastAsia"/>
          <w:color w:val="000000"/>
          <w:lang w:eastAsia="zh-CN"/>
        </w:rPr>
        <w:t>-C</w:t>
      </w:r>
      <w:r w:rsidRPr="00C212F9">
        <w:rPr>
          <w:rFonts w:ascii="Book Antiqua" w:eastAsia="Book Antiqua" w:hAnsi="Book Antiqua" w:cs="Book Antiqua"/>
          <w:color w:val="000000"/>
        </w:rPr>
        <w:t>un Sha, Xi-Ling Wu, Jing Bi, Zhi</w:t>
      </w:r>
      <w:r w:rsidR="00C212F9">
        <w:rPr>
          <w:rFonts w:ascii="Book Antiqua" w:hAnsi="Book Antiqua" w:cs="Book Antiqua" w:hint="eastAsia"/>
          <w:color w:val="000000"/>
          <w:lang w:eastAsia="zh-CN"/>
        </w:rPr>
        <w:t>-M</w:t>
      </w:r>
      <w:r w:rsidRPr="00C212F9">
        <w:rPr>
          <w:rFonts w:ascii="Book Antiqua" w:eastAsia="Book Antiqua" w:hAnsi="Book Antiqua" w:cs="Book Antiqua"/>
          <w:color w:val="000000"/>
        </w:rPr>
        <w:t>in Chen, Ying</w:t>
      </w:r>
      <w:r w:rsidR="00C212F9">
        <w:rPr>
          <w:rFonts w:ascii="Book Antiqua" w:hAnsi="Book Antiqua" w:cs="Book Antiqua" w:hint="eastAsia"/>
          <w:color w:val="000000"/>
          <w:lang w:eastAsia="zh-CN"/>
        </w:rPr>
        <w:t>-S</w:t>
      </w:r>
      <w:r w:rsidRPr="00C212F9">
        <w:rPr>
          <w:rFonts w:ascii="Book Antiqua" w:eastAsia="Book Antiqua" w:hAnsi="Book Antiqua" w:cs="Book Antiqua"/>
          <w:color w:val="000000"/>
        </w:rPr>
        <w:t>huo Wang</w:t>
      </w:r>
    </w:p>
    <w:p w14:paraId="108FCB64" w14:textId="77777777" w:rsidR="00A77B3E" w:rsidRPr="00C212F9" w:rsidRDefault="00A77B3E" w:rsidP="00C212F9">
      <w:pPr>
        <w:spacing w:line="360" w:lineRule="auto"/>
        <w:jc w:val="both"/>
        <w:rPr>
          <w:rFonts w:ascii="Book Antiqua" w:hAnsi="Book Antiqua"/>
        </w:rPr>
      </w:pPr>
    </w:p>
    <w:p w14:paraId="777A886D" w14:textId="47BD8B39"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bCs/>
          <w:color w:val="000000"/>
        </w:rPr>
        <w:t xml:space="preserve">Lei Wu, </w:t>
      </w:r>
      <w:r w:rsidRPr="00C212F9">
        <w:rPr>
          <w:rFonts w:ascii="Book Antiqua" w:eastAsia="Book Antiqua" w:hAnsi="Book Antiqua" w:cs="Book Antiqua"/>
          <w:color w:val="000000"/>
        </w:rPr>
        <w:t xml:space="preserve">Department of Pulmonology and Endoscopy Center, </w:t>
      </w:r>
      <w:r w:rsidR="00D62F04">
        <w:rPr>
          <w:rFonts w:ascii="Book Antiqua" w:hAnsi="Book Antiqua" w:cs="Book Antiqua" w:hint="eastAsia"/>
          <w:color w:val="000000"/>
          <w:lang w:eastAsia="zh-CN"/>
        </w:rPr>
        <w:t xml:space="preserve">The </w:t>
      </w:r>
      <w:r w:rsidR="00D62F04" w:rsidRPr="00C212F9">
        <w:rPr>
          <w:rFonts w:ascii="Book Antiqua" w:eastAsia="Book Antiqua" w:hAnsi="Book Antiqua" w:cs="Book Antiqua"/>
          <w:color w:val="000000"/>
        </w:rPr>
        <w:t>Children’s Hospital, Zhejiang University School of Medicine</w:t>
      </w:r>
      <w:r w:rsidRPr="00C212F9">
        <w:rPr>
          <w:rFonts w:ascii="Book Antiqua" w:eastAsia="Book Antiqua" w:hAnsi="Book Antiqua" w:cs="Book Antiqua"/>
          <w:color w:val="000000"/>
        </w:rPr>
        <w:t xml:space="preserve">, </w:t>
      </w:r>
      <w:r w:rsidR="00A101F9" w:rsidRPr="00C212F9">
        <w:rPr>
          <w:rFonts w:ascii="Book Antiqua" w:eastAsia="Book Antiqua" w:hAnsi="Book Antiqua" w:cs="Book Antiqua"/>
          <w:color w:val="000000"/>
        </w:rPr>
        <w:t xml:space="preserve">National Clinical Research Center for Child Health, </w:t>
      </w:r>
      <w:r w:rsidRPr="00C212F9">
        <w:rPr>
          <w:rFonts w:ascii="Book Antiqua" w:eastAsia="Book Antiqua" w:hAnsi="Book Antiqua" w:cs="Book Antiqua"/>
          <w:color w:val="000000"/>
        </w:rPr>
        <w:t xml:space="preserve">Hangzhou 310003, </w:t>
      </w:r>
      <w:r w:rsidR="00C212F9">
        <w:rPr>
          <w:rFonts w:ascii="Book Antiqua" w:hAnsi="Book Antiqua" w:cs="Book Antiqua" w:hint="eastAsia"/>
          <w:color w:val="000000"/>
          <w:lang w:eastAsia="zh-CN"/>
        </w:rPr>
        <w:t xml:space="preserve">Zhejiang Province, </w:t>
      </w:r>
      <w:r w:rsidRPr="00C212F9">
        <w:rPr>
          <w:rFonts w:ascii="Book Antiqua" w:eastAsia="Book Antiqua" w:hAnsi="Book Antiqua" w:cs="Book Antiqua"/>
          <w:color w:val="000000"/>
        </w:rPr>
        <w:t>China</w:t>
      </w:r>
    </w:p>
    <w:p w14:paraId="32D0BA48" w14:textId="77777777" w:rsidR="00A77B3E" w:rsidRPr="00C212F9" w:rsidRDefault="00A77B3E" w:rsidP="00C212F9">
      <w:pPr>
        <w:spacing w:line="360" w:lineRule="auto"/>
        <w:jc w:val="both"/>
        <w:rPr>
          <w:rFonts w:ascii="Book Antiqua" w:hAnsi="Book Antiqua"/>
        </w:rPr>
      </w:pPr>
    </w:p>
    <w:p w14:paraId="0C87193A" w14:textId="1CF5F7A3"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bCs/>
          <w:color w:val="000000"/>
        </w:rPr>
        <w:t>Mi</w:t>
      </w:r>
      <w:r w:rsidR="00C212F9">
        <w:rPr>
          <w:rFonts w:ascii="Book Antiqua" w:hAnsi="Book Antiqua" w:cs="Book Antiqua" w:hint="eastAsia"/>
          <w:b/>
          <w:bCs/>
          <w:color w:val="000000"/>
          <w:lang w:eastAsia="zh-CN"/>
        </w:rPr>
        <w:t>-C</w:t>
      </w:r>
      <w:r w:rsidRPr="00C212F9">
        <w:rPr>
          <w:rFonts w:ascii="Book Antiqua" w:eastAsia="Book Antiqua" w:hAnsi="Book Antiqua" w:cs="Book Antiqua"/>
          <w:b/>
          <w:bCs/>
          <w:color w:val="000000"/>
        </w:rPr>
        <w:t xml:space="preserve">un Sha, </w:t>
      </w:r>
      <w:r w:rsidRPr="00C212F9">
        <w:rPr>
          <w:rFonts w:ascii="Book Antiqua" w:eastAsia="Book Antiqua" w:hAnsi="Book Antiqua" w:cs="Book Antiqua"/>
          <w:color w:val="000000"/>
        </w:rPr>
        <w:t>Department of Pediatrics, Suqian People’s Hospital of Nanjing Drum-</w:t>
      </w:r>
      <w:r w:rsidR="00071666">
        <w:rPr>
          <w:rFonts w:ascii="Book Antiqua" w:eastAsia="Book Antiqua" w:hAnsi="Book Antiqua" w:cs="Book Antiqua"/>
          <w:color w:val="000000"/>
        </w:rPr>
        <w:t>T</w:t>
      </w:r>
      <w:r w:rsidRPr="00C212F9">
        <w:rPr>
          <w:rFonts w:ascii="Book Antiqua" w:eastAsia="Book Antiqua" w:hAnsi="Book Antiqua" w:cs="Book Antiqua"/>
          <w:color w:val="000000"/>
        </w:rPr>
        <w:t xml:space="preserve">ower Hospital Group, Suqian 223800, </w:t>
      </w:r>
      <w:r w:rsidR="00C212F9">
        <w:rPr>
          <w:rFonts w:ascii="Book Antiqua" w:hAnsi="Book Antiqua" w:cs="Book Antiqua" w:hint="eastAsia"/>
          <w:color w:val="000000"/>
          <w:lang w:eastAsia="zh-CN"/>
        </w:rPr>
        <w:t xml:space="preserve">Jiangsu Province, </w:t>
      </w:r>
      <w:r w:rsidRPr="00C212F9">
        <w:rPr>
          <w:rFonts w:ascii="Book Antiqua" w:eastAsia="Book Antiqua" w:hAnsi="Book Antiqua" w:cs="Book Antiqua"/>
          <w:color w:val="000000"/>
        </w:rPr>
        <w:t>China</w:t>
      </w:r>
    </w:p>
    <w:p w14:paraId="35DF7AF8" w14:textId="77777777" w:rsidR="00A77B3E" w:rsidRPr="00C212F9" w:rsidRDefault="00A77B3E" w:rsidP="00C212F9">
      <w:pPr>
        <w:spacing w:line="360" w:lineRule="auto"/>
        <w:jc w:val="both"/>
        <w:rPr>
          <w:rFonts w:ascii="Book Antiqua" w:hAnsi="Book Antiqua"/>
        </w:rPr>
      </w:pPr>
    </w:p>
    <w:p w14:paraId="597D5F13" w14:textId="4D92F77A"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bCs/>
          <w:color w:val="000000"/>
        </w:rPr>
        <w:t xml:space="preserve">Xi-Ling Wu, </w:t>
      </w:r>
      <w:r w:rsidRPr="00C212F9">
        <w:rPr>
          <w:rFonts w:ascii="Book Antiqua" w:eastAsia="Book Antiqua" w:hAnsi="Book Antiqua" w:cs="Book Antiqua"/>
          <w:color w:val="000000"/>
        </w:rPr>
        <w:t xml:space="preserve">Department of Respiratory Medicine, </w:t>
      </w:r>
      <w:r w:rsidR="00C212F9">
        <w:rPr>
          <w:rFonts w:ascii="Book Antiqua" w:hAnsi="Book Antiqua" w:cs="Book Antiqua" w:hint="eastAsia"/>
          <w:color w:val="000000"/>
          <w:lang w:eastAsia="zh-CN"/>
        </w:rPr>
        <w:t xml:space="preserve">The </w:t>
      </w:r>
      <w:r w:rsidRPr="00C212F9">
        <w:rPr>
          <w:rFonts w:ascii="Book Antiqua" w:eastAsia="Book Antiqua" w:hAnsi="Book Antiqua" w:cs="Book Antiqua"/>
          <w:color w:val="000000"/>
        </w:rPr>
        <w:t xml:space="preserve">Children’s Hospital, Zhejiang University School of Medicine, </w:t>
      </w:r>
      <w:r w:rsidR="00A101F9" w:rsidRPr="00C212F9">
        <w:rPr>
          <w:rFonts w:ascii="Book Antiqua" w:eastAsia="Book Antiqua" w:hAnsi="Book Antiqua" w:cs="Book Antiqua"/>
          <w:color w:val="000000"/>
        </w:rPr>
        <w:t xml:space="preserve">National Clinical Research Center for Child Health, </w:t>
      </w:r>
      <w:r w:rsidR="00C212F9">
        <w:rPr>
          <w:rFonts w:ascii="Book Antiqua" w:hAnsi="Book Antiqua" w:cs="Book Antiqua" w:hint="eastAsia"/>
          <w:color w:val="000000"/>
          <w:lang w:eastAsia="zh-CN"/>
        </w:rPr>
        <w:t>H</w:t>
      </w:r>
      <w:r w:rsidRPr="00C212F9">
        <w:rPr>
          <w:rFonts w:ascii="Book Antiqua" w:eastAsia="Book Antiqua" w:hAnsi="Book Antiqua" w:cs="Book Antiqua"/>
          <w:color w:val="000000"/>
        </w:rPr>
        <w:t xml:space="preserve">angzhou 310002, </w:t>
      </w:r>
      <w:r w:rsidR="00C212F9">
        <w:rPr>
          <w:rFonts w:ascii="Book Antiqua" w:hAnsi="Book Antiqua" w:cs="Book Antiqua" w:hint="eastAsia"/>
          <w:color w:val="000000"/>
          <w:lang w:eastAsia="zh-CN"/>
        </w:rPr>
        <w:t xml:space="preserve">Zhejiang Province, </w:t>
      </w:r>
      <w:r w:rsidRPr="00C212F9">
        <w:rPr>
          <w:rFonts w:ascii="Book Antiqua" w:eastAsia="Book Antiqua" w:hAnsi="Book Antiqua" w:cs="Book Antiqua"/>
          <w:color w:val="000000"/>
        </w:rPr>
        <w:t>China</w:t>
      </w:r>
    </w:p>
    <w:p w14:paraId="39B533B8" w14:textId="77777777" w:rsidR="00A77B3E" w:rsidRPr="00C212F9" w:rsidRDefault="00A77B3E" w:rsidP="00C212F9">
      <w:pPr>
        <w:spacing w:line="360" w:lineRule="auto"/>
        <w:jc w:val="both"/>
        <w:rPr>
          <w:rFonts w:ascii="Book Antiqua" w:hAnsi="Book Antiqua"/>
        </w:rPr>
      </w:pPr>
    </w:p>
    <w:p w14:paraId="778DEF2F"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bCs/>
          <w:color w:val="000000"/>
        </w:rPr>
        <w:t xml:space="preserve">Jing Bi, </w:t>
      </w:r>
      <w:r w:rsidRPr="00C212F9">
        <w:rPr>
          <w:rFonts w:ascii="Book Antiqua" w:eastAsia="Book Antiqua" w:hAnsi="Book Antiqua" w:cs="Book Antiqua"/>
          <w:color w:val="000000"/>
        </w:rPr>
        <w:t xml:space="preserve">Department of Otorhinolaryngology </w:t>
      </w:r>
      <w:r w:rsidR="00C212F9">
        <w:rPr>
          <w:rFonts w:ascii="Book Antiqua" w:hAnsi="Book Antiqua" w:cs="Book Antiqua" w:hint="eastAsia"/>
          <w:color w:val="000000"/>
          <w:lang w:eastAsia="zh-CN"/>
        </w:rPr>
        <w:t>H</w:t>
      </w:r>
      <w:r w:rsidRPr="00C212F9">
        <w:rPr>
          <w:rFonts w:ascii="Book Antiqua" w:eastAsia="Book Antiqua" w:hAnsi="Book Antiqua" w:cs="Book Antiqua"/>
          <w:color w:val="000000"/>
        </w:rPr>
        <w:t xml:space="preserve">ead and </w:t>
      </w:r>
      <w:r w:rsidR="00C212F9">
        <w:rPr>
          <w:rFonts w:ascii="Book Antiqua" w:hAnsi="Book Antiqua" w:cs="Book Antiqua" w:hint="eastAsia"/>
          <w:color w:val="000000"/>
          <w:lang w:eastAsia="zh-CN"/>
        </w:rPr>
        <w:t>N</w:t>
      </w:r>
      <w:r w:rsidRPr="00C212F9">
        <w:rPr>
          <w:rFonts w:ascii="Book Antiqua" w:eastAsia="Book Antiqua" w:hAnsi="Book Antiqua" w:cs="Book Antiqua"/>
          <w:color w:val="000000"/>
        </w:rPr>
        <w:t xml:space="preserve">eck </w:t>
      </w:r>
      <w:r w:rsidR="00C212F9">
        <w:rPr>
          <w:rFonts w:ascii="Book Antiqua" w:hAnsi="Book Antiqua" w:cs="Book Antiqua" w:hint="eastAsia"/>
          <w:color w:val="000000"/>
          <w:lang w:eastAsia="zh-CN"/>
        </w:rPr>
        <w:t>S</w:t>
      </w:r>
      <w:r w:rsidRPr="00C212F9">
        <w:rPr>
          <w:rFonts w:ascii="Book Antiqua" w:eastAsia="Book Antiqua" w:hAnsi="Book Antiqua" w:cs="Book Antiqua"/>
          <w:color w:val="000000"/>
        </w:rPr>
        <w:t xml:space="preserve">urgery, The Children’s Hospital, Zhejiang University School of Medicine, National Clinical Research Center for Child Health, Hangzhou 310000, </w:t>
      </w:r>
      <w:r w:rsidR="00C212F9">
        <w:rPr>
          <w:rFonts w:ascii="Book Antiqua" w:hAnsi="Book Antiqua" w:cs="Book Antiqua" w:hint="eastAsia"/>
          <w:color w:val="000000"/>
          <w:lang w:eastAsia="zh-CN"/>
        </w:rPr>
        <w:t xml:space="preserve">Zhejiang Province, </w:t>
      </w:r>
      <w:r w:rsidRPr="00C212F9">
        <w:rPr>
          <w:rFonts w:ascii="Book Antiqua" w:eastAsia="Book Antiqua" w:hAnsi="Book Antiqua" w:cs="Book Antiqua"/>
          <w:color w:val="000000"/>
        </w:rPr>
        <w:t>China</w:t>
      </w:r>
    </w:p>
    <w:p w14:paraId="1B1DDA02" w14:textId="77777777" w:rsidR="00A77B3E" w:rsidRPr="00C212F9" w:rsidRDefault="00A77B3E" w:rsidP="00C212F9">
      <w:pPr>
        <w:spacing w:line="360" w:lineRule="auto"/>
        <w:jc w:val="both"/>
        <w:rPr>
          <w:rFonts w:ascii="Book Antiqua" w:hAnsi="Book Antiqua"/>
        </w:rPr>
      </w:pPr>
    </w:p>
    <w:p w14:paraId="634142FC" w14:textId="77777777" w:rsidR="00A77B3E" w:rsidRDefault="00841B5D" w:rsidP="00C212F9">
      <w:pPr>
        <w:spacing w:line="360" w:lineRule="auto"/>
        <w:jc w:val="both"/>
        <w:rPr>
          <w:rFonts w:ascii="Book Antiqua" w:hAnsi="Book Antiqua" w:cs="Book Antiqua"/>
          <w:color w:val="000000"/>
          <w:lang w:eastAsia="zh-CN"/>
        </w:rPr>
      </w:pPr>
      <w:r w:rsidRPr="00C212F9">
        <w:rPr>
          <w:rFonts w:ascii="Book Antiqua" w:eastAsia="Book Antiqua" w:hAnsi="Book Antiqua" w:cs="Book Antiqua"/>
          <w:b/>
          <w:bCs/>
          <w:color w:val="000000"/>
        </w:rPr>
        <w:t>Zhi</w:t>
      </w:r>
      <w:r w:rsidR="00C212F9">
        <w:rPr>
          <w:rFonts w:ascii="Book Antiqua" w:hAnsi="Book Antiqua" w:cs="Book Antiqua" w:hint="eastAsia"/>
          <w:b/>
          <w:bCs/>
          <w:color w:val="000000"/>
          <w:lang w:eastAsia="zh-CN"/>
        </w:rPr>
        <w:t>-M</w:t>
      </w:r>
      <w:r w:rsidRPr="00C212F9">
        <w:rPr>
          <w:rFonts w:ascii="Book Antiqua" w:eastAsia="Book Antiqua" w:hAnsi="Book Antiqua" w:cs="Book Antiqua"/>
          <w:b/>
          <w:bCs/>
          <w:color w:val="000000"/>
        </w:rPr>
        <w:t xml:space="preserve">in Chen, </w:t>
      </w:r>
      <w:r w:rsidR="00C212F9" w:rsidRPr="00C212F9">
        <w:rPr>
          <w:rFonts w:ascii="Book Antiqua" w:eastAsia="Book Antiqua" w:hAnsi="Book Antiqua" w:cs="Book Antiqua"/>
          <w:b/>
          <w:bCs/>
          <w:color w:val="000000"/>
        </w:rPr>
        <w:t>Ying</w:t>
      </w:r>
      <w:r w:rsidR="00DF5B43">
        <w:rPr>
          <w:rFonts w:ascii="Book Antiqua" w:hAnsi="Book Antiqua" w:cs="Book Antiqua" w:hint="eastAsia"/>
          <w:b/>
          <w:bCs/>
          <w:color w:val="000000"/>
          <w:lang w:eastAsia="zh-CN"/>
        </w:rPr>
        <w:t>-S</w:t>
      </w:r>
      <w:r w:rsidR="00C212F9" w:rsidRPr="00C212F9">
        <w:rPr>
          <w:rFonts w:ascii="Book Antiqua" w:eastAsia="Book Antiqua" w:hAnsi="Book Antiqua" w:cs="Book Antiqua"/>
          <w:b/>
          <w:bCs/>
          <w:color w:val="000000"/>
        </w:rPr>
        <w:t xml:space="preserve">huo Wang, </w:t>
      </w:r>
      <w:r w:rsidRPr="00C212F9">
        <w:rPr>
          <w:rFonts w:ascii="Book Antiqua" w:eastAsia="Book Antiqua" w:hAnsi="Book Antiqua" w:cs="Book Antiqua"/>
          <w:color w:val="000000"/>
        </w:rPr>
        <w:t xml:space="preserve">Department of Pediatric Pulmonology, The Children’s Hospital, Zhejiang University School of Medicine, National Clinical Research Center for Child Health, Hangzhou 310000, </w:t>
      </w:r>
      <w:r w:rsidR="00C212F9">
        <w:rPr>
          <w:rFonts w:ascii="Book Antiqua" w:hAnsi="Book Antiqua" w:cs="Book Antiqua" w:hint="eastAsia"/>
          <w:color w:val="000000"/>
          <w:lang w:eastAsia="zh-CN"/>
        </w:rPr>
        <w:t xml:space="preserve">Zhejiang Province, </w:t>
      </w:r>
      <w:r w:rsidRPr="00C212F9">
        <w:rPr>
          <w:rFonts w:ascii="Book Antiqua" w:eastAsia="Book Antiqua" w:hAnsi="Book Antiqua" w:cs="Book Antiqua"/>
          <w:color w:val="000000"/>
        </w:rPr>
        <w:t>China</w:t>
      </w:r>
    </w:p>
    <w:p w14:paraId="59B3A998" w14:textId="77777777" w:rsidR="00DF5B43" w:rsidRPr="00DF5B43" w:rsidRDefault="00DF5B43" w:rsidP="00C212F9">
      <w:pPr>
        <w:spacing w:line="360" w:lineRule="auto"/>
        <w:jc w:val="both"/>
        <w:rPr>
          <w:rFonts w:ascii="Book Antiqua" w:hAnsi="Book Antiqua"/>
          <w:lang w:eastAsia="zh-CN"/>
        </w:rPr>
      </w:pPr>
    </w:p>
    <w:p w14:paraId="5C7E0336" w14:textId="6A38961C"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bCs/>
          <w:color w:val="000000"/>
        </w:rPr>
        <w:lastRenderedPageBreak/>
        <w:t xml:space="preserve">Author contributions: </w:t>
      </w:r>
      <w:r w:rsidR="00C03412" w:rsidRPr="00C212F9">
        <w:rPr>
          <w:rFonts w:ascii="Book Antiqua" w:eastAsia="Book Antiqua" w:hAnsi="Book Antiqua" w:cs="Book Antiqua"/>
          <w:color w:val="000000"/>
        </w:rPr>
        <w:t>Wu L</w:t>
      </w:r>
      <w:r w:rsidR="00C03412">
        <w:rPr>
          <w:rFonts w:ascii="Book Antiqua" w:hAnsi="Book Antiqua" w:cs="Book Antiqua" w:hint="eastAsia"/>
          <w:color w:val="000000"/>
          <w:lang w:eastAsia="zh-CN"/>
        </w:rPr>
        <w:t xml:space="preserve">, </w:t>
      </w:r>
      <w:r w:rsidR="00C03412" w:rsidRPr="00C212F9">
        <w:rPr>
          <w:rFonts w:ascii="Book Antiqua" w:eastAsia="Book Antiqua" w:hAnsi="Book Antiqua" w:cs="Book Antiqua"/>
          <w:color w:val="000000"/>
        </w:rPr>
        <w:t xml:space="preserve">Sha MC and Bi J </w:t>
      </w:r>
      <w:r w:rsidR="00C03412">
        <w:rPr>
          <w:rFonts w:ascii="Book Antiqua" w:hAnsi="Book Antiqua" w:cs="Book Antiqua" w:hint="eastAsia"/>
          <w:color w:val="000000"/>
          <w:lang w:eastAsia="zh-CN"/>
        </w:rPr>
        <w:t>c</w:t>
      </w:r>
      <w:r w:rsidR="00C03412" w:rsidRPr="00C212F9">
        <w:rPr>
          <w:rFonts w:ascii="Book Antiqua" w:eastAsia="Book Antiqua" w:hAnsi="Book Antiqua" w:cs="Book Antiqua"/>
          <w:color w:val="000000"/>
        </w:rPr>
        <w:t>ontributed to manuscript drafting;</w:t>
      </w:r>
      <w:r w:rsidR="00C03412">
        <w:rPr>
          <w:rFonts w:ascii="Book Antiqua" w:hAnsi="Book Antiqua" w:cs="Book Antiqua" w:hint="eastAsia"/>
          <w:color w:val="000000"/>
          <w:lang w:eastAsia="zh-CN"/>
        </w:rPr>
        <w:t xml:space="preserve"> </w:t>
      </w:r>
      <w:r w:rsidRPr="00C212F9">
        <w:rPr>
          <w:rFonts w:ascii="Book Antiqua" w:eastAsia="Book Antiqua" w:hAnsi="Book Antiqua" w:cs="Book Antiqua"/>
          <w:color w:val="000000"/>
        </w:rPr>
        <w:t xml:space="preserve">Wu L and Sha MC </w:t>
      </w:r>
      <w:r w:rsidR="00C03412" w:rsidRPr="00C212F9">
        <w:rPr>
          <w:rFonts w:ascii="Book Antiqua" w:eastAsia="Book Antiqua" w:hAnsi="Book Antiqua" w:cs="Book Antiqua"/>
          <w:color w:val="000000"/>
        </w:rPr>
        <w:t>reviewed the literature</w:t>
      </w:r>
      <w:r w:rsidR="00C03412">
        <w:rPr>
          <w:rFonts w:ascii="Book Antiqua" w:hAnsi="Book Antiqua" w:cs="Book Antiqua" w:hint="eastAsia"/>
          <w:color w:val="000000"/>
          <w:lang w:eastAsia="zh-CN"/>
        </w:rPr>
        <w:t xml:space="preserve"> and </w:t>
      </w:r>
      <w:r w:rsidRPr="00C212F9">
        <w:rPr>
          <w:rFonts w:ascii="Book Antiqua" w:eastAsia="Book Antiqua" w:hAnsi="Book Antiqua" w:cs="Book Antiqua"/>
          <w:color w:val="000000"/>
        </w:rPr>
        <w:t xml:space="preserve">contributed equally to this work; Wu L and Bi J performed the surgery; Wu XL </w:t>
      </w:r>
      <w:r w:rsidR="00C03412" w:rsidRPr="00C212F9">
        <w:rPr>
          <w:rFonts w:ascii="Book Antiqua" w:eastAsia="Book Antiqua" w:hAnsi="Book Antiqua" w:cs="Book Antiqua"/>
          <w:color w:val="000000"/>
        </w:rPr>
        <w:t>contributed</w:t>
      </w:r>
      <w:r w:rsidRPr="00C212F9">
        <w:rPr>
          <w:rFonts w:ascii="Book Antiqua" w:eastAsia="Book Antiqua" w:hAnsi="Book Antiqua" w:cs="Book Antiqua"/>
          <w:color w:val="000000"/>
        </w:rPr>
        <w:t xml:space="preserve"> </w:t>
      </w:r>
      <w:r w:rsidR="00071666">
        <w:rPr>
          <w:rFonts w:ascii="Book Antiqua" w:eastAsia="Book Antiqua" w:hAnsi="Book Antiqua" w:cs="Book Antiqua"/>
          <w:color w:val="000000"/>
        </w:rPr>
        <w:t xml:space="preserve">to </w:t>
      </w:r>
      <w:r w:rsidRPr="00C212F9">
        <w:rPr>
          <w:rFonts w:ascii="Book Antiqua" w:eastAsia="Book Antiqua" w:hAnsi="Book Antiqua" w:cs="Book Antiqua"/>
          <w:color w:val="000000"/>
        </w:rPr>
        <w:t>revisi</w:t>
      </w:r>
      <w:r w:rsidR="00071666">
        <w:rPr>
          <w:rFonts w:ascii="Book Antiqua" w:eastAsia="Book Antiqua" w:hAnsi="Book Antiqua" w:cs="Book Antiqua"/>
          <w:color w:val="000000"/>
        </w:rPr>
        <w:t>ng</w:t>
      </w:r>
      <w:r w:rsidRPr="00C212F9">
        <w:rPr>
          <w:rFonts w:ascii="Book Antiqua" w:eastAsia="Book Antiqua" w:hAnsi="Book Antiqua" w:cs="Book Antiqua"/>
          <w:color w:val="000000"/>
        </w:rPr>
        <w:t xml:space="preserve"> the manuscript for important intellectual content; </w:t>
      </w:r>
      <w:r w:rsidR="00071666">
        <w:rPr>
          <w:rFonts w:ascii="Book Antiqua" w:eastAsia="Book Antiqua" w:hAnsi="Book Antiqua" w:cs="Book Antiqua"/>
          <w:color w:val="000000"/>
        </w:rPr>
        <w:t>A</w:t>
      </w:r>
      <w:r w:rsidRPr="00C212F9">
        <w:rPr>
          <w:rFonts w:ascii="Book Antiqua" w:eastAsia="Book Antiqua" w:hAnsi="Book Antiqua" w:cs="Book Antiqua"/>
          <w:color w:val="000000"/>
        </w:rPr>
        <w:t>ll authors issued final approval for the version to be submitted.</w:t>
      </w:r>
    </w:p>
    <w:p w14:paraId="694E0409" w14:textId="77777777" w:rsidR="00A77B3E" w:rsidRPr="00C212F9" w:rsidRDefault="00A77B3E" w:rsidP="00C212F9">
      <w:pPr>
        <w:spacing w:line="360" w:lineRule="auto"/>
        <w:jc w:val="both"/>
        <w:rPr>
          <w:rFonts w:ascii="Book Antiqua" w:hAnsi="Book Antiqua"/>
        </w:rPr>
      </w:pPr>
    </w:p>
    <w:p w14:paraId="70FDA9CE" w14:textId="15B72D12"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bCs/>
          <w:color w:val="000000"/>
        </w:rPr>
        <w:t>Corresponding author: Ying</w:t>
      </w:r>
      <w:r w:rsidR="00A101F9">
        <w:rPr>
          <w:rFonts w:ascii="Book Antiqua" w:hAnsi="Book Antiqua" w:cs="Book Antiqua" w:hint="eastAsia"/>
          <w:b/>
          <w:bCs/>
          <w:color w:val="000000"/>
          <w:lang w:eastAsia="zh-CN"/>
        </w:rPr>
        <w:t>-S</w:t>
      </w:r>
      <w:r w:rsidRPr="00C212F9">
        <w:rPr>
          <w:rFonts w:ascii="Book Antiqua" w:eastAsia="Book Antiqua" w:hAnsi="Book Antiqua" w:cs="Book Antiqua"/>
          <w:b/>
          <w:bCs/>
          <w:color w:val="000000"/>
        </w:rPr>
        <w:t xml:space="preserve">huo Wang, MD, Doctor, </w:t>
      </w:r>
      <w:r w:rsidRPr="00C212F9">
        <w:rPr>
          <w:rFonts w:ascii="Book Antiqua" w:eastAsia="Book Antiqua" w:hAnsi="Book Antiqua" w:cs="Book Antiqua"/>
          <w:color w:val="000000"/>
        </w:rPr>
        <w:t>Department of Pediatric Pulmonology, The Children’s Hospital, Zhejiang University School of Medicine, National Clinical Research Center for Ch</w:t>
      </w:r>
      <w:r w:rsidR="00CA42FF">
        <w:rPr>
          <w:rFonts w:ascii="Book Antiqua" w:eastAsia="Book Antiqua" w:hAnsi="Book Antiqua" w:cs="Book Antiqua"/>
          <w:color w:val="000000"/>
        </w:rPr>
        <w:t xml:space="preserve">ild Health, </w:t>
      </w:r>
      <w:r w:rsidR="00A101F9">
        <w:rPr>
          <w:rFonts w:ascii="Book Antiqua" w:hAnsi="Book Antiqua" w:cs="Book Antiqua" w:hint="eastAsia"/>
          <w:color w:val="000000"/>
          <w:lang w:eastAsia="zh-CN"/>
        </w:rPr>
        <w:t xml:space="preserve">No. </w:t>
      </w:r>
      <w:r w:rsidR="00CA42FF">
        <w:rPr>
          <w:rFonts w:ascii="Book Antiqua" w:eastAsia="Book Antiqua" w:hAnsi="Book Antiqua" w:cs="Book Antiqua"/>
          <w:color w:val="000000"/>
        </w:rPr>
        <w:t>3333 Binsheng Road</w:t>
      </w:r>
      <w:r w:rsidRPr="00C212F9">
        <w:rPr>
          <w:rFonts w:ascii="Book Antiqua" w:eastAsia="Book Antiqua" w:hAnsi="Book Antiqua" w:cs="Book Antiqua"/>
          <w:color w:val="000000"/>
        </w:rPr>
        <w:t xml:space="preserve">, Hangzhou 310052, </w:t>
      </w:r>
      <w:r w:rsidR="00CA42FF">
        <w:rPr>
          <w:rFonts w:ascii="Book Antiqua" w:hAnsi="Book Antiqua" w:cs="Book Antiqua" w:hint="eastAsia"/>
          <w:color w:val="000000"/>
          <w:lang w:eastAsia="zh-CN"/>
        </w:rPr>
        <w:t xml:space="preserve">Zhejiang Province, </w:t>
      </w:r>
      <w:r w:rsidRPr="00C212F9">
        <w:rPr>
          <w:rFonts w:ascii="Book Antiqua" w:eastAsia="Book Antiqua" w:hAnsi="Book Antiqua" w:cs="Book Antiqua"/>
          <w:color w:val="000000"/>
        </w:rPr>
        <w:t>China. wangyingshuo@zju.edu.cn</w:t>
      </w:r>
    </w:p>
    <w:p w14:paraId="4E682A30" w14:textId="0A6CDAC6" w:rsidR="00A77B3E" w:rsidRDefault="00A77B3E" w:rsidP="00C212F9">
      <w:pPr>
        <w:spacing w:line="360" w:lineRule="auto"/>
        <w:jc w:val="both"/>
        <w:rPr>
          <w:rFonts w:ascii="Book Antiqua" w:hAnsi="Book Antiqua"/>
        </w:rPr>
      </w:pPr>
    </w:p>
    <w:p w14:paraId="0D275213"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bCs/>
          <w:color w:val="000000"/>
        </w:rPr>
        <w:t xml:space="preserve">Received: </w:t>
      </w:r>
      <w:r w:rsidRPr="00C212F9">
        <w:rPr>
          <w:rFonts w:ascii="Book Antiqua" w:eastAsia="Book Antiqua" w:hAnsi="Book Antiqua" w:cs="Book Antiqua"/>
          <w:color w:val="000000"/>
        </w:rPr>
        <w:t>June 8, 2021</w:t>
      </w:r>
    </w:p>
    <w:p w14:paraId="38846630" w14:textId="77777777" w:rsidR="00A77B3E" w:rsidRPr="00CA42FF" w:rsidRDefault="00841B5D" w:rsidP="00C212F9">
      <w:pPr>
        <w:spacing w:line="360" w:lineRule="auto"/>
        <w:jc w:val="both"/>
        <w:rPr>
          <w:rFonts w:ascii="Book Antiqua" w:hAnsi="Book Antiqua"/>
          <w:lang w:eastAsia="zh-CN"/>
        </w:rPr>
      </w:pPr>
      <w:r w:rsidRPr="00C212F9">
        <w:rPr>
          <w:rFonts w:ascii="Book Antiqua" w:eastAsia="Book Antiqua" w:hAnsi="Book Antiqua" w:cs="Book Antiqua"/>
          <w:b/>
          <w:bCs/>
          <w:color w:val="000000"/>
        </w:rPr>
        <w:t>Revised:</w:t>
      </w:r>
      <w:r w:rsidRPr="00CA42FF">
        <w:rPr>
          <w:rFonts w:ascii="Book Antiqua" w:eastAsia="Book Antiqua" w:hAnsi="Book Antiqua" w:cs="Book Antiqua"/>
          <w:bCs/>
          <w:color w:val="000000"/>
        </w:rPr>
        <w:t xml:space="preserve"> </w:t>
      </w:r>
      <w:r w:rsidR="00CA42FF" w:rsidRPr="00CA42FF">
        <w:rPr>
          <w:rFonts w:ascii="Book Antiqua" w:hAnsi="Book Antiqua" w:cs="Book Antiqua" w:hint="eastAsia"/>
          <w:bCs/>
          <w:color w:val="000000"/>
          <w:lang w:eastAsia="zh-CN"/>
        </w:rPr>
        <w:t>July 8, 2021</w:t>
      </w:r>
    </w:p>
    <w:p w14:paraId="4A511D9F" w14:textId="6CFC5B65"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bCs/>
          <w:color w:val="000000"/>
        </w:rPr>
        <w:t xml:space="preserve">Accepted: </w:t>
      </w:r>
      <w:bookmarkStart w:id="0" w:name="OLE_LINK15"/>
      <w:bookmarkStart w:id="1" w:name="OLE_LINK33"/>
      <w:bookmarkStart w:id="2" w:name="OLE_LINK48"/>
      <w:r w:rsidR="0054461C">
        <w:rPr>
          <w:rFonts w:ascii="Book Antiqua" w:eastAsia="宋体" w:hAnsi="Book Antiqua" w:hint="eastAsia"/>
          <w:color w:val="000000" w:themeColor="text1"/>
        </w:rPr>
        <w:t>Au</w:t>
      </w:r>
      <w:r w:rsidR="0054461C">
        <w:rPr>
          <w:rFonts w:ascii="Book Antiqua" w:eastAsia="宋体" w:hAnsi="Book Antiqua"/>
          <w:color w:val="000000" w:themeColor="text1"/>
        </w:rPr>
        <w:t>gust</w:t>
      </w:r>
      <w:r w:rsidR="0054461C" w:rsidRPr="00F06907">
        <w:rPr>
          <w:rFonts w:ascii="Book Antiqua" w:eastAsia="宋体" w:hAnsi="Book Antiqua"/>
          <w:color w:val="000000" w:themeColor="text1"/>
        </w:rPr>
        <w:t xml:space="preserve"> </w:t>
      </w:r>
      <w:r w:rsidR="0054461C">
        <w:rPr>
          <w:rFonts w:ascii="Book Antiqua" w:eastAsia="宋体" w:hAnsi="Book Antiqua"/>
          <w:color w:val="000000" w:themeColor="text1"/>
        </w:rPr>
        <w:t>4</w:t>
      </w:r>
      <w:r w:rsidR="0054461C" w:rsidRPr="00F06907">
        <w:rPr>
          <w:rFonts w:ascii="Book Antiqua" w:eastAsia="宋体" w:hAnsi="Book Antiqua"/>
          <w:color w:val="000000" w:themeColor="text1"/>
        </w:rPr>
        <w:t>, 2021</w:t>
      </w:r>
      <w:bookmarkEnd w:id="0"/>
      <w:bookmarkEnd w:id="1"/>
      <w:bookmarkEnd w:id="2"/>
    </w:p>
    <w:p w14:paraId="24EA42F7" w14:textId="7CE6FD32"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bCs/>
          <w:color w:val="000000"/>
        </w:rPr>
        <w:t xml:space="preserve">Published online: </w:t>
      </w:r>
      <w:r w:rsidR="008B0AA3" w:rsidRPr="00D83530">
        <w:rPr>
          <w:rFonts w:ascii="Book Antiqua" w:eastAsia="Book Antiqua" w:hAnsi="Book Antiqua" w:cs="Book Antiqua"/>
          <w:bCs/>
          <w:color w:val="000000"/>
        </w:rPr>
        <w:t xml:space="preserve">October </w:t>
      </w:r>
      <w:r w:rsidR="008B0AA3">
        <w:rPr>
          <w:rFonts w:ascii="Book Antiqua" w:hAnsi="Book Antiqua" w:cs="Book Antiqua" w:hint="eastAsia"/>
          <w:bCs/>
          <w:color w:val="000000"/>
        </w:rPr>
        <w:t>1</w:t>
      </w:r>
      <w:r w:rsidR="008B0AA3" w:rsidRPr="00D83530">
        <w:rPr>
          <w:rFonts w:ascii="Book Antiqua" w:eastAsia="Book Antiqua" w:hAnsi="Book Antiqua" w:cs="Book Antiqua"/>
          <w:bCs/>
          <w:color w:val="000000"/>
        </w:rPr>
        <w:t>6</w:t>
      </w:r>
      <w:r w:rsidR="008B0AA3" w:rsidRPr="00D83530">
        <w:rPr>
          <w:rFonts w:ascii="Book Antiqua" w:hAnsi="Book Antiqua" w:cs="Book Antiqua" w:hint="eastAsia"/>
          <w:bCs/>
          <w:color w:val="000000"/>
        </w:rPr>
        <w:t>, 2021</w:t>
      </w:r>
    </w:p>
    <w:p w14:paraId="4A17CE47" w14:textId="77777777" w:rsidR="00A77B3E" w:rsidRDefault="00A77B3E" w:rsidP="00C212F9">
      <w:pPr>
        <w:spacing w:line="360" w:lineRule="auto"/>
        <w:jc w:val="both"/>
        <w:rPr>
          <w:rFonts w:ascii="Book Antiqua" w:hAnsi="Book Antiqua"/>
          <w:lang w:eastAsia="zh-CN"/>
        </w:rPr>
      </w:pPr>
    </w:p>
    <w:p w14:paraId="5473A7C8" w14:textId="77777777" w:rsidR="008B0AA3" w:rsidRPr="008B0AA3" w:rsidRDefault="008B0AA3" w:rsidP="00C212F9">
      <w:pPr>
        <w:spacing w:line="360" w:lineRule="auto"/>
        <w:jc w:val="both"/>
        <w:rPr>
          <w:rFonts w:ascii="Book Antiqua" w:hAnsi="Book Antiqua"/>
          <w:lang w:eastAsia="zh-CN"/>
        </w:rPr>
        <w:sectPr w:rsidR="008B0AA3" w:rsidRPr="008B0AA3">
          <w:footerReference w:type="default" r:id="rId6"/>
          <w:pgSz w:w="12240" w:h="15840"/>
          <w:pgMar w:top="1440" w:right="1440" w:bottom="1440" w:left="1440" w:header="720" w:footer="720" w:gutter="0"/>
          <w:cols w:space="720"/>
          <w:docGrid w:linePitch="360"/>
        </w:sectPr>
      </w:pPr>
    </w:p>
    <w:p w14:paraId="0E515DC0"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color w:val="000000"/>
        </w:rPr>
        <w:lastRenderedPageBreak/>
        <w:t>Abstract</w:t>
      </w:r>
    </w:p>
    <w:p w14:paraId="62864E10"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BACKGROUND</w:t>
      </w:r>
    </w:p>
    <w:p w14:paraId="556DA84F"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Tracheal tumors are relatively rare in adults and uncommon in children. Tracheal neurilemmoma is a rare condition in adults that usually affects middle-aged people, but it can also occur in children. Because the clinical presentation is nonspecific and insidious, diagnosis is often delayed. The most common symptoms in these patients are stridor or wheezing (especially positional) and cough. A few patients are misdiagnosed and mistakenly treated for asthma.</w:t>
      </w:r>
    </w:p>
    <w:p w14:paraId="6ADEB923" w14:textId="77777777" w:rsidR="00A77B3E" w:rsidRPr="00C212F9" w:rsidRDefault="00A77B3E" w:rsidP="00C212F9">
      <w:pPr>
        <w:spacing w:line="360" w:lineRule="auto"/>
        <w:jc w:val="both"/>
        <w:rPr>
          <w:rFonts w:ascii="Book Antiqua" w:hAnsi="Book Antiqua"/>
        </w:rPr>
      </w:pPr>
    </w:p>
    <w:p w14:paraId="7D7156C4"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CASE SUMMARY</w:t>
      </w:r>
    </w:p>
    <w:p w14:paraId="001AA281" w14:textId="110411D0"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A 10-year-old girl was admitted to our unit with a 2</w:t>
      </w:r>
      <w:r w:rsidR="00071666">
        <w:rPr>
          <w:rFonts w:ascii="Book Antiqua" w:hAnsi="Book Antiqua" w:cs="Book Antiqua"/>
          <w:color w:val="000000"/>
          <w:lang w:eastAsia="zh-CN"/>
        </w:rPr>
        <w:t>-</w:t>
      </w:r>
      <w:r w:rsidRPr="00C212F9">
        <w:rPr>
          <w:rFonts w:ascii="Book Antiqua" w:eastAsia="Book Antiqua" w:hAnsi="Book Antiqua" w:cs="Book Antiqua"/>
          <w:color w:val="000000"/>
        </w:rPr>
        <w:t>mo history of recurrent cough, dyspnea, and tachypnea. Her condition was more severe after exercise. Her symptoms progressed despite treatment with inhaled fluticasone/salmeterol. Flexible electronic laryngoscopy showed a red, smooth, and round mushroom-shaped mass in the trachea</w:t>
      </w:r>
      <w:r w:rsidR="00071666">
        <w:rPr>
          <w:rFonts w:ascii="Book Antiqua" w:eastAsia="Book Antiqua" w:hAnsi="Book Antiqua" w:cs="Book Antiqua"/>
          <w:color w:val="000000"/>
        </w:rPr>
        <w:t>,</w:t>
      </w:r>
      <w:r w:rsidRPr="00C212F9">
        <w:rPr>
          <w:rFonts w:ascii="Book Antiqua" w:eastAsia="Book Antiqua" w:hAnsi="Book Antiqua" w:cs="Book Antiqua"/>
          <w:color w:val="000000"/>
        </w:rPr>
        <w:t xml:space="preserve"> about 1 cm below the vocal cords. The surface of the mass was covered with several small and discontinuous blood vessels. About 90% of the tracheal lumen was occupied by the mass. A multidisciplinary operation was performed. The surgically resected mass was diagnosed as benign neurilemmoma by immunohistochemical analysis.</w:t>
      </w:r>
    </w:p>
    <w:p w14:paraId="18D8E7BD" w14:textId="77777777" w:rsidR="00A77B3E" w:rsidRPr="00C212F9" w:rsidRDefault="00A77B3E" w:rsidP="00C212F9">
      <w:pPr>
        <w:spacing w:line="360" w:lineRule="auto"/>
        <w:jc w:val="both"/>
        <w:rPr>
          <w:rFonts w:ascii="Book Antiqua" w:hAnsi="Book Antiqua"/>
        </w:rPr>
      </w:pPr>
    </w:p>
    <w:p w14:paraId="543EEBF7"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CONCLUSION</w:t>
      </w:r>
    </w:p>
    <w:p w14:paraId="0CEF54AE"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Intratracheal neurilemmoma is fairly rare in children. The main symptoms include coughing, wheezing, and dyspnea. The tumor’s size, location, and degree of intratracheal and extratracheal invasion can be measured by chest computed tomography. The main treatment strategies used for tracheal neurilemmoma are surgical resection and endoscopic excision. Long-term follow-up is warranted for the evaluation of outcomes and complications.</w:t>
      </w:r>
    </w:p>
    <w:p w14:paraId="54905D1E" w14:textId="77777777" w:rsidR="00A77B3E" w:rsidRPr="00C212F9" w:rsidRDefault="00A77B3E" w:rsidP="00C212F9">
      <w:pPr>
        <w:spacing w:line="360" w:lineRule="auto"/>
        <w:jc w:val="both"/>
        <w:rPr>
          <w:rFonts w:ascii="Book Antiqua" w:hAnsi="Book Antiqua"/>
        </w:rPr>
      </w:pPr>
    </w:p>
    <w:p w14:paraId="415133CC"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bCs/>
          <w:color w:val="000000"/>
        </w:rPr>
        <w:t xml:space="preserve">Key Words: </w:t>
      </w:r>
      <w:r w:rsidRPr="00C212F9">
        <w:rPr>
          <w:rFonts w:ascii="Book Antiqua" w:eastAsia="Book Antiqua" w:hAnsi="Book Antiqua" w:cs="Book Antiqua"/>
          <w:color w:val="000000"/>
        </w:rPr>
        <w:t>Airway obstruction; Trachea; Neurilemmoma; Therapeutic bronchoscopy; Child; Case report</w:t>
      </w:r>
    </w:p>
    <w:p w14:paraId="1CE8936E" w14:textId="77777777" w:rsidR="00F632F4" w:rsidRDefault="00F632F4" w:rsidP="00F632F4">
      <w:pPr>
        <w:spacing w:line="360" w:lineRule="auto"/>
        <w:jc w:val="both"/>
        <w:rPr>
          <w:lang w:eastAsia="zh-CN"/>
        </w:rPr>
      </w:pPr>
    </w:p>
    <w:p w14:paraId="216CAB45" w14:textId="77777777" w:rsidR="00F632F4" w:rsidRDefault="00F632F4" w:rsidP="00F632F4">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60F33468" w14:textId="77777777" w:rsidR="00F632F4" w:rsidRDefault="00F632F4" w:rsidP="00F632F4">
      <w:pPr>
        <w:spacing w:line="360" w:lineRule="auto"/>
        <w:jc w:val="both"/>
        <w:rPr>
          <w:lang w:eastAsia="zh-CN"/>
        </w:rPr>
      </w:pPr>
    </w:p>
    <w:p w14:paraId="41AA8057" w14:textId="34DE4785" w:rsidR="00E70EB3" w:rsidRDefault="00F632F4" w:rsidP="00F632F4">
      <w:pPr>
        <w:spacing w:line="360" w:lineRule="auto"/>
        <w:jc w:val="both"/>
        <w:rPr>
          <w:rFonts w:ascii="Book Antiqua" w:hAnsi="Book Antiqua"/>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841B5D" w:rsidRPr="00C212F9">
        <w:rPr>
          <w:rFonts w:ascii="Book Antiqua" w:eastAsia="Book Antiqua" w:hAnsi="Book Antiqua" w:cs="Book Antiqua"/>
          <w:color w:val="000000"/>
        </w:rPr>
        <w:t>Wu L, Sha M</w:t>
      </w:r>
      <w:r w:rsidR="00E9348F">
        <w:rPr>
          <w:rFonts w:ascii="Book Antiqua" w:hAnsi="Book Antiqua" w:cs="Book Antiqua" w:hint="eastAsia"/>
          <w:color w:val="000000"/>
          <w:lang w:eastAsia="zh-CN"/>
        </w:rPr>
        <w:t>C</w:t>
      </w:r>
      <w:r w:rsidR="00841B5D" w:rsidRPr="00C212F9">
        <w:rPr>
          <w:rFonts w:ascii="Book Antiqua" w:eastAsia="Book Antiqua" w:hAnsi="Book Antiqua" w:cs="Book Antiqua"/>
          <w:color w:val="000000"/>
        </w:rPr>
        <w:t>, Wu XL, Bi J, Chen Z</w:t>
      </w:r>
      <w:r w:rsidR="00E9348F">
        <w:rPr>
          <w:rFonts w:ascii="Book Antiqua" w:hAnsi="Book Antiqua" w:cs="Book Antiqua" w:hint="eastAsia"/>
          <w:color w:val="000000"/>
          <w:lang w:eastAsia="zh-CN"/>
        </w:rPr>
        <w:t>M</w:t>
      </w:r>
      <w:r w:rsidR="00841B5D" w:rsidRPr="00C212F9">
        <w:rPr>
          <w:rFonts w:ascii="Book Antiqua" w:eastAsia="Book Antiqua" w:hAnsi="Book Antiqua" w:cs="Book Antiqua"/>
          <w:color w:val="000000"/>
        </w:rPr>
        <w:t>, Wang Y</w:t>
      </w:r>
      <w:r w:rsidR="00E9348F">
        <w:rPr>
          <w:rFonts w:ascii="Book Antiqua" w:hAnsi="Book Antiqua" w:cs="Book Antiqua" w:hint="eastAsia"/>
          <w:color w:val="000000"/>
          <w:lang w:eastAsia="zh-CN"/>
        </w:rPr>
        <w:t>S</w:t>
      </w:r>
      <w:r w:rsidR="00841B5D" w:rsidRPr="00C212F9">
        <w:rPr>
          <w:rFonts w:ascii="Book Antiqua" w:eastAsia="Book Antiqua" w:hAnsi="Book Antiqua" w:cs="Book Antiqua"/>
          <w:color w:val="000000"/>
        </w:rPr>
        <w:t xml:space="preserve">. Primary intratracheal neurilemmoma in a 10-year-old girl: A case report. </w:t>
      </w:r>
      <w:r w:rsidR="00841B5D" w:rsidRPr="00C212F9">
        <w:rPr>
          <w:rFonts w:ascii="Book Antiqua" w:eastAsia="Book Antiqua" w:hAnsi="Book Antiqua" w:cs="Book Antiqua"/>
          <w:i/>
          <w:iCs/>
          <w:color w:val="000000"/>
        </w:rPr>
        <w:t>World J Clin Cases</w:t>
      </w:r>
      <w:r w:rsidR="00841B5D" w:rsidRPr="00C212F9">
        <w:rPr>
          <w:rFonts w:ascii="Book Antiqua" w:eastAsia="Book Antiqua" w:hAnsi="Book Antiqua" w:cs="Book Antiqua"/>
          <w:color w:val="000000"/>
        </w:rPr>
        <w:t xml:space="preserve"> </w:t>
      </w:r>
      <w:r w:rsidR="00AE3C0E" w:rsidRPr="00EE6A3B">
        <w:rPr>
          <w:rFonts w:ascii="Book Antiqua" w:hAnsi="Book Antiqua"/>
        </w:rPr>
        <w:t>202</w:t>
      </w:r>
      <w:r w:rsidR="00AE3C0E">
        <w:rPr>
          <w:rFonts w:ascii="Book Antiqua" w:hAnsi="Book Antiqua" w:hint="eastAsia"/>
          <w:lang w:eastAsia="zh-CN"/>
        </w:rPr>
        <w:t>1</w:t>
      </w:r>
      <w:r w:rsidR="00AE3C0E" w:rsidRPr="00EE6A3B">
        <w:rPr>
          <w:rFonts w:ascii="Book Antiqua" w:hAnsi="Book Antiqua"/>
        </w:rPr>
        <w:t xml:space="preserve">; </w:t>
      </w:r>
      <w:r w:rsidR="00AE3C0E">
        <w:rPr>
          <w:rFonts w:ascii="Book Antiqua" w:hAnsi="Book Antiqua" w:hint="eastAsia"/>
          <w:lang w:eastAsia="zh-CN"/>
        </w:rPr>
        <w:t>9</w:t>
      </w:r>
      <w:r w:rsidR="00AE3C0E" w:rsidRPr="00EE6A3B">
        <w:rPr>
          <w:rFonts w:ascii="Book Antiqua" w:hAnsi="Book Antiqua"/>
        </w:rPr>
        <w:t>(</w:t>
      </w:r>
      <w:r w:rsidR="00AE3C0E">
        <w:rPr>
          <w:rFonts w:ascii="Book Antiqua" w:hAnsi="Book Antiqua" w:hint="eastAsia"/>
          <w:lang w:eastAsia="zh-CN"/>
        </w:rPr>
        <w:t>29</w:t>
      </w:r>
      <w:r w:rsidR="00AE3C0E" w:rsidRPr="00EE6A3B">
        <w:rPr>
          <w:rFonts w:ascii="Book Antiqua" w:hAnsi="Book Antiqua"/>
        </w:rPr>
        <w:t xml:space="preserve">): </w:t>
      </w:r>
      <w:r w:rsidR="00E70EB3">
        <w:rPr>
          <w:rFonts w:ascii="Book Antiqua" w:hAnsi="Book Antiqua"/>
        </w:rPr>
        <w:t>8888-8893</w:t>
      </w:r>
    </w:p>
    <w:p w14:paraId="1A60A57B" w14:textId="24899A0C" w:rsidR="00E70EB3" w:rsidRDefault="00AE3C0E" w:rsidP="00F632F4">
      <w:pPr>
        <w:spacing w:line="360" w:lineRule="auto"/>
        <w:jc w:val="both"/>
        <w:rPr>
          <w:rFonts w:ascii="Book Antiqua" w:hAnsi="Book Antiqua"/>
        </w:rPr>
      </w:pPr>
      <w:r w:rsidRPr="00EE6A3B">
        <w:rPr>
          <w:rFonts w:ascii="Book Antiqua" w:hAnsi="Book Antiqua"/>
        </w:rPr>
        <w:t>URL: https://www.wjgnet.com/2307-8960/full/v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29</w:t>
      </w:r>
      <w:r w:rsidRPr="00EE6A3B">
        <w:rPr>
          <w:rFonts w:ascii="Book Antiqua" w:hAnsi="Book Antiqua"/>
        </w:rPr>
        <w:t>/</w:t>
      </w:r>
      <w:r w:rsidR="00E70EB3">
        <w:rPr>
          <w:rFonts w:ascii="Book Antiqua" w:hAnsi="Book Antiqua"/>
        </w:rPr>
        <w:t>8888</w:t>
      </w:r>
      <w:r w:rsidRPr="00EE6A3B">
        <w:rPr>
          <w:rFonts w:ascii="Book Antiqua" w:hAnsi="Book Antiqua"/>
        </w:rPr>
        <w:t xml:space="preserve">.htm  </w:t>
      </w:r>
    </w:p>
    <w:p w14:paraId="31BD42EB" w14:textId="5EADC88A" w:rsidR="00A77B3E" w:rsidRPr="00C212F9" w:rsidRDefault="00AE3C0E" w:rsidP="00F632F4">
      <w:pPr>
        <w:spacing w:line="360" w:lineRule="auto"/>
        <w:jc w:val="both"/>
        <w:rPr>
          <w:rFonts w:ascii="Book Antiqua" w:hAnsi="Book Antiqua"/>
        </w:rPr>
      </w:pPr>
      <w:r w:rsidRPr="00EE6A3B">
        <w:rPr>
          <w:rFonts w:ascii="Book Antiqua" w:hAnsi="Book Antiqua"/>
        </w:rPr>
        <w:t>DOI: https://dx.doi.org/10.12998/wjcc.v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29</w:t>
      </w:r>
      <w:r w:rsidRPr="00EE6A3B">
        <w:rPr>
          <w:rFonts w:ascii="Book Antiqua" w:hAnsi="Book Antiqua"/>
        </w:rPr>
        <w:t>.</w:t>
      </w:r>
      <w:r w:rsidR="00E70EB3">
        <w:rPr>
          <w:rFonts w:ascii="Book Antiqua" w:hAnsi="Book Antiqua"/>
        </w:rPr>
        <w:t>8888</w:t>
      </w:r>
    </w:p>
    <w:p w14:paraId="44BD0D29" w14:textId="77777777" w:rsidR="00A77B3E" w:rsidRPr="00C212F9" w:rsidRDefault="00A77B3E" w:rsidP="00C212F9">
      <w:pPr>
        <w:spacing w:line="360" w:lineRule="auto"/>
        <w:jc w:val="both"/>
        <w:rPr>
          <w:rFonts w:ascii="Book Antiqua" w:hAnsi="Book Antiqua"/>
        </w:rPr>
      </w:pPr>
    </w:p>
    <w:p w14:paraId="23AEA4EE" w14:textId="040D3F91"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bCs/>
          <w:color w:val="000000"/>
        </w:rPr>
        <w:t xml:space="preserve">Core Tip: </w:t>
      </w:r>
      <w:r w:rsidRPr="00C212F9">
        <w:rPr>
          <w:rFonts w:ascii="Book Antiqua" w:eastAsia="Book Antiqua" w:hAnsi="Book Antiqua" w:cs="Book Antiqua"/>
          <w:color w:val="000000"/>
        </w:rPr>
        <w:t>Tracheal neurilemmoma is a rare condition in children. Because the clinical presentation is nonspecific and insidious</w:t>
      </w:r>
      <w:r w:rsidR="00341A64" w:rsidRPr="00341A64">
        <w:rPr>
          <w:rFonts w:ascii="Book Antiqua" w:eastAsia="宋体" w:hAnsi="Book Antiqua" w:cs="宋体"/>
          <w:color w:val="000000"/>
          <w:lang w:eastAsia="zh-CN"/>
        </w:rPr>
        <w:t xml:space="preserve">, </w:t>
      </w:r>
      <w:r w:rsidRPr="00C212F9">
        <w:rPr>
          <w:rFonts w:ascii="Book Antiqua" w:eastAsia="Book Antiqua" w:hAnsi="Book Antiqua" w:cs="Book Antiqua"/>
          <w:color w:val="000000"/>
        </w:rPr>
        <w:t>diagnosis is often delayed. This case report describes a 10-year-old girl with tracheal neurilemmoma.</w:t>
      </w:r>
    </w:p>
    <w:p w14:paraId="7DF9F96D" w14:textId="77777777" w:rsidR="00A77B3E" w:rsidRPr="00C212F9" w:rsidRDefault="00A77B3E" w:rsidP="00C212F9">
      <w:pPr>
        <w:spacing w:line="360" w:lineRule="auto"/>
        <w:jc w:val="both"/>
        <w:rPr>
          <w:rFonts w:ascii="Book Antiqua" w:hAnsi="Book Antiqua"/>
        </w:rPr>
      </w:pPr>
    </w:p>
    <w:p w14:paraId="79E2C8EC" w14:textId="77777777" w:rsidR="00A77B3E" w:rsidRPr="00C212F9" w:rsidRDefault="00E9348F" w:rsidP="00C212F9">
      <w:pPr>
        <w:spacing w:line="360" w:lineRule="auto"/>
        <w:jc w:val="both"/>
        <w:rPr>
          <w:rFonts w:ascii="Book Antiqua" w:hAnsi="Book Antiqua"/>
        </w:rPr>
      </w:pPr>
      <w:r>
        <w:rPr>
          <w:rFonts w:ascii="Book Antiqua" w:eastAsia="Book Antiqua" w:hAnsi="Book Antiqua" w:cs="Book Antiqua"/>
          <w:b/>
          <w:caps/>
          <w:color w:val="000000"/>
          <w:u w:val="single"/>
        </w:rPr>
        <w:br w:type="page"/>
      </w:r>
      <w:r w:rsidR="00841B5D" w:rsidRPr="00C212F9">
        <w:rPr>
          <w:rFonts w:ascii="Book Antiqua" w:eastAsia="Book Antiqua" w:hAnsi="Book Antiqua" w:cs="Book Antiqua"/>
          <w:b/>
          <w:caps/>
          <w:color w:val="000000"/>
          <w:u w:val="single"/>
        </w:rPr>
        <w:lastRenderedPageBreak/>
        <w:t>INTRODUCTION</w:t>
      </w:r>
    </w:p>
    <w:p w14:paraId="0C430F88"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Tracheal tumors are relatively rare in adults and uncommon in children</w:t>
      </w:r>
      <w:r w:rsidRPr="00C212F9">
        <w:rPr>
          <w:rFonts w:ascii="Book Antiqua" w:eastAsia="Book Antiqua" w:hAnsi="Book Antiqua" w:cs="Book Antiqua"/>
          <w:color w:val="000000"/>
          <w:vertAlign w:val="superscript"/>
        </w:rPr>
        <w:t>[1]</w:t>
      </w:r>
      <w:r w:rsidRPr="00C212F9">
        <w:rPr>
          <w:rFonts w:ascii="Book Antiqua" w:eastAsia="Book Antiqua" w:hAnsi="Book Antiqua" w:cs="Book Antiqua"/>
          <w:color w:val="000000"/>
        </w:rPr>
        <w:t>. About two-thirds of such tumors are malignant or moderately malignant, and the remaining one-third are benign lesions</w:t>
      </w:r>
      <w:r w:rsidRPr="00C212F9">
        <w:rPr>
          <w:rFonts w:ascii="Book Antiqua" w:eastAsia="Book Antiqua" w:hAnsi="Book Antiqua" w:cs="Book Antiqua"/>
          <w:color w:val="000000"/>
          <w:vertAlign w:val="superscript"/>
        </w:rPr>
        <w:t>[2]</w:t>
      </w:r>
      <w:r w:rsidRPr="00C212F9">
        <w:rPr>
          <w:rFonts w:ascii="Book Antiqua" w:eastAsia="Book Antiqua" w:hAnsi="Book Antiqua" w:cs="Book Antiqua"/>
          <w:color w:val="000000"/>
        </w:rPr>
        <w:t>. Tracheal neurilemmoma, also known as schwannoma, is a rare condition in adults that usually affects middle-aged people; however, it can also occur in children</w:t>
      </w:r>
      <w:r w:rsidRPr="00C212F9">
        <w:rPr>
          <w:rFonts w:ascii="Book Antiqua" w:eastAsia="Book Antiqua" w:hAnsi="Book Antiqua" w:cs="Book Antiqua"/>
          <w:color w:val="000000"/>
          <w:vertAlign w:val="superscript"/>
        </w:rPr>
        <w:t>[3]</w:t>
      </w:r>
      <w:r w:rsidRPr="00C212F9">
        <w:rPr>
          <w:rFonts w:ascii="Book Antiqua" w:eastAsia="Book Antiqua" w:hAnsi="Book Antiqua" w:cs="Book Antiqua"/>
          <w:color w:val="000000"/>
        </w:rPr>
        <w:t>. Common symptoms of this condition are stridor or wheezing and coughing. Some patients are misdiagnosed and mistakenly treated for asthma. This report describes a case involving a 10-year-old girl with tracheal neurilemmoma.</w:t>
      </w:r>
    </w:p>
    <w:p w14:paraId="03B78962" w14:textId="77777777" w:rsidR="00A77B3E" w:rsidRPr="00C212F9" w:rsidRDefault="00A77B3E" w:rsidP="00C212F9">
      <w:pPr>
        <w:spacing w:line="360" w:lineRule="auto"/>
        <w:jc w:val="both"/>
        <w:rPr>
          <w:rFonts w:ascii="Book Antiqua" w:hAnsi="Book Antiqua"/>
        </w:rPr>
      </w:pPr>
    </w:p>
    <w:p w14:paraId="331E3830"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caps/>
          <w:color w:val="000000"/>
          <w:u w:val="single"/>
        </w:rPr>
        <w:t>CASE PRESENTATION</w:t>
      </w:r>
    </w:p>
    <w:p w14:paraId="295E5D22"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i/>
          <w:color w:val="000000"/>
        </w:rPr>
        <w:t>Chief complaints</w:t>
      </w:r>
    </w:p>
    <w:p w14:paraId="2427B712" w14:textId="0C350683" w:rsidR="00A77B3E" w:rsidRPr="00C212F9" w:rsidRDefault="00A621A2" w:rsidP="00C212F9">
      <w:pPr>
        <w:spacing w:line="360" w:lineRule="auto"/>
        <w:jc w:val="both"/>
        <w:rPr>
          <w:rFonts w:ascii="Book Antiqua" w:hAnsi="Book Antiqua"/>
        </w:rPr>
      </w:pPr>
      <w:r>
        <w:rPr>
          <w:rFonts w:ascii="Book Antiqua" w:eastAsia="Book Antiqua" w:hAnsi="Book Antiqua" w:cs="Book Antiqua"/>
          <w:color w:val="000000"/>
        </w:rPr>
        <w:t>A 2-mo</w:t>
      </w:r>
      <w:r w:rsidR="00841B5D" w:rsidRPr="00C212F9">
        <w:rPr>
          <w:rFonts w:ascii="Book Antiqua" w:eastAsia="Book Antiqua" w:hAnsi="Book Antiqua" w:cs="Book Antiqua"/>
          <w:color w:val="000000"/>
        </w:rPr>
        <w:t xml:space="preserve"> history of recurrent cough, dyspnea, and tachypnea.</w:t>
      </w:r>
    </w:p>
    <w:p w14:paraId="22A6FF96" w14:textId="77777777" w:rsidR="00A77B3E" w:rsidRPr="00C212F9" w:rsidRDefault="00A77B3E" w:rsidP="00C212F9">
      <w:pPr>
        <w:spacing w:line="360" w:lineRule="auto"/>
        <w:jc w:val="both"/>
        <w:rPr>
          <w:rFonts w:ascii="Book Antiqua" w:hAnsi="Book Antiqua"/>
        </w:rPr>
      </w:pPr>
    </w:p>
    <w:p w14:paraId="7BA7F35B"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i/>
          <w:color w:val="000000"/>
        </w:rPr>
        <w:t>History of present illness</w:t>
      </w:r>
    </w:p>
    <w:p w14:paraId="752FF067" w14:textId="694779EC"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A 10-year-old girl was admitted to our unit with a 2</w:t>
      </w:r>
      <w:r w:rsidR="00A621A2">
        <w:rPr>
          <w:rFonts w:ascii="Book Antiqua" w:hAnsi="Book Antiqua" w:cs="Book Antiqua"/>
          <w:color w:val="000000"/>
          <w:lang w:eastAsia="zh-CN"/>
        </w:rPr>
        <w:t>-</w:t>
      </w:r>
      <w:r w:rsidRPr="00C212F9">
        <w:rPr>
          <w:rFonts w:ascii="Book Antiqua" w:eastAsia="Book Antiqua" w:hAnsi="Book Antiqua" w:cs="Book Antiqua"/>
          <w:color w:val="000000"/>
        </w:rPr>
        <w:t>mo history of recurrent cough, dyspnea, and tachypnea. Her condition was more severe after exercise. She had been hospitalized twice in a local unit and diagnosed with bronchitis and asthma. Her symptoms progressed despite treatment with inhaled fluticasone/salmeterol.</w:t>
      </w:r>
    </w:p>
    <w:p w14:paraId="4B26937B" w14:textId="77777777" w:rsidR="00A77B3E" w:rsidRPr="00C212F9" w:rsidRDefault="00A77B3E" w:rsidP="00C212F9">
      <w:pPr>
        <w:spacing w:line="360" w:lineRule="auto"/>
        <w:jc w:val="both"/>
        <w:rPr>
          <w:rFonts w:ascii="Book Antiqua" w:hAnsi="Book Antiqua"/>
        </w:rPr>
      </w:pPr>
    </w:p>
    <w:p w14:paraId="21F4BD76"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i/>
          <w:color w:val="000000"/>
        </w:rPr>
        <w:t>History of past illness</w:t>
      </w:r>
    </w:p>
    <w:p w14:paraId="4515214C"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The patient had been previously healthy, and she denied a history of asthma and seasonal allergic rhinitis.</w:t>
      </w:r>
    </w:p>
    <w:p w14:paraId="56AB3ABF" w14:textId="77777777" w:rsidR="00A77B3E" w:rsidRPr="00C212F9" w:rsidRDefault="00A77B3E" w:rsidP="00C212F9">
      <w:pPr>
        <w:spacing w:line="360" w:lineRule="auto"/>
        <w:jc w:val="both"/>
        <w:rPr>
          <w:rFonts w:ascii="Book Antiqua" w:hAnsi="Book Antiqua"/>
        </w:rPr>
      </w:pPr>
    </w:p>
    <w:p w14:paraId="01F99EF0"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i/>
          <w:color w:val="000000"/>
        </w:rPr>
        <w:t>Personal and family history</w:t>
      </w:r>
    </w:p>
    <w:p w14:paraId="6052FFBA"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 xml:space="preserve">The patient had no relevant family history. </w:t>
      </w:r>
    </w:p>
    <w:p w14:paraId="6B2978A8" w14:textId="77777777" w:rsidR="00A77B3E" w:rsidRPr="00C212F9" w:rsidRDefault="00A77B3E" w:rsidP="00C212F9">
      <w:pPr>
        <w:spacing w:line="360" w:lineRule="auto"/>
        <w:jc w:val="both"/>
        <w:rPr>
          <w:rFonts w:ascii="Book Antiqua" w:hAnsi="Book Antiqua"/>
        </w:rPr>
      </w:pPr>
    </w:p>
    <w:p w14:paraId="3106C011"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i/>
          <w:color w:val="000000"/>
        </w:rPr>
        <w:t>Physical examination</w:t>
      </w:r>
    </w:p>
    <w:p w14:paraId="6FEF0028" w14:textId="2CE94F0D" w:rsidR="001600A1" w:rsidRPr="00111D32" w:rsidRDefault="00C13D8B" w:rsidP="001600A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On admission, </w:t>
      </w:r>
      <w:r w:rsidR="00A621A2">
        <w:rPr>
          <w:rFonts w:ascii="Book Antiqua" w:eastAsia="Book Antiqua" w:hAnsi="Book Antiqua" w:cs="Book Antiqua"/>
          <w:color w:val="000000"/>
        </w:rPr>
        <w:t>t</w:t>
      </w:r>
      <w:r>
        <w:rPr>
          <w:rFonts w:ascii="Book Antiqua" w:eastAsia="Book Antiqua" w:hAnsi="Book Antiqua" w:cs="Book Antiqua"/>
          <w:color w:val="000000"/>
        </w:rPr>
        <w:t>he</w:t>
      </w:r>
      <w:r w:rsidR="00A621A2">
        <w:rPr>
          <w:rFonts w:ascii="Book Antiqua" w:eastAsia="Book Antiqua" w:hAnsi="Book Antiqua" w:cs="Book Antiqua"/>
          <w:color w:val="000000"/>
        </w:rPr>
        <w:t xml:space="preserve"> patient</w:t>
      </w:r>
      <w:r>
        <w:rPr>
          <w:rFonts w:ascii="Book Antiqua" w:eastAsia="Book Antiqua" w:hAnsi="Book Antiqua" w:cs="Book Antiqua"/>
          <w:color w:val="000000"/>
        </w:rPr>
        <w:t xml:space="preserve"> </w:t>
      </w:r>
      <w:r w:rsidR="00A621A2">
        <w:rPr>
          <w:rFonts w:ascii="Book Antiqua" w:eastAsia="宋体" w:hAnsi="Book Antiqua" w:cs="Book Antiqua"/>
          <w:color w:val="000000"/>
          <w:lang w:eastAsia="zh-CN"/>
        </w:rPr>
        <w:t>was</w:t>
      </w:r>
      <w:r w:rsidR="00A621A2">
        <w:rPr>
          <w:rFonts w:ascii="Book Antiqua" w:eastAsia="Book Antiqua" w:hAnsi="Book Antiqua" w:cs="Book Antiqua"/>
          <w:color w:val="000000"/>
        </w:rPr>
        <w:t xml:space="preserve"> </w:t>
      </w:r>
      <w:r>
        <w:rPr>
          <w:rFonts w:ascii="Book Antiqua" w:eastAsia="Book Antiqua" w:hAnsi="Book Antiqua" w:cs="Book Antiqua"/>
          <w:color w:val="000000"/>
        </w:rPr>
        <w:t xml:space="preserve">dyspneic and </w:t>
      </w:r>
      <w:r>
        <w:rPr>
          <w:rFonts w:ascii="Book Antiqua" w:eastAsia="宋体" w:hAnsi="Book Antiqua" w:cs="Book Antiqua" w:hint="eastAsia"/>
          <w:color w:val="000000"/>
          <w:lang w:eastAsia="zh-CN"/>
        </w:rPr>
        <w:t>characterized by</w:t>
      </w:r>
      <w:r>
        <w:rPr>
          <w:rFonts w:ascii="Book Antiqua" w:eastAsia="Book Antiqua" w:hAnsi="Book Antiqua" w:cs="Book Antiqua"/>
          <w:color w:val="000000"/>
        </w:rPr>
        <w:t xml:space="preserve"> biphasic stridor with a percutaneous saturation of 95% on room air</w:t>
      </w:r>
      <w:r w:rsidR="001600A1">
        <w:rPr>
          <w:rFonts w:ascii="Book Antiqua" w:eastAsia="Book Antiqua" w:hAnsi="Book Antiqua" w:cs="Book Antiqua"/>
          <w:color w:val="000000"/>
        </w:rPr>
        <w:t>.</w:t>
      </w:r>
      <w:r w:rsidR="00841B5D" w:rsidRPr="00C212F9">
        <w:rPr>
          <w:rFonts w:ascii="Book Antiqua" w:eastAsia="Book Antiqua" w:hAnsi="Book Antiqua" w:cs="Book Antiqua"/>
          <w:color w:val="000000"/>
        </w:rPr>
        <w:t xml:space="preserve"> </w:t>
      </w:r>
      <w:r w:rsidR="001600A1" w:rsidRPr="00111D32">
        <w:rPr>
          <w:rFonts w:ascii="Book Antiqua" w:eastAsia="Book Antiqua" w:hAnsi="Book Antiqua" w:cs="Book Antiqua"/>
          <w:color w:val="000000"/>
        </w:rPr>
        <w:t xml:space="preserve">An examination showed a body </w:t>
      </w:r>
      <w:r w:rsidR="001600A1" w:rsidRPr="00111D32">
        <w:rPr>
          <w:rFonts w:ascii="Book Antiqua" w:eastAsia="Book Antiqua" w:hAnsi="Book Antiqua" w:cs="Book Antiqua"/>
          <w:color w:val="000000"/>
        </w:rPr>
        <w:lastRenderedPageBreak/>
        <w:t>temperature of 36.7</w:t>
      </w:r>
      <w:r w:rsidR="00A101F9">
        <w:rPr>
          <w:rFonts w:ascii="Book Antiqua" w:hAnsi="Book Antiqua" w:cs="Book Antiqua" w:hint="eastAsia"/>
          <w:color w:val="000000"/>
          <w:lang w:eastAsia="zh-CN"/>
        </w:rPr>
        <w:t xml:space="preserve"> </w:t>
      </w:r>
      <w:r w:rsidR="001600A1" w:rsidRPr="00111D32">
        <w:rPr>
          <w:rFonts w:ascii="Book Antiqua" w:eastAsia="Book Antiqua" w:hAnsi="Book Antiqua" w:cs="Book Antiqua"/>
          <w:color w:val="000000"/>
        </w:rPr>
        <w:t xml:space="preserve">ºC, a pulse rate of 92 beats/min, a respiration rate of 34 breaths/min, </w:t>
      </w:r>
      <w:r w:rsidR="00A621A2">
        <w:rPr>
          <w:rFonts w:ascii="Book Antiqua" w:eastAsia="Book Antiqua" w:hAnsi="Book Antiqua" w:cs="Book Antiqua"/>
          <w:color w:val="000000"/>
        </w:rPr>
        <w:t xml:space="preserve">and </w:t>
      </w:r>
      <w:r w:rsidR="001600A1" w:rsidRPr="00111D32">
        <w:rPr>
          <w:rFonts w:ascii="Book Antiqua" w:eastAsia="Book Antiqua" w:hAnsi="Book Antiqua" w:cs="Book Antiqua"/>
          <w:color w:val="000000"/>
        </w:rPr>
        <w:t>a blood pressure of 107/74 mmHg.</w:t>
      </w:r>
    </w:p>
    <w:p w14:paraId="6B03098A" w14:textId="242D82B2" w:rsidR="00A77B3E" w:rsidRPr="00C212F9" w:rsidRDefault="00A77B3E" w:rsidP="00C212F9">
      <w:pPr>
        <w:spacing w:line="360" w:lineRule="auto"/>
        <w:jc w:val="both"/>
        <w:rPr>
          <w:rFonts w:ascii="Book Antiqua" w:hAnsi="Book Antiqua"/>
        </w:rPr>
      </w:pPr>
    </w:p>
    <w:p w14:paraId="6ED52BB6"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i/>
          <w:color w:val="000000"/>
        </w:rPr>
        <w:t>Laboratory examinations</w:t>
      </w:r>
    </w:p>
    <w:p w14:paraId="02FACC73" w14:textId="4BF19CE6"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The patient’s leukocyte count was 6.07 × 10</w:t>
      </w:r>
      <w:r w:rsidRPr="00C212F9">
        <w:rPr>
          <w:rFonts w:ascii="Book Antiqua" w:eastAsia="Book Antiqua" w:hAnsi="Book Antiqua" w:cs="Book Antiqua"/>
          <w:color w:val="000000"/>
          <w:vertAlign w:val="superscript"/>
        </w:rPr>
        <w:t>9</w:t>
      </w:r>
      <w:r w:rsidRPr="00C212F9">
        <w:rPr>
          <w:rFonts w:ascii="Book Antiqua" w:eastAsia="Book Antiqua" w:hAnsi="Book Antiqua" w:cs="Book Antiqua"/>
          <w:color w:val="000000"/>
        </w:rPr>
        <w:t>/L (reference range</w:t>
      </w:r>
      <w:r w:rsidR="00A621A2">
        <w:rPr>
          <w:rFonts w:ascii="Book Antiqua" w:eastAsia="Book Antiqua" w:hAnsi="Book Antiqua" w:cs="Book Antiqua"/>
          <w:color w:val="000000"/>
        </w:rPr>
        <w:t>:</w:t>
      </w:r>
      <w:r w:rsidRPr="00C212F9">
        <w:rPr>
          <w:rFonts w:ascii="Book Antiqua" w:eastAsia="Book Antiqua" w:hAnsi="Book Antiqua" w:cs="Book Antiqua"/>
          <w:color w:val="000000"/>
        </w:rPr>
        <w:t xml:space="preserve"> 4.0</w:t>
      </w:r>
      <w:r w:rsidR="00E9348F">
        <w:rPr>
          <w:rFonts w:ascii="Book Antiqua" w:eastAsia="Book Antiqua" w:hAnsi="Book Antiqua" w:cs="Book Antiqua"/>
          <w:color w:val="000000"/>
        </w:rPr>
        <w:t>-</w:t>
      </w:r>
      <w:r w:rsidRPr="00C212F9">
        <w:rPr>
          <w:rFonts w:ascii="Book Antiqua" w:eastAsia="Book Antiqua" w:hAnsi="Book Antiqua" w:cs="Book Antiqua"/>
          <w:color w:val="000000"/>
        </w:rPr>
        <w:t>12.0 × 10</w:t>
      </w:r>
      <w:r w:rsidRPr="00C212F9">
        <w:rPr>
          <w:rFonts w:ascii="Book Antiqua" w:eastAsia="Book Antiqua" w:hAnsi="Book Antiqua" w:cs="Book Antiqua"/>
          <w:color w:val="000000"/>
          <w:vertAlign w:val="superscript"/>
        </w:rPr>
        <w:t>9</w:t>
      </w:r>
      <w:r w:rsidRPr="00C212F9">
        <w:rPr>
          <w:rFonts w:ascii="Book Antiqua" w:eastAsia="Book Antiqua" w:hAnsi="Book Antiqua" w:cs="Book Antiqua"/>
          <w:color w:val="000000"/>
        </w:rPr>
        <w:t>/L)</w:t>
      </w:r>
      <w:r w:rsidR="00A621A2">
        <w:rPr>
          <w:rFonts w:ascii="Book Antiqua" w:eastAsia="Book Antiqua" w:hAnsi="Book Antiqua" w:cs="Book Antiqua"/>
          <w:color w:val="000000"/>
        </w:rPr>
        <w:t>.</w:t>
      </w:r>
      <w:r w:rsidRPr="00C212F9">
        <w:rPr>
          <w:rFonts w:ascii="Book Antiqua" w:eastAsia="Book Antiqua" w:hAnsi="Book Antiqua" w:cs="Book Antiqua"/>
          <w:color w:val="000000"/>
        </w:rPr>
        <w:t xml:space="preserve"> </w:t>
      </w:r>
      <w:r w:rsidR="00A621A2">
        <w:rPr>
          <w:rFonts w:ascii="Book Antiqua" w:eastAsia="Book Antiqua" w:hAnsi="Book Antiqua" w:cs="Book Antiqua"/>
          <w:color w:val="000000"/>
        </w:rPr>
        <w:t>H</w:t>
      </w:r>
      <w:r w:rsidRPr="00C212F9">
        <w:rPr>
          <w:rFonts w:ascii="Book Antiqua" w:eastAsia="Book Antiqua" w:hAnsi="Book Antiqua" w:cs="Book Antiqua"/>
          <w:color w:val="000000"/>
        </w:rPr>
        <w:t>er lymphocyte count was 3.09 × 10</w:t>
      </w:r>
      <w:r w:rsidRPr="00C212F9">
        <w:rPr>
          <w:rFonts w:ascii="Book Antiqua" w:eastAsia="Book Antiqua" w:hAnsi="Book Antiqua" w:cs="Book Antiqua"/>
          <w:color w:val="000000"/>
          <w:vertAlign w:val="superscript"/>
        </w:rPr>
        <w:t>9</w:t>
      </w:r>
      <w:r w:rsidRPr="00C212F9">
        <w:rPr>
          <w:rFonts w:ascii="Book Antiqua" w:eastAsia="Book Antiqua" w:hAnsi="Book Antiqua" w:cs="Book Antiqua"/>
          <w:color w:val="000000"/>
        </w:rPr>
        <w:t>/L (reference range</w:t>
      </w:r>
      <w:r w:rsidR="00A621A2">
        <w:rPr>
          <w:rFonts w:ascii="Book Antiqua" w:eastAsia="Book Antiqua" w:hAnsi="Book Antiqua" w:cs="Book Antiqua"/>
          <w:color w:val="000000"/>
        </w:rPr>
        <w:t>:</w:t>
      </w:r>
      <w:r w:rsidRPr="00C212F9">
        <w:rPr>
          <w:rFonts w:ascii="Book Antiqua" w:eastAsia="Book Antiqua" w:hAnsi="Book Antiqua" w:cs="Book Antiqua"/>
          <w:color w:val="000000"/>
        </w:rPr>
        <w:t xml:space="preserve"> 0.7</w:t>
      </w:r>
      <w:r w:rsidR="00E9348F">
        <w:rPr>
          <w:rFonts w:ascii="Book Antiqua" w:eastAsia="Book Antiqua" w:hAnsi="Book Antiqua" w:cs="Book Antiqua"/>
          <w:color w:val="000000"/>
        </w:rPr>
        <w:t>-</w:t>
      </w:r>
      <w:r w:rsidRPr="00C212F9">
        <w:rPr>
          <w:rFonts w:ascii="Book Antiqua" w:eastAsia="Book Antiqua" w:hAnsi="Book Antiqua" w:cs="Book Antiqua"/>
          <w:color w:val="000000"/>
        </w:rPr>
        <w:t>4.9 × 10</w:t>
      </w:r>
      <w:r w:rsidRPr="00C212F9">
        <w:rPr>
          <w:rFonts w:ascii="Book Antiqua" w:eastAsia="Book Antiqua" w:hAnsi="Book Antiqua" w:cs="Book Antiqua"/>
          <w:color w:val="000000"/>
          <w:vertAlign w:val="superscript"/>
        </w:rPr>
        <w:t>9</w:t>
      </w:r>
      <w:r w:rsidRPr="00C212F9">
        <w:rPr>
          <w:rFonts w:ascii="Book Antiqua" w:eastAsia="Book Antiqua" w:hAnsi="Book Antiqua" w:cs="Book Antiqua"/>
          <w:color w:val="000000"/>
        </w:rPr>
        <w:t>/L)</w:t>
      </w:r>
      <w:r w:rsidR="005C55C1">
        <w:rPr>
          <w:rFonts w:ascii="Book Antiqua" w:eastAsia="Book Antiqua" w:hAnsi="Book Antiqua" w:cs="Book Antiqua"/>
          <w:color w:val="000000"/>
        </w:rPr>
        <w:t>.</w:t>
      </w:r>
      <w:r w:rsidRPr="00C212F9">
        <w:rPr>
          <w:rFonts w:ascii="Book Antiqua" w:eastAsia="Book Antiqua" w:hAnsi="Book Antiqua" w:cs="Book Antiqua"/>
          <w:color w:val="000000"/>
        </w:rPr>
        <w:t xml:space="preserve"> </w:t>
      </w:r>
      <w:r w:rsidR="005C55C1">
        <w:rPr>
          <w:rFonts w:ascii="Book Antiqua" w:eastAsia="Book Antiqua" w:hAnsi="Book Antiqua" w:cs="Book Antiqua"/>
          <w:color w:val="000000"/>
        </w:rPr>
        <w:t>A</w:t>
      </w:r>
      <w:r w:rsidRPr="00C212F9">
        <w:rPr>
          <w:rFonts w:ascii="Book Antiqua" w:eastAsia="Book Antiqua" w:hAnsi="Book Antiqua" w:cs="Book Antiqua"/>
          <w:color w:val="000000"/>
        </w:rPr>
        <w:t>n immune function test showed that her immunoglobulins were within the reference range.</w:t>
      </w:r>
    </w:p>
    <w:p w14:paraId="6A81F778" w14:textId="77777777" w:rsidR="00A77B3E" w:rsidRPr="00C212F9" w:rsidRDefault="00A77B3E" w:rsidP="00C212F9">
      <w:pPr>
        <w:spacing w:line="360" w:lineRule="auto"/>
        <w:jc w:val="both"/>
        <w:rPr>
          <w:rFonts w:ascii="Book Antiqua" w:hAnsi="Book Antiqua"/>
        </w:rPr>
      </w:pPr>
    </w:p>
    <w:p w14:paraId="16FFB06F"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i/>
          <w:color w:val="000000"/>
        </w:rPr>
        <w:t>Imaging examinations</w:t>
      </w:r>
    </w:p>
    <w:p w14:paraId="6A2043C6" w14:textId="32FA3F69"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Contrast-enhanced computed tomography (CT) revealed an obviously enhanced mass</w:t>
      </w:r>
      <w:r w:rsidR="005C55C1">
        <w:rPr>
          <w:rFonts w:ascii="Book Antiqua" w:eastAsia="Book Antiqua" w:hAnsi="Book Antiqua" w:cs="Book Antiqua"/>
          <w:color w:val="000000"/>
        </w:rPr>
        <w:t>,</w:t>
      </w:r>
      <w:r w:rsidRPr="00C212F9">
        <w:rPr>
          <w:rFonts w:ascii="Book Antiqua" w:eastAsia="Book Antiqua" w:hAnsi="Book Antiqua" w:cs="Book Antiqua"/>
          <w:color w:val="000000"/>
        </w:rPr>
        <w:t xml:space="preserve"> occluding about 90% of the tracheal lumen (Figure 1A</w:t>
      </w:r>
      <w:r w:rsidR="00E9348F">
        <w:rPr>
          <w:rFonts w:ascii="Book Antiqua" w:hAnsi="Book Antiqua" w:cs="Book Antiqua" w:hint="eastAsia"/>
          <w:color w:val="000000"/>
          <w:lang w:eastAsia="zh-CN"/>
        </w:rPr>
        <w:t xml:space="preserve"> and</w:t>
      </w:r>
      <w:r w:rsidRPr="00C212F9">
        <w:rPr>
          <w:rFonts w:ascii="Book Antiqua" w:eastAsia="Book Antiqua" w:hAnsi="Book Antiqua" w:cs="Book Antiqua"/>
          <w:color w:val="000000"/>
        </w:rPr>
        <w:t xml:space="preserve"> B). Under conscious and local anesthesia, flexible electronic laryngoscopy showed a red, smooth, and round mushroom-shaped mass. The surface of the mass was covered with several small and discontinuous blood vessels. The base of the mass was in the trachea, about 1 cm below the vocal cords at the 4- to 7-o’clock position (Figure 2A). </w:t>
      </w:r>
    </w:p>
    <w:p w14:paraId="72D4FEA2" w14:textId="77777777" w:rsidR="00A77B3E" w:rsidRPr="00C212F9" w:rsidRDefault="00841B5D" w:rsidP="00E55234">
      <w:pPr>
        <w:spacing w:line="360" w:lineRule="auto"/>
        <w:ind w:firstLineChars="100" w:firstLine="240"/>
        <w:jc w:val="both"/>
        <w:rPr>
          <w:rFonts w:ascii="Book Antiqua" w:hAnsi="Book Antiqua"/>
        </w:rPr>
      </w:pPr>
      <w:r w:rsidRPr="00C212F9">
        <w:rPr>
          <w:rFonts w:ascii="Book Antiqua" w:eastAsia="Book Antiqua" w:hAnsi="Book Antiqua" w:cs="Book Antiqua"/>
          <w:color w:val="000000"/>
        </w:rPr>
        <w:t>Pulmonary function examinations indicated that the patient, who had exhibited no marked response to bronchodilators, had severe inspiratory obstructive ventilation dysfunction.</w:t>
      </w:r>
    </w:p>
    <w:p w14:paraId="703988C8" w14:textId="77777777" w:rsidR="00A77B3E" w:rsidRPr="00C212F9" w:rsidRDefault="00A77B3E" w:rsidP="00C212F9">
      <w:pPr>
        <w:spacing w:line="360" w:lineRule="auto"/>
        <w:jc w:val="both"/>
        <w:rPr>
          <w:rFonts w:ascii="Book Antiqua" w:hAnsi="Book Antiqua"/>
        </w:rPr>
      </w:pPr>
    </w:p>
    <w:p w14:paraId="6A414B47"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caps/>
          <w:color w:val="000000"/>
          <w:u w:val="single"/>
        </w:rPr>
        <w:t>FINAL DIAGNOSIS</w:t>
      </w:r>
    </w:p>
    <w:p w14:paraId="65F1CEEA"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According to the pathological and immunohistochemical examination findings, the patient was diagnosed with tracheal neurilemmoma.</w:t>
      </w:r>
    </w:p>
    <w:p w14:paraId="089BC4F9" w14:textId="77777777" w:rsidR="00A77B3E" w:rsidRPr="00C212F9" w:rsidRDefault="00A77B3E" w:rsidP="00C212F9">
      <w:pPr>
        <w:spacing w:line="360" w:lineRule="auto"/>
        <w:jc w:val="both"/>
        <w:rPr>
          <w:rFonts w:ascii="Book Antiqua" w:hAnsi="Book Antiqua"/>
        </w:rPr>
      </w:pPr>
    </w:p>
    <w:p w14:paraId="5AE02F64"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caps/>
          <w:color w:val="000000"/>
          <w:u w:val="single"/>
        </w:rPr>
        <w:t>TREATMENT</w:t>
      </w:r>
    </w:p>
    <w:p w14:paraId="6586EC3D" w14:textId="3767CC8A" w:rsidR="00A77B3E" w:rsidRPr="00C212F9" w:rsidRDefault="001600A1" w:rsidP="00C212F9">
      <w:pPr>
        <w:spacing w:line="360" w:lineRule="auto"/>
        <w:jc w:val="both"/>
        <w:rPr>
          <w:rFonts w:ascii="Book Antiqua" w:hAnsi="Book Antiqua"/>
        </w:rPr>
      </w:pPr>
      <w:r>
        <w:rPr>
          <w:rFonts w:ascii="Book Antiqua" w:eastAsia="Book Antiqua" w:hAnsi="Book Antiqua" w:cs="Book Antiqua"/>
          <w:color w:val="000000"/>
        </w:rPr>
        <w:t xml:space="preserve">The multidisciplinary consensus </w:t>
      </w:r>
      <w:r>
        <w:rPr>
          <w:rFonts w:ascii="Book Antiqua" w:eastAsia="宋体" w:hAnsi="Book Antiqua" w:cs="Book Antiqua" w:hint="eastAsia"/>
          <w:color w:val="000000"/>
          <w:lang w:eastAsia="zh-CN"/>
        </w:rPr>
        <w:t>met the</w:t>
      </w:r>
      <w:r>
        <w:rPr>
          <w:rFonts w:ascii="Book Antiqua" w:eastAsia="Book Antiqua" w:hAnsi="Book Antiqua" w:cs="Book Antiqua"/>
          <w:color w:val="000000"/>
        </w:rPr>
        <w:t xml:space="preserve"> perform</w:t>
      </w:r>
      <w:r>
        <w:rPr>
          <w:rFonts w:ascii="Book Antiqua" w:eastAsia="宋体" w:hAnsi="Book Antiqua" w:cs="Book Antiqua" w:hint="eastAsia"/>
          <w:color w:val="000000"/>
          <w:lang w:eastAsia="zh-CN"/>
        </w:rPr>
        <w:t>ance of</w:t>
      </w:r>
      <w:r>
        <w:rPr>
          <w:rFonts w:ascii="Book Antiqua" w:eastAsia="Book Antiqua" w:hAnsi="Book Antiqua" w:cs="Book Antiqua"/>
          <w:color w:val="000000"/>
        </w:rPr>
        <w:t xml:space="preserve"> endoscopy</w:t>
      </w:r>
      <w:r>
        <w:rPr>
          <w:rFonts w:ascii="Book Antiqua" w:eastAsia="宋体" w:hAnsi="Book Antiqua" w:cs="Book Antiqua" w:hint="eastAsia"/>
          <w:color w:val="000000"/>
          <w:lang w:eastAsia="zh-CN"/>
        </w:rPr>
        <w:t xml:space="preserve"> for</w:t>
      </w:r>
      <w:r>
        <w:rPr>
          <w:rFonts w:ascii="Book Antiqua" w:eastAsia="Book Antiqua" w:hAnsi="Book Antiqua" w:cs="Book Antiqua"/>
          <w:color w:val="000000"/>
        </w:rPr>
        <w:t xml:space="preserve"> a definitive diagnosis and </w:t>
      </w:r>
      <w:r>
        <w:rPr>
          <w:rFonts w:ascii="Book Antiqua" w:eastAsia="宋体" w:hAnsi="Book Antiqua" w:cs="Book Antiqua" w:hint="eastAsia"/>
          <w:color w:val="000000"/>
          <w:lang w:eastAsia="zh-CN"/>
        </w:rPr>
        <w:t>determined</w:t>
      </w:r>
      <w:r>
        <w:rPr>
          <w:rFonts w:ascii="Book Antiqua" w:eastAsia="Book Antiqua" w:hAnsi="Book Antiqua" w:cs="Book Antiqua"/>
          <w:color w:val="000000"/>
        </w:rPr>
        <w:t xml:space="preserve"> prognosis and guide management. After the patient’s parents had been fully </w:t>
      </w:r>
      <w:r>
        <w:rPr>
          <w:rFonts w:ascii="Book Antiqua" w:eastAsia="宋体" w:hAnsi="Book Antiqua" w:cs="Book Antiqua" w:hint="eastAsia"/>
          <w:color w:val="000000"/>
          <w:lang w:eastAsia="zh-CN"/>
        </w:rPr>
        <w:t>notified of</w:t>
      </w:r>
      <w:r>
        <w:rPr>
          <w:rFonts w:ascii="Book Antiqua" w:eastAsia="Book Antiqua" w:hAnsi="Book Antiqua" w:cs="Book Antiqua"/>
          <w:color w:val="000000"/>
        </w:rPr>
        <w:t xml:space="preserve"> surgical </w:t>
      </w:r>
      <w:r w:rsidR="005C55C1">
        <w:rPr>
          <w:rFonts w:ascii="Book Antiqua" w:eastAsia="宋体" w:hAnsi="Book Antiqua" w:cs="Book Antiqua"/>
          <w:color w:val="000000"/>
          <w:lang w:eastAsia="zh-CN"/>
        </w:rPr>
        <w:t>options</w:t>
      </w:r>
      <w:r w:rsidR="005C55C1">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possible complications </w:t>
      </w:r>
      <w:r>
        <w:rPr>
          <w:rFonts w:ascii="Book Antiqua" w:eastAsia="宋体" w:hAnsi="Book Antiqua" w:cs="Book Antiqua" w:hint="eastAsia"/>
          <w:color w:val="000000"/>
          <w:lang w:eastAsia="zh-CN"/>
        </w:rPr>
        <w:t>associated with</w:t>
      </w:r>
      <w:r>
        <w:rPr>
          <w:rFonts w:ascii="Book Antiqua" w:eastAsia="Book Antiqua" w:hAnsi="Book Antiqua" w:cs="Book Antiqua"/>
          <w:color w:val="000000"/>
        </w:rPr>
        <w:t xml:space="preserve"> </w:t>
      </w:r>
      <w:r w:rsidR="005C55C1">
        <w:rPr>
          <w:rFonts w:ascii="Book Antiqua" w:eastAsia="Book Antiqua" w:hAnsi="Book Antiqua" w:cs="Book Antiqua"/>
          <w:color w:val="000000"/>
        </w:rPr>
        <w:t xml:space="preserve">the </w:t>
      </w:r>
      <w:r>
        <w:rPr>
          <w:rFonts w:ascii="Book Antiqua" w:eastAsia="宋体" w:hAnsi="Book Antiqua" w:cs="Book Antiqua" w:hint="eastAsia"/>
          <w:color w:val="000000"/>
          <w:lang w:eastAsia="zh-CN"/>
        </w:rPr>
        <w:t>various</w:t>
      </w:r>
      <w:r>
        <w:rPr>
          <w:rFonts w:ascii="Book Antiqua" w:eastAsia="Book Antiqua" w:hAnsi="Book Antiqua" w:cs="Book Antiqua"/>
          <w:color w:val="000000"/>
        </w:rPr>
        <w:t xml:space="preserve"> surgical modalities, they agreed to endoscopic tumor resection. </w:t>
      </w:r>
      <w:r>
        <w:rPr>
          <w:rFonts w:ascii="Book Antiqua" w:eastAsia="宋体" w:hAnsi="Book Antiqua" w:cs="Book Antiqua" w:hint="eastAsia"/>
          <w:color w:val="000000"/>
          <w:lang w:eastAsia="zh-CN"/>
        </w:rPr>
        <w:t>There was a</w:t>
      </w:r>
      <w:r>
        <w:rPr>
          <w:rFonts w:ascii="Book Antiqua" w:eastAsia="Book Antiqua" w:hAnsi="Book Antiqua" w:cs="Book Antiqua"/>
          <w:color w:val="000000"/>
        </w:rPr>
        <w:t xml:space="preserve"> rigid bronchoscope</w:t>
      </w:r>
      <w:r w:rsidR="005C55C1">
        <w:rPr>
          <w:rFonts w:ascii="Book Antiqua" w:eastAsia="Book Antiqua" w:hAnsi="Book Antiqua" w:cs="Book Antiqua"/>
          <w:color w:val="000000"/>
        </w:rPr>
        <w:t xml:space="preserve"> available as well as a</w:t>
      </w:r>
      <w:r>
        <w:rPr>
          <w:rFonts w:ascii="Book Antiqua" w:eastAsia="Book Antiqua" w:hAnsi="Book Antiqua" w:cs="Book Antiqua"/>
          <w:color w:val="000000"/>
        </w:rPr>
        <w:t xml:space="preserve"> low-temperature plasma therapy device, </w:t>
      </w:r>
      <w:r>
        <w:rPr>
          <w:rFonts w:ascii="Book Antiqua" w:eastAsia="Book Antiqua" w:hAnsi="Book Antiqua" w:cs="Book Antiqua"/>
          <w:color w:val="000000"/>
        </w:rPr>
        <w:lastRenderedPageBreak/>
        <w:t>argon plasma coagulation device, cryotherapy device, and holmium laser if necessary. The patient</w:t>
      </w:r>
      <w:r w:rsidR="005C55C1">
        <w:rPr>
          <w:rFonts w:ascii="Book Antiqua" w:eastAsia="宋体" w:hAnsi="Book Antiqua" w:cs="Book Antiqua"/>
          <w:color w:val="000000"/>
          <w:lang w:eastAsia="zh-CN"/>
        </w:rPr>
        <w:t>’s parents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also </w:t>
      </w:r>
      <w:r>
        <w:rPr>
          <w:rFonts w:ascii="Book Antiqua" w:eastAsia="宋体" w:hAnsi="Book Antiqua" w:cs="Book Antiqua" w:hint="eastAsia"/>
          <w:color w:val="000000"/>
          <w:lang w:eastAsia="zh-CN"/>
        </w:rPr>
        <w:t>consented</w:t>
      </w:r>
      <w:r>
        <w:rPr>
          <w:rFonts w:ascii="Book Antiqua" w:eastAsia="Book Antiqua" w:hAnsi="Book Antiqua" w:cs="Book Antiqua"/>
          <w:color w:val="000000"/>
        </w:rPr>
        <w:t xml:space="preserve"> that</w:t>
      </w:r>
      <w:r w:rsidR="005C55C1">
        <w:rPr>
          <w:rFonts w:ascii="Book Antiqua" w:eastAsia="Book Antiqua" w:hAnsi="Book Antiqua" w:cs="Book Antiqua"/>
          <w:color w:val="000000"/>
        </w:rPr>
        <w:t>,</w:t>
      </w:r>
      <w:r>
        <w:rPr>
          <w:rFonts w:ascii="Book Antiqua" w:eastAsia="Book Antiqua" w:hAnsi="Book Antiqua" w:cs="Book Antiqua"/>
          <w:color w:val="000000"/>
        </w:rPr>
        <w:t xml:space="preserve"> i</w:t>
      </w:r>
      <w:r>
        <w:rPr>
          <w:rFonts w:ascii="Book Antiqua" w:eastAsia="宋体" w:hAnsi="Book Antiqua" w:cs="Book Antiqua" w:hint="eastAsia"/>
          <w:color w:val="000000"/>
          <w:lang w:eastAsia="zh-CN"/>
        </w:rPr>
        <w:t>n case of failed</w:t>
      </w:r>
      <w:r>
        <w:rPr>
          <w:rFonts w:ascii="Book Antiqua" w:eastAsia="Book Antiqua" w:hAnsi="Book Antiqua" w:cs="Book Antiqua"/>
          <w:color w:val="000000"/>
        </w:rPr>
        <w:t xml:space="preserve"> endoscopic tumor resection, surgical resection would be </w:t>
      </w:r>
      <w:r>
        <w:rPr>
          <w:rFonts w:ascii="Book Antiqua" w:eastAsia="宋体" w:hAnsi="Book Antiqua" w:cs="Book Antiqua" w:hint="eastAsia"/>
          <w:color w:val="000000"/>
          <w:lang w:eastAsia="zh-CN"/>
        </w:rPr>
        <w:t>conducted instantly</w:t>
      </w:r>
      <w:r>
        <w:rPr>
          <w:rFonts w:ascii="Book Antiqua" w:eastAsia="Book Antiqua" w:hAnsi="Book Antiqua" w:cs="Book Antiqua"/>
          <w:color w:val="000000"/>
        </w:rPr>
        <w:t>.</w:t>
      </w:r>
    </w:p>
    <w:p w14:paraId="0421C2FF" w14:textId="350AE8D6" w:rsidR="00A77B3E" w:rsidRDefault="001600A1" w:rsidP="00E55234">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Otolaryngologists, pulmonologists, anesthesiologists, thoracic surgeons, and doctors of </w:t>
      </w:r>
      <w:r w:rsidR="005C55C1">
        <w:rPr>
          <w:rFonts w:ascii="Book Antiqua" w:eastAsia="Book Antiqua" w:hAnsi="Book Antiqua" w:cs="Book Antiqua"/>
          <w:color w:val="000000"/>
        </w:rPr>
        <w:t xml:space="preserve">the </w:t>
      </w:r>
      <w:r>
        <w:rPr>
          <w:rFonts w:ascii="Book Antiqua" w:eastAsia="Book Antiqua" w:hAnsi="Book Antiqua" w:cs="Book Antiqua"/>
          <w:color w:val="000000"/>
        </w:rPr>
        <w:t>pediatric intensive care department were on</w:t>
      </w:r>
      <w:r w:rsidR="005C55C1">
        <w:rPr>
          <w:rFonts w:ascii="Book Antiqua" w:eastAsia="Book Antiqua" w:hAnsi="Book Antiqua" w:cs="Book Antiqua"/>
          <w:color w:val="000000"/>
        </w:rPr>
        <w:t>-</w:t>
      </w:r>
      <w:r>
        <w:rPr>
          <w:rFonts w:ascii="Book Antiqua" w:eastAsia="Book Antiqua" w:hAnsi="Book Antiqua" w:cs="Book Antiqua"/>
          <w:color w:val="000000"/>
        </w:rPr>
        <w:t>call in the operating room, ensuring the patient’s safety.</w:t>
      </w:r>
      <w:r w:rsidR="00841B5D" w:rsidRPr="00C212F9">
        <w:rPr>
          <w:rFonts w:ascii="Book Antiqua" w:eastAsia="Book Antiqua" w:hAnsi="Book Antiqua" w:cs="Book Antiqua"/>
          <w:color w:val="000000"/>
        </w:rPr>
        <w:t xml:space="preserve"> The loading dose of dexamethasone was 1 µg/kg, and the maintenance rate was 0.3 µg/kg/h. The patient was maintained with 3% sevoflurane inhalation, remifentanil at 0.2 µg/kg/min, intravenous methylprednisolone at 30 mg, intravenous atropine at 0.25 mg, and intravenous lidocaine at 25 mg. After deep sedation and spontaneous breathing</w:t>
      </w:r>
      <w:r w:rsidR="005C55C1">
        <w:rPr>
          <w:rFonts w:ascii="Book Antiqua" w:eastAsia="Book Antiqua" w:hAnsi="Book Antiqua" w:cs="Book Antiqua"/>
          <w:color w:val="000000"/>
        </w:rPr>
        <w:t xml:space="preserve"> were </w:t>
      </w:r>
      <w:r w:rsidR="008C10A2">
        <w:rPr>
          <w:rFonts w:ascii="Book Antiqua" w:eastAsia="Book Antiqua" w:hAnsi="Book Antiqua" w:cs="Book Antiqua"/>
          <w:color w:val="000000"/>
        </w:rPr>
        <w:t>achieved</w:t>
      </w:r>
      <w:r w:rsidR="00841B5D" w:rsidRPr="00C212F9">
        <w:rPr>
          <w:rFonts w:ascii="Book Antiqua" w:eastAsia="Book Antiqua" w:hAnsi="Book Antiqua" w:cs="Book Antiqua"/>
          <w:color w:val="000000"/>
        </w:rPr>
        <w:t xml:space="preserve">, 10 mg of etomidate was added to deepen the anesthesia. A </w:t>
      </w:r>
      <w:hyperlink r:id="rId7" w:anchor="en/zh/flexible%20bronchoscope" w:history="1">
        <w:r w:rsidR="00841B5D" w:rsidRPr="00E55234">
          <w:rPr>
            <w:rFonts w:ascii="Book Antiqua" w:eastAsia="Book Antiqua" w:hAnsi="Book Antiqua" w:cs="Book Antiqua"/>
            <w:color w:val="000000"/>
          </w:rPr>
          <w:t>flexible bronchoscope</w:t>
        </w:r>
      </w:hyperlink>
      <w:r w:rsidR="00841B5D" w:rsidRPr="00C212F9">
        <w:rPr>
          <w:rFonts w:ascii="Book Antiqua" w:eastAsia="Book Antiqua" w:hAnsi="Book Antiqua" w:cs="Book Antiqua"/>
          <w:color w:val="000000"/>
        </w:rPr>
        <w:t xml:space="preserve"> (FB) with a 2.8</w:t>
      </w:r>
      <w:r w:rsidR="00A101F9">
        <w:rPr>
          <w:rFonts w:ascii="Book Antiqua" w:hAnsi="Book Antiqua" w:cs="Book Antiqua" w:hint="eastAsia"/>
          <w:color w:val="000000"/>
          <w:lang w:eastAsia="zh-CN"/>
        </w:rPr>
        <w:t xml:space="preserve"> </w:t>
      </w:r>
      <w:r w:rsidR="00841B5D" w:rsidRPr="00C212F9">
        <w:rPr>
          <w:rFonts w:ascii="Book Antiqua" w:eastAsia="Book Antiqua" w:hAnsi="Book Antiqua" w:cs="Book Antiqua"/>
          <w:color w:val="000000"/>
        </w:rPr>
        <w:t>mm outer diameter (Olympus XP260; Olympus Corp., Tokyo, Japan) was inserted into the trachea over the mass and used to guide intubation of a 4.5</w:t>
      </w:r>
      <w:r w:rsidR="00A101F9">
        <w:rPr>
          <w:rFonts w:ascii="Book Antiqua" w:hAnsi="Book Antiqua" w:cs="Book Antiqua" w:hint="eastAsia"/>
          <w:color w:val="000000"/>
          <w:lang w:eastAsia="zh-CN"/>
        </w:rPr>
        <w:t xml:space="preserve"> </w:t>
      </w:r>
      <w:r w:rsidR="00841B5D" w:rsidRPr="00C212F9">
        <w:rPr>
          <w:rFonts w:ascii="Book Antiqua" w:eastAsia="Book Antiqua" w:hAnsi="Book Antiqua" w:cs="Book Antiqua"/>
          <w:color w:val="000000"/>
        </w:rPr>
        <w:t>mm endotracheal tube. The 4.5</w:t>
      </w:r>
      <w:r w:rsidR="005C55C1">
        <w:rPr>
          <w:rFonts w:ascii="Book Antiqua" w:hAnsi="Book Antiqua" w:cs="Book Antiqua"/>
          <w:color w:val="000000"/>
          <w:lang w:eastAsia="zh-CN"/>
        </w:rPr>
        <w:t>-</w:t>
      </w:r>
      <w:r w:rsidR="00841B5D" w:rsidRPr="00C212F9">
        <w:rPr>
          <w:rFonts w:ascii="Book Antiqua" w:eastAsia="Book Antiqua" w:hAnsi="Book Antiqua" w:cs="Book Antiqua"/>
          <w:color w:val="000000"/>
        </w:rPr>
        <w:t>mm tube could not prevent blood from flowing into the lower airway; therefore, we decided to perform a tracheotomy below the mass. The anesthesia ventilator controlled the patient’s breathing through a tracheotomy cannula. After extubation of the endotracheal tube, a laryngoscope was placed in the vallecula, exposing the supraglottic and glottic larynx. An FB with a 4.9</w:t>
      </w:r>
      <w:r w:rsidR="00A101F9">
        <w:rPr>
          <w:rFonts w:ascii="Book Antiqua" w:eastAsia="Book Antiqua" w:hAnsi="Book Antiqua" w:cs="Book Antiqua"/>
          <w:color w:val="000000"/>
        </w:rPr>
        <w:t xml:space="preserve"> mm</w:t>
      </w:r>
      <w:r w:rsidR="00841B5D" w:rsidRPr="00C212F9">
        <w:rPr>
          <w:rFonts w:ascii="Book Antiqua" w:eastAsia="Book Antiqua" w:hAnsi="Book Antiqua" w:cs="Book Antiqua"/>
          <w:color w:val="000000"/>
        </w:rPr>
        <w:t xml:space="preserve"> outer diameter (Olympus 260; Olympus </w:t>
      </w:r>
      <w:r w:rsidR="005C55C1">
        <w:rPr>
          <w:rFonts w:ascii="Book Antiqua" w:hAnsi="Book Antiqua" w:cs="Book Antiqua"/>
          <w:color w:val="000000"/>
          <w:lang w:eastAsia="zh-CN"/>
        </w:rPr>
        <w:t>C</w:t>
      </w:r>
      <w:r w:rsidR="00841B5D" w:rsidRPr="00C212F9">
        <w:rPr>
          <w:rFonts w:ascii="Book Antiqua" w:eastAsia="Book Antiqua" w:hAnsi="Book Antiqua" w:cs="Book Antiqua"/>
          <w:color w:val="000000"/>
        </w:rPr>
        <w:t>orp</w:t>
      </w:r>
      <w:r w:rsidR="005C55C1">
        <w:rPr>
          <w:rFonts w:ascii="Book Antiqua" w:eastAsia="Book Antiqua" w:hAnsi="Book Antiqua" w:cs="Book Antiqua"/>
          <w:color w:val="000000"/>
        </w:rPr>
        <w:t>.</w:t>
      </w:r>
      <w:r w:rsidR="00841B5D" w:rsidRPr="00C212F9">
        <w:rPr>
          <w:rFonts w:ascii="Book Antiqua" w:eastAsia="Book Antiqua" w:hAnsi="Book Antiqua" w:cs="Book Antiqua"/>
          <w:color w:val="000000"/>
        </w:rPr>
        <w:t xml:space="preserve">) was then passed into the subglottic region. </w:t>
      </w:r>
      <w:r>
        <w:rPr>
          <w:rFonts w:ascii="Book Antiqua" w:eastAsia="Book Antiqua" w:hAnsi="Book Antiqua" w:cs="Book Antiqua"/>
          <w:color w:val="000000"/>
        </w:rPr>
        <w:t>A flexible electrocautery snare with a 1.9</w:t>
      </w:r>
      <w:r w:rsidR="00A101F9">
        <w:rPr>
          <w:rFonts w:ascii="Book Antiqua" w:eastAsia="Book Antiqua" w:hAnsi="Book Antiqua" w:cs="Book Antiqua"/>
          <w:color w:val="000000"/>
        </w:rPr>
        <w:t xml:space="preserve"> mm</w:t>
      </w:r>
      <w:r>
        <w:rPr>
          <w:rFonts w:ascii="Book Antiqua" w:eastAsia="Book Antiqua" w:hAnsi="Book Antiqua" w:cs="Book Antiqua"/>
          <w:color w:val="000000"/>
        </w:rPr>
        <w:t xml:space="preserve"> outer diameter (Olympus CD-6C-1; Olympus </w:t>
      </w:r>
      <w:r w:rsidR="005C55C1">
        <w:rPr>
          <w:rFonts w:ascii="Book Antiqua" w:hAnsi="Book Antiqua" w:cs="Book Antiqua"/>
          <w:color w:val="000000"/>
          <w:lang w:eastAsia="zh-CN"/>
        </w:rPr>
        <w:t>C</w:t>
      </w:r>
      <w:r>
        <w:rPr>
          <w:rFonts w:ascii="Book Antiqua" w:eastAsia="Book Antiqua" w:hAnsi="Book Antiqua" w:cs="Book Antiqua"/>
          <w:color w:val="000000"/>
        </w:rPr>
        <w:t>orp</w:t>
      </w:r>
      <w:r w:rsidR="005C55C1">
        <w:rPr>
          <w:rFonts w:ascii="Book Antiqua" w:eastAsia="Book Antiqua" w:hAnsi="Book Antiqua" w:cs="Book Antiqua"/>
          <w:color w:val="000000"/>
        </w:rPr>
        <w:t>.</w:t>
      </w:r>
      <w:r>
        <w:rPr>
          <w:rFonts w:ascii="Book Antiqua" w:eastAsia="Book Antiqua" w:hAnsi="Book Antiqua" w:cs="Book Antiqua"/>
          <w:color w:val="000000"/>
        </w:rPr>
        <w:t xml:space="preserve">) was then inserted </w:t>
      </w:r>
      <w:r w:rsidRPr="007B4855">
        <w:rPr>
          <w:rFonts w:ascii="Book Antiqua" w:eastAsia="宋体" w:hAnsi="Book Antiqua" w:cs="Book Antiqua"/>
          <w:i/>
          <w:iCs/>
          <w:color w:val="000000"/>
          <w:lang w:eastAsia="zh-CN"/>
        </w:rPr>
        <w:t>via</w:t>
      </w:r>
      <w:r>
        <w:rPr>
          <w:rFonts w:ascii="Book Antiqua" w:eastAsia="Book Antiqua" w:hAnsi="Book Antiqua" w:cs="Book Antiqua"/>
          <w:color w:val="000000"/>
        </w:rPr>
        <w:t xml:space="preserve"> the working channel of the FB. The electrocautery snare was</w:t>
      </w:r>
      <w:r>
        <w:rPr>
          <w:rFonts w:ascii="Book Antiqua" w:eastAsia="宋体" w:hAnsi="Book Antiqua" w:cs="Book Antiqua" w:hint="eastAsia"/>
          <w:color w:val="000000"/>
          <w:lang w:eastAsia="zh-CN"/>
        </w:rPr>
        <w:t xml:space="preserve"> applied </w:t>
      </w:r>
      <w:r>
        <w:rPr>
          <w:rFonts w:ascii="Book Antiqua" w:eastAsia="Book Antiqua" w:hAnsi="Book Antiqua" w:cs="Book Antiqua"/>
          <w:color w:val="000000"/>
        </w:rPr>
        <w:t xml:space="preserve">in </w:t>
      </w:r>
      <w:r w:rsidR="005C55C1">
        <w:rPr>
          <w:rFonts w:ascii="Book Antiqua" w:eastAsia="Book Antiqua" w:hAnsi="Book Antiqua" w:cs="Book Antiqua"/>
          <w:color w:val="000000"/>
        </w:rPr>
        <w:t xml:space="preserve">a </w:t>
      </w:r>
      <w:r>
        <w:rPr>
          <w:rFonts w:ascii="Book Antiqua" w:eastAsia="Book Antiqua" w:hAnsi="Book Antiqua" w:cs="Book Antiqua"/>
          <w:color w:val="000000"/>
        </w:rPr>
        <w:t>blend</w:t>
      </w:r>
      <w:r w:rsidR="005C55C1">
        <w:rPr>
          <w:rFonts w:ascii="Book Antiqua" w:eastAsia="Book Antiqua" w:hAnsi="Book Antiqua" w:cs="Book Antiqua"/>
          <w:color w:val="000000"/>
        </w:rPr>
        <w:t>ed</w:t>
      </w:r>
      <w:r>
        <w:rPr>
          <w:rFonts w:ascii="Book Antiqua" w:eastAsia="Book Antiqua" w:hAnsi="Book Antiqua" w:cs="Book Antiqua"/>
          <w:color w:val="000000"/>
        </w:rPr>
        <w:t xml:space="preserve"> way at 12 W </w:t>
      </w:r>
      <w:r>
        <w:rPr>
          <w:rFonts w:ascii="Book Antiqua" w:eastAsia="宋体" w:hAnsi="Book Antiqua" w:cs="Book Antiqua" w:hint="eastAsia"/>
          <w:color w:val="000000"/>
          <w:lang w:eastAsia="zh-CN"/>
        </w:rPr>
        <w:t>for</w:t>
      </w:r>
      <w:r>
        <w:rPr>
          <w:rFonts w:ascii="Book Antiqua" w:eastAsia="Book Antiqua" w:hAnsi="Book Antiqua" w:cs="Book Antiqua"/>
          <w:color w:val="000000"/>
        </w:rPr>
        <w:t xml:space="preserve"> cut</w:t>
      </w:r>
      <w:r>
        <w:rPr>
          <w:rFonts w:ascii="Book Antiqua" w:eastAsia="宋体" w:hAnsi="Book Antiqua" w:cs="Book Antiqua" w:hint="eastAsia"/>
          <w:color w:val="000000"/>
          <w:lang w:eastAsia="zh-CN"/>
        </w:rPr>
        <w:t>ting</w:t>
      </w:r>
      <w:r>
        <w:rPr>
          <w:rFonts w:ascii="Book Antiqua" w:eastAsia="Book Antiqua" w:hAnsi="Book Antiqua" w:cs="Book Antiqua"/>
          <w:color w:val="000000"/>
        </w:rPr>
        <w:t xml:space="preserve"> and coagulat</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the spherical part of the mass (Figure 2B). </w:t>
      </w:r>
      <w:r w:rsidR="00841B5D" w:rsidRPr="00C212F9">
        <w:rPr>
          <w:rFonts w:ascii="Book Antiqua" w:eastAsia="Book Antiqua" w:hAnsi="Book Antiqua" w:cs="Book Antiqua"/>
          <w:color w:val="000000"/>
        </w:rPr>
        <w:t xml:space="preserve">Because the mass base was too wide to be removed by the electric snare, it was ablated using a low-temperature plasma therapy device (EIC7070-01; Smith </w:t>
      </w:r>
      <w:r w:rsidR="00E55234">
        <w:rPr>
          <w:rFonts w:ascii="Book Antiqua" w:hAnsi="Book Antiqua" w:cs="Book Antiqua" w:hint="eastAsia"/>
          <w:color w:val="000000"/>
          <w:lang w:eastAsia="zh-CN"/>
        </w:rPr>
        <w:t>and</w:t>
      </w:r>
      <w:r w:rsidR="00841B5D" w:rsidRPr="00C212F9">
        <w:rPr>
          <w:rFonts w:ascii="Book Antiqua" w:eastAsia="Book Antiqua" w:hAnsi="Book Antiqua" w:cs="Book Antiqua"/>
          <w:color w:val="000000"/>
        </w:rPr>
        <w:t xml:space="preserve"> </w:t>
      </w:r>
      <w:r w:rsidR="005C55C1">
        <w:rPr>
          <w:rFonts w:ascii="Book Antiqua" w:hAnsi="Book Antiqua" w:cs="Book Antiqua"/>
          <w:color w:val="000000"/>
          <w:lang w:eastAsia="zh-CN"/>
        </w:rPr>
        <w:t>N</w:t>
      </w:r>
      <w:r w:rsidR="00841B5D" w:rsidRPr="00C212F9">
        <w:rPr>
          <w:rFonts w:ascii="Book Antiqua" w:eastAsia="Book Antiqua" w:hAnsi="Book Antiqua" w:cs="Book Antiqua"/>
          <w:color w:val="000000"/>
        </w:rPr>
        <w:t xml:space="preserve">ephew, London, </w:t>
      </w:r>
      <w:r w:rsidR="00A101F9" w:rsidRPr="00A101F9">
        <w:rPr>
          <w:rFonts w:ascii="Book Antiqua" w:eastAsia="Book Antiqua" w:hAnsi="Book Antiqua" w:cs="Book Antiqua"/>
          <w:color w:val="000000"/>
        </w:rPr>
        <w:t>United Kingdom</w:t>
      </w:r>
      <w:r w:rsidR="00841B5D" w:rsidRPr="00C212F9">
        <w:rPr>
          <w:rFonts w:ascii="Book Antiqua" w:eastAsia="Book Antiqua" w:hAnsi="Book Antiqua" w:cs="Book Antiqua"/>
          <w:color w:val="000000"/>
        </w:rPr>
        <w:t>) under the laryngoscope (Figure 2C). To prevent a tracheoesophageal fistula, the base of the tumor was not completely removed (Figure 2D). The extracorporeal membrane oxygenation team was present to administer emergency treatment if intubation was difficult or asphyxia occurred.</w:t>
      </w:r>
    </w:p>
    <w:p w14:paraId="1E425428" w14:textId="77777777" w:rsidR="00E55234" w:rsidRPr="00E55234" w:rsidRDefault="00E55234" w:rsidP="00E55234">
      <w:pPr>
        <w:spacing w:line="360" w:lineRule="auto"/>
        <w:jc w:val="both"/>
        <w:rPr>
          <w:rFonts w:ascii="Book Antiqua" w:hAnsi="Book Antiqua"/>
          <w:lang w:eastAsia="zh-CN"/>
        </w:rPr>
      </w:pPr>
    </w:p>
    <w:p w14:paraId="71A339C0"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bCs/>
          <w:i/>
          <w:iCs/>
          <w:color w:val="000000"/>
        </w:rPr>
        <w:lastRenderedPageBreak/>
        <w:t>Pathological results</w:t>
      </w:r>
    </w:p>
    <w:p w14:paraId="1DEB75EF" w14:textId="7E932544"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The tumor consisting of bundles of spindle cells with slender palisade nuclei</w:t>
      </w:r>
      <w:r w:rsidR="005C55C1">
        <w:rPr>
          <w:rFonts w:ascii="Book Antiqua" w:eastAsia="Book Antiqua" w:hAnsi="Book Antiqua" w:cs="Book Antiqua"/>
          <w:color w:val="000000"/>
        </w:rPr>
        <w:t>, as</w:t>
      </w:r>
      <w:r w:rsidRPr="00C212F9">
        <w:rPr>
          <w:rFonts w:ascii="Book Antiqua" w:eastAsia="Book Antiqua" w:hAnsi="Book Antiqua" w:cs="Book Antiqua"/>
          <w:color w:val="000000"/>
        </w:rPr>
        <w:t xml:space="preserve"> shown by staining </w:t>
      </w:r>
      <w:r w:rsidR="005C55C1">
        <w:rPr>
          <w:rFonts w:ascii="Book Antiqua" w:eastAsia="Book Antiqua" w:hAnsi="Book Antiqua" w:cs="Book Antiqua"/>
          <w:color w:val="000000"/>
        </w:rPr>
        <w:t xml:space="preserve">with </w:t>
      </w:r>
      <w:r w:rsidRPr="00C212F9">
        <w:rPr>
          <w:rFonts w:ascii="Book Antiqua" w:eastAsia="Book Antiqua" w:hAnsi="Book Antiqua" w:cs="Book Antiqua"/>
          <w:color w:val="000000"/>
        </w:rPr>
        <w:t>hematoxylin and eosin (Fig</w:t>
      </w:r>
      <w:r w:rsidR="00E55234">
        <w:rPr>
          <w:rFonts w:ascii="Book Antiqua" w:hAnsi="Book Antiqua" w:cs="Book Antiqua" w:hint="eastAsia"/>
          <w:color w:val="000000"/>
          <w:lang w:eastAsia="zh-CN"/>
        </w:rPr>
        <w:t>ure</w:t>
      </w:r>
      <w:r w:rsidRPr="00C212F9">
        <w:rPr>
          <w:rFonts w:ascii="Book Antiqua" w:eastAsia="Book Antiqua" w:hAnsi="Book Antiqua" w:cs="Book Antiqua"/>
          <w:color w:val="000000"/>
        </w:rPr>
        <w:t xml:space="preserve"> 3A). Immunohistochemical analysis showed that the positive indicator of the tumor was S-100, and the results of CD117, desmin, smooth muscle actin, and CD34 were negative for the tumor (Fig</w:t>
      </w:r>
      <w:r w:rsidR="00E55234">
        <w:rPr>
          <w:rFonts w:ascii="Book Antiqua" w:hAnsi="Book Antiqua" w:cs="Book Antiqua" w:hint="eastAsia"/>
          <w:color w:val="000000"/>
          <w:lang w:eastAsia="zh-CN"/>
        </w:rPr>
        <w:t>ure</w:t>
      </w:r>
      <w:r w:rsidRPr="00C212F9">
        <w:rPr>
          <w:rFonts w:ascii="Book Antiqua" w:eastAsia="Book Antiqua" w:hAnsi="Book Antiqua" w:cs="Book Antiqua"/>
          <w:color w:val="000000"/>
        </w:rPr>
        <w:t xml:space="preserve"> 3B). The histological and immunohistochemical findings were consistent with benign schwannoma.</w:t>
      </w:r>
    </w:p>
    <w:p w14:paraId="6D181CFA" w14:textId="77777777" w:rsidR="00A77B3E" w:rsidRPr="00C212F9" w:rsidRDefault="00A77B3E" w:rsidP="00C212F9">
      <w:pPr>
        <w:spacing w:line="360" w:lineRule="auto"/>
        <w:jc w:val="both"/>
        <w:rPr>
          <w:rFonts w:ascii="Book Antiqua" w:hAnsi="Book Antiqua"/>
        </w:rPr>
      </w:pPr>
    </w:p>
    <w:p w14:paraId="511C83C7"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caps/>
          <w:color w:val="000000"/>
          <w:u w:val="single"/>
        </w:rPr>
        <w:t>OUTCOME AND FOLLOW-UP</w:t>
      </w:r>
    </w:p>
    <w:p w14:paraId="4DF844EE"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The patient’s clinical manifestations disappeared after removal of the tumor, and the tracheotomy cannula was successfully removed 1 wk after the operation. Repeat bronchoscopy and chest CT examinations were conducted for 6 mo after the procedure (Figure 1C). A slight protrusion was present at the position of the incision (Figure 2E).</w:t>
      </w:r>
    </w:p>
    <w:p w14:paraId="48793DEB" w14:textId="77777777" w:rsidR="00A77B3E" w:rsidRPr="00C212F9" w:rsidRDefault="00A77B3E" w:rsidP="00C212F9">
      <w:pPr>
        <w:spacing w:line="360" w:lineRule="auto"/>
        <w:jc w:val="both"/>
        <w:rPr>
          <w:rFonts w:ascii="Book Antiqua" w:hAnsi="Book Antiqua"/>
        </w:rPr>
      </w:pPr>
    </w:p>
    <w:p w14:paraId="6E4949F1"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caps/>
          <w:color w:val="000000"/>
          <w:u w:val="single"/>
        </w:rPr>
        <w:t>DISCUSSION</w:t>
      </w:r>
    </w:p>
    <w:p w14:paraId="0CA6A022"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Neurilemmomas, also known as schwannomas, originate from Schwann cells in the peripheral nerve tissues and are usually benign. They are more commonly reported in the head, retroperitoneum, neck, lungs, and extremities</w:t>
      </w:r>
      <w:r w:rsidRPr="00C212F9">
        <w:rPr>
          <w:rFonts w:ascii="Book Antiqua" w:eastAsia="Book Antiqua" w:hAnsi="Book Antiqua" w:cs="Book Antiqua"/>
          <w:color w:val="000000"/>
          <w:vertAlign w:val="superscript"/>
        </w:rPr>
        <w:t>[2]</w:t>
      </w:r>
      <w:r w:rsidRPr="00C212F9">
        <w:rPr>
          <w:rFonts w:ascii="Book Antiqua" w:eastAsia="Book Antiqua" w:hAnsi="Book Antiqua" w:cs="Book Antiqua"/>
          <w:color w:val="000000"/>
        </w:rPr>
        <w:t>. However, tracheal neurilemmomas are rare in children.</w:t>
      </w:r>
      <w:r w:rsidR="00C212F9">
        <w:rPr>
          <w:rFonts w:ascii="Book Antiqua" w:eastAsia="Book Antiqua" w:hAnsi="Book Antiqua" w:cs="Book Antiqua"/>
          <w:color w:val="000000"/>
        </w:rPr>
        <w:t xml:space="preserve"> </w:t>
      </w:r>
    </w:p>
    <w:p w14:paraId="6F59FC4F" w14:textId="77777777" w:rsidR="00A77B3E" w:rsidRPr="00C212F9" w:rsidRDefault="00841B5D" w:rsidP="00E55234">
      <w:pPr>
        <w:spacing w:line="360" w:lineRule="auto"/>
        <w:ind w:firstLineChars="100" w:firstLine="240"/>
        <w:jc w:val="both"/>
        <w:rPr>
          <w:rFonts w:ascii="Book Antiqua" w:hAnsi="Book Antiqua"/>
        </w:rPr>
      </w:pPr>
      <w:r w:rsidRPr="00C212F9">
        <w:rPr>
          <w:rFonts w:ascii="Book Antiqua" w:eastAsia="Book Antiqua" w:hAnsi="Book Antiqua" w:cs="Book Antiqua"/>
          <w:color w:val="000000"/>
        </w:rPr>
        <w:t>In general, neurilemmomas grow slowly. Because their clinical presentation is nonspecific and insidious, diagnosis is often delayed. Only when the tumor attains a large size can patients be diagnosed. The main symptoms include coughing, wheezing, and dyspnea</w:t>
      </w:r>
      <w:r w:rsidRPr="00C212F9">
        <w:rPr>
          <w:rFonts w:ascii="Book Antiqua" w:eastAsia="Book Antiqua" w:hAnsi="Book Antiqua" w:cs="Book Antiqua"/>
          <w:color w:val="000000"/>
          <w:vertAlign w:val="superscript"/>
        </w:rPr>
        <w:t>[4]</w:t>
      </w:r>
      <w:r w:rsidRPr="00C212F9">
        <w:rPr>
          <w:rFonts w:ascii="Book Antiqua" w:eastAsia="Book Antiqua" w:hAnsi="Book Antiqua" w:cs="Book Antiqua"/>
          <w:color w:val="000000"/>
        </w:rPr>
        <w:t>. Pulmonary function testing is an effective method to distinguish tracheal neurilemmomas from asthma</w:t>
      </w:r>
      <w:r w:rsidRPr="00C212F9">
        <w:rPr>
          <w:rFonts w:ascii="Book Antiqua" w:eastAsia="Book Antiqua" w:hAnsi="Book Antiqua" w:cs="Book Antiqua"/>
          <w:color w:val="000000"/>
          <w:vertAlign w:val="superscript"/>
        </w:rPr>
        <w:t>[5,6]</w:t>
      </w:r>
      <w:r w:rsidRPr="00C212F9">
        <w:rPr>
          <w:rFonts w:ascii="Book Antiqua" w:eastAsia="Book Antiqua" w:hAnsi="Book Antiqua" w:cs="Book Antiqua"/>
          <w:color w:val="000000"/>
        </w:rPr>
        <w:t xml:space="preserve">. Chest CT or magnetic resonance imaging can be used to measure the tumor’s size, location, and degree of intratracheal and extratracheal invasion. In this case, we reviewed the examination results before admission. Two months previously, we had discovered a mass in the upper part of the trachea. Lung function testing had also indicated an inspiratory phase obstruction, but it was initially ignored. In patients with an atypical presentation of asthma but with no </w:t>
      </w:r>
      <w:r w:rsidRPr="00C212F9">
        <w:rPr>
          <w:rFonts w:ascii="Book Antiqua" w:eastAsia="Book Antiqua" w:hAnsi="Book Antiqua" w:cs="Book Antiqua"/>
          <w:color w:val="000000"/>
        </w:rPr>
        <w:lastRenderedPageBreak/>
        <w:t>response to anti-asthma treatment, bronchoscopy can detect airway tumors early and avoid misdiagnosis.</w:t>
      </w:r>
    </w:p>
    <w:p w14:paraId="6A31593C" w14:textId="031F0CD3" w:rsidR="00A77B3E" w:rsidRPr="00C212F9" w:rsidRDefault="00841B5D" w:rsidP="00E55234">
      <w:pPr>
        <w:spacing w:line="360" w:lineRule="auto"/>
        <w:ind w:firstLineChars="100" w:firstLine="240"/>
        <w:jc w:val="both"/>
        <w:rPr>
          <w:rFonts w:ascii="Book Antiqua" w:hAnsi="Book Antiqua"/>
        </w:rPr>
      </w:pPr>
      <w:r w:rsidRPr="00C212F9">
        <w:rPr>
          <w:rFonts w:ascii="Book Antiqua" w:eastAsia="Book Antiqua" w:hAnsi="Book Antiqua" w:cs="Book Antiqua"/>
          <w:color w:val="000000"/>
        </w:rPr>
        <w:t>Because of the high degree of airway obstruction in this patient, extensive preoperative planning was necessary in case of an airway emergency during the operation. We planned to insert a 4.5</w:t>
      </w:r>
      <w:r w:rsidR="005C55C1">
        <w:rPr>
          <w:rFonts w:ascii="Book Antiqua" w:eastAsia="Book Antiqua" w:hAnsi="Book Antiqua" w:cs="Book Antiqua"/>
          <w:color w:val="000000"/>
        </w:rPr>
        <w:t>-</w:t>
      </w:r>
      <w:r w:rsidR="00A101F9">
        <w:rPr>
          <w:rFonts w:ascii="Book Antiqua" w:eastAsia="Book Antiqua" w:hAnsi="Book Antiqua" w:cs="Book Antiqua"/>
          <w:color w:val="000000"/>
        </w:rPr>
        <w:t>mm</w:t>
      </w:r>
      <w:r w:rsidRPr="00C212F9">
        <w:rPr>
          <w:rFonts w:ascii="Book Antiqua" w:eastAsia="Book Antiqua" w:hAnsi="Book Antiqua" w:cs="Book Antiqua"/>
          <w:color w:val="000000"/>
        </w:rPr>
        <w:t xml:space="preserve"> endotracheal tube under bronchoscopic guidance after anesthetic induction. Because the endotracheal intubation affected the exposure of the tumor, it would have been difficult to repeat the intubation in case of intraoperative decannulation. The 4.5</w:t>
      </w:r>
      <w:r w:rsidR="005C55C1">
        <w:rPr>
          <w:rFonts w:ascii="Book Antiqua" w:eastAsia="Book Antiqua" w:hAnsi="Book Antiqua" w:cs="Book Antiqua"/>
          <w:color w:val="000000"/>
        </w:rPr>
        <w:t>-</w:t>
      </w:r>
      <w:r w:rsidR="00A101F9">
        <w:rPr>
          <w:rFonts w:ascii="Book Antiqua" w:eastAsia="Book Antiqua" w:hAnsi="Book Antiqua" w:cs="Book Antiqua"/>
          <w:color w:val="000000"/>
        </w:rPr>
        <w:t>mm</w:t>
      </w:r>
      <w:r w:rsidRPr="00C212F9">
        <w:rPr>
          <w:rFonts w:ascii="Book Antiqua" w:eastAsia="Book Antiqua" w:hAnsi="Book Antiqua" w:cs="Book Antiqua"/>
          <w:color w:val="000000"/>
        </w:rPr>
        <w:t xml:space="preserve"> tube could not prevent blood from flowing into the lower airway, so we performed a tracheotomy below the tumor. If it had been difficult to intubate the patient by bronchoscopy, we would have attempted rigid bronchoscopy. Once a patient has developed obvious airway obstruction or asphyxia after induction of anesthesia, emergency tracheotomy or extracorporeal membrane oxygenation should be considered.</w:t>
      </w:r>
    </w:p>
    <w:p w14:paraId="02393A6D" w14:textId="77777777" w:rsidR="00A77B3E" w:rsidRPr="00C212F9" w:rsidRDefault="00841B5D" w:rsidP="00E55234">
      <w:pPr>
        <w:spacing w:line="360" w:lineRule="auto"/>
        <w:ind w:firstLineChars="100" w:firstLine="240"/>
        <w:jc w:val="both"/>
        <w:rPr>
          <w:rFonts w:ascii="Book Antiqua" w:hAnsi="Book Antiqua"/>
        </w:rPr>
      </w:pPr>
      <w:r w:rsidRPr="00C212F9">
        <w:rPr>
          <w:rFonts w:ascii="Book Antiqua" w:eastAsia="Book Antiqua" w:hAnsi="Book Antiqua" w:cs="Book Antiqua"/>
          <w:color w:val="000000"/>
        </w:rPr>
        <w:t>The tumor’s size, location, depth of tracheal wall invasion, and extratracheal involvement should be considered when treating primary tracheal neurilemmoma</w:t>
      </w:r>
      <w:r w:rsidRPr="00C212F9">
        <w:rPr>
          <w:rFonts w:ascii="Book Antiqua" w:eastAsia="Book Antiqua" w:hAnsi="Book Antiqua" w:cs="Book Antiqua"/>
          <w:color w:val="000000"/>
          <w:vertAlign w:val="superscript"/>
        </w:rPr>
        <w:t>[7]</w:t>
      </w:r>
      <w:r w:rsidRPr="00C212F9">
        <w:rPr>
          <w:rFonts w:ascii="Book Antiqua" w:eastAsia="Book Antiqua" w:hAnsi="Book Antiqua" w:cs="Book Antiqua"/>
          <w:color w:val="000000"/>
        </w:rPr>
        <w:t>. The main treatment strategies are surgical resection and endoscopic excision</w:t>
      </w:r>
      <w:r w:rsidRPr="00C212F9">
        <w:rPr>
          <w:rFonts w:ascii="Book Antiqua" w:eastAsia="Book Antiqua" w:hAnsi="Book Antiqua" w:cs="Book Antiqua"/>
          <w:color w:val="000000"/>
          <w:vertAlign w:val="superscript"/>
        </w:rPr>
        <w:t>[8]</w:t>
      </w:r>
      <w:r w:rsidRPr="00C212F9">
        <w:rPr>
          <w:rFonts w:ascii="Book Antiqua" w:eastAsia="Book Antiqua" w:hAnsi="Book Antiqua" w:cs="Book Antiqua"/>
          <w:color w:val="000000"/>
        </w:rPr>
        <w:t>. Traditionally, the best conduit for the management of endotracheal tumors is probably rigid bronchoscopy</w:t>
      </w:r>
      <w:r w:rsidRPr="00C212F9">
        <w:rPr>
          <w:rFonts w:ascii="Book Antiqua" w:eastAsia="Book Antiqua" w:hAnsi="Book Antiqua" w:cs="Book Antiqua"/>
          <w:color w:val="000000"/>
          <w:vertAlign w:val="superscript"/>
        </w:rPr>
        <w:t>[8]</w:t>
      </w:r>
      <w:r w:rsidRPr="00C212F9">
        <w:rPr>
          <w:rFonts w:ascii="Book Antiqua" w:eastAsia="Book Antiqua" w:hAnsi="Book Antiqua" w:cs="Book Antiqua"/>
          <w:color w:val="000000"/>
        </w:rPr>
        <w:t>. Because the tumor in our patient was in the upper trachea and occupied most of the airway, we initially attempted to use an electric snare to remove the tumor. Electrocautery snares can sever large masses quickly with concomitant hemostasis. However, because the base of the tumor was broad, the snare could not remove it. We chose coblation to remove the base of the tumor and reduce the probability of recurrence after electrocautery snaring. The advantages of coblation include rapid and precise ablation, minor thermal damage, and the integrated function of suction and coagulation</w:t>
      </w:r>
      <w:r w:rsidRPr="00C212F9">
        <w:rPr>
          <w:rFonts w:ascii="Book Antiqua" w:eastAsia="Book Antiqua" w:hAnsi="Book Antiqua" w:cs="Book Antiqua"/>
          <w:color w:val="000000"/>
          <w:vertAlign w:val="superscript"/>
        </w:rPr>
        <w:t>[9]</w:t>
      </w:r>
      <w:r w:rsidRPr="00C212F9">
        <w:rPr>
          <w:rFonts w:ascii="Book Antiqua" w:eastAsia="Book Antiqua" w:hAnsi="Book Antiqua" w:cs="Book Antiqua"/>
          <w:color w:val="000000"/>
        </w:rPr>
        <w:t xml:space="preserve">. Because of these characteristics of coblation technology, there was minimal surrounding tissue damage, which minimized the likelihood of postoperative stenosis. </w:t>
      </w:r>
    </w:p>
    <w:p w14:paraId="68832317" w14:textId="6F82F58D" w:rsidR="00A77B3E" w:rsidRPr="00C212F9" w:rsidRDefault="00841B5D" w:rsidP="00E55234">
      <w:pPr>
        <w:spacing w:line="360" w:lineRule="auto"/>
        <w:ind w:firstLineChars="100" w:firstLine="240"/>
        <w:jc w:val="both"/>
        <w:rPr>
          <w:rFonts w:ascii="Book Antiqua" w:hAnsi="Book Antiqua"/>
        </w:rPr>
      </w:pPr>
      <w:r w:rsidRPr="00C212F9">
        <w:rPr>
          <w:rFonts w:ascii="Book Antiqua" w:eastAsia="Book Antiqua" w:hAnsi="Book Antiqua" w:cs="Book Antiqua"/>
          <w:color w:val="000000"/>
        </w:rPr>
        <w:t xml:space="preserve">Although a small part of the tumor remained after its removal, the patient displayed no symptoms and her parents were opposed to further invasive open surgery. Nearly </w:t>
      </w:r>
      <w:r w:rsidRPr="00C212F9">
        <w:rPr>
          <w:rFonts w:ascii="Book Antiqua" w:eastAsia="Book Antiqua" w:hAnsi="Book Antiqua" w:cs="Book Antiqua"/>
          <w:color w:val="000000"/>
        </w:rPr>
        <w:lastRenderedPageBreak/>
        <w:t>one-fourth of patients who undergo endoscopic resection develop recurrence. The time of recurrence is variable, but there is a chance of late recurrence. Given that these tumors grow slowly, it is preferable to performed yearly bronchoscopic observations. If the tumor continues to grow, tracheal resection is the best option. Outcomes and complications</w:t>
      </w:r>
      <w:r w:rsidR="005C55C1">
        <w:rPr>
          <w:rFonts w:ascii="Book Antiqua" w:eastAsia="Book Antiqua" w:hAnsi="Book Antiqua" w:cs="Book Antiqua"/>
          <w:color w:val="000000"/>
        </w:rPr>
        <w:t>,</w:t>
      </w:r>
      <w:r w:rsidRPr="00C212F9">
        <w:rPr>
          <w:rFonts w:ascii="Book Antiqua" w:eastAsia="Book Antiqua" w:hAnsi="Book Antiqua" w:cs="Book Antiqua"/>
          <w:color w:val="000000"/>
        </w:rPr>
        <w:t xml:space="preserve"> such as airway stenosis and tumor recurrence</w:t>
      </w:r>
      <w:r w:rsidR="005C55C1">
        <w:rPr>
          <w:rFonts w:ascii="Book Antiqua" w:eastAsia="Book Antiqua" w:hAnsi="Book Antiqua" w:cs="Book Antiqua"/>
          <w:color w:val="000000"/>
        </w:rPr>
        <w:t>,</w:t>
      </w:r>
      <w:r w:rsidRPr="00C212F9">
        <w:rPr>
          <w:rFonts w:ascii="Book Antiqua" w:eastAsia="Book Antiqua" w:hAnsi="Book Antiqua" w:cs="Book Antiqua"/>
          <w:color w:val="000000"/>
        </w:rPr>
        <w:t xml:space="preserve"> should be consistently evaluated under long-term follow-up.</w:t>
      </w:r>
    </w:p>
    <w:p w14:paraId="09E60BBE" w14:textId="77777777" w:rsidR="00A77B3E" w:rsidRPr="00C212F9" w:rsidRDefault="00A77B3E" w:rsidP="00C212F9">
      <w:pPr>
        <w:spacing w:line="360" w:lineRule="auto"/>
        <w:jc w:val="both"/>
        <w:rPr>
          <w:rFonts w:ascii="Book Antiqua" w:hAnsi="Book Antiqua"/>
        </w:rPr>
      </w:pPr>
    </w:p>
    <w:p w14:paraId="595D2F18"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caps/>
          <w:color w:val="000000"/>
          <w:u w:val="single"/>
        </w:rPr>
        <w:t>CONCLUSION</w:t>
      </w:r>
    </w:p>
    <w:p w14:paraId="66E498F6"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Intratracheal neurilemmoma is relatively rare in children. Primary symptoms include coughing, wheezing, and dyspnea. Chest CT can be used to measure the tumor’s size, location, and degree of intratracheal and extratracheal invasiveness. The primary treatment strategies used for tracheal neurilemmoma are surgical resection and endoscopic excision. Long-term follow-up is warranted for the evaluation of outcomes and complications.</w:t>
      </w:r>
    </w:p>
    <w:p w14:paraId="6ACD0F20" w14:textId="77777777" w:rsidR="00A77B3E" w:rsidRPr="00C212F9" w:rsidRDefault="00A77B3E" w:rsidP="00C212F9">
      <w:pPr>
        <w:spacing w:line="360" w:lineRule="auto"/>
        <w:jc w:val="both"/>
        <w:rPr>
          <w:rFonts w:ascii="Book Antiqua" w:hAnsi="Book Antiqua"/>
        </w:rPr>
      </w:pPr>
    </w:p>
    <w:p w14:paraId="57CA1ED5"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color w:val="000000"/>
        </w:rPr>
        <w:t>REFERENCES</w:t>
      </w:r>
    </w:p>
    <w:p w14:paraId="000DB3EA" w14:textId="77777777" w:rsidR="00E55234" w:rsidRPr="00E55234" w:rsidRDefault="00E55234" w:rsidP="00E55234">
      <w:pPr>
        <w:spacing w:line="360" w:lineRule="auto"/>
        <w:jc w:val="both"/>
        <w:rPr>
          <w:rFonts w:ascii="Book Antiqua" w:eastAsia="Book Antiqua" w:hAnsi="Book Antiqua" w:cs="Book Antiqua"/>
          <w:color w:val="000000"/>
        </w:rPr>
      </w:pPr>
      <w:bookmarkStart w:id="3" w:name="OLE_LINK4"/>
      <w:r w:rsidRPr="00E55234">
        <w:rPr>
          <w:rFonts w:ascii="Book Antiqua" w:eastAsia="Book Antiqua" w:hAnsi="Book Antiqua" w:cs="Book Antiqua"/>
          <w:color w:val="000000"/>
        </w:rPr>
        <w:t xml:space="preserve">1 </w:t>
      </w:r>
      <w:r w:rsidRPr="00E55234">
        <w:rPr>
          <w:rFonts w:ascii="Book Antiqua" w:eastAsia="Book Antiqua" w:hAnsi="Book Antiqua" w:cs="Book Antiqua"/>
          <w:b/>
          <w:bCs/>
          <w:color w:val="000000"/>
        </w:rPr>
        <w:t>Nio M</w:t>
      </w:r>
      <w:r w:rsidRPr="00E55234">
        <w:rPr>
          <w:rFonts w:ascii="Book Antiqua" w:eastAsia="Book Antiqua" w:hAnsi="Book Antiqua" w:cs="Book Antiqua"/>
          <w:color w:val="000000"/>
        </w:rPr>
        <w:t xml:space="preserve">, Sano N, Kotera A, Shimanuki Y, Takeyama J, Ohi R. Primary tracheal schwannoma (neurilemoma) in a 9-year-old girl. </w:t>
      </w:r>
      <w:r w:rsidRPr="00E55234">
        <w:rPr>
          <w:rFonts w:ascii="Book Antiqua" w:eastAsia="Book Antiqua" w:hAnsi="Book Antiqua" w:cs="Book Antiqua"/>
          <w:i/>
          <w:iCs/>
          <w:color w:val="000000"/>
        </w:rPr>
        <w:t>J Pediatr Surg</w:t>
      </w:r>
      <w:r w:rsidRPr="00E55234">
        <w:rPr>
          <w:rFonts w:ascii="Book Antiqua" w:eastAsia="Book Antiqua" w:hAnsi="Book Antiqua" w:cs="Book Antiqua"/>
          <w:color w:val="000000"/>
        </w:rPr>
        <w:t xml:space="preserve"> 2005; </w:t>
      </w:r>
      <w:r w:rsidRPr="00E55234">
        <w:rPr>
          <w:rFonts w:ascii="Book Antiqua" w:eastAsia="Book Antiqua" w:hAnsi="Book Antiqua" w:cs="Book Antiqua"/>
          <w:b/>
          <w:bCs/>
          <w:color w:val="000000"/>
        </w:rPr>
        <w:t>40</w:t>
      </w:r>
      <w:r w:rsidRPr="00E55234">
        <w:rPr>
          <w:rFonts w:ascii="Book Antiqua" w:eastAsia="Book Antiqua" w:hAnsi="Book Antiqua" w:cs="Book Antiqua"/>
          <w:color w:val="000000"/>
        </w:rPr>
        <w:t>: E5-E7 [PMID: 15852265 DOI: 10.1016/j.jpedsurg.2005.01.031]</w:t>
      </w:r>
    </w:p>
    <w:p w14:paraId="28BBC604" w14:textId="77777777" w:rsidR="00E55234" w:rsidRPr="00E55234" w:rsidRDefault="00E55234" w:rsidP="00E55234">
      <w:pPr>
        <w:spacing w:line="360" w:lineRule="auto"/>
        <w:jc w:val="both"/>
        <w:rPr>
          <w:rFonts w:ascii="Book Antiqua" w:eastAsia="Book Antiqua" w:hAnsi="Book Antiqua" w:cs="Book Antiqua"/>
          <w:color w:val="000000"/>
        </w:rPr>
      </w:pPr>
      <w:r w:rsidRPr="00E55234">
        <w:rPr>
          <w:rFonts w:ascii="Book Antiqua" w:eastAsia="Book Antiqua" w:hAnsi="Book Antiqua" w:cs="Book Antiqua"/>
          <w:color w:val="000000"/>
        </w:rPr>
        <w:t xml:space="preserve">2 </w:t>
      </w:r>
      <w:r w:rsidRPr="00E55234">
        <w:rPr>
          <w:rFonts w:ascii="Book Antiqua" w:eastAsia="Book Antiqua" w:hAnsi="Book Antiqua" w:cs="Book Antiqua"/>
          <w:b/>
          <w:bCs/>
          <w:color w:val="000000"/>
        </w:rPr>
        <w:t>Sharma PV</w:t>
      </w:r>
      <w:r w:rsidRPr="00E55234">
        <w:rPr>
          <w:rFonts w:ascii="Book Antiqua" w:eastAsia="Book Antiqua" w:hAnsi="Book Antiqua" w:cs="Book Antiqua"/>
          <w:color w:val="000000"/>
        </w:rPr>
        <w:t xml:space="preserve">, Jobanputra YB, Perdomo Miquel T, Schroeder JR, Wellikoff A. Primary intratracheal schwannoma resected during bronchoscopy using argon plasma coagulation. </w:t>
      </w:r>
      <w:r w:rsidRPr="00E55234">
        <w:rPr>
          <w:rFonts w:ascii="Book Antiqua" w:eastAsia="Book Antiqua" w:hAnsi="Book Antiqua" w:cs="Book Antiqua"/>
          <w:i/>
          <w:iCs/>
          <w:color w:val="000000"/>
        </w:rPr>
        <w:t>BMJ Case Rep</w:t>
      </w:r>
      <w:r w:rsidRPr="00E55234">
        <w:rPr>
          <w:rFonts w:ascii="Book Antiqua" w:eastAsia="Book Antiqua" w:hAnsi="Book Antiqua" w:cs="Book Antiqua"/>
          <w:color w:val="000000"/>
        </w:rPr>
        <w:t xml:space="preserve"> 2018; </w:t>
      </w:r>
      <w:r w:rsidRPr="00E55234">
        <w:rPr>
          <w:rFonts w:ascii="Book Antiqua" w:eastAsia="Book Antiqua" w:hAnsi="Book Antiqua" w:cs="Book Antiqua"/>
          <w:b/>
          <w:bCs/>
          <w:color w:val="000000"/>
        </w:rPr>
        <w:t>2018</w:t>
      </w:r>
      <w:r w:rsidRPr="00E55234">
        <w:rPr>
          <w:rFonts w:ascii="Book Antiqua" w:eastAsia="Book Antiqua" w:hAnsi="Book Antiqua" w:cs="Book Antiqua"/>
          <w:color w:val="000000"/>
        </w:rPr>
        <w:t xml:space="preserve"> [PMID: 30232068 DOI: 10.1136/bcr-2018-225140]</w:t>
      </w:r>
    </w:p>
    <w:p w14:paraId="46A84F29" w14:textId="77777777" w:rsidR="00E55234" w:rsidRPr="00E55234" w:rsidRDefault="00E55234" w:rsidP="00E55234">
      <w:pPr>
        <w:spacing w:line="360" w:lineRule="auto"/>
        <w:jc w:val="both"/>
        <w:rPr>
          <w:rFonts w:ascii="Book Antiqua" w:eastAsia="Book Antiqua" w:hAnsi="Book Antiqua" w:cs="Book Antiqua"/>
          <w:color w:val="000000"/>
        </w:rPr>
      </w:pPr>
      <w:r w:rsidRPr="00E55234">
        <w:rPr>
          <w:rFonts w:ascii="Book Antiqua" w:eastAsia="Book Antiqua" w:hAnsi="Book Antiqua" w:cs="Book Antiqua"/>
          <w:color w:val="000000"/>
        </w:rPr>
        <w:t xml:space="preserve">3 </w:t>
      </w:r>
      <w:r w:rsidRPr="00E55234">
        <w:rPr>
          <w:rFonts w:ascii="Book Antiqua" w:eastAsia="Book Antiqua" w:hAnsi="Book Antiqua" w:cs="Book Antiqua"/>
          <w:b/>
          <w:bCs/>
          <w:color w:val="000000"/>
        </w:rPr>
        <w:t>Tang LF</w:t>
      </w:r>
      <w:r w:rsidRPr="00E55234">
        <w:rPr>
          <w:rFonts w:ascii="Book Antiqua" w:eastAsia="Book Antiqua" w:hAnsi="Book Antiqua" w:cs="Book Antiqua"/>
          <w:color w:val="000000"/>
        </w:rPr>
        <w:t xml:space="preserve">, Chen ZM, Zou CC. Primary intratracheal neurilemmoma in children: case report and literature review. </w:t>
      </w:r>
      <w:r w:rsidRPr="00E55234">
        <w:rPr>
          <w:rFonts w:ascii="Book Antiqua" w:eastAsia="Book Antiqua" w:hAnsi="Book Antiqua" w:cs="Book Antiqua"/>
          <w:i/>
          <w:iCs/>
          <w:color w:val="000000"/>
        </w:rPr>
        <w:t>Pediatr Pulmonol</w:t>
      </w:r>
      <w:r w:rsidRPr="00E55234">
        <w:rPr>
          <w:rFonts w:ascii="Book Antiqua" w:eastAsia="Book Antiqua" w:hAnsi="Book Antiqua" w:cs="Book Antiqua"/>
          <w:color w:val="000000"/>
        </w:rPr>
        <w:t xml:space="preserve"> 2005; </w:t>
      </w:r>
      <w:r w:rsidRPr="00E55234">
        <w:rPr>
          <w:rFonts w:ascii="Book Antiqua" w:eastAsia="Book Antiqua" w:hAnsi="Book Antiqua" w:cs="Book Antiqua"/>
          <w:b/>
          <w:bCs/>
          <w:color w:val="000000"/>
        </w:rPr>
        <w:t>40</w:t>
      </w:r>
      <w:r w:rsidRPr="00E55234">
        <w:rPr>
          <w:rFonts w:ascii="Book Antiqua" w:eastAsia="Book Antiqua" w:hAnsi="Book Antiqua" w:cs="Book Antiqua"/>
          <w:color w:val="000000"/>
        </w:rPr>
        <w:t>: 550-553 [PMID: 16175598 DOI: 10.1002/ppul.20279]</w:t>
      </w:r>
    </w:p>
    <w:p w14:paraId="41F1B8DA" w14:textId="77777777" w:rsidR="00E55234" w:rsidRPr="00E55234" w:rsidRDefault="00E55234" w:rsidP="00E55234">
      <w:pPr>
        <w:spacing w:line="360" w:lineRule="auto"/>
        <w:jc w:val="both"/>
        <w:rPr>
          <w:rFonts w:ascii="Book Antiqua" w:eastAsia="Book Antiqua" w:hAnsi="Book Antiqua" w:cs="Book Antiqua"/>
          <w:color w:val="000000"/>
        </w:rPr>
      </w:pPr>
      <w:r w:rsidRPr="00E55234">
        <w:rPr>
          <w:rFonts w:ascii="Book Antiqua" w:eastAsia="Book Antiqua" w:hAnsi="Book Antiqua" w:cs="Book Antiqua"/>
          <w:color w:val="000000"/>
        </w:rPr>
        <w:t xml:space="preserve">4 </w:t>
      </w:r>
      <w:r w:rsidRPr="00E55234">
        <w:rPr>
          <w:rFonts w:ascii="Book Antiqua" w:eastAsia="Book Antiqua" w:hAnsi="Book Antiqua" w:cs="Book Antiqua"/>
          <w:b/>
          <w:bCs/>
          <w:color w:val="000000"/>
        </w:rPr>
        <w:t>Hamouri S</w:t>
      </w:r>
      <w:r w:rsidRPr="00E55234">
        <w:rPr>
          <w:rFonts w:ascii="Book Antiqua" w:eastAsia="Book Antiqua" w:hAnsi="Book Antiqua" w:cs="Book Antiqua"/>
          <w:color w:val="000000"/>
        </w:rPr>
        <w:t xml:space="preserve">, Novotny NM. Primary tracheal schwannoma a review of a rare entity: current understanding of management and followup. </w:t>
      </w:r>
      <w:r w:rsidRPr="00E55234">
        <w:rPr>
          <w:rFonts w:ascii="Book Antiqua" w:eastAsia="Book Antiqua" w:hAnsi="Book Antiqua" w:cs="Book Antiqua"/>
          <w:i/>
          <w:iCs/>
          <w:color w:val="000000"/>
        </w:rPr>
        <w:t>J Cardiothorac Surg</w:t>
      </w:r>
      <w:r w:rsidRPr="00E55234">
        <w:rPr>
          <w:rFonts w:ascii="Book Antiqua" w:eastAsia="Book Antiqua" w:hAnsi="Book Antiqua" w:cs="Book Antiqua"/>
          <w:color w:val="000000"/>
        </w:rPr>
        <w:t xml:space="preserve"> 2017; </w:t>
      </w:r>
      <w:r w:rsidRPr="00E55234">
        <w:rPr>
          <w:rFonts w:ascii="Book Antiqua" w:eastAsia="Book Antiqua" w:hAnsi="Book Antiqua" w:cs="Book Antiqua"/>
          <w:b/>
          <w:bCs/>
          <w:color w:val="000000"/>
        </w:rPr>
        <w:t>12</w:t>
      </w:r>
      <w:r w:rsidRPr="00E55234">
        <w:rPr>
          <w:rFonts w:ascii="Book Antiqua" w:eastAsia="Book Antiqua" w:hAnsi="Book Antiqua" w:cs="Book Antiqua"/>
          <w:color w:val="000000"/>
        </w:rPr>
        <w:t>: 105 [PMID: 29183345 DOI: 10.1186/s13019-017-0677-2]</w:t>
      </w:r>
    </w:p>
    <w:p w14:paraId="714D5EAE" w14:textId="77777777" w:rsidR="00E55234" w:rsidRPr="00E55234" w:rsidRDefault="00E55234" w:rsidP="00E55234">
      <w:pPr>
        <w:spacing w:line="360" w:lineRule="auto"/>
        <w:jc w:val="both"/>
        <w:rPr>
          <w:rFonts w:ascii="Book Antiqua" w:eastAsia="Book Antiqua" w:hAnsi="Book Antiqua" w:cs="Book Antiqua"/>
          <w:color w:val="000000"/>
        </w:rPr>
      </w:pPr>
      <w:r w:rsidRPr="00E55234">
        <w:rPr>
          <w:rFonts w:ascii="Book Antiqua" w:eastAsia="Book Antiqua" w:hAnsi="Book Antiqua" w:cs="Book Antiqua"/>
          <w:color w:val="000000"/>
        </w:rPr>
        <w:lastRenderedPageBreak/>
        <w:t xml:space="preserve">5 </w:t>
      </w:r>
      <w:r w:rsidRPr="00E55234">
        <w:rPr>
          <w:rFonts w:ascii="Book Antiqua" w:eastAsia="Book Antiqua" w:hAnsi="Book Antiqua" w:cs="Book Antiqua"/>
          <w:b/>
          <w:bCs/>
          <w:color w:val="000000"/>
        </w:rPr>
        <w:t>Weiner DJ</w:t>
      </w:r>
      <w:r w:rsidRPr="00E55234">
        <w:rPr>
          <w:rFonts w:ascii="Book Antiqua" w:eastAsia="Book Antiqua" w:hAnsi="Book Antiqua" w:cs="Book Antiqua"/>
          <w:color w:val="000000"/>
        </w:rPr>
        <w:t xml:space="preserve">, Weatherly RA, DiPietro MA, Sanders GM. Tracheal schwannoma presenting as status asthmaticus in a sixteen-year-old boy: airway considerations and removal with the CO2 laser. </w:t>
      </w:r>
      <w:r w:rsidRPr="00E55234">
        <w:rPr>
          <w:rFonts w:ascii="Book Antiqua" w:eastAsia="Book Antiqua" w:hAnsi="Book Antiqua" w:cs="Book Antiqua"/>
          <w:i/>
          <w:iCs/>
          <w:color w:val="000000"/>
        </w:rPr>
        <w:t>Pediatr Pulmonol</w:t>
      </w:r>
      <w:r w:rsidRPr="00E55234">
        <w:rPr>
          <w:rFonts w:ascii="Book Antiqua" w:eastAsia="Book Antiqua" w:hAnsi="Book Antiqua" w:cs="Book Antiqua"/>
          <w:color w:val="000000"/>
        </w:rPr>
        <w:t xml:space="preserve"> 1998; </w:t>
      </w:r>
      <w:r w:rsidRPr="00E55234">
        <w:rPr>
          <w:rFonts w:ascii="Book Antiqua" w:eastAsia="Book Antiqua" w:hAnsi="Book Antiqua" w:cs="Book Antiqua"/>
          <w:b/>
          <w:bCs/>
          <w:color w:val="000000"/>
        </w:rPr>
        <w:t>25</w:t>
      </w:r>
      <w:r w:rsidRPr="00E55234">
        <w:rPr>
          <w:rFonts w:ascii="Book Antiqua" w:eastAsia="Book Antiqua" w:hAnsi="Book Antiqua" w:cs="Book Antiqua"/>
          <w:color w:val="000000"/>
        </w:rPr>
        <w:t>: 393-397 [PMID: 9671167 DOI: 10.1002/(sici)1099-0496(199806)25:6&lt;393::aid-ppul7&gt;3.0.co;2-i]</w:t>
      </w:r>
    </w:p>
    <w:p w14:paraId="40363119" w14:textId="77777777" w:rsidR="00E55234" w:rsidRPr="00E55234" w:rsidRDefault="00E55234" w:rsidP="00E55234">
      <w:pPr>
        <w:spacing w:line="360" w:lineRule="auto"/>
        <w:jc w:val="both"/>
        <w:rPr>
          <w:rFonts w:ascii="Book Antiqua" w:eastAsia="Book Antiqua" w:hAnsi="Book Antiqua" w:cs="Book Antiqua"/>
          <w:color w:val="000000"/>
        </w:rPr>
      </w:pPr>
      <w:r w:rsidRPr="00E55234">
        <w:rPr>
          <w:rFonts w:ascii="Book Antiqua" w:eastAsia="Book Antiqua" w:hAnsi="Book Antiqua" w:cs="Book Antiqua"/>
          <w:color w:val="000000"/>
        </w:rPr>
        <w:t xml:space="preserve">6 </w:t>
      </w:r>
      <w:r w:rsidRPr="00E55234">
        <w:rPr>
          <w:rFonts w:ascii="Book Antiqua" w:eastAsia="Book Antiqua" w:hAnsi="Book Antiqua" w:cs="Book Antiqua"/>
          <w:b/>
          <w:bCs/>
          <w:color w:val="000000"/>
        </w:rPr>
        <w:t>Chen H</w:t>
      </w:r>
      <w:r w:rsidRPr="00E55234">
        <w:rPr>
          <w:rFonts w:ascii="Book Antiqua" w:eastAsia="Book Antiqua" w:hAnsi="Book Antiqua" w:cs="Book Antiqua"/>
          <w:color w:val="000000"/>
        </w:rPr>
        <w:t xml:space="preserve">, Zhang K, Bai M, Li H, Zhang J, Gu L, Wu W. Recurrent transmural tracheal schwannoma resected by video-assisted thoracoscopic window resection: A case report. </w:t>
      </w:r>
      <w:r w:rsidRPr="00E55234">
        <w:rPr>
          <w:rFonts w:ascii="Book Antiqua" w:eastAsia="Book Antiqua" w:hAnsi="Book Antiqua" w:cs="Book Antiqua"/>
          <w:i/>
          <w:iCs/>
          <w:color w:val="000000"/>
        </w:rPr>
        <w:t>Medicine (Baltimore)</w:t>
      </w:r>
      <w:r w:rsidRPr="00E55234">
        <w:rPr>
          <w:rFonts w:ascii="Book Antiqua" w:eastAsia="Book Antiqua" w:hAnsi="Book Antiqua" w:cs="Book Antiqua"/>
          <w:color w:val="000000"/>
        </w:rPr>
        <w:t xml:space="preserve"> 2019; </w:t>
      </w:r>
      <w:r w:rsidRPr="00E55234">
        <w:rPr>
          <w:rFonts w:ascii="Book Antiqua" w:eastAsia="Book Antiqua" w:hAnsi="Book Antiqua" w:cs="Book Antiqua"/>
          <w:b/>
          <w:bCs/>
          <w:color w:val="000000"/>
        </w:rPr>
        <w:t>98</w:t>
      </w:r>
      <w:r w:rsidRPr="00E55234">
        <w:rPr>
          <w:rFonts w:ascii="Book Antiqua" w:eastAsia="Book Antiqua" w:hAnsi="Book Antiqua" w:cs="Book Antiqua"/>
          <w:color w:val="000000"/>
        </w:rPr>
        <w:t>: e18180 [PMID: 31860964 DOI: 10.1097/MD.0000000000018180]</w:t>
      </w:r>
    </w:p>
    <w:p w14:paraId="7A065788" w14:textId="77777777" w:rsidR="00E55234" w:rsidRPr="00E55234" w:rsidRDefault="00E55234" w:rsidP="00E55234">
      <w:pPr>
        <w:spacing w:line="360" w:lineRule="auto"/>
        <w:jc w:val="both"/>
        <w:rPr>
          <w:rFonts w:ascii="Book Antiqua" w:eastAsia="Book Antiqua" w:hAnsi="Book Antiqua" w:cs="Book Antiqua"/>
          <w:color w:val="000000"/>
        </w:rPr>
      </w:pPr>
      <w:r w:rsidRPr="00E55234">
        <w:rPr>
          <w:rFonts w:ascii="Book Antiqua" w:eastAsia="Book Antiqua" w:hAnsi="Book Antiqua" w:cs="Book Antiqua"/>
          <w:color w:val="000000"/>
        </w:rPr>
        <w:t xml:space="preserve">7 </w:t>
      </w:r>
      <w:r w:rsidRPr="00E55234">
        <w:rPr>
          <w:rFonts w:ascii="Book Antiqua" w:eastAsia="Book Antiqua" w:hAnsi="Book Antiqua" w:cs="Book Antiqua"/>
          <w:b/>
          <w:bCs/>
          <w:color w:val="000000"/>
        </w:rPr>
        <w:t>Ge X</w:t>
      </w:r>
      <w:r w:rsidRPr="00E55234">
        <w:rPr>
          <w:rFonts w:ascii="Book Antiqua" w:eastAsia="Book Antiqua" w:hAnsi="Book Antiqua" w:cs="Book Antiqua"/>
          <w:color w:val="000000"/>
        </w:rPr>
        <w:t xml:space="preserve">, Han F, Guan W, Sun J, Guo X. Optimal treatment for primary benign intratracheal schwannoma: A case report and review of the literature. </w:t>
      </w:r>
      <w:r w:rsidRPr="00E55234">
        <w:rPr>
          <w:rFonts w:ascii="Book Antiqua" w:eastAsia="Book Antiqua" w:hAnsi="Book Antiqua" w:cs="Book Antiqua"/>
          <w:i/>
          <w:iCs/>
          <w:color w:val="000000"/>
        </w:rPr>
        <w:t>Oncol Lett</w:t>
      </w:r>
      <w:r w:rsidRPr="00E55234">
        <w:rPr>
          <w:rFonts w:ascii="Book Antiqua" w:eastAsia="Book Antiqua" w:hAnsi="Book Antiqua" w:cs="Book Antiqua"/>
          <w:color w:val="000000"/>
        </w:rPr>
        <w:t xml:space="preserve"> 2015; </w:t>
      </w:r>
      <w:r w:rsidRPr="00E55234">
        <w:rPr>
          <w:rFonts w:ascii="Book Antiqua" w:eastAsia="Book Antiqua" w:hAnsi="Book Antiqua" w:cs="Book Antiqua"/>
          <w:b/>
          <w:bCs/>
          <w:color w:val="000000"/>
        </w:rPr>
        <w:t>10</w:t>
      </w:r>
      <w:r w:rsidRPr="00E55234">
        <w:rPr>
          <w:rFonts w:ascii="Book Antiqua" w:eastAsia="Book Antiqua" w:hAnsi="Book Antiqua" w:cs="Book Antiqua"/>
          <w:color w:val="000000"/>
        </w:rPr>
        <w:t>: 2273-2276 [PMID: 26622833 DOI: 10.3892/ol.2015.3521]</w:t>
      </w:r>
    </w:p>
    <w:p w14:paraId="6058F93C" w14:textId="77777777" w:rsidR="00E55234" w:rsidRPr="00E55234" w:rsidRDefault="00E55234" w:rsidP="00E55234">
      <w:pPr>
        <w:spacing w:line="360" w:lineRule="auto"/>
        <w:jc w:val="both"/>
        <w:rPr>
          <w:rFonts w:ascii="Book Antiqua" w:eastAsia="Book Antiqua" w:hAnsi="Book Antiqua" w:cs="Book Antiqua"/>
          <w:color w:val="000000"/>
        </w:rPr>
      </w:pPr>
      <w:r w:rsidRPr="00E55234">
        <w:rPr>
          <w:rFonts w:ascii="Book Antiqua" w:eastAsia="Book Antiqua" w:hAnsi="Book Antiqua" w:cs="Book Antiqua"/>
          <w:color w:val="000000"/>
        </w:rPr>
        <w:t xml:space="preserve">8 </w:t>
      </w:r>
      <w:r w:rsidRPr="00E55234">
        <w:rPr>
          <w:rFonts w:ascii="Book Antiqua" w:eastAsia="Book Antiqua" w:hAnsi="Book Antiqua" w:cs="Book Antiqua"/>
          <w:b/>
          <w:bCs/>
          <w:color w:val="000000"/>
        </w:rPr>
        <w:t>Diaz-Mendoza J</w:t>
      </w:r>
      <w:r w:rsidRPr="00E55234">
        <w:rPr>
          <w:rFonts w:ascii="Book Antiqua" w:eastAsia="Book Antiqua" w:hAnsi="Book Antiqua" w:cs="Book Antiqua"/>
          <w:color w:val="000000"/>
        </w:rPr>
        <w:t xml:space="preserve">, Debiane L, Peralta AR, Simoff M. Tracheal tumors. </w:t>
      </w:r>
      <w:r w:rsidRPr="00E55234">
        <w:rPr>
          <w:rFonts w:ascii="Book Antiqua" w:eastAsia="Book Antiqua" w:hAnsi="Book Antiqua" w:cs="Book Antiqua"/>
          <w:i/>
          <w:iCs/>
          <w:color w:val="000000"/>
        </w:rPr>
        <w:t>Curr Opin Pulm Med</w:t>
      </w:r>
      <w:r w:rsidRPr="00E55234">
        <w:rPr>
          <w:rFonts w:ascii="Book Antiqua" w:eastAsia="Book Antiqua" w:hAnsi="Book Antiqua" w:cs="Book Antiqua"/>
          <w:color w:val="000000"/>
        </w:rPr>
        <w:t xml:space="preserve"> 2019; </w:t>
      </w:r>
      <w:r w:rsidRPr="00E55234">
        <w:rPr>
          <w:rFonts w:ascii="Book Antiqua" w:eastAsia="Book Antiqua" w:hAnsi="Book Antiqua" w:cs="Book Antiqua"/>
          <w:b/>
          <w:bCs/>
          <w:color w:val="000000"/>
        </w:rPr>
        <w:t>25</w:t>
      </w:r>
      <w:r w:rsidRPr="00E55234">
        <w:rPr>
          <w:rFonts w:ascii="Book Antiqua" w:eastAsia="Book Antiqua" w:hAnsi="Book Antiqua" w:cs="Book Antiqua"/>
          <w:color w:val="000000"/>
        </w:rPr>
        <w:t>: 336-343 [PMID: 30973357 DOI: 10.1097/MCP.0000000000000585]</w:t>
      </w:r>
    </w:p>
    <w:p w14:paraId="505E6450" w14:textId="77777777" w:rsidR="00E55234" w:rsidRPr="00E55234" w:rsidRDefault="00E55234" w:rsidP="00E55234">
      <w:pPr>
        <w:spacing w:line="360" w:lineRule="auto"/>
        <w:jc w:val="both"/>
        <w:rPr>
          <w:rFonts w:ascii="Book Antiqua" w:eastAsia="Book Antiqua" w:hAnsi="Book Antiqua" w:cs="Book Antiqua"/>
          <w:color w:val="000000"/>
        </w:rPr>
      </w:pPr>
      <w:r w:rsidRPr="00E55234">
        <w:rPr>
          <w:rFonts w:ascii="Book Antiqua" w:eastAsia="Book Antiqua" w:hAnsi="Book Antiqua" w:cs="Book Antiqua"/>
          <w:color w:val="000000"/>
        </w:rPr>
        <w:t xml:space="preserve">9 </w:t>
      </w:r>
      <w:r w:rsidRPr="00E55234">
        <w:rPr>
          <w:rFonts w:ascii="Book Antiqua" w:eastAsia="Book Antiqua" w:hAnsi="Book Antiqua" w:cs="Book Antiqua"/>
          <w:b/>
          <w:bCs/>
          <w:color w:val="000000"/>
        </w:rPr>
        <w:t>Kitsko DJ</w:t>
      </w:r>
      <w:r w:rsidRPr="00E55234">
        <w:rPr>
          <w:rFonts w:ascii="Book Antiqua" w:eastAsia="Book Antiqua" w:hAnsi="Book Antiqua" w:cs="Book Antiqua"/>
          <w:color w:val="000000"/>
        </w:rPr>
        <w:t xml:space="preserve">, Chi DH. Coblation removal of large suprastomal tracheal granulomas. </w:t>
      </w:r>
      <w:r w:rsidRPr="00E55234">
        <w:rPr>
          <w:rFonts w:ascii="Book Antiqua" w:eastAsia="Book Antiqua" w:hAnsi="Book Antiqua" w:cs="Book Antiqua"/>
          <w:i/>
          <w:iCs/>
          <w:color w:val="000000"/>
        </w:rPr>
        <w:t>Laryngoscope</w:t>
      </w:r>
      <w:r w:rsidRPr="00E55234">
        <w:rPr>
          <w:rFonts w:ascii="Book Antiqua" w:eastAsia="Book Antiqua" w:hAnsi="Book Antiqua" w:cs="Book Antiqua"/>
          <w:color w:val="000000"/>
        </w:rPr>
        <w:t xml:space="preserve"> 2009; </w:t>
      </w:r>
      <w:r w:rsidRPr="00E55234">
        <w:rPr>
          <w:rFonts w:ascii="Book Antiqua" w:eastAsia="Book Antiqua" w:hAnsi="Book Antiqua" w:cs="Book Antiqua"/>
          <w:b/>
          <w:bCs/>
          <w:color w:val="000000"/>
        </w:rPr>
        <w:t>119</w:t>
      </w:r>
      <w:r w:rsidRPr="00E55234">
        <w:rPr>
          <w:rFonts w:ascii="Book Antiqua" w:eastAsia="Book Antiqua" w:hAnsi="Book Antiqua" w:cs="Book Antiqua"/>
          <w:color w:val="000000"/>
        </w:rPr>
        <w:t>: 387-389 [PMID: 19172629 DOI: 10.1002/lary.20035]</w:t>
      </w:r>
    </w:p>
    <w:bookmarkEnd w:id="3"/>
    <w:p w14:paraId="503B3205" w14:textId="77777777" w:rsidR="00E55234" w:rsidRPr="00E55234" w:rsidRDefault="00E55234" w:rsidP="00E55234">
      <w:pPr>
        <w:spacing w:line="360" w:lineRule="auto"/>
        <w:jc w:val="both"/>
        <w:rPr>
          <w:rFonts w:ascii="Book Antiqua" w:eastAsia="Book Antiqua" w:hAnsi="Book Antiqua" w:cs="Book Antiqua"/>
          <w:color w:val="000000"/>
        </w:rPr>
      </w:pPr>
    </w:p>
    <w:p w14:paraId="09FAC54F" w14:textId="77777777" w:rsidR="00A77B3E" w:rsidRPr="00C212F9" w:rsidRDefault="00A77B3E" w:rsidP="00C212F9">
      <w:pPr>
        <w:spacing w:line="360" w:lineRule="auto"/>
        <w:jc w:val="both"/>
        <w:rPr>
          <w:rFonts w:ascii="Book Antiqua" w:hAnsi="Book Antiqua"/>
        </w:rPr>
      </w:pPr>
    </w:p>
    <w:p w14:paraId="747012DB" w14:textId="77777777" w:rsidR="00A77B3E" w:rsidRPr="00C212F9" w:rsidRDefault="00A77B3E" w:rsidP="00C212F9">
      <w:pPr>
        <w:spacing w:line="360" w:lineRule="auto"/>
        <w:jc w:val="both"/>
        <w:rPr>
          <w:rFonts w:ascii="Book Antiqua" w:hAnsi="Book Antiqua"/>
        </w:rPr>
        <w:sectPr w:rsidR="00A77B3E" w:rsidRPr="00C212F9">
          <w:pgSz w:w="12240" w:h="15840"/>
          <w:pgMar w:top="1440" w:right="1440" w:bottom="1440" w:left="1440" w:header="720" w:footer="720" w:gutter="0"/>
          <w:cols w:space="720"/>
          <w:docGrid w:linePitch="360"/>
        </w:sectPr>
      </w:pPr>
    </w:p>
    <w:p w14:paraId="0A904D61"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color w:val="000000"/>
        </w:rPr>
        <w:lastRenderedPageBreak/>
        <w:t>Footnotes</w:t>
      </w:r>
    </w:p>
    <w:p w14:paraId="5CF5326A"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bCs/>
          <w:color w:val="000000"/>
        </w:rPr>
        <w:t xml:space="preserve">Informed consent statement: </w:t>
      </w:r>
      <w:r w:rsidRPr="00C212F9">
        <w:rPr>
          <w:rFonts w:ascii="Book Antiqua" w:eastAsia="Book Antiqua" w:hAnsi="Book Antiqua" w:cs="Book Antiqua"/>
          <w:color w:val="000000"/>
        </w:rPr>
        <w:t>Informed consent was obtained from the patient for publication of this report and any accompanying images.</w:t>
      </w:r>
    </w:p>
    <w:p w14:paraId="459C04D8" w14:textId="77777777" w:rsidR="00A77B3E" w:rsidRPr="00C212F9" w:rsidRDefault="00A77B3E" w:rsidP="00C212F9">
      <w:pPr>
        <w:spacing w:line="360" w:lineRule="auto"/>
        <w:jc w:val="both"/>
        <w:rPr>
          <w:rFonts w:ascii="Book Antiqua" w:hAnsi="Book Antiqua"/>
        </w:rPr>
      </w:pPr>
    </w:p>
    <w:p w14:paraId="0D72A15F" w14:textId="0459FA0A"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bCs/>
          <w:color w:val="000000"/>
        </w:rPr>
        <w:t xml:space="preserve">Conflict-of-interest statement: </w:t>
      </w:r>
      <w:r w:rsidRPr="00C212F9">
        <w:rPr>
          <w:rFonts w:ascii="Book Antiqua" w:eastAsia="Book Antiqua" w:hAnsi="Book Antiqua" w:cs="Book Antiqua"/>
          <w:color w:val="000000"/>
        </w:rPr>
        <w:t>The authors declare no conflict</w:t>
      </w:r>
      <w:r w:rsidR="006A2DD2">
        <w:rPr>
          <w:rFonts w:ascii="Book Antiqua" w:eastAsia="Book Antiqua" w:hAnsi="Book Antiqua" w:cs="Book Antiqua"/>
          <w:color w:val="000000"/>
        </w:rPr>
        <w:t>s</w:t>
      </w:r>
      <w:r w:rsidRPr="00C212F9">
        <w:rPr>
          <w:rFonts w:ascii="Book Antiqua" w:eastAsia="Book Antiqua" w:hAnsi="Book Antiqua" w:cs="Book Antiqua"/>
          <w:color w:val="000000"/>
        </w:rPr>
        <w:t xml:space="preserve"> of interest for this article.</w:t>
      </w:r>
    </w:p>
    <w:p w14:paraId="01A57742" w14:textId="77777777" w:rsidR="00A77B3E" w:rsidRDefault="00A77B3E" w:rsidP="00C212F9">
      <w:pPr>
        <w:spacing w:line="360" w:lineRule="auto"/>
        <w:jc w:val="both"/>
        <w:rPr>
          <w:rFonts w:ascii="Book Antiqua" w:hAnsi="Book Antiqua"/>
          <w:lang w:eastAsia="zh-CN"/>
        </w:rPr>
      </w:pPr>
    </w:p>
    <w:p w14:paraId="0BD939FC" w14:textId="77777777" w:rsidR="00E774E0" w:rsidRPr="00C01C4F" w:rsidRDefault="00E774E0" w:rsidP="00E774E0">
      <w:pPr>
        <w:spacing w:line="360" w:lineRule="auto"/>
        <w:jc w:val="both"/>
        <w:rPr>
          <w:rFonts w:ascii="Book Antiqua" w:eastAsia="华文中宋" w:hAnsi="Book Antiqua"/>
        </w:rPr>
      </w:pPr>
      <w:r w:rsidRPr="00C01C4F">
        <w:rPr>
          <w:rFonts w:ascii="Book Antiqua" w:hAnsi="Book Antiqua"/>
          <w:b/>
        </w:rPr>
        <w:t>CARE Checklist (201</w:t>
      </w:r>
      <w:r w:rsidRPr="00C01C4F">
        <w:rPr>
          <w:rFonts w:ascii="Book Antiqua" w:eastAsia="宋体" w:hAnsi="Book Antiqua"/>
          <w:b/>
        </w:rPr>
        <w:t>6</w:t>
      </w:r>
      <w:r w:rsidRPr="00C01C4F">
        <w:rPr>
          <w:rFonts w:ascii="Book Antiqua" w:hAnsi="Book Antiqua"/>
          <w:b/>
        </w:rPr>
        <w:t>) statement:</w:t>
      </w:r>
      <w:r w:rsidRPr="00C01C4F">
        <w:rPr>
          <w:rFonts w:ascii="Book Antiqua" w:eastAsia="华文中宋" w:hAnsi="Book Antiqua"/>
        </w:rPr>
        <w:t xml:space="preserve"> The authors have read the CARE Checklist (2016), and the manuscript was prepared and revised according to the CARE Checklist (2016).</w:t>
      </w:r>
    </w:p>
    <w:p w14:paraId="27923637" w14:textId="77777777" w:rsidR="00E774E0" w:rsidRPr="00C212F9" w:rsidRDefault="00E774E0" w:rsidP="00E774E0">
      <w:pPr>
        <w:spacing w:line="360" w:lineRule="auto"/>
        <w:jc w:val="both"/>
        <w:rPr>
          <w:rFonts w:ascii="Book Antiqua" w:hAnsi="Book Antiqua"/>
        </w:rPr>
      </w:pPr>
    </w:p>
    <w:p w14:paraId="0FEBFBCA"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bCs/>
          <w:color w:val="000000"/>
        </w:rPr>
        <w:t xml:space="preserve">Open-Access: </w:t>
      </w:r>
      <w:r w:rsidRPr="00C212F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B272203" w14:textId="77777777" w:rsidR="00A77B3E" w:rsidRPr="00C212F9" w:rsidRDefault="00A77B3E" w:rsidP="00C212F9">
      <w:pPr>
        <w:spacing w:line="360" w:lineRule="auto"/>
        <w:jc w:val="both"/>
        <w:rPr>
          <w:rFonts w:ascii="Book Antiqua" w:hAnsi="Book Antiqua"/>
        </w:rPr>
      </w:pPr>
    </w:p>
    <w:p w14:paraId="5750BEAE"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color w:val="000000"/>
        </w:rPr>
        <w:t xml:space="preserve">Manuscript source: </w:t>
      </w:r>
      <w:r w:rsidRPr="00C212F9">
        <w:rPr>
          <w:rFonts w:ascii="Book Antiqua" w:eastAsia="Book Antiqua" w:hAnsi="Book Antiqua" w:cs="Book Antiqua"/>
          <w:color w:val="000000"/>
        </w:rPr>
        <w:t xml:space="preserve">Unsolicited </w:t>
      </w:r>
      <w:r w:rsidR="00970C40">
        <w:rPr>
          <w:rFonts w:ascii="Book Antiqua" w:hAnsi="Book Antiqua" w:cs="Book Antiqua" w:hint="eastAsia"/>
          <w:color w:val="000000"/>
          <w:lang w:eastAsia="zh-CN"/>
        </w:rPr>
        <w:t>m</w:t>
      </w:r>
      <w:r w:rsidRPr="00C212F9">
        <w:rPr>
          <w:rFonts w:ascii="Book Antiqua" w:eastAsia="Book Antiqua" w:hAnsi="Book Antiqua" w:cs="Book Antiqua"/>
          <w:color w:val="000000"/>
        </w:rPr>
        <w:t>anuscript</w:t>
      </w:r>
    </w:p>
    <w:p w14:paraId="4FB00123" w14:textId="77777777" w:rsidR="00A77B3E" w:rsidRPr="00C212F9" w:rsidRDefault="00A77B3E" w:rsidP="00C212F9">
      <w:pPr>
        <w:spacing w:line="360" w:lineRule="auto"/>
        <w:jc w:val="both"/>
        <w:rPr>
          <w:rFonts w:ascii="Book Antiqua" w:hAnsi="Book Antiqua"/>
        </w:rPr>
      </w:pPr>
    </w:p>
    <w:p w14:paraId="2E287315"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color w:val="000000"/>
        </w:rPr>
        <w:t xml:space="preserve">Peer-review started: </w:t>
      </w:r>
      <w:r w:rsidRPr="00C212F9">
        <w:rPr>
          <w:rFonts w:ascii="Book Antiqua" w:eastAsia="Book Antiqua" w:hAnsi="Book Antiqua" w:cs="Book Antiqua"/>
          <w:color w:val="000000"/>
        </w:rPr>
        <w:t>June 8, 2021</w:t>
      </w:r>
    </w:p>
    <w:p w14:paraId="60D3BE86"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color w:val="000000"/>
        </w:rPr>
        <w:t xml:space="preserve">First decision: </w:t>
      </w:r>
      <w:r w:rsidRPr="00C212F9">
        <w:rPr>
          <w:rFonts w:ascii="Book Antiqua" w:eastAsia="Book Antiqua" w:hAnsi="Book Antiqua" w:cs="Book Antiqua"/>
          <w:color w:val="000000"/>
        </w:rPr>
        <w:t>June 25, 2021</w:t>
      </w:r>
    </w:p>
    <w:p w14:paraId="364108FA" w14:textId="4361DD46"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color w:val="000000"/>
        </w:rPr>
        <w:t xml:space="preserve">Article in press: </w:t>
      </w:r>
      <w:r w:rsidR="008B0AA3">
        <w:rPr>
          <w:rFonts w:ascii="Book Antiqua" w:eastAsia="宋体" w:hAnsi="Book Antiqua" w:hint="eastAsia"/>
          <w:color w:val="000000" w:themeColor="text1"/>
        </w:rPr>
        <w:t>Au</w:t>
      </w:r>
      <w:r w:rsidR="008B0AA3">
        <w:rPr>
          <w:rFonts w:ascii="Book Antiqua" w:eastAsia="宋体" w:hAnsi="Book Antiqua"/>
          <w:color w:val="000000" w:themeColor="text1"/>
        </w:rPr>
        <w:t>gust</w:t>
      </w:r>
      <w:r w:rsidR="008B0AA3" w:rsidRPr="00F06907">
        <w:rPr>
          <w:rFonts w:ascii="Book Antiqua" w:eastAsia="宋体" w:hAnsi="Book Antiqua"/>
          <w:color w:val="000000" w:themeColor="text1"/>
        </w:rPr>
        <w:t xml:space="preserve"> </w:t>
      </w:r>
      <w:r w:rsidR="008B0AA3">
        <w:rPr>
          <w:rFonts w:ascii="Book Antiqua" w:eastAsia="宋体" w:hAnsi="Book Antiqua"/>
          <w:color w:val="000000" w:themeColor="text1"/>
        </w:rPr>
        <w:t>4</w:t>
      </w:r>
      <w:r w:rsidR="008B0AA3" w:rsidRPr="00F06907">
        <w:rPr>
          <w:rFonts w:ascii="Book Antiqua" w:eastAsia="宋体" w:hAnsi="Book Antiqua"/>
          <w:color w:val="000000" w:themeColor="text1"/>
        </w:rPr>
        <w:t>, 2021</w:t>
      </w:r>
    </w:p>
    <w:p w14:paraId="780220AE" w14:textId="77777777" w:rsidR="00A77B3E" w:rsidRPr="00C212F9" w:rsidRDefault="00A77B3E" w:rsidP="00C212F9">
      <w:pPr>
        <w:spacing w:line="360" w:lineRule="auto"/>
        <w:jc w:val="both"/>
        <w:rPr>
          <w:rFonts w:ascii="Book Antiqua" w:hAnsi="Book Antiqua"/>
        </w:rPr>
      </w:pPr>
    </w:p>
    <w:p w14:paraId="04ACA674"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color w:val="000000"/>
        </w:rPr>
        <w:t xml:space="preserve">Specialty type: </w:t>
      </w:r>
      <w:r w:rsidR="00970C40" w:rsidRPr="00970C40">
        <w:rPr>
          <w:rFonts w:ascii="Book Antiqua" w:eastAsia="Book Antiqua" w:hAnsi="Book Antiqua" w:cs="Book Antiqua"/>
          <w:color w:val="000000"/>
        </w:rPr>
        <w:t>Medicine, research and experimental</w:t>
      </w:r>
    </w:p>
    <w:p w14:paraId="6E7A71B3"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color w:val="000000"/>
        </w:rPr>
        <w:t xml:space="preserve">Country/Territory of origin: </w:t>
      </w:r>
      <w:r w:rsidRPr="00C212F9">
        <w:rPr>
          <w:rFonts w:ascii="Book Antiqua" w:eastAsia="Book Antiqua" w:hAnsi="Book Antiqua" w:cs="Book Antiqua"/>
          <w:color w:val="000000"/>
        </w:rPr>
        <w:t>China</w:t>
      </w:r>
    </w:p>
    <w:p w14:paraId="6A68DDC1"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color w:val="000000"/>
        </w:rPr>
        <w:t>Peer-review report’s scientific quality classification</w:t>
      </w:r>
    </w:p>
    <w:p w14:paraId="54102D86"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Grade A (Excellent): 0</w:t>
      </w:r>
    </w:p>
    <w:p w14:paraId="0BAF438D"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Grade B (Very good): B</w:t>
      </w:r>
    </w:p>
    <w:p w14:paraId="5DBF31D7"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lastRenderedPageBreak/>
        <w:t>Grade C (Good): 0</w:t>
      </w:r>
    </w:p>
    <w:p w14:paraId="0AE7F919"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Grade D (Fair): 0</w:t>
      </w:r>
    </w:p>
    <w:p w14:paraId="004BEE75"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Grade E (Poor): 0</w:t>
      </w:r>
    </w:p>
    <w:p w14:paraId="7C079EB8" w14:textId="77777777" w:rsidR="00A77B3E" w:rsidRPr="00C212F9" w:rsidRDefault="00A77B3E" w:rsidP="00C212F9">
      <w:pPr>
        <w:spacing w:line="360" w:lineRule="auto"/>
        <w:jc w:val="both"/>
        <w:rPr>
          <w:rFonts w:ascii="Book Antiqua" w:hAnsi="Book Antiqua"/>
        </w:rPr>
      </w:pPr>
    </w:p>
    <w:p w14:paraId="6B043F80" w14:textId="118C472A" w:rsidR="00D92DF9" w:rsidRPr="00D92DF9" w:rsidRDefault="00841B5D" w:rsidP="00C212F9">
      <w:pPr>
        <w:spacing w:line="360" w:lineRule="auto"/>
        <w:jc w:val="both"/>
        <w:rPr>
          <w:rFonts w:ascii="Book Antiqua" w:hAnsi="Book Antiqua" w:cs="Book Antiqua"/>
          <w:b/>
          <w:color w:val="000000"/>
          <w:lang w:eastAsia="zh-CN"/>
        </w:rPr>
      </w:pPr>
      <w:r w:rsidRPr="00C212F9">
        <w:rPr>
          <w:rFonts w:ascii="Book Antiqua" w:eastAsia="Book Antiqua" w:hAnsi="Book Antiqua" w:cs="Book Antiqua"/>
          <w:b/>
          <w:color w:val="000000"/>
        </w:rPr>
        <w:t xml:space="preserve">P-Reviewer: </w:t>
      </w:r>
      <w:r w:rsidRPr="00C212F9">
        <w:rPr>
          <w:rFonts w:ascii="Book Antiqua" w:eastAsia="Book Antiqua" w:hAnsi="Book Antiqua" w:cs="Book Antiqua"/>
          <w:color w:val="000000"/>
        </w:rPr>
        <w:t>Velikova TV</w:t>
      </w:r>
      <w:r w:rsidRPr="00C212F9">
        <w:rPr>
          <w:rFonts w:ascii="Book Antiqua" w:eastAsia="Book Antiqua" w:hAnsi="Book Antiqua" w:cs="Book Antiqua"/>
          <w:b/>
          <w:color w:val="000000"/>
        </w:rPr>
        <w:t xml:space="preserve"> S-Editor: </w:t>
      </w:r>
      <w:r w:rsidR="00970C40">
        <w:rPr>
          <w:rFonts w:ascii="Book Antiqua" w:hAnsi="Book Antiqua" w:cs="Book Antiqua" w:hint="eastAsia"/>
          <w:color w:val="000000"/>
          <w:lang w:eastAsia="zh-CN"/>
        </w:rPr>
        <w:t>Wang LL</w:t>
      </w:r>
      <w:r w:rsidRPr="00C212F9">
        <w:rPr>
          <w:rFonts w:ascii="Book Antiqua" w:eastAsia="Book Antiqua" w:hAnsi="Book Antiqua" w:cs="Book Antiqua"/>
          <w:b/>
          <w:color w:val="000000"/>
        </w:rPr>
        <w:t xml:space="preserve"> L-Editor:</w:t>
      </w:r>
      <w:r w:rsidR="00F75574">
        <w:rPr>
          <w:rFonts w:ascii="Book Antiqua" w:eastAsia="Book Antiqua" w:hAnsi="Book Antiqua" w:cs="Book Antiqua"/>
          <w:b/>
          <w:color w:val="000000"/>
        </w:rPr>
        <w:t xml:space="preserve"> </w:t>
      </w:r>
      <w:r w:rsidR="00F75574">
        <w:rPr>
          <w:rFonts w:ascii="Book Antiqua" w:eastAsia="Book Antiqua" w:hAnsi="Book Antiqua" w:cs="Book Antiqua"/>
          <w:bCs/>
          <w:color w:val="000000"/>
        </w:rPr>
        <w:t>Filipodia</w:t>
      </w:r>
      <w:r w:rsidR="00C212F9">
        <w:rPr>
          <w:rFonts w:ascii="Book Antiqua" w:eastAsia="Book Antiqua" w:hAnsi="Book Antiqua" w:cs="Book Antiqua"/>
          <w:b/>
          <w:color w:val="000000"/>
        </w:rPr>
        <w:t xml:space="preserve"> </w:t>
      </w:r>
      <w:r w:rsidRPr="00C212F9">
        <w:rPr>
          <w:rFonts w:ascii="Book Antiqua" w:eastAsia="Book Antiqua" w:hAnsi="Book Antiqua" w:cs="Book Antiqua"/>
          <w:b/>
          <w:color w:val="000000"/>
        </w:rPr>
        <w:t>P-Editor:</w:t>
      </w:r>
      <w:r w:rsidR="00D92DF9">
        <w:rPr>
          <w:rFonts w:ascii="Book Antiqua" w:hAnsi="Book Antiqua" w:cs="Book Antiqua" w:hint="eastAsia"/>
          <w:b/>
          <w:color w:val="000000"/>
          <w:lang w:eastAsia="zh-CN"/>
        </w:rPr>
        <w:t xml:space="preserve"> </w:t>
      </w:r>
      <w:r w:rsidR="00D92DF9" w:rsidRPr="00D92DF9">
        <w:rPr>
          <w:rFonts w:ascii="Book Antiqua" w:hAnsi="Book Antiqua" w:cs="Book Antiqua" w:hint="eastAsia"/>
          <w:color w:val="000000"/>
          <w:lang w:eastAsia="zh-CN"/>
        </w:rPr>
        <w:t>Liu JH</w:t>
      </w:r>
    </w:p>
    <w:p w14:paraId="4B60FD18" w14:textId="1D04F2AF" w:rsidR="00A77B3E" w:rsidRPr="00C212F9" w:rsidRDefault="00841B5D" w:rsidP="00C212F9">
      <w:pPr>
        <w:spacing w:line="360" w:lineRule="auto"/>
        <w:jc w:val="both"/>
        <w:rPr>
          <w:rFonts w:ascii="Book Antiqua" w:hAnsi="Book Antiqua"/>
        </w:rPr>
        <w:sectPr w:rsidR="00A77B3E" w:rsidRPr="00C212F9">
          <w:pgSz w:w="12240" w:h="15840"/>
          <w:pgMar w:top="1440" w:right="1440" w:bottom="1440" w:left="1440" w:header="720" w:footer="720" w:gutter="0"/>
          <w:cols w:space="720"/>
          <w:docGrid w:linePitch="360"/>
        </w:sectPr>
      </w:pPr>
      <w:r w:rsidRPr="00C212F9">
        <w:rPr>
          <w:rFonts w:ascii="Book Antiqua" w:eastAsia="Book Antiqua" w:hAnsi="Book Antiqua" w:cs="Book Antiqua"/>
          <w:b/>
          <w:color w:val="000000"/>
        </w:rPr>
        <w:t xml:space="preserve"> </w:t>
      </w:r>
    </w:p>
    <w:p w14:paraId="62DA5A82" w14:textId="77777777" w:rsidR="00A77B3E" w:rsidRDefault="00841B5D" w:rsidP="00C212F9">
      <w:pPr>
        <w:spacing w:line="360" w:lineRule="auto"/>
        <w:jc w:val="both"/>
        <w:rPr>
          <w:rFonts w:ascii="Book Antiqua" w:hAnsi="Book Antiqua" w:cs="Book Antiqua"/>
          <w:b/>
          <w:color w:val="000000"/>
          <w:lang w:eastAsia="zh-CN"/>
        </w:rPr>
      </w:pPr>
      <w:r w:rsidRPr="00C212F9">
        <w:rPr>
          <w:rFonts w:ascii="Book Antiqua" w:eastAsia="Book Antiqua" w:hAnsi="Book Antiqua" w:cs="Book Antiqua"/>
          <w:b/>
          <w:color w:val="000000"/>
        </w:rPr>
        <w:lastRenderedPageBreak/>
        <w:t>Figure Legends</w:t>
      </w:r>
    </w:p>
    <w:p w14:paraId="6DCF106E" w14:textId="77777777" w:rsidR="00970C40" w:rsidRPr="00970C40" w:rsidRDefault="00970C40" w:rsidP="00C212F9">
      <w:pPr>
        <w:spacing w:line="360" w:lineRule="auto"/>
        <w:jc w:val="both"/>
        <w:rPr>
          <w:rFonts w:ascii="Book Antiqua" w:hAnsi="Book Antiqua"/>
          <w:lang w:eastAsia="zh-CN"/>
        </w:rPr>
      </w:pPr>
      <w:r>
        <w:rPr>
          <w:rFonts w:ascii="Book Antiqua" w:hAnsi="Book Antiqua" w:hint="eastAsia"/>
          <w:noProof/>
          <w:lang w:eastAsia="zh-CN"/>
        </w:rPr>
        <w:drawing>
          <wp:inline distT="0" distB="0" distL="0" distR="0" wp14:anchorId="72631373" wp14:editId="5DEE1CFC">
            <wp:extent cx="5943600" cy="192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0C6F4.tmp"/>
                    <pic:cNvPicPr/>
                  </pic:nvPicPr>
                  <pic:blipFill>
                    <a:blip r:embed="rId8">
                      <a:extLst>
                        <a:ext uri="{28A0092B-C50C-407E-A947-70E740481C1C}">
                          <a14:useLocalDpi xmlns:a14="http://schemas.microsoft.com/office/drawing/2010/main" val="0"/>
                        </a:ext>
                      </a:extLst>
                    </a:blip>
                    <a:stretch>
                      <a:fillRect/>
                    </a:stretch>
                  </pic:blipFill>
                  <pic:spPr>
                    <a:xfrm>
                      <a:off x="0" y="0"/>
                      <a:ext cx="5943600" cy="1925955"/>
                    </a:xfrm>
                    <a:prstGeom prst="rect">
                      <a:avLst/>
                    </a:prstGeom>
                  </pic:spPr>
                </pic:pic>
              </a:graphicData>
            </a:graphic>
          </wp:inline>
        </w:drawing>
      </w:r>
    </w:p>
    <w:p w14:paraId="3BB638AF"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bCs/>
          <w:color w:val="000000"/>
        </w:rPr>
        <w:t xml:space="preserve">Figure 1 Preoperative and postoperative imaging. </w:t>
      </w:r>
      <w:r w:rsidRPr="00C212F9">
        <w:rPr>
          <w:rFonts w:ascii="Book Antiqua" w:eastAsia="Book Antiqua" w:hAnsi="Book Antiqua" w:cs="Book Antiqua"/>
          <w:color w:val="000000"/>
        </w:rPr>
        <w:t xml:space="preserve">A: </w:t>
      </w:r>
      <w:r w:rsidR="00970C40" w:rsidRPr="00970C40">
        <w:rPr>
          <w:rFonts w:ascii="Book Antiqua" w:eastAsia="Book Antiqua" w:hAnsi="Book Antiqua" w:cs="Book Antiqua"/>
          <w:color w:val="000000"/>
        </w:rPr>
        <w:t xml:space="preserve">Computed </w:t>
      </w:r>
      <w:r w:rsidR="00970C40">
        <w:rPr>
          <w:rFonts w:ascii="Book Antiqua" w:hAnsi="Book Antiqua" w:cs="Book Antiqua" w:hint="eastAsia"/>
          <w:color w:val="000000"/>
          <w:lang w:eastAsia="zh-CN"/>
        </w:rPr>
        <w:t>t</w:t>
      </w:r>
      <w:r w:rsidR="00970C40" w:rsidRPr="00970C40">
        <w:rPr>
          <w:rFonts w:ascii="Book Antiqua" w:eastAsia="Book Antiqua" w:hAnsi="Book Antiqua" w:cs="Book Antiqua"/>
          <w:color w:val="000000"/>
        </w:rPr>
        <w:t xml:space="preserve">omography </w:t>
      </w:r>
      <w:r w:rsidR="00970C40">
        <w:rPr>
          <w:rFonts w:ascii="Book Antiqua" w:hAnsi="Book Antiqua" w:cs="Book Antiqua" w:hint="eastAsia"/>
          <w:color w:val="000000"/>
          <w:lang w:eastAsia="zh-CN"/>
        </w:rPr>
        <w:t>(</w:t>
      </w:r>
      <w:r w:rsidRPr="00C212F9">
        <w:rPr>
          <w:rFonts w:ascii="Book Antiqua" w:eastAsia="Book Antiqua" w:hAnsi="Book Antiqua" w:cs="Book Antiqua"/>
          <w:color w:val="000000"/>
        </w:rPr>
        <w:t>CT</w:t>
      </w:r>
      <w:r w:rsidR="00970C40">
        <w:rPr>
          <w:rFonts w:ascii="Book Antiqua" w:hAnsi="Book Antiqua" w:cs="Book Antiqua" w:hint="eastAsia"/>
          <w:color w:val="000000"/>
          <w:lang w:eastAsia="zh-CN"/>
        </w:rPr>
        <w:t>)</w:t>
      </w:r>
      <w:r w:rsidRPr="00C212F9">
        <w:rPr>
          <w:rFonts w:ascii="Book Antiqua" w:eastAsia="Book Antiqua" w:hAnsi="Book Antiqua" w:cs="Book Antiqua"/>
          <w:color w:val="000000"/>
        </w:rPr>
        <w:t xml:space="preserve"> revealed a mass occluding about 90% of the tracheal lumen; B: Contrast-enhanced CT a soft tissue mass with obvious enhancement on the right posterolateral wall of the trachea; C: CT indicated a slight protrusion at the position of the incision. </w:t>
      </w:r>
    </w:p>
    <w:p w14:paraId="58A95AA1" w14:textId="77777777" w:rsidR="00970C40" w:rsidRDefault="00970C40" w:rsidP="00C212F9">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hAnsi="Book Antiqua" w:cs="Book Antiqua" w:hint="eastAsia"/>
          <w:b/>
          <w:bCs/>
          <w:noProof/>
          <w:color w:val="000000"/>
          <w:lang w:eastAsia="zh-CN"/>
        </w:rPr>
        <w:lastRenderedPageBreak/>
        <w:drawing>
          <wp:inline distT="0" distB="0" distL="0" distR="0" wp14:anchorId="12DAD348" wp14:editId="6FE81B90">
            <wp:extent cx="5943600" cy="39465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02A2.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946525"/>
                    </a:xfrm>
                    <a:prstGeom prst="rect">
                      <a:avLst/>
                    </a:prstGeom>
                  </pic:spPr>
                </pic:pic>
              </a:graphicData>
            </a:graphic>
          </wp:inline>
        </w:drawing>
      </w:r>
    </w:p>
    <w:p w14:paraId="7406B025" w14:textId="77777777" w:rsidR="00970C40" w:rsidRDefault="00841B5D" w:rsidP="00C212F9">
      <w:pPr>
        <w:spacing w:line="360" w:lineRule="auto"/>
        <w:jc w:val="both"/>
        <w:rPr>
          <w:rFonts w:ascii="Book Antiqua" w:eastAsia="Book Antiqua" w:hAnsi="Book Antiqua" w:cs="Book Antiqua"/>
          <w:color w:val="000000"/>
        </w:rPr>
      </w:pPr>
      <w:r w:rsidRPr="00C212F9">
        <w:rPr>
          <w:rFonts w:ascii="Book Antiqua" w:eastAsia="Book Antiqua" w:hAnsi="Book Antiqua" w:cs="Book Antiqua"/>
          <w:b/>
          <w:bCs/>
          <w:color w:val="000000"/>
        </w:rPr>
        <w:t>Figure 2 Fiberoptic bronchoscopy findings.</w:t>
      </w:r>
      <w:r w:rsidRPr="00C212F9">
        <w:rPr>
          <w:rFonts w:ascii="Book Antiqua" w:eastAsia="Book Antiqua" w:hAnsi="Book Antiqua" w:cs="Book Antiqua"/>
          <w:color w:val="000000"/>
        </w:rPr>
        <w:t xml:space="preserve"> A: A mass was located in the trachea at the 4- to 7-o’clock position about 1 cm below the vocal cords; B: The spherical part of the mass was removed by an electrocautery snare; C: The base was ablated by a low-temperature ion probe; D: Most of the base was removed; E: There was a slight protrusion at the position of the incision.</w:t>
      </w:r>
    </w:p>
    <w:p w14:paraId="3FA07D98" w14:textId="77777777" w:rsidR="00A77B3E" w:rsidRPr="00C212F9" w:rsidRDefault="00970C40" w:rsidP="00C212F9">
      <w:pPr>
        <w:spacing w:line="360" w:lineRule="auto"/>
        <w:jc w:val="both"/>
        <w:rPr>
          <w:rFonts w:ascii="Book Antiqua" w:hAnsi="Book Antiqua"/>
        </w:rPr>
      </w:pPr>
      <w:r>
        <w:rPr>
          <w:rFonts w:ascii="Book Antiqua" w:eastAsia="Book Antiqua" w:hAnsi="Book Antiqua" w:cs="Book Antiqua"/>
          <w:color w:val="000000"/>
        </w:rPr>
        <w:br w:type="page"/>
      </w:r>
      <w:r>
        <w:rPr>
          <w:rFonts w:ascii="Book Antiqua" w:hAnsi="Book Antiqua"/>
          <w:noProof/>
          <w:lang w:eastAsia="zh-CN"/>
        </w:rPr>
        <w:lastRenderedPageBreak/>
        <w:drawing>
          <wp:inline distT="0" distB="0" distL="0" distR="0" wp14:anchorId="36765C2C" wp14:editId="75BADD5F">
            <wp:extent cx="5943600" cy="22885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0D47A.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2288540"/>
                    </a:xfrm>
                    <a:prstGeom prst="rect">
                      <a:avLst/>
                    </a:prstGeom>
                  </pic:spPr>
                </pic:pic>
              </a:graphicData>
            </a:graphic>
          </wp:inline>
        </w:drawing>
      </w:r>
    </w:p>
    <w:p w14:paraId="0AFEF754" w14:textId="5272281D" w:rsidR="00CF7883" w:rsidRDefault="00841B5D" w:rsidP="00C212F9">
      <w:pPr>
        <w:spacing w:line="360" w:lineRule="auto"/>
        <w:jc w:val="both"/>
        <w:rPr>
          <w:rFonts w:ascii="Book Antiqua" w:eastAsia="Book Antiqua" w:hAnsi="Book Antiqua" w:cs="Book Antiqua"/>
          <w:color w:val="000000"/>
        </w:rPr>
      </w:pPr>
      <w:r w:rsidRPr="00C212F9">
        <w:rPr>
          <w:rFonts w:ascii="Book Antiqua" w:eastAsia="Book Antiqua" w:hAnsi="Book Antiqua" w:cs="Book Antiqua"/>
          <w:b/>
          <w:bCs/>
          <w:color w:val="000000"/>
        </w:rPr>
        <w:t xml:space="preserve">Figure 3 Pathological images of tumor cells. </w:t>
      </w:r>
      <w:r w:rsidRPr="00C212F9">
        <w:rPr>
          <w:rFonts w:ascii="Book Antiqua" w:eastAsia="Book Antiqua" w:hAnsi="Book Antiqua" w:cs="Book Antiqua"/>
          <w:color w:val="000000"/>
        </w:rPr>
        <w:t>A: A histologic section from the tumor shows that the tumor cells were spindled with elongated palisading nuclei (hematoxylin–eosin stain, 400</w:t>
      </w:r>
      <w:r w:rsidR="007841CB">
        <w:rPr>
          <w:rFonts w:ascii="Book Antiqua" w:eastAsia="Book Antiqua" w:hAnsi="Book Antiqua" w:cs="Book Antiqua"/>
          <w:color w:val="000000"/>
        </w:rPr>
        <w:t xml:space="preserve"> </w:t>
      </w:r>
      <w:r w:rsidR="007841CB" w:rsidRPr="00C212F9">
        <w:rPr>
          <w:rFonts w:ascii="Book Antiqua" w:eastAsia="Book Antiqua" w:hAnsi="Book Antiqua" w:cs="Book Antiqua"/>
          <w:color w:val="000000"/>
        </w:rPr>
        <w:t>×</w:t>
      </w:r>
      <w:r w:rsidRPr="00C212F9">
        <w:rPr>
          <w:rFonts w:ascii="Book Antiqua" w:eastAsia="Book Antiqua" w:hAnsi="Book Antiqua" w:cs="Book Antiqua"/>
          <w:color w:val="000000"/>
        </w:rPr>
        <w:t>); B: The tumor cells showed diffuse and positive S-100 staining by immunohistochemistry (streptavidin peroxidase method, 200</w:t>
      </w:r>
      <w:r w:rsidR="007841CB">
        <w:rPr>
          <w:rFonts w:ascii="Book Antiqua" w:eastAsia="Book Antiqua" w:hAnsi="Book Antiqua" w:cs="Book Antiqua"/>
          <w:color w:val="000000"/>
        </w:rPr>
        <w:t xml:space="preserve"> </w:t>
      </w:r>
      <w:r w:rsidR="007841CB" w:rsidRPr="00C212F9">
        <w:rPr>
          <w:rFonts w:ascii="Book Antiqua" w:eastAsia="Book Antiqua" w:hAnsi="Book Antiqua" w:cs="Book Antiqua"/>
          <w:color w:val="000000"/>
        </w:rPr>
        <w:t>×</w:t>
      </w:r>
      <w:r w:rsidRPr="00C212F9">
        <w:rPr>
          <w:rFonts w:ascii="Book Antiqua" w:eastAsia="Book Antiqua" w:hAnsi="Book Antiqua" w:cs="Book Antiqua"/>
          <w:color w:val="000000"/>
        </w:rPr>
        <w:t>).</w:t>
      </w:r>
    </w:p>
    <w:p w14:paraId="0079B2D0" w14:textId="77777777" w:rsidR="00CF7883" w:rsidRDefault="00CF7883">
      <w:pPr>
        <w:rPr>
          <w:rFonts w:ascii="Book Antiqua" w:eastAsia="Book Antiqua" w:hAnsi="Book Antiqua" w:cs="Book Antiqua"/>
          <w:color w:val="000000"/>
        </w:rPr>
      </w:pPr>
      <w:r>
        <w:rPr>
          <w:rFonts w:ascii="Book Antiqua" w:eastAsia="Book Antiqua" w:hAnsi="Book Antiqua" w:cs="Book Antiqua"/>
          <w:color w:val="000000"/>
        </w:rPr>
        <w:br w:type="page"/>
      </w:r>
    </w:p>
    <w:p w14:paraId="7896C6C6" w14:textId="77777777" w:rsidR="00CF7883" w:rsidRDefault="00CF7883" w:rsidP="00CF7883">
      <w:pPr>
        <w:jc w:val="center"/>
        <w:rPr>
          <w:rFonts w:ascii="Book Antiqua" w:hAnsi="Book Antiqua"/>
          <w:lang w:eastAsia="zh-CN"/>
        </w:rPr>
      </w:pPr>
    </w:p>
    <w:p w14:paraId="4B549782" w14:textId="77777777" w:rsidR="00CF7883" w:rsidRDefault="00CF7883" w:rsidP="00CF7883">
      <w:pPr>
        <w:jc w:val="center"/>
        <w:rPr>
          <w:rFonts w:ascii="Book Antiqua" w:hAnsi="Book Antiqua"/>
          <w:lang w:eastAsia="zh-CN"/>
        </w:rPr>
      </w:pPr>
    </w:p>
    <w:p w14:paraId="0745408E" w14:textId="77777777" w:rsidR="00CF7883" w:rsidRDefault="00CF7883" w:rsidP="00CF7883">
      <w:pPr>
        <w:jc w:val="center"/>
        <w:rPr>
          <w:rFonts w:ascii="Book Antiqua" w:hAnsi="Book Antiqua"/>
          <w:lang w:eastAsia="zh-CN"/>
        </w:rPr>
      </w:pPr>
    </w:p>
    <w:p w14:paraId="06CA3166" w14:textId="77777777" w:rsidR="00CF7883" w:rsidRDefault="00CF7883" w:rsidP="00CF7883">
      <w:pPr>
        <w:jc w:val="center"/>
        <w:rPr>
          <w:rFonts w:ascii="Book Antiqua" w:hAnsi="Book Antiqua"/>
          <w:lang w:eastAsia="zh-CN"/>
        </w:rPr>
      </w:pPr>
    </w:p>
    <w:p w14:paraId="15D5D72C" w14:textId="77777777" w:rsidR="00CF7883" w:rsidRDefault="00CF7883" w:rsidP="00CF7883">
      <w:pPr>
        <w:jc w:val="center"/>
        <w:rPr>
          <w:rFonts w:ascii="Book Antiqua" w:hAnsi="Book Antiqua"/>
          <w:lang w:eastAsia="zh-CN"/>
        </w:rPr>
      </w:pPr>
    </w:p>
    <w:p w14:paraId="47AC608A" w14:textId="2A4D3D80" w:rsidR="00CF7883" w:rsidRDefault="00CF7883" w:rsidP="00CF7883">
      <w:pPr>
        <w:jc w:val="center"/>
        <w:rPr>
          <w:rFonts w:ascii="Book Antiqua" w:hAnsi="Book Antiqua"/>
          <w:lang w:eastAsia="zh-CN"/>
        </w:rPr>
      </w:pPr>
      <w:r>
        <w:rPr>
          <w:rFonts w:ascii="Book Antiqua" w:hAnsi="Book Antiqua"/>
          <w:noProof/>
          <w:lang w:eastAsia="zh-CN"/>
        </w:rPr>
        <w:drawing>
          <wp:inline distT="0" distB="0" distL="0" distR="0" wp14:anchorId="5C4EA19B" wp14:editId="425DFA04">
            <wp:extent cx="2497455" cy="1439545"/>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14:paraId="3B0078C2" w14:textId="77777777" w:rsidR="00CF7883" w:rsidRDefault="00CF7883" w:rsidP="00CF7883">
      <w:pPr>
        <w:jc w:val="center"/>
        <w:rPr>
          <w:rFonts w:ascii="Book Antiqua" w:hAnsi="Book Antiqua"/>
          <w:lang w:eastAsia="zh-CN"/>
        </w:rPr>
      </w:pPr>
    </w:p>
    <w:p w14:paraId="1C25702A" w14:textId="77777777" w:rsidR="00CF7883" w:rsidRDefault="00CF7883" w:rsidP="00CF7883">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34CABE2" w14:textId="77777777" w:rsidR="00CF7883" w:rsidRDefault="00CF7883" w:rsidP="00CF7883">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F6AF8E3" w14:textId="77777777" w:rsidR="00CF7883" w:rsidRDefault="00CF7883" w:rsidP="00CF7883">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5DAD2A4" w14:textId="77777777" w:rsidR="00CF7883" w:rsidRDefault="00CF7883" w:rsidP="00CF788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6CF9D92" w14:textId="77777777" w:rsidR="00CF7883" w:rsidRDefault="00CF7883" w:rsidP="00CF788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5DCA229" w14:textId="77777777" w:rsidR="00CF7883" w:rsidRDefault="00CF7883" w:rsidP="00CF7883">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5C45DA9B" w14:textId="77777777" w:rsidR="00CF7883" w:rsidRDefault="00CF7883" w:rsidP="00CF7883">
      <w:pPr>
        <w:jc w:val="center"/>
        <w:rPr>
          <w:rFonts w:ascii="Book Antiqua" w:hAnsi="Book Antiqua"/>
          <w:lang w:eastAsia="zh-CN"/>
        </w:rPr>
      </w:pPr>
    </w:p>
    <w:p w14:paraId="7EE052BB" w14:textId="77777777" w:rsidR="00CF7883" w:rsidRDefault="00CF7883" w:rsidP="00CF7883">
      <w:pPr>
        <w:jc w:val="center"/>
        <w:rPr>
          <w:rFonts w:ascii="Book Antiqua" w:hAnsi="Book Antiqua"/>
          <w:lang w:eastAsia="zh-CN"/>
        </w:rPr>
      </w:pPr>
    </w:p>
    <w:p w14:paraId="7ED2DBBF" w14:textId="77777777" w:rsidR="00CF7883" w:rsidRDefault="00CF7883" w:rsidP="00CF7883">
      <w:pPr>
        <w:jc w:val="center"/>
        <w:rPr>
          <w:rFonts w:ascii="Book Antiqua" w:hAnsi="Book Antiqua"/>
          <w:lang w:eastAsia="zh-CN"/>
        </w:rPr>
      </w:pPr>
    </w:p>
    <w:p w14:paraId="7A452C7D" w14:textId="30E2539C" w:rsidR="00CF7883" w:rsidRDefault="00CF7883" w:rsidP="00CF7883">
      <w:pPr>
        <w:jc w:val="center"/>
        <w:rPr>
          <w:rFonts w:ascii="Book Antiqua" w:hAnsi="Book Antiqua"/>
          <w:lang w:eastAsia="zh-CN"/>
        </w:rPr>
      </w:pPr>
      <w:r>
        <w:rPr>
          <w:rFonts w:ascii="Book Antiqua" w:hAnsi="Book Antiqua"/>
          <w:noProof/>
          <w:lang w:eastAsia="zh-CN"/>
        </w:rPr>
        <w:drawing>
          <wp:inline distT="0" distB="0" distL="0" distR="0" wp14:anchorId="4F9A96C4" wp14:editId="19000591">
            <wp:extent cx="1446530" cy="1439545"/>
            <wp:effectExtent l="0" t="0" r="127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6530" cy="1439545"/>
                    </a:xfrm>
                    <a:prstGeom prst="rect">
                      <a:avLst/>
                    </a:prstGeom>
                    <a:noFill/>
                    <a:ln>
                      <a:noFill/>
                    </a:ln>
                  </pic:spPr>
                </pic:pic>
              </a:graphicData>
            </a:graphic>
          </wp:inline>
        </w:drawing>
      </w:r>
    </w:p>
    <w:p w14:paraId="4AC8AC39" w14:textId="77777777" w:rsidR="00CF7883" w:rsidRDefault="00CF7883" w:rsidP="00CF7883">
      <w:pPr>
        <w:jc w:val="center"/>
        <w:rPr>
          <w:rFonts w:ascii="Book Antiqua" w:hAnsi="Book Antiqua"/>
          <w:lang w:eastAsia="zh-CN"/>
        </w:rPr>
      </w:pPr>
    </w:p>
    <w:p w14:paraId="0F83E771" w14:textId="77777777" w:rsidR="00CF7883" w:rsidRDefault="00CF7883" w:rsidP="00CF7883">
      <w:pPr>
        <w:jc w:val="center"/>
        <w:rPr>
          <w:rFonts w:ascii="Book Antiqua" w:hAnsi="Book Antiqua"/>
          <w:lang w:eastAsia="zh-CN"/>
        </w:rPr>
      </w:pPr>
    </w:p>
    <w:p w14:paraId="5252A0A2" w14:textId="77777777" w:rsidR="00CF7883" w:rsidRDefault="00CF7883" w:rsidP="00CF7883">
      <w:pPr>
        <w:jc w:val="center"/>
        <w:rPr>
          <w:rFonts w:ascii="Book Antiqua" w:hAnsi="Book Antiqua"/>
          <w:lang w:eastAsia="zh-CN"/>
        </w:rPr>
      </w:pPr>
    </w:p>
    <w:p w14:paraId="46E944BD" w14:textId="77777777" w:rsidR="00CF7883" w:rsidRDefault="00CF7883" w:rsidP="00CF7883">
      <w:pPr>
        <w:jc w:val="center"/>
        <w:rPr>
          <w:rFonts w:ascii="Book Antiqua" w:hAnsi="Book Antiqua"/>
          <w:lang w:eastAsia="zh-CN"/>
        </w:rPr>
      </w:pPr>
    </w:p>
    <w:p w14:paraId="7DFED0FC" w14:textId="77777777" w:rsidR="00CF7883" w:rsidRDefault="00CF7883" w:rsidP="00CF7883">
      <w:pPr>
        <w:jc w:val="center"/>
        <w:rPr>
          <w:rFonts w:ascii="Book Antiqua" w:hAnsi="Book Antiqua"/>
          <w:lang w:eastAsia="zh-CN"/>
        </w:rPr>
      </w:pPr>
    </w:p>
    <w:p w14:paraId="33A45AF2" w14:textId="77777777" w:rsidR="00CF7883" w:rsidRDefault="00CF7883" w:rsidP="00CF7883">
      <w:pPr>
        <w:jc w:val="center"/>
        <w:rPr>
          <w:rFonts w:ascii="Book Antiqua" w:hAnsi="Book Antiqua"/>
          <w:lang w:eastAsia="zh-CN"/>
        </w:rPr>
      </w:pPr>
    </w:p>
    <w:p w14:paraId="4341B215" w14:textId="77777777" w:rsidR="00CF7883" w:rsidRDefault="00CF7883" w:rsidP="00CF7883">
      <w:pPr>
        <w:jc w:val="center"/>
        <w:rPr>
          <w:rFonts w:ascii="Book Antiqua" w:hAnsi="Book Antiqua"/>
          <w:lang w:eastAsia="zh-CN"/>
        </w:rPr>
      </w:pPr>
    </w:p>
    <w:p w14:paraId="4A59A3FF" w14:textId="77777777" w:rsidR="00CF7883" w:rsidRDefault="00CF7883" w:rsidP="00CF7883">
      <w:pPr>
        <w:jc w:val="center"/>
        <w:rPr>
          <w:rFonts w:ascii="Book Antiqua" w:hAnsi="Book Antiqua"/>
          <w:lang w:eastAsia="zh-CN"/>
        </w:rPr>
      </w:pPr>
    </w:p>
    <w:p w14:paraId="6BF55BB4" w14:textId="77777777" w:rsidR="00CF7883" w:rsidRDefault="00CF7883" w:rsidP="00CF7883">
      <w:pPr>
        <w:jc w:val="center"/>
        <w:rPr>
          <w:rFonts w:ascii="Book Antiqua" w:hAnsi="Book Antiqua"/>
          <w:lang w:eastAsia="zh-CN"/>
        </w:rPr>
      </w:pPr>
    </w:p>
    <w:p w14:paraId="3ECC0213" w14:textId="77777777" w:rsidR="00CF7883" w:rsidRDefault="00CF7883" w:rsidP="00CF7883">
      <w:pPr>
        <w:jc w:val="right"/>
        <w:rPr>
          <w:rFonts w:ascii="Book Antiqua" w:hAnsi="Book Antiqua"/>
          <w:color w:val="000000" w:themeColor="text1"/>
          <w:lang w:eastAsia="zh-CN"/>
        </w:rPr>
      </w:pPr>
    </w:p>
    <w:p w14:paraId="33786C25" w14:textId="77777777" w:rsidR="00CF7883" w:rsidRDefault="00CF7883" w:rsidP="00CF7883">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0F5BDE77" w14:textId="77777777" w:rsidR="00A77B3E" w:rsidRPr="00C212F9" w:rsidRDefault="00A77B3E" w:rsidP="00C212F9">
      <w:pPr>
        <w:spacing w:line="360" w:lineRule="auto"/>
        <w:jc w:val="both"/>
        <w:rPr>
          <w:rFonts w:ascii="Book Antiqua" w:hAnsi="Book Antiqua"/>
        </w:rPr>
      </w:pPr>
    </w:p>
    <w:sectPr w:rsidR="00A77B3E" w:rsidRPr="00C212F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314A5" w14:textId="77777777" w:rsidR="009578D6" w:rsidRDefault="009578D6" w:rsidP="00C212F9">
      <w:r>
        <w:separator/>
      </w:r>
    </w:p>
  </w:endnote>
  <w:endnote w:type="continuationSeparator" w:id="0">
    <w:p w14:paraId="2A124CE7" w14:textId="77777777" w:rsidR="009578D6" w:rsidRDefault="009578D6" w:rsidP="00C21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1E198" w14:textId="6A7E9DFC" w:rsidR="00C212F9" w:rsidRPr="00C212F9" w:rsidRDefault="00C212F9" w:rsidP="00C212F9">
    <w:pPr>
      <w:pStyle w:val="a5"/>
      <w:jc w:val="right"/>
      <w:rPr>
        <w:rFonts w:ascii="Book Antiqua" w:hAnsi="Book Antiqua"/>
        <w:sz w:val="24"/>
        <w:szCs w:val="24"/>
      </w:rPr>
    </w:pPr>
    <w:r w:rsidRPr="00C212F9">
      <w:rPr>
        <w:rFonts w:ascii="Book Antiqua" w:hAnsi="Book Antiqua"/>
        <w:sz w:val="24"/>
        <w:szCs w:val="24"/>
      </w:rPr>
      <w:fldChar w:fldCharType="begin"/>
    </w:r>
    <w:r w:rsidRPr="00C212F9">
      <w:rPr>
        <w:rFonts w:ascii="Book Antiqua" w:hAnsi="Book Antiqua"/>
        <w:sz w:val="24"/>
        <w:szCs w:val="24"/>
      </w:rPr>
      <w:instrText xml:space="preserve"> PAGE  \* Arabic  \* MERGEFORMAT </w:instrText>
    </w:r>
    <w:r w:rsidRPr="00C212F9">
      <w:rPr>
        <w:rFonts w:ascii="Book Antiqua" w:hAnsi="Book Antiqua"/>
        <w:sz w:val="24"/>
        <w:szCs w:val="24"/>
      </w:rPr>
      <w:fldChar w:fldCharType="separate"/>
    </w:r>
    <w:r w:rsidR="006D67C7">
      <w:rPr>
        <w:rFonts w:ascii="Book Antiqua" w:hAnsi="Book Antiqua"/>
        <w:noProof/>
        <w:sz w:val="24"/>
        <w:szCs w:val="24"/>
      </w:rPr>
      <w:t>1</w:t>
    </w:r>
    <w:r w:rsidRPr="00C212F9">
      <w:rPr>
        <w:rFonts w:ascii="Book Antiqua" w:hAnsi="Book Antiqua"/>
        <w:sz w:val="24"/>
        <w:szCs w:val="24"/>
      </w:rPr>
      <w:fldChar w:fldCharType="end"/>
    </w:r>
    <w:r w:rsidR="00071666">
      <w:rPr>
        <w:rFonts w:ascii="Book Antiqua" w:hAnsi="Book Antiqua"/>
        <w:sz w:val="24"/>
        <w:szCs w:val="24"/>
      </w:rPr>
      <w:t xml:space="preserve"> </w:t>
    </w:r>
    <w:r w:rsidRPr="00C212F9">
      <w:rPr>
        <w:rFonts w:ascii="Book Antiqua" w:hAnsi="Book Antiqua"/>
        <w:sz w:val="24"/>
        <w:szCs w:val="24"/>
      </w:rPr>
      <w:t>/</w:t>
    </w:r>
    <w:r w:rsidR="00071666">
      <w:rPr>
        <w:rFonts w:ascii="Book Antiqua" w:hAnsi="Book Antiqua"/>
        <w:sz w:val="24"/>
        <w:szCs w:val="24"/>
      </w:rPr>
      <w:t xml:space="preserve"> </w:t>
    </w:r>
    <w:r w:rsidRPr="00C212F9">
      <w:rPr>
        <w:rFonts w:ascii="Book Antiqua" w:hAnsi="Book Antiqua"/>
        <w:sz w:val="24"/>
        <w:szCs w:val="24"/>
      </w:rPr>
      <w:fldChar w:fldCharType="begin"/>
    </w:r>
    <w:r w:rsidRPr="00C212F9">
      <w:rPr>
        <w:rFonts w:ascii="Book Antiqua" w:hAnsi="Book Antiqua"/>
        <w:sz w:val="24"/>
        <w:szCs w:val="24"/>
      </w:rPr>
      <w:instrText xml:space="preserve"> NUMPAGES   \* MERGEFORMAT </w:instrText>
    </w:r>
    <w:r w:rsidRPr="00C212F9">
      <w:rPr>
        <w:rFonts w:ascii="Book Antiqua" w:hAnsi="Book Antiqua"/>
        <w:sz w:val="24"/>
        <w:szCs w:val="24"/>
      </w:rPr>
      <w:fldChar w:fldCharType="separate"/>
    </w:r>
    <w:r w:rsidR="006D67C7">
      <w:rPr>
        <w:rFonts w:ascii="Book Antiqua" w:hAnsi="Book Antiqua"/>
        <w:noProof/>
        <w:sz w:val="24"/>
        <w:szCs w:val="24"/>
      </w:rPr>
      <w:t>1</w:t>
    </w:r>
    <w:r w:rsidRPr="00C212F9">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E2CA1" w14:textId="77777777" w:rsidR="009578D6" w:rsidRDefault="009578D6" w:rsidP="00C212F9">
      <w:r>
        <w:separator/>
      </w:r>
    </w:p>
  </w:footnote>
  <w:footnote w:type="continuationSeparator" w:id="0">
    <w:p w14:paraId="0E215760" w14:textId="77777777" w:rsidR="009578D6" w:rsidRDefault="009578D6" w:rsidP="00C212F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71666"/>
    <w:rsid w:val="000911C1"/>
    <w:rsid w:val="000A0214"/>
    <w:rsid w:val="001119AB"/>
    <w:rsid w:val="001600A1"/>
    <w:rsid w:val="001603A9"/>
    <w:rsid w:val="00162C54"/>
    <w:rsid w:val="0020756A"/>
    <w:rsid w:val="002D4136"/>
    <w:rsid w:val="002D71E3"/>
    <w:rsid w:val="00341A64"/>
    <w:rsid w:val="0054461C"/>
    <w:rsid w:val="005635AB"/>
    <w:rsid w:val="005C55C1"/>
    <w:rsid w:val="006A2DD2"/>
    <w:rsid w:val="006D67C7"/>
    <w:rsid w:val="00734716"/>
    <w:rsid w:val="007841CB"/>
    <w:rsid w:val="007B4855"/>
    <w:rsid w:val="00841B5D"/>
    <w:rsid w:val="00847EAC"/>
    <w:rsid w:val="008B0AA3"/>
    <w:rsid w:val="008C10A2"/>
    <w:rsid w:val="009578D6"/>
    <w:rsid w:val="00970C40"/>
    <w:rsid w:val="009F2C63"/>
    <w:rsid w:val="009F4E94"/>
    <w:rsid w:val="00A101F9"/>
    <w:rsid w:val="00A35825"/>
    <w:rsid w:val="00A35B83"/>
    <w:rsid w:val="00A621A2"/>
    <w:rsid w:val="00A77B3E"/>
    <w:rsid w:val="00AB2583"/>
    <w:rsid w:val="00AE3C0E"/>
    <w:rsid w:val="00BE6814"/>
    <w:rsid w:val="00BF3473"/>
    <w:rsid w:val="00C03412"/>
    <w:rsid w:val="00C13D8B"/>
    <w:rsid w:val="00C212F9"/>
    <w:rsid w:val="00C276A6"/>
    <w:rsid w:val="00CA2A55"/>
    <w:rsid w:val="00CA42FF"/>
    <w:rsid w:val="00CE76B9"/>
    <w:rsid w:val="00CF7883"/>
    <w:rsid w:val="00D172AA"/>
    <w:rsid w:val="00D3453E"/>
    <w:rsid w:val="00D62F04"/>
    <w:rsid w:val="00D92DF9"/>
    <w:rsid w:val="00DC7837"/>
    <w:rsid w:val="00DE2FBE"/>
    <w:rsid w:val="00DF5B43"/>
    <w:rsid w:val="00E55234"/>
    <w:rsid w:val="00E70EB3"/>
    <w:rsid w:val="00E774E0"/>
    <w:rsid w:val="00E9348F"/>
    <w:rsid w:val="00F632F4"/>
    <w:rsid w:val="00F755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011312"/>
  <w15:docId w15:val="{F3911AC5-9885-4F2D-800A-63F0F3F4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style>
  <w:style w:type="paragraph" w:styleId="a3">
    <w:name w:val="header"/>
    <w:basedOn w:val="a"/>
    <w:link w:val="a4"/>
    <w:rsid w:val="00C212F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212F9"/>
    <w:rPr>
      <w:sz w:val="18"/>
      <w:szCs w:val="18"/>
    </w:rPr>
  </w:style>
  <w:style w:type="paragraph" w:styleId="a5">
    <w:name w:val="footer"/>
    <w:basedOn w:val="a"/>
    <w:link w:val="a6"/>
    <w:uiPriority w:val="99"/>
    <w:rsid w:val="00C212F9"/>
    <w:pPr>
      <w:tabs>
        <w:tab w:val="center" w:pos="4153"/>
        <w:tab w:val="right" w:pos="8306"/>
      </w:tabs>
      <w:snapToGrid w:val="0"/>
    </w:pPr>
    <w:rPr>
      <w:sz w:val="18"/>
      <w:szCs w:val="18"/>
    </w:rPr>
  </w:style>
  <w:style w:type="character" w:customStyle="1" w:styleId="a6">
    <w:name w:val="页脚 字符"/>
    <w:basedOn w:val="a0"/>
    <w:link w:val="a5"/>
    <w:uiPriority w:val="99"/>
    <w:rsid w:val="00C212F9"/>
    <w:rPr>
      <w:sz w:val="18"/>
      <w:szCs w:val="18"/>
    </w:rPr>
  </w:style>
  <w:style w:type="paragraph" w:styleId="a7">
    <w:name w:val="Balloon Text"/>
    <w:basedOn w:val="a"/>
    <w:link w:val="a8"/>
    <w:rsid w:val="00970C40"/>
    <w:rPr>
      <w:sz w:val="18"/>
      <w:szCs w:val="18"/>
    </w:rPr>
  </w:style>
  <w:style w:type="character" w:customStyle="1" w:styleId="a8">
    <w:name w:val="批注框文本 字符"/>
    <w:basedOn w:val="a0"/>
    <w:link w:val="a7"/>
    <w:rsid w:val="00970C40"/>
    <w:rPr>
      <w:sz w:val="18"/>
      <w:szCs w:val="18"/>
    </w:rPr>
  </w:style>
  <w:style w:type="paragraph" w:styleId="a9">
    <w:name w:val="Revision"/>
    <w:hidden/>
    <w:uiPriority w:val="99"/>
    <w:semiHidden/>
    <w:rsid w:val="00E774E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965965">
      <w:bodyDiv w:val="1"/>
      <w:marLeft w:val="0"/>
      <w:marRight w:val="0"/>
      <w:marTop w:val="0"/>
      <w:marBottom w:val="0"/>
      <w:divBdr>
        <w:top w:val="none" w:sz="0" w:space="0" w:color="auto"/>
        <w:left w:val="none" w:sz="0" w:space="0" w:color="auto"/>
        <w:bottom w:val="none" w:sz="0" w:space="0" w:color="auto"/>
        <w:right w:val="none" w:sz="0" w:space="0" w:color="auto"/>
      </w:divBdr>
    </w:div>
    <w:div w:id="590627480">
      <w:bodyDiv w:val="1"/>
      <w:marLeft w:val="0"/>
      <w:marRight w:val="0"/>
      <w:marTop w:val="0"/>
      <w:marBottom w:val="0"/>
      <w:divBdr>
        <w:top w:val="none" w:sz="0" w:space="0" w:color="auto"/>
        <w:left w:val="none" w:sz="0" w:space="0" w:color="auto"/>
        <w:bottom w:val="none" w:sz="0" w:space="0" w:color="auto"/>
        <w:right w:val="none" w:sz="0" w:space="0" w:color="auto"/>
      </w:divBdr>
    </w:div>
    <w:div w:id="1499536128">
      <w:bodyDiv w:val="1"/>
      <w:marLeft w:val="0"/>
      <w:marRight w:val="0"/>
      <w:marTop w:val="0"/>
      <w:marBottom w:val="0"/>
      <w:divBdr>
        <w:top w:val="none" w:sz="0" w:space="0" w:color="auto"/>
        <w:left w:val="none" w:sz="0" w:space="0" w:color="auto"/>
        <w:bottom w:val="none" w:sz="0" w:space="0" w:color="auto"/>
        <w:right w:val="none" w:sz="0" w:space="0" w:color="auto"/>
      </w:divBdr>
      <w:divsChild>
        <w:div w:id="172709830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fanyi.baidu.co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tmp"/><Relationship Id="rId4" Type="http://schemas.openxmlformats.org/officeDocument/2006/relationships/footnotes" Target="footnotes.xml"/><Relationship Id="rId9" Type="http://schemas.openxmlformats.org/officeDocument/2006/relationships/image" Target="media/image2.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17</Pages>
  <Words>2918</Words>
  <Characters>16635</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9</cp:revision>
  <dcterms:created xsi:type="dcterms:W3CDTF">2021-08-14T23:36:00Z</dcterms:created>
  <dcterms:modified xsi:type="dcterms:W3CDTF">2021-10-12T02:39:00Z</dcterms:modified>
</cp:coreProperties>
</file>