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F8" w:rsidRPr="00C24ADE" w:rsidRDefault="00632033">
      <w:pPr>
        <w:spacing w:line="360" w:lineRule="auto"/>
        <w:jc w:val="both"/>
      </w:pPr>
      <w:r w:rsidRPr="00C24ADE">
        <w:rPr>
          <w:rFonts w:ascii="Book Antiqua" w:eastAsia="Book Antiqua" w:hAnsi="Book Antiqua" w:cs="Book Antiqua"/>
          <w:b/>
          <w:color w:val="000000"/>
        </w:rPr>
        <w:t xml:space="preserve">Name of Journal: </w:t>
      </w:r>
      <w:r w:rsidRPr="00C24ADE">
        <w:rPr>
          <w:rFonts w:ascii="Book Antiqua" w:eastAsia="Book Antiqua" w:hAnsi="Book Antiqua" w:cs="Book Antiqua"/>
          <w:i/>
          <w:color w:val="000000"/>
        </w:rPr>
        <w:t>World Journal of Clinical Cases</w:t>
      </w:r>
    </w:p>
    <w:p w:rsidR="00A21CF8" w:rsidRPr="00C24ADE" w:rsidRDefault="00632033">
      <w:pPr>
        <w:spacing w:line="360" w:lineRule="auto"/>
        <w:jc w:val="both"/>
      </w:pPr>
      <w:r w:rsidRPr="00C24ADE">
        <w:rPr>
          <w:rFonts w:ascii="Book Antiqua" w:eastAsia="Book Antiqua" w:hAnsi="Book Antiqua" w:cs="Book Antiqua"/>
          <w:b/>
          <w:color w:val="000000"/>
        </w:rPr>
        <w:t xml:space="preserve">Manuscript NO: </w:t>
      </w:r>
      <w:r w:rsidRPr="00C24ADE">
        <w:rPr>
          <w:rFonts w:ascii="Book Antiqua" w:eastAsia="Book Antiqua" w:hAnsi="Book Antiqua" w:cs="Book Antiqua"/>
          <w:color w:val="000000"/>
        </w:rPr>
        <w:t>66499</w:t>
      </w:r>
    </w:p>
    <w:p w:rsidR="00A21CF8" w:rsidRPr="00C24ADE" w:rsidRDefault="00632033">
      <w:pPr>
        <w:spacing w:line="360" w:lineRule="auto"/>
        <w:jc w:val="both"/>
      </w:pPr>
      <w:r w:rsidRPr="00C24ADE">
        <w:rPr>
          <w:rFonts w:ascii="Book Antiqua" w:eastAsia="Book Antiqua" w:hAnsi="Book Antiqua" w:cs="Book Antiqua"/>
          <w:b/>
          <w:color w:val="000000"/>
        </w:rPr>
        <w:t xml:space="preserve">Manuscript Type: </w:t>
      </w:r>
      <w:r w:rsidRPr="00C24ADE">
        <w:rPr>
          <w:rFonts w:ascii="Book Antiqua" w:eastAsia="Book Antiqua" w:hAnsi="Book Antiqua" w:cs="Book Antiqua"/>
          <w:color w:val="000000"/>
        </w:rPr>
        <w:t>FRONTIER</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color w:val="000000"/>
        </w:rPr>
        <w:t>Gut-liver axis in cirrhosis: Are hemodynamic changes a missing link?</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color w:val="000000"/>
        </w:rPr>
        <w:t xml:space="preserve">Maslennikov R </w:t>
      </w:r>
      <w:r w:rsidRPr="00C24ADE">
        <w:rPr>
          <w:rFonts w:ascii="Book Antiqua" w:eastAsia="Book Antiqua" w:hAnsi="Book Antiqua" w:cs="Book Antiqua"/>
          <w:i/>
          <w:iCs/>
          <w:color w:val="000000"/>
        </w:rPr>
        <w:t>et al</w:t>
      </w:r>
      <w:r w:rsidRPr="00C24ADE">
        <w:rPr>
          <w:rFonts w:ascii="Book Antiqua" w:eastAsia="Book Antiqua" w:hAnsi="Book Antiqua" w:cs="Book Antiqua"/>
          <w:color w:val="000000"/>
        </w:rPr>
        <w:t>. The gut-liver axis in cirrhosis</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color w:val="000000"/>
        </w:rPr>
        <w:t xml:space="preserve">Roman Maslennikov, Vladimir </w:t>
      </w:r>
      <w:r w:rsidRPr="00C24ADE">
        <w:rPr>
          <w:rFonts w:ascii="Book Antiqua" w:eastAsia="Book Antiqua" w:hAnsi="Book Antiqua" w:cs="Book Antiqua"/>
          <w:color w:val="000000"/>
        </w:rPr>
        <w:t>Ivashkin, Irina Efremova, Elena Poluektova, Elena Shirokova</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bCs/>
          <w:color w:val="000000"/>
        </w:rPr>
        <w:t xml:space="preserve">Roman Maslennikov, Vladimir Ivashkin, Irina Efremova, Elena Poluektova, Elena Shirokova, </w:t>
      </w:r>
      <w:r w:rsidRPr="00C24ADE">
        <w:rPr>
          <w:rFonts w:ascii="Book Antiqua" w:eastAsia="Book Antiqua" w:hAnsi="Book Antiqua" w:cs="Book Antiqua"/>
          <w:color w:val="000000"/>
        </w:rPr>
        <w:t>Department of Internal Medicine, Gastroenterology and Hepatology, Sechenov University, Moscow 119435, Russ</w:t>
      </w:r>
      <w:r w:rsidRPr="00C24ADE">
        <w:rPr>
          <w:rFonts w:ascii="Book Antiqua" w:eastAsia="Book Antiqua" w:hAnsi="Book Antiqua" w:cs="Book Antiqua"/>
          <w:color w:val="000000"/>
        </w:rPr>
        <w:t>ia</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bCs/>
          <w:color w:val="000000"/>
        </w:rPr>
        <w:t>Roman Maslennikov, Elena Poluektova,</w:t>
      </w:r>
      <w:r w:rsidRPr="00C24ADE">
        <w:rPr>
          <w:rFonts w:ascii="Book Antiqua" w:eastAsia="Book Antiqua" w:hAnsi="Book Antiqua" w:cs="Book Antiqua"/>
          <w:color w:val="000000"/>
        </w:rPr>
        <w:t xml:space="preserve"> The Interregional Public Organization "Scientific Community for the Promotion of the Clinical Study of the Human Microbiome", Moscow 119435, Russia</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bCs/>
          <w:color w:val="000000"/>
        </w:rPr>
        <w:t xml:space="preserve">Roman Maslennikov, </w:t>
      </w:r>
      <w:r w:rsidRPr="00C24ADE">
        <w:rPr>
          <w:rFonts w:ascii="Book Antiqua" w:eastAsia="Book Antiqua" w:hAnsi="Book Antiqua" w:cs="Book Antiqua"/>
          <w:color w:val="000000"/>
        </w:rPr>
        <w:t>Department of Internal Medicine, Consultative a</w:t>
      </w:r>
      <w:r w:rsidRPr="00C24ADE">
        <w:rPr>
          <w:rFonts w:ascii="Book Antiqua" w:eastAsia="Book Antiqua" w:hAnsi="Book Antiqua" w:cs="Book Antiqua"/>
          <w:color w:val="000000"/>
        </w:rPr>
        <w:t>nd Diagnostic Center of the Moscow City Health Department, Moscow 107564, Russia</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bCs/>
          <w:color w:val="000000"/>
        </w:rPr>
        <w:t xml:space="preserve">Author contributions: </w:t>
      </w:r>
      <w:r w:rsidRPr="00C24ADE">
        <w:rPr>
          <w:rFonts w:ascii="Book Antiqua" w:eastAsia="Book Antiqua" w:hAnsi="Book Antiqua" w:cs="Book Antiqua"/>
          <w:color w:val="000000"/>
        </w:rPr>
        <w:t>This study was conceived by Ivashkin V and Maslennikov R; each author wrote specific sections of the manuscript; all authors took part in editing the fi</w:t>
      </w:r>
      <w:r w:rsidRPr="00C24ADE">
        <w:rPr>
          <w:rFonts w:ascii="Book Antiqua" w:eastAsia="Book Antiqua" w:hAnsi="Book Antiqua" w:cs="Book Antiqua"/>
          <w:color w:val="000000"/>
        </w:rPr>
        <w:t>nal manuscript and approved it.</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bCs/>
          <w:color w:val="000000"/>
        </w:rPr>
        <w:t xml:space="preserve">Corresponding author: Roman Maslennikov, MD, PhD, Assistant Professor, Professor, </w:t>
      </w:r>
      <w:r w:rsidRPr="00C24ADE">
        <w:rPr>
          <w:rFonts w:ascii="Book Antiqua" w:eastAsia="Book Antiqua" w:hAnsi="Book Antiqua" w:cs="Book Antiqua"/>
          <w:color w:val="000000"/>
        </w:rPr>
        <w:t>Department of Internal Medicine, Gastroenterology and Hepatology, Sechenov University, Pogodinskaya street 1, Moscow 119435, Russia. mmmm00@y</w:t>
      </w:r>
      <w:r w:rsidRPr="00C24ADE">
        <w:rPr>
          <w:rFonts w:ascii="Book Antiqua" w:eastAsia="Book Antiqua" w:hAnsi="Book Antiqua" w:cs="Book Antiqua"/>
          <w:color w:val="000000"/>
        </w:rPr>
        <w:t>andex.ru</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bCs/>
          <w:color w:val="000000"/>
        </w:rPr>
        <w:t xml:space="preserve">Received: </w:t>
      </w:r>
      <w:r w:rsidRPr="00C24ADE">
        <w:rPr>
          <w:rFonts w:ascii="Book Antiqua" w:eastAsia="Book Antiqua" w:hAnsi="Book Antiqua" w:cs="Book Antiqua"/>
          <w:color w:val="000000"/>
        </w:rPr>
        <w:t>March 29, 2021</w:t>
      </w:r>
    </w:p>
    <w:p w:rsidR="00A21CF8" w:rsidRPr="00C24ADE" w:rsidRDefault="00632033">
      <w:pPr>
        <w:spacing w:line="360" w:lineRule="auto"/>
        <w:jc w:val="both"/>
      </w:pPr>
      <w:r w:rsidRPr="00C24ADE">
        <w:rPr>
          <w:rFonts w:ascii="Book Antiqua" w:eastAsia="Book Antiqua" w:hAnsi="Book Antiqua" w:cs="Book Antiqua"/>
          <w:b/>
          <w:bCs/>
          <w:color w:val="000000"/>
        </w:rPr>
        <w:t xml:space="preserve">Revised: </w:t>
      </w:r>
      <w:r w:rsidRPr="00C24ADE">
        <w:rPr>
          <w:rFonts w:ascii="Book Antiqua" w:eastAsia="Book Antiqua" w:hAnsi="Book Antiqua" w:cs="Book Antiqua"/>
          <w:color w:val="000000"/>
        </w:rPr>
        <w:t>June 3, 2021</w:t>
      </w:r>
    </w:p>
    <w:p w:rsidR="00A21CF8" w:rsidRPr="00C24ADE" w:rsidRDefault="00632033">
      <w:pPr>
        <w:spacing w:line="360" w:lineRule="auto"/>
        <w:jc w:val="both"/>
      </w:pPr>
      <w:r w:rsidRPr="00C24ADE">
        <w:rPr>
          <w:rFonts w:ascii="Book Antiqua" w:eastAsia="Book Antiqua" w:hAnsi="Book Antiqua" w:cs="Book Antiqua"/>
          <w:b/>
          <w:bCs/>
          <w:color w:val="000000"/>
        </w:rPr>
        <w:t xml:space="preserve">Accepted: </w:t>
      </w:r>
      <w:r w:rsidRPr="00C24ADE">
        <w:rPr>
          <w:rFonts w:ascii="Book Antiqua" w:eastAsia="Book Antiqua" w:hAnsi="Book Antiqua" w:cs="Book Antiqua"/>
          <w:color w:val="000000"/>
        </w:rPr>
        <w:t>September 7, 2021</w:t>
      </w:r>
    </w:p>
    <w:p w:rsidR="00A21CF8" w:rsidRPr="00C24ADE" w:rsidRDefault="00632033">
      <w:pPr>
        <w:spacing w:line="360" w:lineRule="auto"/>
        <w:jc w:val="both"/>
      </w:pPr>
      <w:r w:rsidRPr="00C24ADE">
        <w:rPr>
          <w:rFonts w:ascii="Book Antiqua" w:eastAsia="Book Antiqua" w:hAnsi="Book Antiqua" w:cs="Book Antiqua"/>
          <w:b/>
          <w:bCs/>
          <w:color w:val="000000"/>
        </w:rPr>
        <w:t xml:space="preserve">Published online: </w:t>
      </w:r>
      <w:r w:rsidRPr="00C24ADE">
        <w:rPr>
          <w:rFonts w:ascii="Book Antiqua" w:eastAsia="Book Antiqua" w:hAnsi="Book Antiqua" w:cs="Book Antiqua"/>
          <w:color w:val="000000"/>
        </w:rPr>
        <w:t>November 6</w:t>
      </w:r>
      <w:r w:rsidRPr="00C24ADE">
        <w:rPr>
          <w:rFonts w:ascii="Book Antiqua" w:hAnsi="Book Antiqua" w:cs="Book Antiqua" w:hint="eastAsia"/>
          <w:color w:val="000000"/>
        </w:rPr>
        <w:t>, 2021</w:t>
      </w:r>
    </w:p>
    <w:p w:rsidR="00A21CF8" w:rsidRPr="00C24ADE" w:rsidRDefault="00A21CF8">
      <w:pPr>
        <w:sectPr w:rsidR="00A21CF8" w:rsidRPr="00C24ADE">
          <w:footerReference w:type="default" r:id="rId8"/>
          <w:endnotePr>
            <w:numFmt w:val="decimal"/>
          </w:endnotePr>
          <w:pgSz w:w="12240" w:h="15840"/>
          <w:pgMar w:top="1440" w:right="1440" w:bottom="1440" w:left="1440" w:header="0" w:footer="0" w:gutter="0"/>
          <w:cols w:space="720"/>
        </w:sectPr>
      </w:pPr>
    </w:p>
    <w:p w:rsidR="00A21CF8" w:rsidRPr="00C24ADE" w:rsidRDefault="00632033">
      <w:pPr>
        <w:spacing w:line="360" w:lineRule="auto"/>
        <w:jc w:val="both"/>
      </w:pPr>
      <w:r w:rsidRPr="00C24ADE">
        <w:rPr>
          <w:rFonts w:ascii="Book Antiqua" w:eastAsia="Book Antiqua" w:hAnsi="Book Antiqua" w:cs="Book Antiqua"/>
          <w:b/>
          <w:color w:val="000000"/>
        </w:rPr>
        <w:lastRenderedPageBreak/>
        <w:t>Abstract</w:t>
      </w:r>
    </w:p>
    <w:p w:rsidR="00A21CF8" w:rsidRPr="00C24ADE" w:rsidRDefault="00632033">
      <w:pPr>
        <w:spacing w:line="360" w:lineRule="auto"/>
        <w:jc w:val="both"/>
      </w:pPr>
      <w:r w:rsidRPr="00C24ADE">
        <w:rPr>
          <w:rFonts w:ascii="Book Antiqua" w:eastAsia="Book Antiqua" w:hAnsi="Book Antiqua" w:cs="Book Antiqua"/>
          <w:color w:val="000000"/>
        </w:rPr>
        <w:t xml:space="preserve">Recent evidence </w:t>
      </w:r>
      <w:r w:rsidRPr="00C24ADE">
        <w:rPr>
          <w:rFonts w:ascii="Book Antiqua" w:eastAsia="Book Antiqua" w:hAnsi="Book Antiqua" w:cs="Book Antiqua"/>
          <w:color w:val="000000"/>
        </w:rPr>
        <w:t>suggests that the condition of the gut and its microbiota greatly influence the course of liver disease, especially cirrhosis. This introduces the concept of the gut–liver axis, which can be imagined as a chain connected by several links. Gut dysbiosis, sm</w:t>
      </w:r>
      <w:r w:rsidRPr="00C24ADE">
        <w:rPr>
          <w:rFonts w:ascii="Book Antiqua" w:eastAsia="Book Antiqua" w:hAnsi="Book Antiqua" w:cs="Book Antiqua"/>
          <w:color w:val="000000"/>
        </w:rPr>
        <w:t>all intestinal bacterial overgrowth, and intestinal barrier alteration lead to bacterial translocation, resulting in systemic inflammation. Systemic inflammation further causes vasodilation, arterial hypotension, and hyperdynamic circulation, leading to th</w:t>
      </w:r>
      <w:r w:rsidRPr="00C24ADE">
        <w:rPr>
          <w:rFonts w:ascii="Book Antiqua" w:eastAsia="Book Antiqua" w:hAnsi="Book Antiqua" w:cs="Book Antiqua"/>
          <w:color w:val="000000"/>
        </w:rPr>
        <w:t>e aggravation of portal hypertension, which contributes to the development of complications of cirrhosis, resulting in a poorer prognosis. The majority of the data underlying this model were obtained initially from animal experiments, and most of these cor</w:t>
      </w:r>
      <w:r w:rsidRPr="00C24ADE">
        <w:rPr>
          <w:rFonts w:ascii="Book Antiqua" w:eastAsia="Book Antiqua" w:hAnsi="Book Antiqua" w:cs="Book Antiqua"/>
          <w:color w:val="000000"/>
        </w:rPr>
        <w:t>relations were further reproduced in studies including patients with cirrhosis. However, despite the published data on the relationship of the disorders of the gut microbiota with the complications of cirrhosis and the proposed pathogenetic role of hemodyn</w:t>
      </w:r>
      <w:r w:rsidRPr="00C24ADE">
        <w:rPr>
          <w:rFonts w:ascii="Book Antiqua" w:eastAsia="Book Antiqua" w:hAnsi="Book Antiqua" w:cs="Book Antiqua"/>
          <w:color w:val="000000"/>
        </w:rPr>
        <w:t>amic disorders in their development, the direct relations between gut dysbiosis and hemodynamic changes in this disease are poorly studied. They remain a missing link in the gut–liver axis and a challenge for future research.</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bCs/>
          <w:color w:val="000000"/>
        </w:rPr>
        <w:t xml:space="preserve">Key Words: </w:t>
      </w:r>
      <w:r w:rsidRPr="00C24ADE">
        <w:rPr>
          <w:rFonts w:ascii="Book Antiqua" w:eastAsia="Book Antiqua" w:hAnsi="Book Antiqua" w:cs="Book Antiqua"/>
          <w:color w:val="000000"/>
        </w:rPr>
        <w:t>Gut microbiota; Gu</w:t>
      </w:r>
      <w:r w:rsidRPr="00C24ADE">
        <w:rPr>
          <w:rFonts w:ascii="Book Antiqua" w:eastAsia="Book Antiqua" w:hAnsi="Book Antiqua" w:cs="Book Antiqua"/>
          <w:color w:val="000000"/>
        </w:rPr>
        <w:t>t dysbiosis; Small intestinal bacterial overgrowth; Intestinal barrier; Bacterial translocation; Vasodilation; Hyperdynamic circulation; Gut microbiome; Cardiac output; Systemic vascular resistance</w:t>
      </w:r>
    </w:p>
    <w:p w:rsidR="00C24ADE" w:rsidRPr="00C24ADE" w:rsidRDefault="00C24ADE" w:rsidP="00C24ADE">
      <w:pPr>
        <w:spacing w:line="360" w:lineRule="auto"/>
        <w:rPr>
          <w:rFonts w:ascii="Book Antiqua" w:hAnsi="Book Antiqua" w:cs="Book Antiqua"/>
          <w:b/>
          <w:color w:val="000000"/>
        </w:rPr>
      </w:pPr>
    </w:p>
    <w:p w:rsidR="00C24ADE" w:rsidRPr="00C24ADE" w:rsidRDefault="00C24ADE" w:rsidP="00C24ADE">
      <w:pPr>
        <w:spacing w:line="360" w:lineRule="auto"/>
        <w:rPr>
          <w:rFonts w:ascii="Book Antiqua" w:eastAsia="Book Antiqua" w:hAnsi="Book Antiqua" w:cs="Book Antiqua"/>
          <w:color w:val="000000"/>
        </w:rPr>
      </w:pPr>
      <w:r w:rsidRPr="00C24ADE">
        <w:rPr>
          <w:rFonts w:ascii="Book Antiqua" w:eastAsia="Book Antiqua" w:hAnsi="Book Antiqua" w:cs="Book Antiqua"/>
          <w:b/>
          <w:color w:val="000000"/>
        </w:rPr>
        <w:t>©The</w:t>
      </w:r>
      <w:r w:rsidRPr="00C24ADE">
        <w:rPr>
          <w:rFonts w:ascii="Book Antiqua" w:eastAsia="Book Antiqua" w:hAnsi="Book Antiqua" w:cs="Book Antiqua"/>
          <w:color w:val="000000"/>
        </w:rPr>
        <w:t xml:space="preserve"> </w:t>
      </w:r>
      <w:r w:rsidRPr="00C24ADE">
        <w:rPr>
          <w:rFonts w:ascii="Book Antiqua" w:eastAsia="Book Antiqua" w:hAnsi="Book Antiqua" w:cs="Book Antiqua"/>
          <w:b/>
          <w:color w:val="000000"/>
        </w:rPr>
        <w:t xml:space="preserve">Author(s) 2021. </w:t>
      </w:r>
      <w:r w:rsidRPr="00C24ADE">
        <w:rPr>
          <w:rFonts w:ascii="Book Antiqua" w:eastAsia="Book Antiqua" w:hAnsi="Book Antiqua" w:cs="Book Antiqua"/>
          <w:color w:val="000000"/>
        </w:rPr>
        <w:t xml:space="preserve">Published by Baishideng Publishing Group Inc. All rights reserved. </w:t>
      </w:r>
    </w:p>
    <w:p w:rsidR="00A21CF8" w:rsidRPr="00C24ADE" w:rsidRDefault="00A21CF8">
      <w:pPr>
        <w:spacing w:line="360" w:lineRule="auto"/>
        <w:jc w:val="both"/>
      </w:pPr>
    </w:p>
    <w:p w:rsidR="00C24ADE" w:rsidRPr="00C24ADE" w:rsidRDefault="00C24ADE">
      <w:pPr>
        <w:spacing w:line="360" w:lineRule="auto"/>
        <w:jc w:val="both"/>
        <w:rPr>
          <w:rFonts w:ascii="Book Antiqua" w:eastAsiaTheme="minorEastAsia" w:hAnsi="Book Antiqua" w:cs="Book Antiqua" w:hint="eastAsia"/>
          <w:color w:val="000000"/>
        </w:rPr>
      </w:pPr>
      <w:r w:rsidRPr="00C24ADE">
        <w:rPr>
          <w:rFonts w:ascii="Book Antiqua" w:eastAsia="Book Antiqua" w:hAnsi="Book Antiqua" w:cs="Book Antiqua"/>
          <w:b/>
          <w:color w:val="000000"/>
        </w:rPr>
        <w:t>Citation:</w:t>
      </w:r>
      <w:r w:rsidRPr="00C24ADE">
        <w:rPr>
          <w:rFonts w:ascii="Book Antiqua" w:eastAsia="Book Antiqua" w:hAnsi="Book Antiqua" w:cs="Book Antiqua"/>
          <w:color w:val="000000"/>
        </w:rPr>
        <w:t xml:space="preserve"> </w:t>
      </w:r>
      <w:r w:rsidR="00632033" w:rsidRPr="00C24ADE">
        <w:rPr>
          <w:rFonts w:ascii="Book Antiqua" w:eastAsia="Book Antiqua" w:hAnsi="Book Antiqua" w:cs="Book Antiqua"/>
          <w:color w:val="000000"/>
        </w:rPr>
        <w:t>Maslennikov R, Ivashkin V, Efremova I, Poluektova E, Shir</w:t>
      </w:r>
      <w:r w:rsidR="00632033" w:rsidRPr="00C24ADE">
        <w:rPr>
          <w:rFonts w:ascii="Book Antiqua" w:eastAsia="Book Antiqua" w:hAnsi="Book Antiqua" w:cs="Book Antiqua"/>
          <w:color w:val="000000"/>
        </w:rPr>
        <w:t xml:space="preserve">okova E. Gut-liver axis in cirrhosis: Are hemodynamic changes a missing link? </w:t>
      </w:r>
      <w:r w:rsidR="00632033" w:rsidRPr="00C24ADE">
        <w:rPr>
          <w:rFonts w:ascii="Book Antiqua" w:eastAsia="Book Antiqua" w:hAnsi="Book Antiqua" w:cs="Book Antiqua"/>
          <w:i/>
          <w:iCs/>
          <w:color w:val="000000"/>
        </w:rPr>
        <w:t>World J Clin Cases</w:t>
      </w:r>
      <w:r w:rsidR="00632033" w:rsidRPr="00C24ADE">
        <w:rPr>
          <w:rFonts w:ascii="Book Antiqua" w:eastAsia="Book Antiqua" w:hAnsi="Book Antiqua" w:cs="Book Antiqua"/>
          <w:color w:val="000000"/>
        </w:rPr>
        <w:t xml:space="preserve"> 2021; </w:t>
      </w:r>
      <w:r w:rsidR="00632033" w:rsidRPr="00C24ADE">
        <w:rPr>
          <w:rFonts w:ascii="Book Antiqua" w:eastAsia="Book Antiqua" w:hAnsi="Book Antiqua" w:cs="Book Antiqua" w:hint="eastAsia"/>
          <w:color w:val="000000"/>
        </w:rPr>
        <w:t xml:space="preserve">9(31): </w:t>
      </w:r>
      <w:r w:rsidR="0086218B" w:rsidRPr="00C24ADE">
        <w:rPr>
          <w:rFonts w:ascii="Book Antiqua" w:eastAsiaTheme="minorEastAsia" w:hAnsi="Book Antiqua" w:cs="Book Antiqua" w:hint="eastAsia"/>
          <w:color w:val="000000"/>
        </w:rPr>
        <w:t>9320-9332</w:t>
      </w:r>
      <w:r w:rsidR="00632033" w:rsidRPr="00C24ADE">
        <w:rPr>
          <w:rFonts w:ascii="Book Antiqua" w:eastAsia="Book Antiqua" w:hAnsi="Book Antiqua" w:cs="Book Antiqua" w:hint="eastAsia"/>
          <w:color w:val="000000"/>
        </w:rPr>
        <w:t xml:space="preserve">  </w:t>
      </w:r>
    </w:p>
    <w:p w:rsidR="00C24ADE" w:rsidRPr="00C24ADE" w:rsidRDefault="00632033">
      <w:pPr>
        <w:spacing w:line="360" w:lineRule="auto"/>
        <w:jc w:val="both"/>
        <w:rPr>
          <w:rFonts w:ascii="Book Antiqua" w:eastAsiaTheme="minorEastAsia" w:hAnsi="Book Antiqua" w:cs="Book Antiqua" w:hint="eastAsia"/>
          <w:color w:val="000000"/>
        </w:rPr>
      </w:pPr>
      <w:r w:rsidRPr="00C24ADE">
        <w:rPr>
          <w:rFonts w:ascii="Book Antiqua" w:eastAsia="Book Antiqua" w:hAnsi="Book Antiqua" w:cs="Book Antiqua" w:hint="eastAsia"/>
          <w:color w:val="000000"/>
        </w:rPr>
        <w:t>URL: https://www.wjgnet.com/2307-8960/full/v9/i31/</w:t>
      </w:r>
      <w:r w:rsidR="00C24ADE" w:rsidRPr="00C24ADE">
        <w:rPr>
          <w:rFonts w:ascii="Book Antiqua" w:eastAsiaTheme="minorEastAsia" w:hAnsi="Book Antiqua" w:cs="Book Antiqua" w:hint="eastAsia"/>
          <w:color w:val="000000"/>
        </w:rPr>
        <w:t>9320</w:t>
      </w:r>
      <w:r w:rsidRPr="00C24ADE">
        <w:rPr>
          <w:rFonts w:ascii="Book Antiqua" w:eastAsia="Book Antiqua" w:hAnsi="Book Antiqua" w:cs="Book Antiqua" w:hint="eastAsia"/>
          <w:color w:val="000000"/>
        </w:rPr>
        <w:t xml:space="preserve">.htm  </w:t>
      </w:r>
    </w:p>
    <w:p w:rsidR="00A21CF8" w:rsidRPr="00C24ADE" w:rsidRDefault="00632033">
      <w:pPr>
        <w:spacing w:line="360" w:lineRule="auto"/>
        <w:jc w:val="both"/>
      </w:pPr>
      <w:r w:rsidRPr="00C24ADE">
        <w:rPr>
          <w:rFonts w:ascii="Book Antiqua" w:eastAsia="Book Antiqua" w:hAnsi="Book Antiqua" w:cs="Book Antiqua" w:hint="eastAsia"/>
          <w:color w:val="000000"/>
        </w:rPr>
        <w:t>DOI: https://dx.doi.org/10.12998/wjcc.v9.i31.</w:t>
      </w:r>
      <w:r w:rsidR="00C24ADE" w:rsidRPr="00C24ADE">
        <w:rPr>
          <w:rFonts w:ascii="Book Antiqua" w:eastAsiaTheme="minorEastAsia" w:hAnsi="Book Antiqua" w:cs="Book Antiqua" w:hint="eastAsia"/>
          <w:color w:val="000000"/>
        </w:rPr>
        <w:t>9320</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bCs/>
          <w:color w:val="000000"/>
        </w:rPr>
        <w:t xml:space="preserve">Core Tip: </w:t>
      </w:r>
      <w:r w:rsidRPr="00C24ADE">
        <w:rPr>
          <w:rFonts w:ascii="Book Antiqua" w:eastAsia="Book Antiqua" w:hAnsi="Book Antiqua" w:cs="Book Antiqua"/>
          <w:color w:val="000000"/>
        </w:rPr>
        <w:t>Recent evidenc</w:t>
      </w:r>
      <w:r w:rsidRPr="00C24ADE">
        <w:rPr>
          <w:rFonts w:ascii="Book Antiqua" w:eastAsia="Book Antiqua" w:hAnsi="Book Antiqua" w:cs="Book Antiqua"/>
          <w:color w:val="000000"/>
        </w:rPr>
        <w:t>e suggests that the condition of the gut and its microbiota greatly influence the course of liver disease, especially cirrhosis. This introduces the concept of the gut–liver axis, which can be imagined as a chain connected by several links. However, despit</w:t>
      </w:r>
      <w:r w:rsidRPr="00C24ADE">
        <w:rPr>
          <w:rFonts w:ascii="Book Antiqua" w:eastAsia="Book Antiqua" w:hAnsi="Book Antiqua" w:cs="Book Antiqua"/>
          <w:color w:val="000000"/>
        </w:rPr>
        <w:t>e the published data on the relationship of the disorders of the gut microbiota with the complications of cirrhosis and the proposed pathogenetic role of hemodynamic disorders in their development, the direct relations between gut dysbiosis and hemodynamic</w:t>
      </w:r>
      <w:r w:rsidRPr="00C24ADE">
        <w:rPr>
          <w:rFonts w:ascii="Book Antiqua" w:eastAsia="Book Antiqua" w:hAnsi="Book Antiqua" w:cs="Book Antiqua"/>
          <w:color w:val="000000"/>
        </w:rPr>
        <w:t xml:space="preserve"> changes in this disease are poorly studied. They remain a missing link in the gut–liver axis and a challenge for future research.</w:t>
      </w:r>
    </w:p>
    <w:p w:rsidR="00A21CF8" w:rsidRPr="00C24ADE" w:rsidRDefault="00A21CF8">
      <w:pPr>
        <w:sectPr w:rsidR="00A21CF8" w:rsidRPr="00C24ADE">
          <w:footerReference w:type="default" r:id="rId9"/>
          <w:endnotePr>
            <w:numFmt w:val="decimal"/>
          </w:endnotePr>
          <w:pgSz w:w="12240" w:h="15840"/>
          <w:pgMar w:top="1440" w:right="1440" w:bottom="1440" w:left="1440" w:header="0" w:footer="0" w:gutter="0"/>
          <w:cols w:space="720"/>
        </w:sectPr>
      </w:pPr>
    </w:p>
    <w:p w:rsidR="00A21CF8" w:rsidRPr="00C24ADE" w:rsidRDefault="00632033">
      <w:pPr>
        <w:spacing w:line="360" w:lineRule="auto"/>
        <w:jc w:val="both"/>
      </w:pPr>
      <w:r w:rsidRPr="00C24ADE">
        <w:rPr>
          <w:rFonts w:ascii="Book Antiqua" w:eastAsia="Book Antiqua" w:hAnsi="Book Antiqua" w:cs="Book Antiqua"/>
          <w:b/>
          <w:caps/>
          <w:color w:val="000000"/>
          <w:u w:val="single"/>
        </w:rPr>
        <w:lastRenderedPageBreak/>
        <w:t>INTRODUCTION</w:t>
      </w:r>
    </w:p>
    <w:p w:rsidR="00A21CF8" w:rsidRPr="00C24ADE" w:rsidRDefault="00632033">
      <w:pPr>
        <w:spacing w:line="360" w:lineRule="auto"/>
        <w:jc w:val="both"/>
      </w:pPr>
      <w:r w:rsidRPr="00C24ADE">
        <w:rPr>
          <w:rFonts w:ascii="Book Antiqua" w:eastAsia="Book Antiqua" w:hAnsi="Book Antiqua" w:cs="Book Antiqua"/>
          <w:color w:val="000000"/>
        </w:rPr>
        <w:t xml:space="preserve">The last decade has been marked by an intensive study of the role of the </w:t>
      </w:r>
      <w:r w:rsidRPr="00C24ADE">
        <w:rPr>
          <w:rFonts w:ascii="Book Antiqua" w:eastAsia="Book Antiqua" w:hAnsi="Book Antiqua" w:cs="Book Antiqua"/>
          <w:color w:val="000000"/>
        </w:rPr>
        <w:t>gut microbiota in norm and pathology. It has been shown that the gut bacteria not only mechanically reside in the gut, but also have a variety of effects on the body, both positive and negative. Moreover, the gut microbiota play an important role in the de</w:t>
      </w:r>
      <w:r w:rsidRPr="00C24ADE">
        <w:rPr>
          <w:rFonts w:ascii="Book Antiqua" w:eastAsia="Book Antiqua" w:hAnsi="Book Antiqua" w:cs="Book Antiqua"/>
          <w:color w:val="000000"/>
        </w:rPr>
        <w:t>velopment of diseases of the gut as well as distant organs such as the joints, heart, liver, brain, and others</w:t>
      </w:r>
      <w:r w:rsidRPr="00C24ADE">
        <w:rPr>
          <w:rFonts w:ascii="Book Antiqua" w:eastAsia="Book Antiqua" w:hAnsi="Book Antiqua" w:cs="Book Antiqua"/>
          <w:color w:val="000000"/>
          <w:szCs w:val="30"/>
          <w:vertAlign w:val="superscript"/>
        </w:rPr>
        <w:t>[1]</w:t>
      </w:r>
      <w:r w:rsidRPr="00C24ADE">
        <w:rPr>
          <w:rFonts w:ascii="Book Antiqua" w:eastAsia="Book Antiqua" w:hAnsi="Book Antiqua" w:cs="Book Antiqua"/>
          <w:color w:val="000000"/>
        </w:rPr>
        <w:t>. This led to introduction of the concepts of the gut–joint</w:t>
      </w:r>
      <w:r w:rsidRPr="00C24ADE">
        <w:rPr>
          <w:rFonts w:ascii="Book Antiqua" w:eastAsia="Book Antiqua" w:hAnsi="Book Antiqua" w:cs="Book Antiqua"/>
          <w:color w:val="000000"/>
          <w:szCs w:val="30"/>
          <w:vertAlign w:val="superscript"/>
        </w:rPr>
        <w:t>[2-3]</w:t>
      </w:r>
      <w:r w:rsidRPr="00C24ADE">
        <w:rPr>
          <w:rFonts w:ascii="Book Antiqua" w:eastAsia="Book Antiqua" w:hAnsi="Book Antiqua" w:cs="Book Antiqua"/>
          <w:color w:val="000000"/>
        </w:rPr>
        <w:t>, gut-heart</w:t>
      </w:r>
      <w:r w:rsidRPr="00C24ADE">
        <w:rPr>
          <w:rFonts w:ascii="Book Antiqua" w:eastAsia="Book Antiqua" w:hAnsi="Book Antiqua" w:cs="Book Antiqua"/>
          <w:color w:val="000000"/>
          <w:szCs w:val="30"/>
          <w:vertAlign w:val="superscript"/>
        </w:rPr>
        <w:t>[4]</w:t>
      </w:r>
      <w:r w:rsidRPr="00C24ADE">
        <w:rPr>
          <w:rFonts w:ascii="Book Antiqua" w:eastAsia="Book Antiqua" w:hAnsi="Book Antiqua" w:cs="Book Antiqua"/>
          <w:color w:val="000000"/>
        </w:rPr>
        <w:t>, gut–liver</w:t>
      </w:r>
      <w:r w:rsidRPr="00C24ADE">
        <w:rPr>
          <w:rFonts w:ascii="Book Antiqua" w:eastAsia="Book Antiqua" w:hAnsi="Book Antiqua" w:cs="Book Antiqua"/>
          <w:color w:val="000000"/>
          <w:szCs w:val="20"/>
          <w:vertAlign w:val="superscript"/>
        </w:rPr>
        <w:t>[5]</w:t>
      </w:r>
      <w:r w:rsidRPr="00C24ADE">
        <w:rPr>
          <w:rFonts w:ascii="Book Antiqua" w:eastAsia="Book Antiqua" w:hAnsi="Book Antiqua" w:cs="Book Antiqua"/>
          <w:color w:val="000000"/>
        </w:rPr>
        <w:t>, and gut–brain axes</w:t>
      </w:r>
      <w:r w:rsidRPr="00C24ADE">
        <w:rPr>
          <w:rFonts w:ascii="Book Antiqua" w:eastAsia="Book Antiqua" w:hAnsi="Book Antiqua" w:cs="Book Antiqua"/>
          <w:color w:val="000000"/>
          <w:szCs w:val="30"/>
          <w:vertAlign w:val="superscript"/>
        </w:rPr>
        <w:t>[6]</w:t>
      </w:r>
      <w:r w:rsidRPr="00C24ADE">
        <w:rPr>
          <w:rFonts w:ascii="Book Antiqua" w:eastAsia="Book Antiqua" w:hAnsi="Book Antiqua" w:cs="Book Antiqua"/>
          <w:color w:val="000000"/>
        </w:rPr>
        <w:t>, and others</w:t>
      </w:r>
      <w:r w:rsidRPr="00C24ADE">
        <w:rPr>
          <w:rFonts w:ascii="Book Antiqua" w:eastAsia="Book Antiqua" w:hAnsi="Book Antiqua" w:cs="Book Antiqua"/>
          <w:color w:val="000000"/>
          <w:szCs w:val="30"/>
          <w:vertAlign w:val="superscript"/>
        </w:rPr>
        <w:t>[7]</w:t>
      </w:r>
      <w:r w:rsidRPr="00C24ADE">
        <w:rPr>
          <w:rFonts w:ascii="Book Antiqua" w:eastAsia="Book Antiqua" w:hAnsi="Book Antiqua" w:cs="Book Antiqua"/>
          <w:color w:val="000000"/>
        </w:rPr>
        <w:t xml:space="preserve">. The </w:t>
      </w:r>
      <w:r w:rsidRPr="00C24ADE">
        <w:rPr>
          <w:rFonts w:ascii="Book Antiqua" w:eastAsia="Book Antiqua" w:hAnsi="Book Antiqua" w:cs="Book Antiqua"/>
          <w:color w:val="000000"/>
        </w:rPr>
        <w:t>importance of the gut–liver axis is evidenced by the fact that a separate conference of the European Association for the Study of the Liver, which took place in 2018, was dedicated to this axis.</w:t>
      </w:r>
    </w:p>
    <w:p w:rsidR="00A21CF8" w:rsidRPr="00C24ADE" w:rsidRDefault="00632033">
      <w:pPr>
        <w:spacing w:line="360" w:lineRule="auto"/>
        <w:ind w:firstLine="240"/>
        <w:jc w:val="both"/>
      </w:pPr>
      <w:r w:rsidRPr="00C24ADE">
        <w:rPr>
          <w:rFonts w:ascii="Book Antiqua" w:eastAsia="Book Antiqua" w:hAnsi="Book Antiqua" w:cs="Book Antiqua"/>
          <w:color w:val="000000"/>
        </w:rPr>
        <w:t xml:space="preserve">Gut bacteria and their cell components when they enter human </w:t>
      </w:r>
      <w:r w:rsidRPr="00C24ADE">
        <w:rPr>
          <w:rFonts w:ascii="Book Antiqua" w:eastAsia="Book Antiqua" w:hAnsi="Book Antiqua" w:cs="Book Antiqua"/>
          <w:color w:val="000000"/>
        </w:rPr>
        <w:t>tissues (bacterial translocation) lead to the development of systemic inflammation of varying degrees of intensity, which has a complex effect on the body. Lipopolysaccharide (LPS) is the most well studied and one of the most reactogenic of such components</w:t>
      </w:r>
      <w:r w:rsidRPr="00C24ADE">
        <w:rPr>
          <w:rFonts w:ascii="Book Antiqua" w:eastAsia="Book Antiqua" w:hAnsi="Book Antiqua" w:cs="Book Antiqua"/>
          <w:color w:val="000000"/>
          <w:szCs w:val="30"/>
          <w:vertAlign w:val="superscript"/>
        </w:rPr>
        <w:t>[8]</w:t>
      </w:r>
      <w:r w:rsidRPr="00C24ADE">
        <w:rPr>
          <w:rFonts w:ascii="Book Antiqua" w:eastAsia="Book Antiqua" w:hAnsi="Book Antiqua" w:cs="Book Antiqua"/>
          <w:color w:val="000000"/>
        </w:rPr>
        <w:t>. Normally, bacterial translocation inhibits by the predominance of strict anaerobes and bacteria without active LPS in the gut microbiome and low permeability of the intestinal barrier. With pathology, the proportion of facultative anaerobes (</w:t>
      </w:r>
      <w:r w:rsidRPr="00C24ADE">
        <w:rPr>
          <w:rFonts w:ascii="Book Antiqua" w:eastAsia="Book Antiqua" w:hAnsi="Book Antiqua" w:cs="Book Antiqua"/>
          <w:i/>
          <w:iCs/>
          <w:color w:val="000000"/>
        </w:rPr>
        <w:t>Bacilli</w:t>
      </w:r>
      <w:r w:rsidRPr="00C24ADE">
        <w:rPr>
          <w:rFonts w:ascii="Book Antiqua" w:eastAsia="Book Antiqua" w:hAnsi="Book Antiqua" w:cs="Book Antiqua"/>
          <w:color w:val="000000"/>
        </w:rPr>
        <w:t xml:space="preserve"> a</w:t>
      </w:r>
      <w:r w:rsidRPr="00C24ADE">
        <w:rPr>
          <w:rFonts w:ascii="Book Antiqua" w:eastAsia="Book Antiqua" w:hAnsi="Book Antiqua" w:cs="Book Antiqua"/>
          <w:color w:val="000000"/>
        </w:rPr>
        <w:t xml:space="preserve">nd </w:t>
      </w:r>
      <w:r w:rsidRPr="00C24ADE">
        <w:rPr>
          <w:rFonts w:ascii="Book Antiqua" w:eastAsia="Book Antiqua" w:hAnsi="Book Antiqua" w:cs="Book Antiqua"/>
          <w:i/>
          <w:iCs/>
          <w:color w:val="000000"/>
        </w:rPr>
        <w:t>Proteobacteria</w:t>
      </w:r>
      <w:r w:rsidRPr="00C24ADE">
        <w:rPr>
          <w:rFonts w:ascii="Book Antiqua" w:eastAsia="Book Antiqua" w:hAnsi="Book Antiqua" w:cs="Book Antiqua"/>
          <w:color w:val="000000"/>
        </w:rPr>
        <w:t>) and bacteria with active LPS (</w:t>
      </w:r>
      <w:r w:rsidRPr="00C24ADE">
        <w:rPr>
          <w:rFonts w:ascii="Book Antiqua" w:eastAsia="Book Antiqua" w:hAnsi="Book Antiqua" w:cs="Book Antiqua"/>
          <w:i/>
          <w:iCs/>
          <w:color w:val="000000"/>
        </w:rPr>
        <w:t>Proteobacteria</w:t>
      </w:r>
      <w:r w:rsidRPr="00C24ADE">
        <w:rPr>
          <w:rFonts w:ascii="Book Antiqua" w:eastAsia="Book Antiqua" w:hAnsi="Book Antiqua" w:cs="Book Antiqua"/>
          <w:color w:val="000000"/>
        </w:rPr>
        <w:t>) capable of bacterial translocation increases in the intestinal microbiome (gut dysbiosis), the total number of bacteria in the small intestine increases [small intestinal bacterial overgrowth</w:t>
      </w:r>
      <w:r w:rsidRPr="00C24ADE">
        <w:rPr>
          <w:rFonts w:ascii="Book Antiqua" w:eastAsia="Book Antiqua" w:hAnsi="Book Antiqua" w:cs="Book Antiqua"/>
          <w:color w:val="000000"/>
        </w:rPr>
        <w:t xml:space="preserve"> (SIBO)], and intestinal permeability also increases, which contributes to the development of bacterial translocation and systemic inflammation. The latter triggers a chain of events that contribute to the decompensation of liver function in cirrhosis</w:t>
      </w:r>
      <w:r w:rsidRPr="00C24ADE">
        <w:rPr>
          <w:rFonts w:ascii="Book Antiqua" w:eastAsia="Book Antiqua" w:hAnsi="Book Antiqua" w:cs="Book Antiqua"/>
          <w:color w:val="000000"/>
          <w:szCs w:val="30"/>
          <w:vertAlign w:val="superscript"/>
        </w:rPr>
        <w:t>[8]</w:t>
      </w:r>
      <w:r w:rsidRPr="00C24ADE">
        <w:rPr>
          <w:rFonts w:ascii="Book Antiqua" w:eastAsia="Book Antiqua" w:hAnsi="Book Antiqua" w:cs="Book Antiqua"/>
          <w:color w:val="000000"/>
        </w:rPr>
        <w:t xml:space="preserve">. </w:t>
      </w:r>
      <w:r w:rsidRPr="00C24ADE">
        <w:rPr>
          <w:rFonts w:ascii="Book Antiqua" w:eastAsia="Book Antiqua" w:hAnsi="Book Antiqua" w:cs="Book Antiqua"/>
          <w:color w:val="000000"/>
        </w:rPr>
        <w:t>An important link in this chain is hemodynamic disorders, which are often underestimated.</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bCs/>
          <w:caps/>
          <w:color w:val="000000"/>
          <w:u w:val="single"/>
        </w:rPr>
        <w:t>GUT DYSBIOSIS IN CIRRHOSIS</w:t>
      </w:r>
    </w:p>
    <w:p w:rsidR="00A21CF8" w:rsidRPr="00C24ADE" w:rsidRDefault="00632033">
      <w:pPr>
        <w:spacing w:line="360" w:lineRule="auto"/>
        <w:jc w:val="both"/>
      </w:pPr>
      <w:r w:rsidRPr="00C24ADE">
        <w:rPr>
          <w:rFonts w:ascii="Book Antiqua" w:eastAsia="Book Antiqua" w:hAnsi="Book Antiqua" w:cs="Book Antiqua"/>
          <w:color w:val="000000"/>
        </w:rPr>
        <w:t>Alteration of the gut microbiota composition in cirrhosis has been established in a number of studies (Table 1)</w:t>
      </w:r>
      <w:r w:rsidRPr="00C24ADE">
        <w:rPr>
          <w:rFonts w:ascii="Book Antiqua" w:eastAsia="Book Antiqua" w:hAnsi="Book Antiqua" w:cs="Book Antiqua"/>
          <w:color w:val="000000"/>
          <w:szCs w:val="30"/>
          <w:vertAlign w:val="superscript"/>
        </w:rPr>
        <w:t>[8-23]</w:t>
      </w:r>
      <w:r w:rsidRPr="00C24ADE">
        <w:rPr>
          <w:rFonts w:ascii="Book Antiqua" w:eastAsia="Book Antiqua" w:hAnsi="Book Antiqua" w:cs="Book Antiqua"/>
          <w:color w:val="000000"/>
        </w:rPr>
        <w:t>. Despite some incons</w:t>
      </w:r>
      <w:r w:rsidRPr="00C24ADE">
        <w:rPr>
          <w:rFonts w:ascii="Book Antiqua" w:eastAsia="Book Antiqua" w:hAnsi="Book Antiqua" w:cs="Book Antiqua"/>
          <w:color w:val="000000"/>
        </w:rPr>
        <w:t>istencies in the results obtained, there was an increase in the abundance of taxa capable of bacterial translocation (</w:t>
      </w:r>
      <w:r w:rsidRPr="00C24ADE">
        <w:rPr>
          <w:rFonts w:ascii="Book Antiqua" w:eastAsia="Book Antiqua" w:hAnsi="Book Antiqua" w:cs="Book Antiqua"/>
          <w:i/>
          <w:iCs/>
          <w:color w:val="000000"/>
        </w:rPr>
        <w:t xml:space="preserve">Bacilli, </w:t>
      </w:r>
      <w:r w:rsidRPr="00C24ADE">
        <w:rPr>
          <w:rFonts w:ascii="Book Antiqua" w:eastAsia="Book Antiqua" w:hAnsi="Book Antiqua" w:cs="Book Antiqua"/>
          <w:i/>
          <w:iCs/>
          <w:color w:val="000000"/>
        </w:rPr>
        <w:lastRenderedPageBreak/>
        <w:t>Streptococcaceae</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Lactobacillaceae</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Enterococcaceae</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Proteobacteria</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Enterobacteriaceae</w:t>
      </w:r>
      <w:r w:rsidRPr="00C24ADE">
        <w:rPr>
          <w:rFonts w:ascii="Book Antiqua" w:eastAsia="Book Antiqua" w:hAnsi="Book Antiqua" w:cs="Book Antiqua"/>
          <w:color w:val="000000"/>
        </w:rPr>
        <w:t>), as well as those with active LPS (</w:t>
      </w:r>
      <w:r w:rsidRPr="00C24ADE">
        <w:rPr>
          <w:rFonts w:ascii="Book Antiqua" w:eastAsia="Book Antiqua" w:hAnsi="Book Antiqua" w:cs="Book Antiqua"/>
          <w:i/>
          <w:iCs/>
          <w:color w:val="000000"/>
        </w:rPr>
        <w:t>Prote</w:t>
      </w:r>
      <w:r w:rsidRPr="00C24ADE">
        <w:rPr>
          <w:rFonts w:ascii="Book Antiqua" w:eastAsia="Book Antiqua" w:hAnsi="Book Antiqua" w:cs="Book Antiqua"/>
          <w:i/>
          <w:iCs/>
          <w:color w:val="000000"/>
        </w:rPr>
        <w:t>obacteria</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Enterobacteriaceae</w:t>
      </w:r>
      <w:r w:rsidRPr="00C24ADE">
        <w:rPr>
          <w:rFonts w:ascii="Book Antiqua" w:eastAsia="Book Antiqua" w:hAnsi="Book Antiqua" w:cs="Book Antiqua"/>
          <w:color w:val="000000"/>
        </w:rPr>
        <w:t>), with a decrease in the abundance of autochthonous taxa incapable of bacterial translocation and not containing LPS (</w:t>
      </w:r>
      <w:r w:rsidRPr="00C24ADE">
        <w:rPr>
          <w:rFonts w:ascii="Book Antiqua" w:eastAsia="Book Antiqua" w:hAnsi="Book Antiqua" w:cs="Book Antiqua"/>
          <w:i/>
          <w:iCs/>
          <w:color w:val="000000"/>
        </w:rPr>
        <w:t>Clostridia</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Ruminococcaceae</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Lachnospiraceae</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etc.</w:t>
      </w:r>
      <w:r w:rsidRPr="00C24ADE">
        <w:rPr>
          <w:rFonts w:ascii="Book Antiqua" w:eastAsia="Book Antiqua" w:hAnsi="Book Antiqua" w:cs="Book Antiqua"/>
          <w:color w:val="000000"/>
        </w:rPr>
        <w:t>) in cirrhosis in most reports.</w:t>
      </w:r>
    </w:p>
    <w:p w:rsidR="00A21CF8" w:rsidRPr="00C24ADE" w:rsidRDefault="00632033">
      <w:pPr>
        <w:spacing w:line="360" w:lineRule="auto"/>
        <w:ind w:firstLine="240"/>
        <w:jc w:val="both"/>
      </w:pPr>
      <w:r w:rsidRPr="00C24ADE">
        <w:rPr>
          <w:rFonts w:ascii="Book Antiqua" w:eastAsia="Book Antiqua" w:hAnsi="Book Antiqua" w:cs="Book Antiqua"/>
          <w:color w:val="000000"/>
        </w:rPr>
        <w:t>The Model for End-stage Li</w:t>
      </w:r>
      <w:r w:rsidRPr="00C24ADE">
        <w:rPr>
          <w:rFonts w:ascii="Book Antiqua" w:eastAsia="Book Antiqua" w:hAnsi="Book Antiqua" w:cs="Book Antiqua"/>
          <w:color w:val="000000"/>
        </w:rPr>
        <w:t xml:space="preserve">ver Disease (MELD) score was negatively correlated with the abundance of </w:t>
      </w:r>
      <w:r w:rsidRPr="00C24ADE">
        <w:rPr>
          <w:rFonts w:ascii="Book Antiqua" w:eastAsia="Book Antiqua" w:hAnsi="Book Antiqua" w:cs="Book Antiqua"/>
          <w:i/>
          <w:iCs/>
          <w:color w:val="000000"/>
        </w:rPr>
        <w:t>Clostridiales</w:t>
      </w:r>
      <w:r w:rsidRPr="00C24ADE">
        <w:rPr>
          <w:rFonts w:ascii="Book Antiqua" w:eastAsia="Book Antiqua" w:hAnsi="Book Antiqua" w:cs="Book Antiqua"/>
          <w:color w:val="000000"/>
        </w:rPr>
        <w:t xml:space="preserve"> XIV, </w:t>
      </w:r>
      <w:r w:rsidRPr="00C24ADE">
        <w:rPr>
          <w:rFonts w:ascii="Book Antiqua" w:eastAsia="Book Antiqua" w:hAnsi="Book Antiqua" w:cs="Book Antiqua"/>
          <w:i/>
          <w:iCs/>
          <w:color w:val="000000"/>
        </w:rPr>
        <w:t>Lachnospiraceae</w:t>
      </w:r>
      <w:r w:rsidRPr="00C24ADE">
        <w:rPr>
          <w:rFonts w:ascii="Book Antiqua" w:eastAsia="Book Antiqua" w:hAnsi="Book Antiqua" w:cs="Book Antiqua"/>
          <w:color w:val="000000"/>
        </w:rPr>
        <w:t>, and</w:t>
      </w:r>
      <w:r w:rsidRPr="00C24ADE">
        <w:rPr>
          <w:rFonts w:ascii="Book Antiqua" w:eastAsia="Book Antiqua" w:hAnsi="Book Antiqua" w:cs="Book Antiqua"/>
          <w:i/>
          <w:iCs/>
          <w:color w:val="000000"/>
        </w:rPr>
        <w:t xml:space="preserve"> Ruminococcaceae</w:t>
      </w:r>
      <w:r w:rsidRPr="00C24ADE">
        <w:rPr>
          <w:rFonts w:ascii="Book Antiqua" w:eastAsia="Book Antiqua" w:hAnsi="Book Antiqua" w:cs="Book Antiqua"/>
          <w:color w:val="000000"/>
        </w:rPr>
        <w:t xml:space="preserve">, and positively correlated with the abundance of </w:t>
      </w:r>
      <w:r w:rsidRPr="00C24ADE">
        <w:rPr>
          <w:rFonts w:ascii="Book Antiqua" w:eastAsia="Book Antiqua" w:hAnsi="Book Antiqua" w:cs="Book Antiqua"/>
          <w:i/>
          <w:iCs/>
          <w:color w:val="000000"/>
        </w:rPr>
        <w:t>Staphylococcaceae</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Enterococcaceae</w:t>
      </w:r>
      <w:r w:rsidRPr="00C24ADE">
        <w:rPr>
          <w:rFonts w:ascii="Book Antiqua" w:eastAsia="Book Antiqua" w:hAnsi="Book Antiqua" w:cs="Book Antiqua"/>
          <w:color w:val="000000"/>
        </w:rPr>
        <w:t xml:space="preserve">, and </w:t>
      </w:r>
      <w:r w:rsidRPr="00C24ADE">
        <w:rPr>
          <w:rFonts w:ascii="Book Antiqua" w:eastAsia="Book Antiqua" w:hAnsi="Book Antiqua" w:cs="Book Antiqua"/>
          <w:i/>
          <w:iCs/>
          <w:color w:val="000000"/>
        </w:rPr>
        <w:t>Enterobacteriaceae</w:t>
      </w:r>
      <w:r w:rsidRPr="00C24ADE">
        <w:rPr>
          <w:rFonts w:ascii="Book Antiqua" w:eastAsia="Book Antiqua" w:hAnsi="Book Antiqua" w:cs="Book Antiqua"/>
          <w:color w:val="000000"/>
          <w:szCs w:val="30"/>
          <w:vertAlign w:val="superscript"/>
        </w:rPr>
        <w:t>[16]</w:t>
      </w:r>
      <w:r w:rsidRPr="00C24ADE">
        <w:rPr>
          <w:rFonts w:ascii="Book Antiqua" w:eastAsia="Book Antiqua" w:hAnsi="Book Antiqua" w:cs="Book Antiqua"/>
          <w:color w:val="000000"/>
        </w:rPr>
        <w:t xml:space="preserve">. Patients with </w:t>
      </w:r>
      <w:r w:rsidRPr="00C24ADE">
        <w:rPr>
          <w:rFonts w:ascii="Book Antiqua" w:eastAsia="Book Antiqua" w:hAnsi="Book Antiqua" w:cs="Book Antiqua"/>
          <w:color w:val="000000"/>
        </w:rPr>
        <w:t>acute-on-chronic liver failure (ACLF) had a significantly lower abundance of gram-positive organisms that had no LPS</w:t>
      </w:r>
      <w:r w:rsidRPr="00C24ADE">
        <w:rPr>
          <w:rFonts w:ascii="Book Antiqua" w:eastAsia="Book Antiqua" w:hAnsi="Book Antiqua" w:cs="Book Antiqua"/>
          <w:color w:val="000000"/>
          <w:szCs w:val="30"/>
          <w:vertAlign w:val="superscript"/>
        </w:rPr>
        <w:t>[16]</w:t>
      </w:r>
      <w:r w:rsidRPr="00C24ADE">
        <w:rPr>
          <w:rFonts w:ascii="Book Antiqua" w:eastAsia="Book Antiqua" w:hAnsi="Book Antiqua" w:cs="Book Antiqua"/>
          <w:color w:val="000000"/>
        </w:rPr>
        <w:t xml:space="preserve">. The abundance of </w:t>
      </w:r>
      <w:r w:rsidRPr="00C24ADE">
        <w:rPr>
          <w:rFonts w:ascii="Book Antiqua" w:eastAsia="Book Antiqua" w:hAnsi="Book Antiqua" w:cs="Book Antiqua"/>
          <w:i/>
          <w:iCs/>
          <w:color w:val="000000"/>
        </w:rPr>
        <w:t>Lachnospiraceae</w:t>
      </w:r>
      <w:r w:rsidRPr="00C24ADE">
        <w:rPr>
          <w:rFonts w:ascii="Book Antiqua" w:eastAsia="Book Antiqua" w:hAnsi="Book Antiqua" w:cs="Book Antiqua"/>
          <w:color w:val="000000"/>
        </w:rPr>
        <w:t xml:space="preserve"> was negatively related to the Child–Turcotte–Pugh (CTP) score, but an opposite tendency was observed </w:t>
      </w:r>
      <w:r w:rsidRPr="00C24ADE">
        <w:rPr>
          <w:rFonts w:ascii="Book Antiqua" w:eastAsia="Book Antiqua" w:hAnsi="Book Antiqua" w:cs="Book Antiqua"/>
          <w:color w:val="000000"/>
        </w:rPr>
        <w:t xml:space="preserve">for the abundance of </w:t>
      </w:r>
      <w:r w:rsidRPr="00C24ADE">
        <w:rPr>
          <w:rFonts w:ascii="Book Antiqua" w:eastAsia="Book Antiqua" w:hAnsi="Book Antiqua" w:cs="Book Antiqua"/>
          <w:i/>
          <w:iCs/>
          <w:color w:val="000000"/>
        </w:rPr>
        <w:t>Streptococcaceae</w:t>
      </w:r>
      <w:r w:rsidRPr="00C24ADE">
        <w:rPr>
          <w:rFonts w:ascii="Book Antiqua" w:eastAsia="Book Antiqua" w:hAnsi="Book Antiqua" w:cs="Book Antiqua"/>
          <w:color w:val="000000"/>
          <w:szCs w:val="30"/>
          <w:vertAlign w:val="superscript"/>
        </w:rPr>
        <w:t>[22]</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rPr>
        <w:t>Gut dysbiosis was more pronounced in patients with hepatic encephalopathy</w:t>
      </w:r>
      <w:r w:rsidRPr="00C24ADE">
        <w:rPr>
          <w:rFonts w:ascii="Book Antiqua" w:eastAsia="Book Antiqua" w:hAnsi="Book Antiqua" w:cs="Book Antiqua"/>
          <w:color w:val="000000"/>
          <w:szCs w:val="30"/>
          <w:vertAlign w:val="superscript"/>
        </w:rPr>
        <w:t>[18]</w:t>
      </w:r>
      <w:r w:rsidRPr="00C24ADE">
        <w:rPr>
          <w:rFonts w:ascii="Book Antiqua" w:eastAsia="Book Antiqua" w:hAnsi="Book Antiqua" w:cs="Book Antiqua"/>
          <w:color w:val="000000"/>
        </w:rPr>
        <w:t xml:space="preserve">. Patients with severe dysbiosis had lower serum albumin and cholinesterase levels, higher CTP scale values, higher C-reactive protein </w:t>
      </w:r>
      <w:r w:rsidRPr="00C24ADE">
        <w:rPr>
          <w:rFonts w:ascii="Book Antiqua" w:eastAsia="Book Antiqua" w:hAnsi="Book Antiqua" w:cs="Book Antiqua"/>
          <w:color w:val="000000"/>
        </w:rPr>
        <w:t>(CRP) levels, and poorer long-term prognosis</w:t>
      </w:r>
      <w:r w:rsidRPr="00C24ADE">
        <w:rPr>
          <w:rFonts w:ascii="Book Antiqua" w:eastAsia="Book Antiqua" w:hAnsi="Book Antiqua" w:cs="Book Antiqua"/>
          <w:color w:val="000000"/>
          <w:szCs w:val="30"/>
          <w:vertAlign w:val="superscript"/>
        </w:rPr>
        <w:t>[21]</w:t>
      </w:r>
      <w:r w:rsidRPr="00C24ADE">
        <w:rPr>
          <w:rFonts w:ascii="Book Antiqua" w:eastAsia="Book Antiqua" w:hAnsi="Book Antiqua" w:cs="Book Antiqua"/>
          <w:color w:val="000000"/>
        </w:rPr>
        <w:t xml:space="preserve">. A higher abundance of </w:t>
      </w:r>
      <w:r w:rsidRPr="00C24ADE">
        <w:rPr>
          <w:rFonts w:ascii="Book Antiqua" w:eastAsia="Book Antiqua" w:hAnsi="Book Antiqua" w:cs="Book Antiqua"/>
          <w:i/>
          <w:iCs/>
          <w:color w:val="000000"/>
        </w:rPr>
        <w:t>Lachnospiraceae</w:t>
      </w:r>
      <w:r w:rsidRPr="00C24ADE">
        <w:rPr>
          <w:rFonts w:ascii="Book Antiqua" w:eastAsia="Book Antiqua" w:hAnsi="Book Antiqua" w:cs="Book Antiqua"/>
          <w:color w:val="000000"/>
        </w:rPr>
        <w:t xml:space="preserve"> was negatively correlated with the risk of hospitalization in the intensive care unit</w:t>
      </w:r>
      <w:r w:rsidRPr="00C24ADE">
        <w:rPr>
          <w:rFonts w:ascii="Book Antiqua" w:eastAsia="Book Antiqua" w:hAnsi="Book Antiqua" w:cs="Book Antiqua"/>
          <w:color w:val="000000"/>
          <w:szCs w:val="30"/>
          <w:vertAlign w:val="superscript"/>
        </w:rPr>
        <w:t>[24]</w:t>
      </w:r>
      <w:r w:rsidRPr="00C24ADE">
        <w:rPr>
          <w:rFonts w:ascii="Book Antiqua" w:eastAsia="Book Antiqua" w:hAnsi="Book Antiqua" w:cs="Book Antiqua"/>
          <w:color w:val="000000"/>
        </w:rPr>
        <w:t xml:space="preserve">. There were positive correlations of the abundance of </w:t>
      </w:r>
      <w:r w:rsidRPr="00C24ADE">
        <w:rPr>
          <w:rFonts w:ascii="Book Antiqua" w:eastAsia="Book Antiqua" w:hAnsi="Book Antiqua" w:cs="Book Antiqua"/>
          <w:i/>
          <w:iCs/>
          <w:color w:val="000000"/>
        </w:rPr>
        <w:t>Enterobacteriaceae</w:t>
      </w:r>
      <w:r w:rsidRPr="00C24ADE">
        <w:rPr>
          <w:rFonts w:ascii="Book Antiqua" w:eastAsia="Book Antiqua" w:hAnsi="Book Antiqua" w:cs="Book Antiqua"/>
          <w:color w:val="000000"/>
        </w:rPr>
        <w:t xml:space="preserve"> with </w:t>
      </w:r>
      <w:r w:rsidRPr="00C24ADE">
        <w:rPr>
          <w:rFonts w:ascii="Book Antiqua" w:eastAsia="Book Antiqua" w:hAnsi="Book Antiqua" w:cs="Book Antiqua"/>
          <w:color w:val="000000"/>
        </w:rPr>
        <w:t xml:space="preserve">hepatic encephalopathy, the abundance of </w:t>
      </w:r>
      <w:r w:rsidRPr="00C24ADE">
        <w:rPr>
          <w:rFonts w:ascii="Book Antiqua" w:eastAsia="Book Antiqua" w:hAnsi="Book Antiqua" w:cs="Book Antiqua"/>
          <w:i/>
          <w:iCs/>
          <w:color w:val="000000"/>
        </w:rPr>
        <w:t>Enterococcaceae</w:t>
      </w:r>
      <w:r w:rsidRPr="00C24ADE">
        <w:rPr>
          <w:rFonts w:ascii="Book Antiqua" w:eastAsia="Book Antiqua" w:hAnsi="Book Antiqua" w:cs="Book Antiqua"/>
          <w:color w:val="000000"/>
        </w:rPr>
        <w:t xml:space="preserve"> with circulatory failure, and the abundance of </w:t>
      </w:r>
      <w:r w:rsidRPr="00C24ADE">
        <w:rPr>
          <w:rFonts w:ascii="Book Antiqua" w:eastAsia="Book Antiqua" w:hAnsi="Book Antiqua" w:cs="Book Antiqua"/>
          <w:i/>
          <w:iCs/>
          <w:color w:val="000000"/>
        </w:rPr>
        <w:t>Streptococcaceae</w:t>
      </w:r>
      <w:r w:rsidRPr="00C24ADE">
        <w:rPr>
          <w:rFonts w:ascii="Book Antiqua" w:eastAsia="Book Antiqua" w:hAnsi="Book Antiqua" w:cs="Book Antiqua"/>
          <w:color w:val="000000"/>
        </w:rPr>
        <w:t xml:space="preserve"> with respiratory failure within 30 d of hospitalization</w:t>
      </w:r>
      <w:r w:rsidRPr="00C24ADE">
        <w:rPr>
          <w:rFonts w:ascii="Book Antiqua" w:eastAsia="Book Antiqua" w:hAnsi="Book Antiqua" w:cs="Book Antiqua"/>
          <w:color w:val="000000"/>
          <w:szCs w:val="30"/>
          <w:vertAlign w:val="superscript"/>
        </w:rPr>
        <w:t>[24]</w:t>
      </w:r>
      <w:r w:rsidRPr="00C24ADE">
        <w:rPr>
          <w:rFonts w:ascii="Book Antiqua" w:eastAsia="Book Antiqua" w:hAnsi="Book Antiqua" w:cs="Book Antiqua"/>
          <w:color w:val="000000"/>
        </w:rPr>
        <w:t>.</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bCs/>
          <w:caps/>
          <w:color w:val="000000"/>
          <w:u w:val="single"/>
        </w:rPr>
        <w:t>SIBO IN CIRRHOSIS</w:t>
      </w:r>
    </w:p>
    <w:p w:rsidR="00A21CF8" w:rsidRPr="00C24ADE" w:rsidRDefault="00632033">
      <w:pPr>
        <w:spacing w:line="360" w:lineRule="auto"/>
        <w:jc w:val="both"/>
      </w:pPr>
      <w:r w:rsidRPr="00C24ADE">
        <w:rPr>
          <w:rFonts w:ascii="Book Antiqua" w:eastAsia="Book Antiqua" w:hAnsi="Book Antiqua" w:cs="Book Antiqua"/>
          <w:color w:val="000000"/>
        </w:rPr>
        <w:t xml:space="preserve">The prevalence of SIBO in cirrhosis is approximately </w:t>
      </w:r>
      <w:r w:rsidRPr="00C24ADE">
        <w:rPr>
          <w:rFonts w:ascii="Book Antiqua" w:eastAsia="Book Antiqua" w:hAnsi="Book Antiqua" w:cs="Book Antiqua"/>
          <w:color w:val="000000"/>
        </w:rPr>
        <w:t>40%, higher (approximately 50%) in decompensated cirrhosis and lower (approximately 30%) in compensated cirrhosis</w:t>
      </w:r>
      <w:r w:rsidRPr="00C24ADE">
        <w:rPr>
          <w:rFonts w:ascii="Book Antiqua" w:eastAsia="Book Antiqua" w:hAnsi="Book Antiqua" w:cs="Book Antiqua"/>
          <w:color w:val="000000"/>
          <w:szCs w:val="30"/>
          <w:vertAlign w:val="superscript"/>
        </w:rPr>
        <w:t>[25]</w:t>
      </w:r>
      <w:r w:rsidRPr="00C24ADE">
        <w:rPr>
          <w:rFonts w:ascii="Book Antiqua" w:eastAsia="Book Antiqua" w:hAnsi="Book Antiqua" w:cs="Book Antiqua"/>
          <w:color w:val="000000"/>
        </w:rPr>
        <w:t xml:space="preserve">. SIBO in cirrhosis is associated with ascites, minimal hepatic encephalopathy, bacterial translocation, spontaneous bacterial peritonitis </w:t>
      </w:r>
      <w:r w:rsidRPr="00C24ADE">
        <w:rPr>
          <w:rFonts w:ascii="Book Antiqua" w:eastAsia="Book Antiqua" w:hAnsi="Book Antiqua" w:cs="Book Antiqua"/>
          <w:color w:val="000000"/>
        </w:rPr>
        <w:t>(SBP), prolonged orocecal transit time, systemic inflammation, hyperdynamic circulation, vasodilation, and arterial hypotension, but is not associated with hypocoagulation</w:t>
      </w:r>
      <w:r w:rsidRPr="00C24ADE">
        <w:rPr>
          <w:rFonts w:ascii="Book Antiqua" w:eastAsia="Book Antiqua" w:hAnsi="Book Antiqua" w:cs="Book Antiqua"/>
          <w:color w:val="000000"/>
          <w:szCs w:val="30"/>
          <w:vertAlign w:val="superscript"/>
        </w:rPr>
        <w:t>[25-26]</w:t>
      </w:r>
      <w:r w:rsidRPr="00C24ADE">
        <w:rPr>
          <w:rFonts w:ascii="Book Antiqua" w:eastAsia="Book Antiqua" w:hAnsi="Book Antiqua" w:cs="Book Antiqua"/>
          <w:color w:val="000000"/>
        </w:rPr>
        <w:t xml:space="preserve">. Further studies are </w:t>
      </w:r>
      <w:r w:rsidRPr="00C24ADE">
        <w:rPr>
          <w:rFonts w:ascii="Book Antiqua" w:eastAsia="Book Antiqua" w:hAnsi="Book Antiqua" w:cs="Book Antiqua"/>
          <w:color w:val="000000"/>
        </w:rPr>
        <w:lastRenderedPageBreak/>
        <w:t>required to clarify the relationship of SIBO with hyperb</w:t>
      </w:r>
      <w:r w:rsidRPr="00C24ADE">
        <w:rPr>
          <w:rFonts w:ascii="Book Antiqua" w:eastAsia="Book Antiqua" w:hAnsi="Book Antiqua" w:cs="Book Antiqua"/>
          <w:color w:val="000000"/>
        </w:rPr>
        <w:t>ilirubinemia, hypoalbuminemia, previous overt hepatic encephalopathy, and esophageal varices</w:t>
      </w:r>
      <w:r w:rsidRPr="00C24ADE">
        <w:rPr>
          <w:rFonts w:ascii="Book Antiqua" w:eastAsia="Book Antiqua" w:hAnsi="Book Antiqua" w:cs="Book Antiqua"/>
          <w:color w:val="000000"/>
          <w:szCs w:val="30"/>
          <w:vertAlign w:val="superscript"/>
        </w:rPr>
        <w:t>[25]</w:t>
      </w:r>
      <w:r w:rsidRPr="00C24ADE">
        <w:rPr>
          <w:rFonts w:ascii="Book Antiqua" w:eastAsia="Book Antiqua" w:hAnsi="Book Antiqua" w:cs="Book Antiqua"/>
          <w:color w:val="000000"/>
        </w:rPr>
        <w:t>.</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bCs/>
          <w:caps/>
          <w:color w:val="000000"/>
          <w:u w:val="single"/>
        </w:rPr>
        <w:t>INTESTINAL BARRIER DYSFUNCTION IN CIRRHOSIS</w:t>
      </w:r>
    </w:p>
    <w:p w:rsidR="00A21CF8" w:rsidRPr="00C24ADE" w:rsidRDefault="00632033">
      <w:pPr>
        <w:spacing w:line="360" w:lineRule="auto"/>
        <w:jc w:val="both"/>
      </w:pPr>
      <w:r w:rsidRPr="00C24ADE">
        <w:rPr>
          <w:rFonts w:ascii="Book Antiqua" w:eastAsia="Book Antiqua" w:hAnsi="Book Antiqua" w:cs="Book Antiqua"/>
          <w:color w:val="000000"/>
        </w:rPr>
        <w:t>The intestinal barrier is represented by antimicrobial proteins secreted into the intestinal lumen, intestinal ep</w:t>
      </w:r>
      <w:r w:rsidRPr="00C24ADE">
        <w:rPr>
          <w:rFonts w:ascii="Book Antiqua" w:eastAsia="Book Antiqua" w:hAnsi="Book Antiqua" w:cs="Book Antiqua"/>
          <w:color w:val="000000"/>
        </w:rPr>
        <w:t>ithelial cells connected by tight and other intercellular junctions, intraepithelial lymphocytes, and other structures</w:t>
      </w:r>
      <w:r w:rsidRPr="00C24ADE">
        <w:rPr>
          <w:rFonts w:ascii="Book Antiqua" w:eastAsia="Book Antiqua" w:hAnsi="Book Antiqua" w:cs="Book Antiqua"/>
          <w:color w:val="000000"/>
          <w:szCs w:val="30"/>
          <w:vertAlign w:val="superscript"/>
        </w:rPr>
        <w:t>[27]</w:t>
      </w:r>
      <w:r w:rsidRPr="00C24ADE">
        <w:rPr>
          <w:rFonts w:ascii="Book Antiqua" w:eastAsia="Book Antiqua" w:hAnsi="Book Antiqua" w:cs="Book Antiqua"/>
          <w:color w:val="000000"/>
        </w:rPr>
        <w:t>. Its dysfunction manifests in an increase in intestinal permeability, the biomarkers of which are an increase in the level of protein</w:t>
      </w:r>
      <w:r w:rsidRPr="00C24ADE">
        <w:rPr>
          <w:rFonts w:ascii="Book Antiqua" w:eastAsia="Book Antiqua" w:hAnsi="Book Antiqua" w:cs="Book Antiqua"/>
          <w:color w:val="000000"/>
        </w:rPr>
        <w:t>s of tight junctions (claudins, zonulin, occludin, and others) in  blood as well as substances that are normally poorly absorbed from the intestinal lumen (D-lactate, lactulose, polyethylene glycol, and others)</w:t>
      </w:r>
      <w:r w:rsidRPr="00C24ADE">
        <w:rPr>
          <w:rFonts w:ascii="Book Antiqua" w:eastAsia="Book Antiqua" w:hAnsi="Book Antiqua" w:cs="Book Antiqua"/>
          <w:color w:val="000000"/>
          <w:szCs w:val="30"/>
          <w:vertAlign w:val="superscript"/>
        </w:rPr>
        <w:t>[27]</w:t>
      </w:r>
      <w:r w:rsidRPr="00C24ADE">
        <w:rPr>
          <w:rFonts w:ascii="Book Antiqua" w:eastAsia="Book Antiqua" w:hAnsi="Book Antiqua" w:cs="Book Antiqua"/>
          <w:color w:val="000000"/>
        </w:rPr>
        <w:t xml:space="preserve">. </w:t>
      </w:r>
    </w:p>
    <w:p w:rsidR="00A21CF8" w:rsidRPr="00C24ADE" w:rsidRDefault="00632033">
      <w:pPr>
        <w:spacing w:line="360" w:lineRule="auto"/>
        <w:ind w:firstLine="240"/>
        <w:jc w:val="both"/>
      </w:pPr>
      <w:r w:rsidRPr="00C24ADE">
        <w:rPr>
          <w:rFonts w:ascii="Book Antiqua" w:eastAsia="Book Antiqua" w:hAnsi="Book Antiqua" w:cs="Book Antiqua"/>
          <w:color w:val="000000"/>
        </w:rPr>
        <w:t>Short-chain fatty acids (SCFA) produced</w:t>
      </w:r>
      <w:r w:rsidRPr="00C24ADE">
        <w:rPr>
          <w:rFonts w:ascii="Book Antiqua" w:eastAsia="Book Antiqua" w:hAnsi="Book Antiqua" w:cs="Book Antiqua"/>
          <w:color w:val="000000"/>
        </w:rPr>
        <w:t xml:space="preserve"> by the gut microbiota, especially butyrate, play an important role in maintaining the intestinal barrier</w:t>
      </w:r>
      <w:r w:rsidRPr="00C24ADE">
        <w:rPr>
          <w:rFonts w:ascii="Book Antiqua" w:eastAsia="Book Antiqua" w:hAnsi="Book Antiqua" w:cs="Book Antiqua"/>
          <w:color w:val="000000"/>
          <w:szCs w:val="30"/>
          <w:vertAlign w:val="superscript"/>
        </w:rPr>
        <w:t>[28]</w:t>
      </w:r>
      <w:r w:rsidRPr="00C24ADE">
        <w:rPr>
          <w:rFonts w:ascii="Book Antiqua" w:eastAsia="Book Antiqua" w:hAnsi="Book Antiqua" w:cs="Book Antiqua"/>
          <w:color w:val="000000"/>
        </w:rPr>
        <w:t>. This effect is possibly associated with an increase in the production of proteins of tight junctions which was observed in the culture of epithel</w:t>
      </w:r>
      <w:r w:rsidRPr="00C24ADE">
        <w:rPr>
          <w:rFonts w:ascii="Book Antiqua" w:eastAsia="Book Antiqua" w:hAnsi="Book Antiqua" w:cs="Book Antiqua"/>
          <w:color w:val="000000"/>
        </w:rPr>
        <w:t>ial cells after the addition of SCFA</w:t>
      </w:r>
      <w:r w:rsidRPr="00C24ADE">
        <w:rPr>
          <w:rFonts w:ascii="Book Antiqua" w:eastAsia="Book Antiqua" w:hAnsi="Book Antiqua" w:cs="Book Antiqua"/>
          <w:color w:val="000000"/>
          <w:szCs w:val="30"/>
          <w:vertAlign w:val="superscript"/>
        </w:rPr>
        <w:t>[28]</w:t>
      </w:r>
      <w:r w:rsidRPr="00C24ADE">
        <w:rPr>
          <w:rFonts w:ascii="Book Antiqua" w:eastAsia="Book Antiqua" w:hAnsi="Book Antiqua" w:cs="Book Antiqua"/>
          <w:color w:val="000000"/>
        </w:rPr>
        <w:t>. However, the exact mechanism for this has not yet been established.</w:t>
      </w:r>
    </w:p>
    <w:p w:rsidR="00A21CF8" w:rsidRPr="00C24ADE" w:rsidRDefault="00632033">
      <w:pPr>
        <w:spacing w:line="360" w:lineRule="auto"/>
        <w:ind w:firstLine="240"/>
        <w:jc w:val="both"/>
      </w:pPr>
      <w:r w:rsidRPr="00C24ADE">
        <w:rPr>
          <w:rFonts w:ascii="Book Antiqua" w:eastAsia="Book Antiqua" w:hAnsi="Book Antiqua" w:cs="Book Antiqua"/>
          <w:color w:val="000000"/>
        </w:rPr>
        <w:t>D-lactate is formed only during the metabolism of bacteria and cannot be used by the human body. A small amount of D-lactate enters the blood from</w:t>
      </w:r>
      <w:r w:rsidRPr="00C24ADE">
        <w:rPr>
          <w:rFonts w:ascii="Book Antiqua" w:eastAsia="Book Antiqua" w:hAnsi="Book Antiqua" w:cs="Book Antiqua"/>
          <w:color w:val="000000"/>
        </w:rPr>
        <w:t xml:space="preserve"> the intestines</w:t>
      </w:r>
      <w:r w:rsidRPr="00C24ADE">
        <w:rPr>
          <w:rFonts w:ascii="Book Antiqua" w:eastAsia="Book Antiqua" w:hAnsi="Book Antiqua" w:cs="Book Antiqua"/>
          <w:color w:val="000000"/>
          <w:szCs w:val="30"/>
          <w:vertAlign w:val="superscript"/>
        </w:rPr>
        <w:t>[29]</w:t>
      </w:r>
      <w:r w:rsidRPr="00C24ADE">
        <w:rPr>
          <w:rFonts w:ascii="Book Antiqua" w:eastAsia="Book Antiqua" w:hAnsi="Book Antiqua" w:cs="Book Antiqua"/>
          <w:color w:val="000000"/>
        </w:rPr>
        <w:t>. With an increase in intestinal permeability, its level in the blood increases, which is observed in patients with cirrhosis</w:t>
      </w:r>
      <w:r w:rsidRPr="00C24ADE">
        <w:rPr>
          <w:rFonts w:ascii="Book Antiqua" w:eastAsia="Book Antiqua" w:hAnsi="Book Antiqua" w:cs="Book Antiqua"/>
          <w:color w:val="000000"/>
          <w:szCs w:val="30"/>
          <w:vertAlign w:val="superscript"/>
        </w:rPr>
        <w:t>[30]</w:t>
      </w:r>
      <w:r w:rsidRPr="00C24ADE">
        <w:rPr>
          <w:rFonts w:ascii="Book Antiqua" w:eastAsia="Book Antiqua" w:hAnsi="Book Antiqua" w:cs="Book Antiqua"/>
          <w:color w:val="000000"/>
        </w:rPr>
        <w:t>. Moreover, it becomes higher with an increase in the CTP class of cirrhosis</w:t>
      </w:r>
      <w:r w:rsidRPr="00C24ADE">
        <w:rPr>
          <w:rFonts w:ascii="Book Antiqua" w:eastAsia="Book Antiqua" w:hAnsi="Book Antiqua" w:cs="Book Antiqua"/>
          <w:color w:val="000000"/>
          <w:szCs w:val="30"/>
          <w:vertAlign w:val="superscript"/>
        </w:rPr>
        <w:t>[30]</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rPr>
        <w:t>Intestinal permeability me</w:t>
      </w:r>
      <w:r w:rsidRPr="00C24ADE">
        <w:rPr>
          <w:rFonts w:ascii="Book Antiqua" w:eastAsia="Book Antiqua" w:hAnsi="Book Antiqua" w:cs="Book Antiqua"/>
          <w:color w:val="000000"/>
        </w:rPr>
        <w:t>asured by the urinary excretion of oral polyethylene glycol and lactulose with mannitol was also higher in cirrhosis</w:t>
      </w:r>
      <w:r w:rsidRPr="00C24ADE">
        <w:rPr>
          <w:rFonts w:ascii="Book Antiqua" w:eastAsia="Book Antiqua" w:hAnsi="Book Antiqua" w:cs="Book Antiqua"/>
          <w:color w:val="000000"/>
          <w:szCs w:val="30"/>
          <w:vertAlign w:val="superscript"/>
        </w:rPr>
        <w:t>[31-32]</w:t>
      </w:r>
      <w:r w:rsidRPr="00C24ADE">
        <w:rPr>
          <w:rFonts w:ascii="Book Antiqua" w:eastAsia="Book Antiqua" w:hAnsi="Book Antiqua" w:cs="Book Antiqua"/>
          <w:color w:val="000000"/>
        </w:rPr>
        <w:t>. The ratio of the urinary excretion of lactulose to mannitol gradually increased with disease severity</w:t>
      </w:r>
      <w:r w:rsidRPr="00C24ADE">
        <w:rPr>
          <w:rFonts w:ascii="Book Antiqua" w:eastAsia="Book Antiqua" w:hAnsi="Book Antiqua" w:cs="Book Antiqua"/>
          <w:color w:val="000000"/>
          <w:szCs w:val="30"/>
          <w:vertAlign w:val="superscript"/>
        </w:rPr>
        <w:t>[32]</w:t>
      </w:r>
      <w:r w:rsidRPr="00C24ADE">
        <w:rPr>
          <w:rFonts w:ascii="Book Antiqua" w:eastAsia="Book Antiqua" w:hAnsi="Book Antiqua" w:cs="Book Antiqua"/>
          <w:color w:val="000000"/>
        </w:rPr>
        <w:t xml:space="preserve"> and was higher in patient</w:t>
      </w:r>
      <w:r w:rsidRPr="00C24ADE">
        <w:rPr>
          <w:rFonts w:ascii="Book Antiqua" w:eastAsia="Book Antiqua" w:hAnsi="Book Antiqua" w:cs="Book Antiqua"/>
          <w:color w:val="000000"/>
        </w:rPr>
        <w:t>s with ACLF</w:t>
      </w:r>
      <w:r w:rsidRPr="00C24ADE">
        <w:rPr>
          <w:rFonts w:ascii="Book Antiqua" w:eastAsia="Book Antiqua" w:hAnsi="Book Antiqua" w:cs="Book Antiqua"/>
          <w:color w:val="000000"/>
          <w:szCs w:val="20"/>
          <w:vertAlign w:val="superscript"/>
        </w:rPr>
        <w:t>[33]</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rPr>
        <w:t>The blood level of claudin 3 was higher in patients with cirrhosis than in healthy individuals. It was also higher in patients with decompensated cirrhosis, SBP, and ACLF than in those with compensated cirrhosis and chronic hepatitis witho</w:t>
      </w:r>
      <w:r w:rsidRPr="00C24ADE">
        <w:rPr>
          <w:rFonts w:ascii="Book Antiqua" w:eastAsia="Book Antiqua" w:hAnsi="Book Antiqua" w:cs="Book Antiqua"/>
          <w:color w:val="000000"/>
        </w:rPr>
        <w:t>ut cirrhosis</w:t>
      </w:r>
      <w:r w:rsidRPr="00C24ADE">
        <w:rPr>
          <w:rFonts w:ascii="Book Antiqua" w:eastAsia="Book Antiqua" w:hAnsi="Book Antiqua" w:cs="Book Antiqua"/>
          <w:color w:val="000000"/>
          <w:szCs w:val="30"/>
          <w:vertAlign w:val="superscript"/>
        </w:rPr>
        <w:t>[34]</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rPr>
        <w:lastRenderedPageBreak/>
        <w:t>The contents of claudin 1 and occludin in duodenal biopsy specimens were lower in patients with cirrhosis than in healthy individuals and lower in patients with decompensated cirrhosis than in those with compensated cirrhosis. The express</w:t>
      </w:r>
      <w:r w:rsidRPr="00C24ADE">
        <w:rPr>
          <w:rFonts w:ascii="Book Antiqua" w:eastAsia="Book Antiqua" w:hAnsi="Book Antiqua" w:cs="Book Antiqua"/>
          <w:color w:val="000000"/>
        </w:rPr>
        <w:t>ion of occludin gradually decreased from the crypt to the tip of the villi that have maximal contact with gut microbiota. Occludin and claudin 1 expression were inversely correlated with the CTP score, grade of esophageal varices, and blood LPS level</w:t>
      </w:r>
      <w:r w:rsidRPr="00C24ADE">
        <w:rPr>
          <w:rFonts w:ascii="Book Antiqua" w:eastAsia="Book Antiqua" w:hAnsi="Book Antiqua" w:cs="Book Antiqua"/>
          <w:color w:val="000000"/>
          <w:szCs w:val="30"/>
          <w:vertAlign w:val="superscript"/>
        </w:rPr>
        <w:t>[35]</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rPr>
        <w:t>The blood zonulin level was significantly higher in patients with cirrhosis</w:t>
      </w:r>
      <w:r w:rsidRPr="00C24ADE">
        <w:rPr>
          <w:rFonts w:ascii="Book Antiqua" w:eastAsia="Book Antiqua" w:hAnsi="Book Antiqua" w:cs="Book Antiqua"/>
          <w:color w:val="000000"/>
          <w:szCs w:val="30"/>
          <w:vertAlign w:val="superscript"/>
        </w:rPr>
        <w:t>[36]</w:t>
      </w:r>
      <w:r w:rsidRPr="00C24ADE">
        <w:rPr>
          <w:rFonts w:ascii="Book Antiqua" w:eastAsia="Book Antiqua" w:hAnsi="Book Antiqua" w:cs="Book Antiqua"/>
          <w:color w:val="000000"/>
        </w:rPr>
        <w:t>. It was higher in patients with CTP C cirrhosis than in those with CTP A and B cirrhosis and did not differ significantly between patients with CTP A and B cirrhosis</w:t>
      </w:r>
      <w:r w:rsidRPr="00C24ADE">
        <w:rPr>
          <w:rFonts w:ascii="Book Antiqua" w:eastAsia="Book Antiqua" w:hAnsi="Book Antiqua" w:cs="Book Antiqua"/>
          <w:color w:val="000000"/>
          <w:szCs w:val="30"/>
          <w:vertAlign w:val="superscript"/>
        </w:rPr>
        <w:t>[37]</w:t>
      </w:r>
      <w:r w:rsidRPr="00C24ADE">
        <w:rPr>
          <w:rFonts w:ascii="Book Antiqua" w:eastAsia="Book Antiqua" w:hAnsi="Book Antiqua" w:cs="Book Antiqua"/>
          <w:color w:val="000000"/>
        </w:rPr>
        <w:t>. The l</w:t>
      </w:r>
      <w:r w:rsidRPr="00C24ADE">
        <w:rPr>
          <w:rFonts w:ascii="Book Antiqua" w:eastAsia="Book Antiqua" w:hAnsi="Book Antiqua" w:cs="Book Antiqua"/>
          <w:color w:val="000000"/>
        </w:rPr>
        <w:t>evel of this biomarker was significantly positively correlated with the blood LPS level in decompensated cirrhosis</w:t>
      </w:r>
      <w:r w:rsidRPr="00C24ADE">
        <w:rPr>
          <w:rFonts w:ascii="Book Antiqua" w:eastAsia="Book Antiqua" w:hAnsi="Book Antiqua" w:cs="Book Antiqua"/>
          <w:color w:val="000000"/>
          <w:szCs w:val="30"/>
          <w:vertAlign w:val="superscript"/>
        </w:rPr>
        <w:t>[36]</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rPr>
        <w:t>The intestinal mucosal mitotic count was significantly lower in patients with cirrhosis than in the controls, and a trend toward increas</w:t>
      </w:r>
      <w:r w:rsidRPr="00C24ADE">
        <w:rPr>
          <w:rFonts w:ascii="Book Antiqua" w:eastAsia="Book Antiqua" w:hAnsi="Book Antiqua" w:cs="Book Antiqua"/>
          <w:color w:val="000000"/>
        </w:rPr>
        <w:t>ed apoptosis was recorded. Lipid peroxidation in the intestinal cells increased in decompensated cirrhosis but not in compensated cirrhosis</w:t>
      </w:r>
      <w:r w:rsidRPr="00C24ADE">
        <w:rPr>
          <w:rFonts w:ascii="Book Antiqua" w:eastAsia="Book Antiqua" w:hAnsi="Book Antiqua" w:cs="Book Antiqua"/>
          <w:color w:val="000000"/>
          <w:szCs w:val="30"/>
          <w:vertAlign w:val="superscript"/>
        </w:rPr>
        <w:t>[38]</w:t>
      </w:r>
      <w:r w:rsidRPr="00C24ADE">
        <w:rPr>
          <w:rFonts w:ascii="Book Antiqua" w:eastAsia="Book Antiqua" w:hAnsi="Book Antiqua" w:cs="Book Antiqua"/>
          <w:color w:val="000000"/>
        </w:rPr>
        <w:t>. These changes (increased death and decreased renewal of intestinal cells and increased oxidative stress in thes</w:t>
      </w:r>
      <w:r w:rsidRPr="00C24ADE">
        <w:rPr>
          <w:rFonts w:ascii="Book Antiqua" w:eastAsia="Book Antiqua" w:hAnsi="Book Antiqua" w:cs="Book Antiqua"/>
          <w:color w:val="000000"/>
        </w:rPr>
        <w:t>e cells) also predispose to a decrease in the gut barrier function.</w:t>
      </w:r>
    </w:p>
    <w:p w:rsidR="00A21CF8" w:rsidRPr="00C24ADE" w:rsidRDefault="00632033">
      <w:pPr>
        <w:spacing w:line="360" w:lineRule="auto"/>
        <w:ind w:firstLine="240"/>
        <w:jc w:val="both"/>
      </w:pPr>
      <w:r w:rsidRPr="00C24ADE">
        <w:rPr>
          <w:rFonts w:ascii="Book Antiqua" w:eastAsia="Book Antiqua" w:hAnsi="Book Antiqua" w:cs="Book Antiqua"/>
          <w:color w:val="000000"/>
        </w:rPr>
        <w:t>The blood level of diamine oxidase (DAO), a biomarker of intestinal damage</w:t>
      </w:r>
      <w:r w:rsidRPr="00C24ADE">
        <w:rPr>
          <w:rFonts w:ascii="Book Antiqua" w:eastAsia="Book Antiqua" w:hAnsi="Book Antiqua" w:cs="Book Antiqua"/>
          <w:color w:val="000000"/>
          <w:szCs w:val="30"/>
          <w:vertAlign w:val="superscript"/>
        </w:rPr>
        <w:t>[39]</w:t>
      </w:r>
      <w:r w:rsidRPr="00C24ADE">
        <w:rPr>
          <w:rFonts w:ascii="Book Antiqua" w:eastAsia="Book Antiqua" w:hAnsi="Book Antiqua" w:cs="Book Antiqua"/>
          <w:color w:val="000000"/>
        </w:rPr>
        <w:t>, was higher in patients with cirrhosis than in healthy individuals and patients with chronic hepatitis withou</w:t>
      </w:r>
      <w:r w:rsidRPr="00C24ADE">
        <w:rPr>
          <w:rFonts w:ascii="Book Antiqua" w:eastAsia="Book Antiqua" w:hAnsi="Book Antiqua" w:cs="Book Antiqua"/>
          <w:color w:val="000000"/>
        </w:rPr>
        <w:t>t cirrhosis</w:t>
      </w:r>
      <w:r w:rsidRPr="00C24ADE">
        <w:rPr>
          <w:rFonts w:ascii="Book Antiqua" w:eastAsia="Book Antiqua" w:hAnsi="Book Antiqua" w:cs="Book Antiqua"/>
          <w:color w:val="000000"/>
          <w:szCs w:val="30"/>
          <w:vertAlign w:val="superscript"/>
        </w:rPr>
        <w:t>[40]</w:t>
      </w:r>
      <w:r w:rsidRPr="00C24ADE">
        <w:rPr>
          <w:rFonts w:ascii="Book Antiqua" w:eastAsia="Book Antiqua" w:hAnsi="Book Antiqua" w:cs="Book Antiqua"/>
          <w:color w:val="000000"/>
        </w:rPr>
        <w:t>. It increased with an increase in the CTP class and was higher in patients with decompensated cirrhosis, SBP, bleeding from esophageal varices, and hepatic encephalopathy and patients who were re-hospitalized within the next 6 mo</w:t>
      </w:r>
      <w:r w:rsidRPr="00C24ADE">
        <w:rPr>
          <w:rFonts w:ascii="Book Antiqua" w:eastAsia="Book Antiqua" w:hAnsi="Book Antiqua" w:cs="Book Antiqua"/>
          <w:color w:val="000000"/>
          <w:szCs w:val="30"/>
          <w:vertAlign w:val="superscript"/>
        </w:rPr>
        <w:t>[40]</w:t>
      </w:r>
      <w:r w:rsidRPr="00C24ADE">
        <w:rPr>
          <w:rFonts w:ascii="Book Antiqua" w:eastAsia="Book Antiqua" w:hAnsi="Book Antiqua" w:cs="Book Antiqua"/>
          <w:color w:val="000000"/>
        </w:rPr>
        <w:t>. No di</w:t>
      </w:r>
      <w:r w:rsidRPr="00C24ADE">
        <w:rPr>
          <w:rFonts w:ascii="Book Antiqua" w:eastAsia="Book Antiqua" w:hAnsi="Book Antiqua" w:cs="Book Antiqua"/>
          <w:color w:val="000000"/>
        </w:rPr>
        <w:t>fference in the DAO level was noted between patients with and without ascites</w:t>
      </w:r>
      <w:r w:rsidRPr="00C24ADE">
        <w:rPr>
          <w:rFonts w:ascii="Book Antiqua" w:eastAsia="Book Antiqua" w:hAnsi="Book Antiqua" w:cs="Book Antiqua"/>
          <w:color w:val="000000"/>
          <w:szCs w:val="30"/>
          <w:vertAlign w:val="superscript"/>
        </w:rPr>
        <w:t>[40]</w:t>
      </w:r>
      <w:r w:rsidRPr="00C24ADE">
        <w:rPr>
          <w:rFonts w:ascii="Book Antiqua" w:eastAsia="Book Antiqua" w:hAnsi="Book Antiqua" w:cs="Book Antiqua"/>
          <w:color w:val="000000"/>
        </w:rPr>
        <w:t>. The DAO level was positively correlated with aspartate aminotransferase (AST), total bilirubin</w:t>
      </w:r>
      <w:r w:rsidRPr="00C24ADE">
        <w:rPr>
          <w:rFonts w:ascii="Book Antiqua" w:eastAsia="Book Antiqua" w:hAnsi="Book Antiqua" w:cs="Book Antiqua"/>
          <w:color w:val="000000"/>
          <w:szCs w:val="30"/>
          <w:vertAlign w:val="superscript"/>
        </w:rPr>
        <w:t>[40]</w:t>
      </w:r>
      <w:r w:rsidRPr="00C24ADE">
        <w:rPr>
          <w:rFonts w:ascii="Book Antiqua" w:eastAsia="Book Antiqua" w:hAnsi="Book Antiqua" w:cs="Book Antiqua"/>
          <w:color w:val="000000"/>
        </w:rPr>
        <w:t>, and D-lactate</w:t>
      </w:r>
      <w:r w:rsidRPr="00C24ADE">
        <w:rPr>
          <w:rFonts w:ascii="Book Antiqua" w:eastAsia="Book Antiqua" w:hAnsi="Book Antiqua" w:cs="Book Antiqua"/>
          <w:color w:val="000000"/>
          <w:szCs w:val="30"/>
          <w:vertAlign w:val="superscript"/>
        </w:rPr>
        <w:t>[30]</w:t>
      </w:r>
      <w:r w:rsidRPr="00C24ADE">
        <w:rPr>
          <w:rFonts w:ascii="Book Antiqua" w:eastAsia="Book Antiqua" w:hAnsi="Book Antiqua" w:cs="Book Antiqua"/>
          <w:color w:val="000000"/>
        </w:rPr>
        <w:t xml:space="preserve"> levels and negatively correlated with serum albumen lev</w:t>
      </w:r>
      <w:r w:rsidRPr="00C24ADE">
        <w:rPr>
          <w:rFonts w:ascii="Book Antiqua" w:eastAsia="Book Antiqua" w:hAnsi="Book Antiqua" w:cs="Book Antiqua"/>
          <w:color w:val="000000"/>
        </w:rPr>
        <w:t>el and prothrombin activity. However, no significant associations were noted between the DAO level and alanine aminotransferase (ALT)</w:t>
      </w:r>
      <w:r w:rsidRPr="00C24ADE">
        <w:rPr>
          <w:rFonts w:ascii="Book Antiqua" w:eastAsia="Book Antiqua" w:hAnsi="Book Antiqua" w:cs="Book Antiqua"/>
          <w:color w:val="000000"/>
          <w:szCs w:val="30"/>
          <w:vertAlign w:val="superscript"/>
        </w:rPr>
        <w:t>[40]</w:t>
      </w:r>
      <w:r w:rsidRPr="00C24ADE">
        <w:rPr>
          <w:rFonts w:ascii="Book Antiqua" w:eastAsia="Book Antiqua" w:hAnsi="Book Antiqua" w:cs="Book Antiqua"/>
          <w:color w:val="000000"/>
        </w:rPr>
        <w:t xml:space="preserve">. The DAO level in blood was an independent marker of the development of complications of cirrhosis during the next 12 </w:t>
      </w:r>
      <w:r w:rsidRPr="00C24ADE">
        <w:rPr>
          <w:rFonts w:ascii="Book Antiqua" w:eastAsia="Book Antiqua" w:hAnsi="Book Antiqua" w:cs="Book Antiqua"/>
          <w:color w:val="000000"/>
        </w:rPr>
        <w:t>mo and death</w:t>
      </w:r>
      <w:r w:rsidRPr="00C24ADE">
        <w:rPr>
          <w:rFonts w:ascii="Book Antiqua" w:eastAsia="Book Antiqua" w:hAnsi="Book Antiqua" w:cs="Book Antiqua"/>
          <w:color w:val="000000"/>
          <w:szCs w:val="30"/>
          <w:vertAlign w:val="superscript"/>
        </w:rPr>
        <w:t>[32]</w:t>
      </w:r>
      <w:r w:rsidRPr="00C24ADE">
        <w:rPr>
          <w:rFonts w:ascii="Book Antiqua" w:eastAsia="Book Antiqua" w:hAnsi="Book Antiqua" w:cs="Book Antiqua"/>
          <w:color w:val="000000"/>
        </w:rPr>
        <w:t xml:space="preserve">. </w:t>
      </w:r>
    </w:p>
    <w:p w:rsidR="00A21CF8" w:rsidRPr="00C24ADE" w:rsidRDefault="00632033">
      <w:pPr>
        <w:spacing w:line="360" w:lineRule="auto"/>
        <w:ind w:firstLine="240"/>
        <w:jc w:val="both"/>
      </w:pPr>
      <w:r w:rsidRPr="00C24ADE">
        <w:rPr>
          <w:rFonts w:ascii="Book Antiqua" w:eastAsia="Book Antiqua" w:hAnsi="Book Antiqua" w:cs="Book Antiqua"/>
          <w:color w:val="000000"/>
        </w:rPr>
        <w:lastRenderedPageBreak/>
        <w:t>Patients with cirrhosis had a diminished expression of the antibacterial peptides defensin 5 and 6 at the intestinal crypts compared with healthy controls, and this was negatively correlated with blood LPS levels. In addition, the conten</w:t>
      </w:r>
      <w:r w:rsidRPr="00C24ADE">
        <w:rPr>
          <w:rFonts w:ascii="Book Antiqua" w:eastAsia="Book Antiqua" w:hAnsi="Book Antiqua" w:cs="Book Antiqua"/>
          <w:color w:val="000000"/>
        </w:rPr>
        <w:t>t of intraepithelial lymphocytes in the duodenal biopsy specimen was lower in patients with decompensated cirrhosis than in healthy controls</w:t>
      </w:r>
      <w:r w:rsidRPr="00C24ADE">
        <w:rPr>
          <w:rFonts w:ascii="Book Antiqua" w:eastAsia="Book Antiqua" w:hAnsi="Book Antiqua" w:cs="Book Antiqua"/>
          <w:color w:val="000000"/>
          <w:szCs w:val="30"/>
          <w:vertAlign w:val="superscript"/>
        </w:rPr>
        <w:t>[41]</w:t>
      </w:r>
      <w:r w:rsidRPr="00C24ADE">
        <w:rPr>
          <w:rFonts w:ascii="Book Antiqua" w:eastAsia="Book Antiqua" w:hAnsi="Book Antiqua" w:cs="Book Antiqua"/>
          <w:color w:val="000000"/>
        </w:rPr>
        <w:t>. Thus, the protective properties of the intestinal epithelium against bacterial invasion are reduced in patient</w:t>
      </w:r>
      <w:r w:rsidRPr="00C24ADE">
        <w:rPr>
          <w:rFonts w:ascii="Book Antiqua" w:eastAsia="Book Antiqua" w:hAnsi="Book Antiqua" w:cs="Book Antiqua"/>
          <w:color w:val="000000"/>
        </w:rPr>
        <w:t>s with cirrhosis and this also predisposes to a decrease in the effectiveness of the intestinal barrier.</w:t>
      </w:r>
    </w:p>
    <w:p w:rsidR="00A21CF8" w:rsidRPr="00C24ADE" w:rsidRDefault="00632033">
      <w:pPr>
        <w:spacing w:line="360" w:lineRule="auto"/>
        <w:ind w:firstLine="240"/>
        <w:jc w:val="both"/>
      </w:pPr>
      <w:r w:rsidRPr="00C24ADE">
        <w:rPr>
          <w:rFonts w:ascii="Book Antiqua" w:eastAsia="Book Antiqua" w:hAnsi="Book Antiqua" w:cs="Book Antiqua"/>
          <w:color w:val="000000"/>
        </w:rPr>
        <w:t>The total stool content of SCFA was lower in patients with cirrhosis than in healthy controls. Lower levels of propionate, butyrate, valerate, isobutyr</w:t>
      </w:r>
      <w:r w:rsidRPr="00C24ADE">
        <w:rPr>
          <w:rFonts w:ascii="Book Antiqua" w:eastAsia="Book Antiqua" w:hAnsi="Book Antiqua" w:cs="Book Antiqua"/>
          <w:color w:val="000000"/>
        </w:rPr>
        <w:t>ate, and isovalerate were noted, while there were no differences in acetate content</w:t>
      </w:r>
      <w:r w:rsidRPr="00C24ADE">
        <w:rPr>
          <w:rFonts w:ascii="Book Antiqua" w:eastAsia="Book Antiqua" w:hAnsi="Book Antiqua" w:cs="Book Antiqua"/>
          <w:color w:val="000000"/>
          <w:szCs w:val="30"/>
          <w:vertAlign w:val="superscript"/>
        </w:rPr>
        <w:t>[10]</w:t>
      </w:r>
      <w:r w:rsidRPr="00C24ADE">
        <w:rPr>
          <w:rFonts w:ascii="Book Antiqua" w:eastAsia="Book Antiqua" w:hAnsi="Book Antiqua" w:cs="Book Antiqua"/>
          <w:color w:val="000000"/>
        </w:rPr>
        <w:t>. Fecal microbiota from patients with CTP class A produced SCFA comparable with those in the controls, whereas those from patients with CTP classes B and C produced them</w:t>
      </w:r>
      <w:r w:rsidRPr="00C24ADE">
        <w:rPr>
          <w:rFonts w:ascii="Book Antiqua" w:eastAsia="Book Antiqua" w:hAnsi="Book Antiqua" w:cs="Book Antiqua"/>
          <w:color w:val="000000"/>
        </w:rPr>
        <w:t xml:space="preserve"> with a moderate and a profound reduction, respectively</w:t>
      </w:r>
      <w:r w:rsidRPr="00C24ADE">
        <w:rPr>
          <w:rFonts w:ascii="Book Antiqua" w:eastAsia="Book Antiqua" w:hAnsi="Book Antiqua" w:cs="Book Antiqua"/>
          <w:color w:val="000000"/>
          <w:szCs w:val="30"/>
          <w:vertAlign w:val="superscript"/>
        </w:rPr>
        <w:t>[10]</w:t>
      </w:r>
      <w:r w:rsidRPr="00C24ADE">
        <w:rPr>
          <w:rFonts w:ascii="Book Antiqua" w:eastAsia="Book Antiqua" w:hAnsi="Book Antiqua" w:cs="Book Antiqua"/>
          <w:color w:val="000000"/>
        </w:rPr>
        <w:t xml:space="preserve">. The abundance of </w:t>
      </w:r>
      <w:r w:rsidRPr="00C24ADE">
        <w:rPr>
          <w:rFonts w:ascii="Book Antiqua" w:eastAsia="Book Antiqua" w:hAnsi="Book Antiqua" w:cs="Book Antiqua"/>
          <w:i/>
          <w:iCs/>
          <w:color w:val="000000"/>
        </w:rPr>
        <w:t>Bacteroidetes</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Lachnospiraceae</w:t>
      </w:r>
      <w:r w:rsidRPr="00C24ADE">
        <w:rPr>
          <w:rFonts w:ascii="Book Antiqua" w:eastAsia="Book Antiqua" w:hAnsi="Book Antiqua" w:cs="Book Antiqua"/>
          <w:color w:val="000000"/>
        </w:rPr>
        <w:t xml:space="preserve">, and </w:t>
      </w:r>
      <w:r w:rsidRPr="00C24ADE">
        <w:rPr>
          <w:rFonts w:ascii="Book Antiqua" w:eastAsia="Book Antiqua" w:hAnsi="Book Antiqua" w:cs="Book Antiqua"/>
          <w:i/>
          <w:iCs/>
          <w:color w:val="000000"/>
        </w:rPr>
        <w:t>Faecalibacterium</w:t>
      </w:r>
      <w:r w:rsidRPr="00C24ADE">
        <w:rPr>
          <w:rFonts w:ascii="Book Antiqua" w:eastAsia="Book Antiqua" w:hAnsi="Book Antiqua" w:cs="Book Antiqua"/>
          <w:color w:val="000000"/>
        </w:rPr>
        <w:t xml:space="preserve"> was the most consistent positive association with SCFA production. </w:t>
      </w:r>
      <w:r w:rsidRPr="00C24ADE">
        <w:rPr>
          <w:rFonts w:ascii="Book Antiqua" w:eastAsia="Book Antiqua" w:hAnsi="Book Antiqua" w:cs="Book Antiqua"/>
          <w:i/>
          <w:iCs/>
          <w:color w:val="000000"/>
        </w:rPr>
        <w:t>Granulicatella</w:t>
      </w:r>
      <w:r w:rsidRPr="00C24ADE">
        <w:rPr>
          <w:rFonts w:ascii="Book Antiqua" w:eastAsia="Book Antiqua" w:hAnsi="Book Antiqua" w:cs="Book Antiqua"/>
          <w:color w:val="000000"/>
        </w:rPr>
        <w:t>, which had a strong correlation with the se</w:t>
      </w:r>
      <w:r w:rsidRPr="00C24ADE">
        <w:rPr>
          <w:rFonts w:ascii="Book Antiqua" w:eastAsia="Book Antiqua" w:hAnsi="Book Antiqua" w:cs="Book Antiqua"/>
          <w:color w:val="000000"/>
        </w:rPr>
        <w:t>verity of liver disease, showed a negative association with SCFA production</w:t>
      </w:r>
      <w:r w:rsidRPr="00C24ADE">
        <w:rPr>
          <w:rFonts w:ascii="Book Antiqua" w:eastAsia="Book Antiqua" w:hAnsi="Book Antiqua" w:cs="Book Antiqua"/>
          <w:color w:val="000000"/>
          <w:szCs w:val="30"/>
          <w:vertAlign w:val="superscript"/>
        </w:rPr>
        <w:t>[10]</w:t>
      </w:r>
      <w:r w:rsidRPr="00C24ADE">
        <w:rPr>
          <w:rFonts w:ascii="Book Antiqua" w:eastAsia="Book Antiqua" w:hAnsi="Book Antiqua" w:cs="Book Antiqua"/>
          <w:color w:val="000000"/>
        </w:rPr>
        <w:t>. The blood butyrate level was inversely correlated with the MELD score</w:t>
      </w:r>
      <w:r w:rsidRPr="00C24ADE">
        <w:rPr>
          <w:rFonts w:ascii="Book Antiqua" w:eastAsia="Book Antiqua" w:hAnsi="Book Antiqua" w:cs="Book Antiqua"/>
          <w:color w:val="000000"/>
          <w:szCs w:val="30"/>
          <w:vertAlign w:val="superscript"/>
        </w:rPr>
        <w:t>[42]</w:t>
      </w:r>
      <w:r w:rsidRPr="00C24ADE">
        <w:rPr>
          <w:rFonts w:ascii="Book Antiqua" w:eastAsia="Book Antiqua" w:hAnsi="Book Antiqua" w:cs="Book Antiqua"/>
          <w:color w:val="000000"/>
        </w:rPr>
        <w:t xml:space="preserve"> and blood LPS, tumor necrosis factor alpha (TNF-α), interleukin 6 (IL-6), and nitric oxide (NO) level</w:t>
      </w:r>
      <w:r w:rsidRPr="00C24ADE">
        <w:rPr>
          <w:rFonts w:ascii="Book Antiqua" w:eastAsia="Book Antiqua" w:hAnsi="Book Antiqua" w:cs="Book Antiqua"/>
          <w:color w:val="000000"/>
        </w:rPr>
        <w:t>s</w:t>
      </w:r>
      <w:r w:rsidRPr="00C24ADE">
        <w:rPr>
          <w:rFonts w:ascii="Book Antiqua" w:eastAsia="Book Antiqua" w:hAnsi="Book Antiqua" w:cs="Book Antiqua"/>
          <w:color w:val="000000"/>
          <w:szCs w:val="20"/>
          <w:vertAlign w:val="superscript"/>
        </w:rPr>
        <w:t>[38]</w:t>
      </w:r>
      <w:r w:rsidRPr="00C24ADE">
        <w:rPr>
          <w:rFonts w:ascii="Book Antiqua" w:eastAsia="Book Antiqua" w:hAnsi="Book Antiqua" w:cs="Book Antiqua"/>
          <w:color w:val="000000"/>
        </w:rPr>
        <w:t xml:space="preserve"> and was significantly lower in patients with a history of ascites, SBP, and previous episodes of hepatic encephalopathy</w:t>
      </w:r>
      <w:r w:rsidRPr="00C24ADE">
        <w:rPr>
          <w:rFonts w:ascii="Book Antiqua" w:eastAsia="Book Antiqua" w:hAnsi="Book Antiqua" w:cs="Book Antiqua"/>
          <w:color w:val="000000"/>
          <w:szCs w:val="30"/>
          <w:vertAlign w:val="superscript"/>
        </w:rPr>
        <w:t>[42]</w:t>
      </w:r>
      <w:r w:rsidRPr="00C24ADE">
        <w:rPr>
          <w:rFonts w:ascii="Book Antiqua" w:eastAsia="Book Antiqua" w:hAnsi="Book Antiqua" w:cs="Book Antiqua"/>
          <w:color w:val="000000"/>
        </w:rPr>
        <w:t xml:space="preserve">. </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bCs/>
          <w:caps/>
          <w:color w:val="000000"/>
          <w:u w:val="single"/>
        </w:rPr>
        <w:t>BACTERIAL TRANSLOCATION IN CIRRHOSIS</w:t>
      </w:r>
    </w:p>
    <w:p w:rsidR="00A21CF8" w:rsidRPr="00C24ADE" w:rsidRDefault="00632033">
      <w:pPr>
        <w:spacing w:line="360" w:lineRule="auto"/>
        <w:jc w:val="both"/>
      </w:pPr>
      <w:r w:rsidRPr="00C24ADE">
        <w:rPr>
          <w:rFonts w:ascii="Book Antiqua" w:eastAsia="Book Antiqua" w:hAnsi="Book Antiqua" w:cs="Book Antiqua"/>
          <w:color w:val="000000"/>
        </w:rPr>
        <w:t>Bacterial translocation is the penetration of living bacteria (cellular bacterial tran</w:t>
      </w:r>
      <w:r w:rsidRPr="00C24ADE">
        <w:rPr>
          <w:rFonts w:ascii="Book Antiqua" w:eastAsia="Book Antiqua" w:hAnsi="Book Antiqua" w:cs="Book Antiqua"/>
          <w:color w:val="000000"/>
        </w:rPr>
        <w:t>slocation) and their cell components (molecular bacterial translocation) from the gut lumen into its wall, mesenteric lymph nodes, ascitic fluid, liver tissue, and portal and systemic blood flow</w:t>
      </w:r>
      <w:r w:rsidRPr="00C24ADE">
        <w:rPr>
          <w:rFonts w:ascii="Book Antiqua" w:eastAsia="Book Antiqua" w:hAnsi="Book Antiqua" w:cs="Book Antiqua"/>
          <w:color w:val="000000"/>
          <w:szCs w:val="30"/>
          <w:vertAlign w:val="superscript"/>
        </w:rPr>
        <w:t>[43]</w:t>
      </w:r>
      <w:r w:rsidRPr="00C24ADE">
        <w:rPr>
          <w:rFonts w:ascii="Book Antiqua" w:eastAsia="Book Antiqua" w:hAnsi="Book Antiqua" w:cs="Book Antiqua"/>
          <w:color w:val="000000"/>
        </w:rPr>
        <w:t xml:space="preserve">. The most used biomarkers of bacterial translocation are </w:t>
      </w:r>
      <w:r w:rsidRPr="00C24ADE">
        <w:rPr>
          <w:rFonts w:ascii="Book Antiqua" w:eastAsia="Book Antiqua" w:hAnsi="Book Antiqua" w:cs="Book Antiqua"/>
          <w:color w:val="000000"/>
        </w:rPr>
        <w:t>LPS, soluble SD14, lipopolysaccharide binding protein (LBP), and bacterial DNA</w:t>
      </w:r>
      <w:r w:rsidRPr="00C24ADE">
        <w:rPr>
          <w:rFonts w:ascii="Book Antiqua" w:eastAsia="Book Antiqua" w:hAnsi="Book Antiqua" w:cs="Book Antiqua"/>
          <w:color w:val="000000"/>
          <w:szCs w:val="30"/>
          <w:vertAlign w:val="superscript"/>
        </w:rPr>
        <w:t>[43-45]</w:t>
      </w:r>
      <w:r w:rsidRPr="00C24ADE">
        <w:rPr>
          <w:rFonts w:ascii="Book Antiqua" w:eastAsia="Book Antiqua" w:hAnsi="Book Antiqua" w:cs="Book Antiqua"/>
          <w:color w:val="000000"/>
        </w:rPr>
        <w:t xml:space="preserve">. In addition, modern metagenomic technologies make it possible to assess the total genome </w:t>
      </w:r>
      <w:r w:rsidRPr="00C24ADE">
        <w:rPr>
          <w:rFonts w:ascii="Book Antiqua" w:eastAsia="Book Antiqua" w:hAnsi="Book Antiqua" w:cs="Book Antiqua"/>
          <w:color w:val="000000"/>
        </w:rPr>
        <w:lastRenderedPageBreak/>
        <w:t>of bacteria in ascitic liquid and blood (ascitic and blood microbiome)</w:t>
      </w:r>
      <w:r w:rsidRPr="00C24ADE">
        <w:rPr>
          <w:rFonts w:ascii="Book Antiqua" w:eastAsia="Book Antiqua" w:hAnsi="Book Antiqua" w:cs="Book Antiqua"/>
          <w:color w:val="000000"/>
          <w:szCs w:val="30"/>
          <w:vertAlign w:val="superscript"/>
        </w:rPr>
        <w:t>[46]</w:t>
      </w:r>
      <w:r w:rsidRPr="00C24ADE">
        <w:rPr>
          <w:rFonts w:ascii="Book Antiqua" w:eastAsia="Book Antiqua" w:hAnsi="Book Antiqua" w:cs="Book Antiqua"/>
          <w:color w:val="000000"/>
        </w:rPr>
        <w:t>. Endo</w:t>
      </w:r>
      <w:r w:rsidRPr="00C24ADE">
        <w:rPr>
          <w:rFonts w:ascii="Book Antiqua" w:eastAsia="Book Antiqua" w:hAnsi="Book Antiqua" w:cs="Book Antiqua"/>
          <w:color w:val="000000"/>
        </w:rPr>
        <w:t>genous infections (</w:t>
      </w:r>
      <w:r w:rsidRPr="00C24ADE">
        <w:rPr>
          <w:rFonts w:ascii="Book Antiqua" w:eastAsia="Book Antiqua" w:hAnsi="Book Antiqua" w:cs="Book Antiqua"/>
          <w:i/>
          <w:iCs/>
          <w:color w:val="000000"/>
        </w:rPr>
        <w:t>e.g.</w:t>
      </w:r>
      <w:r w:rsidRPr="00C24ADE">
        <w:rPr>
          <w:rFonts w:ascii="Book Antiqua" w:eastAsia="Book Antiqua" w:hAnsi="Book Antiqua" w:cs="Book Antiqua"/>
          <w:color w:val="000000"/>
        </w:rPr>
        <w:t>, SBP) can develop as complications of cellular bacterial translocation</w:t>
      </w:r>
      <w:r w:rsidRPr="00C24ADE">
        <w:rPr>
          <w:rFonts w:ascii="Book Antiqua" w:eastAsia="Book Antiqua" w:hAnsi="Book Antiqua" w:cs="Book Antiqua"/>
          <w:color w:val="000000"/>
          <w:szCs w:val="30"/>
          <w:vertAlign w:val="superscript"/>
        </w:rPr>
        <w:t>[47]</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rPr>
        <w:t>The blood LPS level was higher in patients with cirrhosis than in healthy individuals. It was also higher in patients with decompensated cirrhosis, SBP, and</w:t>
      </w:r>
      <w:r w:rsidRPr="00C24ADE">
        <w:rPr>
          <w:rFonts w:ascii="Book Antiqua" w:eastAsia="Book Antiqua" w:hAnsi="Book Antiqua" w:cs="Book Antiqua"/>
          <w:color w:val="000000"/>
        </w:rPr>
        <w:t xml:space="preserve"> ACLF compared to those with compensated cirrhosis and chronic hepatitis without cirrhosis</w:t>
      </w:r>
      <w:r w:rsidRPr="00C24ADE">
        <w:rPr>
          <w:rFonts w:ascii="Book Antiqua" w:eastAsia="Book Antiqua" w:hAnsi="Book Antiqua" w:cs="Book Antiqua"/>
          <w:color w:val="000000"/>
          <w:szCs w:val="30"/>
          <w:vertAlign w:val="superscript"/>
        </w:rPr>
        <w:t>[16,30,34]</w:t>
      </w:r>
      <w:r w:rsidRPr="00C24ADE">
        <w:rPr>
          <w:rFonts w:ascii="Book Antiqua" w:eastAsia="Book Antiqua" w:hAnsi="Book Antiqua" w:cs="Book Antiqua"/>
          <w:color w:val="000000"/>
        </w:rPr>
        <w:t>. Moreover, it was higher in patients with clinical portal hypertension (esophageal varices, portal gastropathy, thrombocytopenia, and/or ascites) than in t</w:t>
      </w:r>
      <w:r w:rsidRPr="00C24ADE">
        <w:rPr>
          <w:rFonts w:ascii="Book Antiqua" w:eastAsia="Book Antiqua" w:hAnsi="Book Antiqua" w:cs="Book Antiqua"/>
          <w:color w:val="000000"/>
        </w:rPr>
        <w:t>hose without it</w:t>
      </w:r>
      <w:r w:rsidRPr="00C24ADE">
        <w:rPr>
          <w:rFonts w:ascii="Book Antiqua" w:eastAsia="Book Antiqua" w:hAnsi="Book Antiqua" w:cs="Book Antiqua"/>
          <w:color w:val="000000"/>
          <w:szCs w:val="30"/>
          <w:vertAlign w:val="superscript"/>
        </w:rPr>
        <w:t>[41]</w:t>
      </w:r>
      <w:r w:rsidRPr="00C24ADE">
        <w:rPr>
          <w:rFonts w:ascii="Book Antiqua" w:eastAsia="Book Antiqua" w:hAnsi="Book Antiqua" w:cs="Book Antiqua"/>
          <w:color w:val="000000"/>
        </w:rPr>
        <w:t>. The greater the size of esophageal varices and the higher the degree of ascites is accompanied by higher blood LPS levels</w:t>
      </w:r>
      <w:r w:rsidRPr="00C24ADE">
        <w:rPr>
          <w:rFonts w:ascii="Book Antiqua" w:eastAsia="Book Antiqua" w:hAnsi="Book Antiqua" w:cs="Book Antiqua"/>
          <w:color w:val="000000"/>
          <w:szCs w:val="30"/>
          <w:vertAlign w:val="superscript"/>
        </w:rPr>
        <w:t>[41]</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rPr>
        <w:t>Direct correlations of blood LPS level with the level of intestinal permeability (D-lactate</w:t>
      </w:r>
      <w:r w:rsidRPr="00C24ADE">
        <w:rPr>
          <w:rFonts w:ascii="Book Antiqua" w:eastAsia="Book Antiqua" w:hAnsi="Book Antiqua" w:cs="Book Antiqua"/>
          <w:color w:val="000000"/>
          <w:szCs w:val="30"/>
          <w:vertAlign w:val="superscript"/>
        </w:rPr>
        <w:t>[30]</w:t>
      </w:r>
      <w:r w:rsidRPr="00C24ADE">
        <w:rPr>
          <w:rFonts w:ascii="Book Antiqua" w:eastAsia="Book Antiqua" w:hAnsi="Book Antiqua" w:cs="Book Antiqua"/>
          <w:color w:val="000000"/>
        </w:rPr>
        <w:t xml:space="preserve"> and claudin </w:t>
      </w:r>
      <w:r w:rsidRPr="00C24ADE">
        <w:rPr>
          <w:rFonts w:ascii="Book Antiqua" w:eastAsia="Book Antiqua" w:hAnsi="Book Antiqua" w:cs="Book Antiqua"/>
          <w:color w:val="000000"/>
        </w:rPr>
        <w:t>3</w:t>
      </w:r>
      <w:r w:rsidRPr="00C24ADE">
        <w:rPr>
          <w:rFonts w:ascii="Book Antiqua" w:eastAsia="Book Antiqua" w:hAnsi="Book Antiqua" w:cs="Book Antiqua"/>
          <w:color w:val="000000"/>
          <w:szCs w:val="30"/>
          <w:vertAlign w:val="superscript"/>
        </w:rPr>
        <w:t>[34]</w:t>
      </w:r>
      <w:r w:rsidRPr="00C24ADE">
        <w:rPr>
          <w:rFonts w:ascii="Book Antiqua" w:eastAsia="Book Antiqua" w:hAnsi="Book Antiqua" w:cs="Book Antiqua"/>
          <w:color w:val="000000"/>
        </w:rPr>
        <w:t>) and intestinal damage (DAO</w:t>
      </w:r>
      <w:r w:rsidRPr="00C24ADE">
        <w:rPr>
          <w:rFonts w:ascii="Book Antiqua" w:eastAsia="Book Antiqua" w:hAnsi="Book Antiqua" w:cs="Book Antiqua"/>
          <w:color w:val="000000"/>
          <w:szCs w:val="30"/>
          <w:vertAlign w:val="superscript"/>
        </w:rPr>
        <w:t>[30]</w:t>
      </w:r>
      <w:r w:rsidRPr="00C24ADE">
        <w:rPr>
          <w:rFonts w:ascii="Book Antiqua" w:eastAsia="Book Antiqua" w:hAnsi="Book Antiqua" w:cs="Book Antiqua"/>
          <w:color w:val="000000"/>
        </w:rPr>
        <w:t>) biomarkers, pro-inflammatory cytokines (TNF-α and IL-6)</w:t>
      </w:r>
      <w:r w:rsidRPr="00C24ADE">
        <w:rPr>
          <w:rFonts w:ascii="Book Antiqua" w:eastAsia="Book Antiqua" w:hAnsi="Book Antiqua" w:cs="Book Antiqua"/>
          <w:color w:val="000000"/>
          <w:szCs w:val="30"/>
          <w:vertAlign w:val="superscript"/>
        </w:rPr>
        <w:t>[42]</w:t>
      </w:r>
      <w:r w:rsidRPr="00C24ADE">
        <w:rPr>
          <w:rFonts w:ascii="Book Antiqua" w:eastAsia="Book Antiqua" w:hAnsi="Book Antiqua" w:cs="Book Antiqua"/>
          <w:color w:val="000000"/>
        </w:rPr>
        <w:t>, endothelial dysfunction biomarker NO</w:t>
      </w:r>
      <w:r w:rsidRPr="00C24ADE">
        <w:rPr>
          <w:rFonts w:ascii="Book Antiqua" w:eastAsia="Book Antiqua" w:hAnsi="Book Antiqua" w:cs="Book Antiqua"/>
          <w:color w:val="000000"/>
          <w:szCs w:val="30"/>
          <w:vertAlign w:val="superscript"/>
        </w:rPr>
        <w:t>[42]</w:t>
      </w:r>
      <w:r w:rsidRPr="00C24ADE">
        <w:rPr>
          <w:rFonts w:ascii="Book Antiqua" w:eastAsia="Book Antiqua" w:hAnsi="Book Antiqua" w:cs="Book Antiqua"/>
          <w:color w:val="000000"/>
        </w:rPr>
        <w:t>, and CTP</w:t>
      </w:r>
      <w:r w:rsidRPr="00C24ADE">
        <w:rPr>
          <w:rFonts w:ascii="Book Antiqua" w:eastAsia="Book Antiqua" w:hAnsi="Book Antiqua" w:cs="Book Antiqua"/>
          <w:color w:val="000000"/>
          <w:szCs w:val="30"/>
          <w:vertAlign w:val="superscript"/>
        </w:rPr>
        <w:t>[30]</w:t>
      </w:r>
      <w:r w:rsidRPr="00C24ADE">
        <w:rPr>
          <w:rFonts w:ascii="Book Antiqua" w:eastAsia="Book Antiqua" w:hAnsi="Book Antiqua" w:cs="Book Antiqua"/>
          <w:color w:val="000000"/>
        </w:rPr>
        <w:t xml:space="preserve"> and MELD</w:t>
      </w:r>
      <w:r w:rsidRPr="00C24ADE">
        <w:rPr>
          <w:rFonts w:ascii="Book Antiqua" w:eastAsia="Book Antiqua" w:hAnsi="Book Antiqua" w:cs="Book Antiqua"/>
          <w:color w:val="000000"/>
          <w:szCs w:val="30"/>
          <w:vertAlign w:val="superscript"/>
        </w:rPr>
        <w:t>[16]</w:t>
      </w:r>
      <w:r w:rsidRPr="00C24ADE">
        <w:rPr>
          <w:rFonts w:ascii="Book Antiqua" w:eastAsia="Book Antiqua" w:hAnsi="Book Antiqua" w:cs="Book Antiqua"/>
          <w:color w:val="000000"/>
        </w:rPr>
        <w:t xml:space="preserve"> scores have been identified.</w:t>
      </w:r>
    </w:p>
    <w:p w:rsidR="00A21CF8" w:rsidRPr="00C24ADE" w:rsidRDefault="00632033">
      <w:pPr>
        <w:spacing w:line="360" w:lineRule="auto"/>
        <w:ind w:firstLine="240"/>
        <w:jc w:val="both"/>
      </w:pPr>
      <w:r w:rsidRPr="00C24ADE">
        <w:rPr>
          <w:rFonts w:ascii="Book Antiqua" w:eastAsia="Book Antiqua" w:hAnsi="Book Antiqua" w:cs="Book Antiqua"/>
          <w:color w:val="000000"/>
        </w:rPr>
        <w:t xml:space="preserve">Serum LPS levels as well as TNF-α, IL-6, and NO levels were </w:t>
      </w:r>
      <w:r w:rsidRPr="00C24ADE">
        <w:rPr>
          <w:rFonts w:ascii="Book Antiqua" w:eastAsia="Book Antiqua" w:hAnsi="Book Antiqua" w:cs="Book Antiqua"/>
          <w:color w:val="000000"/>
        </w:rPr>
        <w:t>significantly higher in the portal blood than in the hepatic and peripheral blood, without significant differences in the latter two sites</w:t>
      </w:r>
      <w:r w:rsidRPr="00C24ADE">
        <w:rPr>
          <w:rFonts w:ascii="Book Antiqua" w:eastAsia="Book Antiqua" w:hAnsi="Book Antiqua" w:cs="Book Antiqua"/>
          <w:color w:val="000000"/>
          <w:szCs w:val="30"/>
          <w:vertAlign w:val="superscript"/>
        </w:rPr>
        <w:t>[42]</w:t>
      </w:r>
      <w:r w:rsidRPr="00C24ADE">
        <w:rPr>
          <w:rFonts w:ascii="Book Antiqua" w:eastAsia="Book Antiqua" w:hAnsi="Book Antiqua" w:cs="Book Antiqua"/>
          <w:color w:val="000000"/>
        </w:rPr>
        <w:t>. This proves the predominantly intestinal origin of blood LPS, NO, and pro-inflammatory cytokines in cirrhosis.</w:t>
      </w:r>
    </w:p>
    <w:p w:rsidR="00A21CF8" w:rsidRPr="00C24ADE" w:rsidRDefault="00632033">
      <w:pPr>
        <w:spacing w:line="360" w:lineRule="auto"/>
        <w:ind w:firstLine="240"/>
        <w:jc w:val="both"/>
      </w:pPr>
      <w:r w:rsidRPr="00C24ADE">
        <w:rPr>
          <w:rFonts w:ascii="Book Antiqua" w:eastAsia="Book Antiqua" w:hAnsi="Book Antiqua" w:cs="Book Antiqua"/>
          <w:color w:val="000000"/>
        </w:rPr>
        <w:t>T</w:t>
      </w:r>
      <w:r w:rsidRPr="00C24ADE">
        <w:rPr>
          <w:rFonts w:ascii="Book Antiqua" w:eastAsia="Book Antiqua" w:hAnsi="Book Antiqua" w:cs="Book Antiqua"/>
          <w:color w:val="000000"/>
        </w:rPr>
        <w:t xml:space="preserve">he blood LPS level was positively correlated with the abundance of gram-negative bacteria </w:t>
      </w:r>
      <w:r w:rsidRPr="00C24ADE">
        <w:rPr>
          <w:rFonts w:ascii="Book Antiqua" w:eastAsia="Book Antiqua" w:hAnsi="Book Antiqua" w:cs="Book Antiqua"/>
          <w:i/>
          <w:iCs/>
          <w:color w:val="000000"/>
        </w:rPr>
        <w:t>Enterobacteriaceae</w:t>
      </w:r>
      <w:r w:rsidRPr="00C24ADE">
        <w:rPr>
          <w:rFonts w:ascii="Book Antiqua" w:eastAsia="Book Antiqua" w:hAnsi="Book Antiqua" w:cs="Book Antiqua"/>
          <w:color w:val="000000"/>
        </w:rPr>
        <w:t xml:space="preserve"> and </w:t>
      </w:r>
      <w:r w:rsidRPr="00C24ADE">
        <w:rPr>
          <w:rFonts w:ascii="Book Antiqua" w:eastAsia="Book Antiqua" w:hAnsi="Book Antiqua" w:cs="Book Antiqua"/>
          <w:i/>
          <w:iCs/>
          <w:color w:val="000000"/>
        </w:rPr>
        <w:t>Bacteroidaceae</w:t>
      </w:r>
      <w:r w:rsidRPr="00C24ADE">
        <w:rPr>
          <w:rFonts w:ascii="Book Antiqua" w:eastAsia="Book Antiqua" w:hAnsi="Book Antiqua" w:cs="Book Antiqua"/>
          <w:color w:val="000000"/>
        </w:rPr>
        <w:t xml:space="preserve"> and negatively correlated with the abundance of gram-positive bacteria </w:t>
      </w:r>
      <w:r w:rsidRPr="00C24ADE">
        <w:rPr>
          <w:rFonts w:ascii="Book Antiqua" w:eastAsia="Book Antiqua" w:hAnsi="Book Antiqua" w:cs="Book Antiqua"/>
          <w:i/>
          <w:iCs/>
          <w:color w:val="000000"/>
        </w:rPr>
        <w:t>Clostridiales</w:t>
      </w:r>
      <w:r w:rsidRPr="00C24ADE">
        <w:rPr>
          <w:rFonts w:ascii="Book Antiqua" w:eastAsia="Book Antiqua" w:hAnsi="Book Antiqua" w:cs="Book Antiqua"/>
          <w:color w:val="000000"/>
        </w:rPr>
        <w:t xml:space="preserve"> XIV, </w:t>
      </w:r>
      <w:r w:rsidRPr="00C24ADE">
        <w:rPr>
          <w:rFonts w:ascii="Book Antiqua" w:eastAsia="Book Antiqua" w:hAnsi="Book Antiqua" w:cs="Book Antiqua"/>
          <w:i/>
          <w:iCs/>
          <w:color w:val="000000"/>
        </w:rPr>
        <w:t>Lachnospiraceae</w:t>
      </w:r>
      <w:r w:rsidRPr="00C24ADE">
        <w:rPr>
          <w:rFonts w:ascii="Book Antiqua" w:eastAsia="Book Antiqua" w:hAnsi="Book Antiqua" w:cs="Book Antiqua"/>
          <w:color w:val="000000"/>
        </w:rPr>
        <w:t xml:space="preserve">, and </w:t>
      </w:r>
      <w:r w:rsidRPr="00C24ADE">
        <w:rPr>
          <w:rFonts w:ascii="Book Antiqua" w:eastAsia="Book Antiqua" w:hAnsi="Book Antiqua" w:cs="Book Antiqua"/>
          <w:i/>
          <w:iCs/>
          <w:color w:val="000000"/>
        </w:rPr>
        <w:t>Ruminococcaceae</w:t>
      </w:r>
      <w:r w:rsidRPr="00C24ADE">
        <w:rPr>
          <w:rFonts w:ascii="Book Antiqua" w:eastAsia="Book Antiqua" w:hAnsi="Book Antiqua" w:cs="Book Antiqua"/>
          <w:color w:val="000000"/>
        </w:rPr>
        <w:t xml:space="preserve"> i</w:t>
      </w:r>
      <w:r w:rsidRPr="00C24ADE">
        <w:rPr>
          <w:rFonts w:ascii="Book Antiqua" w:eastAsia="Book Antiqua" w:hAnsi="Book Antiqua" w:cs="Book Antiqua"/>
          <w:color w:val="000000"/>
        </w:rPr>
        <w:t>n the gut microbiome</w:t>
      </w:r>
      <w:r w:rsidRPr="00C24ADE">
        <w:rPr>
          <w:rFonts w:ascii="Book Antiqua" w:eastAsia="Book Antiqua" w:hAnsi="Book Antiqua" w:cs="Book Antiqua"/>
          <w:color w:val="000000"/>
          <w:szCs w:val="30"/>
          <w:vertAlign w:val="superscript"/>
        </w:rPr>
        <w:t>[16]</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rPr>
        <w:t>Patients who died within 30 d after admission compared with those who survived had a significantly higher blood LPS level and an abundance of gram-negative bacteria that had LPS in the gut microbiome</w:t>
      </w:r>
      <w:r w:rsidRPr="00C24ADE">
        <w:rPr>
          <w:rFonts w:ascii="Book Antiqua" w:eastAsia="Book Antiqua" w:hAnsi="Book Antiqua" w:cs="Book Antiqua"/>
          <w:color w:val="000000"/>
          <w:szCs w:val="30"/>
          <w:vertAlign w:val="superscript"/>
        </w:rPr>
        <w:t>[16]</w:t>
      </w:r>
      <w:r w:rsidRPr="00C24ADE">
        <w:rPr>
          <w:rFonts w:ascii="Book Antiqua" w:eastAsia="Book Antiqua" w:hAnsi="Book Antiqua" w:cs="Book Antiqua"/>
          <w:color w:val="000000"/>
        </w:rPr>
        <w:t>. In patients with infectio</w:t>
      </w:r>
      <w:r w:rsidRPr="00C24ADE">
        <w:rPr>
          <w:rFonts w:ascii="Book Antiqua" w:eastAsia="Book Antiqua" w:hAnsi="Book Antiqua" w:cs="Book Antiqua"/>
          <w:color w:val="000000"/>
        </w:rPr>
        <w:t>us complications of cirrhosis (</w:t>
      </w:r>
      <w:r w:rsidRPr="00C24ADE">
        <w:rPr>
          <w:rFonts w:ascii="Book Antiqua" w:eastAsia="Book Antiqua" w:hAnsi="Book Antiqua" w:cs="Book Antiqua"/>
          <w:i/>
          <w:iCs/>
          <w:color w:val="000000"/>
        </w:rPr>
        <w:t>e.g.</w:t>
      </w:r>
      <w:r w:rsidRPr="00C24ADE">
        <w:rPr>
          <w:rFonts w:ascii="Book Antiqua" w:eastAsia="Book Antiqua" w:hAnsi="Book Antiqua" w:cs="Book Antiqua"/>
          <w:color w:val="000000"/>
        </w:rPr>
        <w:t xml:space="preserve">, SBP), the abundance of potential pathogenic bacteria </w:t>
      </w:r>
      <w:r w:rsidRPr="00C24ADE">
        <w:rPr>
          <w:rFonts w:ascii="Book Antiqua" w:eastAsia="Book Antiqua" w:hAnsi="Book Antiqua" w:cs="Book Antiqua"/>
          <w:i/>
          <w:iCs/>
          <w:color w:val="000000"/>
        </w:rPr>
        <w:t>Enterobacteriaceae</w:t>
      </w:r>
      <w:r w:rsidRPr="00C24ADE">
        <w:rPr>
          <w:rFonts w:ascii="Book Antiqua" w:eastAsia="Book Antiqua" w:hAnsi="Book Antiqua" w:cs="Book Antiqua"/>
          <w:color w:val="000000"/>
        </w:rPr>
        <w:t xml:space="preserve"> was higher, and the abundance of autochthonic bacteria</w:t>
      </w:r>
      <w:r w:rsidRPr="00C24ADE">
        <w:rPr>
          <w:rFonts w:ascii="Book Antiqua" w:eastAsia="Book Antiqua" w:hAnsi="Book Antiqua" w:cs="Book Antiqua"/>
          <w:i/>
          <w:iCs/>
          <w:color w:val="000000"/>
        </w:rPr>
        <w:t xml:space="preserve"> Lachnospiraceae</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Ruminococcaceae</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Veillonellaceae</w:t>
      </w:r>
      <w:r w:rsidRPr="00C24ADE">
        <w:rPr>
          <w:rFonts w:ascii="Book Antiqua" w:eastAsia="Book Antiqua" w:hAnsi="Book Antiqua" w:cs="Book Antiqua"/>
          <w:color w:val="000000"/>
        </w:rPr>
        <w:t xml:space="preserve">, and </w:t>
      </w:r>
      <w:r w:rsidRPr="00C24ADE">
        <w:rPr>
          <w:rFonts w:ascii="Book Antiqua" w:eastAsia="Book Antiqua" w:hAnsi="Book Antiqua" w:cs="Book Antiqua"/>
          <w:i/>
          <w:iCs/>
          <w:color w:val="000000"/>
        </w:rPr>
        <w:t>Clostridiales</w:t>
      </w:r>
      <w:r w:rsidRPr="00C24ADE">
        <w:rPr>
          <w:rFonts w:ascii="Book Antiqua" w:eastAsia="Book Antiqua" w:hAnsi="Book Antiqua" w:cs="Book Antiqua"/>
          <w:color w:val="000000"/>
        </w:rPr>
        <w:t xml:space="preserve"> XIV was lower</w:t>
      </w:r>
      <w:r w:rsidRPr="00C24ADE">
        <w:rPr>
          <w:rFonts w:ascii="Book Antiqua" w:eastAsia="Book Antiqua" w:hAnsi="Book Antiqua" w:cs="Book Antiqua"/>
          <w:color w:val="000000"/>
          <w:szCs w:val="30"/>
          <w:vertAlign w:val="superscript"/>
        </w:rPr>
        <w:t>[16]</w:t>
      </w:r>
      <w:r w:rsidRPr="00C24ADE">
        <w:rPr>
          <w:rFonts w:ascii="Book Antiqua" w:eastAsia="Book Antiqua" w:hAnsi="Book Antiqua" w:cs="Book Antiqua"/>
          <w:color w:val="000000"/>
        </w:rPr>
        <w:t>. Thes</w:t>
      </w:r>
      <w:r w:rsidRPr="00C24ADE">
        <w:rPr>
          <w:rFonts w:ascii="Book Antiqua" w:eastAsia="Book Antiqua" w:hAnsi="Book Antiqua" w:cs="Book Antiqua"/>
          <w:color w:val="000000"/>
        </w:rPr>
        <w:t>e patients had a higher blood LPS level</w:t>
      </w:r>
      <w:r w:rsidRPr="00C24ADE">
        <w:rPr>
          <w:rFonts w:ascii="Book Antiqua" w:eastAsia="Book Antiqua" w:hAnsi="Book Antiqua" w:cs="Book Antiqua"/>
          <w:color w:val="000000"/>
          <w:szCs w:val="30"/>
          <w:vertAlign w:val="superscript"/>
        </w:rPr>
        <w:t>[16]</w:t>
      </w:r>
      <w:r w:rsidRPr="00C24ADE">
        <w:rPr>
          <w:rFonts w:ascii="Book Antiqua" w:eastAsia="Book Antiqua" w:hAnsi="Book Antiqua" w:cs="Book Antiqua"/>
          <w:color w:val="000000"/>
        </w:rPr>
        <w:t>.</w:t>
      </w:r>
      <w:r w:rsidRPr="00C24ADE">
        <w:t xml:space="preserve"> </w:t>
      </w:r>
      <w:r w:rsidRPr="00C24ADE">
        <w:rPr>
          <w:rFonts w:ascii="Book Antiqua" w:eastAsia="Book Antiqua" w:hAnsi="Book Antiqua" w:cs="Book Antiqua"/>
          <w:color w:val="000000"/>
        </w:rPr>
        <w:t xml:space="preserve">The content of the genetic material of </w:t>
      </w:r>
      <w:r w:rsidRPr="00C24ADE">
        <w:rPr>
          <w:rFonts w:ascii="Book Antiqua" w:eastAsia="Book Antiqua" w:hAnsi="Book Antiqua" w:cs="Book Antiqua"/>
          <w:i/>
          <w:iCs/>
          <w:color w:val="000000"/>
        </w:rPr>
        <w:t>Enterobacteriaceae</w:t>
      </w:r>
      <w:r w:rsidRPr="00C24ADE">
        <w:rPr>
          <w:rFonts w:ascii="Book Antiqua" w:eastAsia="Book Antiqua" w:hAnsi="Book Antiqua" w:cs="Book Antiqua"/>
          <w:color w:val="000000"/>
        </w:rPr>
        <w:t xml:space="preserve"> increased in the blood of patients with cirrhosis</w:t>
      </w:r>
      <w:r w:rsidRPr="00C24ADE">
        <w:rPr>
          <w:rFonts w:ascii="Book Antiqua" w:eastAsia="Book Antiqua" w:hAnsi="Book Antiqua" w:cs="Book Antiqua"/>
          <w:color w:val="000000"/>
          <w:szCs w:val="30"/>
          <w:vertAlign w:val="superscript"/>
        </w:rPr>
        <w:t>[12]</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rPr>
        <w:lastRenderedPageBreak/>
        <w:t>Bacterial DNA was detected in ascitic fluid and blood in 30% of patients with decompensated cirrho</w:t>
      </w:r>
      <w:r w:rsidRPr="00C24ADE">
        <w:rPr>
          <w:rFonts w:ascii="Book Antiqua" w:eastAsia="Book Antiqua" w:hAnsi="Book Antiqua" w:cs="Book Antiqua"/>
          <w:color w:val="000000"/>
        </w:rPr>
        <w:t>sis, only in ascitic fluid in 30% of these patients, only in blood in 20% of these patients, and not in one of them in 20% of these patients</w:t>
      </w:r>
      <w:r w:rsidRPr="00C24ADE">
        <w:rPr>
          <w:rFonts w:ascii="Book Antiqua" w:eastAsia="Book Antiqua" w:hAnsi="Book Antiqua" w:cs="Book Antiqua"/>
          <w:color w:val="000000"/>
          <w:szCs w:val="30"/>
          <w:vertAlign w:val="superscript"/>
        </w:rPr>
        <w:t>[48]</w:t>
      </w:r>
      <w:r w:rsidRPr="00C24ADE">
        <w:rPr>
          <w:rFonts w:ascii="Book Antiqua" w:eastAsia="Book Antiqua" w:hAnsi="Book Antiqua" w:cs="Book Antiqua"/>
          <w:color w:val="000000"/>
        </w:rPr>
        <w:t>. The presence of bacterial DNA in blood and ascitic fluid was associated with a significantly higher prevalence</w:t>
      </w:r>
      <w:r w:rsidRPr="00C24ADE">
        <w:rPr>
          <w:rFonts w:ascii="Book Antiqua" w:eastAsia="Book Antiqua" w:hAnsi="Book Antiqua" w:cs="Book Antiqua"/>
          <w:color w:val="000000"/>
        </w:rPr>
        <w:t xml:space="preserve"> of systemic inflammatory response syndrome</w:t>
      </w:r>
      <w:r w:rsidRPr="00C24ADE">
        <w:rPr>
          <w:rFonts w:ascii="Book Antiqua" w:eastAsia="Book Antiqua" w:hAnsi="Book Antiqua" w:cs="Book Antiqua"/>
          <w:color w:val="000000"/>
          <w:szCs w:val="30"/>
          <w:vertAlign w:val="superscript"/>
        </w:rPr>
        <w:t>[48]</w:t>
      </w:r>
      <w:r w:rsidRPr="00C24ADE">
        <w:rPr>
          <w:rFonts w:ascii="Book Antiqua" w:eastAsia="Book Antiqua" w:hAnsi="Book Antiqua" w:cs="Book Antiqua"/>
          <w:color w:val="000000"/>
        </w:rPr>
        <w:t>. A significantly higher number of patients with bacterial DNA in ascitic liquid needed transjugular intrahepatic portal shunting, while the presence of serum bacterial DNA was associated with an increased num</w:t>
      </w:r>
      <w:r w:rsidRPr="00C24ADE">
        <w:rPr>
          <w:rFonts w:ascii="Book Antiqua" w:eastAsia="Book Antiqua" w:hAnsi="Book Antiqua" w:cs="Book Antiqua"/>
          <w:color w:val="000000"/>
        </w:rPr>
        <w:t>ber of episodes of hepatic encephalopathy</w:t>
      </w:r>
      <w:r w:rsidRPr="00C24ADE">
        <w:rPr>
          <w:rFonts w:ascii="Book Antiqua" w:eastAsia="Book Antiqua" w:hAnsi="Book Antiqua" w:cs="Book Antiqua"/>
          <w:color w:val="000000"/>
          <w:szCs w:val="30"/>
          <w:vertAlign w:val="superscript"/>
        </w:rPr>
        <w:t>[48]</w:t>
      </w:r>
      <w:r w:rsidRPr="00C24ADE">
        <w:rPr>
          <w:rFonts w:ascii="Book Antiqua" w:eastAsia="Book Antiqua" w:hAnsi="Book Antiqua" w:cs="Book Antiqua"/>
          <w:color w:val="000000"/>
        </w:rPr>
        <w:t>. Bacterial DNA in blood and/or ascitic fluid was more often detected in patients with SBP, systemic inflammatory response syndrome, and ACLF</w:t>
      </w:r>
      <w:r w:rsidRPr="00C24ADE">
        <w:rPr>
          <w:rFonts w:ascii="Book Antiqua" w:eastAsia="Book Antiqua" w:hAnsi="Book Antiqua" w:cs="Book Antiqua"/>
          <w:color w:val="000000"/>
          <w:szCs w:val="30"/>
          <w:vertAlign w:val="superscript"/>
        </w:rPr>
        <w:t>[49]</w:t>
      </w:r>
      <w:r w:rsidRPr="00C24ADE">
        <w:rPr>
          <w:rFonts w:ascii="Book Antiqua" w:eastAsia="Book Antiqua" w:hAnsi="Book Antiqua" w:cs="Book Antiqua"/>
          <w:color w:val="000000"/>
        </w:rPr>
        <w:t xml:space="preserve">. The presence of bacterial DNA in blood and ascitic fluid was </w:t>
      </w:r>
      <w:r w:rsidRPr="00C24ADE">
        <w:rPr>
          <w:rFonts w:ascii="Book Antiqua" w:eastAsia="Book Antiqua" w:hAnsi="Book Antiqua" w:cs="Book Antiqua"/>
          <w:color w:val="000000"/>
        </w:rPr>
        <w:t>associated with higher blood IL-6 and IL-10 levels</w:t>
      </w:r>
      <w:r w:rsidRPr="00C24ADE">
        <w:rPr>
          <w:rFonts w:ascii="Book Antiqua" w:eastAsia="Book Antiqua" w:hAnsi="Book Antiqua" w:cs="Book Antiqua"/>
          <w:color w:val="000000"/>
          <w:szCs w:val="30"/>
          <w:vertAlign w:val="superscript"/>
        </w:rPr>
        <w:t>[49]</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rPr>
        <w:t xml:space="preserve">It is striking that there is a huge difference in the composition of the gut microbiome on the one hand and the ascitic and blood microbiome on the other. </w:t>
      </w:r>
      <w:r w:rsidRPr="00C24ADE">
        <w:rPr>
          <w:rFonts w:ascii="Book Antiqua" w:eastAsia="Book Antiqua" w:hAnsi="Book Antiqua" w:cs="Book Antiqua"/>
          <w:i/>
          <w:iCs/>
          <w:color w:val="000000"/>
          <w:shd w:val="clear" w:color="auto" w:fill="FFFFFF"/>
        </w:rPr>
        <w:t>Firmicutes</w:t>
      </w:r>
      <w:r w:rsidRPr="00C24ADE">
        <w:rPr>
          <w:rFonts w:ascii="Book Antiqua" w:eastAsia="Book Antiqua" w:hAnsi="Book Antiqua" w:cs="Book Antiqua"/>
          <w:color w:val="000000"/>
          <w:shd w:val="clear" w:color="auto" w:fill="FFFFFF"/>
        </w:rPr>
        <w:t xml:space="preserve"> and </w:t>
      </w:r>
      <w:r w:rsidRPr="00C24ADE">
        <w:rPr>
          <w:rFonts w:ascii="Book Antiqua" w:eastAsia="Book Antiqua" w:hAnsi="Book Antiqua" w:cs="Book Antiqua"/>
          <w:i/>
          <w:iCs/>
          <w:color w:val="000000"/>
          <w:shd w:val="clear" w:color="auto" w:fill="FFFFFF"/>
        </w:rPr>
        <w:t>Bacteroidetes</w:t>
      </w:r>
      <w:r w:rsidRPr="00C24ADE">
        <w:rPr>
          <w:rFonts w:ascii="Book Antiqua" w:eastAsia="Book Antiqua" w:hAnsi="Book Antiqua" w:cs="Book Antiqua"/>
          <w:color w:val="000000"/>
          <w:shd w:val="clear" w:color="auto" w:fill="FFFFFF"/>
        </w:rPr>
        <w:t xml:space="preserve"> </w:t>
      </w:r>
      <w:r w:rsidRPr="00C24ADE">
        <w:rPr>
          <w:rFonts w:ascii="Book Antiqua" w:eastAsia="Book Antiqua" w:hAnsi="Book Antiqua" w:cs="Book Antiqua"/>
          <w:color w:val="000000"/>
        </w:rPr>
        <w:t>represented main</w:t>
      </w:r>
      <w:r w:rsidRPr="00C24ADE">
        <w:rPr>
          <w:rFonts w:ascii="Book Antiqua" w:eastAsia="Book Antiqua" w:hAnsi="Book Antiqua" w:cs="Book Antiqua"/>
          <w:color w:val="000000"/>
        </w:rPr>
        <w:t xml:space="preserve">ly by strict anaerobes were dominant, while mainly facultative anaerobes </w:t>
      </w:r>
      <w:r w:rsidRPr="00C24ADE">
        <w:rPr>
          <w:rFonts w:ascii="Book Antiqua" w:eastAsia="Book Antiqua" w:hAnsi="Book Antiqua" w:cs="Book Antiqua"/>
          <w:i/>
          <w:iCs/>
          <w:color w:val="000000"/>
          <w:shd w:val="clear" w:color="auto" w:fill="FFFFFF"/>
        </w:rPr>
        <w:t>Proteobacteria</w:t>
      </w:r>
      <w:r w:rsidRPr="00C24ADE">
        <w:rPr>
          <w:rFonts w:ascii="Book Antiqua" w:eastAsia="Book Antiqua" w:hAnsi="Book Antiqua" w:cs="Book Antiqua"/>
          <w:color w:val="000000"/>
        </w:rPr>
        <w:t xml:space="preserve">, as a rule, occupied less than 10% in the gut microbiome in cirrhosis. However, </w:t>
      </w:r>
      <w:r w:rsidRPr="00C24ADE">
        <w:rPr>
          <w:rFonts w:ascii="Book Antiqua" w:eastAsia="Book Antiqua" w:hAnsi="Book Antiqua" w:cs="Book Antiqua"/>
          <w:i/>
          <w:iCs/>
          <w:color w:val="000000"/>
          <w:shd w:val="clear" w:color="auto" w:fill="FFFFFF"/>
        </w:rPr>
        <w:t>Proteobacteria</w:t>
      </w:r>
      <w:r w:rsidRPr="00C24ADE">
        <w:rPr>
          <w:rFonts w:ascii="Book Antiqua" w:eastAsia="Book Antiqua" w:hAnsi="Book Antiqua" w:cs="Book Antiqua"/>
          <w:color w:val="000000"/>
          <w:shd w:val="clear" w:color="auto" w:fill="FFFFFF"/>
        </w:rPr>
        <w:t xml:space="preserve"> </w:t>
      </w:r>
      <w:r w:rsidRPr="00C24ADE">
        <w:rPr>
          <w:rFonts w:ascii="Book Antiqua" w:eastAsia="Book Antiqua" w:hAnsi="Book Antiqua" w:cs="Book Antiqua"/>
          <w:color w:val="000000"/>
        </w:rPr>
        <w:t xml:space="preserve">accounted for 75%-90%, </w:t>
      </w:r>
      <w:r w:rsidRPr="00C24ADE">
        <w:rPr>
          <w:rFonts w:ascii="Book Antiqua" w:eastAsia="Book Antiqua" w:hAnsi="Book Antiqua" w:cs="Book Antiqua"/>
          <w:i/>
          <w:iCs/>
          <w:color w:val="000000"/>
          <w:shd w:val="clear" w:color="auto" w:fill="FFFFFF"/>
        </w:rPr>
        <w:t>Firmicutes</w:t>
      </w:r>
      <w:r w:rsidRPr="00C24ADE">
        <w:rPr>
          <w:rFonts w:ascii="Book Antiqua" w:eastAsia="Book Antiqua" w:hAnsi="Book Antiqua" w:cs="Book Antiqua"/>
          <w:color w:val="000000"/>
        </w:rPr>
        <w:t xml:space="preserve"> (rather as facultative anaerobes </w:t>
      </w:r>
      <w:r w:rsidRPr="00C24ADE">
        <w:rPr>
          <w:rFonts w:ascii="Book Antiqua" w:eastAsia="Book Antiqua" w:hAnsi="Book Antiqua" w:cs="Book Antiqua"/>
          <w:i/>
          <w:iCs/>
          <w:color w:val="000000"/>
        </w:rPr>
        <w:t>Bacill</w:t>
      </w:r>
      <w:r w:rsidRPr="00C24ADE">
        <w:rPr>
          <w:rFonts w:ascii="Book Antiqua" w:eastAsia="Book Antiqua" w:hAnsi="Book Antiqua" w:cs="Book Antiqua"/>
          <w:i/>
          <w:iCs/>
          <w:color w:val="000000"/>
        </w:rPr>
        <w:t>i</w:t>
      </w:r>
      <w:r w:rsidRPr="00C24ADE">
        <w:rPr>
          <w:rFonts w:ascii="Book Antiqua" w:eastAsia="Book Antiqua" w:hAnsi="Book Antiqua" w:cs="Book Antiqua"/>
          <w:color w:val="000000"/>
        </w:rPr>
        <w:t xml:space="preserve">) for 5%-10%, and </w:t>
      </w:r>
      <w:r w:rsidRPr="00C24ADE">
        <w:rPr>
          <w:rFonts w:ascii="Book Antiqua" w:eastAsia="Book Antiqua" w:hAnsi="Book Antiqua" w:cs="Book Antiqua"/>
          <w:i/>
          <w:iCs/>
          <w:color w:val="000000"/>
          <w:shd w:val="clear" w:color="auto" w:fill="FFFFFF"/>
        </w:rPr>
        <w:t>Bacteroidetes</w:t>
      </w:r>
      <w:r w:rsidRPr="00C24ADE">
        <w:rPr>
          <w:rFonts w:ascii="Book Antiqua" w:eastAsia="Book Antiqua" w:hAnsi="Book Antiqua" w:cs="Book Antiqua"/>
          <w:color w:val="000000"/>
          <w:shd w:val="clear" w:color="auto" w:fill="FFFFFF"/>
        </w:rPr>
        <w:t xml:space="preserve"> for </w:t>
      </w:r>
      <w:r w:rsidRPr="00C24ADE">
        <w:rPr>
          <w:rFonts w:ascii="Book Antiqua" w:eastAsia="Book Antiqua" w:hAnsi="Book Antiqua" w:cs="Book Antiqua"/>
          <w:color w:val="000000"/>
        </w:rPr>
        <w:t xml:space="preserve">3%-4% in the ascitic and blood microbiomes in cirrhosis. The aerotolerant bacteria </w:t>
      </w:r>
      <w:r w:rsidRPr="00C24ADE">
        <w:rPr>
          <w:rFonts w:ascii="Book Antiqua" w:eastAsia="Book Antiqua" w:hAnsi="Book Antiqua" w:cs="Book Antiqua"/>
          <w:i/>
          <w:iCs/>
          <w:color w:val="000000"/>
        </w:rPr>
        <w:t>Actinobacteria</w:t>
      </w:r>
      <w:r w:rsidRPr="00C24ADE">
        <w:rPr>
          <w:rFonts w:ascii="Book Antiqua" w:eastAsia="Book Antiqua" w:hAnsi="Book Antiqua" w:cs="Book Antiqua"/>
          <w:color w:val="000000"/>
        </w:rPr>
        <w:t xml:space="preserve"> were represented many times more (5%-10% </w:t>
      </w:r>
      <w:r w:rsidRPr="00C24ADE">
        <w:rPr>
          <w:rFonts w:ascii="Book Antiqua" w:eastAsia="Book Antiqua" w:hAnsi="Book Antiqua" w:cs="Book Antiqua"/>
          <w:i/>
          <w:iCs/>
          <w:color w:val="000000"/>
        </w:rPr>
        <w:t>vs</w:t>
      </w:r>
      <w:r w:rsidRPr="00C24ADE">
        <w:rPr>
          <w:rFonts w:ascii="Book Antiqua" w:eastAsia="Book Antiqua" w:hAnsi="Book Antiqua" w:cs="Book Antiqua"/>
          <w:color w:val="000000"/>
        </w:rPr>
        <w:t xml:space="preserve"> &lt; 2%) in the ascitic and blood microbiome than in the gut microbiome</w:t>
      </w:r>
      <w:r w:rsidRPr="00C24ADE">
        <w:rPr>
          <w:rFonts w:ascii="Book Antiqua" w:eastAsia="Book Antiqua" w:hAnsi="Book Antiqua" w:cs="Book Antiqua"/>
          <w:color w:val="000000"/>
          <w:szCs w:val="30"/>
          <w:vertAlign w:val="superscript"/>
        </w:rPr>
        <w:t>[49-50]</w:t>
      </w:r>
      <w:r w:rsidRPr="00C24ADE">
        <w:rPr>
          <w:rFonts w:ascii="Book Antiqua" w:eastAsia="Book Antiqua" w:hAnsi="Book Antiqua" w:cs="Book Antiqua"/>
          <w:color w:val="000000"/>
        </w:rPr>
        <w:t xml:space="preserve">. </w:t>
      </w:r>
      <w:r w:rsidRPr="00C24ADE">
        <w:rPr>
          <w:rFonts w:ascii="Book Antiqua" w:eastAsia="Book Antiqua" w:hAnsi="Book Antiqua" w:cs="Book Antiqua"/>
          <w:color w:val="000000"/>
        </w:rPr>
        <w:t xml:space="preserve">No </w:t>
      </w:r>
      <w:r w:rsidRPr="00C24ADE">
        <w:rPr>
          <w:rFonts w:ascii="Book Antiqua" w:eastAsia="Book Antiqua" w:hAnsi="Book Antiqua" w:cs="Book Antiqua"/>
          <w:color w:val="000000"/>
          <w:shd w:val="clear" w:color="auto" w:fill="FFFFFF"/>
        </w:rPr>
        <w:t>significant differences were noted between the microbiota compositions of ascites and blood samples at the phylum level</w:t>
      </w:r>
      <w:r w:rsidRPr="00C24ADE">
        <w:rPr>
          <w:rFonts w:ascii="Book Antiqua" w:eastAsia="Book Antiqua" w:hAnsi="Book Antiqua" w:cs="Book Antiqua"/>
          <w:color w:val="000000"/>
          <w:szCs w:val="30"/>
          <w:shd w:val="clear" w:color="auto" w:fill="FFFFFF"/>
          <w:vertAlign w:val="superscript"/>
        </w:rPr>
        <w:t>[49]</w:t>
      </w:r>
      <w:r w:rsidRPr="00C24ADE">
        <w:rPr>
          <w:rFonts w:ascii="Book Antiqua" w:eastAsia="Book Antiqua" w:hAnsi="Book Antiqua" w:cs="Book Antiqua"/>
          <w:color w:val="000000"/>
          <w:shd w:val="clear" w:color="auto" w:fill="FFFFFF"/>
        </w:rPr>
        <w:t>.</w:t>
      </w:r>
      <w:r w:rsidRPr="00C24ADE">
        <w:rPr>
          <w:rFonts w:ascii="Book Antiqua" w:eastAsia="Book Antiqua" w:hAnsi="Book Antiqua" w:cs="Book Antiqua"/>
          <w:color w:val="000000"/>
        </w:rPr>
        <w:t xml:space="preserve"> The main families of bacteria in the ascitic and blood microbiome were facultative anaerobes </w:t>
      </w:r>
      <w:r w:rsidRPr="00C24ADE">
        <w:rPr>
          <w:rFonts w:ascii="Book Antiqua" w:eastAsia="Book Antiqua" w:hAnsi="Book Antiqua" w:cs="Book Antiqua"/>
          <w:i/>
          <w:iCs/>
          <w:color w:val="000000"/>
        </w:rPr>
        <w:t>Pseudomonadaceae</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Oxalobacteraceae</w:t>
      </w:r>
      <w:r w:rsidRPr="00C24ADE">
        <w:rPr>
          <w:rFonts w:ascii="Book Antiqua" w:eastAsia="Book Antiqua" w:hAnsi="Book Antiqua" w:cs="Book Antiqua"/>
          <w:color w:val="000000"/>
        </w:rPr>
        <w:t>,</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Neisseriaceae</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Enterobacteriaceae</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Sphingomonadaceae</w:t>
      </w:r>
      <w:r w:rsidRPr="00C24ADE">
        <w:rPr>
          <w:rFonts w:ascii="Book Antiqua" w:eastAsia="Book Antiqua" w:hAnsi="Book Antiqua" w:cs="Book Antiqua"/>
          <w:color w:val="000000"/>
        </w:rPr>
        <w:t xml:space="preserve">, and </w:t>
      </w:r>
      <w:r w:rsidRPr="00C24ADE">
        <w:rPr>
          <w:rFonts w:ascii="Book Antiqua" w:eastAsia="Book Antiqua" w:hAnsi="Book Antiqua" w:cs="Book Antiqua"/>
          <w:i/>
          <w:iCs/>
          <w:color w:val="000000"/>
        </w:rPr>
        <w:t>Moraxellaceae</w:t>
      </w:r>
      <w:r w:rsidRPr="00C24ADE">
        <w:rPr>
          <w:rFonts w:ascii="Book Antiqua" w:eastAsia="Book Antiqua" w:hAnsi="Book Antiqua" w:cs="Book Antiqua"/>
          <w:color w:val="000000"/>
        </w:rPr>
        <w:t>, which are relatively poorly represented in the gut microbiome</w:t>
      </w:r>
      <w:r w:rsidRPr="00C24ADE">
        <w:rPr>
          <w:rFonts w:ascii="Book Antiqua" w:eastAsia="Book Antiqua" w:hAnsi="Book Antiqua" w:cs="Book Antiqua"/>
          <w:color w:val="000000"/>
          <w:szCs w:val="30"/>
          <w:vertAlign w:val="superscript"/>
        </w:rPr>
        <w:t>[50]</w:t>
      </w:r>
      <w:r w:rsidRPr="00C24ADE">
        <w:rPr>
          <w:rFonts w:ascii="Book Antiqua" w:eastAsia="Book Antiqua" w:hAnsi="Book Antiqua" w:cs="Book Antiqua"/>
          <w:color w:val="000000"/>
        </w:rPr>
        <w:t>. These data prove the hypothesis that facultative anaerobes are the main translocating bacteria, while dominant in t</w:t>
      </w:r>
      <w:r w:rsidRPr="00C24ADE">
        <w:rPr>
          <w:rFonts w:ascii="Book Antiqua" w:eastAsia="Book Antiqua" w:hAnsi="Book Antiqua" w:cs="Book Antiqua"/>
          <w:color w:val="000000"/>
        </w:rPr>
        <w:t>he gut microbiome of healthy persons, strict anaerobes almost never translocate.</w:t>
      </w:r>
    </w:p>
    <w:p w:rsidR="00A21CF8" w:rsidRPr="00C24ADE" w:rsidRDefault="00632033">
      <w:pPr>
        <w:spacing w:line="360" w:lineRule="auto"/>
        <w:ind w:firstLine="240"/>
        <w:jc w:val="both"/>
      </w:pPr>
      <w:r w:rsidRPr="00C24ADE">
        <w:rPr>
          <w:rFonts w:ascii="Book Antiqua" w:eastAsia="Book Antiqua" w:hAnsi="Book Antiqua" w:cs="Book Antiqua"/>
          <w:color w:val="000000"/>
        </w:rPr>
        <w:lastRenderedPageBreak/>
        <w:t>Thus, bacterial translocation is associated with gut dysbiosis, impaired intestinal barrier function, systemic inflammation, endothelial dysfunction, infectious and non-infect</w:t>
      </w:r>
      <w:r w:rsidRPr="00C24ADE">
        <w:rPr>
          <w:rFonts w:ascii="Book Antiqua" w:eastAsia="Book Antiqua" w:hAnsi="Book Antiqua" w:cs="Book Antiqua"/>
          <w:color w:val="000000"/>
        </w:rPr>
        <w:t>ious complications of cirrhosis.</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bCs/>
          <w:caps/>
          <w:color w:val="000000"/>
          <w:u w:val="single"/>
        </w:rPr>
        <w:t>SYSTEMIC INFLAMMATION IN CIRRHOSIS</w:t>
      </w:r>
    </w:p>
    <w:p w:rsidR="00A21CF8" w:rsidRPr="00C24ADE" w:rsidRDefault="00632033">
      <w:pPr>
        <w:spacing w:line="360" w:lineRule="auto"/>
        <w:jc w:val="both"/>
      </w:pPr>
      <w:r w:rsidRPr="00C24ADE">
        <w:rPr>
          <w:rFonts w:ascii="Book Antiqua" w:eastAsia="Book Antiqua" w:hAnsi="Book Antiqua" w:cs="Book Antiqua"/>
          <w:color w:val="000000"/>
        </w:rPr>
        <w:t xml:space="preserve">The pro-inflammatory cytokine TNF-α level was higher in patients with cirrhosis than in healthy individuals. It was also higher in patients with decompensated cirrhosis, SBP, and ACLF </w:t>
      </w:r>
      <w:r w:rsidRPr="00C24ADE">
        <w:rPr>
          <w:rFonts w:ascii="Book Antiqua" w:eastAsia="Book Antiqua" w:hAnsi="Book Antiqua" w:cs="Book Antiqua"/>
          <w:color w:val="000000"/>
        </w:rPr>
        <w:t>compared to those with compensated cirrhosis and chronic hepatitis without cirrhosis</w:t>
      </w:r>
      <w:r w:rsidRPr="00C24ADE">
        <w:rPr>
          <w:rFonts w:ascii="Book Antiqua" w:eastAsia="Book Antiqua" w:hAnsi="Book Antiqua" w:cs="Book Antiqua"/>
          <w:color w:val="000000"/>
          <w:szCs w:val="30"/>
          <w:vertAlign w:val="superscript"/>
        </w:rPr>
        <w:t>[34]</w:t>
      </w:r>
      <w:r w:rsidRPr="00C24ADE">
        <w:rPr>
          <w:rFonts w:ascii="Book Antiqua" w:eastAsia="Book Antiqua" w:hAnsi="Book Antiqua" w:cs="Book Antiqua"/>
          <w:color w:val="000000"/>
        </w:rPr>
        <w:t>. The blood TNF-α level was positively correlated with the blood level of the intestinal permeability biomarker claudin 3 and bacterial translocation biomarker LPS</w:t>
      </w:r>
      <w:r w:rsidRPr="00C24ADE">
        <w:rPr>
          <w:rFonts w:ascii="Book Antiqua" w:eastAsia="Book Antiqua" w:hAnsi="Book Antiqua" w:cs="Book Antiqua"/>
          <w:color w:val="000000"/>
          <w:szCs w:val="30"/>
          <w:vertAlign w:val="superscript"/>
        </w:rPr>
        <w:t>[34]</w:t>
      </w:r>
      <w:r w:rsidRPr="00C24ADE">
        <w:rPr>
          <w:rFonts w:ascii="Book Antiqua" w:eastAsia="Book Antiqua" w:hAnsi="Book Antiqua" w:cs="Book Antiqua"/>
          <w:color w:val="000000"/>
        </w:rPr>
        <w:t>.</w:t>
      </w:r>
    </w:p>
    <w:p w:rsidR="00A21CF8" w:rsidRPr="00C24ADE" w:rsidRDefault="00632033">
      <w:pPr>
        <w:spacing w:line="360" w:lineRule="auto"/>
        <w:jc w:val="both"/>
      </w:pPr>
      <w:r w:rsidRPr="00C24ADE">
        <w:rPr>
          <w:rFonts w:ascii="Book Antiqua" w:eastAsia="Book Antiqua" w:hAnsi="Book Antiqua" w:cs="Book Antiqua"/>
          <w:color w:val="000000"/>
        </w:rPr>
        <w:t>Patients with systemic inflammation (blood CRP level above 25 mg/L) had higher MELD and CTP scores, and they were more often diagnosed with SBP</w:t>
      </w:r>
      <w:r w:rsidRPr="00C24ADE">
        <w:rPr>
          <w:rFonts w:ascii="Book Antiqua" w:eastAsia="Book Antiqua" w:hAnsi="Book Antiqua" w:cs="Book Antiqua"/>
          <w:color w:val="000000"/>
          <w:szCs w:val="20"/>
          <w:vertAlign w:val="superscript"/>
        </w:rPr>
        <w:t>[50]</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shd w:val="clear" w:color="auto" w:fill="FFFFFF"/>
        </w:rPr>
        <w:t xml:space="preserve">The blood CRP level was higher in cirrhosis with SIBO and in cirrhosis with </w:t>
      </w:r>
      <w:r w:rsidRPr="00C24ADE">
        <w:rPr>
          <w:rFonts w:ascii="Book Antiqua" w:eastAsia="Book Antiqua" w:hAnsi="Book Antiqua" w:cs="Book Antiqua"/>
          <w:color w:val="000000"/>
        </w:rPr>
        <w:t>severe dysbiosis</w:t>
      </w:r>
      <w:r w:rsidRPr="00C24ADE">
        <w:rPr>
          <w:rFonts w:ascii="Book Antiqua" w:eastAsia="Book Antiqua" w:hAnsi="Book Antiqua" w:cs="Book Antiqua"/>
          <w:color w:val="000000"/>
          <w:szCs w:val="30"/>
          <w:vertAlign w:val="superscript"/>
        </w:rPr>
        <w:t>[21,26]</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Porph</w:t>
      </w:r>
      <w:r w:rsidRPr="00C24ADE">
        <w:rPr>
          <w:rFonts w:ascii="Book Antiqua" w:eastAsia="Book Antiqua" w:hAnsi="Book Antiqua" w:cs="Book Antiqua"/>
          <w:i/>
          <w:iCs/>
          <w:color w:val="000000"/>
        </w:rPr>
        <w:t>yromonadaceae</w:t>
      </w:r>
      <w:r w:rsidRPr="00C24ADE">
        <w:rPr>
          <w:rFonts w:ascii="Book Antiqua" w:eastAsia="Book Antiqua" w:hAnsi="Book Antiqua" w:cs="Book Antiqua"/>
          <w:color w:val="000000"/>
        </w:rPr>
        <w:t xml:space="preserve"> was negatively correlated with the anti-inflammatory cytokine IL-10 and positively correlated with IL-13 in </w:t>
      </w:r>
      <w:r w:rsidRPr="00C24ADE">
        <w:rPr>
          <w:rFonts w:ascii="Book Antiqua" w:eastAsia="Book Antiqua" w:hAnsi="Book Antiqua" w:cs="Book Antiqua"/>
          <w:color w:val="000000"/>
          <w:shd w:val="clear" w:color="auto" w:fill="FFFFFF"/>
        </w:rPr>
        <w:t>cirrhosis</w:t>
      </w:r>
      <w:r w:rsidRPr="00C24ADE">
        <w:rPr>
          <w:rFonts w:ascii="Book Antiqua" w:eastAsia="Book Antiqua" w:hAnsi="Book Antiqua" w:cs="Book Antiqua"/>
          <w:color w:val="000000"/>
          <w:szCs w:val="20"/>
          <w:vertAlign w:val="superscript"/>
        </w:rPr>
        <w:t>[17]</w:t>
      </w:r>
      <w:r w:rsidRPr="00C24ADE">
        <w:rPr>
          <w:rFonts w:ascii="Book Antiqua" w:eastAsia="Book Antiqua" w:hAnsi="Book Antiqua" w:cs="Book Antiqua"/>
          <w:color w:val="000000"/>
        </w:rPr>
        <w:t>. The pro-inflammatory cytokine and NO levels were lower in patients receiving antibiotic treatment</w:t>
      </w:r>
      <w:r w:rsidRPr="00C24ADE">
        <w:rPr>
          <w:rFonts w:ascii="Book Antiqua" w:eastAsia="Book Antiqua" w:hAnsi="Book Antiqua" w:cs="Book Antiqua"/>
          <w:color w:val="000000"/>
          <w:szCs w:val="30"/>
          <w:vertAlign w:val="superscript"/>
        </w:rPr>
        <w:t>[42]</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rPr>
        <w:t>The blood levels</w:t>
      </w:r>
      <w:r w:rsidRPr="00C24ADE">
        <w:rPr>
          <w:rFonts w:ascii="Book Antiqua" w:eastAsia="Book Antiqua" w:hAnsi="Book Antiqua" w:cs="Book Antiqua"/>
          <w:color w:val="000000"/>
        </w:rPr>
        <w:t xml:space="preserve"> of the biomarkers of macrophage activation sCD163 and soluble mannose receptor and biomarkers of systemic immune activation IL-6 and IL-8 were significantly higher in patients with cirrhosis than in healthy controls and gradually increased with disease se</w:t>
      </w:r>
      <w:r w:rsidRPr="00C24ADE">
        <w:rPr>
          <w:rFonts w:ascii="Book Antiqua" w:eastAsia="Book Antiqua" w:hAnsi="Book Antiqua" w:cs="Book Antiqua"/>
          <w:color w:val="000000"/>
        </w:rPr>
        <w:t xml:space="preserve">verity (CTP classes B and C </w:t>
      </w:r>
      <w:r w:rsidRPr="00C24ADE">
        <w:rPr>
          <w:rFonts w:ascii="Book Antiqua" w:eastAsia="Book Antiqua" w:hAnsi="Book Antiqua" w:cs="Book Antiqua"/>
          <w:i/>
          <w:iCs/>
          <w:color w:val="000000"/>
        </w:rPr>
        <w:t>vs</w:t>
      </w:r>
      <w:r w:rsidRPr="00C24ADE">
        <w:rPr>
          <w:rFonts w:ascii="Book Antiqua" w:eastAsia="Book Antiqua" w:hAnsi="Book Antiqua" w:cs="Book Antiqua"/>
          <w:color w:val="000000"/>
        </w:rPr>
        <w:t xml:space="preserve"> A)</w:t>
      </w:r>
      <w:r w:rsidRPr="00C24ADE">
        <w:rPr>
          <w:rFonts w:ascii="Book Antiqua" w:eastAsia="Book Antiqua" w:hAnsi="Book Antiqua" w:cs="Book Antiqua"/>
          <w:color w:val="000000"/>
          <w:szCs w:val="30"/>
          <w:vertAlign w:val="superscript"/>
        </w:rPr>
        <w:t>[32]</w:t>
      </w:r>
      <w:r w:rsidRPr="00C24ADE">
        <w:rPr>
          <w:rFonts w:ascii="Book Antiqua" w:eastAsia="Book Antiqua" w:hAnsi="Book Antiqua" w:cs="Book Antiqua"/>
          <w:color w:val="000000"/>
        </w:rPr>
        <w:t>. The blood levels of sCD163 and soluble mannose receptor were significantly positively correlated with the values of other biomarkers of systemic inflammation (IL-6 and IL-8), bacterial translocation (LPS and soluble C</w:t>
      </w:r>
      <w:r w:rsidRPr="00C24ADE">
        <w:rPr>
          <w:rFonts w:ascii="Book Antiqua" w:eastAsia="Book Antiqua" w:hAnsi="Book Antiqua" w:cs="Book Antiqua"/>
          <w:color w:val="000000"/>
        </w:rPr>
        <w:t>D14), intestinal permeability (test with urinary lactulose/mannitol excretion), and intestinal damage (DAO) and were higher in patients who developed complications of cirrhosis (ascites, hepatic encephalopathy, or jaundice) within 12 mo</w:t>
      </w:r>
      <w:r w:rsidRPr="00C24ADE">
        <w:rPr>
          <w:rFonts w:ascii="Book Antiqua" w:eastAsia="Book Antiqua" w:hAnsi="Book Antiqua" w:cs="Book Antiqua"/>
          <w:color w:val="000000"/>
          <w:szCs w:val="30"/>
          <w:vertAlign w:val="superscript"/>
        </w:rPr>
        <w:t>[32]</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rPr>
        <w:lastRenderedPageBreak/>
        <w:t>Thus, systemic</w:t>
      </w:r>
      <w:r w:rsidRPr="00C24ADE">
        <w:rPr>
          <w:rFonts w:ascii="Book Antiqua" w:eastAsia="Book Antiqua" w:hAnsi="Book Antiqua" w:cs="Book Antiqua"/>
          <w:color w:val="000000"/>
        </w:rPr>
        <w:t xml:space="preserve"> inflammation is associated with SIBO, gut dysbiosis, impaired intestinal barrier function, bacterial translocation, infectious and non-infectious complications of cirrhosis.</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bCs/>
          <w:caps/>
          <w:color w:val="000000"/>
          <w:u w:val="single"/>
        </w:rPr>
        <w:t>HEMODYNAMIC CHANGES IN CIRRHOSIS</w:t>
      </w:r>
    </w:p>
    <w:p w:rsidR="00A21CF8" w:rsidRPr="00C24ADE" w:rsidRDefault="00632033">
      <w:pPr>
        <w:spacing w:line="360" w:lineRule="auto"/>
        <w:jc w:val="both"/>
      </w:pPr>
      <w:r w:rsidRPr="00C24ADE">
        <w:rPr>
          <w:rFonts w:ascii="Book Antiqua" w:eastAsia="Book Antiqua" w:hAnsi="Book Antiqua" w:cs="Book Antiqua"/>
          <w:color w:val="000000"/>
        </w:rPr>
        <w:t>The main hemodynamic changes in cirrhosis are s</w:t>
      </w:r>
      <w:r w:rsidRPr="00C24ADE">
        <w:rPr>
          <w:rFonts w:ascii="Book Antiqua" w:eastAsia="Book Antiqua" w:hAnsi="Book Antiqua" w:cs="Book Antiqua"/>
          <w:color w:val="000000"/>
        </w:rPr>
        <w:t>ystemic vasodilation, arterial hypotension, and hyperdynamic circulation (increased cardiac output and index). It is believed that vasodilation is the primary condition and leads to arterial hypotension and an increase in the heart function and fluid reten</w:t>
      </w:r>
      <w:r w:rsidRPr="00C24ADE">
        <w:rPr>
          <w:rFonts w:ascii="Book Antiqua" w:eastAsia="Book Antiqua" w:hAnsi="Book Antiqua" w:cs="Book Antiqua"/>
          <w:color w:val="000000"/>
        </w:rPr>
        <w:t>tion (hyperdynamic circulation) through activation of the renin, angiotensin, and aldosterone and other systems to compensate for it</w:t>
      </w:r>
      <w:r w:rsidRPr="00C24ADE">
        <w:rPr>
          <w:rFonts w:ascii="Book Antiqua" w:eastAsia="Book Antiqua" w:hAnsi="Book Antiqua" w:cs="Book Antiqua"/>
          <w:color w:val="000000"/>
          <w:szCs w:val="30"/>
          <w:vertAlign w:val="superscript"/>
        </w:rPr>
        <w:t>[51]</w:t>
      </w:r>
      <w:r w:rsidRPr="00C24ADE">
        <w:rPr>
          <w:rFonts w:ascii="Book Antiqua" w:eastAsia="Book Antiqua" w:hAnsi="Book Antiqua" w:cs="Book Antiqua"/>
          <w:color w:val="000000"/>
        </w:rPr>
        <w:t xml:space="preserve">. </w:t>
      </w:r>
    </w:p>
    <w:p w:rsidR="00A21CF8" w:rsidRPr="00C24ADE" w:rsidRDefault="00632033">
      <w:pPr>
        <w:spacing w:line="360" w:lineRule="auto"/>
        <w:ind w:firstLine="480"/>
        <w:jc w:val="both"/>
      </w:pPr>
      <w:r w:rsidRPr="00C24ADE">
        <w:rPr>
          <w:rFonts w:ascii="Book Antiqua" w:eastAsia="Book Antiqua" w:hAnsi="Book Antiqua" w:cs="Book Antiqua"/>
          <w:color w:val="000000"/>
        </w:rPr>
        <w:t>N-terminal prohormone of brain natriuretic peptide (NT-proBNP) can be used as a biomarker of hyperdynamic circulation</w:t>
      </w:r>
      <w:r w:rsidRPr="00C24ADE">
        <w:rPr>
          <w:rFonts w:ascii="Book Antiqua" w:eastAsia="Book Antiqua" w:hAnsi="Book Antiqua" w:cs="Book Antiqua"/>
          <w:color w:val="000000"/>
        </w:rPr>
        <w:t xml:space="preserve"> in cirrhosis. This protein is considered a biomarker of heart failure. However, its level was not correlated with a decrease in ejection fraction but correlated with an increase in cardiac output and a decrease in systemic vascular resistance (SVR) in cir</w:t>
      </w:r>
      <w:r w:rsidRPr="00C24ADE">
        <w:rPr>
          <w:rFonts w:ascii="Book Antiqua" w:eastAsia="Book Antiqua" w:hAnsi="Book Antiqua" w:cs="Book Antiqua"/>
          <w:color w:val="000000"/>
        </w:rPr>
        <w:t>rhosis</w:t>
      </w:r>
      <w:r w:rsidRPr="00C24ADE">
        <w:rPr>
          <w:rFonts w:ascii="Book Antiqua" w:eastAsia="Book Antiqua" w:hAnsi="Book Antiqua" w:cs="Book Antiqua"/>
          <w:color w:val="000000"/>
          <w:szCs w:val="30"/>
          <w:vertAlign w:val="superscript"/>
        </w:rPr>
        <w:t>[52]</w:t>
      </w:r>
      <w:r w:rsidRPr="00C24ADE">
        <w:rPr>
          <w:rFonts w:ascii="Book Antiqua" w:eastAsia="Book Antiqua" w:hAnsi="Book Antiqua" w:cs="Book Antiqua"/>
          <w:color w:val="000000"/>
        </w:rPr>
        <w:t>. Patients with hyperdynamic circulation had a higher NT-proBNP level regardless of the presence of diastolic dysfunction</w:t>
      </w:r>
      <w:r w:rsidRPr="00C24ADE">
        <w:rPr>
          <w:rFonts w:ascii="Book Antiqua" w:eastAsia="Book Antiqua" w:hAnsi="Book Antiqua" w:cs="Book Antiqua"/>
          <w:color w:val="000000"/>
          <w:szCs w:val="30"/>
          <w:vertAlign w:val="superscript"/>
        </w:rPr>
        <w:t>[52]</w:t>
      </w:r>
      <w:r w:rsidRPr="00C24ADE">
        <w:rPr>
          <w:rFonts w:ascii="Book Antiqua" w:eastAsia="Book Antiqua" w:hAnsi="Book Antiqua" w:cs="Book Antiqua"/>
          <w:color w:val="000000"/>
        </w:rPr>
        <w:t>. Patients with refractory ascites, severe esophageal varices, hepatorenal syndrome, and hypoalbuminemia had a higher NT-</w:t>
      </w:r>
      <w:r w:rsidRPr="00C24ADE">
        <w:rPr>
          <w:rFonts w:ascii="Book Antiqua" w:eastAsia="Book Antiqua" w:hAnsi="Book Antiqua" w:cs="Book Antiqua"/>
          <w:color w:val="000000"/>
        </w:rPr>
        <w:t>proBNP level, but patients with pre-ascites had a lower NT-proBNP level. The NT-proBNP level was correlated with the CTP and MELD scores, serum albumin level, and portal vein diameter</w:t>
      </w:r>
      <w:r w:rsidRPr="00C24ADE">
        <w:rPr>
          <w:rFonts w:ascii="Book Antiqua" w:eastAsia="Book Antiqua" w:hAnsi="Book Antiqua" w:cs="Book Antiqua"/>
          <w:color w:val="000000"/>
          <w:szCs w:val="30"/>
          <w:vertAlign w:val="superscript"/>
        </w:rPr>
        <w:t>[53]</w:t>
      </w:r>
      <w:r w:rsidRPr="00C24ADE">
        <w:rPr>
          <w:rFonts w:ascii="Book Antiqua" w:eastAsia="Book Antiqua" w:hAnsi="Book Antiqua" w:cs="Book Antiqua"/>
          <w:color w:val="000000"/>
        </w:rPr>
        <w:t>.</w:t>
      </w:r>
    </w:p>
    <w:p w:rsidR="00A21CF8" w:rsidRPr="00C24ADE" w:rsidRDefault="00632033">
      <w:pPr>
        <w:spacing w:line="360" w:lineRule="auto"/>
        <w:ind w:firstLine="480"/>
        <w:jc w:val="both"/>
      </w:pPr>
      <w:r w:rsidRPr="00C24ADE">
        <w:rPr>
          <w:rFonts w:ascii="Book Antiqua" w:eastAsia="Book Antiqua" w:hAnsi="Book Antiqua" w:cs="Book Antiqua"/>
          <w:color w:val="000000"/>
        </w:rPr>
        <w:t>Patients with hyperdynamic circulation had a higher MELD score, ser</w:t>
      </w:r>
      <w:r w:rsidRPr="00C24ADE">
        <w:rPr>
          <w:rFonts w:ascii="Book Antiqua" w:eastAsia="Book Antiqua" w:hAnsi="Book Antiqua" w:cs="Book Antiqua"/>
          <w:color w:val="000000"/>
        </w:rPr>
        <w:t>um total bilirubin level, international normalized ratio, and massive ascites. These patients more often developed ACLF and died within 1 year of follow-up</w:t>
      </w:r>
      <w:r w:rsidRPr="00C24ADE">
        <w:rPr>
          <w:rFonts w:ascii="Book Antiqua" w:eastAsia="Book Antiqua" w:hAnsi="Book Antiqua" w:cs="Book Antiqua"/>
          <w:color w:val="000000"/>
          <w:szCs w:val="30"/>
          <w:vertAlign w:val="superscript"/>
        </w:rPr>
        <w:t>[54]</w:t>
      </w:r>
      <w:r w:rsidRPr="00C24ADE">
        <w:rPr>
          <w:rFonts w:ascii="Book Antiqua" w:eastAsia="Book Antiqua" w:hAnsi="Book Antiqua" w:cs="Book Antiqua"/>
          <w:color w:val="000000"/>
        </w:rPr>
        <w:t>.</w:t>
      </w:r>
      <w:r w:rsidRPr="00C24ADE">
        <w:t xml:space="preserve"> </w:t>
      </w:r>
      <w:r w:rsidRPr="00C24ADE">
        <w:rPr>
          <w:rFonts w:ascii="Book Antiqua" w:eastAsia="Book Antiqua" w:hAnsi="Book Antiqua" w:cs="Book Antiqua"/>
          <w:color w:val="000000"/>
        </w:rPr>
        <w:t>The mean arterial pressure (MAP) decreased progressively from the prognostic stages of cirrhosi</w:t>
      </w:r>
      <w:r w:rsidRPr="00C24ADE">
        <w:rPr>
          <w:rFonts w:ascii="Book Antiqua" w:eastAsia="Book Antiqua" w:hAnsi="Book Antiqua" w:cs="Book Antiqua"/>
          <w:color w:val="000000"/>
        </w:rPr>
        <w:t>s 1 to 5, and the cardiac index increased progressively from stages 1 to 4 but decreased in stage 5</w:t>
      </w:r>
      <w:r w:rsidRPr="00C24ADE">
        <w:rPr>
          <w:rFonts w:ascii="Book Antiqua" w:eastAsia="Book Antiqua" w:hAnsi="Book Antiqua" w:cs="Book Antiqua"/>
          <w:color w:val="000000"/>
          <w:szCs w:val="30"/>
          <w:vertAlign w:val="superscript"/>
        </w:rPr>
        <w:t>[55]</w:t>
      </w:r>
      <w:r w:rsidRPr="00C24ADE">
        <w:rPr>
          <w:rFonts w:ascii="Book Antiqua" w:eastAsia="Book Antiqua" w:hAnsi="Book Antiqua" w:cs="Book Antiqua"/>
          <w:color w:val="000000"/>
        </w:rPr>
        <w:t>.</w:t>
      </w:r>
    </w:p>
    <w:p w:rsidR="00A21CF8" w:rsidRPr="00C24ADE" w:rsidRDefault="00632033">
      <w:pPr>
        <w:spacing w:line="360" w:lineRule="auto"/>
        <w:ind w:firstLine="480"/>
        <w:jc w:val="both"/>
      </w:pPr>
      <w:r w:rsidRPr="00C24ADE">
        <w:rPr>
          <w:rFonts w:ascii="Book Antiqua" w:eastAsia="Book Antiqua" w:hAnsi="Book Antiqua" w:cs="Book Antiqua"/>
          <w:color w:val="000000"/>
        </w:rPr>
        <w:t>The blood flow increased in the abdominal aorta and common hepatic and superior mesenteric arteries, decreased in the renal arteries, and did not chang</w:t>
      </w:r>
      <w:r w:rsidRPr="00C24ADE">
        <w:rPr>
          <w:rFonts w:ascii="Book Antiqua" w:eastAsia="Book Antiqua" w:hAnsi="Book Antiqua" w:cs="Book Antiqua"/>
          <w:color w:val="000000"/>
        </w:rPr>
        <w:t xml:space="preserve">e significantly in </w:t>
      </w:r>
      <w:r w:rsidRPr="00C24ADE">
        <w:rPr>
          <w:rFonts w:ascii="Book Antiqua" w:eastAsia="Book Antiqua" w:hAnsi="Book Antiqua" w:cs="Book Antiqua"/>
          <w:color w:val="000000"/>
        </w:rPr>
        <w:lastRenderedPageBreak/>
        <w:t>the portal vein and carotid arteries in cirrhosis. Moreover, the flow through the abdominal aorta and common hepatic and superior mesenteric arteries was higher in patients with a higher MELD score than in those with a low score</w:t>
      </w:r>
      <w:r w:rsidRPr="00C24ADE">
        <w:rPr>
          <w:rFonts w:ascii="Book Antiqua" w:eastAsia="Book Antiqua" w:hAnsi="Book Antiqua" w:cs="Book Antiqua"/>
          <w:color w:val="000000"/>
          <w:szCs w:val="30"/>
          <w:vertAlign w:val="superscript"/>
        </w:rPr>
        <w:t>[56]</w:t>
      </w:r>
      <w:r w:rsidRPr="00C24ADE">
        <w:rPr>
          <w:rFonts w:ascii="Book Antiqua" w:eastAsia="Book Antiqua" w:hAnsi="Book Antiqua" w:cs="Book Antiqua"/>
          <w:color w:val="000000"/>
        </w:rPr>
        <w:t xml:space="preserve">. In </w:t>
      </w:r>
      <w:r w:rsidRPr="00C24ADE">
        <w:rPr>
          <w:rFonts w:ascii="Book Antiqua" w:eastAsia="Book Antiqua" w:hAnsi="Book Antiqua" w:cs="Book Antiqua"/>
          <w:color w:val="000000"/>
        </w:rPr>
        <w:t>cirrhosis, the blood flow increases in the organs that are most susceptible to the effects of bacterial translocation and the inflammatory response to it: the intestine (superior mesenteric artery) and liver, into which the portal vein carries blood rich i</w:t>
      </w:r>
      <w:r w:rsidRPr="00C24ADE">
        <w:rPr>
          <w:rFonts w:ascii="Book Antiqua" w:eastAsia="Book Antiqua" w:hAnsi="Book Antiqua" w:cs="Book Antiqua"/>
          <w:color w:val="000000"/>
        </w:rPr>
        <w:t>n LPS and pro-inflammatory cytokines</w:t>
      </w:r>
      <w:r w:rsidRPr="00C24ADE">
        <w:rPr>
          <w:rFonts w:ascii="Book Antiqua" w:eastAsia="Book Antiqua" w:hAnsi="Book Antiqua" w:cs="Book Antiqua"/>
          <w:color w:val="000000"/>
          <w:szCs w:val="30"/>
          <w:vertAlign w:val="superscript"/>
        </w:rPr>
        <w:t>[42]</w:t>
      </w:r>
      <w:r w:rsidRPr="00C24ADE">
        <w:rPr>
          <w:rFonts w:ascii="Book Antiqua" w:eastAsia="Book Antiqua" w:hAnsi="Book Antiqua" w:cs="Book Antiqua"/>
          <w:color w:val="000000"/>
        </w:rPr>
        <w:t>. As a result, the kidneys are affected by the steal syndrome, which predisposes to the development of hepatorenal syndrome</w:t>
      </w:r>
      <w:r w:rsidRPr="00C24ADE">
        <w:rPr>
          <w:rFonts w:ascii="Book Antiqua" w:eastAsia="Book Antiqua" w:hAnsi="Book Antiqua" w:cs="Book Antiqua"/>
          <w:color w:val="000000"/>
          <w:szCs w:val="30"/>
          <w:vertAlign w:val="superscript"/>
        </w:rPr>
        <w:t>[57]</w:t>
      </w:r>
      <w:r w:rsidRPr="00C24ADE">
        <w:rPr>
          <w:rFonts w:ascii="Book Antiqua" w:eastAsia="Book Antiqua" w:hAnsi="Book Antiqua" w:cs="Book Antiqua"/>
          <w:color w:val="000000"/>
        </w:rPr>
        <w:t xml:space="preserve">. The excess blood that enters the intestine through the superior mesenteric artery does </w:t>
      </w:r>
      <w:r w:rsidRPr="00C24ADE">
        <w:rPr>
          <w:rFonts w:ascii="Book Antiqua" w:eastAsia="Book Antiqua" w:hAnsi="Book Antiqua" w:cs="Book Antiqua"/>
          <w:color w:val="000000"/>
        </w:rPr>
        <w:t xml:space="preserve">not increase the flow in the portal vein due to increased resistance to portal blood flow through the liver. This leads to increased pressure in the portal vein (increased portal hypertension), the equivalent of which is the wedged hepatic venous pressure </w:t>
      </w:r>
      <w:r w:rsidRPr="00C24ADE">
        <w:rPr>
          <w:rFonts w:ascii="Book Antiqua" w:eastAsia="Book Antiqua" w:hAnsi="Book Antiqua" w:cs="Book Antiqua"/>
          <w:color w:val="000000"/>
        </w:rPr>
        <w:t>(WHVP), and shunting of portal blood, which predisposes to the development of esophageal varices and hepatic shunt encephalopathy</w:t>
      </w:r>
      <w:r w:rsidRPr="00C24ADE">
        <w:rPr>
          <w:rFonts w:ascii="Book Antiqua" w:eastAsia="Book Antiqua" w:hAnsi="Book Antiqua" w:cs="Book Antiqua"/>
          <w:color w:val="000000"/>
          <w:szCs w:val="30"/>
          <w:vertAlign w:val="superscript"/>
        </w:rPr>
        <w:t>[58]</w:t>
      </w:r>
      <w:r w:rsidRPr="00C24ADE">
        <w:rPr>
          <w:rFonts w:ascii="Book Antiqua" w:eastAsia="Book Antiqua" w:hAnsi="Book Antiqua" w:cs="Book Antiqua"/>
          <w:color w:val="000000"/>
        </w:rPr>
        <w:t>. Patients with clinically significant portal hypertension had higher cardiac output and index and lower SVR than those wit</w:t>
      </w:r>
      <w:r w:rsidRPr="00C24ADE">
        <w:rPr>
          <w:rFonts w:ascii="Book Antiqua" w:eastAsia="Book Antiqua" w:hAnsi="Book Antiqua" w:cs="Book Antiqua"/>
          <w:color w:val="000000"/>
        </w:rPr>
        <w:t>h preclinical portal hypertension. Moreover, these changes were greater in patients with esophageal varices than in those without</w:t>
      </w:r>
      <w:r w:rsidRPr="00C24ADE">
        <w:rPr>
          <w:rFonts w:ascii="Book Antiqua" w:eastAsia="Book Antiqua" w:hAnsi="Book Antiqua" w:cs="Book Antiqua"/>
          <w:color w:val="000000"/>
          <w:szCs w:val="30"/>
          <w:vertAlign w:val="superscript"/>
        </w:rPr>
        <w:t>[59]</w:t>
      </w:r>
      <w:r w:rsidRPr="00C24ADE">
        <w:rPr>
          <w:rFonts w:ascii="Book Antiqua" w:eastAsia="Book Antiqua" w:hAnsi="Book Antiqua" w:cs="Book Antiqua"/>
          <w:color w:val="000000"/>
        </w:rPr>
        <w:t>. The shunted fraction (ratio of the splenorenal shunt flow to portal vein flow) was directly correlated with the cardiac i</w:t>
      </w:r>
      <w:r w:rsidRPr="00C24ADE">
        <w:rPr>
          <w:rFonts w:ascii="Book Antiqua" w:eastAsia="Book Antiqua" w:hAnsi="Book Antiqua" w:cs="Book Antiqua"/>
          <w:color w:val="000000"/>
        </w:rPr>
        <w:t>ndex and inversely correlated with SVR. Moreover, the blood ammonia level and incidence of hepatic encephalopathy were higher in patients with a higher shunted fraction</w:t>
      </w:r>
      <w:r w:rsidRPr="00C24ADE">
        <w:rPr>
          <w:rFonts w:ascii="Book Antiqua" w:eastAsia="Book Antiqua" w:hAnsi="Book Antiqua" w:cs="Book Antiqua"/>
          <w:color w:val="000000"/>
          <w:szCs w:val="30"/>
          <w:vertAlign w:val="superscript"/>
        </w:rPr>
        <w:t>[60]</w:t>
      </w:r>
      <w:r w:rsidRPr="00C24ADE">
        <w:rPr>
          <w:rFonts w:ascii="Book Antiqua" w:eastAsia="Book Antiqua" w:hAnsi="Book Antiqua" w:cs="Book Antiqua"/>
          <w:color w:val="000000"/>
        </w:rPr>
        <w:t>. WHVP and hepatic venous pressure gradient (HVPG) (the main indicator of hepatic po</w:t>
      </w:r>
      <w:r w:rsidRPr="00C24ADE">
        <w:rPr>
          <w:rFonts w:ascii="Book Antiqua" w:eastAsia="Book Antiqua" w:hAnsi="Book Antiqua" w:cs="Book Antiqua"/>
          <w:color w:val="000000"/>
        </w:rPr>
        <w:t>rtal hypertension–the difference between the pressure in the portal vein, the equivalent of which is WHVP, and the pressure in the hepatic veins) were positively correlated with cardiac output and negatively correlated with SVR</w:t>
      </w:r>
      <w:r w:rsidRPr="00C24ADE">
        <w:rPr>
          <w:rFonts w:ascii="Book Antiqua" w:eastAsia="Book Antiqua" w:hAnsi="Book Antiqua" w:cs="Book Antiqua"/>
          <w:color w:val="000000"/>
          <w:szCs w:val="30"/>
          <w:vertAlign w:val="superscript"/>
        </w:rPr>
        <w:t>[61]</w:t>
      </w:r>
      <w:r w:rsidRPr="00C24ADE">
        <w:rPr>
          <w:rFonts w:ascii="Book Antiqua" w:eastAsia="Book Antiqua" w:hAnsi="Book Antiqua" w:cs="Book Antiqua"/>
          <w:color w:val="000000"/>
        </w:rPr>
        <w:t>. Cardiac output was inde</w:t>
      </w:r>
      <w:r w:rsidRPr="00C24ADE">
        <w:rPr>
          <w:rFonts w:ascii="Book Antiqua" w:eastAsia="Book Antiqua" w:hAnsi="Book Antiqua" w:cs="Book Antiqua"/>
          <w:color w:val="000000"/>
        </w:rPr>
        <w:t>pendently associated with higher hepatic blood flow</w:t>
      </w:r>
      <w:r w:rsidRPr="00C24ADE">
        <w:rPr>
          <w:rFonts w:ascii="Book Antiqua" w:eastAsia="Book Antiqua" w:hAnsi="Book Antiqua" w:cs="Book Antiqua"/>
          <w:color w:val="000000"/>
          <w:szCs w:val="30"/>
          <w:vertAlign w:val="superscript"/>
        </w:rPr>
        <w:t>[61]</w:t>
      </w:r>
      <w:r w:rsidRPr="00C24ADE">
        <w:rPr>
          <w:rFonts w:ascii="Book Antiqua" w:eastAsia="Book Antiqua" w:hAnsi="Book Antiqua" w:cs="Book Antiqua"/>
          <w:color w:val="000000"/>
        </w:rPr>
        <w:t>. The platelet count was inversely correlated with the value of the cardiac index</w:t>
      </w:r>
      <w:r w:rsidRPr="00C24ADE">
        <w:rPr>
          <w:rFonts w:ascii="Book Antiqua" w:eastAsia="Book Antiqua" w:hAnsi="Book Antiqua" w:cs="Book Antiqua"/>
          <w:color w:val="000000"/>
          <w:szCs w:val="30"/>
          <w:vertAlign w:val="superscript"/>
        </w:rPr>
        <w:t>[60]</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rPr>
        <w:t>It is assumed that the main mechanism of vasodilation in cirrhosis is the release of NO from the vascular wall und</w:t>
      </w:r>
      <w:r w:rsidRPr="00C24ADE">
        <w:rPr>
          <w:rFonts w:ascii="Book Antiqua" w:eastAsia="Book Antiqua" w:hAnsi="Book Antiqua" w:cs="Book Antiqua"/>
          <w:color w:val="000000"/>
        </w:rPr>
        <w:t>er the action of pro-inflammatory cytokines</w:t>
      </w:r>
      <w:r w:rsidRPr="00C24ADE">
        <w:rPr>
          <w:rFonts w:ascii="Book Antiqua" w:eastAsia="Book Antiqua" w:hAnsi="Book Antiqua" w:cs="Book Antiqua"/>
          <w:color w:val="000000"/>
          <w:szCs w:val="30"/>
          <w:vertAlign w:val="superscript"/>
        </w:rPr>
        <w:t>[62-64]</w:t>
      </w:r>
      <w:r w:rsidRPr="00C24ADE">
        <w:rPr>
          <w:rFonts w:ascii="Book Antiqua" w:eastAsia="Book Antiqua" w:hAnsi="Book Antiqua" w:cs="Book Antiqua"/>
          <w:color w:val="000000"/>
        </w:rPr>
        <w:t xml:space="preserve">. However, this process is obviously more complex, and other molecules, including </w:t>
      </w:r>
      <w:r w:rsidRPr="00C24ADE">
        <w:rPr>
          <w:rFonts w:ascii="Book Antiqua" w:eastAsia="Book Antiqua" w:hAnsi="Book Antiqua" w:cs="Book Antiqua"/>
          <w:color w:val="000000"/>
        </w:rPr>
        <w:lastRenderedPageBreak/>
        <w:t>carbon monoxide, may be involved in its implementation</w:t>
      </w:r>
      <w:r w:rsidRPr="00C24ADE">
        <w:rPr>
          <w:rFonts w:ascii="Book Antiqua" w:eastAsia="Book Antiqua" w:hAnsi="Book Antiqua" w:cs="Book Antiqua"/>
          <w:color w:val="000000"/>
          <w:szCs w:val="30"/>
          <w:vertAlign w:val="superscript"/>
        </w:rPr>
        <w:t>[52,62-65]</w:t>
      </w:r>
      <w:r w:rsidRPr="00C24ADE">
        <w:rPr>
          <w:rFonts w:ascii="Book Antiqua" w:eastAsia="Book Antiqua" w:hAnsi="Book Antiqua" w:cs="Book Antiqua"/>
          <w:color w:val="000000"/>
        </w:rPr>
        <w:t>. The blood NO level was positively correlated with stroke v</w:t>
      </w:r>
      <w:r w:rsidRPr="00C24ADE">
        <w:rPr>
          <w:rFonts w:ascii="Book Antiqua" w:eastAsia="Book Antiqua" w:hAnsi="Book Antiqua" w:cs="Book Antiqua"/>
          <w:color w:val="000000"/>
        </w:rPr>
        <w:t>olume, arterial compliance, total blood plasma volume, and WHVP</w:t>
      </w:r>
      <w:r w:rsidRPr="00C24ADE">
        <w:rPr>
          <w:rFonts w:ascii="Book Antiqua" w:eastAsia="Book Antiqua" w:hAnsi="Book Antiqua" w:cs="Book Antiqua"/>
          <w:color w:val="000000"/>
          <w:szCs w:val="30"/>
          <w:vertAlign w:val="superscript"/>
        </w:rPr>
        <w:t>[66]</w:t>
      </w:r>
      <w:r w:rsidRPr="00C24ADE">
        <w:rPr>
          <w:rFonts w:ascii="Book Antiqua" w:eastAsia="Book Antiqua" w:hAnsi="Book Antiqua" w:cs="Book Antiqua"/>
          <w:color w:val="000000"/>
        </w:rPr>
        <w:t>. There was a positive correlation between the blood CRP level and cardiac output and total arterial compliance and a negative correlation between the blood CRP level and SVR in cirrhosis</w:t>
      </w:r>
      <w:r w:rsidRPr="00C24ADE">
        <w:rPr>
          <w:rFonts w:ascii="Book Antiqua" w:eastAsia="Book Antiqua" w:hAnsi="Book Antiqua" w:cs="Book Antiqua"/>
          <w:color w:val="000000"/>
          <w:szCs w:val="30"/>
          <w:vertAlign w:val="superscript"/>
        </w:rPr>
        <w:t>[2</w:t>
      </w:r>
      <w:r w:rsidRPr="00C24ADE">
        <w:rPr>
          <w:rFonts w:ascii="Book Antiqua" w:eastAsia="Book Antiqua" w:hAnsi="Book Antiqua" w:cs="Book Antiqua"/>
          <w:color w:val="000000"/>
          <w:szCs w:val="30"/>
          <w:vertAlign w:val="superscript"/>
        </w:rPr>
        <w:t>6]</w:t>
      </w:r>
      <w:r w:rsidRPr="00C24ADE">
        <w:rPr>
          <w:rFonts w:ascii="Book Antiqua" w:eastAsia="Book Antiqua" w:hAnsi="Book Antiqua" w:cs="Book Antiqua"/>
          <w:color w:val="000000"/>
        </w:rPr>
        <w:t>. IL-6 and IL-8 were significantly correlated with HVPG, whereas IL-8 was significantly correlated with cardiac output. SVR and MAP showed a negative correlation with IL-6 and IL-8</w:t>
      </w:r>
      <w:r w:rsidRPr="00C24ADE">
        <w:rPr>
          <w:rFonts w:ascii="Book Antiqua" w:eastAsia="Book Antiqua" w:hAnsi="Book Antiqua" w:cs="Book Antiqua"/>
          <w:color w:val="000000"/>
          <w:szCs w:val="30"/>
          <w:vertAlign w:val="superscript"/>
        </w:rPr>
        <w:t>[54]</w:t>
      </w:r>
      <w:r w:rsidRPr="00C24ADE">
        <w:rPr>
          <w:rFonts w:ascii="Book Antiqua" w:eastAsia="Book Antiqua" w:hAnsi="Book Antiqua" w:cs="Book Antiqua"/>
          <w:color w:val="000000"/>
        </w:rPr>
        <w:t xml:space="preserve">. The blood level of nitrates (stable metabolites of unstable NO) was </w:t>
      </w:r>
      <w:r w:rsidRPr="00C24ADE">
        <w:rPr>
          <w:rFonts w:ascii="Book Antiqua" w:eastAsia="Book Antiqua" w:hAnsi="Book Antiqua" w:cs="Book Antiqua"/>
          <w:color w:val="000000"/>
        </w:rPr>
        <w:t>higher in patients with decompensated cirrhosis (maximal in CTP C) than in those with compensated cirrhosis and chronic hepatitis without cirrhosis and healthy individuals (it did not differ significantly among these two groups)</w:t>
      </w:r>
      <w:r w:rsidRPr="00C24ADE">
        <w:rPr>
          <w:rFonts w:ascii="Book Antiqua" w:eastAsia="Book Antiqua" w:hAnsi="Book Antiqua" w:cs="Book Antiqua"/>
          <w:color w:val="000000"/>
          <w:szCs w:val="30"/>
          <w:vertAlign w:val="superscript"/>
        </w:rPr>
        <w:t>[67]</w:t>
      </w:r>
      <w:r w:rsidRPr="00C24ADE">
        <w:rPr>
          <w:rFonts w:ascii="Book Antiqua" w:eastAsia="Book Antiqua" w:hAnsi="Book Antiqua" w:cs="Book Antiqua"/>
          <w:color w:val="000000"/>
        </w:rPr>
        <w:t>. Moreover, it was highe</w:t>
      </w:r>
      <w:r w:rsidRPr="00C24ADE">
        <w:rPr>
          <w:rFonts w:ascii="Book Antiqua" w:eastAsia="Book Antiqua" w:hAnsi="Book Antiqua" w:cs="Book Antiqua"/>
          <w:color w:val="000000"/>
        </w:rPr>
        <w:t>r in patients with ascites or large esophageal varices</w:t>
      </w:r>
      <w:r w:rsidRPr="00C24ADE">
        <w:rPr>
          <w:rFonts w:ascii="Book Antiqua" w:eastAsia="Book Antiqua" w:hAnsi="Book Antiqua" w:cs="Book Antiqua"/>
          <w:color w:val="000000"/>
          <w:szCs w:val="30"/>
          <w:vertAlign w:val="superscript"/>
        </w:rPr>
        <w:t>[67]</w:t>
      </w:r>
      <w:r w:rsidRPr="00C24ADE">
        <w:rPr>
          <w:rFonts w:ascii="Book Antiqua" w:eastAsia="Book Antiqua" w:hAnsi="Book Antiqua" w:cs="Book Antiqua"/>
          <w:color w:val="000000"/>
        </w:rPr>
        <w:t>. The blood renin level was higher in patients with cirrhosis compared to healthy individuals and increased with the CTP class. There was a positive correlation between the blood renin and nitrate l</w:t>
      </w:r>
      <w:r w:rsidRPr="00C24ADE">
        <w:rPr>
          <w:rFonts w:ascii="Book Antiqua" w:eastAsia="Book Antiqua" w:hAnsi="Book Antiqua" w:cs="Book Antiqua"/>
          <w:color w:val="000000"/>
        </w:rPr>
        <w:t>evels. The pro-inflammatory cytokine IL-6 level was positively correlated with both nitrate and renin levels</w:t>
      </w:r>
      <w:r w:rsidRPr="00C24ADE">
        <w:rPr>
          <w:rFonts w:ascii="Book Antiqua" w:eastAsia="Book Antiqua" w:hAnsi="Book Antiqua" w:cs="Book Antiqua"/>
          <w:color w:val="000000"/>
          <w:szCs w:val="30"/>
          <w:vertAlign w:val="superscript"/>
        </w:rPr>
        <w:t>[67]</w:t>
      </w:r>
      <w:r w:rsidRPr="00C24ADE">
        <w:rPr>
          <w:rFonts w:ascii="Book Antiqua" w:eastAsia="Book Antiqua" w:hAnsi="Book Antiqua" w:cs="Book Antiqua"/>
          <w:color w:val="000000"/>
        </w:rPr>
        <w:t>. The CTP score was found to be directly related to serum levels of angiotensin-I and aldosterone and the cardiac index</w:t>
      </w:r>
      <w:r w:rsidRPr="00C24ADE">
        <w:rPr>
          <w:rFonts w:ascii="Book Antiqua" w:eastAsia="Book Antiqua" w:hAnsi="Book Antiqua" w:cs="Book Antiqua"/>
          <w:color w:val="000000"/>
          <w:szCs w:val="30"/>
          <w:vertAlign w:val="superscript"/>
        </w:rPr>
        <w:t>[68]</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rPr>
        <w:t>Carbon monoxide (CO</w:t>
      </w:r>
      <w:r w:rsidRPr="00C24ADE">
        <w:rPr>
          <w:rFonts w:ascii="Book Antiqua" w:eastAsia="Book Antiqua" w:hAnsi="Book Antiqua" w:cs="Book Antiqua"/>
          <w:color w:val="000000"/>
        </w:rPr>
        <w:t>) is formed as a by-product of the breakdown of heme by heme oxygenase, the activity of which is increased in the liver with cirrhosis</w:t>
      </w:r>
      <w:r w:rsidRPr="00C24ADE">
        <w:rPr>
          <w:rFonts w:ascii="Book Antiqua" w:eastAsia="Book Antiqua" w:hAnsi="Book Antiqua" w:cs="Book Antiqua"/>
          <w:color w:val="000000"/>
          <w:szCs w:val="30"/>
          <w:vertAlign w:val="superscript"/>
        </w:rPr>
        <w:t>[69,70]</w:t>
      </w:r>
      <w:r w:rsidRPr="00C24ADE">
        <w:rPr>
          <w:rFonts w:ascii="Book Antiqua" w:eastAsia="Book Antiqua" w:hAnsi="Book Antiqua" w:cs="Book Antiqua"/>
          <w:color w:val="000000"/>
        </w:rPr>
        <w:t>. The CO concentration in exhaled air was higher in patients with cirrhosis than in healthy individuals, and it was</w:t>
      </w:r>
      <w:r w:rsidRPr="00C24ADE">
        <w:rPr>
          <w:rFonts w:ascii="Book Antiqua" w:eastAsia="Book Antiqua" w:hAnsi="Book Antiqua" w:cs="Book Antiqua"/>
          <w:color w:val="000000"/>
        </w:rPr>
        <w:t xml:space="preserve"> even higher in patients with ascites than in those without ascites. The level of this biomarker correlated with Child-Pugh score, prothrombin time, serum bilirubin and albumin level</w:t>
      </w:r>
      <w:r w:rsidRPr="00C24ADE">
        <w:rPr>
          <w:rFonts w:ascii="Book Antiqua" w:eastAsia="Book Antiqua" w:hAnsi="Book Antiqua" w:cs="Book Antiqua"/>
          <w:color w:val="000000"/>
          <w:szCs w:val="30"/>
          <w:vertAlign w:val="superscript"/>
        </w:rPr>
        <w:t>[71]</w:t>
      </w:r>
      <w:r w:rsidRPr="00C24ADE">
        <w:rPr>
          <w:rFonts w:ascii="Book Antiqua" w:eastAsia="Book Antiqua" w:hAnsi="Book Antiqua" w:cs="Book Antiqua"/>
          <w:color w:val="000000"/>
        </w:rPr>
        <w:t>. No correlation was found between CO concentration and blood pressure</w:t>
      </w:r>
      <w:r w:rsidRPr="00C24ADE">
        <w:rPr>
          <w:rFonts w:ascii="Book Antiqua" w:eastAsia="Book Antiqua" w:hAnsi="Book Antiqua" w:cs="Book Antiqua"/>
          <w:color w:val="000000"/>
        </w:rPr>
        <w:t>, heart rate, or plasma renin activity</w:t>
      </w:r>
      <w:r w:rsidRPr="00C24ADE">
        <w:rPr>
          <w:rFonts w:ascii="Book Antiqua" w:eastAsia="Book Antiqua" w:hAnsi="Book Antiqua" w:cs="Book Antiqua"/>
          <w:color w:val="000000"/>
          <w:szCs w:val="30"/>
          <w:vertAlign w:val="superscript"/>
        </w:rPr>
        <w:t>[71]</w:t>
      </w:r>
      <w:r w:rsidRPr="00C24ADE">
        <w:rPr>
          <w:rFonts w:ascii="Book Antiqua" w:eastAsia="Book Antiqua" w:hAnsi="Book Antiqua" w:cs="Book Antiqua"/>
          <w:color w:val="000000"/>
        </w:rPr>
        <w:t>. However, plasma CO levels directly correlated with the serum LPS level, cardiac output, and inversely with SVR and MAP</w:t>
      </w:r>
      <w:r w:rsidRPr="00C24ADE">
        <w:rPr>
          <w:rFonts w:ascii="Book Antiqua" w:eastAsia="Book Antiqua" w:hAnsi="Book Antiqua" w:cs="Book Antiqua"/>
          <w:color w:val="000000"/>
          <w:szCs w:val="30"/>
          <w:vertAlign w:val="superscript"/>
        </w:rPr>
        <w:t>[65]</w:t>
      </w:r>
      <w:r w:rsidRPr="00C24ADE">
        <w:rPr>
          <w:rFonts w:ascii="Book Antiqua" w:eastAsia="Book Antiqua" w:hAnsi="Book Antiqua" w:cs="Book Antiqua"/>
          <w:color w:val="000000"/>
        </w:rPr>
        <w:t>.</w:t>
      </w:r>
      <w:r w:rsidRPr="00C24ADE">
        <w:rPr>
          <w:rStyle w:val="jlqj4bchmk0b"/>
          <w:rFonts w:ascii="Book Antiqua" w:eastAsia="Book Antiqua" w:hAnsi="Book Antiqua" w:cs="Book Antiqua"/>
          <w:color w:val="000000"/>
          <w:szCs w:val="27"/>
          <w:shd w:val="clear" w:color="auto" w:fill="F5F5F5"/>
        </w:rPr>
        <w:t xml:space="preserve"> </w:t>
      </w:r>
      <w:r w:rsidRPr="00C24ADE">
        <w:rPr>
          <w:rFonts w:ascii="Book Antiqua" w:eastAsia="Book Antiqua" w:hAnsi="Book Antiqua" w:cs="Book Antiqua"/>
          <w:color w:val="000000"/>
        </w:rPr>
        <w:t>This and other vasodilators are much less studied in patients with cirrhosis than NO.</w:t>
      </w:r>
    </w:p>
    <w:p w:rsidR="00A21CF8" w:rsidRPr="00C24ADE" w:rsidRDefault="00632033">
      <w:pPr>
        <w:spacing w:line="360" w:lineRule="auto"/>
        <w:ind w:firstLine="240"/>
        <w:jc w:val="both"/>
      </w:pPr>
      <w:r w:rsidRPr="00C24ADE">
        <w:rPr>
          <w:rFonts w:ascii="Book Antiqua" w:eastAsia="Book Antiqua" w:hAnsi="Book Antiqua" w:cs="Book Antiqua"/>
          <w:color w:val="000000"/>
        </w:rPr>
        <w:lastRenderedPageBreak/>
        <w:t>De</w:t>
      </w:r>
      <w:r w:rsidRPr="00C24ADE">
        <w:rPr>
          <w:rFonts w:ascii="Book Antiqua" w:eastAsia="Book Antiqua" w:hAnsi="Book Antiqua" w:cs="Book Antiqua"/>
          <w:color w:val="000000"/>
        </w:rPr>
        <w:t>spite the established correlations between the levels of proinflammatory cytokines and vasodilators in cirrhosis, the exact mechanisms of increasing the concentration of the latter remains to be determined</w:t>
      </w:r>
      <w:r w:rsidRPr="00C24ADE">
        <w:rPr>
          <w:rFonts w:ascii="Book Antiqua" w:eastAsia="Book Antiqua" w:hAnsi="Book Antiqua" w:cs="Book Antiqua"/>
          <w:color w:val="000000"/>
          <w:szCs w:val="30"/>
          <w:vertAlign w:val="superscript"/>
        </w:rPr>
        <w:t>[72]</w:t>
      </w:r>
      <w:r w:rsidRPr="00C24ADE">
        <w:rPr>
          <w:rFonts w:ascii="Book Antiqua" w:eastAsia="Book Antiqua" w:hAnsi="Book Antiqua" w:cs="Book Antiqua"/>
          <w:color w:val="000000"/>
        </w:rPr>
        <w:t>.</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bCs/>
          <w:caps/>
          <w:color w:val="000000"/>
          <w:u w:val="single"/>
          <w:shd w:val="clear" w:color="auto" w:fill="FFFFFF"/>
        </w:rPr>
        <w:t>CONNECTING THE LINKS OF THE GUT–LIVER AXIS</w:t>
      </w:r>
    </w:p>
    <w:p w:rsidR="00A21CF8" w:rsidRPr="00C24ADE" w:rsidRDefault="00632033">
      <w:pPr>
        <w:spacing w:line="360" w:lineRule="auto"/>
        <w:jc w:val="both"/>
      </w:pPr>
      <w:r w:rsidRPr="00C24ADE">
        <w:rPr>
          <w:rFonts w:ascii="Book Antiqua" w:eastAsia="Book Antiqua" w:hAnsi="Book Antiqua" w:cs="Book Antiqua"/>
          <w:color w:val="000000"/>
        </w:rPr>
        <w:t>T</w:t>
      </w:r>
      <w:r w:rsidRPr="00C24ADE">
        <w:rPr>
          <w:rFonts w:ascii="Book Antiqua" w:eastAsia="Book Antiqua" w:hAnsi="Book Antiqua" w:cs="Book Antiqua"/>
          <w:color w:val="000000"/>
        </w:rPr>
        <w:t>he following model of the gut–liver axis was proposed. Gut dysbiosis, SIBO, and intestinal barrier alteration lead to bacterial translocation, resulting in systemic inflammation in cirrhosis. The latter leads to vasodilation, arterial hypotension, and hype</w:t>
      </w:r>
      <w:r w:rsidRPr="00C24ADE">
        <w:rPr>
          <w:rFonts w:ascii="Book Antiqua" w:eastAsia="Book Antiqua" w:hAnsi="Book Antiqua" w:cs="Book Antiqua"/>
          <w:color w:val="000000"/>
        </w:rPr>
        <w:t>rdynamic circulation, the consequence of which is the aggravation of portal hypertension, which contributes to the development of complications of cirrhosis, resulting in a poorer prognosis</w:t>
      </w:r>
      <w:r w:rsidRPr="00C24ADE">
        <w:rPr>
          <w:rFonts w:ascii="Book Antiqua" w:eastAsia="Book Antiqua" w:hAnsi="Book Antiqua" w:cs="Book Antiqua"/>
          <w:color w:val="000000"/>
          <w:szCs w:val="30"/>
          <w:vertAlign w:val="superscript"/>
        </w:rPr>
        <w:t>[64]</w:t>
      </w:r>
      <w:r w:rsidRPr="00C24ADE">
        <w:rPr>
          <w:rFonts w:ascii="Book Antiqua" w:eastAsia="Book Antiqua" w:hAnsi="Book Antiqua" w:cs="Book Antiqua"/>
          <w:color w:val="000000"/>
        </w:rPr>
        <w:t>. The gut-liver axis can be simplified as a chain with the afor</w:t>
      </w:r>
      <w:r w:rsidRPr="00C24ADE">
        <w:rPr>
          <w:rFonts w:ascii="Book Antiqua" w:eastAsia="Book Antiqua" w:hAnsi="Book Antiqua" w:cs="Book Antiqua"/>
          <w:color w:val="000000"/>
        </w:rPr>
        <w:t>ementioned links (Figure 1).</w:t>
      </w:r>
    </w:p>
    <w:p w:rsidR="00A21CF8" w:rsidRPr="00C24ADE" w:rsidRDefault="00632033">
      <w:pPr>
        <w:spacing w:line="360" w:lineRule="auto"/>
        <w:ind w:firstLine="240"/>
        <w:jc w:val="both"/>
        <w:rPr>
          <w:rFonts w:ascii="Book Antiqua" w:eastAsia="Book Antiqua" w:hAnsi="Book Antiqua" w:cs="Book Antiqua"/>
          <w:color w:val="000000"/>
        </w:rPr>
      </w:pPr>
      <w:r w:rsidRPr="00C24ADE">
        <w:rPr>
          <w:rFonts w:ascii="Book Antiqua" w:eastAsia="Book Antiqua" w:hAnsi="Book Antiqua" w:cs="Book Antiqua"/>
          <w:color w:val="000000"/>
        </w:rPr>
        <w:t>Most of the data underlying this model were obtained initially from animal experiments and were further reproduced in studies including patients with cirrhosis (Table 2), the results of which are described in this article. Howe</w:t>
      </w:r>
      <w:r w:rsidRPr="00C24ADE">
        <w:rPr>
          <w:rFonts w:ascii="Book Antiqua" w:eastAsia="Book Antiqua" w:hAnsi="Book Antiqua" w:cs="Book Antiqua"/>
          <w:color w:val="000000"/>
        </w:rPr>
        <w:t>ver, the clustering of the described data is noteworthy. Thus, the cluster of pathogenetic relations between the pathology of the gut microbiota, intestinal barrier disorders, bacterial translocation, and systemic inflammation and that between systemic inf</w:t>
      </w:r>
      <w:r w:rsidRPr="00C24ADE">
        <w:rPr>
          <w:rFonts w:ascii="Book Antiqua" w:eastAsia="Book Antiqua" w:hAnsi="Book Antiqua" w:cs="Book Antiqua"/>
          <w:color w:val="000000"/>
        </w:rPr>
        <w:t>lammation, increased formation of vasodilators (</w:t>
      </w:r>
      <w:r w:rsidRPr="00C24ADE">
        <w:rPr>
          <w:rFonts w:ascii="Book Antiqua" w:eastAsia="Book Antiqua" w:hAnsi="Book Antiqua" w:cs="Book Antiqua"/>
          <w:i/>
          <w:iCs/>
          <w:color w:val="000000"/>
        </w:rPr>
        <w:t>e.g.</w:t>
      </w:r>
      <w:r w:rsidRPr="00C24ADE">
        <w:rPr>
          <w:rFonts w:ascii="Book Antiqua" w:eastAsia="Book Antiqua" w:hAnsi="Book Antiqua" w:cs="Book Antiqua"/>
          <w:color w:val="000000"/>
        </w:rPr>
        <w:t xml:space="preserve">, NO), hemodynamic changes, and complications of cirrhosis are well described. Several studies have shown that the pathology of the gut microbiota, intestinal barrier disorders, and bacterial </w:t>
      </w:r>
      <w:r w:rsidRPr="00C24ADE">
        <w:rPr>
          <w:rFonts w:ascii="Book Antiqua" w:eastAsia="Book Antiqua" w:hAnsi="Book Antiqua" w:cs="Book Antiqua"/>
          <w:color w:val="000000"/>
        </w:rPr>
        <w:t>translocation are associated with the development of complications of cirrhosis and poor prognosis. However, the direct relations between the pathology of the gut microbiota, intestinal barrier disorders, and bacterial translocation on the one hand and hem</w:t>
      </w:r>
      <w:r w:rsidRPr="00C24ADE">
        <w:rPr>
          <w:rFonts w:ascii="Book Antiqua" w:eastAsia="Book Antiqua" w:hAnsi="Book Antiqua" w:cs="Book Antiqua"/>
          <w:color w:val="000000"/>
        </w:rPr>
        <w:t>odynamic changes on the other in patients with cirrhosis have been poorly studied. Only the following relations have been reported: HVPG was positively correlated with blood LPS level and negatively correlated with blood butyrate levels</w:t>
      </w:r>
      <w:r w:rsidRPr="00C24ADE">
        <w:rPr>
          <w:rFonts w:ascii="Book Antiqua" w:eastAsia="Book Antiqua" w:hAnsi="Book Antiqua" w:cs="Book Antiqua"/>
          <w:color w:val="000000"/>
          <w:szCs w:val="30"/>
          <w:vertAlign w:val="superscript"/>
        </w:rPr>
        <w:t>[42]</w:t>
      </w:r>
      <w:r w:rsidRPr="00C24ADE">
        <w:rPr>
          <w:rFonts w:ascii="Book Antiqua" w:eastAsia="Book Antiqua" w:hAnsi="Book Antiqua" w:cs="Book Antiqua"/>
          <w:color w:val="000000"/>
        </w:rPr>
        <w:t>. The blood isob</w:t>
      </w:r>
      <w:r w:rsidRPr="00C24ADE">
        <w:rPr>
          <w:rFonts w:ascii="Book Antiqua" w:eastAsia="Book Antiqua" w:hAnsi="Book Antiqua" w:cs="Book Antiqua"/>
          <w:color w:val="000000"/>
        </w:rPr>
        <w:t>utyrate levels were directly correlated with SVR and inversely correlated with cardiac index</w:t>
      </w:r>
      <w:r w:rsidRPr="00C24ADE">
        <w:rPr>
          <w:rFonts w:ascii="Book Antiqua" w:eastAsia="Book Antiqua" w:hAnsi="Book Antiqua" w:cs="Book Antiqua"/>
          <w:color w:val="000000"/>
          <w:szCs w:val="30"/>
          <w:vertAlign w:val="superscript"/>
        </w:rPr>
        <w:t>[42]</w:t>
      </w:r>
      <w:r w:rsidRPr="00C24ADE">
        <w:rPr>
          <w:rFonts w:ascii="Book Antiqua" w:eastAsia="Book Antiqua" w:hAnsi="Book Antiqua" w:cs="Book Antiqua"/>
          <w:color w:val="000000"/>
        </w:rPr>
        <w:t>. The blood butyrate level was inversely correlated with NO levels</w:t>
      </w:r>
      <w:r w:rsidRPr="00C24ADE">
        <w:rPr>
          <w:rFonts w:ascii="Book Antiqua" w:eastAsia="Book Antiqua" w:hAnsi="Book Antiqua" w:cs="Book Antiqua"/>
          <w:color w:val="000000"/>
          <w:szCs w:val="30"/>
          <w:vertAlign w:val="superscript"/>
        </w:rPr>
        <w:t>[38]</w:t>
      </w:r>
      <w:r w:rsidRPr="00C24ADE">
        <w:rPr>
          <w:rFonts w:ascii="Book Antiqua" w:eastAsia="Book Antiqua" w:hAnsi="Book Antiqua" w:cs="Book Antiqua"/>
          <w:color w:val="000000"/>
        </w:rPr>
        <w:t xml:space="preserve">. There were correlations between blood </w:t>
      </w:r>
      <w:r w:rsidRPr="00C24ADE">
        <w:rPr>
          <w:rFonts w:ascii="Book Antiqua" w:eastAsia="Book Antiqua" w:hAnsi="Book Antiqua" w:cs="Book Antiqua"/>
          <w:color w:val="000000"/>
        </w:rPr>
        <w:lastRenderedPageBreak/>
        <w:t>LPS and NO levels</w:t>
      </w:r>
      <w:r w:rsidRPr="00C24ADE">
        <w:rPr>
          <w:rFonts w:ascii="Book Antiqua" w:eastAsia="Book Antiqua" w:hAnsi="Book Antiqua" w:cs="Book Antiqua"/>
          <w:color w:val="000000"/>
          <w:szCs w:val="30"/>
          <w:vertAlign w:val="superscript"/>
        </w:rPr>
        <w:t>[42]</w:t>
      </w:r>
      <w:r w:rsidRPr="00C24ADE">
        <w:rPr>
          <w:rFonts w:ascii="Book Antiqua" w:eastAsia="Book Antiqua" w:hAnsi="Book Antiqua" w:cs="Book Antiqua"/>
          <w:color w:val="000000"/>
        </w:rPr>
        <w:t>. The portal venous LPS level</w:t>
      </w:r>
      <w:r w:rsidRPr="00C24ADE">
        <w:rPr>
          <w:rFonts w:ascii="Book Antiqua" w:eastAsia="Book Antiqua" w:hAnsi="Book Antiqua" w:cs="Book Antiqua"/>
          <w:color w:val="000000"/>
        </w:rPr>
        <w:t>s were inversely correlated with systolic blood pressure and portal venous blood flow velocity</w:t>
      </w:r>
      <w:r w:rsidRPr="00C24ADE">
        <w:rPr>
          <w:rFonts w:ascii="Book Antiqua" w:eastAsia="Book Antiqua" w:hAnsi="Book Antiqua" w:cs="Book Antiqua"/>
          <w:color w:val="000000"/>
          <w:szCs w:val="30"/>
          <w:vertAlign w:val="superscript"/>
        </w:rPr>
        <w:t>[73]</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shd w:val="clear" w:color="auto" w:fill="FFFFFF"/>
        </w:rPr>
        <w:t xml:space="preserve">Cirrhosis </w:t>
      </w:r>
      <w:r w:rsidRPr="00C24ADE">
        <w:rPr>
          <w:rFonts w:ascii="Book Antiqua" w:eastAsia="Book Antiqua" w:hAnsi="Book Antiqua" w:cs="Book Antiqua"/>
          <w:color w:val="000000"/>
        </w:rPr>
        <w:t xml:space="preserve">with SIBO had a significantly higher incidence of hyperdynamic circulation and vasodilatation compared with </w:t>
      </w:r>
      <w:r w:rsidRPr="00C24ADE">
        <w:rPr>
          <w:rFonts w:ascii="Book Antiqua" w:eastAsia="Book Antiqua" w:hAnsi="Book Antiqua" w:cs="Book Antiqua"/>
          <w:color w:val="000000"/>
          <w:shd w:val="clear" w:color="auto" w:fill="FFFFFF"/>
        </w:rPr>
        <w:t xml:space="preserve">cirrhosis </w:t>
      </w:r>
      <w:r w:rsidRPr="00C24ADE">
        <w:rPr>
          <w:rFonts w:ascii="Book Antiqua" w:eastAsia="Book Antiqua" w:hAnsi="Book Antiqua" w:cs="Book Antiqua"/>
          <w:color w:val="000000"/>
        </w:rPr>
        <w:t>without SIBO. Cardiac output</w:t>
      </w:r>
      <w:r w:rsidRPr="00C24ADE">
        <w:rPr>
          <w:rFonts w:ascii="Book Antiqua" w:eastAsia="Book Antiqua" w:hAnsi="Book Antiqua" w:cs="Book Antiqua"/>
          <w:color w:val="000000"/>
        </w:rPr>
        <w:t xml:space="preserve"> was higher and SVR was lower in cirrhosis with SIBO than in cirrhosis without SIBO</w:t>
      </w:r>
      <w:r w:rsidRPr="00C24ADE">
        <w:rPr>
          <w:rFonts w:ascii="Book Antiqua" w:eastAsia="Book Antiqua" w:hAnsi="Book Antiqua" w:cs="Book Antiqua"/>
          <w:color w:val="000000"/>
          <w:szCs w:val="30"/>
          <w:vertAlign w:val="superscript"/>
        </w:rPr>
        <w:t>[26]</w:t>
      </w:r>
      <w:r w:rsidRPr="00C24ADE">
        <w:rPr>
          <w:rFonts w:ascii="Book Antiqua" w:eastAsia="Book Antiqua" w:hAnsi="Book Antiqua" w:cs="Book Antiqua"/>
          <w:color w:val="000000"/>
        </w:rPr>
        <w:t>. Patients with detected bacterial DNA in blood had lower MAP and SVR and higher blood levels of NO, renin, TNF-α, and IL-12. No significant differences in cardiac outpu</w:t>
      </w:r>
      <w:r w:rsidRPr="00C24ADE">
        <w:rPr>
          <w:rFonts w:ascii="Book Antiqua" w:eastAsia="Book Antiqua" w:hAnsi="Book Antiqua" w:cs="Book Antiqua"/>
          <w:color w:val="000000"/>
        </w:rPr>
        <w:t>t, heart rate, stroke volume, WHVP, and HVPG were noted between patients with and without bacterial DNA in blood</w:t>
      </w:r>
      <w:r w:rsidRPr="00C24ADE">
        <w:rPr>
          <w:rFonts w:ascii="Book Antiqua" w:eastAsia="Book Antiqua" w:hAnsi="Book Antiqua" w:cs="Book Antiqua"/>
          <w:color w:val="000000"/>
          <w:szCs w:val="30"/>
          <w:vertAlign w:val="superscript"/>
        </w:rPr>
        <w:t>[74]</w:t>
      </w:r>
      <w:r w:rsidRPr="00C24ADE">
        <w:rPr>
          <w:rFonts w:ascii="Book Antiqua" w:eastAsia="Book Antiqua" w:hAnsi="Book Antiqua" w:cs="Book Antiqua"/>
          <w:color w:val="000000"/>
        </w:rPr>
        <w:t>. In addition, there were no significant differences in the hemodynamic parameters and blood levels of NO, TNF-α, IL-12, and renin between p</w:t>
      </w:r>
      <w:r w:rsidRPr="00C24ADE">
        <w:rPr>
          <w:rFonts w:ascii="Book Antiqua" w:eastAsia="Book Antiqua" w:hAnsi="Book Antiqua" w:cs="Book Antiqua"/>
          <w:color w:val="000000"/>
        </w:rPr>
        <w:t>atients who had DNA of gram-positive bacteria and who had DNA of gram-negative bacteria in their blood</w:t>
      </w:r>
      <w:r w:rsidRPr="00C24ADE">
        <w:rPr>
          <w:rFonts w:ascii="Book Antiqua" w:eastAsia="Book Antiqua" w:hAnsi="Book Antiqua" w:cs="Book Antiqua"/>
          <w:color w:val="000000"/>
          <w:szCs w:val="30"/>
          <w:vertAlign w:val="superscript"/>
        </w:rPr>
        <w:t>[74]</w:t>
      </w:r>
      <w:r w:rsidRPr="00C24ADE">
        <w:rPr>
          <w:rFonts w:ascii="Book Antiqua" w:eastAsia="Book Antiqua" w:hAnsi="Book Antiqua" w:cs="Book Antiqua"/>
          <w:color w:val="000000"/>
        </w:rPr>
        <w:t>.</w:t>
      </w:r>
      <w:r w:rsidRPr="00C24ADE">
        <w:t xml:space="preserve"> </w:t>
      </w:r>
      <w:r w:rsidRPr="00C24ADE">
        <w:rPr>
          <w:rFonts w:ascii="Book Antiqua" w:eastAsia="Book Antiqua" w:hAnsi="Book Antiqua" w:cs="Book Antiqua"/>
          <w:color w:val="000000"/>
        </w:rPr>
        <w:t>Patients with ascites and a higher level of the bacterial translocation marker LBP had lower MAP and SVR and higher cardiac index and blood levels o</w:t>
      </w:r>
      <w:r w:rsidRPr="00C24ADE">
        <w:rPr>
          <w:rFonts w:ascii="Book Antiqua" w:eastAsia="Book Antiqua" w:hAnsi="Book Antiqua" w:cs="Book Antiqua"/>
          <w:color w:val="000000"/>
        </w:rPr>
        <w:t>f renin, aldosterone, and NO metabolites</w:t>
      </w:r>
      <w:r w:rsidRPr="00C24ADE">
        <w:rPr>
          <w:rFonts w:ascii="Book Antiqua" w:eastAsia="Book Antiqua" w:hAnsi="Book Antiqua" w:cs="Book Antiqua"/>
          <w:color w:val="000000"/>
          <w:szCs w:val="30"/>
          <w:vertAlign w:val="superscript"/>
        </w:rPr>
        <w:t>[75]</w:t>
      </w:r>
      <w:r w:rsidRPr="00C24ADE">
        <w:rPr>
          <w:rFonts w:ascii="Book Antiqua" w:eastAsia="Book Antiqua" w:hAnsi="Book Antiqua" w:cs="Book Antiqua"/>
          <w:color w:val="000000"/>
        </w:rPr>
        <w:t>. The blood levels of LBP, TNF-α, and NO metabolites and SVR were correlated with each other</w:t>
      </w:r>
      <w:r w:rsidRPr="00C24ADE">
        <w:rPr>
          <w:rFonts w:ascii="Book Antiqua" w:eastAsia="Book Antiqua" w:hAnsi="Book Antiqua" w:cs="Book Antiqua"/>
          <w:color w:val="000000"/>
          <w:szCs w:val="30"/>
          <w:vertAlign w:val="superscript"/>
        </w:rPr>
        <w:t>[75]</w:t>
      </w:r>
      <w:r w:rsidRPr="00C24ADE">
        <w:rPr>
          <w:rFonts w:ascii="Book Antiqua" w:eastAsia="Book Antiqua" w:hAnsi="Book Antiqua" w:cs="Book Antiqua"/>
          <w:color w:val="000000"/>
        </w:rPr>
        <w:t>. The TNF-α levels were also inversely correlated with MAP</w:t>
      </w:r>
      <w:r w:rsidRPr="00C24ADE">
        <w:rPr>
          <w:rFonts w:ascii="Book Antiqua" w:eastAsia="Book Antiqua" w:hAnsi="Book Antiqua" w:cs="Book Antiqua"/>
          <w:color w:val="000000"/>
          <w:szCs w:val="30"/>
          <w:vertAlign w:val="superscript"/>
        </w:rPr>
        <w:t>[74]</w:t>
      </w:r>
      <w:r w:rsidRPr="00C24ADE">
        <w:rPr>
          <w:rFonts w:ascii="Book Antiqua" w:eastAsia="Book Antiqua" w:hAnsi="Book Antiqua" w:cs="Book Antiqua"/>
          <w:color w:val="000000"/>
        </w:rPr>
        <w:t>.</w:t>
      </w:r>
    </w:p>
    <w:p w:rsidR="00A21CF8" w:rsidRPr="00C24ADE" w:rsidRDefault="00632033">
      <w:pPr>
        <w:spacing w:line="360" w:lineRule="auto"/>
        <w:ind w:firstLine="240"/>
        <w:jc w:val="both"/>
      </w:pPr>
      <w:r w:rsidRPr="00C24ADE">
        <w:rPr>
          <w:rFonts w:ascii="Book Antiqua" w:eastAsia="Book Antiqua" w:hAnsi="Book Antiqua" w:cs="Book Antiqua"/>
          <w:color w:val="000000"/>
        </w:rPr>
        <w:t>No studies on the association of gut dysbiosis (exce</w:t>
      </w:r>
      <w:r w:rsidRPr="00C24ADE">
        <w:rPr>
          <w:rFonts w:ascii="Book Antiqua" w:eastAsia="Book Antiqua" w:hAnsi="Book Antiqua" w:cs="Book Antiqua"/>
          <w:color w:val="000000"/>
        </w:rPr>
        <w:t xml:space="preserve">pt for reports of the association of the increased abundance of </w:t>
      </w:r>
      <w:r w:rsidRPr="00C24ADE">
        <w:rPr>
          <w:rFonts w:ascii="Book Antiqua" w:eastAsia="Book Antiqua" w:hAnsi="Book Antiqua" w:cs="Book Antiqua"/>
          <w:i/>
          <w:iCs/>
          <w:color w:val="000000"/>
        </w:rPr>
        <w:t>Enterococcaceae</w:t>
      </w:r>
      <w:r w:rsidRPr="00C24ADE">
        <w:rPr>
          <w:rFonts w:ascii="Book Antiqua" w:eastAsia="Book Antiqua" w:hAnsi="Book Antiqua" w:cs="Book Antiqua"/>
          <w:color w:val="000000"/>
        </w:rPr>
        <w:t xml:space="preserve"> with circulatory failure</w:t>
      </w:r>
      <w:r w:rsidRPr="00C24ADE">
        <w:rPr>
          <w:rFonts w:ascii="Book Antiqua" w:eastAsia="Book Antiqua" w:hAnsi="Book Antiqua" w:cs="Book Antiqua"/>
          <w:color w:val="000000"/>
          <w:szCs w:val="30"/>
          <w:vertAlign w:val="superscript"/>
        </w:rPr>
        <w:t>[24]</w:t>
      </w:r>
      <w:r w:rsidRPr="00C24ADE">
        <w:rPr>
          <w:rFonts w:ascii="Book Antiqua" w:eastAsia="Book Antiqua" w:hAnsi="Book Antiqua" w:cs="Book Antiqua"/>
          <w:color w:val="000000"/>
        </w:rPr>
        <w:t xml:space="preserve">) with hemodynamic disorders have been described in cirrhosis. The only study on the association of SIBO and hemodynamic disorders in cirrhosis was </w:t>
      </w:r>
      <w:r w:rsidRPr="00C24ADE">
        <w:rPr>
          <w:rFonts w:ascii="Book Antiqua" w:eastAsia="Book Antiqua" w:hAnsi="Book Antiqua" w:cs="Book Antiqua"/>
          <w:color w:val="000000"/>
        </w:rPr>
        <w:t>published</w:t>
      </w:r>
      <w:r w:rsidRPr="00C24ADE">
        <w:rPr>
          <w:rFonts w:ascii="Book Antiqua" w:eastAsia="Book Antiqua" w:hAnsi="Book Antiqua" w:cs="Book Antiqua"/>
          <w:color w:val="000000"/>
          <w:szCs w:val="30"/>
          <w:vertAlign w:val="superscript"/>
        </w:rPr>
        <w:t>[26]</w:t>
      </w:r>
      <w:r w:rsidRPr="00C24ADE">
        <w:rPr>
          <w:rFonts w:ascii="Book Antiqua" w:eastAsia="Book Antiqua" w:hAnsi="Book Antiqua" w:cs="Book Antiqua"/>
          <w:color w:val="000000"/>
        </w:rPr>
        <w:t>. An uncontrolled small study showed that probiotics can correct hemodynamic changes in cirrhosis</w:t>
      </w:r>
      <w:r w:rsidRPr="00C24ADE">
        <w:rPr>
          <w:rFonts w:ascii="Book Antiqua" w:eastAsia="Book Antiqua" w:hAnsi="Book Antiqua" w:cs="Book Antiqua"/>
          <w:color w:val="000000"/>
          <w:szCs w:val="30"/>
          <w:vertAlign w:val="superscript"/>
        </w:rPr>
        <w:t>[76]</w:t>
      </w:r>
      <w:r w:rsidRPr="00C24ADE">
        <w:rPr>
          <w:rFonts w:ascii="Book Antiqua" w:eastAsia="Book Antiqua" w:hAnsi="Book Antiqua" w:cs="Book Antiqua"/>
          <w:color w:val="000000"/>
        </w:rPr>
        <w:t>. Randomized controlled trials are required to confirm these findings.</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caps/>
          <w:color w:val="000000"/>
          <w:u w:val="single"/>
        </w:rPr>
        <w:t>CONCLUSION</w:t>
      </w:r>
    </w:p>
    <w:p w:rsidR="00A21CF8" w:rsidRPr="00C24ADE" w:rsidRDefault="00632033">
      <w:pPr>
        <w:spacing w:line="360" w:lineRule="auto"/>
        <w:jc w:val="both"/>
      </w:pPr>
      <w:r w:rsidRPr="00C24ADE">
        <w:rPr>
          <w:rFonts w:ascii="Book Antiqua" w:eastAsia="Book Antiqua" w:hAnsi="Book Antiqua" w:cs="Book Antiqua"/>
          <w:color w:val="000000"/>
        </w:rPr>
        <w:t>In conclusion, hemodynamic changes remain a missing link of</w:t>
      </w:r>
      <w:r w:rsidRPr="00C24ADE">
        <w:rPr>
          <w:rFonts w:ascii="Book Antiqua" w:eastAsia="Book Antiqua" w:hAnsi="Book Antiqua" w:cs="Book Antiqua"/>
          <w:color w:val="000000"/>
        </w:rPr>
        <w:t xml:space="preserve"> the gut-liver axis in cirrhosis, which should be studied in future research.</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color w:val="000000"/>
        </w:rPr>
        <w:t>REFERENCES</w:t>
      </w:r>
    </w:p>
    <w:p w:rsidR="00A21CF8" w:rsidRPr="00C24ADE" w:rsidRDefault="00632033">
      <w:pPr>
        <w:spacing w:line="360" w:lineRule="auto"/>
        <w:jc w:val="both"/>
      </w:pPr>
      <w:r w:rsidRPr="00C24ADE">
        <w:rPr>
          <w:rFonts w:ascii="Book Antiqua" w:eastAsia="Book Antiqua" w:hAnsi="Book Antiqua" w:cs="Book Antiqua"/>
          <w:color w:val="000000"/>
        </w:rPr>
        <w:lastRenderedPageBreak/>
        <w:t xml:space="preserve">1 </w:t>
      </w:r>
      <w:r w:rsidRPr="00C24ADE">
        <w:rPr>
          <w:rFonts w:ascii="Book Antiqua" w:eastAsia="Book Antiqua" w:hAnsi="Book Antiqua" w:cs="Book Antiqua"/>
          <w:b/>
          <w:bCs/>
          <w:color w:val="000000"/>
        </w:rPr>
        <w:t>Kåhrström CT</w:t>
      </w:r>
      <w:r w:rsidRPr="00C24ADE">
        <w:rPr>
          <w:rFonts w:ascii="Book Antiqua" w:eastAsia="Book Antiqua" w:hAnsi="Book Antiqua" w:cs="Book Antiqua"/>
          <w:color w:val="000000"/>
        </w:rPr>
        <w:t xml:space="preserve">, Pariente N, Weiss U. Intestinal microbiota in health and disease. </w:t>
      </w:r>
      <w:r w:rsidRPr="00C24ADE">
        <w:rPr>
          <w:rFonts w:ascii="Book Antiqua" w:eastAsia="Book Antiqua" w:hAnsi="Book Antiqua" w:cs="Book Antiqua"/>
          <w:i/>
          <w:iCs/>
          <w:color w:val="000000"/>
        </w:rPr>
        <w:t>Nature</w:t>
      </w:r>
      <w:r w:rsidRPr="00C24ADE">
        <w:rPr>
          <w:rFonts w:ascii="Book Antiqua" w:eastAsia="Book Antiqua" w:hAnsi="Book Antiqua" w:cs="Book Antiqua"/>
          <w:color w:val="000000"/>
        </w:rPr>
        <w:t xml:space="preserve"> 2016; </w:t>
      </w:r>
      <w:r w:rsidRPr="00C24ADE">
        <w:rPr>
          <w:rFonts w:ascii="Book Antiqua" w:eastAsia="Book Antiqua" w:hAnsi="Book Antiqua" w:cs="Book Antiqua"/>
          <w:b/>
          <w:bCs/>
          <w:color w:val="000000"/>
        </w:rPr>
        <w:t>535</w:t>
      </w:r>
      <w:r w:rsidRPr="00C24ADE">
        <w:rPr>
          <w:rFonts w:ascii="Book Antiqua" w:eastAsia="Book Antiqua" w:hAnsi="Book Antiqua" w:cs="Book Antiqua"/>
          <w:color w:val="000000"/>
        </w:rPr>
        <w:t>: 47 [PMID: 27383978 DOI: 10.1038/535047a]</w:t>
      </w:r>
    </w:p>
    <w:p w:rsidR="00A21CF8" w:rsidRPr="00C24ADE" w:rsidRDefault="00632033">
      <w:pPr>
        <w:spacing w:line="360" w:lineRule="auto"/>
        <w:jc w:val="both"/>
      </w:pPr>
      <w:r w:rsidRPr="00C24ADE">
        <w:rPr>
          <w:rFonts w:ascii="Book Antiqua" w:eastAsia="Book Antiqua" w:hAnsi="Book Antiqua" w:cs="Book Antiqua"/>
          <w:color w:val="000000"/>
        </w:rPr>
        <w:t xml:space="preserve">2 </w:t>
      </w:r>
      <w:r w:rsidRPr="00C24ADE">
        <w:rPr>
          <w:rFonts w:ascii="Book Antiqua" w:eastAsia="Book Antiqua" w:hAnsi="Book Antiqua" w:cs="Book Antiqua"/>
          <w:b/>
          <w:bCs/>
          <w:color w:val="000000"/>
        </w:rPr>
        <w:t>Zaiss MM</w:t>
      </w:r>
      <w:r w:rsidRPr="00C24ADE">
        <w:rPr>
          <w:rFonts w:ascii="Book Antiqua" w:eastAsia="Book Antiqua" w:hAnsi="Book Antiqua" w:cs="Book Antiqua"/>
          <w:color w:val="000000"/>
        </w:rPr>
        <w:t xml:space="preserve">, Joyce Wu HJ, Mauro D, Schett G, Ciccia F. The gut-joint axis in rheumatoid arthritis. </w:t>
      </w:r>
      <w:r w:rsidRPr="00C24ADE">
        <w:rPr>
          <w:rFonts w:ascii="Book Antiqua" w:eastAsia="Book Antiqua" w:hAnsi="Book Antiqua" w:cs="Book Antiqua"/>
          <w:i/>
          <w:iCs/>
          <w:color w:val="000000"/>
        </w:rPr>
        <w:t>Nat Rev Rheumatol</w:t>
      </w:r>
      <w:r w:rsidRPr="00C24ADE">
        <w:rPr>
          <w:rFonts w:ascii="Book Antiqua" w:eastAsia="Book Antiqua" w:hAnsi="Book Antiqua" w:cs="Book Antiqua"/>
          <w:color w:val="000000"/>
        </w:rPr>
        <w:t xml:space="preserve"> 2021; </w:t>
      </w:r>
      <w:r w:rsidRPr="00C24ADE">
        <w:rPr>
          <w:rFonts w:ascii="Book Antiqua" w:eastAsia="Book Antiqua" w:hAnsi="Book Antiqua" w:cs="Book Antiqua"/>
          <w:b/>
          <w:bCs/>
          <w:color w:val="000000"/>
        </w:rPr>
        <w:t>17</w:t>
      </w:r>
      <w:r w:rsidRPr="00C24ADE">
        <w:rPr>
          <w:rFonts w:ascii="Book Antiqua" w:eastAsia="Book Antiqua" w:hAnsi="Book Antiqua" w:cs="Book Antiqua"/>
          <w:color w:val="000000"/>
        </w:rPr>
        <w:t>: 224-237 [PMID: 33674813 DOI: 10.1038/s41584-021-00585-3]</w:t>
      </w:r>
    </w:p>
    <w:p w:rsidR="00A21CF8" w:rsidRPr="00C24ADE" w:rsidRDefault="00632033">
      <w:pPr>
        <w:spacing w:line="360" w:lineRule="auto"/>
        <w:jc w:val="both"/>
      </w:pPr>
      <w:r w:rsidRPr="00C24ADE">
        <w:rPr>
          <w:rFonts w:ascii="Book Antiqua" w:eastAsia="Book Antiqua" w:hAnsi="Book Antiqua" w:cs="Book Antiqua"/>
          <w:color w:val="000000"/>
        </w:rPr>
        <w:t xml:space="preserve">3 </w:t>
      </w:r>
      <w:r w:rsidRPr="00C24ADE">
        <w:rPr>
          <w:rFonts w:ascii="Book Antiqua" w:eastAsia="Book Antiqua" w:hAnsi="Book Antiqua" w:cs="Book Antiqua"/>
          <w:b/>
          <w:bCs/>
          <w:color w:val="000000"/>
        </w:rPr>
        <w:t>Qaiyum Z</w:t>
      </w:r>
      <w:r w:rsidRPr="00C24ADE">
        <w:rPr>
          <w:rFonts w:ascii="Book Antiqua" w:eastAsia="Book Antiqua" w:hAnsi="Book Antiqua" w:cs="Book Antiqua"/>
          <w:color w:val="000000"/>
        </w:rPr>
        <w:t>, Lim M, Inman RD. The gut-joint axis in spondyloarthritis: immunological</w:t>
      </w:r>
      <w:r w:rsidRPr="00C24ADE">
        <w:rPr>
          <w:rFonts w:ascii="Book Antiqua" w:eastAsia="Book Antiqua" w:hAnsi="Book Antiqua" w:cs="Book Antiqua"/>
          <w:color w:val="000000"/>
        </w:rPr>
        <w:t xml:space="preserve">, microbial, and clinical insights. </w:t>
      </w:r>
      <w:r w:rsidRPr="00C24ADE">
        <w:rPr>
          <w:rFonts w:ascii="Book Antiqua" w:eastAsia="Book Antiqua" w:hAnsi="Book Antiqua" w:cs="Book Antiqua"/>
          <w:i/>
          <w:iCs/>
          <w:color w:val="000000"/>
        </w:rPr>
        <w:t>Semin Immunopathol</w:t>
      </w:r>
      <w:r w:rsidRPr="00C24ADE">
        <w:rPr>
          <w:rFonts w:ascii="Book Antiqua" w:eastAsia="Book Antiqua" w:hAnsi="Book Antiqua" w:cs="Book Antiqua"/>
          <w:color w:val="000000"/>
        </w:rPr>
        <w:t xml:space="preserve"> 2021; </w:t>
      </w:r>
      <w:r w:rsidRPr="00C24ADE">
        <w:rPr>
          <w:rFonts w:ascii="Book Antiqua" w:eastAsia="Book Antiqua" w:hAnsi="Book Antiqua" w:cs="Book Antiqua"/>
          <w:b/>
          <w:bCs/>
          <w:color w:val="000000"/>
        </w:rPr>
        <w:t>43</w:t>
      </w:r>
      <w:r w:rsidRPr="00C24ADE">
        <w:rPr>
          <w:rFonts w:ascii="Book Antiqua" w:eastAsia="Book Antiqua" w:hAnsi="Book Antiqua" w:cs="Book Antiqua"/>
          <w:color w:val="000000"/>
        </w:rPr>
        <w:t>: 173-192 [PMID: 33625549 DOI: 10.1007/s00281-021-00845-0]</w:t>
      </w:r>
    </w:p>
    <w:p w:rsidR="00A21CF8" w:rsidRPr="00C24ADE" w:rsidRDefault="00632033">
      <w:pPr>
        <w:spacing w:line="360" w:lineRule="auto"/>
        <w:jc w:val="both"/>
      </w:pPr>
      <w:r w:rsidRPr="00C24ADE">
        <w:rPr>
          <w:rFonts w:ascii="Book Antiqua" w:eastAsia="Book Antiqua" w:hAnsi="Book Antiqua" w:cs="Book Antiqua"/>
          <w:color w:val="000000"/>
        </w:rPr>
        <w:t xml:space="preserve">4 </w:t>
      </w:r>
      <w:r w:rsidRPr="00C24ADE">
        <w:rPr>
          <w:rFonts w:ascii="Book Antiqua" w:eastAsia="Book Antiqua" w:hAnsi="Book Antiqua" w:cs="Book Antiqua"/>
          <w:b/>
          <w:bCs/>
          <w:color w:val="000000"/>
        </w:rPr>
        <w:t>Aaron L</w:t>
      </w:r>
      <w:r w:rsidRPr="00C24ADE">
        <w:rPr>
          <w:rFonts w:ascii="Book Antiqua" w:eastAsia="Book Antiqua" w:hAnsi="Book Antiqua" w:cs="Book Antiqua"/>
          <w:color w:val="000000"/>
        </w:rPr>
        <w:t xml:space="preserve">, Christian S, Torsten M. Feed your microbiome and your heart: The gut-heart axis. </w:t>
      </w:r>
      <w:r w:rsidRPr="00C24ADE">
        <w:rPr>
          <w:rFonts w:ascii="Book Antiqua" w:eastAsia="Book Antiqua" w:hAnsi="Book Antiqua" w:cs="Book Antiqua"/>
          <w:i/>
          <w:iCs/>
          <w:color w:val="000000"/>
        </w:rPr>
        <w:t>Front Biosci (Landmark Ed)</w:t>
      </w:r>
      <w:r w:rsidRPr="00C24ADE">
        <w:rPr>
          <w:rFonts w:ascii="Book Antiqua" w:eastAsia="Book Antiqua" w:hAnsi="Book Antiqua" w:cs="Book Antiqua"/>
          <w:color w:val="000000"/>
        </w:rPr>
        <w:t xml:space="preserve"> 2021; </w:t>
      </w:r>
      <w:r w:rsidRPr="00C24ADE">
        <w:rPr>
          <w:rFonts w:ascii="Book Antiqua" w:eastAsia="Book Antiqua" w:hAnsi="Book Antiqua" w:cs="Book Antiqua"/>
          <w:b/>
          <w:bCs/>
          <w:color w:val="000000"/>
        </w:rPr>
        <w:t>26</w:t>
      </w:r>
      <w:r w:rsidRPr="00C24ADE">
        <w:rPr>
          <w:rFonts w:ascii="Book Antiqua" w:eastAsia="Book Antiqua" w:hAnsi="Book Antiqua" w:cs="Book Antiqua"/>
          <w:color w:val="000000"/>
        </w:rPr>
        <w:t>: 468-4</w:t>
      </w:r>
      <w:r w:rsidRPr="00C24ADE">
        <w:rPr>
          <w:rFonts w:ascii="Book Antiqua" w:eastAsia="Book Antiqua" w:hAnsi="Book Antiqua" w:cs="Book Antiqua"/>
          <w:color w:val="000000"/>
        </w:rPr>
        <w:t>77 [PMID: 33049678 DOI: 10.2741/4902]</w:t>
      </w:r>
    </w:p>
    <w:p w:rsidR="00A21CF8" w:rsidRPr="00C24ADE" w:rsidRDefault="00632033">
      <w:pPr>
        <w:spacing w:line="360" w:lineRule="auto"/>
        <w:jc w:val="both"/>
      </w:pPr>
      <w:r w:rsidRPr="00C24ADE">
        <w:rPr>
          <w:rFonts w:ascii="Book Antiqua" w:eastAsia="Book Antiqua" w:hAnsi="Book Antiqua" w:cs="Book Antiqua"/>
          <w:color w:val="000000"/>
        </w:rPr>
        <w:t xml:space="preserve">5 </w:t>
      </w:r>
      <w:r w:rsidRPr="00C24ADE">
        <w:rPr>
          <w:rFonts w:ascii="Book Antiqua" w:eastAsia="Book Antiqua" w:hAnsi="Book Antiqua" w:cs="Book Antiqua"/>
          <w:b/>
          <w:bCs/>
          <w:color w:val="000000"/>
        </w:rPr>
        <w:t>Ding JH</w:t>
      </w:r>
      <w:r w:rsidRPr="00C24ADE">
        <w:rPr>
          <w:rFonts w:ascii="Book Antiqua" w:eastAsia="Book Antiqua" w:hAnsi="Book Antiqua" w:cs="Book Antiqua"/>
          <w:color w:val="000000"/>
        </w:rPr>
        <w:t xml:space="preserve">, Jin Z, Yang XX, Lou J, Shan WX, Hu YX, Du Q, Liao QS, Xie R, Xu JY. Role of gut microbiota </w:t>
      </w:r>
      <w:r w:rsidRPr="00C24ADE">
        <w:rPr>
          <w:rFonts w:ascii="Book Antiqua" w:eastAsia="Book Antiqua" w:hAnsi="Book Antiqua" w:cs="Book Antiqua"/>
          <w:i/>
          <w:iCs/>
          <w:color w:val="000000"/>
        </w:rPr>
        <w:t>via</w:t>
      </w:r>
      <w:r w:rsidRPr="00C24ADE">
        <w:rPr>
          <w:rFonts w:ascii="Book Antiqua" w:eastAsia="Book Antiqua" w:hAnsi="Book Antiqua" w:cs="Book Antiqua"/>
          <w:color w:val="000000"/>
        </w:rPr>
        <w:t xml:space="preserve"> the gut-liver-brain axis in digestive diseases. </w:t>
      </w:r>
      <w:r w:rsidRPr="00C24ADE">
        <w:rPr>
          <w:rFonts w:ascii="Book Antiqua" w:eastAsia="Book Antiqua" w:hAnsi="Book Antiqua" w:cs="Book Antiqua"/>
          <w:i/>
          <w:iCs/>
          <w:color w:val="000000"/>
        </w:rPr>
        <w:t>World J Gastroenterol</w:t>
      </w:r>
      <w:r w:rsidRPr="00C24ADE">
        <w:rPr>
          <w:rFonts w:ascii="Book Antiqua" w:eastAsia="Book Antiqua" w:hAnsi="Book Antiqua" w:cs="Book Antiqua"/>
          <w:color w:val="000000"/>
        </w:rPr>
        <w:t xml:space="preserve"> 2020; </w:t>
      </w:r>
      <w:r w:rsidRPr="00C24ADE">
        <w:rPr>
          <w:rFonts w:ascii="Book Antiqua" w:eastAsia="Book Antiqua" w:hAnsi="Book Antiqua" w:cs="Book Antiqua"/>
          <w:b/>
          <w:bCs/>
          <w:color w:val="000000"/>
        </w:rPr>
        <w:t>26</w:t>
      </w:r>
      <w:r w:rsidRPr="00C24ADE">
        <w:rPr>
          <w:rFonts w:ascii="Book Antiqua" w:eastAsia="Book Antiqua" w:hAnsi="Book Antiqua" w:cs="Book Antiqua"/>
          <w:color w:val="000000"/>
        </w:rPr>
        <w:t>: 6141-6162 [PMID: 33177790 DOI: 1</w:t>
      </w:r>
      <w:r w:rsidRPr="00C24ADE">
        <w:rPr>
          <w:rFonts w:ascii="Book Antiqua" w:eastAsia="Book Antiqua" w:hAnsi="Book Antiqua" w:cs="Book Antiqua"/>
          <w:color w:val="000000"/>
        </w:rPr>
        <w:t>0.3748/wjg.v26.i40.6141]</w:t>
      </w:r>
    </w:p>
    <w:p w:rsidR="00A21CF8" w:rsidRPr="00C24ADE" w:rsidRDefault="00632033">
      <w:pPr>
        <w:spacing w:line="360" w:lineRule="auto"/>
        <w:jc w:val="both"/>
      </w:pPr>
      <w:r w:rsidRPr="00C24ADE">
        <w:rPr>
          <w:rFonts w:ascii="Book Antiqua" w:eastAsia="Book Antiqua" w:hAnsi="Book Antiqua" w:cs="Book Antiqua"/>
          <w:color w:val="000000"/>
        </w:rPr>
        <w:t xml:space="preserve">6 </w:t>
      </w:r>
      <w:r w:rsidRPr="00C24ADE">
        <w:rPr>
          <w:rFonts w:ascii="Book Antiqua" w:eastAsia="Book Antiqua" w:hAnsi="Book Antiqua" w:cs="Book Antiqua"/>
          <w:b/>
          <w:bCs/>
          <w:color w:val="000000"/>
        </w:rPr>
        <w:t>Margolis KG</w:t>
      </w:r>
      <w:r w:rsidRPr="00C24ADE">
        <w:rPr>
          <w:rFonts w:ascii="Book Antiqua" w:eastAsia="Book Antiqua" w:hAnsi="Book Antiqua" w:cs="Book Antiqua"/>
          <w:color w:val="000000"/>
        </w:rPr>
        <w:t xml:space="preserve">, Cryan JF, Mayer EA. The Microbiota-Gut-Brain Axis: From Motility to Mood. </w:t>
      </w:r>
      <w:r w:rsidRPr="00C24ADE">
        <w:rPr>
          <w:rFonts w:ascii="Book Antiqua" w:eastAsia="Book Antiqua" w:hAnsi="Book Antiqua" w:cs="Book Antiqua"/>
          <w:i/>
          <w:iCs/>
          <w:color w:val="000000"/>
        </w:rPr>
        <w:t>Gastroenterology</w:t>
      </w:r>
      <w:r w:rsidRPr="00C24ADE">
        <w:rPr>
          <w:rFonts w:ascii="Book Antiqua" w:eastAsia="Book Antiqua" w:hAnsi="Book Antiqua" w:cs="Book Antiqua"/>
          <w:color w:val="000000"/>
        </w:rPr>
        <w:t xml:space="preserve"> 2021; </w:t>
      </w:r>
      <w:r w:rsidRPr="00C24ADE">
        <w:rPr>
          <w:rFonts w:ascii="Book Antiqua" w:eastAsia="Book Antiqua" w:hAnsi="Book Antiqua" w:cs="Book Antiqua"/>
          <w:b/>
          <w:bCs/>
          <w:color w:val="000000"/>
        </w:rPr>
        <w:t>160</w:t>
      </w:r>
      <w:r w:rsidRPr="00C24ADE">
        <w:rPr>
          <w:rFonts w:ascii="Book Antiqua" w:eastAsia="Book Antiqua" w:hAnsi="Book Antiqua" w:cs="Book Antiqua"/>
          <w:color w:val="000000"/>
        </w:rPr>
        <w:t>: 1486-1501 [PMID: 33493503 DOI: 10.1053/j.gastro.2020.10.066]</w:t>
      </w:r>
    </w:p>
    <w:p w:rsidR="00A21CF8" w:rsidRPr="00C24ADE" w:rsidRDefault="00632033">
      <w:pPr>
        <w:spacing w:line="360" w:lineRule="auto"/>
        <w:jc w:val="both"/>
      </w:pPr>
      <w:r w:rsidRPr="00C24ADE">
        <w:rPr>
          <w:rFonts w:ascii="Book Antiqua" w:eastAsia="Book Antiqua" w:hAnsi="Book Antiqua" w:cs="Book Antiqua"/>
          <w:color w:val="000000"/>
        </w:rPr>
        <w:t xml:space="preserve">7 </w:t>
      </w:r>
      <w:r w:rsidRPr="00C24ADE">
        <w:rPr>
          <w:rFonts w:ascii="Book Antiqua" w:eastAsia="Book Antiqua" w:hAnsi="Book Antiqua" w:cs="Book Antiqua"/>
          <w:b/>
          <w:bCs/>
          <w:color w:val="000000"/>
        </w:rPr>
        <w:t>Ahlawat S</w:t>
      </w:r>
      <w:r w:rsidRPr="00C24ADE">
        <w:rPr>
          <w:rFonts w:ascii="Book Antiqua" w:eastAsia="Book Antiqua" w:hAnsi="Book Antiqua" w:cs="Book Antiqua"/>
          <w:color w:val="000000"/>
        </w:rPr>
        <w:t>, Asha, Sharma KK. Gut-organ axis: a micro</w:t>
      </w:r>
      <w:r w:rsidRPr="00C24ADE">
        <w:rPr>
          <w:rFonts w:ascii="Book Antiqua" w:eastAsia="Book Antiqua" w:hAnsi="Book Antiqua" w:cs="Book Antiqua"/>
          <w:color w:val="000000"/>
        </w:rPr>
        <w:t xml:space="preserve">bial outreach and networking. </w:t>
      </w:r>
      <w:r w:rsidRPr="00C24ADE">
        <w:rPr>
          <w:rFonts w:ascii="Book Antiqua" w:eastAsia="Book Antiqua" w:hAnsi="Book Antiqua" w:cs="Book Antiqua"/>
          <w:i/>
          <w:iCs/>
          <w:color w:val="000000"/>
        </w:rPr>
        <w:t>Lett Appl Microbiol</w:t>
      </w:r>
      <w:r w:rsidRPr="00C24ADE">
        <w:rPr>
          <w:rFonts w:ascii="Book Antiqua" w:eastAsia="Book Antiqua" w:hAnsi="Book Antiqua" w:cs="Book Antiqua"/>
          <w:color w:val="000000"/>
        </w:rPr>
        <w:t xml:space="preserve"> 2021; </w:t>
      </w:r>
      <w:r w:rsidRPr="00C24ADE">
        <w:rPr>
          <w:rFonts w:ascii="Book Antiqua" w:eastAsia="Book Antiqua" w:hAnsi="Book Antiqua" w:cs="Book Antiqua"/>
          <w:b/>
          <w:bCs/>
          <w:color w:val="000000"/>
        </w:rPr>
        <w:t>72</w:t>
      </w:r>
      <w:r w:rsidRPr="00C24ADE">
        <w:rPr>
          <w:rFonts w:ascii="Book Antiqua" w:eastAsia="Book Antiqua" w:hAnsi="Book Antiqua" w:cs="Book Antiqua"/>
          <w:color w:val="000000"/>
        </w:rPr>
        <w:t>: 636-668 [PMID: 32472555 DOI: 10.1111/lam.13333]</w:t>
      </w:r>
    </w:p>
    <w:p w:rsidR="00A21CF8" w:rsidRPr="00C24ADE" w:rsidRDefault="00632033">
      <w:pPr>
        <w:spacing w:line="360" w:lineRule="auto"/>
        <w:jc w:val="both"/>
      </w:pPr>
      <w:r w:rsidRPr="00C24ADE">
        <w:rPr>
          <w:rFonts w:ascii="Book Antiqua" w:eastAsia="Book Antiqua" w:hAnsi="Book Antiqua" w:cs="Book Antiqua"/>
          <w:color w:val="000000"/>
        </w:rPr>
        <w:t xml:space="preserve">8 </w:t>
      </w:r>
      <w:r w:rsidRPr="00C24ADE">
        <w:rPr>
          <w:rFonts w:ascii="Book Antiqua" w:eastAsia="Book Antiqua" w:hAnsi="Book Antiqua" w:cs="Book Antiqua"/>
          <w:b/>
          <w:bCs/>
          <w:color w:val="000000"/>
        </w:rPr>
        <w:t>Ponziani FR</w:t>
      </w:r>
      <w:r w:rsidRPr="00C24ADE">
        <w:rPr>
          <w:rFonts w:ascii="Book Antiqua" w:eastAsia="Book Antiqua" w:hAnsi="Book Antiqua" w:cs="Book Antiqua"/>
          <w:color w:val="000000"/>
        </w:rPr>
        <w:t>, Zocco MA, Cerrito L, Gasbarrini A, Pompili M. Bacterial translocation in patients with liver cirrhosis: physiology, clinical conseque</w:t>
      </w:r>
      <w:r w:rsidRPr="00C24ADE">
        <w:rPr>
          <w:rFonts w:ascii="Book Antiqua" w:eastAsia="Book Antiqua" w:hAnsi="Book Antiqua" w:cs="Book Antiqua"/>
          <w:color w:val="000000"/>
        </w:rPr>
        <w:t xml:space="preserve">nces, and practical implications. </w:t>
      </w:r>
      <w:r w:rsidRPr="00C24ADE">
        <w:rPr>
          <w:rFonts w:ascii="Book Antiqua" w:eastAsia="Book Antiqua" w:hAnsi="Book Antiqua" w:cs="Book Antiqua"/>
          <w:i/>
          <w:iCs/>
          <w:color w:val="000000"/>
        </w:rPr>
        <w:t>Expert Rev Gastroenterol Hepatol</w:t>
      </w:r>
      <w:r w:rsidRPr="00C24ADE">
        <w:rPr>
          <w:rFonts w:ascii="Book Antiqua" w:eastAsia="Book Antiqua" w:hAnsi="Book Antiqua" w:cs="Book Antiqua"/>
          <w:color w:val="000000"/>
        </w:rPr>
        <w:t xml:space="preserve"> 2018; </w:t>
      </w:r>
      <w:r w:rsidRPr="00C24ADE">
        <w:rPr>
          <w:rFonts w:ascii="Book Antiqua" w:eastAsia="Book Antiqua" w:hAnsi="Book Antiqua" w:cs="Book Antiqua"/>
          <w:b/>
          <w:bCs/>
          <w:color w:val="000000"/>
        </w:rPr>
        <w:t>12</w:t>
      </w:r>
      <w:r w:rsidRPr="00C24ADE">
        <w:rPr>
          <w:rFonts w:ascii="Book Antiqua" w:eastAsia="Book Antiqua" w:hAnsi="Book Antiqua" w:cs="Book Antiqua"/>
          <w:color w:val="000000"/>
        </w:rPr>
        <w:t>: 641-656 [PMID: 29806487 DOI: 10.1080/17474124.2018.1481747]</w:t>
      </w:r>
    </w:p>
    <w:p w:rsidR="00A21CF8" w:rsidRPr="00C24ADE" w:rsidRDefault="00632033">
      <w:pPr>
        <w:spacing w:line="360" w:lineRule="auto"/>
        <w:jc w:val="both"/>
      </w:pPr>
      <w:r w:rsidRPr="00C24ADE">
        <w:rPr>
          <w:rFonts w:ascii="Book Antiqua" w:eastAsia="Book Antiqua" w:hAnsi="Book Antiqua" w:cs="Book Antiqua"/>
          <w:color w:val="000000"/>
        </w:rPr>
        <w:t xml:space="preserve">9 </w:t>
      </w:r>
      <w:r w:rsidRPr="00C24ADE">
        <w:rPr>
          <w:rFonts w:ascii="Book Antiqua" w:eastAsia="Book Antiqua" w:hAnsi="Book Antiqua" w:cs="Book Antiqua"/>
          <w:b/>
          <w:bCs/>
          <w:color w:val="000000"/>
        </w:rPr>
        <w:t>Zhang L</w:t>
      </w:r>
      <w:r w:rsidRPr="00C24ADE">
        <w:rPr>
          <w:rFonts w:ascii="Book Antiqua" w:eastAsia="Book Antiqua" w:hAnsi="Book Antiqua" w:cs="Book Antiqua"/>
          <w:color w:val="000000"/>
        </w:rPr>
        <w:t>, Wu YN, Chen T, Ren CH, Li X, Liu GX. Relationship between intestinal microbial dysbiosis and primary liver c</w:t>
      </w:r>
      <w:r w:rsidRPr="00C24ADE">
        <w:rPr>
          <w:rFonts w:ascii="Book Antiqua" w:eastAsia="Book Antiqua" w:hAnsi="Book Antiqua" w:cs="Book Antiqua"/>
          <w:color w:val="000000"/>
        </w:rPr>
        <w:t xml:space="preserve">ancer. </w:t>
      </w:r>
      <w:r w:rsidRPr="00C24ADE">
        <w:rPr>
          <w:rFonts w:ascii="Book Antiqua" w:eastAsia="Book Antiqua" w:hAnsi="Book Antiqua" w:cs="Book Antiqua"/>
          <w:i/>
          <w:iCs/>
          <w:color w:val="000000"/>
        </w:rPr>
        <w:t>Hepatobiliary Pancreat Dis Int</w:t>
      </w:r>
      <w:r w:rsidRPr="00C24ADE">
        <w:rPr>
          <w:rFonts w:ascii="Book Antiqua" w:eastAsia="Book Antiqua" w:hAnsi="Book Antiqua" w:cs="Book Antiqua"/>
          <w:color w:val="000000"/>
        </w:rPr>
        <w:t xml:space="preserve"> 2019; </w:t>
      </w:r>
      <w:r w:rsidRPr="00C24ADE">
        <w:rPr>
          <w:rFonts w:ascii="Book Antiqua" w:eastAsia="Book Antiqua" w:hAnsi="Book Antiqua" w:cs="Book Antiqua"/>
          <w:b/>
          <w:bCs/>
          <w:color w:val="000000"/>
        </w:rPr>
        <w:t>18</w:t>
      </w:r>
      <w:r w:rsidRPr="00C24ADE">
        <w:rPr>
          <w:rFonts w:ascii="Book Antiqua" w:eastAsia="Book Antiqua" w:hAnsi="Book Antiqua" w:cs="Book Antiqua"/>
          <w:color w:val="000000"/>
        </w:rPr>
        <w:t>: 149-157 [PMID: 30661942 DOI: 10.1016/j.hbpd.2019.01.002]</w:t>
      </w:r>
    </w:p>
    <w:p w:rsidR="00A21CF8" w:rsidRPr="00C24ADE" w:rsidRDefault="00632033">
      <w:pPr>
        <w:spacing w:line="360" w:lineRule="auto"/>
        <w:jc w:val="both"/>
      </w:pPr>
      <w:r w:rsidRPr="00C24ADE">
        <w:rPr>
          <w:rFonts w:ascii="Book Antiqua" w:eastAsia="Book Antiqua" w:hAnsi="Book Antiqua" w:cs="Book Antiqua"/>
          <w:color w:val="000000"/>
        </w:rPr>
        <w:t xml:space="preserve">10 </w:t>
      </w:r>
      <w:r w:rsidRPr="00C24ADE">
        <w:rPr>
          <w:rFonts w:ascii="Book Antiqua" w:eastAsia="Book Antiqua" w:hAnsi="Book Antiqua" w:cs="Book Antiqua"/>
          <w:b/>
          <w:bCs/>
          <w:color w:val="000000"/>
        </w:rPr>
        <w:t>Jin M</w:t>
      </w:r>
      <w:r w:rsidRPr="00C24ADE">
        <w:rPr>
          <w:rFonts w:ascii="Book Antiqua" w:eastAsia="Book Antiqua" w:hAnsi="Book Antiqua" w:cs="Book Antiqua"/>
          <w:color w:val="000000"/>
        </w:rPr>
        <w:t>, Kalainy S, Baskota N, Chiang D, Deehan EC, McDougall C, Tandon P, Martínez I, Cervera C, Walter J, Abraldes JG. Faecal microbiota from patien</w:t>
      </w:r>
      <w:r w:rsidRPr="00C24ADE">
        <w:rPr>
          <w:rFonts w:ascii="Book Antiqua" w:eastAsia="Book Antiqua" w:hAnsi="Book Antiqua" w:cs="Book Antiqua"/>
          <w:color w:val="000000"/>
        </w:rPr>
        <w:t xml:space="preserve">ts with cirrhosis has a low capacity to ferment non-digestible carbohydrates into short-chain fatty acids. </w:t>
      </w:r>
      <w:r w:rsidRPr="00C24ADE">
        <w:rPr>
          <w:rFonts w:ascii="Book Antiqua" w:eastAsia="Book Antiqua" w:hAnsi="Book Antiqua" w:cs="Book Antiqua"/>
          <w:i/>
          <w:iCs/>
          <w:color w:val="000000"/>
        </w:rPr>
        <w:t>Liver Int</w:t>
      </w:r>
      <w:r w:rsidRPr="00C24ADE">
        <w:rPr>
          <w:rFonts w:ascii="Book Antiqua" w:eastAsia="Book Antiqua" w:hAnsi="Book Antiqua" w:cs="Book Antiqua"/>
          <w:color w:val="000000"/>
        </w:rPr>
        <w:t xml:space="preserve"> 2019; </w:t>
      </w:r>
      <w:r w:rsidRPr="00C24ADE">
        <w:rPr>
          <w:rFonts w:ascii="Book Antiqua" w:eastAsia="Book Antiqua" w:hAnsi="Book Antiqua" w:cs="Book Antiqua"/>
          <w:b/>
          <w:bCs/>
          <w:color w:val="000000"/>
        </w:rPr>
        <w:t>39</w:t>
      </w:r>
      <w:r w:rsidRPr="00C24ADE">
        <w:rPr>
          <w:rFonts w:ascii="Book Antiqua" w:eastAsia="Book Antiqua" w:hAnsi="Book Antiqua" w:cs="Book Antiqua"/>
          <w:color w:val="000000"/>
        </w:rPr>
        <w:t>: 1437-1447 [PMID: 30919578 DOI: 10.1111/liv.14106]</w:t>
      </w:r>
    </w:p>
    <w:p w:rsidR="00A21CF8" w:rsidRPr="00C24ADE" w:rsidRDefault="00632033">
      <w:pPr>
        <w:spacing w:line="360" w:lineRule="auto"/>
        <w:jc w:val="both"/>
      </w:pPr>
      <w:r w:rsidRPr="00C24ADE">
        <w:rPr>
          <w:rFonts w:ascii="Book Antiqua" w:eastAsia="Book Antiqua" w:hAnsi="Book Antiqua" w:cs="Book Antiqua"/>
          <w:color w:val="000000"/>
        </w:rPr>
        <w:lastRenderedPageBreak/>
        <w:t xml:space="preserve">11 </w:t>
      </w:r>
      <w:r w:rsidRPr="00C24ADE">
        <w:rPr>
          <w:rFonts w:ascii="Book Antiqua" w:eastAsia="Book Antiqua" w:hAnsi="Book Antiqua" w:cs="Book Antiqua"/>
          <w:b/>
          <w:bCs/>
          <w:color w:val="000000"/>
        </w:rPr>
        <w:t>Zeng Y</w:t>
      </w:r>
      <w:r w:rsidRPr="00C24ADE">
        <w:rPr>
          <w:rFonts w:ascii="Book Antiqua" w:eastAsia="Book Antiqua" w:hAnsi="Book Antiqua" w:cs="Book Antiqua"/>
          <w:color w:val="000000"/>
        </w:rPr>
        <w:t>, Chen S, Fu Y, Wu W, Chen T, Chen J, Yang B, Ou Q. Gut microbiota dys</w:t>
      </w:r>
      <w:r w:rsidRPr="00C24ADE">
        <w:rPr>
          <w:rFonts w:ascii="Book Antiqua" w:eastAsia="Book Antiqua" w:hAnsi="Book Antiqua" w:cs="Book Antiqua"/>
          <w:color w:val="000000"/>
        </w:rPr>
        <w:t xml:space="preserve">biosis in patients with hepatitis B virus-induced chronic liver disease covering chronic hepatitis, liver cirrhosis and hepatocellular carcinoma. </w:t>
      </w:r>
      <w:r w:rsidRPr="00C24ADE">
        <w:rPr>
          <w:rFonts w:ascii="Book Antiqua" w:eastAsia="Book Antiqua" w:hAnsi="Book Antiqua" w:cs="Book Antiqua"/>
          <w:i/>
          <w:iCs/>
          <w:color w:val="000000"/>
        </w:rPr>
        <w:t>J Viral Hepat</w:t>
      </w:r>
      <w:r w:rsidRPr="00C24ADE">
        <w:rPr>
          <w:rFonts w:ascii="Book Antiqua" w:eastAsia="Book Antiqua" w:hAnsi="Book Antiqua" w:cs="Book Antiqua"/>
          <w:color w:val="000000"/>
        </w:rPr>
        <w:t xml:space="preserve"> 2020; </w:t>
      </w:r>
      <w:r w:rsidRPr="00C24ADE">
        <w:rPr>
          <w:rFonts w:ascii="Book Antiqua" w:eastAsia="Book Antiqua" w:hAnsi="Book Antiqua" w:cs="Book Antiqua"/>
          <w:b/>
          <w:bCs/>
          <w:color w:val="000000"/>
        </w:rPr>
        <w:t>27</w:t>
      </w:r>
      <w:r w:rsidRPr="00C24ADE">
        <w:rPr>
          <w:rFonts w:ascii="Book Antiqua" w:eastAsia="Book Antiqua" w:hAnsi="Book Antiqua" w:cs="Book Antiqua"/>
          <w:color w:val="000000"/>
        </w:rPr>
        <w:t>: 143-155 [PMID: 31600845 DOI: 10.1111/jvh.13216]</w:t>
      </w:r>
    </w:p>
    <w:p w:rsidR="00A21CF8" w:rsidRPr="00C24ADE" w:rsidRDefault="00632033">
      <w:pPr>
        <w:spacing w:line="360" w:lineRule="auto"/>
        <w:jc w:val="both"/>
      </w:pPr>
      <w:r w:rsidRPr="00C24ADE">
        <w:rPr>
          <w:rFonts w:ascii="Book Antiqua" w:eastAsia="Book Antiqua" w:hAnsi="Book Antiqua" w:cs="Book Antiqua"/>
          <w:color w:val="000000"/>
        </w:rPr>
        <w:t xml:space="preserve">12 </w:t>
      </w:r>
      <w:r w:rsidRPr="00C24ADE">
        <w:rPr>
          <w:rFonts w:ascii="Book Antiqua" w:eastAsia="Book Antiqua" w:hAnsi="Book Antiqua" w:cs="Book Antiqua"/>
          <w:b/>
          <w:bCs/>
          <w:color w:val="000000"/>
        </w:rPr>
        <w:t>Kajihara M</w:t>
      </w:r>
      <w:r w:rsidRPr="00C24ADE">
        <w:rPr>
          <w:rFonts w:ascii="Book Antiqua" w:eastAsia="Book Antiqua" w:hAnsi="Book Antiqua" w:cs="Book Antiqua"/>
          <w:color w:val="000000"/>
        </w:rPr>
        <w:t xml:space="preserve">, Koido S, Kanai T, Ito Z, Matsumoto Y, Takakura K, Saruta M, Kato K, Odamaki T, Xiao JZ, Sato N, Ohkusa T. Characterisation of blood microbiota in patients with liver cirrhosis. </w:t>
      </w:r>
      <w:r w:rsidRPr="00C24ADE">
        <w:rPr>
          <w:rFonts w:ascii="Book Antiqua" w:eastAsia="Book Antiqua" w:hAnsi="Book Antiqua" w:cs="Book Antiqua"/>
          <w:i/>
          <w:iCs/>
          <w:color w:val="000000"/>
        </w:rPr>
        <w:t>Eur J Gastroenterol Hepatol</w:t>
      </w:r>
      <w:r w:rsidRPr="00C24ADE">
        <w:rPr>
          <w:rFonts w:ascii="Book Antiqua" w:eastAsia="Book Antiqua" w:hAnsi="Book Antiqua" w:cs="Book Antiqua"/>
          <w:color w:val="000000"/>
        </w:rPr>
        <w:t xml:space="preserve"> 2019; </w:t>
      </w:r>
      <w:r w:rsidRPr="00C24ADE">
        <w:rPr>
          <w:rFonts w:ascii="Book Antiqua" w:eastAsia="Book Antiqua" w:hAnsi="Book Antiqua" w:cs="Book Antiqua"/>
          <w:b/>
          <w:bCs/>
          <w:color w:val="000000"/>
        </w:rPr>
        <w:t>31</w:t>
      </w:r>
      <w:r w:rsidRPr="00C24ADE">
        <w:rPr>
          <w:rFonts w:ascii="Book Antiqua" w:eastAsia="Book Antiqua" w:hAnsi="Book Antiqua" w:cs="Book Antiqua"/>
          <w:color w:val="000000"/>
        </w:rPr>
        <w:t>: 1577-1583 [PMID: 31441799 DOI: 10.1097/</w:t>
      </w:r>
      <w:r w:rsidRPr="00C24ADE">
        <w:rPr>
          <w:rFonts w:ascii="Book Antiqua" w:eastAsia="Book Antiqua" w:hAnsi="Book Antiqua" w:cs="Book Antiqua"/>
          <w:color w:val="000000"/>
        </w:rPr>
        <w:t>MEG.0000000000001494]</w:t>
      </w:r>
    </w:p>
    <w:p w:rsidR="00A21CF8" w:rsidRPr="00C24ADE" w:rsidRDefault="00632033">
      <w:pPr>
        <w:spacing w:line="360" w:lineRule="auto"/>
        <w:jc w:val="both"/>
      </w:pPr>
      <w:r w:rsidRPr="00C24ADE">
        <w:rPr>
          <w:rFonts w:ascii="Book Antiqua" w:eastAsia="Book Antiqua" w:hAnsi="Book Antiqua" w:cs="Book Antiqua"/>
          <w:color w:val="000000"/>
        </w:rPr>
        <w:t xml:space="preserve">13 </w:t>
      </w:r>
      <w:r w:rsidRPr="00C24ADE">
        <w:rPr>
          <w:rFonts w:ascii="Book Antiqua" w:eastAsia="Book Antiqua" w:hAnsi="Book Antiqua" w:cs="Book Antiqua"/>
          <w:b/>
          <w:bCs/>
          <w:color w:val="000000"/>
        </w:rPr>
        <w:t>Chen Z</w:t>
      </w:r>
      <w:r w:rsidRPr="00C24ADE">
        <w:rPr>
          <w:rFonts w:ascii="Book Antiqua" w:eastAsia="Book Antiqua" w:hAnsi="Book Antiqua" w:cs="Book Antiqua"/>
          <w:color w:val="000000"/>
        </w:rPr>
        <w:t xml:space="preserve">, Xie Y, Zhou F, Zhang B, Wu J, Yang L, Xu S, Stedtfeld R, Chen Q, Liu J, Zhang X, Xu H, Ren J. Featured Gut Microbiomes Associated With the Progression of Chronic Hepatitis B Disease. </w:t>
      </w:r>
      <w:r w:rsidRPr="00C24ADE">
        <w:rPr>
          <w:rFonts w:ascii="Book Antiqua" w:eastAsia="Book Antiqua" w:hAnsi="Book Antiqua" w:cs="Book Antiqua"/>
          <w:i/>
          <w:iCs/>
          <w:color w:val="000000"/>
        </w:rPr>
        <w:t>Front Microbiol</w:t>
      </w:r>
      <w:r w:rsidRPr="00C24ADE">
        <w:rPr>
          <w:rFonts w:ascii="Book Antiqua" w:eastAsia="Book Antiqua" w:hAnsi="Book Antiqua" w:cs="Book Antiqua"/>
          <w:color w:val="000000"/>
        </w:rPr>
        <w:t xml:space="preserve"> 2020; </w:t>
      </w:r>
      <w:r w:rsidRPr="00C24ADE">
        <w:rPr>
          <w:rFonts w:ascii="Book Antiqua" w:eastAsia="Book Antiqua" w:hAnsi="Book Antiqua" w:cs="Book Antiqua"/>
          <w:b/>
          <w:bCs/>
          <w:color w:val="000000"/>
        </w:rPr>
        <w:t>11</w:t>
      </w:r>
      <w:r w:rsidRPr="00C24ADE">
        <w:rPr>
          <w:rFonts w:ascii="Book Antiqua" w:eastAsia="Book Antiqua" w:hAnsi="Book Antiqua" w:cs="Book Antiqua"/>
          <w:color w:val="000000"/>
        </w:rPr>
        <w:t>: 383 [PMID: 322</w:t>
      </w:r>
      <w:r w:rsidRPr="00C24ADE">
        <w:rPr>
          <w:rFonts w:ascii="Book Antiqua" w:eastAsia="Book Antiqua" w:hAnsi="Book Antiqua" w:cs="Book Antiqua"/>
          <w:color w:val="000000"/>
        </w:rPr>
        <w:t>65857 DOI: 10.3389/fmicb.2020.00383]</w:t>
      </w:r>
    </w:p>
    <w:p w:rsidR="00A21CF8" w:rsidRPr="00C24ADE" w:rsidRDefault="00632033">
      <w:pPr>
        <w:spacing w:line="360" w:lineRule="auto"/>
        <w:jc w:val="both"/>
      </w:pPr>
      <w:r w:rsidRPr="00C24ADE">
        <w:rPr>
          <w:rFonts w:ascii="Book Antiqua" w:eastAsia="Book Antiqua" w:hAnsi="Book Antiqua" w:cs="Book Antiqua"/>
          <w:color w:val="000000"/>
        </w:rPr>
        <w:t xml:space="preserve">14 </w:t>
      </w:r>
      <w:r w:rsidRPr="00C24ADE">
        <w:rPr>
          <w:rFonts w:ascii="Book Antiqua" w:eastAsia="Book Antiqua" w:hAnsi="Book Antiqua" w:cs="Book Antiqua"/>
          <w:b/>
          <w:bCs/>
          <w:color w:val="000000"/>
        </w:rPr>
        <w:t>Zheng R</w:t>
      </w:r>
      <w:r w:rsidRPr="00C24ADE">
        <w:rPr>
          <w:rFonts w:ascii="Book Antiqua" w:eastAsia="Book Antiqua" w:hAnsi="Book Antiqua" w:cs="Book Antiqua"/>
          <w:color w:val="000000"/>
        </w:rPr>
        <w:t xml:space="preserve">, Wang G, Pang Z, Ran N, Gu Y, Guan X, Yuan Y, Zuo X, Pan H, Zheng J, Wang F. Liver cirrhosis contributes to the disorder of gut microbiota in patients with hepatocellular carcinoma. </w:t>
      </w:r>
      <w:r w:rsidRPr="00C24ADE">
        <w:rPr>
          <w:rFonts w:ascii="Book Antiqua" w:eastAsia="Book Antiqua" w:hAnsi="Book Antiqua" w:cs="Book Antiqua"/>
          <w:i/>
          <w:iCs/>
          <w:color w:val="000000"/>
        </w:rPr>
        <w:t>Cancer Med</w:t>
      </w:r>
      <w:r w:rsidRPr="00C24ADE">
        <w:rPr>
          <w:rFonts w:ascii="Book Antiqua" w:eastAsia="Book Antiqua" w:hAnsi="Book Antiqua" w:cs="Book Antiqua"/>
          <w:color w:val="000000"/>
        </w:rPr>
        <w:t xml:space="preserve"> 2020; </w:t>
      </w:r>
      <w:r w:rsidRPr="00C24ADE">
        <w:rPr>
          <w:rFonts w:ascii="Book Antiqua" w:eastAsia="Book Antiqua" w:hAnsi="Book Antiqua" w:cs="Book Antiqua"/>
          <w:b/>
          <w:bCs/>
          <w:color w:val="000000"/>
        </w:rPr>
        <w:t>9</w:t>
      </w:r>
      <w:r w:rsidRPr="00C24ADE">
        <w:rPr>
          <w:rFonts w:ascii="Book Antiqua" w:eastAsia="Book Antiqua" w:hAnsi="Book Antiqua" w:cs="Book Antiqua"/>
          <w:color w:val="000000"/>
        </w:rPr>
        <w:t>: 4232-4</w:t>
      </w:r>
      <w:r w:rsidRPr="00C24ADE">
        <w:rPr>
          <w:rFonts w:ascii="Book Antiqua" w:eastAsia="Book Antiqua" w:hAnsi="Book Antiqua" w:cs="Book Antiqua"/>
          <w:color w:val="000000"/>
        </w:rPr>
        <w:t>250 [PMID: 32281295 DOI: 10.1002/cam4.3045]</w:t>
      </w:r>
    </w:p>
    <w:p w:rsidR="00A21CF8" w:rsidRPr="00C24ADE" w:rsidRDefault="00632033">
      <w:pPr>
        <w:spacing w:line="360" w:lineRule="auto"/>
        <w:jc w:val="both"/>
      </w:pPr>
      <w:r w:rsidRPr="00C24ADE">
        <w:rPr>
          <w:rFonts w:ascii="Book Antiqua" w:eastAsia="Book Antiqua" w:hAnsi="Book Antiqua" w:cs="Book Antiqua"/>
          <w:color w:val="000000"/>
        </w:rPr>
        <w:t xml:space="preserve">15 </w:t>
      </w:r>
      <w:r w:rsidRPr="00C24ADE">
        <w:rPr>
          <w:rFonts w:ascii="Book Antiqua" w:eastAsia="Book Antiqua" w:hAnsi="Book Antiqua" w:cs="Book Antiqua"/>
          <w:b/>
          <w:bCs/>
          <w:color w:val="000000"/>
        </w:rPr>
        <w:t>Lapidot Y</w:t>
      </w:r>
      <w:r w:rsidRPr="00C24ADE">
        <w:rPr>
          <w:rFonts w:ascii="Book Antiqua" w:eastAsia="Book Antiqua" w:hAnsi="Book Antiqua" w:cs="Book Antiqua"/>
          <w:color w:val="000000"/>
        </w:rPr>
        <w:t>, Amir A, Nosenko R, Uzan-Yulzari A, Veitsman E, Cohen-Ezra O, Davidov Y, Weiss P, Bradichevski T, Segev S, Koren O, Safran M, Ben-Ari Z. Alterations in the Gut Microbiome in the Progression of Cirrho</w:t>
      </w:r>
      <w:r w:rsidRPr="00C24ADE">
        <w:rPr>
          <w:rFonts w:ascii="Book Antiqua" w:eastAsia="Book Antiqua" w:hAnsi="Book Antiqua" w:cs="Book Antiqua"/>
          <w:color w:val="000000"/>
        </w:rPr>
        <w:t xml:space="preserve">sis to Hepatocellular Carcinoma. </w:t>
      </w:r>
      <w:r w:rsidRPr="00C24ADE">
        <w:rPr>
          <w:rFonts w:ascii="Book Antiqua" w:eastAsia="Book Antiqua" w:hAnsi="Book Antiqua" w:cs="Book Antiqua"/>
          <w:i/>
          <w:iCs/>
          <w:color w:val="000000"/>
        </w:rPr>
        <w:t>mSystems</w:t>
      </w:r>
      <w:r w:rsidRPr="00C24ADE">
        <w:rPr>
          <w:rFonts w:ascii="Book Antiqua" w:eastAsia="Book Antiqua" w:hAnsi="Book Antiqua" w:cs="Book Antiqua"/>
          <w:color w:val="000000"/>
        </w:rPr>
        <w:t xml:space="preserve"> 2020; </w:t>
      </w:r>
      <w:r w:rsidRPr="00C24ADE">
        <w:rPr>
          <w:rFonts w:ascii="Book Antiqua" w:eastAsia="Book Antiqua" w:hAnsi="Book Antiqua" w:cs="Book Antiqua"/>
          <w:b/>
          <w:bCs/>
          <w:color w:val="000000"/>
        </w:rPr>
        <w:t>5</w:t>
      </w:r>
      <w:r w:rsidRPr="00C24ADE">
        <w:rPr>
          <w:rFonts w:ascii="Book Antiqua" w:eastAsia="Book Antiqua" w:hAnsi="Book Antiqua" w:cs="Book Antiqua"/>
          <w:color w:val="000000"/>
        </w:rPr>
        <w:t xml:space="preserve"> [PMID: 32546668 DOI: 10.1128/mSystems.00153-20]</w:t>
      </w:r>
    </w:p>
    <w:p w:rsidR="00A21CF8" w:rsidRPr="00C24ADE" w:rsidRDefault="00632033">
      <w:pPr>
        <w:spacing w:line="360" w:lineRule="auto"/>
        <w:jc w:val="both"/>
      </w:pPr>
      <w:r w:rsidRPr="00C24ADE">
        <w:rPr>
          <w:rFonts w:ascii="Book Antiqua" w:eastAsia="Book Antiqua" w:hAnsi="Book Antiqua" w:cs="Book Antiqua"/>
          <w:color w:val="000000"/>
        </w:rPr>
        <w:t xml:space="preserve">16 </w:t>
      </w:r>
      <w:r w:rsidRPr="00C24ADE">
        <w:rPr>
          <w:rFonts w:ascii="Book Antiqua" w:eastAsia="Book Antiqua" w:hAnsi="Book Antiqua" w:cs="Book Antiqua"/>
          <w:b/>
          <w:bCs/>
          <w:color w:val="000000"/>
        </w:rPr>
        <w:t>Bajaj JS</w:t>
      </w:r>
      <w:r w:rsidRPr="00C24ADE">
        <w:rPr>
          <w:rFonts w:ascii="Book Antiqua" w:eastAsia="Book Antiqua" w:hAnsi="Book Antiqua" w:cs="Book Antiqua"/>
          <w:color w:val="000000"/>
        </w:rPr>
        <w:t>, Heuman DM, Hylemon PB, Sanyal AJ, White MB, Monteith P, Noble NA, Unser AB, Daita K, Fisher AR, Sikaroodi M, Gillevet PM. Altered profile of huma</w:t>
      </w:r>
      <w:r w:rsidRPr="00C24ADE">
        <w:rPr>
          <w:rFonts w:ascii="Book Antiqua" w:eastAsia="Book Antiqua" w:hAnsi="Book Antiqua" w:cs="Book Antiqua"/>
          <w:color w:val="000000"/>
        </w:rPr>
        <w:t xml:space="preserve">n gut microbiome is associated with cirrhosis and its complications. </w:t>
      </w:r>
      <w:r w:rsidRPr="00C24ADE">
        <w:rPr>
          <w:rFonts w:ascii="Book Antiqua" w:eastAsia="Book Antiqua" w:hAnsi="Book Antiqua" w:cs="Book Antiqua"/>
          <w:i/>
          <w:iCs/>
          <w:color w:val="000000"/>
        </w:rPr>
        <w:t>J Hepatol</w:t>
      </w:r>
      <w:r w:rsidRPr="00C24ADE">
        <w:rPr>
          <w:rFonts w:ascii="Book Antiqua" w:eastAsia="Book Antiqua" w:hAnsi="Book Antiqua" w:cs="Book Antiqua"/>
          <w:color w:val="000000"/>
        </w:rPr>
        <w:t xml:space="preserve"> 2014; </w:t>
      </w:r>
      <w:r w:rsidRPr="00C24ADE">
        <w:rPr>
          <w:rFonts w:ascii="Book Antiqua" w:eastAsia="Book Antiqua" w:hAnsi="Book Antiqua" w:cs="Book Antiqua"/>
          <w:b/>
          <w:bCs/>
          <w:color w:val="000000"/>
        </w:rPr>
        <w:t>60</w:t>
      </w:r>
      <w:r w:rsidRPr="00C24ADE">
        <w:rPr>
          <w:rFonts w:ascii="Book Antiqua" w:eastAsia="Book Antiqua" w:hAnsi="Book Antiqua" w:cs="Book Antiqua"/>
          <w:color w:val="000000"/>
        </w:rPr>
        <w:t>: 940-947 [PMID: 24374295 DOI: 10.1016/j.jhep.2013.12.019]</w:t>
      </w:r>
    </w:p>
    <w:p w:rsidR="00A21CF8" w:rsidRPr="00C24ADE" w:rsidRDefault="00632033">
      <w:pPr>
        <w:spacing w:line="360" w:lineRule="auto"/>
        <w:jc w:val="both"/>
      </w:pPr>
      <w:r w:rsidRPr="00C24ADE">
        <w:rPr>
          <w:rFonts w:ascii="Book Antiqua" w:eastAsia="Book Antiqua" w:hAnsi="Book Antiqua" w:cs="Book Antiqua"/>
          <w:color w:val="000000"/>
        </w:rPr>
        <w:t xml:space="preserve">17 </w:t>
      </w:r>
      <w:r w:rsidRPr="00C24ADE">
        <w:rPr>
          <w:rFonts w:ascii="Book Antiqua" w:eastAsia="Book Antiqua" w:hAnsi="Book Antiqua" w:cs="Book Antiqua"/>
          <w:b/>
          <w:bCs/>
          <w:color w:val="000000"/>
        </w:rPr>
        <w:t>Bajaj JS</w:t>
      </w:r>
      <w:r w:rsidRPr="00C24ADE">
        <w:rPr>
          <w:rFonts w:ascii="Book Antiqua" w:eastAsia="Book Antiqua" w:hAnsi="Book Antiqua" w:cs="Book Antiqua"/>
          <w:color w:val="000000"/>
        </w:rPr>
        <w:t>, Betrapally NS, Hylemon PB, Heuman DM, Daita K, White MB, Unser A, Thacker LR, Sanyal AJ, Kang DJ,</w:t>
      </w:r>
      <w:r w:rsidRPr="00C24ADE">
        <w:rPr>
          <w:rFonts w:ascii="Book Antiqua" w:eastAsia="Book Antiqua" w:hAnsi="Book Antiqua" w:cs="Book Antiqua"/>
          <w:color w:val="000000"/>
        </w:rPr>
        <w:t xml:space="preserve"> Sikaroodi M, Gillevet PM. Salivary microbiota reflects changes in gut microbiota in cirrhosis with hepatic encephalopathy. </w:t>
      </w:r>
      <w:r w:rsidRPr="00C24ADE">
        <w:rPr>
          <w:rFonts w:ascii="Book Antiqua" w:eastAsia="Book Antiqua" w:hAnsi="Book Antiqua" w:cs="Book Antiqua"/>
          <w:i/>
          <w:iCs/>
          <w:color w:val="000000"/>
        </w:rPr>
        <w:t>Hepatology</w:t>
      </w:r>
      <w:r w:rsidRPr="00C24ADE">
        <w:rPr>
          <w:rFonts w:ascii="Book Antiqua" w:eastAsia="Book Antiqua" w:hAnsi="Book Antiqua" w:cs="Book Antiqua"/>
          <w:color w:val="000000"/>
        </w:rPr>
        <w:t xml:space="preserve"> 2015; </w:t>
      </w:r>
      <w:r w:rsidRPr="00C24ADE">
        <w:rPr>
          <w:rFonts w:ascii="Book Antiqua" w:eastAsia="Book Antiqua" w:hAnsi="Book Antiqua" w:cs="Book Antiqua"/>
          <w:b/>
          <w:bCs/>
          <w:color w:val="000000"/>
        </w:rPr>
        <w:t>62</w:t>
      </w:r>
      <w:r w:rsidRPr="00C24ADE">
        <w:rPr>
          <w:rFonts w:ascii="Book Antiqua" w:eastAsia="Book Antiqua" w:hAnsi="Book Antiqua" w:cs="Book Antiqua"/>
          <w:color w:val="000000"/>
        </w:rPr>
        <w:t>: 1260-1271 [PMID: 25820757 DOI: 10.1002/hep.27819]</w:t>
      </w:r>
    </w:p>
    <w:p w:rsidR="00A21CF8" w:rsidRPr="00C24ADE" w:rsidRDefault="00632033">
      <w:pPr>
        <w:spacing w:line="360" w:lineRule="auto"/>
        <w:jc w:val="both"/>
      </w:pPr>
      <w:r w:rsidRPr="00C24ADE">
        <w:rPr>
          <w:rFonts w:ascii="Book Antiqua" w:eastAsia="Book Antiqua" w:hAnsi="Book Antiqua" w:cs="Book Antiqua"/>
          <w:color w:val="000000"/>
        </w:rPr>
        <w:lastRenderedPageBreak/>
        <w:t xml:space="preserve">18 </w:t>
      </w:r>
      <w:r w:rsidRPr="00C24ADE">
        <w:rPr>
          <w:rFonts w:ascii="Book Antiqua" w:eastAsia="Book Antiqua" w:hAnsi="Book Antiqua" w:cs="Book Antiqua"/>
          <w:b/>
          <w:bCs/>
          <w:color w:val="000000"/>
        </w:rPr>
        <w:t>Ahluwalia V</w:t>
      </w:r>
      <w:r w:rsidRPr="00C24ADE">
        <w:rPr>
          <w:rFonts w:ascii="Book Antiqua" w:eastAsia="Book Antiqua" w:hAnsi="Book Antiqua" w:cs="Book Antiqua"/>
          <w:color w:val="000000"/>
        </w:rPr>
        <w:t>, Betrapally NS, Hylemon PB, White MB, Gillevet</w:t>
      </w:r>
      <w:r w:rsidRPr="00C24ADE">
        <w:rPr>
          <w:rFonts w:ascii="Book Antiqua" w:eastAsia="Book Antiqua" w:hAnsi="Book Antiqua" w:cs="Book Antiqua"/>
          <w:color w:val="000000"/>
        </w:rPr>
        <w:t xml:space="preserve"> PM, Unser AB, Fagan A, Daita K, Heuman DM, Zhou H, Sikaroodi M, Bajaj JS. Impaired Gut-Liver-Brain Axis in Patients with Cirrhosis. </w:t>
      </w:r>
      <w:r w:rsidRPr="00C24ADE">
        <w:rPr>
          <w:rFonts w:ascii="Book Antiqua" w:eastAsia="Book Antiqua" w:hAnsi="Book Antiqua" w:cs="Book Antiqua"/>
          <w:i/>
          <w:iCs/>
          <w:color w:val="000000"/>
        </w:rPr>
        <w:t>Sci Rep</w:t>
      </w:r>
      <w:r w:rsidRPr="00C24ADE">
        <w:rPr>
          <w:rFonts w:ascii="Book Antiqua" w:eastAsia="Book Antiqua" w:hAnsi="Book Antiqua" w:cs="Book Antiqua"/>
          <w:color w:val="000000"/>
        </w:rPr>
        <w:t xml:space="preserve"> 2016; </w:t>
      </w:r>
      <w:r w:rsidRPr="00C24ADE">
        <w:rPr>
          <w:rFonts w:ascii="Book Antiqua" w:eastAsia="Book Antiqua" w:hAnsi="Book Antiqua" w:cs="Book Antiqua"/>
          <w:b/>
          <w:bCs/>
          <w:color w:val="000000"/>
        </w:rPr>
        <w:t>6</w:t>
      </w:r>
      <w:r w:rsidRPr="00C24ADE">
        <w:rPr>
          <w:rFonts w:ascii="Book Antiqua" w:eastAsia="Book Antiqua" w:hAnsi="Book Antiqua" w:cs="Book Antiqua"/>
          <w:color w:val="000000"/>
        </w:rPr>
        <w:t>: 26800 [PMID: 27225869 DOI: 10.1038/srep26800]</w:t>
      </w:r>
    </w:p>
    <w:p w:rsidR="00A21CF8" w:rsidRPr="00C24ADE" w:rsidRDefault="00632033">
      <w:pPr>
        <w:spacing w:line="360" w:lineRule="auto"/>
        <w:jc w:val="both"/>
      </w:pPr>
      <w:r w:rsidRPr="00C24ADE">
        <w:rPr>
          <w:rFonts w:ascii="Book Antiqua" w:eastAsia="Book Antiqua" w:hAnsi="Book Antiqua" w:cs="Book Antiqua"/>
          <w:color w:val="000000"/>
        </w:rPr>
        <w:t xml:space="preserve">19 </w:t>
      </w:r>
      <w:r w:rsidRPr="00C24ADE">
        <w:rPr>
          <w:rFonts w:ascii="Book Antiqua" w:eastAsia="Book Antiqua" w:hAnsi="Book Antiqua" w:cs="Book Antiqua"/>
          <w:b/>
          <w:bCs/>
          <w:color w:val="000000"/>
        </w:rPr>
        <w:t>Liu Y</w:t>
      </w:r>
      <w:r w:rsidRPr="00C24ADE">
        <w:rPr>
          <w:rFonts w:ascii="Book Antiqua" w:eastAsia="Book Antiqua" w:hAnsi="Book Antiqua" w:cs="Book Antiqua"/>
          <w:color w:val="000000"/>
        </w:rPr>
        <w:t>, Jin Y, Li J, Zhao L, Li Z, Xu J, Zhao F, Feng J, C</w:t>
      </w:r>
      <w:r w:rsidRPr="00C24ADE">
        <w:rPr>
          <w:rFonts w:ascii="Book Antiqua" w:eastAsia="Book Antiqua" w:hAnsi="Book Antiqua" w:cs="Book Antiqua"/>
          <w:color w:val="000000"/>
        </w:rPr>
        <w:t xml:space="preserve">hen H, Fang C, Shilpakar R, Wei Y. Small Bowel Transit and Altered Gut Microbiota in Patients With Liver Cirrhosis. </w:t>
      </w:r>
      <w:r w:rsidRPr="00C24ADE">
        <w:rPr>
          <w:rFonts w:ascii="Book Antiqua" w:eastAsia="Book Antiqua" w:hAnsi="Book Antiqua" w:cs="Book Antiqua"/>
          <w:i/>
          <w:iCs/>
          <w:color w:val="000000"/>
        </w:rPr>
        <w:t>Front Physiol</w:t>
      </w:r>
      <w:r w:rsidRPr="00C24ADE">
        <w:rPr>
          <w:rFonts w:ascii="Book Antiqua" w:eastAsia="Book Antiqua" w:hAnsi="Book Antiqua" w:cs="Book Antiqua"/>
          <w:color w:val="000000"/>
        </w:rPr>
        <w:t xml:space="preserve"> 2018; </w:t>
      </w:r>
      <w:r w:rsidRPr="00C24ADE">
        <w:rPr>
          <w:rFonts w:ascii="Book Antiqua" w:eastAsia="Book Antiqua" w:hAnsi="Book Antiqua" w:cs="Book Antiqua"/>
          <w:b/>
          <w:bCs/>
          <w:color w:val="000000"/>
        </w:rPr>
        <w:t>9</w:t>
      </w:r>
      <w:r w:rsidRPr="00C24ADE">
        <w:rPr>
          <w:rFonts w:ascii="Book Antiqua" w:eastAsia="Book Antiqua" w:hAnsi="Book Antiqua" w:cs="Book Antiqua"/>
          <w:color w:val="000000"/>
        </w:rPr>
        <w:t>: 470 [PMID: 29780327 DOI: 10.3389/fphys.2018.00470]</w:t>
      </w:r>
    </w:p>
    <w:p w:rsidR="00A21CF8" w:rsidRPr="00C24ADE" w:rsidRDefault="00632033">
      <w:pPr>
        <w:spacing w:line="360" w:lineRule="auto"/>
        <w:jc w:val="both"/>
      </w:pPr>
      <w:r w:rsidRPr="00C24ADE">
        <w:rPr>
          <w:rFonts w:ascii="Book Antiqua" w:eastAsia="Book Antiqua" w:hAnsi="Book Antiqua" w:cs="Book Antiqua"/>
          <w:color w:val="000000"/>
        </w:rPr>
        <w:t xml:space="preserve">20 </w:t>
      </w:r>
      <w:r w:rsidRPr="00C24ADE">
        <w:rPr>
          <w:rFonts w:ascii="Book Antiqua" w:eastAsia="Book Antiqua" w:hAnsi="Book Antiqua" w:cs="Book Antiqua"/>
          <w:b/>
          <w:bCs/>
          <w:color w:val="000000"/>
        </w:rPr>
        <w:t>Inoue T</w:t>
      </w:r>
      <w:r w:rsidRPr="00C24ADE">
        <w:rPr>
          <w:rFonts w:ascii="Book Antiqua" w:eastAsia="Book Antiqua" w:hAnsi="Book Antiqua" w:cs="Book Antiqua"/>
          <w:color w:val="000000"/>
        </w:rPr>
        <w:t>, Nakayama J, Moriya K, Kawaratani H, Momoda R, Ito K, I</w:t>
      </w:r>
      <w:r w:rsidRPr="00C24ADE">
        <w:rPr>
          <w:rFonts w:ascii="Book Antiqua" w:eastAsia="Book Antiqua" w:hAnsi="Book Antiqua" w:cs="Book Antiqua"/>
          <w:color w:val="000000"/>
        </w:rPr>
        <w:t xml:space="preserve">io E, Nojiri S, Fujiwara K, Yoneda M, Yoshiji H, Tanaka Y. Gut Dysbiosis Associated With Hepatitis C Virus Infection. </w:t>
      </w:r>
      <w:r w:rsidRPr="00C24ADE">
        <w:rPr>
          <w:rFonts w:ascii="Book Antiqua" w:eastAsia="Book Antiqua" w:hAnsi="Book Antiqua" w:cs="Book Antiqua"/>
          <w:i/>
          <w:iCs/>
          <w:color w:val="000000"/>
        </w:rPr>
        <w:t>Clin Infect Dis</w:t>
      </w:r>
      <w:r w:rsidRPr="00C24ADE">
        <w:rPr>
          <w:rFonts w:ascii="Book Antiqua" w:eastAsia="Book Antiqua" w:hAnsi="Book Antiqua" w:cs="Book Antiqua"/>
          <w:color w:val="000000"/>
        </w:rPr>
        <w:t xml:space="preserve"> 2018; </w:t>
      </w:r>
      <w:r w:rsidRPr="00C24ADE">
        <w:rPr>
          <w:rFonts w:ascii="Book Antiqua" w:eastAsia="Book Antiqua" w:hAnsi="Book Antiqua" w:cs="Book Antiqua"/>
          <w:b/>
          <w:bCs/>
          <w:color w:val="000000"/>
        </w:rPr>
        <w:t>67</w:t>
      </w:r>
      <w:r w:rsidRPr="00C24ADE">
        <w:rPr>
          <w:rFonts w:ascii="Book Antiqua" w:eastAsia="Book Antiqua" w:hAnsi="Book Antiqua" w:cs="Book Antiqua"/>
          <w:color w:val="000000"/>
        </w:rPr>
        <w:t>: 869-877 [PMID: 29718124 DOI: 10.1093/cid/ciy205]</w:t>
      </w:r>
    </w:p>
    <w:p w:rsidR="00A21CF8" w:rsidRPr="00C24ADE" w:rsidRDefault="00632033">
      <w:pPr>
        <w:spacing w:line="360" w:lineRule="auto"/>
        <w:jc w:val="both"/>
      </w:pPr>
      <w:r w:rsidRPr="00C24ADE">
        <w:rPr>
          <w:rFonts w:ascii="Book Antiqua" w:eastAsia="Book Antiqua" w:hAnsi="Book Antiqua" w:cs="Book Antiqua"/>
          <w:color w:val="000000"/>
        </w:rPr>
        <w:t xml:space="preserve">21 </w:t>
      </w:r>
      <w:r w:rsidRPr="00C24ADE">
        <w:rPr>
          <w:rFonts w:ascii="Book Antiqua" w:eastAsia="Book Antiqua" w:hAnsi="Book Antiqua" w:cs="Book Antiqua"/>
          <w:b/>
          <w:bCs/>
          <w:color w:val="000000"/>
        </w:rPr>
        <w:t>Maslennikov R,</w:t>
      </w:r>
      <w:r w:rsidRPr="00C24ADE">
        <w:rPr>
          <w:rFonts w:ascii="Book Antiqua" w:eastAsia="Book Antiqua" w:hAnsi="Book Antiqua" w:cs="Book Antiqua"/>
          <w:color w:val="000000"/>
        </w:rPr>
        <w:t xml:space="preserve"> Ivashkin V, Efremova I, Alieva A, Kashuh E, T</w:t>
      </w:r>
      <w:r w:rsidRPr="00C24ADE">
        <w:rPr>
          <w:rFonts w:ascii="Book Antiqua" w:eastAsia="Book Antiqua" w:hAnsi="Book Antiqua" w:cs="Book Antiqua"/>
          <w:color w:val="000000"/>
        </w:rPr>
        <w:t xml:space="preserve">svetaeva E, Poluektova E, Shirokova E, Ivashkin K. Gut dysbiosis is associated with poorer long-term prognosis in cirrhosis. </w:t>
      </w:r>
      <w:r w:rsidRPr="00C24ADE">
        <w:rPr>
          <w:rFonts w:ascii="Book Antiqua" w:eastAsia="Book Antiqua" w:hAnsi="Book Antiqua" w:cs="Book Antiqua"/>
          <w:i/>
          <w:iCs/>
          <w:color w:val="000000"/>
        </w:rPr>
        <w:t>World J Hepatol</w:t>
      </w:r>
      <w:r w:rsidRPr="00C24ADE">
        <w:rPr>
          <w:rFonts w:ascii="Book Antiqua" w:eastAsia="Book Antiqua" w:hAnsi="Book Antiqua" w:cs="Book Antiqua"/>
          <w:color w:val="000000"/>
        </w:rPr>
        <w:t xml:space="preserve"> 2021; </w:t>
      </w:r>
      <w:r w:rsidRPr="00C24ADE">
        <w:rPr>
          <w:rFonts w:ascii="Book Antiqua" w:eastAsia="Book Antiqua" w:hAnsi="Book Antiqua" w:cs="Book Antiqua"/>
          <w:i/>
          <w:iCs/>
          <w:color w:val="000000"/>
        </w:rPr>
        <w:t>13</w:t>
      </w:r>
      <w:r w:rsidRPr="00C24ADE">
        <w:rPr>
          <w:rFonts w:ascii="Book Antiqua" w:eastAsia="Book Antiqua" w:hAnsi="Book Antiqua" w:cs="Book Antiqua"/>
          <w:color w:val="000000"/>
        </w:rPr>
        <w:t>: 557-570 [PMID: 34131470 DOI: 10.4254/wjh.v13.i5.557]</w:t>
      </w:r>
    </w:p>
    <w:p w:rsidR="00A21CF8" w:rsidRPr="00C24ADE" w:rsidRDefault="00632033">
      <w:pPr>
        <w:spacing w:line="360" w:lineRule="auto"/>
        <w:jc w:val="both"/>
      </w:pPr>
      <w:r w:rsidRPr="00C24ADE">
        <w:rPr>
          <w:rFonts w:ascii="Book Antiqua" w:eastAsia="Book Antiqua" w:hAnsi="Book Antiqua" w:cs="Book Antiqua"/>
          <w:color w:val="000000"/>
        </w:rPr>
        <w:t xml:space="preserve">22 </w:t>
      </w:r>
      <w:r w:rsidRPr="00C24ADE">
        <w:rPr>
          <w:rFonts w:ascii="Book Antiqua" w:eastAsia="Book Antiqua" w:hAnsi="Book Antiqua" w:cs="Book Antiqua"/>
          <w:b/>
          <w:bCs/>
          <w:color w:val="000000"/>
        </w:rPr>
        <w:t>Chen Y</w:t>
      </w:r>
      <w:r w:rsidRPr="00C24ADE">
        <w:rPr>
          <w:rFonts w:ascii="Book Antiqua" w:eastAsia="Book Antiqua" w:hAnsi="Book Antiqua" w:cs="Book Antiqua"/>
          <w:color w:val="000000"/>
        </w:rPr>
        <w:t xml:space="preserve">, Yang F, Lu H, Wang B, Chen Y, Lei D, Wang Y, Zhu B, Li L. Characterization of fecal microbial communities in patients with liver cirrhosis. </w:t>
      </w:r>
      <w:r w:rsidRPr="00C24ADE">
        <w:rPr>
          <w:rFonts w:ascii="Book Antiqua" w:eastAsia="Book Antiqua" w:hAnsi="Book Antiqua" w:cs="Book Antiqua"/>
          <w:i/>
          <w:iCs/>
          <w:color w:val="000000"/>
        </w:rPr>
        <w:t>Hepatology</w:t>
      </w:r>
      <w:r w:rsidRPr="00C24ADE">
        <w:rPr>
          <w:rFonts w:ascii="Book Antiqua" w:eastAsia="Book Antiqua" w:hAnsi="Book Antiqua" w:cs="Book Antiqua"/>
          <w:color w:val="000000"/>
        </w:rPr>
        <w:t xml:space="preserve"> 2011; </w:t>
      </w:r>
      <w:r w:rsidRPr="00C24ADE">
        <w:rPr>
          <w:rFonts w:ascii="Book Antiqua" w:eastAsia="Book Antiqua" w:hAnsi="Book Antiqua" w:cs="Book Antiqua"/>
          <w:b/>
          <w:bCs/>
          <w:color w:val="000000"/>
        </w:rPr>
        <w:t>54</w:t>
      </w:r>
      <w:r w:rsidRPr="00C24ADE">
        <w:rPr>
          <w:rFonts w:ascii="Book Antiqua" w:eastAsia="Book Antiqua" w:hAnsi="Book Antiqua" w:cs="Book Antiqua"/>
          <w:color w:val="000000"/>
        </w:rPr>
        <w:t>: 562-572 [PMID: 21574172 DOI: 10.1002/hep.24423]</w:t>
      </w:r>
    </w:p>
    <w:p w:rsidR="00A21CF8" w:rsidRPr="00C24ADE" w:rsidRDefault="00632033">
      <w:pPr>
        <w:spacing w:line="360" w:lineRule="auto"/>
        <w:jc w:val="both"/>
      </w:pPr>
      <w:r w:rsidRPr="00C24ADE">
        <w:rPr>
          <w:rFonts w:ascii="Book Antiqua" w:eastAsia="Book Antiqua" w:hAnsi="Book Antiqua" w:cs="Book Antiqua"/>
          <w:color w:val="000000"/>
        </w:rPr>
        <w:t xml:space="preserve">23 </w:t>
      </w:r>
      <w:r w:rsidRPr="00C24ADE">
        <w:rPr>
          <w:rFonts w:ascii="Book Antiqua" w:eastAsia="Book Antiqua" w:hAnsi="Book Antiqua" w:cs="Book Antiqua"/>
          <w:b/>
          <w:bCs/>
          <w:color w:val="000000"/>
        </w:rPr>
        <w:t>Kakiyama G</w:t>
      </w:r>
      <w:r w:rsidRPr="00C24ADE">
        <w:rPr>
          <w:rFonts w:ascii="Book Antiqua" w:eastAsia="Book Antiqua" w:hAnsi="Book Antiqua" w:cs="Book Antiqua"/>
          <w:color w:val="000000"/>
        </w:rPr>
        <w:t>, Pandak WM, Gillevet PM, Hylemo</w:t>
      </w:r>
      <w:r w:rsidRPr="00C24ADE">
        <w:rPr>
          <w:rFonts w:ascii="Book Antiqua" w:eastAsia="Book Antiqua" w:hAnsi="Book Antiqua" w:cs="Book Antiqua"/>
          <w:color w:val="000000"/>
        </w:rPr>
        <w:t xml:space="preserve">n PB, Heuman DM, Daita K, Takei H, Muto A, Nittono H, Ridlon JM, White MB, Noble NA, Monteith P, Fuchs M, Thacker LR, Sikaroodi M, Bajaj JS. Modulation of the fecal bile acid profile by gut microbiota in cirrhosis. </w:t>
      </w:r>
      <w:r w:rsidRPr="00C24ADE">
        <w:rPr>
          <w:rFonts w:ascii="Book Antiqua" w:eastAsia="Book Antiqua" w:hAnsi="Book Antiqua" w:cs="Book Antiqua"/>
          <w:i/>
          <w:iCs/>
          <w:color w:val="000000"/>
        </w:rPr>
        <w:t>J Hepatol</w:t>
      </w:r>
      <w:r w:rsidRPr="00C24ADE">
        <w:rPr>
          <w:rFonts w:ascii="Book Antiqua" w:eastAsia="Book Antiqua" w:hAnsi="Book Antiqua" w:cs="Book Antiqua"/>
          <w:color w:val="000000"/>
        </w:rPr>
        <w:t xml:space="preserve"> 2013; </w:t>
      </w:r>
      <w:r w:rsidRPr="00C24ADE">
        <w:rPr>
          <w:rFonts w:ascii="Book Antiqua" w:eastAsia="Book Antiqua" w:hAnsi="Book Antiqua" w:cs="Book Antiqua"/>
          <w:b/>
          <w:bCs/>
          <w:color w:val="000000"/>
        </w:rPr>
        <w:t>58</w:t>
      </w:r>
      <w:r w:rsidRPr="00C24ADE">
        <w:rPr>
          <w:rFonts w:ascii="Book Antiqua" w:eastAsia="Book Antiqua" w:hAnsi="Book Antiqua" w:cs="Book Antiqua"/>
          <w:color w:val="000000"/>
        </w:rPr>
        <w:t>: 949-955 [PMID: 233335</w:t>
      </w:r>
      <w:r w:rsidRPr="00C24ADE">
        <w:rPr>
          <w:rFonts w:ascii="Book Antiqua" w:eastAsia="Book Antiqua" w:hAnsi="Book Antiqua" w:cs="Book Antiqua"/>
          <w:color w:val="000000"/>
        </w:rPr>
        <w:t>27 DOI: 10.1016/j.jhep.2013.01.003]</w:t>
      </w:r>
    </w:p>
    <w:p w:rsidR="00A21CF8" w:rsidRPr="00C24ADE" w:rsidRDefault="00632033">
      <w:pPr>
        <w:spacing w:line="360" w:lineRule="auto"/>
        <w:jc w:val="both"/>
      </w:pPr>
      <w:r w:rsidRPr="00C24ADE">
        <w:rPr>
          <w:rFonts w:ascii="Book Antiqua" w:eastAsia="Book Antiqua" w:hAnsi="Book Antiqua" w:cs="Book Antiqua"/>
          <w:color w:val="000000"/>
        </w:rPr>
        <w:t xml:space="preserve">24 </w:t>
      </w:r>
      <w:r w:rsidRPr="00C24ADE">
        <w:rPr>
          <w:rFonts w:ascii="Book Antiqua" w:eastAsia="Book Antiqua" w:hAnsi="Book Antiqua" w:cs="Book Antiqua"/>
          <w:b/>
          <w:bCs/>
          <w:color w:val="000000"/>
        </w:rPr>
        <w:t>Bajaj JS</w:t>
      </w:r>
      <w:r w:rsidRPr="00C24ADE">
        <w:rPr>
          <w:rFonts w:ascii="Book Antiqua" w:eastAsia="Book Antiqua" w:hAnsi="Book Antiqua" w:cs="Book Antiqua"/>
          <w:color w:val="000000"/>
        </w:rPr>
        <w:t>, Vargas HE, Reddy KR, Lai JC, O'Leary JG, Tandon P, Wong F, Mitrani R, White MB, Kelly M, Fagan A, Patil R, Sait S, Sikaroodi M, Thacker LR, Gillevet PM. Association Between Intestinal Microbiota Collected at</w:t>
      </w:r>
      <w:r w:rsidRPr="00C24ADE">
        <w:rPr>
          <w:rFonts w:ascii="Book Antiqua" w:eastAsia="Book Antiqua" w:hAnsi="Book Antiqua" w:cs="Book Antiqua"/>
          <w:color w:val="000000"/>
        </w:rPr>
        <w:t xml:space="preserve"> Hospital Admission and Outcomes of Patients With Cirrhosis. </w:t>
      </w:r>
      <w:r w:rsidRPr="00C24ADE">
        <w:rPr>
          <w:rFonts w:ascii="Book Antiqua" w:eastAsia="Book Antiqua" w:hAnsi="Book Antiqua" w:cs="Book Antiqua"/>
          <w:i/>
          <w:iCs/>
          <w:color w:val="000000"/>
        </w:rPr>
        <w:t>Clin Gastroenterol Hepatol</w:t>
      </w:r>
      <w:r w:rsidRPr="00C24ADE">
        <w:rPr>
          <w:rFonts w:ascii="Book Antiqua" w:eastAsia="Book Antiqua" w:hAnsi="Book Antiqua" w:cs="Book Antiqua"/>
          <w:color w:val="000000"/>
        </w:rPr>
        <w:t xml:space="preserve"> 2019; </w:t>
      </w:r>
      <w:r w:rsidRPr="00C24ADE">
        <w:rPr>
          <w:rFonts w:ascii="Book Antiqua" w:eastAsia="Book Antiqua" w:hAnsi="Book Antiqua" w:cs="Book Antiqua"/>
          <w:b/>
          <w:bCs/>
          <w:color w:val="000000"/>
        </w:rPr>
        <w:t>17</w:t>
      </w:r>
      <w:r w:rsidRPr="00C24ADE">
        <w:rPr>
          <w:rFonts w:ascii="Book Antiqua" w:eastAsia="Book Antiqua" w:hAnsi="Book Antiqua" w:cs="Book Antiqua"/>
          <w:color w:val="000000"/>
        </w:rPr>
        <w:t>: 756-765.e3 [PMID: 30036646 DOI: 10.1016/j.cgh.2018.07.022]</w:t>
      </w:r>
    </w:p>
    <w:p w:rsidR="00A21CF8" w:rsidRPr="00C24ADE" w:rsidRDefault="00632033">
      <w:pPr>
        <w:spacing w:line="360" w:lineRule="auto"/>
        <w:jc w:val="both"/>
      </w:pPr>
      <w:r w:rsidRPr="00C24ADE">
        <w:rPr>
          <w:rFonts w:ascii="Book Antiqua" w:eastAsia="Book Antiqua" w:hAnsi="Book Antiqua" w:cs="Book Antiqua"/>
          <w:color w:val="000000"/>
        </w:rPr>
        <w:lastRenderedPageBreak/>
        <w:t xml:space="preserve">25 </w:t>
      </w:r>
      <w:r w:rsidRPr="00C24ADE">
        <w:rPr>
          <w:rFonts w:ascii="Book Antiqua" w:eastAsia="Book Antiqua" w:hAnsi="Book Antiqua" w:cs="Book Antiqua"/>
          <w:b/>
          <w:bCs/>
          <w:color w:val="000000"/>
        </w:rPr>
        <w:t>Maslennikov R</w:t>
      </w:r>
      <w:r w:rsidRPr="00C24ADE">
        <w:rPr>
          <w:rFonts w:ascii="Book Antiqua" w:eastAsia="Book Antiqua" w:hAnsi="Book Antiqua" w:cs="Book Antiqua"/>
          <w:color w:val="000000"/>
        </w:rPr>
        <w:t>, Pavlov C, Ivashkin V. Small intestinal bacterial overgrowth in cirrhosis: systema</w:t>
      </w:r>
      <w:r w:rsidRPr="00C24ADE">
        <w:rPr>
          <w:rFonts w:ascii="Book Antiqua" w:eastAsia="Book Antiqua" w:hAnsi="Book Antiqua" w:cs="Book Antiqua"/>
          <w:color w:val="000000"/>
        </w:rPr>
        <w:t xml:space="preserve">tic review and meta-analysis. </w:t>
      </w:r>
      <w:r w:rsidRPr="00C24ADE">
        <w:rPr>
          <w:rFonts w:ascii="Book Antiqua" w:eastAsia="Book Antiqua" w:hAnsi="Book Antiqua" w:cs="Book Antiqua"/>
          <w:i/>
          <w:iCs/>
          <w:color w:val="000000"/>
        </w:rPr>
        <w:t>Hepatol Int</w:t>
      </w:r>
      <w:r w:rsidRPr="00C24ADE">
        <w:rPr>
          <w:rFonts w:ascii="Book Antiqua" w:eastAsia="Book Antiqua" w:hAnsi="Book Antiqua" w:cs="Book Antiqua"/>
          <w:color w:val="000000"/>
        </w:rPr>
        <w:t xml:space="preserve"> 2018; </w:t>
      </w:r>
      <w:r w:rsidRPr="00C24ADE">
        <w:rPr>
          <w:rFonts w:ascii="Book Antiqua" w:eastAsia="Book Antiqua" w:hAnsi="Book Antiqua" w:cs="Book Antiqua"/>
          <w:b/>
          <w:bCs/>
          <w:color w:val="000000"/>
        </w:rPr>
        <w:t>12</w:t>
      </w:r>
      <w:r w:rsidRPr="00C24ADE">
        <w:rPr>
          <w:rFonts w:ascii="Book Antiqua" w:eastAsia="Book Antiqua" w:hAnsi="Book Antiqua" w:cs="Book Antiqua"/>
          <w:color w:val="000000"/>
        </w:rPr>
        <w:t>: 567-576 [PMID: 30284684 DOI: 10.1007/s12072-018-9898-2]</w:t>
      </w:r>
    </w:p>
    <w:p w:rsidR="00A21CF8" w:rsidRPr="00C24ADE" w:rsidRDefault="00632033">
      <w:pPr>
        <w:spacing w:line="360" w:lineRule="auto"/>
        <w:jc w:val="both"/>
      </w:pPr>
      <w:r w:rsidRPr="00C24ADE">
        <w:rPr>
          <w:rFonts w:ascii="Book Antiqua" w:eastAsia="Book Antiqua" w:hAnsi="Book Antiqua" w:cs="Book Antiqua"/>
          <w:color w:val="000000"/>
        </w:rPr>
        <w:t xml:space="preserve">26 </w:t>
      </w:r>
      <w:r w:rsidRPr="00C24ADE">
        <w:rPr>
          <w:rFonts w:ascii="Book Antiqua" w:eastAsia="Book Antiqua" w:hAnsi="Book Antiqua" w:cs="Book Antiqua"/>
          <w:b/>
          <w:bCs/>
          <w:color w:val="000000"/>
        </w:rPr>
        <w:t>Maslennikov R</w:t>
      </w:r>
      <w:r w:rsidRPr="00C24ADE">
        <w:rPr>
          <w:rFonts w:ascii="Book Antiqua" w:eastAsia="Book Antiqua" w:hAnsi="Book Antiqua" w:cs="Book Antiqua"/>
          <w:color w:val="000000"/>
        </w:rPr>
        <w:t xml:space="preserve">, Pavlov C, Ivashkin V. Is small intestinal bacterial overgrowth a cause of hyperdynamic circulation in cirrhosis? </w:t>
      </w:r>
      <w:r w:rsidRPr="00C24ADE">
        <w:rPr>
          <w:rFonts w:ascii="Book Antiqua" w:eastAsia="Book Antiqua" w:hAnsi="Book Antiqua" w:cs="Book Antiqua"/>
          <w:i/>
          <w:iCs/>
          <w:color w:val="000000"/>
        </w:rPr>
        <w:t>Turk J Gastroente</w:t>
      </w:r>
      <w:r w:rsidRPr="00C24ADE">
        <w:rPr>
          <w:rFonts w:ascii="Book Antiqua" w:eastAsia="Book Antiqua" w:hAnsi="Book Antiqua" w:cs="Book Antiqua"/>
          <w:i/>
          <w:iCs/>
          <w:color w:val="000000"/>
        </w:rPr>
        <w:t>rol</w:t>
      </w:r>
      <w:r w:rsidRPr="00C24ADE">
        <w:rPr>
          <w:rFonts w:ascii="Book Antiqua" w:eastAsia="Book Antiqua" w:hAnsi="Book Antiqua" w:cs="Book Antiqua"/>
          <w:color w:val="000000"/>
        </w:rPr>
        <w:t xml:space="preserve"> 2019; </w:t>
      </w:r>
      <w:r w:rsidRPr="00C24ADE">
        <w:rPr>
          <w:rFonts w:ascii="Book Antiqua" w:eastAsia="Book Antiqua" w:hAnsi="Book Antiqua" w:cs="Book Antiqua"/>
          <w:b/>
          <w:bCs/>
          <w:color w:val="000000"/>
        </w:rPr>
        <w:t>30</w:t>
      </w:r>
      <w:r w:rsidRPr="00C24ADE">
        <w:rPr>
          <w:rFonts w:ascii="Book Antiqua" w:eastAsia="Book Antiqua" w:hAnsi="Book Antiqua" w:cs="Book Antiqua"/>
          <w:color w:val="000000"/>
        </w:rPr>
        <w:t>: 964-975 [PMID: 31767551 DOI: 10.5152/tjg.2019.18551]</w:t>
      </w:r>
    </w:p>
    <w:p w:rsidR="00A21CF8" w:rsidRPr="00C24ADE" w:rsidRDefault="00632033">
      <w:pPr>
        <w:spacing w:line="360" w:lineRule="auto"/>
        <w:jc w:val="both"/>
      </w:pPr>
      <w:r w:rsidRPr="00C24ADE">
        <w:rPr>
          <w:rFonts w:ascii="Book Antiqua" w:eastAsia="Book Antiqua" w:hAnsi="Book Antiqua" w:cs="Book Antiqua"/>
          <w:color w:val="000000"/>
        </w:rPr>
        <w:t xml:space="preserve">27 </w:t>
      </w:r>
      <w:r w:rsidRPr="00C24ADE">
        <w:rPr>
          <w:rFonts w:ascii="Book Antiqua" w:eastAsia="Book Antiqua" w:hAnsi="Book Antiqua" w:cs="Book Antiqua"/>
          <w:b/>
          <w:bCs/>
          <w:color w:val="000000"/>
        </w:rPr>
        <w:t>Nicoletti A</w:t>
      </w:r>
      <w:r w:rsidRPr="00C24ADE">
        <w:rPr>
          <w:rFonts w:ascii="Book Antiqua" w:eastAsia="Book Antiqua" w:hAnsi="Book Antiqua" w:cs="Book Antiqua"/>
          <w:color w:val="000000"/>
        </w:rPr>
        <w:t>, Ponziani FR, Biolato M, Valenza V, Marrone G, Sganga G, Gasbarrini A, Miele L, Grieco A. Intestinal permeability in the pathogenesis of liver damage: From non-alcoholic fatt</w:t>
      </w:r>
      <w:r w:rsidRPr="00C24ADE">
        <w:rPr>
          <w:rFonts w:ascii="Book Antiqua" w:eastAsia="Book Antiqua" w:hAnsi="Book Antiqua" w:cs="Book Antiqua"/>
          <w:color w:val="000000"/>
        </w:rPr>
        <w:t xml:space="preserve">y liver disease to liver transplantation. </w:t>
      </w:r>
      <w:r w:rsidRPr="00C24ADE">
        <w:rPr>
          <w:rFonts w:ascii="Book Antiqua" w:eastAsia="Book Antiqua" w:hAnsi="Book Antiqua" w:cs="Book Antiqua"/>
          <w:i/>
          <w:iCs/>
          <w:color w:val="000000"/>
        </w:rPr>
        <w:t>World J Gastroenterol</w:t>
      </w:r>
      <w:r w:rsidRPr="00C24ADE">
        <w:rPr>
          <w:rFonts w:ascii="Book Antiqua" w:eastAsia="Book Antiqua" w:hAnsi="Book Antiqua" w:cs="Book Antiqua"/>
          <w:color w:val="000000"/>
        </w:rPr>
        <w:t xml:space="preserve"> 2019; </w:t>
      </w:r>
      <w:r w:rsidRPr="00C24ADE">
        <w:rPr>
          <w:rFonts w:ascii="Book Antiqua" w:eastAsia="Book Antiqua" w:hAnsi="Book Antiqua" w:cs="Book Antiqua"/>
          <w:b/>
          <w:bCs/>
          <w:color w:val="000000"/>
        </w:rPr>
        <w:t>25</w:t>
      </w:r>
      <w:r w:rsidRPr="00C24ADE">
        <w:rPr>
          <w:rFonts w:ascii="Book Antiqua" w:eastAsia="Book Antiqua" w:hAnsi="Book Antiqua" w:cs="Book Antiqua"/>
          <w:color w:val="000000"/>
        </w:rPr>
        <w:t>: 4814-4834 [PMID: 31543676 DOI: 10.3748/wjg.v25.i33.4814]</w:t>
      </w:r>
    </w:p>
    <w:p w:rsidR="00A21CF8" w:rsidRPr="00C24ADE" w:rsidRDefault="00632033">
      <w:pPr>
        <w:spacing w:line="360" w:lineRule="auto"/>
        <w:jc w:val="both"/>
      </w:pPr>
      <w:r w:rsidRPr="00C24ADE">
        <w:rPr>
          <w:rFonts w:ascii="Book Antiqua" w:eastAsia="Book Antiqua" w:hAnsi="Book Antiqua" w:cs="Book Antiqua"/>
          <w:color w:val="000000"/>
        </w:rPr>
        <w:t xml:space="preserve">28 </w:t>
      </w:r>
      <w:r w:rsidRPr="00C24ADE">
        <w:rPr>
          <w:rFonts w:ascii="Book Antiqua" w:eastAsia="Book Antiqua" w:hAnsi="Book Antiqua" w:cs="Book Antiqua"/>
          <w:b/>
          <w:bCs/>
          <w:color w:val="000000"/>
        </w:rPr>
        <w:t>Parada Venegas D</w:t>
      </w:r>
      <w:r w:rsidRPr="00C24ADE">
        <w:rPr>
          <w:rFonts w:ascii="Book Antiqua" w:eastAsia="Book Antiqua" w:hAnsi="Book Antiqua" w:cs="Book Antiqua"/>
          <w:color w:val="000000"/>
        </w:rPr>
        <w:t>, De la Fuente MK, Landskron G, González MJ, Quera R, Dijkstra G, Harmsen HJM, Faber KN, Hermoso MA. Short</w:t>
      </w:r>
      <w:r w:rsidRPr="00C24ADE">
        <w:rPr>
          <w:rFonts w:ascii="Book Antiqua" w:eastAsia="Book Antiqua" w:hAnsi="Book Antiqua" w:cs="Book Antiqua"/>
          <w:color w:val="000000"/>
        </w:rPr>
        <w:t xml:space="preserve"> Chain Fatty Acids (SCFAs)-Mediated Gut Epithelial and Immune Regulation and Its Relevance for Inflammatory Bowel Diseases. </w:t>
      </w:r>
      <w:r w:rsidRPr="00C24ADE">
        <w:rPr>
          <w:rFonts w:ascii="Book Antiqua" w:eastAsia="Book Antiqua" w:hAnsi="Book Antiqua" w:cs="Book Antiqua"/>
          <w:i/>
          <w:iCs/>
          <w:color w:val="000000"/>
        </w:rPr>
        <w:t>Front Immunol</w:t>
      </w:r>
      <w:r w:rsidRPr="00C24ADE">
        <w:rPr>
          <w:rFonts w:ascii="Book Antiqua" w:eastAsia="Book Antiqua" w:hAnsi="Book Antiqua" w:cs="Book Antiqua"/>
          <w:color w:val="000000"/>
        </w:rPr>
        <w:t xml:space="preserve"> 2019; </w:t>
      </w:r>
      <w:r w:rsidRPr="00C24ADE">
        <w:rPr>
          <w:rFonts w:ascii="Book Antiqua" w:eastAsia="Book Antiqua" w:hAnsi="Book Antiqua" w:cs="Book Antiqua"/>
          <w:b/>
          <w:bCs/>
          <w:color w:val="000000"/>
        </w:rPr>
        <w:t>10</w:t>
      </w:r>
      <w:r w:rsidRPr="00C24ADE">
        <w:rPr>
          <w:rFonts w:ascii="Book Antiqua" w:eastAsia="Book Antiqua" w:hAnsi="Book Antiqua" w:cs="Book Antiqua"/>
          <w:color w:val="000000"/>
        </w:rPr>
        <w:t>: 277 [PMID: 30915065 DOI: 10.3389/fimmu.2019.00277]</w:t>
      </w:r>
    </w:p>
    <w:p w:rsidR="00A21CF8" w:rsidRPr="00C24ADE" w:rsidRDefault="00632033">
      <w:pPr>
        <w:spacing w:line="360" w:lineRule="auto"/>
        <w:jc w:val="both"/>
      </w:pPr>
      <w:r w:rsidRPr="00C24ADE">
        <w:rPr>
          <w:rFonts w:ascii="Book Antiqua" w:eastAsia="Book Antiqua" w:hAnsi="Book Antiqua" w:cs="Book Antiqua"/>
          <w:color w:val="000000"/>
        </w:rPr>
        <w:t xml:space="preserve">29 </w:t>
      </w:r>
      <w:r w:rsidRPr="00C24ADE">
        <w:rPr>
          <w:rFonts w:ascii="Book Antiqua" w:eastAsia="Book Antiqua" w:hAnsi="Book Antiqua" w:cs="Book Antiqua"/>
          <w:b/>
          <w:bCs/>
          <w:color w:val="000000"/>
        </w:rPr>
        <w:t>Levitt MD</w:t>
      </w:r>
      <w:r w:rsidRPr="00C24ADE">
        <w:rPr>
          <w:rFonts w:ascii="Book Antiqua" w:eastAsia="Book Antiqua" w:hAnsi="Book Antiqua" w:cs="Book Antiqua"/>
          <w:color w:val="000000"/>
        </w:rPr>
        <w:t>, Levitt DG. Quantitative Evaluation of D-Lac</w:t>
      </w:r>
      <w:r w:rsidRPr="00C24ADE">
        <w:rPr>
          <w:rFonts w:ascii="Book Antiqua" w:eastAsia="Book Antiqua" w:hAnsi="Book Antiqua" w:cs="Book Antiqua"/>
          <w:color w:val="000000"/>
        </w:rPr>
        <w:t xml:space="preserve">tate Pathophysiology: New Insights into the Mechanisms Involved and the Many Areas in Need of Further Investigation. </w:t>
      </w:r>
      <w:r w:rsidRPr="00C24ADE">
        <w:rPr>
          <w:rFonts w:ascii="Book Antiqua" w:eastAsia="Book Antiqua" w:hAnsi="Book Antiqua" w:cs="Book Antiqua"/>
          <w:i/>
          <w:iCs/>
          <w:color w:val="000000"/>
        </w:rPr>
        <w:t>Clin Exp Gastroenterol</w:t>
      </w:r>
      <w:r w:rsidRPr="00C24ADE">
        <w:rPr>
          <w:rFonts w:ascii="Book Antiqua" w:eastAsia="Book Antiqua" w:hAnsi="Book Antiqua" w:cs="Book Antiqua"/>
          <w:color w:val="000000"/>
        </w:rPr>
        <w:t xml:space="preserve"> 2020; </w:t>
      </w:r>
      <w:r w:rsidRPr="00C24ADE">
        <w:rPr>
          <w:rFonts w:ascii="Book Antiqua" w:eastAsia="Book Antiqua" w:hAnsi="Book Antiqua" w:cs="Book Antiqua"/>
          <w:b/>
          <w:bCs/>
          <w:color w:val="000000"/>
        </w:rPr>
        <w:t>13</w:t>
      </w:r>
      <w:r w:rsidRPr="00C24ADE">
        <w:rPr>
          <w:rFonts w:ascii="Book Antiqua" w:eastAsia="Book Antiqua" w:hAnsi="Book Antiqua" w:cs="Book Antiqua"/>
          <w:color w:val="000000"/>
        </w:rPr>
        <w:t>: 321-337 [PMID: 32982363 DOI: 10.2147/CEG.S260600]</w:t>
      </w:r>
    </w:p>
    <w:p w:rsidR="00A21CF8" w:rsidRPr="00C24ADE" w:rsidRDefault="00632033">
      <w:pPr>
        <w:spacing w:line="360" w:lineRule="auto"/>
        <w:jc w:val="both"/>
      </w:pPr>
      <w:r w:rsidRPr="00C24ADE">
        <w:rPr>
          <w:rFonts w:ascii="Book Antiqua" w:eastAsia="Book Antiqua" w:hAnsi="Book Antiqua" w:cs="Book Antiqua"/>
          <w:color w:val="000000"/>
        </w:rPr>
        <w:t xml:space="preserve">30 </w:t>
      </w:r>
      <w:r w:rsidRPr="00C24ADE">
        <w:rPr>
          <w:rFonts w:ascii="Book Antiqua" w:eastAsia="Book Antiqua" w:hAnsi="Book Antiqua" w:cs="Book Antiqua"/>
          <w:b/>
          <w:bCs/>
          <w:color w:val="000000"/>
        </w:rPr>
        <w:t>Lian XX</w:t>
      </w:r>
      <w:r w:rsidRPr="00C24ADE">
        <w:rPr>
          <w:rFonts w:ascii="Book Antiqua" w:eastAsia="Book Antiqua" w:hAnsi="Book Antiqua" w:cs="Book Antiqua"/>
          <w:color w:val="000000"/>
        </w:rPr>
        <w:t xml:space="preserve">, Sun YP, Guo XX. [Correlation between intestinal mucosal permeability and prognosis in patients with liver cirrhosis]. </w:t>
      </w:r>
      <w:r w:rsidRPr="00C24ADE">
        <w:rPr>
          <w:rFonts w:ascii="Book Antiqua" w:eastAsia="Book Antiqua" w:hAnsi="Book Antiqua" w:cs="Book Antiqua"/>
          <w:i/>
          <w:iCs/>
          <w:color w:val="000000"/>
        </w:rPr>
        <w:t>Zhonghua Gan Zang Bing Za Zhi</w:t>
      </w:r>
      <w:r w:rsidRPr="00C24ADE">
        <w:rPr>
          <w:rFonts w:ascii="Book Antiqua" w:eastAsia="Book Antiqua" w:hAnsi="Book Antiqua" w:cs="Book Antiqua"/>
          <w:color w:val="000000"/>
        </w:rPr>
        <w:t xml:space="preserve"> 2020; </w:t>
      </w:r>
      <w:r w:rsidRPr="00C24ADE">
        <w:rPr>
          <w:rFonts w:ascii="Book Antiqua" w:eastAsia="Book Antiqua" w:hAnsi="Book Antiqua" w:cs="Book Antiqua"/>
          <w:b/>
          <w:bCs/>
          <w:color w:val="000000"/>
        </w:rPr>
        <w:t>28</w:t>
      </w:r>
      <w:r w:rsidRPr="00C24ADE">
        <w:rPr>
          <w:rFonts w:ascii="Book Antiqua" w:eastAsia="Book Antiqua" w:hAnsi="Book Antiqua" w:cs="Book Antiqua"/>
          <w:color w:val="000000"/>
        </w:rPr>
        <w:t>: 58-63 [PMID: 32023701 DOI: 10.3760/cma.j.issn.1007-3418.2020.01.014]</w:t>
      </w:r>
    </w:p>
    <w:p w:rsidR="00A21CF8" w:rsidRPr="00C24ADE" w:rsidRDefault="00632033">
      <w:pPr>
        <w:spacing w:line="360" w:lineRule="auto"/>
        <w:jc w:val="both"/>
      </w:pPr>
      <w:r w:rsidRPr="00C24ADE">
        <w:rPr>
          <w:rFonts w:ascii="Book Antiqua" w:eastAsia="Book Antiqua" w:hAnsi="Book Antiqua" w:cs="Book Antiqua"/>
          <w:color w:val="000000"/>
        </w:rPr>
        <w:t xml:space="preserve">31 </w:t>
      </w:r>
      <w:r w:rsidRPr="00C24ADE">
        <w:rPr>
          <w:rFonts w:ascii="Book Antiqua" w:eastAsia="Book Antiqua" w:hAnsi="Book Antiqua" w:cs="Book Antiqua"/>
          <w:b/>
          <w:bCs/>
          <w:color w:val="000000"/>
        </w:rPr>
        <w:t>Choi Y</w:t>
      </w:r>
      <w:r w:rsidRPr="00C24ADE">
        <w:rPr>
          <w:rFonts w:ascii="Book Antiqua" w:eastAsia="Book Antiqua" w:hAnsi="Book Antiqua" w:cs="Book Antiqua"/>
          <w:color w:val="000000"/>
        </w:rPr>
        <w:t>, Jeon WK, Hwang S</w:t>
      </w:r>
      <w:r w:rsidRPr="00C24ADE">
        <w:rPr>
          <w:rFonts w:ascii="Book Antiqua" w:eastAsia="Book Antiqua" w:hAnsi="Book Antiqua" w:cs="Book Antiqua"/>
          <w:color w:val="000000"/>
        </w:rPr>
        <w:t xml:space="preserve">J, Kim BI, Sohn CI, Park DI, Cho YK, Kim HJ, Park JH. The role of the gut barrier function in the pathophysiology of viral liver cirrhosis. </w:t>
      </w:r>
      <w:r w:rsidRPr="00C24ADE">
        <w:rPr>
          <w:rFonts w:ascii="Book Antiqua" w:eastAsia="Book Antiqua" w:hAnsi="Book Antiqua" w:cs="Book Antiqua"/>
          <w:i/>
          <w:iCs/>
          <w:color w:val="000000"/>
        </w:rPr>
        <w:t>Hepatogastroenterology</w:t>
      </w:r>
      <w:r w:rsidRPr="00C24ADE">
        <w:rPr>
          <w:rFonts w:ascii="Book Antiqua" w:eastAsia="Book Antiqua" w:hAnsi="Book Antiqua" w:cs="Book Antiqua"/>
          <w:color w:val="000000"/>
        </w:rPr>
        <w:t xml:space="preserve"> 2011; </w:t>
      </w:r>
      <w:r w:rsidRPr="00C24ADE">
        <w:rPr>
          <w:rFonts w:ascii="Book Antiqua" w:eastAsia="Book Antiqua" w:hAnsi="Book Antiqua" w:cs="Book Antiqua"/>
          <w:b/>
          <w:bCs/>
          <w:color w:val="000000"/>
        </w:rPr>
        <w:t>58</w:t>
      </w:r>
      <w:r w:rsidRPr="00C24ADE">
        <w:rPr>
          <w:rFonts w:ascii="Book Antiqua" w:eastAsia="Book Antiqua" w:hAnsi="Book Antiqua" w:cs="Book Antiqua"/>
          <w:color w:val="000000"/>
        </w:rPr>
        <w:t>: 1244-1247 [PMID: 21937387 DOI: 10.5754/hge10338]</w:t>
      </w:r>
    </w:p>
    <w:p w:rsidR="00A21CF8" w:rsidRPr="00C24ADE" w:rsidRDefault="00632033">
      <w:pPr>
        <w:spacing w:line="360" w:lineRule="auto"/>
        <w:jc w:val="both"/>
      </w:pPr>
      <w:r w:rsidRPr="00C24ADE">
        <w:rPr>
          <w:rFonts w:ascii="Book Antiqua" w:eastAsia="Book Antiqua" w:hAnsi="Book Antiqua" w:cs="Book Antiqua"/>
          <w:color w:val="000000"/>
        </w:rPr>
        <w:t xml:space="preserve">32 </w:t>
      </w:r>
      <w:r w:rsidRPr="00C24ADE">
        <w:rPr>
          <w:rFonts w:ascii="Book Antiqua" w:eastAsia="Book Antiqua" w:hAnsi="Book Antiqua" w:cs="Book Antiqua"/>
          <w:b/>
          <w:bCs/>
          <w:color w:val="000000"/>
        </w:rPr>
        <w:t>Rainer F</w:t>
      </w:r>
      <w:r w:rsidRPr="00C24ADE">
        <w:rPr>
          <w:rFonts w:ascii="Book Antiqua" w:eastAsia="Book Antiqua" w:hAnsi="Book Antiqua" w:cs="Book Antiqua"/>
          <w:color w:val="000000"/>
        </w:rPr>
        <w:t>, Horvath A, Sandahl TD, Leber B, Schmerboeck B, Blesl A, Groselj-Strele A, Stauber RE, Fickert P, Stiegler P, Møller HJ, Grønbaek H, Stadlbauer V. Soluble CD163 and soluble mannose receptor predict survival and decompensation in patients with liver cirrho</w:t>
      </w:r>
      <w:r w:rsidRPr="00C24ADE">
        <w:rPr>
          <w:rFonts w:ascii="Book Antiqua" w:eastAsia="Book Antiqua" w:hAnsi="Book Antiqua" w:cs="Book Antiqua"/>
          <w:color w:val="000000"/>
        </w:rPr>
        <w:t xml:space="preserve">sis, and correlate with gut permeability and bacterial translocation. </w:t>
      </w:r>
      <w:r w:rsidRPr="00C24ADE">
        <w:rPr>
          <w:rFonts w:ascii="Book Antiqua" w:eastAsia="Book Antiqua" w:hAnsi="Book Antiqua" w:cs="Book Antiqua"/>
          <w:i/>
          <w:iCs/>
          <w:color w:val="000000"/>
        </w:rPr>
        <w:t>Aliment Pharmacol Ther</w:t>
      </w:r>
      <w:r w:rsidRPr="00C24ADE">
        <w:rPr>
          <w:rFonts w:ascii="Book Antiqua" w:eastAsia="Book Antiqua" w:hAnsi="Book Antiqua" w:cs="Book Antiqua"/>
          <w:color w:val="000000"/>
        </w:rPr>
        <w:t xml:space="preserve"> 2018; </w:t>
      </w:r>
      <w:r w:rsidRPr="00C24ADE">
        <w:rPr>
          <w:rFonts w:ascii="Book Antiqua" w:eastAsia="Book Antiqua" w:hAnsi="Book Antiqua" w:cs="Book Antiqua"/>
          <w:b/>
          <w:bCs/>
          <w:color w:val="000000"/>
        </w:rPr>
        <w:t>47</w:t>
      </w:r>
      <w:r w:rsidRPr="00C24ADE">
        <w:rPr>
          <w:rFonts w:ascii="Book Antiqua" w:eastAsia="Book Antiqua" w:hAnsi="Book Antiqua" w:cs="Book Antiqua"/>
          <w:color w:val="000000"/>
        </w:rPr>
        <w:t>: 657-664 [PMID: 29266346 DOI: 10.1111/apt.14474]</w:t>
      </w:r>
    </w:p>
    <w:p w:rsidR="00A21CF8" w:rsidRPr="00C24ADE" w:rsidRDefault="00632033">
      <w:pPr>
        <w:spacing w:line="360" w:lineRule="auto"/>
        <w:jc w:val="both"/>
      </w:pPr>
      <w:r w:rsidRPr="00C24ADE">
        <w:rPr>
          <w:rFonts w:ascii="Book Antiqua" w:eastAsia="Book Antiqua" w:hAnsi="Book Antiqua" w:cs="Book Antiqua"/>
          <w:color w:val="000000"/>
        </w:rPr>
        <w:lastRenderedPageBreak/>
        <w:t xml:space="preserve">33 </w:t>
      </w:r>
      <w:r w:rsidRPr="00C24ADE">
        <w:rPr>
          <w:rFonts w:ascii="Book Antiqua" w:eastAsia="Book Antiqua" w:hAnsi="Book Antiqua" w:cs="Book Antiqua"/>
          <w:b/>
          <w:bCs/>
          <w:color w:val="000000"/>
        </w:rPr>
        <w:t>Kumar D</w:t>
      </w:r>
      <w:r w:rsidRPr="00C24ADE">
        <w:rPr>
          <w:rFonts w:ascii="Book Antiqua" w:eastAsia="Book Antiqua" w:hAnsi="Book Antiqua" w:cs="Book Antiqua"/>
          <w:color w:val="000000"/>
        </w:rPr>
        <w:t>, Pandey G, Bansal D, Rawat A, Kumar U, Dubey D, Guleria A, Saraswat VA. NMR-based urinary prof</w:t>
      </w:r>
      <w:r w:rsidRPr="00C24ADE">
        <w:rPr>
          <w:rFonts w:ascii="Book Antiqua" w:eastAsia="Book Antiqua" w:hAnsi="Book Antiqua" w:cs="Book Antiqua"/>
          <w:color w:val="000000"/>
        </w:rPr>
        <w:t xml:space="preserve">iling of lactulose/mannitol ratio used to assess the altered intestinal permeability in acute on chronic liver failure (ACLF) patients. </w:t>
      </w:r>
      <w:r w:rsidRPr="00C24ADE">
        <w:rPr>
          <w:rFonts w:ascii="Book Antiqua" w:eastAsia="Book Antiqua" w:hAnsi="Book Antiqua" w:cs="Book Antiqua"/>
          <w:i/>
          <w:iCs/>
          <w:color w:val="000000"/>
        </w:rPr>
        <w:t>Magn Reson Chem</w:t>
      </w:r>
      <w:r w:rsidRPr="00C24ADE">
        <w:rPr>
          <w:rFonts w:ascii="Book Antiqua" w:eastAsia="Book Antiqua" w:hAnsi="Book Antiqua" w:cs="Book Antiqua"/>
          <w:color w:val="000000"/>
        </w:rPr>
        <w:t xml:space="preserve"> 2017; </w:t>
      </w:r>
      <w:r w:rsidRPr="00C24ADE">
        <w:rPr>
          <w:rFonts w:ascii="Book Antiqua" w:eastAsia="Book Antiqua" w:hAnsi="Book Antiqua" w:cs="Book Antiqua"/>
          <w:b/>
          <w:bCs/>
          <w:color w:val="000000"/>
        </w:rPr>
        <w:t>55</w:t>
      </w:r>
      <w:r w:rsidRPr="00C24ADE">
        <w:rPr>
          <w:rFonts w:ascii="Book Antiqua" w:eastAsia="Book Antiqua" w:hAnsi="Book Antiqua" w:cs="Book Antiqua"/>
          <w:color w:val="000000"/>
        </w:rPr>
        <w:t>: 289-296 [PMID: 27623987 DOI: 10.1002/mrc.4525]</w:t>
      </w:r>
    </w:p>
    <w:p w:rsidR="00A21CF8" w:rsidRPr="00C24ADE" w:rsidRDefault="00632033">
      <w:pPr>
        <w:spacing w:line="360" w:lineRule="auto"/>
        <w:jc w:val="both"/>
      </w:pPr>
      <w:r w:rsidRPr="00C24ADE">
        <w:rPr>
          <w:rFonts w:ascii="Book Antiqua" w:eastAsia="Book Antiqua" w:hAnsi="Book Antiqua" w:cs="Book Antiqua"/>
          <w:color w:val="000000"/>
        </w:rPr>
        <w:t xml:space="preserve">34 </w:t>
      </w:r>
      <w:r w:rsidRPr="00C24ADE">
        <w:rPr>
          <w:rFonts w:ascii="Book Antiqua" w:eastAsia="Book Antiqua" w:hAnsi="Book Antiqua" w:cs="Book Antiqua"/>
          <w:b/>
          <w:bCs/>
          <w:color w:val="000000"/>
        </w:rPr>
        <w:t>Wang Z</w:t>
      </w:r>
      <w:r w:rsidRPr="00C24ADE">
        <w:rPr>
          <w:rFonts w:ascii="Book Antiqua" w:eastAsia="Book Antiqua" w:hAnsi="Book Antiqua" w:cs="Book Antiqua"/>
          <w:color w:val="000000"/>
        </w:rPr>
        <w:t>, Wang A, Gong Z, Biviano I, Liu H, Hu</w:t>
      </w:r>
      <w:r w:rsidRPr="00C24ADE">
        <w:rPr>
          <w:rFonts w:ascii="Book Antiqua" w:eastAsia="Book Antiqua" w:hAnsi="Book Antiqua" w:cs="Book Antiqua"/>
          <w:color w:val="000000"/>
        </w:rPr>
        <w:t xml:space="preserve"> J. Plasma claudin-3 is associated with tumor necrosis factor-alpha-induced intestinal endotoxemia in liver disease. </w:t>
      </w:r>
      <w:r w:rsidRPr="00C24ADE">
        <w:rPr>
          <w:rFonts w:ascii="Book Antiqua" w:eastAsia="Book Antiqua" w:hAnsi="Book Antiqua" w:cs="Book Antiqua"/>
          <w:i/>
          <w:iCs/>
          <w:color w:val="000000"/>
        </w:rPr>
        <w:t>Clin Res Hepatol Gastroenterol</w:t>
      </w:r>
      <w:r w:rsidRPr="00C24ADE">
        <w:rPr>
          <w:rFonts w:ascii="Book Antiqua" w:eastAsia="Book Antiqua" w:hAnsi="Book Antiqua" w:cs="Book Antiqua"/>
          <w:color w:val="000000"/>
        </w:rPr>
        <w:t xml:space="preserve"> 2019; </w:t>
      </w:r>
      <w:r w:rsidRPr="00C24ADE">
        <w:rPr>
          <w:rFonts w:ascii="Book Antiqua" w:eastAsia="Book Antiqua" w:hAnsi="Book Antiqua" w:cs="Book Antiqua"/>
          <w:b/>
          <w:bCs/>
          <w:color w:val="000000"/>
        </w:rPr>
        <w:t>43</w:t>
      </w:r>
      <w:r w:rsidRPr="00C24ADE">
        <w:rPr>
          <w:rFonts w:ascii="Book Antiqua" w:eastAsia="Book Antiqua" w:hAnsi="Book Antiqua" w:cs="Book Antiqua"/>
          <w:color w:val="000000"/>
        </w:rPr>
        <w:t>: 410-416 [PMID: 31053499 DOI: 10.1016/j.clinre.2018.11.014]</w:t>
      </w:r>
    </w:p>
    <w:p w:rsidR="00A21CF8" w:rsidRPr="00C24ADE" w:rsidRDefault="00632033">
      <w:pPr>
        <w:spacing w:line="360" w:lineRule="auto"/>
        <w:jc w:val="both"/>
      </w:pPr>
      <w:r w:rsidRPr="00C24ADE">
        <w:rPr>
          <w:rFonts w:ascii="Book Antiqua" w:eastAsia="Book Antiqua" w:hAnsi="Book Antiqua" w:cs="Book Antiqua"/>
          <w:color w:val="000000"/>
        </w:rPr>
        <w:t xml:space="preserve">35 </w:t>
      </w:r>
      <w:r w:rsidRPr="00C24ADE">
        <w:rPr>
          <w:rFonts w:ascii="Book Antiqua" w:eastAsia="Book Antiqua" w:hAnsi="Book Antiqua" w:cs="Book Antiqua"/>
          <w:b/>
          <w:bCs/>
          <w:color w:val="000000"/>
        </w:rPr>
        <w:t>Assimakopoulos SF</w:t>
      </w:r>
      <w:r w:rsidRPr="00C24ADE">
        <w:rPr>
          <w:rFonts w:ascii="Book Antiqua" w:eastAsia="Book Antiqua" w:hAnsi="Book Antiqua" w:cs="Book Antiqua"/>
          <w:color w:val="000000"/>
        </w:rPr>
        <w:t>, Tsamandas AC, Tsi</w:t>
      </w:r>
      <w:r w:rsidRPr="00C24ADE">
        <w:rPr>
          <w:rFonts w:ascii="Book Antiqua" w:eastAsia="Book Antiqua" w:hAnsi="Book Antiqua" w:cs="Book Antiqua"/>
          <w:color w:val="000000"/>
        </w:rPr>
        <w:t>aoussis GI, Karatza E, Triantos C, Vagianos CE, Spiliopoulou I, Kaltezioti V, Charonis A, Nikolopoulou VN, Scopa CD, Thomopoulos KC. Altered intestinal tight junctions' expression in patients with liver cirrhosis: a pathogenetic mechanism of intestinal hyp</w:t>
      </w:r>
      <w:r w:rsidRPr="00C24ADE">
        <w:rPr>
          <w:rFonts w:ascii="Book Antiqua" w:eastAsia="Book Antiqua" w:hAnsi="Book Antiqua" w:cs="Book Antiqua"/>
          <w:color w:val="000000"/>
        </w:rPr>
        <w:t xml:space="preserve">erpermeability. </w:t>
      </w:r>
      <w:r w:rsidRPr="00C24ADE">
        <w:rPr>
          <w:rFonts w:ascii="Book Antiqua" w:eastAsia="Book Antiqua" w:hAnsi="Book Antiqua" w:cs="Book Antiqua"/>
          <w:i/>
          <w:iCs/>
          <w:color w:val="000000"/>
        </w:rPr>
        <w:t>Eur J Clin Invest</w:t>
      </w:r>
      <w:r w:rsidRPr="00C24ADE">
        <w:rPr>
          <w:rFonts w:ascii="Book Antiqua" w:eastAsia="Book Antiqua" w:hAnsi="Book Antiqua" w:cs="Book Antiqua"/>
          <w:color w:val="000000"/>
        </w:rPr>
        <w:t xml:space="preserve"> 2012; </w:t>
      </w:r>
      <w:r w:rsidRPr="00C24ADE">
        <w:rPr>
          <w:rFonts w:ascii="Book Antiqua" w:eastAsia="Book Antiqua" w:hAnsi="Book Antiqua" w:cs="Book Antiqua"/>
          <w:b/>
          <w:bCs/>
          <w:color w:val="000000"/>
        </w:rPr>
        <w:t>42</w:t>
      </w:r>
      <w:r w:rsidRPr="00C24ADE">
        <w:rPr>
          <w:rFonts w:ascii="Book Antiqua" w:eastAsia="Book Antiqua" w:hAnsi="Book Antiqua" w:cs="Book Antiqua"/>
          <w:color w:val="000000"/>
        </w:rPr>
        <w:t>: 439-446 [PMID: 22023490 DOI: 10.1111/j.1365-2362.2011.02609.x]</w:t>
      </w:r>
    </w:p>
    <w:p w:rsidR="00A21CF8" w:rsidRPr="00C24ADE" w:rsidRDefault="00632033">
      <w:pPr>
        <w:spacing w:line="360" w:lineRule="auto"/>
        <w:jc w:val="both"/>
      </w:pPr>
      <w:r w:rsidRPr="00C24ADE">
        <w:rPr>
          <w:rFonts w:ascii="Book Antiqua" w:eastAsia="Book Antiqua" w:hAnsi="Book Antiqua" w:cs="Book Antiqua"/>
          <w:color w:val="000000"/>
        </w:rPr>
        <w:t xml:space="preserve">36 </w:t>
      </w:r>
      <w:r w:rsidRPr="00C24ADE">
        <w:rPr>
          <w:rFonts w:ascii="Book Antiqua" w:eastAsia="Book Antiqua" w:hAnsi="Book Antiqua" w:cs="Book Antiqua"/>
          <w:b/>
          <w:bCs/>
          <w:color w:val="000000"/>
        </w:rPr>
        <w:t>Raparelli V</w:t>
      </w:r>
      <w:r w:rsidRPr="00C24ADE">
        <w:rPr>
          <w:rFonts w:ascii="Book Antiqua" w:eastAsia="Book Antiqua" w:hAnsi="Book Antiqua" w:cs="Book Antiqua"/>
          <w:color w:val="000000"/>
        </w:rPr>
        <w:t>, Basili S, Carnevale R, Napoleone L, Del Ben M, Nocella C, Bartimoccia S, Lucidi C, Talerico G, Riggio O, Violi F. Low-grade endotoxem</w:t>
      </w:r>
      <w:r w:rsidRPr="00C24ADE">
        <w:rPr>
          <w:rFonts w:ascii="Book Antiqua" w:eastAsia="Book Antiqua" w:hAnsi="Book Antiqua" w:cs="Book Antiqua"/>
          <w:color w:val="000000"/>
        </w:rPr>
        <w:t xml:space="preserve">ia and platelet activation in cirrhosis. </w:t>
      </w:r>
      <w:r w:rsidRPr="00C24ADE">
        <w:rPr>
          <w:rFonts w:ascii="Book Antiqua" w:eastAsia="Book Antiqua" w:hAnsi="Book Antiqua" w:cs="Book Antiqua"/>
          <w:i/>
          <w:iCs/>
          <w:color w:val="000000"/>
        </w:rPr>
        <w:t>Hepatology</w:t>
      </w:r>
      <w:r w:rsidRPr="00C24ADE">
        <w:rPr>
          <w:rFonts w:ascii="Book Antiqua" w:eastAsia="Book Antiqua" w:hAnsi="Book Antiqua" w:cs="Book Antiqua"/>
          <w:color w:val="000000"/>
        </w:rPr>
        <w:t xml:space="preserve"> 2017; </w:t>
      </w:r>
      <w:r w:rsidRPr="00C24ADE">
        <w:rPr>
          <w:rFonts w:ascii="Book Antiqua" w:eastAsia="Book Antiqua" w:hAnsi="Book Antiqua" w:cs="Book Antiqua"/>
          <w:b/>
          <w:bCs/>
          <w:color w:val="000000"/>
        </w:rPr>
        <w:t>65</w:t>
      </w:r>
      <w:r w:rsidRPr="00C24ADE">
        <w:rPr>
          <w:rFonts w:ascii="Book Antiqua" w:eastAsia="Book Antiqua" w:hAnsi="Book Antiqua" w:cs="Book Antiqua"/>
          <w:color w:val="000000"/>
        </w:rPr>
        <w:t>: 571-581 [PMID: 27641757 DOI: 10.1002/hep.28853]</w:t>
      </w:r>
    </w:p>
    <w:p w:rsidR="00A21CF8" w:rsidRPr="00C24ADE" w:rsidRDefault="00632033">
      <w:pPr>
        <w:spacing w:line="360" w:lineRule="auto"/>
        <w:jc w:val="both"/>
      </w:pPr>
      <w:r w:rsidRPr="00C24ADE">
        <w:rPr>
          <w:rFonts w:ascii="Book Antiqua" w:eastAsia="Book Antiqua" w:hAnsi="Book Antiqua" w:cs="Book Antiqua"/>
          <w:color w:val="000000"/>
        </w:rPr>
        <w:t xml:space="preserve">37 </w:t>
      </w:r>
      <w:r w:rsidRPr="00C24ADE">
        <w:rPr>
          <w:rFonts w:ascii="Book Antiqua" w:eastAsia="Book Antiqua" w:hAnsi="Book Antiqua" w:cs="Book Antiqua"/>
          <w:b/>
          <w:bCs/>
          <w:color w:val="000000"/>
        </w:rPr>
        <w:t>Wang X</w:t>
      </w:r>
      <w:r w:rsidRPr="00C24ADE">
        <w:rPr>
          <w:rFonts w:ascii="Book Antiqua" w:eastAsia="Book Antiqua" w:hAnsi="Book Antiqua" w:cs="Book Antiqua"/>
          <w:color w:val="000000"/>
        </w:rPr>
        <w:t>, Li MM, Niu Y, Zhang X, Yin JB, Zhao CJ, Wang RT. Serum Zonulin in HBV-Associated Chronic Hepatitis, Liver Cirrhosis, and Hepatocellular</w:t>
      </w:r>
      <w:r w:rsidRPr="00C24ADE">
        <w:rPr>
          <w:rFonts w:ascii="Book Antiqua" w:eastAsia="Book Antiqua" w:hAnsi="Book Antiqua" w:cs="Book Antiqua"/>
          <w:color w:val="000000"/>
        </w:rPr>
        <w:t xml:space="preserve"> Carcinoma. </w:t>
      </w:r>
      <w:r w:rsidRPr="00C24ADE">
        <w:rPr>
          <w:rFonts w:ascii="Book Antiqua" w:eastAsia="Book Antiqua" w:hAnsi="Book Antiqua" w:cs="Book Antiqua"/>
          <w:i/>
          <w:iCs/>
          <w:color w:val="000000"/>
        </w:rPr>
        <w:t>Dis Markers</w:t>
      </w:r>
      <w:r w:rsidRPr="00C24ADE">
        <w:rPr>
          <w:rFonts w:ascii="Book Antiqua" w:eastAsia="Book Antiqua" w:hAnsi="Book Antiqua" w:cs="Book Antiqua"/>
          <w:color w:val="000000"/>
        </w:rPr>
        <w:t xml:space="preserve"> 2019; </w:t>
      </w:r>
      <w:r w:rsidRPr="00C24ADE">
        <w:rPr>
          <w:rFonts w:ascii="Book Antiqua" w:eastAsia="Book Antiqua" w:hAnsi="Book Antiqua" w:cs="Book Antiqua"/>
          <w:b/>
          <w:bCs/>
          <w:color w:val="000000"/>
        </w:rPr>
        <w:t>2019</w:t>
      </w:r>
      <w:r w:rsidRPr="00C24ADE">
        <w:rPr>
          <w:rFonts w:ascii="Book Antiqua" w:eastAsia="Book Antiqua" w:hAnsi="Book Antiqua" w:cs="Book Antiqua"/>
          <w:color w:val="000000"/>
        </w:rPr>
        <w:t>: 5945721 [PMID: 31485278 DOI: 10.1155/2019/5945721]</w:t>
      </w:r>
    </w:p>
    <w:p w:rsidR="00A21CF8" w:rsidRPr="00C24ADE" w:rsidRDefault="00632033">
      <w:pPr>
        <w:spacing w:line="360" w:lineRule="auto"/>
        <w:jc w:val="both"/>
      </w:pPr>
      <w:r w:rsidRPr="00C24ADE">
        <w:rPr>
          <w:rFonts w:ascii="Book Antiqua" w:eastAsia="Book Antiqua" w:hAnsi="Book Antiqua" w:cs="Book Antiqua"/>
          <w:color w:val="000000"/>
        </w:rPr>
        <w:t xml:space="preserve">38 </w:t>
      </w:r>
      <w:r w:rsidRPr="00C24ADE">
        <w:rPr>
          <w:rFonts w:ascii="Book Antiqua" w:eastAsia="Book Antiqua" w:hAnsi="Book Antiqua" w:cs="Book Antiqua"/>
          <w:b/>
          <w:bCs/>
          <w:color w:val="000000"/>
        </w:rPr>
        <w:t>Assimakopoulos SF</w:t>
      </w:r>
      <w:r w:rsidRPr="00C24ADE">
        <w:rPr>
          <w:rFonts w:ascii="Book Antiqua" w:eastAsia="Book Antiqua" w:hAnsi="Book Antiqua" w:cs="Book Antiqua"/>
          <w:color w:val="000000"/>
        </w:rPr>
        <w:t>, Tsamandas AC, Tsiaoussis GI, Karatza E, Zisimopoulos D, Maroulis I, Kontogeorgou E, Georgiou CD, Scopa CD, Thomopoulos KC. Intestinal mucosal proli</w:t>
      </w:r>
      <w:r w:rsidRPr="00C24ADE">
        <w:rPr>
          <w:rFonts w:ascii="Book Antiqua" w:eastAsia="Book Antiqua" w:hAnsi="Book Antiqua" w:cs="Book Antiqua"/>
          <w:color w:val="000000"/>
        </w:rPr>
        <w:t xml:space="preserve">feration, apoptosis and oxidative stress in patients with liver cirrhosis. </w:t>
      </w:r>
      <w:r w:rsidRPr="00C24ADE">
        <w:rPr>
          <w:rFonts w:ascii="Book Antiqua" w:eastAsia="Book Antiqua" w:hAnsi="Book Antiqua" w:cs="Book Antiqua"/>
          <w:i/>
          <w:iCs/>
          <w:color w:val="000000"/>
        </w:rPr>
        <w:t>Ann Hepatol</w:t>
      </w:r>
      <w:r w:rsidRPr="00C24ADE">
        <w:rPr>
          <w:rFonts w:ascii="Book Antiqua" w:eastAsia="Book Antiqua" w:hAnsi="Book Antiqua" w:cs="Book Antiqua"/>
          <w:color w:val="000000"/>
        </w:rPr>
        <w:t xml:space="preserve"> 2013; </w:t>
      </w:r>
      <w:r w:rsidRPr="00C24ADE">
        <w:rPr>
          <w:rFonts w:ascii="Book Antiqua" w:eastAsia="Book Antiqua" w:hAnsi="Book Antiqua" w:cs="Book Antiqua"/>
          <w:b/>
          <w:bCs/>
          <w:color w:val="000000"/>
        </w:rPr>
        <w:t>12</w:t>
      </w:r>
      <w:r w:rsidRPr="00C24ADE">
        <w:rPr>
          <w:rFonts w:ascii="Book Antiqua" w:eastAsia="Book Antiqua" w:hAnsi="Book Antiqua" w:cs="Book Antiqua"/>
          <w:color w:val="000000"/>
        </w:rPr>
        <w:t>: 301-307 [PMID: 23396742 DOI: 10.1016/S1665-2681(19)31369-9]</w:t>
      </w:r>
    </w:p>
    <w:p w:rsidR="00A21CF8" w:rsidRPr="00C24ADE" w:rsidRDefault="00632033">
      <w:pPr>
        <w:spacing w:line="360" w:lineRule="auto"/>
        <w:jc w:val="both"/>
      </w:pPr>
      <w:r w:rsidRPr="00C24ADE">
        <w:rPr>
          <w:rFonts w:ascii="Book Antiqua" w:eastAsia="Book Antiqua" w:hAnsi="Book Antiqua" w:cs="Book Antiqua"/>
          <w:color w:val="000000"/>
        </w:rPr>
        <w:t xml:space="preserve">39 </w:t>
      </w:r>
      <w:r w:rsidRPr="00C24ADE">
        <w:rPr>
          <w:rFonts w:ascii="Book Antiqua" w:eastAsia="Book Antiqua" w:hAnsi="Book Antiqua" w:cs="Book Antiqua"/>
          <w:b/>
          <w:bCs/>
          <w:color w:val="000000"/>
        </w:rPr>
        <w:t>Cai J</w:t>
      </w:r>
      <w:r w:rsidRPr="00C24ADE">
        <w:rPr>
          <w:rFonts w:ascii="Book Antiqua" w:eastAsia="Book Antiqua" w:hAnsi="Book Antiqua" w:cs="Book Antiqua"/>
          <w:color w:val="000000"/>
        </w:rPr>
        <w:t>, Chen H, Weng M, Jiang S, Gao J. Diagnostic and Clinical Significance of Serum Levels of D</w:t>
      </w:r>
      <w:r w:rsidRPr="00C24ADE">
        <w:rPr>
          <w:rFonts w:ascii="Book Antiqua" w:eastAsia="Book Antiqua" w:hAnsi="Book Antiqua" w:cs="Book Antiqua"/>
          <w:color w:val="000000"/>
        </w:rPr>
        <w:t xml:space="preserve">-Lactate and Diamine Oxidase in Patients with Crohn's Disease. </w:t>
      </w:r>
      <w:r w:rsidRPr="00C24ADE">
        <w:rPr>
          <w:rFonts w:ascii="Book Antiqua" w:eastAsia="Book Antiqua" w:hAnsi="Book Antiqua" w:cs="Book Antiqua"/>
          <w:i/>
          <w:iCs/>
          <w:color w:val="000000"/>
        </w:rPr>
        <w:t>Gastroenterol Res Pract</w:t>
      </w:r>
      <w:r w:rsidRPr="00C24ADE">
        <w:rPr>
          <w:rFonts w:ascii="Book Antiqua" w:eastAsia="Book Antiqua" w:hAnsi="Book Antiqua" w:cs="Book Antiqua"/>
          <w:color w:val="000000"/>
        </w:rPr>
        <w:t xml:space="preserve"> 2019; </w:t>
      </w:r>
      <w:r w:rsidRPr="00C24ADE">
        <w:rPr>
          <w:rFonts w:ascii="Book Antiqua" w:eastAsia="Book Antiqua" w:hAnsi="Book Antiqua" w:cs="Book Antiqua"/>
          <w:b/>
          <w:bCs/>
          <w:color w:val="000000"/>
        </w:rPr>
        <w:t>2019</w:t>
      </w:r>
      <w:r w:rsidRPr="00C24ADE">
        <w:rPr>
          <w:rFonts w:ascii="Book Antiqua" w:eastAsia="Book Antiqua" w:hAnsi="Book Antiqua" w:cs="Book Antiqua"/>
          <w:color w:val="000000"/>
        </w:rPr>
        <w:t>: 8536952 [PMID: 31531016 DOI: 10.1155/2019/8536952]</w:t>
      </w:r>
    </w:p>
    <w:p w:rsidR="00A21CF8" w:rsidRPr="00C24ADE" w:rsidRDefault="00632033">
      <w:pPr>
        <w:spacing w:line="360" w:lineRule="auto"/>
        <w:jc w:val="both"/>
      </w:pPr>
      <w:r w:rsidRPr="00C24ADE">
        <w:rPr>
          <w:rFonts w:ascii="Book Antiqua" w:eastAsia="Book Antiqua" w:hAnsi="Book Antiqua" w:cs="Book Antiqua"/>
          <w:color w:val="000000"/>
        </w:rPr>
        <w:t xml:space="preserve">40 </w:t>
      </w:r>
      <w:r w:rsidRPr="00C24ADE">
        <w:rPr>
          <w:rFonts w:ascii="Book Antiqua" w:eastAsia="Book Antiqua" w:hAnsi="Book Antiqua" w:cs="Book Antiqua"/>
          <w:b/>
          <w:bCs/>
          <w:color w:val="000000"/>
        </w:rPr>
        <w:t>Li FC</w:t>
      </w:r>
      <w:r w:rsidRPr="00C24ADE">
        <w:rPr>
          <w:rFonts w:ascii="Book Antiqua" w:eastAsia="Book Antiqua" w:hAnsi="Book Antiqua" w:cs="Book Antiqua"/>
          <w:color w:val="000000"/>
        </w:rPr>
        <w:t>, Fan YC, Li YK, Wang K. Plasma diamine oxidase level predicts 6-month readmission for patients wi</w:t>
      </w:r>
      <w:r w:rsidRPr="00C24ADE">
        <w:rPr>
          <w:rFonts w:ascii="Book Antiqua" w:eastAsia="Book Antiqua" w:hAnsi="Book Antiqua" w:cs="Book Antiqua"/>
          <w:color w:val="000000"/>
        </w:rPr>
        <w:t xml:space="preserve">th hepatitis B virus-related decompensated cirrhosis. </w:t>
      </w:r>
      <w:r w:rsidRPr="00C24ADE">
        <w:rPr>
          <w:rFonts w:ascii="Book Antiqua" w:eastAsia="Book Antiqua" w:hAnsi="Book Antiqua" w:cs="Book Antiqua"/>
          <w:i/>
          <w:iCs/>
          <w:color w:val="000000"/>
        </w:rPr>
        <w:t>Virol J</w:t>
      </w:r>
      <w:r w:rsidRPr="00C24ADE">
        <w:rPr>
          <w:rFonts w:ascii="Book Antiqua" w:eastAsia="Book Antiqua" w:hAnsi="Book Antiqua" w:cs="Book Antiqua"/>
          <w:color w:val="000000"/>
        </w:rPr>
        <w:t xml:space="preserve"> 2019; </w:t>
      </w:r>
      <w:r w:rsidRPr="00C24ADE">
        <w:rPr>
          <w:rFonts w:ascii="Book Antiqua" w:eastAsia="Book Antiqua" w:hAnsi="Book Antiqua" w:cs="Book Antiqua"/>
          <w:b/>
          <w:bCs/>
          <w:color w:val="000000"/>
        </w:rPr>
        <w:t>16</w:t>
      </w:r>
      <w:r w:rsidRPr="00C24ADE">
        <w:rPr>
          <w:rFonts w:ascii="Book Antiqua" w:eastAsia="Book Antiqua" w:hAnsi="Book Antiqua" w:cs="Book Antiqua"/>
          <w:color w:val="000000"/>
        </w:rPr>
        <w:t>: 115 [PMID: 31533748 DOI: 10.1186/s12985-019-1219-4]</w:t>
      </w:r>
    </w:p>
    <w:p w:rsidR="00A21CF8" w:rsidRPr="00C24ADE" w:rsidRDefault="00632033">
      <w:pPr>
        <w:spacing w:line="360" w:lineRule="auto"/>
        <w:jc w:val="both"/>
      </w:pPr>
      <w:r w:rsidRPr="00C24ADE">
        <w:rPr>
          <w:rFonts w:ascii="Book Antiqua" w:eastAsia="Book Antiqua" w:hAnsi="Book Antiqua" w:cs="Book Antiqua"/>
          <w:color w:val="000000"/>
        </w:rPr>
        <w:lastRenderedPageBreak/>
        <w:t xml:space="preserve">41 </w:t>
      </w:r>
      <w:r w:rsidRPr="00C24ADE">
        <w:rPr>
          <w:rFonts w:ascii="Book Antiqua" w:eastAsia="Book Antiqua" w:hAnsi="Book Antiqua" w:cs="Book Antiqua"/>
          <w:b/>
          <w:bCs/>
          <w:color w:val="000000"/>
        </w:rPr>
        <w:t>Tsiaoussis GI</w:t>
      </w:r>
      <w:r w:rsidRPr="00C24ADE">
        <w:rPr>
          <w:rFonts w:ascii="Book Antiqua" w:eastAsia="Book Antiqua" w:hAnsi="Book Antiqua" w:cs="Book Antiqua"/>
          <w:color w:val="000000"/>
        </w:rPr>
        <w:t>, Papaioannou EC, Kourea EP, Assimakopoulos SF, Theocharis GI, Petropoulos M, Theopistos VI, Diamantopoulou GG, Lyge</w:t>
      </w:r>
      <w:r w:rsidRPr="00C24ADE">
        <w:rPr>
          <w:rFonts w:ascii="Book Antiqua" w:eastAsia="Book Antiqua" w:hAnsi="Book Antiqua" w:cs="Book Antiqua"/>
          <w:color w:val="000000"/>
        </w:rPr>
        <w:t xml:space="preserve">rou Z, Spiliopoulou I, Thomopoulos KC. Expression of α-Defensins, CD20+ B-lymphocytes, and Intraepithelial CD3+ T-lymphocytes in the Intestinal Mucosa of Patients with Liver Cirrhosis: Emerging Mediators of Intestinal Barrier Function. </w:t>
      </w:r>
      <w:r w:rsidRPr="00C24ADE">
        <w:rPr>
          <w:rFonts w:ascii="Book Antiqua" w:eastAsia="Book Antiqua" w:hAnsi="Book Antiqua" w:cs="Book Antiqua"/>
          <w:i/>
          <w:iCs/>
          <w:color w:val="000000"/>
        </w:rPr>
        <w:t>Dig Dis Sci</w:t>
      </w:r>
      <w:r w:rsidRPr="00C24ADE">
        <w:rPr>
          <w:rFonts w:ascii="Book Antiqua" w:eastAsia="Book Antiqua" w:hAnsi="Book Antiqua" w:cs="Book Antiqua"/>
          <w:color w:val="000000"/>
        </w:rPr>
        <w:t xml:space="preserve"> 2018; </w:t>
      </w:r>
      <w:r w:rsidRPr="00C24ADE">
        <w:rPr>
          <w:rFonts w:ascii="Book Antiqua" w:eastAsia="Book Antiqua" w:hAnsi="Book Antiqua" w:cs="Book Antiqua"/>
          <w:b/>
          <w:bCs/>
          <w:color w:val="000000"/>
        </w:rPr>
        <w:t>63</w:t>
      </w:r>
      <w:r w:rsidRPr="00C24ADE">
        <w:rPr>
          <w:rFonts w:ascii="Book Antiqua" w:eastAsia="Book Antiqua" w:hAnsi="Book Antiqua" w:cs="Book Antiqua"/>
          <w:color w:val="000000"/>
        </w:rPr>
        <w:t>: 2582-2592 [PMID: 29876779 DOI: 10.1007/s10620-018-5146-9]</w:t>
      </w:r>
    </w:p>
    <w:p w:rsidR="00A21CF8" w:rsidRPr="00C24ADE" w:rsidRDefault="00632033">
      <w:pPr>
        <w:spacing w:line="360" w:lineRule="auto"/>
        <w:jc w:val="both"/>
      </w:pPr>
      <w:r w:rsidRPr="00C24ADE">
        <w:rPr>
          <w:rFonts w:ascii="Book Antiqua" w:eastAsia="Book Antiqua" w:hAnsi="Book Antiqua" w:cs="Book Antiqua"/>
          <w:color w:val="000000"/>
        </w:rPr>
        <w:t xml:space="preserve">42 </w:t>
      </w:r>
      <w:r w:rsidRPr="00C24ADE">
        <w:rPr>
          <w:rFonts w:ascii="Book Antiqua" w:eastAsia="Book Antiqua" w:hAnsi="Book Antiqua" w:cs="Book Antiqua"/>
          <w:b/>
          <w:bCs/>
          <w:color w:val="000000"/>
        </w:rPr>
        <w:t>Juanola O</w:t>
      </w:r>
      <w:r w:rsidRPr="00C24ADE">
        <w:rPr>
          <w:rFonts w:ascii="Book Antiqua" w:eastAsia="Book Antiqua" w:hAnsi="Book Antiqua" w:cs="Book Antiqua"/>
          <w:color w:val="000000"/>
        </w:rPr>
        <w:t>, Ferrusquía-Acosta J, García-Villalba R, Zapater P, Magaz M, Marín A, Olivas P, Baiges A, Bellot P, Turon F, Hernández-Gea V, González-Navajas JM, Tomás-Barberán FA, García-Pagán JC, Francés R. Circulating levels of butyrate are inversely related to porta</w:t>
      </w:r>
      <w:r w:rsidRPr="00C24ADE">
        <w:rPr>
          <w:rFonts w:ascii="Book Antiqua" w:eastAsia="Book Antiqua" w:hAnsi="Book Antiqua" w:cs="Book Antiqua"/>
          <w:color w:val="000000"/>
        </w:rPr>
        <w:t xml:space="preserve">l hypertension, endotoxemia, and systemic inflammation in patients with cirrhosis. </w:t>
      </w:r>
      <w:r w:rsidRPr="00C24ADE">
        <w:rPr>
          <w:rFonts w:ascii="Book Antiqua" w:eastAsia="Book Antiqua" w:hAnsi="Book Antiqua" w:cs="Book Antiqua"/>
          <w:i/>
          <w:iCs/>
          <w:color w:val="000000"/>
        </w:rPr>
        <w:t>FASEB J</w:t>
      </w:r>
      <w:r w:rsidRPr="00C24ADE">
        <w:rPr>
          <w:rFonts w:ascii="Book Antiqua" w:eastAsia="Book Antiqua" w:hAnsi="Book Antiqua" w:cs="Book Antiqua"/>
          <w:color w:val="000000"/>
        </w:rPr>
        <w:t xml:space="preserve"> 2019; </w:t>
      </w:r>
      <w:r w:rsidRPr="00C24ADE">
        <w:rPr>
          <w:rFonts w:ascii="Book Antiqua" w:eastAsia="Book Antiqua" w:hAnsi="Book Antiqua" w:cs="Book Antiqua"/>
          <w:b/>
          <w:bCs/>
          <w:color w:val="000000"/>
        </w:rPr>
        <w:t>33</w:t>
      </w:r>
      <w:r w:rsidRPr="00C24ADE">
        <w:rPr>
          <w:rFonts w:ascii="Book Antiqua" w:eastAsia="Book Antiqua" w:hAnsi="Book Antiqua" w:cs="Book Antiqua"/>
          <w:color w:val="000000"/>
        </w:rPr>
        <w:t>: 11595-11605 [PMID: 31345057 DOI: 10.1096/fj.201901327R]</w:t>
      </w:r>
    </w:p>
    <w:p w:rsidR="00A21CF8" w:rsidRPr="00C24ADE" w:rsidRDefault="00632033">
      <w:pPr>
        <w:spacing w:line="360" w:lineRule="auto"/>
        <w:jc w:val="both"/>
        <w:rPr>
          <w:rFonts w:ascii="Book Antiqua" w:eastAsia="Book Antiqua" w:hAnsi="Book Antiqua" w:cs="Book Antiqua"/>
          <w:color w:val="000000"/>
        </w:rPr>
      </w:pPr>
      <w:r w:rsidRPr="00C24ADE">
        <w:rPr>
          <w:rFonts w:ascii="Book Antiqua" w:eastAsia="Book Antiqua" w:hAnsi="Book Antiqua" w:cs="Book Antiqua"/>
          <w:color w:val="000000"/>
        </w:rPr>
        <w:t xml:space="preserve">43 </w:t>
      </w:r>
      <w:r w:rsidRPr="00C24ADE">
        <w:rPr>
          <w:rFonts w:ascii="Book Antiqua" w:eastAsia="Book Antiqua" w:hAnsi="Book Antiqua" w:cs="Book Antiqua"/>
          <w:b/>
          <w:bCs/>
          <w:color w:val="000000"/>
        </w:rPr>
        <w:t>Giannelli V</w:t>
      </w:r>
      <w:r w:rsidRPr="00C24ADE">
        <w:rPr>
          <w:rFonts w:ascii="Book Antiqua" w:eastAsia="Book Antiqua" w:hAnsi="Book Antiqua" w:cs="Book Antiqua"/>
          <w:color w:val="000000"/>
        </w:rPr>
        <w:t xml:space="preserve">, Di Gregorio V, Iebba V, Giusto M, Schippa S, Merli M, Thalheimer U. Microbiota and </w:t>
      </w:r>
      <w:r w:rsidRPr="00C24ADE">
        <w:rPr>
          <w:rFonts w:ascii="Book Antiqua" w:eastAsia="Book Antiqua" w:hAnsi="Book Antiqua" w:cs="Book Antiqua"/>
          <w:color w:val="000000"/>
        </w:rPr>
        <w:t xml:space="preserve">the gut-liver axis: bacterial translocation, inflammation and infection in cirrhosis. </w:t>
      </w:r>
      <w:r w:rsidRPr="00C24ADE">
        <w:rPr>
          <w:rFonts w:ascii="Book Antiqua" w:eastAsia="Book Antiqua" w:hAnsi="Book Antiqua" w:cs="Book Antiqua"/>
          <w:i/>
          <w:iCs/>
          <w:color w:val="000000"/>
        </w:rPr>
        <w:t>World J Gastroenterol</w:t>
      </w:r>
      <w:r w:rsidRPr="00C24ADE">
        <w:rPr>
          <w:rFonts w:ascii="Book Antiqua" w:eastAsia="Book Antiqua" w:hAnsi="Book Antiqua" w:cs="Book Antiqua"/>
          <w:color w:val="000000"/>
        </w:rPr>
        <w:t xml:space="preserve"> 2014; </w:t>
      </w:r>
      <w:r w:rsidRPr="00C24ADE">
        <w:rPr>
          <w:rFonts w:ascii="Book Antiqua" w:eastAsia="Book Antiqua" w:hAnsi="Book Antiqua" w:cs="Book Antiqua"/>
          <w:b/>
          <w:bCs/>
          <w:color w:val="000000"/>
        </w:rPr>
        <w:t>20</w:t>
      </w:r>
      <w:r w:rsidRPr="00C24ADE">
        <w:rPr>
          <w:rFonts w:ascii="Book Antiqua" w:eastAsia="Book Antiqua" w:hAnsi="Book Antiqua" w:cs="Book Antiqua"/>
          <w:color w:val="000000"/>
        </w:rPr>
        <w:t>: 16795-16810 [PMID: 25492994 DOI: 10.3748/wjg.v20.i45.16795]</w:t>
      </w:r>
    </w:p>
    <w:p w:rsidR="00A21CF8" w:rsidRPr="00C24ADE" w:rsidRDefault="00632033">
      <w:pPr>
        <w:spacing w:line="360" w:lineRule="auto"/>
        <w:jc w:val="both"/>
      </w:pPr>
      <w:r w:rsidRPr="00C24ADE">
        <w:rPr>
          <w:rFonts w:ascii="Book Antiqua" w:eastAsia="Book Antiqua" w:hAnsi="Book Antiqua" w:cs="Book Antiqua"/>
          <w:color w:val="000000"/>
        </w:rPr>
        <w:t xml:space="preserve">44 </w:t>
      </w:r>
      <w:r w:rsidRPr="00C24ADE">
        <w:rPr>
          <w:rFonts w:ascii="Book Antiqua" w:eastAsia="Book Antiqua" w:hAnsi="Book Antiqua" w:cs="Book Antiqua"/>
          <w:b/>
          <w:bCs/>
          <w:color w:val="000000"/>
        </w:rPr>
        <w:t>Skinner C</w:t>
      </w:r>
      <w:r w:rsidRPr="00C24ADE">
        <w:rPr>
          <w:rFonts w:ascii="Book Antiqua" w:eastAsia="Book Antiqua" w:hAnsi="Book Antiqua" w:cs="Book Antiqua"/>
          <w:color w:val="000000"/>
        </w:rPr>
        <w:t>, Thompson AJ, Thursz MR, Marchesi JR, Vergis N. Intestinal permea</w:t>
      </w:r>
      <w:r w:rsidRPr="00C24ADE">
        <w:rPr>
          <w:rFonts w:ascii="Book Antiqua" w:eastAsia="Book Antiqua" w:hAnsi="Book Antiqua" w:cs="Book Antiqua"/>
          <w:color w:val="000000"/>
        </w:rPr>
        <w:t xml:space="preserve">bility and bacterial translocation in patients with liver disease, focusing on alcoholic aetiology: methods of assessment and therapeutic intervention. </w:t>
      </w:r>
      <w:r w:rsidRPr="00C24ADE">
        <w:rPr>
          <w:rFonts w:ascii="Book Antiqua" w:eastAsia="Book Antiqua" w:hAnsi="Book Antiqua" w:cs="Book Antiqua"/>
          <w:i/>
          <w:iCs/>
          <w:color w:val="000000"/>
        </w:rPr>
        <w:t>Therap Adv Gastroenterol</w:t>
      </w:r>
      <w:r w:rsidRPr="00C24ADE">
        <w:rPr>
          <w:rFonts w:ascii="Book Antiqua" w:eastAsia="Book Antiqua" w:hAnsi="Book Antiqua" w:cs="Book Antiqua"/>
          <w:color w:val="000000"/>
        </w:rPr>
        <w:t xml:space="preserve"> 2020; </w:t>
      </w:r>
      <w:r w:rsidRPr="00C24ADE">
        <w:rPr>
          <w:rFonts w:ascii="Book Antiqua" w:eastAsia="Book Antiqua" w:hAnsi="Book Antiqua" w:cs="Book Antiqua"/>
          <w:b/>
          <w:bCs/>
          <w:color w:val="000000"/>
        </w:rPr>
        <w:t>13</w:t>
      </w:r>
      <w:r w:rsidRPr="00C24ADE">
        <w:rPr>
          <w:rFonts w:ascii="Book Antiqua" w:eastAsia="Book Antiqua" w:hAnsi="Book Antiqua" w:cs="Book Antiqua"/>
          <w:color w:val="000000"/>
        </w:rPr>
        <w:t>: 1756284820942616 [PMID: 33149761 DOI: 10.1177/1756284820942616]</w:t>
      </w:r>
    </w:p>
    <w:p w:rsidR="00A21CF8" w:rsidRPr="00C24ADE" w:rsidRDefault="00632033">
      <w:pPr>
        <w:spacing w:line="360" w:lineRule="auto"/>
        <w:jc w:val="both"/>
      </w:pPr>
      <w:r w:rsidRPr="00C24ADE">
        <w:rPr>
          <w:rFonts w:ascii="Book Antiqua" w:eastAsia="Book Antiqua" w:hAnsi="Book Antiqua" w:cs="Book Antiqua"/>
          <w:color w:val="000000"/>
        </w:rPr>
        <w:t xml:space="preserve">45 </w:t>
      </w:r>
      <w:r w:rsidRPr="00C24ADE">
        <w:rPr>
          <w:rFonts w:ascii="Book Antiqua" w:eastAsia="Book Antiqua" w:hAnsi="Book Antiqua" w:cs="Book Antiqua"/>
          <w:b/>
          <w:bCs/>
          <w:color w:val="000000"/>
        </w:rPr>
        <w:t>Al</w:t>
      </w:r>
      <w:r w:rsidRPr="00C24ADE">
        <w:rPr>
          <w:rFonts w:ascii="Book Antiqua" w:eastAsia="Book Antiqua" w:hAnsi="Book Antiqua" w:cs="Book Antiqua"/>
          <w:b/>
          <w:bCs/>
          <w:color w:val="000000"/>
        </w:rPr>
        <w:t>exopoulou A</w:t>
      </w:r>
      <w:r w:rsidRPr="00C24ADE">
        <w:rPr>
          <w:rFonts w:ascii="Book Antiqua" w:eastAsia="Book Antiqua" w:hAnsi="Book Antiqua" w:cs="Book Antiqua"/>
          <w:color w:val="000000"/>
        </w:rPr>
        <w:t xml:space="preserve">, Agiasotelli D, Vasilieva LE, Dourakis SP. Bacterial translocation markers in liver cirrhosis. </w:t>
      </w:r>
      <w:r w:rsidRPr="00C24ADE">
        <w:rPr>
          <w:rFonts w:ascii="Book Antiqua" w:eastAsia="Book Antiqua" w:hAnsi="Book Antiqua" w:cs="Book Antiqua"/>
          <w:i/>
          <w:iCs/>
          <w:color w:val="000000"/>
        </w:rPr>
        <w:t>Ann Gastroenterol</w:t>
      </w:r>
      <w:r w:rsidRPr="00C24ADE">
        <w:rPr>
          <w:rFonts w:ascii="Book Antiqua" w:eastAsia="Book Antiqua" w:hAnsi="Book Antiqua" w:cs="Book Antiqua"/>
          <w:color w:val="000000"/>
        </w:rPr>
        <w:t xml:space="preserve"> 2017; </w:t>
      </w:r>
      <w:r w:rsidRPr="00C24ADE">
        <w:rPr>
          <w:rFonts w:ascii="Book Antiqua" w:eastAsia="Book Antiqua" w:hAnsi="Book Antiqua" w:cs="Book Antiqua"/>
          <w:b/>
          <w:bCs/>
          <w:color w:val="000000"/>
        </w:rPr>
        <w:t>30</w:t>
      </w:r>
      <w:r w:rsidRPr="00C24ADE">
        <w:rPr>
          <w:rFonts w:ascii="Book Antiqua" w:eastAsia="Book Antiqua" w:hAnsi="Book Antiqua" w:cs="Book Antiqua"/>
          <w:color w:val="000000"/>
        </w:rPr>
        <w:t>: 486-497 [PMID: 28845103 DOI: 10.20524/aog.2017.0178]</w:t>
      </w:r>
    </w:p>
    <w:p w:rsidR="00A21CF8" w:rsidRPr="00C24ADE" w:rsidRDefault="00632033">
      <w:pPr>
        <w:spacing w:line="360" w:lineRule="auto"/>
        <w:jc w:val="both"/>
      </w:pPr>
      <w:r w:rsidRPr="00C24ADE">
        <w:rPr>
          <w:rFonts w:ascii="Book Antiqua" w:eastAsia="Book Antiqua" w:hAnsi="Book Antiqua" w:cs="Book Antiqua"/>
          <w:color w:val="000000"/>
        </w:rPr>
        <w:t xml:space="preserve">46 </w:t>
      </w:r>
      <w:r w:rsidRPr="00C24ADE">
        <w:rPr>
          <w:rFonts w:ascii="Book Antiqua" w:eastAsia="Book Antiqua" w:hAnsi="Book Antiqua" w:cs="Book Antiqua"/>
          <w:b/>
          <w:bCs/>
          <w:color w:val="000000"/>
        </w:rPr>
        <w:t>Castillo DJ</w:t>
      </w:r>
      <w:r w:rsidRPr="00C24ADE">
        <w:rPr>
          <w:rFonts w:ascii="Book Antiqua" w:eastAsia="Book Antiqua" w:hAnsi="Book Antiqua" w:cs="Book Antiqua"/>
          <w:color w:val="000000"/>
        </w:rPr>
        <w:t xml:space="preserve">, Rifkin RF, Cowan DA, Potgieter M. The Healthy Human </w:t>
      </w:r>
      <w:r w:rsidRPr="00C24ADE">
        <w:rPr>
          <w:rFonts w:ascii="Book Antiqua" w:eastAsia="Book Antiqua" w:hAnsi="Book Antiqua" w:cs="Book Antiqua"/>
          <w:color w:val="000000"/>
        </w:rPr>
        <w:t xml:space="preserve">Blood Microbiome: Fact or Fiction? </w:t>
      </w:r>
      <w:r w:rsidRPr="00C24ADE">
        <w:rPr>
          <w:rFonts w:ascii="Book Antiqua" w:eastAsia="Book Antiqua" w:hAnsi="Book Antiqua" w:cs="Book Antiqua"/>
          <w:i/>
          <w:iCs/>
          <w:color w:val="000000"/>
        </w:rPr>
        <w:t>Front Cell Infect Microbiol</w:t>
      </w:r>
      <w:r w:rsidRPr="00C24ADE">
        <w:rPr>
          <w:rFonts w:ascii="Book Antiqua" w:eastAsia="Book Antiqua" w:hAnsi="Book Antiqua" w:cs="Book Antiqua"/>
          <w:color w:val="000000"/>
        </w:rPr>
        <w:t xml:space="preserve"> 2019; </w:t>
      </w:r>
      <w:r w:rsidRPr="00C24ADE">
        <w:rPr>
          <w:rFonts w:ascii="Book Antiqua" w:eastAsia="Book Antiqua" w:hAnsi="Book Antiqua" w:cs="Book Antiqua"/>
          <w:b/>
          <w:bCs/>
          <w:color w:val="000000"/>
        </w:rPr>
        <w:t>9</w:t>
      </w:r>
      <w:r w:rsidRPr="00C24ADE">
        <w:rPr>
          <w:rFonts w:ascii="Book Antiqua" w:eastAsia="Book Antiqua" w:hAnsi="Book Antiqua" w:cs="Book Antiqua"/>
          <w:color w:val="000000"/>
        </w:rPr>
        <w:t>: 148 [PMID: 31139578 DOI: 10.3389/fcimb.2019.00148]</w:t>
      </w:r>
    </w:p>
    <w:p w:rsidR="00A21CF8" w:rsidRPr="00C24ADE" w:rsidRDefault="00632033">
      <w:pPr>
        <w:spacing w:line="360" w:lineRule="auto"/>
        <w:jc w:val="both"/>
      </w:pPr>
      <w:r w:rsidRPr="00C24ADE">
        <w:rPr>
          <w:rFonts w:ascii="Book Antiqua" w:eastAsia="Book Antiqua" w:hAnsi="Book Antiqua" w:cs="Book Antiqua"/>
          <w:color w:val="000000"/>
        </w:rPr>
        <w:t xml:space="preserve">47 </w:t>
      </w:r>
      <w:r w:rsidRPr="00C24ADE">
        <w:rPr>
          <w:rFonts w:ascii="Book Antiqua" w:eastAsia="Book Antiqua" w:hAnsi="Book Antiqua" w:cs="Book Antiqua"/>
          <w:b/>
          <w:bCs/>
          <w:color w:val="000000"/>
        </w:rPr>
        <w:t>Shizuma T</w:t>
      </w:r>
      <w:r w:rsidRPr="00C24ADE">
        <w:rPr>
          <w:rFonts w:ascii="Book Antiqua" w:eastAsia="Book Antiqua" w:hAnsi="Book Antiqua" w:cs="Book Antiqua"/>
          <w:color w:val="000000"/>
        </w:rPr>
        <w:t xml:space="preserve">. Spontaneous bacterial and fungal peritonitis in patients with liver cirrhosis: A literature review. </w:t>
      </w:r>
      <w:r w:rsidRPr="00C24ADE">
        <w:rPr>
          <w:rFonts w:ascii="Book Antiqua" w:eastAsia="Book Antiqua" w:hAnsi="Book Antiqua" w:cs="Book Antiqua"/>
          <w:i/>
          <w:iCs/>
          <w:color w:val="000000"/>
        </w:rPr>
        <w:t>World J Hepatol</w:t>
      </w:r>
      <w:r w:rsidRPr="00C24ADE">
        <w:rPr>
          <w:rFonts w:ascii="Book Antiqua" w:eastAsia="Book Antiqua" w:hAnsi="Book Antiqua" w:cs="Book Antiqua"/>
          <w:color w:val="000000"/>
        </w:rPr>
        <w:t xml:space="preserve"> 201</w:t>
      </w:r>
      <w:r w:rsidRPr="00C24ADE">
        <w:rPr>
          <w:rFonts w:ascii="Book Antiqua" w:eastAsia="Book Antiqua" w:hAnsi="Book Antiqua" w:cs="Book Antiqua"/>
          <w:color w:val="000000"/>
        </w:rPr>
        <w:t xml:space="preserve">8; </w:t>
      </w:r>
      <w:r w:rsidRPr="00C24ADE">
        <w:rPr>
          <w:rFonts w:ascii="Book Antiqua" w:eastAsia="Book Antiqua" w:hAnsi="Book Antiqua" w:cs="Book Antiqua"/>
          <w:b/>
          <w:bCs/>
          <w:color w:val="000000"/>
        </w:rPr>
        <w:t>10</w:t>
      </w:r>
      <w:r w:rsidRPr="00C24ADE">
        <w:rPr>
          <w:rFonts w:ascii="Book Antiqua" w:eastAsia="Book Antiqua" w:hAnsi="Book Antiqua" w:cs="Book Antiqua"/>
          <w:color w:val="000000"/>
        </w:rPr>
        <w:t>: 254-266 [PMID: 29527261 DOI: 10.4254/wjh.v10.i2.254]</w:t>
      </w:r>
    </w:p>
    <w:p w:rsidR="00A21CF8" w:rsidRPr="00C24ADE" w:rsidRDefault="00632033">
      <w:pPr>
        <w:spacing w:line="360" w:lineRule="auto"/>
        <w:jc w:val="both"/>
      </w:pPr>
      <w:r w:rsidRPr="00C24ADE">
        <w:rPr>
          <w:rFonts w:ascii="Book Antiqua" w:eastAsia="Book Antiqua" w:hAnsi="Book Antiqua" w:cs="Book Antiqua"/>
          <w:color w:val="000000"/>
        </w:rPr>
        <w:lastRenderedPageBreak/>
        <w:t xml:space="preserve">48 </w:t>
      </w:r>
      <w:r w:rsidRPr="00C24ADE">
        <w:rPr>
          <w:rFonts w:ascii="Book Antiqua" w:eastAsia="Book Antiqua" w:hAnsi="Book Antiqua" w:cs="Book Antiqua"/>
          <w:b/>
          <w:bCs/>
          <w:color w:val="000000"/>
        </w:rPr>
        <w:t>Tsien C</w:t>
      </w:r>
      <w:r w:rsidRPr="00C24ADE">
        <w:rPr>
          <w:rFonts w:ascii="Book Antiqua" w:eastAsia="Book Antiqua" w:hAnsi="Book Antiqua" w:cs="Book Antiqua"/>
          <w:color w:val="000000"/>
        </w:rPr>
        <w:t xml:space="preserve">, Antonova L, Such J, Garcia-Martinez I, Wong F. Impact of Bacterial Translocation on Sarcopenia in Patients with Decompensated Cirrhosis. </w:t>
      </w:r>
      <w:r w:rsidRPr="00C24ADE">
        <w:rPr>
          <w:rFonts w:ascii="Book Antiqua" w:eastAsia="Book Antiqua" w:hAnsi="Book Antiqua" w:cs="Book Antiqua"/>
          <w:i/>
          <w:iCs/>
          <w:color w:val="000000"/>
        </w:rPr>
        <w:t>Nutrients</w:t>
      </w:r>
      <w:r w:rsidRPr="00C24ADE">
        <w:rPr>
          <w:rFonts w:ascii="Book Antiqua" w:eastAsia="Book Antiqua" w:hAnsi="Book Antiqua" w:cs="Book Antiqua"/>
          <w:color w:val="000000"/>
        </w:rPr>
        <w:t xml:space="preserve"> 2019; </w:t>
      </w:r>
      <w:r w:rsidRPr="00C24ADE">
        <w:rPr>
          <w:rFonts w:ascii="Book Antiqua" w:eastAsia="Book Antiqua" w:hAnsi="Book Antiqua" w:cs="Book Antiqua"/>
          <w:b/>
          <w:bCs/>
          <w:color w:val="000000"/>
        </w:rPr>
        <w:t>11</w:t>
      </w:r>
      <w:r w:rsidRPr="00C24ADE">
        <w:rPr>
          <w:rFonts w:ascii="Book Antiqua" w:eastAsia="Book Antiqua" w:hAnsi="Book Antiqua" w:cs="Book Antiqua"/>
          <w:color w:val="000000"/>
        </w:rPr>
        <w:t xml:space="preserve"> [PMID: 31590379 DOI: 10.3390</w:t>
      </w:r>
      <w:r w:rsidRPr="00C24ADE">
        <w:rPr>
          <w:rFonts w:ascii="Book Antiqua" w:eastAsia="Book Antiqua" w:hAnsi="Book Antiqua" w:cs="Book Antiqua"/>
          <w:color w:val="000000"/>
        </w:rPr>
        <w:t>/nu11102379]</w:t>
      </w:r>
    </w:p>
    <w:p w:rsidR="00A21CF8" w:rsidRPr="00C24ADE" w:rsidRDefault="00632033">
      <w:pPr>
        <w:spacing w:line="360" w:lineRule="auto"/>
        <w:jc w:val="both"/>
      </w:pPr>
      <w:r w:rsidRPr="00C24ADE">
        <w:rPr>
          <w:rFonts w:ascii="Book Antiqua" w:eastAsia="Book Antiqua" w:hAnsi="Book Antiqua" w:cs="Book Antiqua"/>
          <w:color w:val="000000"/>
        </w:rPr>
        <w:t xml:space="preserve">49 </w:t>
      </w:r>
      <w:r w:rsidRPr="00C24ADE">
        <w:rPr>
          <w:rFonts w:ascii="Book Antiqua" w:eastAsia="Book Antiqua" w:hAnsi="Book Antiqua" w:cs="Book Antiqua"/>
          <w:b/>
          <w:bCs/>
          <w:color w:val="000000"/>
        </w:rPr>
        <w:t>Bruns T</w:t>
      </w:r>
      <w:r w:rsidRPr="00C24ADE">
        <w:rPr>
          <w:rFonts w:ascii="Book Antiqua" w:eastAsia="Book Antiqua" w:hAnsi="Book Antiqua" w:cs="Book Antiqua"/>
          <w:color w:val="000000"/>
        </w:rPr>
        <w:t xml:space="preserve">, Reuken PA, Stengel S, Gerber L, Appenrodt B, Schade JH, Lammert F, Zeuzem S, Stallmach A. The prognostic significance of bacterial DNA in patients with decompensated cirrhosis and suspected infection. </w:t>
      </w:r>
      <w:r w:rsidRPr="00C24ADE">
        <w:rPr>
          <w:rFonts w:ascii="Book Antiqua" w:eastAsia="Book Antiqua" w:hAnsi="Book Antiqua" w:cs="Book Antiqua"/>
          <w:i/>
          <w:iCs/>
          <w:color w:val="000000"/>
        </w:rPr>
        <w:t>Liver Int</w:t>
      </w:r>
      <w:r w:rsidRPr="00C24ADE">
        <w:rPr>
          <w:rFonts w:ascii="Book Antiqua" w:eastAsia="Book Antiqua" w:hAnsi="Book Antiqua" w:cs="Book Antiqua"/>
          <w:color w:val="000000"/>
        </w:rPr>
        <w:t xml:space="preserve"> 2016; </w:t>
      </w:r>
      <w:r w:rsidRPr="00C24ADE">
        <w:rPr>
          <w:rFonts w:ascii="Book Antiqua" w:eastAsia="Book Antiqua" w:hAnsi="Book Antiqua" w:cs="Book Antiqua"/>
          <w:b/>
          <w:bCs/>
          <w:color w:val="000000"/>
        </w:rPr>
        <w:t>36</w:t>
      </w:r>
      <w:r w:rsidRPr="00C24ADE">
        <w:rPr>
          <w:rFonts w:ascii="Book Antiqua" w:eastAsia="Book Antiqua" w:hAnsi="Book Antiqua" w:cs="Book Antiqua"/>
          <w:color w:val="000000"/>
        </w:rPr>
        <w:t xml:space="preserve">: 1133-1142 </w:t>
      </w:r>
      <w:r w:rsidRPr="00C24ADE">
        <w:rPr>
          <w:rFonts w:ascii="Book Antiqua" w:eastAsia="Book Antiqua" w:hAnsi="Book Antiqua" w:cs="Book Antiqua"/>
          <w:color w:val="000000"/>
        </w:rPr>
        <w:t>[PMID: 26901072 DOI: 10.1111/liv.13095]</w:t>
      </w:r>
    </w:p>
    <w:p w:rsidR="00A21CF8" w:rsidRPr="00C24ADE" w:rsidRDefault="00632033">
      <w:pPr>
        <w:spacing w:line="360" w:lineRule="auto"/>
        <w:jc w:val="both"/>
      </w:pPr>
      <w:r w:rsidRPr="00C24ADE">
        <w:rPr>
          <w:rFonts w:ascii="Book Antiqua" w:eastAsia="Book Antiqua" w:hAnsi="Book Antiqua" w:cs="Book Antiqua"/>
          <w:color w:val="000000"/>
        </w:rPr>
        <w:t xml:space="preserve">50 </w:t>
      </w:r>
      <w:r w:rsidRPr="00C24ADE">
        <w:rPr>
          <w:rFonts w:ascii="Book Antiqua" w:eastAsia="Book Antiqua" w:hAnsi="Book Antiqua" w:cs="Book Antiqua"/>
          <w:b/>
          <w:bCs/>
          <w:color w:val="000000"/>
        </w:rPr>
        <w:t>Alvarez-Silva C</w:t>
      </w:r>
      <w:r w:rsidRPr="00C24ADE">
        <w:rPr>
          <w:rFonts w:ascii="Book Antiqua" w:eastAsia="Book Antiqua" w:hAnsi="Book Antiqua" w:cs="Book Antiqua"/>
          <w:color w:val="000000"/>
        </w:rPr>
        <w:t>, Schierwagen R, Pohlmann A, Magdaleno F, Uschner FE, Ryan P, Vehreschild MJGT, Claria J, Latz E, Lelouvier B, Arumugam M, Trebicka J. Compartmentalization of Immune Response and Microbial Transloca</w:t>
      </w:r>
      <w:r w:rsidRPr="00C24ADE">
        <w:rPr>
          <w:rFonts w:ascii="Book Antiqua" w:eastAsia="Book Antiqua" w:hAnsi="Book Antiqua" w:cs="Book Antiqua"/>
          <w:color w:val="000000"/>
        </w:rPr>
        <w:t xml:space="preserve">tion in Decompensated Cirrhosis. </w:t>
      </w:r>
      <w:r w:rsidRPr="00C24ADE">
        <w:rPr>
          <w:rFonts w:ascii="Book Antiqua" w:eastAsia="Book Antiqua" w:hAnsi="Book Antiqua" w:cs="Book Antiqua"/>
          <w:i/>
          <w:iCs/>
          <w:color w:val="000000"/>
        </w:rPr>
        <w:t>Front Immunol</w:t>
      </w:r>
      <w:r w:rsidRPr="00C24ADE">
        <w:rPr>
          <w:rFonts w:ascii="Book Antiqua" w:eastAsia="Book Antiqua" w:hAnsi="Book Antiqua" w:cs="Book Antiqua"/>
          <w:color w:val="000000"/>
        </w:rPr>
        <w:t xml:space="preserve"> 2019; </w:t>
      </w:r>
      <w:r w:rsidRPr="00C24ADE">
        <w:rPr>
          <w:rFonts w:ascii="Book Antiqua" w:eastAsia="Book Antiqua" w:hAnsi="Book Antiqua" w:cs="Book Antiqua"/>
          <w:b/>
          <w:bCs/>
          <w:color w:val="000000"/>
        </w:rPr>
        <w:t>10</w:t>
      </w:r>
      <w:r w:rsidRPr="00C24ADE">
        <w:rPr>
          <w:rFonts w:ascii="Book Antiqua" w:eastAsia="Book Antiqua" w:hAnsi="Book Antiqua" w:cs="Book Antiqua"/>
          <w:color w:val="000000"/>
        </w:rPr>
        <w:t>: 69 [PMID: 30800122 DOI: 10.3389/fimmu.2019.00069]</w:t>
      </w:r>
    </w:p>
    <w:p w:rsidR="00A21CF8" w:rsidRPr="00C24ADE" w:rsidRDefault="00632033">
      <w:pPr>
        <w:spacing w:line="360" w:lineRule="auto"/>
        <w:jc w:val="both"/>
      </w:pPr>
      <w:r w:rsidRPr="00C24ADE">
        <w:rPr>
          <w:rFonts w:ascii="Book Antiqua" w:eastAsia="Book Antiqua" w:hAnsi="Book Antiqua" w:cs="Book Antiqua"/>
          <w:color w:val="000000"/>
        </w:rPr>
        <w:t xml:space="preserve">51 </w:t>
      </w:r>
      <w:r w:rsidRPr="00C24ADE">
        <w:rPr>
          <w:rFonts w:ascii="Book Antiqua" w:eastAsia="Book Antiqua" w:hAnsi="Book Antiqua" w:cs="Book Antiqua"/>
          <w:b/>
          <w:bCs/>
          <w:color w:val="000000"/>
        </w:rPr>
        <w:t>Møller S</w:t>
      </w:r>
      <w:r w:rsidRPr="00C24ADE">
        <w:rPr>
          <w:rFonts w:ascii="Book Antiqua" w:eastAsia="Book Antiqua" w:hAnsi="Book Antiqua" w:cs="Book Antiqua"/>
          <w:color w:val="000000"/>
        </w:rPr>
        <w:t xml:space="preserve">, Bendtsen F. The pathophysiology of arterial vasodilatation and hyperdynamic circulation in cirrhosis. </w:t>
      </w:r>
      <w:r w:rsidRPr="00C24ADE">
        <w:rPr>
          <w:rFonts w:ascii="Book Antiqua" w:eastAsia="Book Antiqua" w:hAnsi="Book Antiqua" w:cs="Book Antiqua"/>
          <w:i/>
          <w:iCs/>
          <w:color w:val="000000"/>
        </w:rPr>
        <w:t>Liver Int</w:t>
      </w:r>
      <w:r w:rsidRPr="00C24ADE">
        <w:rPr>
          <w:rFonts w:ascii="Book Antiqua" w:eastAsia="Book Antiqua" w:hAnsi="Book Antiqua" w:cs="Book Antiqua"/>
          <w:color w:val="000000"/>
        </w:rPr>
        <w:t xml:space="preserve"> 2018; </w:t>
      </w:r>
      <w:r w:rsidRPr="00C24ADE">
        <w:rPr>
          <w:rFonts w:ascii="Book Antiqua" w:eastAsia="Book Antiqua" w:hAnsi="Book Antiqua" w:cs="Book Antiqua"/>
          <w:b/>
          <w:bCs/>
          <w:color w:val="000000"/>
        </w:rPr>
        <w:t>38</w:t>
      </w:r>
      <w:r w:rsidRPr="00C24ADE">
        <w:rPr>
          <w:rFonts w:ascii="Book Antiqua" w:eastAsia="Book Antiqua" w:hAnsi="Book Antiqua" w:cs="Book Antiqua"/>
          <w:color w:val="000000"/>
        </w:rPr>
        <w:t>: 570-580 [PMID:</w:t>
      </w:r>
      <w:r w:rsidRPr="00C24ADE">
        <w:rPr>
          <w:rFonts w:ascii="Book Antiqua" w:eastAsia="Book Antiqua" w:hAnsi="Book Antiqua" w:cs="Book Antiqua"/>
          <w:color w:val="000000"/>
        </w:rPr>
        <w:t xml:space="preserve"> 28921803 DOI: 10.1111/liv.13589]</w:t>
      </w:r>
    </w:p>
    <w:p w:rsidR="00A21CF8" w:rsidRPr="00C24ADE" w:rsidRDefault="00632033">
      <w:pPr>
        <w:spacing w:line="360" w:lineRule="auto"/>
        <w:jc w:val="both"/>
      </w:pPr>
      <w:r w:rsidRPr="00C24ADE">
        <w:rPr>
          <w:rFonts w:ascii="Book Antiqua" w:eastAsia="Book Antiqua" w:hAnsi="Book Antiqua" w:cs="Book Antiqua"/>
          <w:color w:val="000000"/>
        </w:rPr>
        <w:t xml:space="preserve">52 </w:t>
      </w:r>
      <w:r w:rsidRPr="00C24ADE">
        <w:rPr>
          <w:rFonts w:ascii="Book Antiqua" w:eastAsia="Book Antiqua" w:hAnsi="Book Antiqua" w:cs="Book Antiqua"/>
          <w:b/>
          <w:bCs/>
          <w:color w:val="000000"/>
        </w:rPr>
        <w:t>Maslennikov R</w:t>
      </w:r>
      <w:r w:rsidRPr="00C24ADE">
        <w:rPr>
          <w:rFonts w:ascii="Book Antiqua" w:eastAsia="Book Antiqua" w:hAnsi="Book Antiqua" w:cs="Book Antiqua"/>
          <w:color w:val="000000"/>
        </w:rPr>
        <w:t xml:space="preserve">, Driga A, Ivashkin K, Ivashkin V. NT-proBNP as a biomarker for hyperdynamic circulation in decompensated cirrhosis. </w:t>
      </w:r>
      <w:r w:rsidRPr="00C24ADE">
        <w:rPr>
          <w:rFonts w:ascii="Book Antiqua" w:eastAsia="Book Antiqua" w:hAnsi="Book Antiqua" w:cs="Book Antiqua"/>
          <w:i/>
          <w:iCs/>
          <w:color w:val="000000"/>
        </w:rPr>
        <w:t>Gastroenterol Hepatol Bed Bench</w:t>
      </w:r>
      <w:r w:rsidRPr="00C24ADE">
        <w:rPr>
          <w:rFonts w:ascii="Book Antiqua" w:eastAsia="Book Antiqua" w:hAnsi="Book Antiqua" w:cs="Book Antiqua"/>
          <w:color w:val="000000"/>
        </w:rPr>
        <w:t xml:space="preserve"> 2018; </w:t>
      </w:r>
      <w:r w:rsidRPr="00C24ADE">
        <w:rPr>
          <w:rFonts w:ascii="Book Antiqua" w:eastAsia="Book Antiqua" w:hAnsi="Book Antiqua" w:cs="Book Antiqua"/>
          <w:b/>
          <w:bCs/>
          <w:color w:val="000000"/>
        </w:rPr>
        <w:t>11</w:t>
      </w:r>
      <w:r w:rsidRPr="00C24ADE">
        <w:rPr>
          <w:rFonts w:ascii="Book Antiqua" w:eastAsia="Book Antiqua" w:hAnsi="Book Antiqua" w:cs="Book Antiqua"/>
          <w:color w:val="000000"/>
        </w:rPr>
        <w:t>: 325-332 [PMID: 30425812]</w:t>
      </w:r>
    </w:p>
    <w:p w:rsidR="00A21CF8" w:rsidRPr="00C24ADE" w:rsidRDefault="00632033">
      <w:pPr>
        <w:spacing w:line="360" w:lineRule="auto"/>
        <w:jc w:val="both"/>
      </w:pPr>
      <w:r w:rsidRPr="00C24ADE">
        <w:rPr>
          <w:rFonts w:ascii="Book Antiqua" w:eastAsia="Book Antiqua" w:hAnsi="Book Antiqua" w:cs="Book Antiqua"/>
          <w:color w:val="000000"/>
        </w:rPr>
        <w:t xml:space="preserve">53 </w:t>
      </w:r>
      <w:r w:rsidRPr="00C24ADE">
        <w:rPr>
          <w:rFonts w:ascii="Book Antiqua" w:eastAsia="Book Antiqua" w:hAnsi="Book Antiqua" w:cs="Book Antiqua"/>
          <w:b/>
          <w:bCs/>
          <w:color w:val="000000"/>
        </w:rPr>
        <w:t>Pentiuk N</w:t>
      </w:r>
      <w:r w:rsidRPr="00C24ADE">
        <w:rPr>
          <w:rFonts w:ascii="Book Antiqua" w:eastAsia="Book Antiqua" w:hAnsi="Book Antiqua" w:cs="Book Antiqua"/>
          <w:color w:val="000000"/>
        </w:rPr>
        <w:t>, Mostovoy</w:t>
      </w:r>
      <w:r w:rsidRPr="00C24ADE">
        <w:rPr>
          <w:rFonts w:ascii="Book Antiqua" w:eastAsia="Book Antiqua" w:hAnsi="Book Antiqua" w:cs="Book Antiqua"/>
          <w:color w:val="000000"/>
        </w:rPr>
        <w:t xml:space="preserve"> Y, Motsiuk V, Demchuk A, Nekrut D. [NT-proBNP level in patients with liver cirrhosis: relation to portal hypertension and cardiovascular changes]. </w:t>
      </w:r>
      <w:r w:rsidRPr="00C24ADE">
        <w:rPr>
          <w:rFonts w:ascii="Book Antiqua" w:eastAsia="Book Antiqua" w:hAnsi="Book Antiqua" w:cs="Book Antiqua"/>
          <w:i/>
          <w:iCs/>
          <w:color w:val="000000"/>
        </w:rPr>
        <w:t>Georgian Med News</w:t>
      </w:r>
      <w:r w:rsidRPr="00C24ADE">
        <w:rPr>
          <w:rFonts w:ascii="Book Antiqua" w:eastAsia="Book Antiqua" w:hAnsi="Book Antiqua" w:cs="Book Antiqua"/>
          <w:color w:val="000000"/>
        </w:rPr>
        <w:t xml:space="preserve"> 2019: 26-32 [PMID: 31560658]</w:t>
      </w:r>
    </w:p>
    <w:p w:rsidR="00A21CF8" w:rsidRPr="00C24ADE" w:rsidRDefault="00632033">
      <w:pPr>
        <w:spacing w:line="360" w:lineRule="auto"/>
        <w:jc w:val="both"/>
      </w:pPr>
      <w:r w:rsidRPr="00C24ADE">
        <w:rPr>
          <w:rFonts w:ascii="Book Antiqua" w:eastAsia="Book Antiqua" w:hAnsi="Book Antiqua" w:cs="Book Antiqua"/>
          <w:color w:val="000000"/>
        </w:rPr>
        <w:t xml:space="preserve">54 </w:t>
      </w:r>
      <w:r w:rsidRPr="00C24ADE">
        <w:rPr>
          <w:rFonts w:ascii="Book Antiqua" w:eastAsia="Book Antiqua" w:hAnsi="Book Antiqua" w:cs="Book Antiqua"/>
          <w:b/>
          <w:bCs/>
          <w:color w:val="000000"/>
        </w:rPr>
        <w:t>Praktiknjo M</w:t>
      </w:r>
      <w:r w:rsidRPr="00C24ADE">
        <w:rPr>
          <w:rFonts w:ascii="Book Antiqua" w:eastAsia="Book Antiqua" w:hAnsi="Book Antiqua" w:cs="Book Antiqua"/>
          <w:color w:val="000000"/>
        </w:rPr>
        <w:t>, Monteiro S, Grandt J, Kimer N, Madsen JL, We</w:t>
      </w:r>
      <w:r w:rsidRPr="00C24ADE">
        <w:rPr>
          <w:rFonts w:ascii="Book Antiqua" w:eastAsia="Book Antiqua" w:hAnsi="Book Antiqua" w:cs="Book Antiqua"/>
          <w:color w:val="000000"/>
        </w:rPr>
        <w:t>rge MP, William P, Brol MJ, Turco L, Schierwagen R, Chang J, Klein S, Uschner FE, Welsch C, Moreau R, Schepis F, Bendtsen F, Gluud LL, Møller S, Trebicka J. Cardiodynamic state is associated with systemic inflammation and fatal acute-on-chronic liver failu</w:t>
      </w:r>
      <w:r w:rsidRPr="00C24ADE">
        <w:rPr>
          <w:rFonts w:ascii="Book Antiqua" w:eastAsia="Book Antiqua" w:hAnsi="Book Antiqua" w:cs="Book Antiqua"/>
          <w:color w:val="000000"/>
        </w:rPr>
        <w:t xml:space="preserve">re. </w:t>
      </w:r>
      <w:r w:rsidRPr="00C24ADE">
        <w:rPr>
          <w:rFonts w:ascii="Book Antiqua" w:eastAsia="Book Antiqua" w:hAnsi="Book Antiqua" w:cs="Book Antiqua"/>
          <w:i/>
          <w:iCs/>
          <w:color w:val="000000"/>
        </w:rPr>
        <w:t>Liver Int</w:t>
      </w:r>
      <w:r w:rsidRPr="00C24ADE">
        <w:rPr>
          <w:rFonts w:ascii="Book Antiqua" w:eastAsia="Book Antiqua" w:hAnsi="Book Antiqua" w:cs="Book Antiqua"/>
          <w:color w:val="000000"/>
        </w:rPr>
        <w:t xml:space="preserve"> 2020; </w:t>
      </w:r>
      <w:r w:rsidRPr="00C24ADE">
        <w:rPr>
          <w:rFonts w:ascii="Book Antiqua" w:eastAsia="Book Antiqua" w:hAnsi="Book Antiqua" w:cs="Book Antiqua"/>
          <w:b/>
          <w:bCs/>
          <w:color w:val="000000"/>
        </w:rPr>
        <w:t>40</w:t>
      </w:r>
      <w:r w:rsidRPr="00C24ADE">
        <w:rPr>
          <w:rFonts w:ascii="Book Antiqua" w:eastAsia="Book Antiqua" w:hAnsi="Book Antiqua" w:cs="Book Antiqua"/>
          <w:color w:val="000000"/>
        </w:rPr>
        <w:t>: 1457-1466 [PMID: 32162397 DOI: 10.1111/liv.14433]</w:t>
      </w:r>
    </w:p>
    <w:p w:rsidR="00A21CF8" w:rsidRPr="00C24ADE" w:rsidRDefault="00632033">
      <w:pPr>
        <w:spacing w:line="360" w:lineRule="auto"/>
        <w:jc w:val="both"/>
      </w:pPr>
      <w:r w:rsidRPr="00C24ADE">
        <w:rPr>
          <w:rFonts w:ascii="Book Antiqua" w:eastAsia="Book Antiqua" w:hAnsi="Book Antiqua" w:cs="Book Antiqua"/>
          <w:color w:val="000000"/>
        </w:rPr>
        <w:t xml:space="preserve">55 </w:t>
      </w:r>
      <w:r w:rsidRPr="00C24ADE">
        <w:rPr>
          <w:rFonts w:ascii="Book Antiqua" w:eastAsia="Book Antiqua" w:hAnsi="Book Antiqua" w:cs="Book Antiqua"/>
          <w:b/>
          <w:bCs/>
          <w:color w:val="000000"/>
        </w:rPr>
        <w:t>Turco L</w:t>
      </w:r>
      <w:r w:rsidRPr="00C24ADE">
        <w:rPr>
          <w:rFonts w:ascii="Book Antiqua" w:eastAsia="Book Antiqua" w:hAnsi="Book Antiqua" w:cs="Book Antiqua"/>
          <w:color w:val="000000"/>
        </w:rPr>
        <w:t>, Garcia-Tsao G, Magnani I, Bianchini M, Costetti M, Caporali C, Colopi S, Simonini E, De Maria N, Banchelli F, Rossi R, Villa E, Schepis F. Cardiopulmonary hemodynamics an</w:t>
      </w:r>
      <w:r w:rsidRPr="00C24ADE">
        <w:rPr>
          <w:rFonts w:ascii="Book Antiqua" w:eastAsia="Book Antiqua" w:hAnsi="Book Antiqua" w:cs="Book Antiqua"/>
          <w:color w:val="000000"/>
        </w:rPr>
        <w:t xml:space="preserve">d C-reactive protein as prognostic indicators in compensated and </w:t>
      </w:r>
      <w:r w:rsidRPr="00C24ADE">
        <w:rPr>
          <w:rFonts w:ascii="Book Antiqua" w:eastAsia="Book Antiqua" w:hAnsi="Book Antiqua" w:cs="Book Antiqua"/>
          <w:color w:val="000000"/>
        </w:rPr>
        <w:lastRenderedPageBreak/>
        <w:t xml:space="preserve">decompensated cirrhosis. </w:t>
      </w:r>
      <w:r w:rsidRPr="00C24ADE">
        <w:rPr>
          <w:rFonts w:ascii="Book Antiqua" w:eastAsia="Book Antiqua" w:hAnsi="Book Antiqua" w:cs="Book Antiqua"/>
          <w:i/>
          <w:iCs/>
          <w:color w:val="000000"/>
        </w:rPr>
        <w:t>J Hepatol</w:t>
      </w:r>
      <w:r w:rsidRPr="00C24ADE">
        <w:rPr>
          <w:rFonts w:ascii="Book Antiqua" w:eastAsia="Book Antiqua" w:hAnsi="Book Antiqua" w:cs="Book Antiqua"/>
          <w:color w:val="000000"/>
        </w:rPr>
        <w:t xml:space="preserve"> 2018; </w:t>
      </w:r>
      <w:r w:rsidRPr="00C24ADE">
        <w:rPr>
          <w:rFonts w:ascii="Book Antiqua" w:eastAsia="Book Antiqua" w:hAnsi="Book Antiqua" w:cs="Book Antiqua"/>
          <w:b/>
          <w:bCs/>
          <w:color w:val="000000"/>
        </w:rPr>
        <w:t>68</w:t>
      </w:r>
      <w:r w:rsidRPr="00C24ADE">
        <w:rPr>
          <w:rFonts w:ascii="Book Antiqua" w:eastAsia="Book Antiqua" w:hAnsi="Book Antiqua" w:cs="Book Antiqua"/>
          <w:color w:val="000000"/>
        </w:rPr>
        <w:t>: 949-958 [PMID: 29331339 DOI: 10.1016/j.jhep.2017.12.027]</w:t>
      </w:r>
    </w:p>
    <w:p w:rsidR="00A21CF8" w:rsidRPr="00C24ADE" w:rsidRDefault="00632033">
      <w:pPr>
        <w:spacing w:line="360" w:lineRule="auto"/>
        <w:jc w:val="both"/>
      </w:pPr>
      <w:r w:rsidRPr="00C24ADE">
        <w:rPr>
          <w:rFonts w:ascii="Book Antiqua" w:eastAsia="Book Antiqua" w:hAnsi="Book Antiqua" w:cs="Book Antiqua"/>
          <w:color w:val="000000"/>
        </w:rPr>
        <w:t xml:space="preserve">56 </w:t>
      </w:r>
      <w:r w:rsidRPr="00C24ADE">
        <w:rPr>
          <w:rFonts w:ascii="Book Antiqua" w:eastAsia="Book Antiqua" w:hAnsi="Book Antiqua" w:cs="Book Antiqua"/>
          <w:b/>
          <w:bCs/>
          <w:color w:val="000000"/>
        </w:rPr>
        <w:t>McAvoy NC</w:t>
      </w:r>
      <w:r w:rsidRPr="00C24ADE">
        <w:rPr>
          <w:rFonts w:ascii="Book Antiqua" w:eastAsia="Book Antiqua" w:hAnsi="Book Antiqua" w:cs="Book Antiqua"/>
          <w:color w:val="000000"/>
        </w:rPr>
        <w:t>, Semple S, Richards JM, Robson AJ, Patel D, Jardine AG, Leyland K, Cooper AS</w:t>
      </w:r>
      <w:r w:rsidRPr="00C24ADE">
        <w:rPr>
          <w:rFonts w:ascii="Book Antiqua" w:eastAsia="Book Antiqua" w:hAnsi="Book Antiqua" w:cs="Book Antiqua"/>
          <w:color w:val="000000"/>
        </w:rPr>
        <w:t xml:space="preserve">, Newby DE, Hayes PC. Differential visceral blood flow in the hyperdynamic circulation of patients with liver cirrhosis. </w:t>
      </w:r>
      <w:r w:rsidRPr="00C24ADE">
        <w:rPr>
          <w:rFonts w:ascii="Book Antiqua" w:eastAsia="Book Antiqua" w:hAnsi="Book Antiqua" w:cs="Book Antiqua"/>
          <w:i/>
          <w:iCs/>
          <w:color w:val="000000"/>
        </w:rPr>
        <w:t>Aliment Pharmacol Ther</w:t>
      </w:r>
      <w:r w:rsidRPr="00C24ADE">
        <w:rPr>
          <w:rFonts w:ascii="Book Antiqua" w:eastAsia="Book Antiqua" w:hAnsi="Book Antiqua" w:cs="Book Antiqua"/>
          <w:color w:val="000000"/>
        </w:rPr>
        <w:t xml:space="preserve"> 2016; </w:t>
      </w:r>
      <w:r w:rsidRPr="00C24ADE">
        <w:rPr>
          <w:rFonts w:ascii="Book Antiqua" w:eastAsia="Book Antiqua" w:hAnsi="Book Antiqua" w:cs="Book Antiqua"/>
          <w:b/>
          <w:bCs/>
          <w:color w:val="000000"/>
        </w:rPr>
        <w:t>43</w:t>
      </w:r>
      <w:r w:rsidRPr="00C24ADE">
        <w:rPr>
          <w:rFonts w:ascii="Book Antiqua" w:eastAsia="Book Antiqua" w:hAnsi="Book Antiqua" w:cs="Book Antiqua"/>
          <w:color w:val="000000"/>
        </w:rPr>
        <w:t>: 947-954 [PMID: 26947424 DOI: 10.1111/apt.13571]</w:t>
      </w:r>
    </w:p>
    <w:p w:rsidR="00A21CF8" w:rsidRPr="00C24ADE" w:rsidRDefault="00632033">
      <w:pPr>
        <w:spacing w:line="360" w:lineRule="auto"/>
        <w:jc w:val="both"/>
      </w:pPr>
      <w:r w:rsidRPr="00C24ADE">
        <w:rPr>
          <w:rFonts w:ascii="Book Antiqua" w:eastAsia="Book Antiqua" w:hAnsi="Book Antiqua" w:cs="Book Antiqua"/>
          <w:color w:val="000000"/>
        </w:rPr>
        <w:t xml:space="preserve">57 </w:t>
      </w:r>
      <w:r w:rsidRPr="00C24ADE">
        <w:rPr>
          <w:rFonts w:ascii="Book Antiqua" w:eastAsia="Book Antiqua" w:hAnsi="Book Antiqua" w:cs="Book Antiqua"/>
          <w:b/>
          <w:bCs/>
          <w:color w:val="000000"/>
        </w:rPr>
        <w:t>Khemichian S</w:t>
      </w:r>
      <w:r w:rsidRPr="00C24ADE">
        <w:rPr>
          <w:rFonts w:ascii="Book Antiqua" w:eastAsia="Book Antiqua" w:hAnsi="Book Antiqua" w:cs="Book Antiqua"/>
          <w:color w:val="000000"/>
        </w:rPr>
        <w:t>, Francoz C, Durand F, Karvellas CJ, Na</w:t>
      </w:r>
      <w:r w:rsidRPr="00C24ADE">
        <w:rPr>
          <w:rFonts w:ascii="Book Antiqua" w:eastAsia="Book Antiqua" w:hAnsi="Book Antiqua" w:cs="Book Antiqua"/>
          <w:color w:val="000000"/>
        </w:rPr>
        <w:t xml:space="preserve">dim MK. Hepatorenal Syndrome. </w:t>
      </w:r>
      <w:r w:rsidRPr="00C24ADE">
        <w:rPr>
          <w:rFonts w:ascii="Book Antiqua" w:eastAsia="Book Antiqua" w:hAnsi="Book Antiqua" w:cs="Book Antiqua"/>
          <w:i/>
          <w:iCs/>
          <w:color w:val="000000"/>
        </w:rPr>
        <w:t>Crit Care Clin</w:t>
      </w:r>
      <w:r w:rsidRPr="00C24ADE">
        <w:rPr>
          <w:rFonts w:ascii="Book Antiqua" w:eastAsia="Book Antiqua" w:hAnsi="Book Antiqua" w:cs="Book Antiqua"/>
          <w:color w:val="000000"/>
        </w:rPr>
        <w:t xml:space="preserve"> 2021; </w:t>
      </w:r>
      <w:r w:rsidRPr="00C24ADE">
        <w:rPr>
          <w:rFonts w:ascii="Book Antiqua" w:eastAsia="Book Antiqua" w:hAnsi="Book Antiqua" w:cs="Book Antiqua"/>
          <w:b/>
          <w:bCs/>
          <w:color w:val="000000"/>
        </w:rPr>
        <w:t>37</w:t>
      </w:r>
      <w:r w:rsidRPr="00C24ADE">
        <w:rPr>
          <w:rFonts w:ascii="Book Antiqua" w:eastAsia="Book Antiqua" w:hAnsi="Book Antiqua" w:cs="Book Antiqua"/>
          <w:color w:val="000000"/>
        </w:rPr>
        <w:t>: 321-334 [PMID: 33752858 DOI: 10.1016/j.ccc.2020.11.011]</w:t>
      </w:r>
    </w:p>
    <w:p w:rsidR="00A21CF8" w:rsidRPr="00C24ADE" w:rsidRDefault="00632033">
      <w:pPr>
        <w:spacing w:line="360" w:lineRule="auto"/>
        <w:jc w:val="both"/>
      </w:pPr>
      <w:r w:rsidRPr="00C24ADE">
        <w:rPr>
          <w:rFonts w:ascii="Book Antiqua" w:eastAsia="Book Antiqua" w:hAnsi="Book Antiqua" w:cs="Book Antiqua"/>
          <w:color w:val="000000"/>
        </w:rPr>
        <w:t xml:space="preserve">58 </w:t>
      </w:r>
      <w:r w:rsidRPr="00C24ADE">
        <w:rPr>
          <w:rFonts w:ascii="Book Antiqua" w:eastAsia="Book Antiqua" w:hAnsi="Book Antiqua" w:cs="Book Antiqua"/>
          <w:b/>
          <w:bCs/>
          <w:color w:val="000000"/>
        </w:rPr>
        <w:t>McConnell M</w:t>
      </w:r>
      <w:r w:rsidRPr="00C24ADE">
        <w:rPr>
          <w:rFonts w:ascii="Book Antiqua" w:eastAsia="Book Antiqua" w:hAnsi="Book Antiqua" w:cs="Book Antiqua"/>
          <w:color w:val="000000"/>
        </w:rPr>
        <w:t xml:space="preserve">, Iwakiri Y. Biology of portal hypertension. </w:t>
      </w:r>
      <w:r w:rsidRPr="00C24ADE">
        <w:rPr>
          <w:rFonts w:ascii="Book Antiqua" w:eastAsia="Book Antiqua" w:hAnsi="Book Antiqua" w:cs="Book Antiqua"/>
          <w:i/>
          <w:iCs/>
          <w:color w:val="000000"/>
        </w:rPr>
        <w:t>Hepatol Int</w:t>
      </w:r>
      <w:r w:rsidRPr="00C24ADE">
        <w:rPr>
          <w:rFonts w:ascii="Book Antiqua" w:eastAsia="Book Antiqua" w:hAnsi="Book Antiqua" w:cs="Book Antiqua"/>
          <w:color w:val="000000"/>
        </w:rPr>
        <w:t xml:space="preserve"> 2018; </w:t>
      </w:r>
      <w:r w:rsidRPr="00C24ADE">
        <w:rPr>
          <w:rFonts w:ascii="Book Antiqua" w:eastAsia="Book Antiqua" w:hAnsi="Book Antiqua" w:cs="Book Antiqua"/>
          <w:b/>
          <w:bCs/>
          <w:color w:val="000000"/>
        </w:rPr>
        <w:t>12</w:t>
      </w:r>
      <w:r w:rsidRPr="00C24ADE">
        <w:rPr>
          <w:rFonts w:ascii="Book Antiqua" w:eastAsia="Book Antiqua" w:hAnsi="Book Antiqua" w:cs="Book Antiqua"/>
          <w:color w:val="000000"/>
        </w:rPr>
        <w:t>: 11-23 [PMID: 29075990 DOI: 10.1007/s12072-017-9826-x]</w:t>
      </w:r>
    </w:p>
    <w:p w:rsidR="00A21CF8" w:rsidRPr="00C24ADE" w:rsidRDefault="00632033">
      <w:pPr>
        <w:spacing w:line="360" w:lineRule="auto"/>
        <w:jc w:val="both"/>
      </w:pPr>
      <w:r w:rsidRPr="00C24ADE">
        <w:rPr>
          <w:rFonts w:ascii="Book Antiqua" w:eastAsia="Book Antiqua" w:hAnsi="Book Antiqua" w:cs="Book Antiqua"/>
          <w:color w:val="000000"/>
        </w:rPr>
        <w:t xml:space="preserve">59 </w:t>
      </w:r>
      <w:r w:rsidRPr="00C24ADE">
        <w:rPr>
          <w:rFonts w:ascii="Book Antiqua" w:eastAsia="Book Antiqua" w:hAnsi="Book Antiqua" w:cs="Book Antiqua"/>
          <w:b/>
          <w:bCs/>
          <w:color w:val="000000"/>
        </w:rPr>
        <w:t>Villanueva C</w:t>
      </w:r>
      <w:r w:rsidRPr="00C24ADE">
        <w:rPr>
          <w:rFonts w:ascii="Book Antiqua" w:eastAsia="Book Antiqua" w:hAnsi="Book Antiqua" w:cs="Book Antiqua"/>
          <w:color w:val="000000"/>
        </w:rPr>
        <w:t xml:space="preserve">, Albillos A, Genescà J, Abraldes JG, Calleja JL, Aracil C, Bañares R, Morillas R, Poca M, Peñas B, Augustin S, Garcia-Pagan JC, Pavel O, Bosch J. Development of hyperdynamic circulation and response to β-blockers in compensated cirrhosis with </w:t>
      </w:r>
      <w:r w:rsidRPr="00C24ADE">
        <w:rPr>
          <w:rFonts w:ascii="Book Antiqua" w:eastAsia="Book Antiqua" w:hAnsi="Book Antiqua" w:cs="Book Antiqua"/>
          <w:color w:val="000000"/>
        </w:rPr>
        <w:t xml:space="preserve">portal hypertension. </w:t>
      </w:r>
      <w:r w:rsidRPr="00C24ADE">
        <w:rPr>
          <w:rFonts w:ascii="Book Antiqua" w:eastAsia="Book Antiqua" w:hAnsi="Book Antiqua" w:cs="Book Antiqua"/>
          <w:i/>
          <w:iCs/>
          <w:color w:val="000000"/>
        </w:rPr>
        <w:t>Hepatology</w:t>
      </w:r>
      <w:r w:rsidRPr="00C24ADE">
        <w:rPr>
          <w:rFonts w:ascii="Book Antiqua" w:eastAsia="Book Antiqua" w:hAnsi="Book Antiqua" w:cs="Book Antiqua"/>
          <w:color w:val="000000"/>
        </w:rPr>
        <w:t xml:space="preserve"> 2016; </w:t>
      </w:r>
      <w:r w:rsidRPr="00C24ADE">
        <w:rPr>
          <w:rFonts w:ascii="Book Antiqua" w:eastAsia="Book Antiqua" w:hAnsi="Book Antiqua" w:cs="Book Antiqua"/>
          <w:b/>
          <w:bCs/>
          <w:color w:val="000000"/>
        </w:rPr>
        <w:t>63</w:t>
      </w:r>
      <w:r w:rsidRPr="00C24ADE">
        <w:rPr>
          <w:rFonts w:ascii="Book Antiqua" w:eastAsia="Book Antiqua" w:hAnsi="Book Antiqua" w:cs="Book Antiqua"/>
          <w:color w:val="000000"/>
        </w:rPr>
        <w:t>: 197-206 [PMID: 26422126 DOI: 10.1002/hep.28264]</w:t>
      </w:r>
    </w:p>
    <w:p w:rsidR="00A21CF8" w:rsidRPr="00C24ADE" w:rsidRDefault="00632033">
      <w:pPr>
        <w:spacing w:line="360" w:lineRule="auto"/>
        <w:jc w:val="both"/>
      </w:pPr>
      <w:r w:rsidRPr="00C24ADE">
        <w:rPr>
          <w:rFonts w:ascii="Book Antiqua" w:eastAsia="Book Antiqua" w:hAnsi="Book Antiqua" w:cs="Book Antiqua"/>
          <w:color w:val="000000"/>
        </w:rPr>
        <w:t xml:space="preserve">60 </w:t>
      </w:r>
      <w:r w:rsidRPr="00C24ADE">
        <w:rPr>
          <w:rFonts w:ascii="Book Antiqua" w:eastAsia="Book Antiqua" w:hAnsi="Book Antiqua" w:cs="Book Antiqua"/>
          <w:b/>
          <w:bCs/>
          <w:color w:val="000000"/>
        </w:rPr>
        <w:t>Chikamori F</w:t>
      </w:r>
      <w:r w:rsidRPr="00C24ADE">
        <w:rPr>
          <w:rFonts w:ascii="Book Antiqua" w:eastAsia="Book Antiqua" w:hAnsi="Book Antiqua" w:cs="Book Antiqua"/>
          <w:color w:val="000000"/>
        </w:rPr>
        <w:t>, Okamoto H, Kuniyoshi N. Relationships between splenorenal shunt/portal vein diameter ratio and systemic hemodynamics in patients with liver cirrhosis.</w:t>
      </w:r>
      <w:r w:rsidRPr="00C24ADE">
        <w:rPr>
          <w:rFonts w:ascii="Book Antiqua" w:eastAsia="Book Antiqua" w:hAnsi="Book Antiqua" w:cs="Book Antiqua"/>
          <w:color w:val="000000"/>
        </w:rPr>
        <w:t xml:space="preserve"> </w:t>
      </w:r>
      <w:r w:rsidRPr="00C24ADE">
        <w:rPr>
          <w:rFonts w:ascii="Book Antiqua" w:eastAsia="Book Antiqua" w:hAnsi="Book Antiqua" w:cs="Book Antiqua"/>
          <w:i/>
          <w:iCs/>
          <w:color w:val="000000"/>
        </w:rPr>
        <w:t>Digestion</w:t>
      </w:r>
      <w:r w:rsidRPr="00C24ADE">
        <w:rPr>
          <w:rFonts w:ascii="Book Antiqua" w:eastAsia="Book Antiqua" w:hAnsi="Book Antiqua" w:cs="Book Antiqua"/>
          <w:color w:val="000000"/>
        </w:rPr>
        <w:t xml:space="preserve"> 2014; </w:t>
      </w:r>
      <w:r w:rsidRPr="00C24ADE">
        <w:rPr>
          <w:rFonts w:ascii="Book Antiqua" w:eastAsia="Book Antiqua" w:hAnsi="Book Antiqua" w:cs="Book Antiqua"/>
          <w:b/>
          <w:bCs/>
          <w:color w:val="000000"/>
        </w:rPr>
        <w:t>89</w:t>
      </w:r>
      <w:r w:rsidRPr="00C24ADE">
        <w:rPr>
          <w:rFonts w:ascii="Book Antiqua" w:eastAsia="Book Antiqua" w:hAnsi="Book Antiqua" w:cs="Book Antiqua"/>
          <w:color w:val="000000"/>
        </w:rPr>
        <w:t>: 133-138 [PMID: 24513698 DOI: 10.1159/000357494]</w:t>
      </w:r>
    </w:p>
    <w:p w:rsidR="00A21CF8" w:rsidRPr="00C24ADE" w:rsidRDefault="00632033">
      <w:pPr>
        <w:spacing w:line="360" w:lineRule="auto"/>
        <w:jc w:val="both"/>
      </w:pPr>
      <w:r w:rsidRPr="00C24ADE">
        <w:rPr>
          <w:rFonts w:ascii="Book Antiqua" w:eastAsia="Book Antiqua" w:hAnsi="Book Antiqua" w:cs="Book Antiqua"/>
          <w:color w:val="000000"/>
        </w:rPr>
        <w:t xml:space="preserve">61 </w:t>
      </w:r>
      <w:r w:rsidRPr="00C24ADE">
        <w:rPr>
          <w:rFonts w:ascii="Book Antiqua" w:eastAsia="Book Antiqua" w:hAnsi="Book Antiqua" w:cs="Book Antiqua"/>
          <w:b/>
          <w:bCs/>
          <w:color w:val="000000"/>
        </w:rPr>
        <w:t>Møller S</w:t>
      </w:r>
      <w:r w:rsidRPr="00C24ADE">
        <w:rPr>
          <w:rFonts w:ascii="Book Antiqua" w:eastAsia="Book Antiqua" w:hAnsi="Book Antiqua" w:cs="Book Antiqua"/>
          <w:color w:val="000000"/>
        </w:rPr>
        <w:t xml:space="preserve">, Hobolth L, Winkler C, Bendtsen F, Christensen E. Determinants of the hyperdynamic circulation and central hypovolaemia in cirrhosis. </w:t>
      </w:r>
      <w:r w:rsidRPr="00C24ADE">
        <w:rPr>
          <w:rFonts w:ascii="Book Antiqua" w:eastAsia="Book Antiqua" w:hAnsi="Book Antiqua" w:cs="Book Antiqua"/>
          <w:i/>
          <w:iCs/>
          <w:color w:val="000000"/>
        </w:rPr>
        <w:t>Gut</w:t>
      </w:r>
      <w:r w:rsidRPr="00C24ADE">
        <w:rPr>
          <w:rFonts w:ascii="Book Antiqua" w:eastAsia="Book Antiqua" w:hAnsi="Book Antiqua" w:cs="Book Antiqua"/>
          <w:color w:val="000000"/>
        </w:rPr>
        <w:t xml:space="preserve"> 2011; </w:t>
      </w:r>
      <w:r w:rsidRPr="00C24ADE">
        <w:rPr>
          <w:rFonts w:ascii="Book Antiqua" w:eastAsia="Book Antiqua" w:hAnsi="Book Antiqua" w:cs="Book Antiqua"/>
          <w:b/>
          <w:bCs/>
          <w:color w:val="000000"/>
        </w:rPr>
        <w:t>60</w:t>
      </w:r>
      <w:r w:rsidRPr="00C24ADE">
        <w:rPr>
          <w:rFonts w:ascii="Book Antiqua" w:eastAsia="Book Antiqua" w:hAnsi="Book Antiqua" w:cs="Book Antiqua"/>
          <w:color w:val="000000"/>
        </w:rPr>
        <w:t xml:space="preserve">: 1254-1259 [PMID: 21504996 </w:t>
      </w:r>
      <w:r w:rsidRPr="00C24ADE">
        <w:rPr>
          <w:rFonts w:ascii="Book Antiqua" w:eastAsia="Book Antiqua" w:hAnsi="Book Antiqua" w:cs="Book Antiqua"/>
          <w:color w:val="000000"/>
        </w:rPr>
        <w:t>DOI: 10.1136/gut.2010.235473]</w:t>
      </w:r>
    </w:p>
    <w:p w:rsidR="00A21CF8" w:rsidRPr="00C24ADE" w:rsidRDefault="00632033">
      <w:pPr>
        <w:spacing w:line="360" w:lineRule="auto"/>
        <w:jc w:val="both"/>
        <w:rPr>
          <w:rFonts w:ascii="Book Antiqua" w:eastAsia="Book Antiqua" w:hAnsi="Book Antiqua" w:cs="Book Antiqua"/>
          <w:color w:val="000000"/>
        </w:rPr>
      </w:pPr>
      <w:r w:rsidRPr="00C24ADE">
        <w:rPr>
          <w:rFonts w:ascii="Book Antiqua" w:eastAsia="Book Antiqua" w:hAnsi="Book Antiqua" w:cs="Book Antiqua"/>
          <w:color w:val="000000"/>
        </w:rPr>
        <w:t xml:space="preserve">62 </w:t>
      </w:r>
      <w:r w:rsidRPr="00C24ADE">
        <w:rPr>
          <w:rFonts w:ascii="Book Antiqua" w:eastAsia="Book Antiqua" w:hAnsi="Book Antiqua" w:cs="Book Antiqua"/>
          <w:b/>
          <w:bCs/>
          <w:color w:val="000000"/>
        </w:rPr>
        <w:t>Bolognesi M</w:t>
      </w:r>
      <w:r w:rsidRPr="00C24ADE">
        <w:rPr>
          <w:rFonts w:ascii="Book Antiqua" w:eastAsia="Book Antiqua" w:hAnsi="Book Antiqua" w:cs="Book Antiqua"/>
          <w:color w:val="000000"/>
        </w:rPr>
        <w:t xml:space="preserve">, Di Pascoli M, Verardo A, Gatta A. Splanchnic vasodilation and hyperdynamic circulatory syndrome in cirrhosis. </w:t>
      </w:r>
      <w:r w:rsidRPr="00C24ADE">
        <w:rPr>
          <w:rFonts w:ascii="Book Antiqua" w:eastAsia="Book Antiqua" w:hAnsi="Book Antiqua" w:cs="Book Antiqua"/>
          <w:i/>
          <w:iCs/>
          <w:color w:val="000000"/>
        </w:rPr>
        <w:t>World J Gastroenterol</w:t>
      </w:r>
      <w:r w:rsidRPr="00C24ADE">
        <w:rPr>
          <w:rFonts w:ascii="Book Antiqua" w:eastAsia="Book Antiqua" w:hAnsi="Book Antiqua" w:cs="Book Antiqua"/>
          <w:color w:val="000000"/>
        </w:rPr>
        <w:t xml:space="preserve"> 2014; </w:t>
      </w:r>
      <w:r w:rsidRPr="00C24ADE">
        <w:rPr>
          <w:rFonts w:ascii="Book Antiqua" w:eastAsia="Book Antiqua" w:hAnsi="Book Antiqua" w:cs="Book Antiqua"/>
          <w:b/>
          <w:bCs/>
          <w:color w:val="000000"/>
        </w:rPr>
        <w:t>20</w:t>
      </w:r>
      <w:r w:rsidRPr="00C24ADE">
        <w:rPr>
          <w:rFonts w:ascii="Book Antiqua" w:eastAsia="Book Antiqua" w:hAnsi="Book Antiqua" w:cs="Book Antiqua"/>
          <w:color w:val="000000"/>
        </w:rPr>
        <w:t>:</w:t>
      </w:r>
      <w:r w:rsidRPr="00C24ADE">
        <w:t xml:space="preserve"> </w:t>
      </w:r>
      <w:r w:rsidRPr="00C24ADE">
        <w:rPr>
          <w:rFonts w:ascii="Book Antiqua" w:eastAsia="Book Antiqua" w:hAnsi="Book Antiqua" w:cs="Book Antiqua"/>
          <w:color w:val="000000"/>
        </w:rPr>
        <w:t>2555-2563 [PMID: 24627591 DOI: 10.3748/wjg.v20.i10.2555]</w:t>
      </w:r>
    </w:p>
    <w:p w:rsidR="00A21CF8" w:rsidRPr="00C24ADE" w:rsidRDefault="00632033">
      <w:pPr>
        <w:spacing w:line="360" w:lineRule="auto"/>
        <w:jc w:val="both"/>
      </w:pPr>
      <w:r w:rsidRPr="00C24ADE">
        <w:rPr>
          <w:rFonts w:ascii="Book Antiqua" w:eastAsia="Book Antiqua" w:hAnsi="Book Antiqua" w:cs="Book Antiqua"/>
          <w:color w:val="000000"/>
        </w:rPr>
        <w:t xml:space="preserve">63 </w:t>
      </w:r>
      <w:r w:rsidRPr="00C24ADE">
        <w:rPr>
          <w:rFonts w:ascii="Book Antiqua" w:eastAsia="Book Antiqua" w:hAnsi="Book Antiqua" w:cs="Book Antiqua"/>
          <w:b/>
          <w:bCs/>
          <w:color w:val="000000"/>
        </w:rPr>
        <w:t>Gómez-Hu</w:t>
      </w:r>
      <w:r w:rsidRPr="00C24ADE">
        <w:rPr>
          <w:rFonts w:ascii="Book Antiqua" w:eastAsia="Book Antiqua" w:hAnsi="Book Antiqua" w:cs="Book Antiqua"/>
          <w:b/>
          <w:bCs/>
          <w:color w:val="000000"/>
        </w:rPr>
        <w:t>rtado I</w:t>
      </w:r>
      <w:r w:rsidRPr="00C24ADE">
        <w:rPr>
          <w:rFonts w:ascii="Book Antiqua" w:eastAsia="Book Antiqua" w:hAnsi="Book Antiqua" w:cs="Book Antiqua"/>
          <w:color w:val="000000"/>
        </w:rPr>
        <w:t xml:space="preserve">, Such J, Sanz Y, Francés R. Gut microbiota-related complications in cirrhosis. </w:t>
      </w:r>
      <w:r w:rsidRPr="00C24ADE">
        <w:rPr>
          <w:rFonts w:ascii="Book Antiqua" w:eastAsia="Book Antiqua" w:hAnsi="Book Antiqua" w:cs="Book Antiqua"/>
          <w:i/>
          <w:iCs/>
          <w:color w:val="000000"/>
        </w:rPr>
        <w:t>World J Gastroenterol</w:t>
      </w:r>
      <w:r w:rsidRPr="00C24ADE">
        <w:rPr>
          <w:rFonts w:ascii="Book Antiqua" w:eastAsia="Book Antiqua" w:hAnsi="Book Antiqua" w:cs="Book Antiqua"/>
          <w:color w:val="000000"/>
        </w:rPr>
        <w:t xml:space="preserve"> 2014; </w:t>
      </w:r>
      <w:r w:rsidRPr="00C24ADE">
        <w:rPr>
          <w:rFonts w:ascii="Book Antiqua" w:eastAsia="Book Antiqua" w:hAnsi="Book Antiqua" w:cs="Book Antiqua"/>
          <w:b/>
          <w:bCs/>
          <w:color w:val="000000"/>
        </w:rPr>
        <w:t>20</w:t>
      </w:r>
      <w:r w:rsidRPr="00C24ADE">
        <w:rPr>
          <w:rFonts w:ascii="Book Antiqua" w:eastAsia="Book Antiqua" w:hAnsi="Book Antiqua" w:cs="Book Antiqua"/>
          <w:color w:val="000000"/>
        </w:rPr>
        <w:t>: 15624-15631 [PMID: 25400446 DOI: 10.3748/wjg.v20.i42.15624]</w:t>
      </w:r>
    </w:p>
    <w:p w:rsidR="00A21CF8" w:rsidRPr="00C24ADE" w:rsidRDefault="00632033">
      <w:pPr>
        <w:spacing w:line="360" w:lineRule="auto"/>
        <w:jc w:val="both"/>
      </w:pPr>
      <w:r w:rsidRPr="00C24ADE">
        <w:rPr>
          <w:rFonts w:ascii="Book Antiqua" w:eastAsia="Book Antiqua" w:hAnsi="Book Antiqua" w:cs="Book Antiqua"/>
          <w:color w:val="000000"/>
        </w:rPr>
        <w:lastRenderedPageBreak/>
        <w:t xml:space="preserve">64 </w:t>
      </w:r>
      <w:r w:rsidRPr="00C24ADE">
        <w:rPr>
          <w:rFonts w:ascii="Book Antiqua" w:eastAsia="Book Antiqua" w:hAnsi="Book Antiqua" w:cs="Book Antiqua"/>
          <w:b/>
          <w:bCs/>
          <w:color w:val="000000"/>
        </w:rPr>
        <w:t>Bernardi M</w:t>
      </w:r>
      <w:r w:rsidRPr="00C24ADE">
        <w:rPr>
          <w:rFonts w:ascii="Book Antiqua" w:eastAsia="Book Antiqua" w:hAnsi="Book Antiqua" w:cs="Book Antiqua"/>
          <w:color w:val="000000"/>
        </w:rPr>
        <w:t>, Moreau R, Angeli P, Schnabl B, Arroyo V. Mechanisms of decompe</w:t>
      </w:r>
      <w:r w:rsidRPr="00C24ADE">
        <w:rPr>
          <w:rFonts w:ascii="Book Antiqua" w:eastAsia="Book Antiqua" w:hAnsi="Book Antiqua" w:cs="Book Antiqua"/>
          <w:color w:val="000000"/>
        </w:rPr>
        <w:t xml:space="preserve">nsation and organ failure in cirrhosis: From peripheral arterial vasodilation to systemic inflammation hypothesis. </w:t>
      </w:r>
      <w:r w:rsidRPr="00C24ADE">
        <w:rPr>
          <w:rFonts w:ascii="Book Antiqua" w:eastAsia="Book Antiqua" w:hAnsi="Book Antiqua" w:cs="Book Antiqua"/>
          <w:i/>
          <w:iCs/>
          <w:color w:val="000000"/>
        </w:rPr>
        <w:t>J Hepatol</w:t>
      </w:r>
      <w:r w:rsidRPr="00C24ADE">
        <w:rPr>
          <w:rFonts w:ascii="Book Antiqua" w:eastAsia="Book Antiqua" w:hAnsi="Book Antiqua" w:cs="Book Antiqua"/>
          <w:color w:val="000000"/>
        </w:rPr>
        <w:t xml:space="preserve"> 2015; </w:t>
      </w:r>
      <w:r w:rsidRPr="00C24ADE">
        <w:rPr>
          <w:rFonts w:ascii="Book Antiqua" w:eastAsia="Book Antiqua" w:hAnsi="Book Antiqua" w:cs="Book Antiqua"/>
          <w:b/>
          <w:bCs/>
          <w:color w:val="000000"/>
        </w:rPr>
        <w:t>63</w:t>
      </w:r>
      <w:r w:rsidRPr="00C24ADE">
        <w:rPr>
          <w:rFonts w:ascii="Book Antiqua" w:eastAsia="Book Antiqua" w:hAnsi="Book Antiqua" w:cs="Book Antiqua"/>
          <w:color w:val="000000"/>
        </w:rPr>
        <w:t>: 1272-1284 [PMID: 26192220 DOI: 10.1016/j.jhep.2015.07.004]</w:t>
      </w:r>
    </w:p>
    <w:p w:rsidR="00A21CF8" w:rsidRPr="00C24ADE" w:rsidRDefault="00632033">
      <w:pPr>
        <w:spacing w:line="360" w:lineRule="auto"/>
        <w:jc w:val="both"/>
      </w:pPr>
      <w:r w:rsidRPr="00C24ADE">
        <w:rPr>
          <w:rFonts w:ascii="Book Antiqua" w:eastAsia="Book Antiqua" w:hAnsi="Book Antiqua" w:cs="Book Antiqua"/>
          <w:color w:val="000000"/>
        </w:rPr>
        <w:t xml:space="preserve">65 </w:t>
      </w:r>
      <w:r w:rsidRPr="00C24ADE">
        <w:rPr>
          <w:rFonts w:ascii="Book Antiqua" w:eastAsia="Book Antiqua" w:hAnsi="Book Antiqua" w:cs="Book Antiqua"/>
          <w:b/>
          <w:bCs/>
          <w:color w:val="000000"/>
        </w:rPr>
        <w:t>Tarquini R</w:t>
      </w:r>
      <w:r w:rsidRPr="00C24ADE">
        <w:rPr>
          <w:rFonts w:ascii="Book Antiqua" w:eastAsia="Book Antiqua" w:hAnsi="Book Antiqua" w:cs="Book Antiqua"/>
          <w:color w:val="000000"/>
        </w:rPr>
        <w:t>, Masini E, La Villa G, Barletta G, Novelli M, Ma</w:t>
      </w:r>
      <w:r w:rsidRPr="00C24ADE">
        <w:rPr>
          <w:rFonts w:ascii="Book Antiqua" w:eastAsia="Book Antiqua" w:hAnsi="Book Antiqua" w:cs="Book Antiqua"/>
          <w:color w:val="000000"/>
        </w:rPr>
        <w:t xml:space="preserve">stroianni R, Romanelli RG, Vizzutti F, Santosuosso U, Laffi G. Increased plasma carbon monoxide in patients with viral cirrhosis and hyperdynamic circulation. </w:t>
      </w:r>
      <w:r w:rsidRPr="00C24ADE">
        <w:rPr>
          <w:rFonts w:ascii="Book Antiqua" w:eastAsia="Book Antiqua" w:hAnsi="Book Antiqua" w:cs="Book Antiqua"/>
          <w:i/>
          <w:iCs/>
          <w:color w:val="000000"/>
        </w:rPr>
        <w:t>Am J Gastroenterol</w:t>
      </w:r>
      <w:r w:rsidRPr="00C24ADE">
        <w:rPr>
          <w:rFonts w:ascii="Book Antiqua" w:eastAsia="Book Antiqua" w:hAnsi="Book Antiqua" w:cs="Book Antiqua"/>
          <w:color w:val="000000"/>
        </w:rPr>
        <w:t xml:space="preserve"> 2009; </w:t>
      </w:r>
      <w:r w:rsidRPr="00C24ADE">
        <w:rPr>
          <w:rFonts w:ascii="Book Antiqua" w:eastAsia="Book Antiqua" w:hAnsi="Book Antiqua" w:cs="Book Antiqua"/>
          <w:b/>
          <w:bCs/>
          <w:color w:val="000000"/>
        </w:rPr>
        <w:t>104</w:t>
      </w:r>
      <w:r w:rsidRPr="00C24ADE">
        <w:rPr>
          <w:rFonts w:ascii="Book Antiqua" w:eastAsia="Book Antiqua" w:hAnsi="Book Antiqua" w:cs="Book Antiqua"/>
          <w:color w:val="000000"/>
        </w:rPr>
        <w:t>: 891-897 [PMID: 19277027 DOI: 10.1038/ajg.2009.2]</w:t>
      </w:r>
    </w:p>
    <w:p w:rsidR="00A21CF8" w:rsidRPr="00C24ADE" w:rsidRDefault="00632033">
      <w:pPr>
        <w:spacing w:line="360" w:lineRule="auto"/>
        <w:jc w:val="both"/>
      </w:pPr>
      <w:r w:rsidRPr="00C24ADE">
        <w:rPr>
          <w:rFonts w:ascii="Book Antiqua" w:eastAsia="Book Antiqua" w:hAnsi="Book Antiqua" w:cs="Book Antiqua"/>
          <w:color w:val="000000"/>
        </w:rPr>
        <w:t xml:space="preserve">66 </w:t>
      </w:r>
      <w:r w:rsidRPr="00C24ADE">
        <w:rPr>
          <w:rFonts w:ascii="Book Antiqua" w:eastAsia="Book Antiqua" w:hAnsi="Book Antiqua" w:cs="Book Antiqua"/>
          <w:b/>
          <w:bCs/>
          <w:color w:val="000000"/>
        </w:rPr>
        <w:t>Afzelius P</w:t>
      </w:r>
      <w:r w:rsidRPr="00C24ADE">
        <w:rPr>
          <w:rFonts w:ascii="Book Antiqua" w:eastAsia="Book Antiqua" w:hAnsi="Book Antiqua" w:cs="Book Antiqua"/>
          <w:color w:val="000000"/>
        </w:rPr>
        <w:t>, Baz</w:t>
      </w:r>
      <w:r w:rsidRPr="00C24ADE">
        <w:rPr>
          <w:rFonts w:ascii="Book Antiqua" w:eastAsia="Book Antiqua" w:hAnsi="Book Antiqua" w:cs="Book Antiqua"/>
          <w:color w:val="000000"/>
        </w:rPr>
        <w:t xml:space="preserve">eghi N, Bie P, Bendtsen F, Vestbo J, Møller S. Circulating nitric oxide products do not solely reflect nitric oxide release in cirrhosis and portal hypertension. </w:t>
      </w:r>
      <w:r w:rsidRPr="00C24ADE">
        <w:rPr>
          <w:rFonts w:ascii="Book Antiqua" w:eastAsia="Book Antiqua" w:hAnsi="Book Antiqua" w:cs="Book Antiqua"/>
          <w:i/>
          <w:iCs/>
          <w:color w:val="000000"/>
        </w:rPr>
        <w:t>Liver Int</w:t>
      </w:r>
      <w:r w:rsidRPr="00C24ADE">
        <w:rPr>
          <w:rFonts w:ascii="Book Antiqua" w:eastAsia="Book Antiqua" w:hAnsi="Book Antiqua" w:cs="Book Antiqua"/>
          <w:color w:val="000000"/>
        </w:rPr>
        <w:t xml:space="preserve"> 2011; </w:t>
      </w:r>
      <w:r w:rsidRPr="00C24ADE">
        <w:rPr>
          <w:rFonts w:ascii="Book Antiqua" w:eastAsia="Book Antiqua" w:hAnsi="Book Antiqua" w:cs="Book Antiqua"/>
          <w:b/>
          <w:bCs/>
          <w:color w:val="000000"/>
        </w:rPr>
        <w:t>31</w:t>
      </w:r>
      <w:r w:rsidRPr="00C24ADE">
        <w:rPr>
          <w:rFonts w:ascii="Book Antiqua" w:eastAsia="Book Antiqua" w:hAnsi="Book Antiqua" w:cs="Book Antiqua"/>
          <w:color w:val="000000"/>
        </w:rPr>
        <w:t>: 1381-1387 [PMID: 21745317 DOI: 10.1111/j.1478-3231.2011.02576.x]</w:t>
      </w:r>
    </w:p>
    <w:p w:rsidR="00A21CF8" w:rsidRPr="00C24ADE" w:rsidRDefault="00632033">
      <w:pPr>
        <w:spacing w:line="360" w:lineRule="auto"/>
        <w:jc w:val="both"/>
      </w:pPr>
      <w:r w:rsidRPr="00C24ADE">
        <w:rPr>
          <w:rFonts w:ascii="Book Antiqua" w:eastAsia="Book Antiqua" w:hAnsi="Book Antiqua" w:cs="Book Antiqua"/>
          <w:color w:val="000000"/>
        </w:rPr>
        <w:t xml:space="preserve">67 </w:t>
      </w:r>
      <w:r w:rsidRPr="00C24ADE">
        <w:rPr>
          <w:rFonts w:ascii="Book Antiqua" w:eastAsia="Book Antiqua" w:hAnsi="Book Antiqua" w:cs="Book Antiqua"/>
          <w:b/>
          <w:bCs/>
          <w:color w:val="000000"/>
        </w:rPr>
        <w:t>Arkena</w:t>
      </w:r>
      <w:r w:rsidRPr="00C24ADE">
        <w:rPr>
          <w:rFonts w:ascii="Book Antiqua" w:eastAsia="Book Antiqua" w:hAnsi="Book Antiqua" w:cs="Book Antiqua"/>
          <w:b/>
          <w:bCs/>
          <w:color w:val="000000"/>
        </w:rPr>
        <w:t>u HT</w:t>
      </w:r>
      <w:r w:rsidRPr="00C24ADE">
        <w:rPr>
          <w:rFonts w:ascii="Book Antiqua" w:eastAsia="Book Antiqua" w:hAnsi="Book Antiqua" w:cs="Book Antiqua"/>
          <w:color w:val="000000"/>
        </w:rPr>
        <w:t xml:space="preserve">, Stichtenoth DO, Frölich JC, Manns MP, Böker KH. Elevated nitric oxide levels in patients with chronic liver disease and cirrhosis correlate with disease stage and parameters of hyperdynamic circulation. </w:t>
      </w:r>
      <w:r w:rsidRPr="00C24ADE">
        <w:rPr>
          <w:rFonts w:ascii="Book Antiqua" w:eastAsia="Book Antiqua" w:hAnsi="Book Antiqua" w:cs="Book Antiqua"/>
          <w:i/>
          <w:iCs/>
          <w:color w:val="000000"/>
        </w:rPr>
        <w:t>Z Gastroenterol</w:t>
      </w:r>
      <w:r w:rsidRPr="00C24ADE">
        <w:rPr>
          <w:rFonts w:ascii="Book Antiqua" w:eastAsia="Book Antiqua" w:hAnsi="Book Antiqua" w:cs="Book Antiqua"/>
          <w:color w:val="000000"/>
        </w:rPr>
        <w:t xml:space="preserve"> 2002; </w:t>
      </w:r>
      <w:r w:rsidRPr="00C24ADE">
        <w:rPr>
          <w:rFonts w:ascii="Book Antiqua" w:eastAsia="Book Antiqua" w:hAnsi="Book Antiqua" w:cs="Book Antiqua"/>
          <w:b/>
          <w:bCs/>
          <w:color w:val="000000"/>
        </w:rPr>
        <w:t>40</w:t>
      </w:r>
      <w:r w:rsidRPr="00C24ADE">
        <w:rPr>
          <w:rFonts w:ascii="Book Antiqua" w:eastAsia="Book Antiqua" w:hAnsi="Book Antiqua" w:cs="Book Antiqua"/>
          <w:color w:val="000000"/>
        </w:rPr>
        <w:t>: 907-913 [PMID: 124363</w:t>
      </w:r>
      <w:r w:rsidRPr="00C24ADE">
        <w:rPr>
          <w:rFonts w:ascii="Book Antiqua" w:eastAsia="Book Antiqua" w:hAnsi="Book Antiqua" w:cs="Book Antiqua"/>
          <w:color w:val="000000"/>
        </w:rPr>
        <w:t>67 DOI: 10.1055/s-2002-35413]</w:t>
      </w:r>
    </w:p>
    <w:p w:rsidR="00A21CF8" w:rsidRPr="00C24ADE" w:rsidRDefault="00632033">
      <w:pPr>
        <w:spacing w:line="360" w:lineRule="auto"/>
        <w:jc w:val="both"/>
        <w:rPr>
          <w:rFonts w:ascii="Book Antiqua" w:eastAsia="Book Antiqua" w:hAnsi="Book Antiqua" w:cs="Book Antiqua"/>
          <w:color w:val="000000"/>
        </w:rPr>
      </w:pPr>
      <w:r w:rsidRPr="00C24ADE">
        <w:rPr>
          <w:rFonts w:ascii="Book Antiqua" w:eastAsia="Book Antiqua" w:hAnsi="Book Antiqua" w:cs="Book Antiqua"/>
          <w:color w:val="000000"/>
        </w:rPr>
        <w:t xml:space="preserve">68 </w:t>
      </w:r>
      <w:r w:rsidRPr="00C24ADE">
        <w:rPr>
          <w:rFonts w:ascii="Book Antiqua" w:eastAsia="Book Antiqua" w:hAnsi="Book Antiqua" w:cs="Book Antiqua"/>
          <w:b/>
          <w:bCs/>
          <w:color w:val="000000"/>
        </w:rPr>
        <w:t>Dincer D</w:t>
      </w:r>
      <w:r w:rsidRPr="00C24ADE">
        <w:rPr>
          <w:rFonts w:ascii="Book Antiqua" w:eastAsia="Book Antiqua" w:hAnsi="Book Antiqua" w:cs="Book Antiqua"/>
          <w:color w:val="000000"/>
        </w:rPr>
        <w:t xml:space="preserve">, Besisk F, Demirkol O, Demir K, Kaymakoglu S, Cakaloglu Y, Okten A. Relationships between hemodynamic alterations and Child-Pugh Score in patients with cirrhosis. </w:t>
      </w:r>
      <w:r w:rsidRPr="00C24ADE">
        <w:rPr>
          <w:rFonts w:ascii="Book Antiqua" w:eastAsia="Book Antiqua" w:hAnsi="Book Antiqua" w:cs="Book Antiqua"/>
          <w:i/>
          <w:iCs/>
          <w:color w:val="000000"/>
        </w:rPr>
        <w:t>Hepatogastroenterology</w:t>
      </w:r>
      <w:r w:rsidRPr="00C24ADE">
        <w:rPr>
          <w:rFonts w:ascii="Book Antiqua" w:eastAsia="Book Antiqua" w:hAnsi="Book Antiqua" w:cs="Book Antiqua"/>
          <w:color w:val="000000"/>
        </w:rPr>
        <w:t xml:space="preserve"> 2005; </w:t>
      </w:r>
      <w:r w:rsidRPr="00C24ADE">
        <w:rPr>
          <w:rFonts w:ascii="Book Antiqua" w:eastAsia="Book Antiqua" w:hAnsi="Book Antiqua" w:cs="Book Antiqua"/>
          <w:b/>
          <w:bCs/>
          <w:color w:val="000000"/>
        </w:rPr>
        <w:t>52</w:t>
      </w:r>
      <w:r w:rsidRPr="00C24ADE">
        <w:rPr>
          <w:rFonts w:ascii="Book Antiqua" w:eastAsia="Book Antiqua" w:hAnsi="Book Antiqua" w:cs="Book Antiqua"/>
          <w:color w:val="000000"/>
        </w:rPr>
        <w:t>: 1521-1525 [PMID: 1</w:t>
      </w:r>
      <w:r w:rsidRPr="00C24ADE">
        <w:rPr>
          <w:rFonts w:ascii="Book Antiqua" w:eastAsia="Book Antiqua" w:hAnsi="Book Antiqua" w:cs="Book Antiqua"/>
          <w:color w:val="000000"/>
        </w:rPr>
        <w:t>6201110]</w:t>
      </w:r>
    </w:p>
    <w:p w:rsidR="00A21CF8" w:rsidRPr="00C24ADE" w:rsidRDefault="00632033">
      <w:pPr>
        <w:spacing w:line="360" w:lineRule="auto"/>
        <w:jc w:val="both"/>
      </w:pPr>
      <w:r w:rsidRPr="00C24ADE">
        <w:rPr>
          <w:rFonts w:ascii="Book Antiqua" w:eastAsia="Book Antiqua" w:hAnsi="Book Antiqua" w:cs="Book Antiqua"/>
          <w:color w:val="000000"/>
        </w:rPr>
        <w:t xml:space="preserve">69 </w:t>
      </w:r>
      <w:r w:rsidRPr="00C24ADE">
        <w:rPr>
          <w:rFonts w:ascii="Book Antiqua" w:eastAsia="Book Antiqua" w:hAnsi="Book Antiqua" w:cs="Book Antiqua"/>
          <w:b/>
          <w:bCs/>
          <w:color w:val="000000"/>
        </w:rPr>
        <w:t>Matsumi M</w:t>
      </w:r>
      <w:r w:rsidRPr="00C24ADE">
        <w:rPr>
          <w:rFonts w:ascii="Book Antiqua" w:eastAsia="Book Antiqua" w:hAnsi="Book Antiqua" w:cs="Book Antiqua"/>
          <w:color w:val="000000"/>
        </w:rPr>
        <w:t>, Takahashi T, Fujii H, Ohashi I, Kaku R, Nakatsuka H, Shimizu H, Morita K, Hirakawa M, Inagaki M, Sadamori H, Yagi T, Tanaka N, Akagi R. Increased heme oxygenase-1 gene expression in the livers of patients with portal hypertension due</w:t>
      </w:r>
      <w:r w:rsidRPr="00C24ADE">
        <w:rPr>
          <w:rFonts w:ascii="Book Antiqua" w:eastAsia="Book Antiqua" w:hAnsi="Book Antiqua" w:cs="Book Antiqua"/>
          <w:color w:val="000000"/>
        </w:rPr>
        <w:t xml:space="preserve"> to severe hepatic cirrhosis. </w:t>
      </w:r>
      <w:r w:rsidRPr="00C24ADE">
        <w:rPr>
          <w:rFonts w:ascii="Book Antiqua" w:eastAsia="Book Antiqua" w:hAnsi="Book Antiqua" w:cs="Book Antiqua"/>
          <w:i/>
          <w:iCs/>
          <w:color w:val="000000"/>
        </w:rPr>
        <w:t>J Int Med Res</w:t>
      </w:r>
      <w:r w:rsidRPr="00C24ADE">
        <w:rPr>
          <w:rFonts w:ascii="Book Antiqua" w:eastAsia="Book Antiqua" w:hAnsi="Book Antiqua" w:cs="Book Antiqua"/>
          <w:color w:val="000000"/>
        </w:rPr>
        <w:t xml:space="preserve"> 2002; </w:t>
      </w:r>
      <w:r w:rsidRPr="00C24ADE">
        <w:rPr>
          <w:rFonts w:ascii="Book Antiqua" w:eastAsia="Book Antiqua" w:hAnsi="Book Antiqua" w:cs="Book Antiqua"/>
          <w:b/>
          <w:bCs/>
          <w:color w:val="000000"/>
        </w:rPr>
        <w:t>30</w:t>
      </w:r>
      <w:r w:rsidRPr="00C24ADE">
        <w:rPr>
          <w:rFonts w:ascii="Book Antiqua" w:eastAsia="Book Antiqua" w:hAnsi="Book Antiqua" w:cs="Book Antiqua"/>
          <w:color w:val="000000"/>
        </w:rPr>
        <w:t>: 282-288 [PMID: 12166345 DOI: 10.1177/147323000203000309]</w:t>
      </w:r>
    </w:p>
    <w:p w:rsidR="00A21CF8" w:rsidRPr="00C24ADE" w:rsidRDefault="00632033">
      <w:pPr>
        <w:spacing w:line="360" w:lineRule="auto"/>
        <w:jc w:val="both"/>
      </w:pPr>
      <w:r w:rsidRPr="00C24ADE">
        <w:rPr>
          <w:rFonts w:ascii="Book Antiqua" w:eastAsia="Book Antiqua" w:hAnsi="Book Antiqua" w:cs="Book Antiqua"/>
          <w:color w:val="000000"/>
        </w:rPr>
        <w:t xml:space="preserve">70 </w:t>
      </w:r>
      <w:r w:rsidRPr="00C24ADE">
        <w:rPr>
          <w:rFonts w:ascii="Book Antiqua" w:eastAsia="Book Antiqua" w:hAnsi="Book Antiqua" w:cs="Book Antiqua"/>
          <w:b/>
          <w:bCs/>
          <w:color w:val="000000"/>
        </w:rPr>
        <w:t>Goh BJ</w:t>
      </w:r>
      <w:r w:rsidRPr="00C24ADE">
        <w:rPr>
          <w:rFonts w:ascii="Book Antiqua" w:eastAsia="Book Antiqua" w:hAnsi="Book Antiqua" w:cs="Book Antiqua"/>
          <w:color w:val="000000"/>
        </w:rPr>
        <w:t xml:space="preserve">, Tan BT, Hon WM, Lee KH, Khoo HE. Nitric oxide synthase and heme oxygenase expressions in human liver cirrhosis. </w:t>
      </w:r>
      <w:r w:rsidRPr="00C24ADE">
        <w:rPr>
          <w:rFonts w:ascii="Book Antiqua" w:eastAsia="Book Antiqua" w:hAnsi="Book Antiqua" w:cs="Book Antiqua"/>
          <w:i/>
          <w:iCs/>
          <w:color w:val="000000"/>
        </w:rPr>
        <w:t>World J Gastroenterol</w:t>
      </w:r>
      <w:r w:rsidRPr="00C24ADE">
        <w:rPr>
          <w:rFonts w:ascii="Book Antiqua" w:eastAsia="Book Antiqua" w:hAnsi="Book Antiqua" w:cs="Book Antiqua"/>
          <w:color w:val="000000"/>
        </w:rPr>
        <w:t xml:space="preserve"> </w:t>
      </w:r>
      <w:r w:rsidRPr="00C24ADE">
        <w:rPr>
          <w:rFonts w:ascii="Book Antiqua" w:eastAsia="Book Antiqua" w:hAnsi="Book Antiqua" w:cs="Book Antiqua"/>
          <w:color w:val="000000"/>
        </w:rPr>
        <w:t xml:space="preserve">2006; </w:t>
      </w:r>
      <w:r w:rsidRPr="00C24ADE">
        <w:rPr>
          <w:rFonts w:ascii="Book Antiqua" w:eastAsia="Book Antiqua" w:hAnsi="Book Antiqua" w:cs="Book Antiqua"/>
          <w:b/>
          <w:bCs/>
          <w:color w:val="000000"/>
        </w:rPr>
        <w:t>12</w:t>
      </w:r>
      <w:r w:rsidRPr="00C24ADE">
        <w:rPr>
          <w:rFonts w:ascii="Book Antiqua" w:eastAsia="Book Antiqua" w:hAnsi="Book Antiqua" w:cs="Book Antiqua"/>
          <w:color w:val="000000"/>
        </w:rPr>
        <w:t>: 588-594 [PMID: 16489673 DOI: 10.3748/wjg.v12.i4.588]</w:t>
      </w:r>
    </w:p>
    <w:p w:rsidR="00A21CF8" w:rsidRPr="00C24ADE" w:rsidRDefault="00632033">
      <w:pPr>
        <w:spacing w:line="360" w:lineRule="auto"/>
        <w:jc w:val="both"/>
      </w:pPr>
      <w:r w:rsidRPr="00C24ADE">
        <w:rPr>
          <w:rFonts w:ascii="Book Antiqua" w:eastAsia="Book Antiqua" w:hAnsi="Book Antiqua" w:cs="Book Antiqua"/>
          <w:color w:val="000000"/>
        </w:rPr>
        <w:t xml:space="preserve">71 </w:t>
      </w:r>
      <w:r w:rsidRPr="00C24ADE">
        <w:rPr>
          <w:rFonts w:ascii="Book Antiqua" w:eastAsia="Book Antiqua" w:hAnsi="Book Antiqua" w:cs="Book Antiqua"/>
          <w:b/>
          <w:bCs/>
          <w:color w:val="000000"/>
        </w:rPr>
        <w:t>De las Heras D</w:t>
      </w:r>
      <w:r w:rsidRPr="00C24ADE">
        <w:rPr>
          <w:rFonts w:ascii="Book Antiqua" w:eastAsia="Book Antiqua" w:hAnsi="Book Antiqua" w:cs="Book Antiqua"/>
          <w:color w:val="000000"/>
        </w:rPr>
        <w:t xml:space="preserve">, Fernández J, Ginès P, Cárdenas A, Ortega R, Navasa M, Barberá JA, Calahorra B, Guevara M, Bataller R, Jiménez W, Arroyo V, Rodés J. Increased carbon </w:t>
      </w:r>
      <w:r w:rsidRPr="00C24ADE">
        <w:rPr>
          <w:rFonts w:ascii="Book Antiqua" w:eastAsia="Book Antiqua" w:hAnsi="Book Antiqua" w:cs="Book Antiqua"/>
          <w:color w:val="000000"/>
        </w:rPr>
        <w:lastRenderedPageBreak/>
        <w:t xml:space="preserve">monoxide production in patients with cirrhosis with and without spontaneous bacterial peritonitis. </w:t>
      </w:r>
      <w:r w:rsidRPr="00C24ADE">
        <w:rPr>
          <w:rFonts w:ascii="Book Antiqua" w:eastAsia="Book Antiqua" w:hAnsi="Book Antiqua" w:cs="Book Antiqua"/>
          <w:i/>
          <w:iCs/>
          <w:color w:val="000000"/>
        </w:rPr>
        <w:t>Hepato</w:t>
      </w:r>
      <w:r w:rsidRPr="00C24ADE">
        <w:rPr>
          <w:rFonts w:ascii="Book Antiqua" w:eastAsia="Book Antiqua" w:hAnsi="Book Antiqua" w:cs="Book Antiqua"/>
          <w:i/>
          <w:iCs/>
          <w:color w:val="000000"/>
        </w:rPr>
        <w:t>logy</w:t>
      </w:r>
      <w:r w:rsidRPr="00C24ADE">
        <w:rPr>
          <w:rFonts w:ascii="Book Antiqua" w:eastAsia="Book Antiqua" w:hAnsi="Book Antiqua" w:cs="Book Antiqua"/>
          <w:color w:val="000000"/>
        </w:rPr>
        <w:t xml:space="preserve"> 2003; </w:t>
      </w:r>
      <w:r w:rsidRPr="00C24ADE">
        <w:rPr>
          <w:rFonts w:ascii="Book Antiqua" w:eastAsia="Book Antiqua" w:hAnsi="Book Antiqua" w:cs="Book Antiqua"/>
          <w:b/>
          <w:bCs/>
          <w:color w:val="000000"/>
        </w:rPr>
        <w:t>38</w:t>
      </w:r>
      <w:r w:rsidRPr="00C24ADE">
        <w:rPr>
          <w:rFonts w:ascii="Book Antiqua" w:eastAsia="Book Antiqua" w:hAnsi="Book Antiqua" w:cs="Book Antiqua"/>
          <w:color w:val="000000"/>
        </w:rPr>
        <w:t>: 452-459 [PMID: 12883490 DOI: 10.1053/jhep.2003.50304]</w:t>
      </w:r>
    </w:p>
    <w:p w:rsidR="00A21CF8" w:rsidRPr="00C24ADE" w:rsidRDefault="00632033">
      <w:pPr>
        <w:spacing w:line="360" w:lineRule="auto"/>
        <w:jc w:val="both"/>
      </w:pPr>
      <w:r w:rsidRPr="00C24ADE">
        <w:rPr>
          <w:rFonts w:ascii="Book Antiqua" w:eastAsia="Book Antiqua" w:hAnsi="Book Antiqua" w:cs="Book Antiqua"/>
          <w:color w:val="000000"/>
        </w:rPr>
        <w:t xml:space="preserve">72 </w:t>
      </w:r>
      <w:r w:rsidRPr="00C24ADE">
        <w:rPr>
          <w:rFonts w:ascii="Book Antiqua" w:eastAsia="Book Antiqua" w:hAnsi="Book Antiqua" w:cs="Book Antiqua"/>
          <w:b/>
          <w:bCs/>
          <w:color w:val="000000"/>
        </w:rPr>
        <w:t>Di Pascoli M</w:t>
      </w:r>
      <w:r w:rsidRPr="00C24ADE">
        <w:rPr>
          <w:rFonts w:ascii="Book Antiqua" w:eastAsia="Book Antiqua" w:hAnsi="Book Antiqua" w:cs="Book Antiqua"/>
          <w:color w:val="000000"/>
        </w:rPr>
        <w:t xml:space="preserve">, Sacerdoti D, Pontisso P, Angeli P, Bolognesi M. Molecular Mechanisms Leading to Splanchnic Vasodilation in Liver Cirrhosis. </w:t>
      </w:r>
      <w:r w:rsidRPr="00C24ADE">
        <w:rPr>
          <w:rFonts w:ascii="Book Antiqua" w:eastAsia="Book Antiqua" w:hAnsi="Book Antiqua" w:cs="Book Antiqua"/>
          <w:i/>
          <w:iCs/>
          <w:color w:val="000000"/>
        </w:rPr>
        <w:t>J Vasc Res</w:t>
      </w:r>
      <w:r w:rsidRPr="00C24ADE">
        <w:rPr>
          <w:rFonts w:ascii="Book Antiqua" w:eastAsia="Book Antiqua" w:hAnsi="Book Antiqua" w:cs="Book Antiqua"/>
          <w:color w:val="000000"/>
        </w:rPr>
        <w:t xml:space="preserve"> 2017; </w:t>
      </w:r>
      <w:r w:rsidRPr="00C24ADE">
        <w:rPr>
          <w:rFonts w:ascii="Book Antiqua" w:eastAsia="Book Antiqua" w:hAnsi="Book Antiqua" w:cs="Book Antiqua"/>
          <w:b/>
          <w:bCs/>
          <w:color w:val="000000"/>
        </w:rPr>
        <w:t>54</w:t>
      </w:r>
      <w:r w:rsidRPr="00C24ADE">
        <w:rPr>
          <w:rFonts w:ascii="Book Antiqua" w:eastAsia="Book Antiqua" w:hAnsi="Book Antiqua" w:cs="Book Antiqua"/>
          <w:color w:val="000000"/>
        </w:rPr>
        <w:t>: 92-99 [PMID: 28402977 DOI</w:t>
      </w:r>
      <w:r w:rsidRPr="00C24ADE">
        <w:rPr>
          <w:rFonts w:ascii="Book Antiqua" w:eastAsia="Book Antiqua" w:hAnsi="Book Antiqua" w:cs="Book Antiqua"/>
          <w:color w:val="000000"/>
        </w:rPr>
        <w:t>: 10.1159/000462974]</w:t>
      </w:r>
    </w:p>
    <w:p w:rsidR="00A21CF8" w:rsidRPr="00C24ADE" w:rsidRDefault="00632033">
      <w:pPr>
        <w:spacing w:line="360" w:lineRule="auto"/>
        <w:jc w:val="both"/>
      </w:pPr>
      <w:r w:rsidRPr="00C24ADE">
        <w:rPr>
          <w:rFonts w:ascii="Book Antiqua" w:eastAsia="Book Antiqua" w:hAnsi="Book Antiqua" w:cs="Book Antiqua"/>
          <w:color w:val="000000"/>
        </w:rPr>
        <w:t xml:space="preserve">73 </w:t>
      </w:r>
      <w:r w:rsidRPr="00C24ADE">
        <w:rPr>
          <w:rFonts w:ascii="Book Antiqua" w:eastAsia="Book Antiqua" w:hAnsi="Book Antiqua" w:cs="Book Antiqua"/>
          <w:b/>
          <w:bCs/>
          <w:color w:val="000000"/>
        </w:rPr>
        <w:t>Trebicka J</w:t>
      </w:r>
      <w:r w:rsidRPr="00C24ADE">
        <w:rPr>
          <w:rFonts w:ascii="Book Antiqua" w:eastAsia="Book Antiqua" w:hAnsi="Book Antiqua" w:cs="Book Antiqua"/>
          <w:color w:val="000000"/>
        </w:rPr>
        <w:t>, Krag A, Gansweid S, Appenrodt B, Schiedermaier P, Sauerbruch T, Spengler U. Endotoxin and tumor necrosis factor-receptor levels in portal and hepatic vein of patients with alcoholic liver cirrhosis receiving elective tra</w:t>
      </w:r>
      <w:r w:rsidRPr="00C24ADE">
        <w:rPr>
          <w:rFonts w:ascii="Book Antiqua" w:eastAsia="Book Antiqua" w:hAnsi="Book Antiqua" w:cs="Book Antiqua"/>
          <w:color w:val="000000"/>
        </w:rPr>
        <w:t xml:space="preserve">nsjugular intrahepatic portosystemic shunt. </w:t>
      </w:r>
      <w:r w:rsidRPr="00C24ADE">
        <w:rPr>
          <w:rFonts w:ascii="Book Antiqua" w:eastAsia="Book Antiqua" w:hAnsi="Book Antiqua" w:cs="Book Antiqua"/>
          <w:i/>
          <w:iCs/>
          <w:color w:val="000000"/>
        </w:rPr>
        <w:t>Eur J Gastroenterol Hepatol</w:t>
      </w:r>
      <w:r w:rsidRPr="00C24ADE">
        <w:rPr>
          <w:rFonts w:ascii="Book Antiqua" w:eastAsia="Book Antiqua" w:hAnsi="Book Antiqua" w:cs="Book Antiqua"/>
          <w:color w:val="000000"/>
        </w:rPr>
        <w:t xml:space="preserve"> 2011; </w:t>
      </w:r>
      <w:r w:rsidRPr="00C24ADE">
        <w:rPr>
          <w:rFonts w:ascii="Book Antiqua" w:eastAsia="Book Antiqua" w:hAnsi="Book Antiqua" w:cs="Book Antiqua"/>
          <w:b/>
          <w:bCs/>
          <w:color w:val="000000"/>
        </w:rPr>
        <w:t>23</w:t>
      </w:r>
      <w:r w:rsidRPr="00C24ADE">
        <w:rPr>
          <w:rFonts w:ascii="Book Antiqua" w:eastAsia="Book Antiqua" w:hAnsi="Book Antiqua" w:cs="Book Antiqua"/>
          <w:color w:val="000000"/>
        </w:rPr>
        <w:t>: 1218-1225 [PMID: 21971377 DOI: 10.1097/MEG.0b013e32834a75dc]</w:t>
      </w:r>
    </w:p>
    <w:p w:rsidR="00A21CF8" w:rsidRPr="00C24ADE" w:rsidRDefault="00632033">
      <w:pPr>
        <w:spacing w:line="360" w:lineRule="auto"/>
        <w:jc w:val="both"/>
      </w:pPr>
      <w:r w:rsidRPr="00C24ADE">
        <w:rPr>
          <w:rFonts w:ascii="Book Antiqua" w:eastAsia="Book Antiqua" w:hAnsi="Book Antiqua" w:cs="Book Antiqua"/>
          <w:color w:val="000000"/>
        </w:rPr>
        <w:t xml:space="preserve">74 </w:t>
      </w:r>
      <w:r w:rsidRPr="00C24ADE">
        <w:rPr>
          <w:rFonts w:ascii="Book Antiqua" w:eastAsia="Book Antiqua" w:hAnsi="Book Antiqua" w:cs="Book Antiqua"/>
          <w:b/>
          <w:bCs/>
          <w:color w:val="000000"/>
        </w:rPr>
        <w:t>Bellot P</w:t>
      </w:r>
      <w:r w:rsidRPr="00C24ADE">
        <w:rPr>
          <w:rFonts w:ascii="Book Antiqua" w:eastAsia="Book Antiqua" w:hAnsi="Book Antiqua" w:cs="Book Antiqua"/>
          <w:color w:val="000000"/>
        </w:rPr>
        <w:t>, García-Pagán JC, Francés R, Abraldes JG, Navasa M, Pérez-Mateo M, Such J, Bosch J. Bacterial DNA tra</w:t>
      </w:r>
      <w:r w:rsidRPr="00C24ADE">
        <w:rPr>
          <w:rFonts w:ascii="Book Antiqua" w:eastAsia="Book Antiqua" w:hAnsi="Book Antiqua" w:cs="Book Antiqua"/>
          <w:color w:val="000000"/>
        </w:rPr>
        <w:t xml:space="preserve">nslocation is associated with systemic circulatory abnormalities and intrahepatic endothelial dysfunction in patients with cirrhosis. </w:t>
      </w:r>
      <w:r w:rsidRPr="00C24ADE">
        <w:rPr>
          <w:rFonts w:ascii="Book Antiqua" w:eastAsia="Book Antiqua" w:hAnsi="Book Antiqua" w:cs="Book Antiqua"/>
          <w:i/>
          <w:iCs/>
          <w:color w:val="000000"/>
        </w:rPr>
        <w:t>Hepatology</w:t>
      </w:r>
      <w:r w:rsidRPr="00C24ADE">
        <w:rPr>
          <w:rFonts w:ascii="Book Antiqua" w:eastAsia="Book Antiqua" w:hAnsi="Book Antiqua" w:cs="Book Antiqua"/>
          <w:color w:val="000000"/>
        </w:rPr>
        <w:t xml:space="preserve"> 2010; </w:t>
      </w:r>
      <w:r w:rsidRPr="00C24ADE">
        <w:rPr>
          <w:rFonts w:ascii="Book Antiqua" w:eastAsia="Book Antiqua" w:hAnsi="Book Antiqua" w:cs="Book Antiqua"/>
          <w:b/>
          <w:bCs/>
          <w:color w:val="000000"/>
        </w:rPr>
        <w:t>52</w:t>
      </w:r>
      <w:r w:rsidRPr="00C24ADE">
        <w:rPr>
          <w:rFonts w:ascii="Book Antiqua" w:eastAsia="Book Antiqua" w:hAnsi="Book Antiqua" w:cs="Book Antiqua"/>
          <w:color w:val="000000"/>
        </w:rPr>
        <w:t>: 2044-2052 [PMID: 20979050 DOI: 10.1002/hep.23918]</w:t>
      </w:r>
    </w:p>
    <w:p w:rsidR="00A21CF8" w:rsidRPr="00C24ADE" w:rsidRDefault="00632033">
      <w:pPr>
        <w:spacing w:line="360" w:lineRule="auto"/>
        <w:jc w:val="both"/>
      </w:pPr>
      <w:r w:rsidRPr="00C24ADE">
        <w:rPr>
          <w:rFonts w:ascii="Book Antiqua" w:eastAsia="Book Antiqua" w:hAnsi="Book Antiqua" w:cs="Book Antiqua"/>
          <w:color w:val="000000"/>
        </w:rPr>
        <w:t xml:space="preserve">75 </w:t>
      </w:r>
      <w:r w:rsidRPr="00C24ADE">
        <w:rPr>
          <w:rFonts w:ascii="Book Antiqua" w:eastAsia="Book Antiqua" w:hAnsi="Book Antiqua" w:cs="Book Antiqua"/>
          <w:b/>
          <w:bCs/>
          <w:color w:val="000000"/>
        </w:rPr>
        <w:t>Albillos A</w:t>
      </w:r>
      <w:r w:rsidRPr="00C24ADE">
        <w:rPr>
          <w:rFonts w:ascii="Book Antiqua" w:eastAsia="Book Antiqua" w:hAnsi="Book Antiqua" w:cs="Book Antiqua"/>
          <w:color w:val="000000"/>
        </w:rPr>
        <w:t>, de la Hera A, González M, Moya JL, C</w:t>
      </w:r>
      <w:r w:rsidRPr="00C24ADE">
        <w:rPr>
          <w:rFonts w:ascii="Book Antiqua" w:eastAsia="Book Antiqua" w:hAnsi="Book Antiqua" w:cs="Book Antiqua"/>
          <w:color w:val="000000"/>
        </w:rPr>
        <w:t xml:space="preserve">alleja JL, Monserrat J, Ruiz-del-Arbol L, Alvarez-Mon M. Increased lipopolysaccharide binding protein in cirrhotic patients with marked immune and hemodynamic derangement. </w:t>
      </w:r>
      <w:r w:rsidRPr="00C24ADE">
        <w:rPr>
          <w:rFonts w:ascii="Book Antiqua" w:eastAsia="Book Antiqua" w:hAnsi="Book Antiqua" w:cs="Book Antiqua"/>
          <w:i/>
          <w:iCs/>
          <w:color w:val="000000"/>
        </w:rPr>
        <w:t>Hepatology</w:t>
      </w:r>
      <w:r w:rsidRPr="00C24ADE">
        <w:rPr>
          <w:rFonts w:ascii="Book Antiqua" w:eastAsia="Book Antiqua" w:hAnsi="Book Antiqua" w:cs="Book Antiqua"/>
          <w:color w:val="000000"/>
        </w:rPr>
        <w:t xml:space="preserve"> 2003; </w:t>
      </w:r>
      <w:r w:rsidRPr="00C24ADE">
        <w:rPr>
          <w:rFonts w:ascii="Book Antiqua" w:eastAsia="Book Antiqua" w:hAnsi="Book Antiqua" w:cs="Book Antiqua"/>
          <w:b/>
          <w:bCs/>
          <w:color w:val="000000"/>
        </w:rPr>
        <w:t>37</w:t>
      </w:r>
      <w:r w:rsidRPr="00C24ADE">
        <w:rPr>
          <w:rFonts w:ascii="Book Antiqua" w:eastAsia="Book Antiqua" w:hAnsi="Book Antiqua" w:cs="Book Antiqua"/>
          <w:color w:val="000000"/>
        </w:rPr>
        <w:t>: 208-217 [PMID: 12500206 DOI: 10.1053/jhep.2003.50038]</w:t>
      </w:r>
    </w:p>
    <w:p w:rsidR="00A21CF8" w:rsidRPr="00C24ADE" w:rsidRDefault="00632033">
      <w:pPr>
        <w:spacing w:line="360" w:lineRule="auto"/>
        <w:jc w:val="both"/>
        <w:rPr>
          <w:kern w:val="1"/>
          <w:sz w:val="20"/>
          <w:szCs w:val="20"/>
          <w:lang w:val="ru-RU"/>
        </w:rPr>
      </w:pPr>
      <w:r w:rsidRPr="00C24ADE">
        <w:rPr>
          <w:rFonts w:ascii="Book Antiqua" w:eastAsia="Book Antiqua" w:hAnsi="Book Antiqua" w:cs="Book Antiqua"/>
          <w:color w:val="000000"/>
        </w:rPr>
        <w:t xml:space="preserve">76 </w:t>
      </w:r>
      <w:r w:rsidRPr="00C24ADE">
        <w:rPr>
          <w:rFonts w:ascii="Book Antiqua" w:eastAsia="Book Antiqua" w:hAnsi="Book Antiqua" w:cs="Book Antiqua"/>
          <w:b/>
          <w:bCs/>
          <w:color w:val="000000"/>
        </w:rPr>
        <w:t>Maslen</w:t>
      </w:r>
      <w:r w:rsidRPr="00C24ADE">
        <w:rPr>
          <w:rFonts w:ascii="Book Antiqua" w:eastAsia="Book Antiqua" w:hAnsi="Book Antiqua" w:cs="Book Antiqua"/>
          <w:b/>
          <w:bCs/>
          <w:color w:val="000000"/>
        </w:rPr>
        <w:t>nikov R,</w:t>
      </w:r>
      <w:r w:rsidRPr="00C24ADE">
        <w:rPr>
          <w:rFonts w:ascii="Book Antiqua" w:eastAsia="Book Antiqua" w:hAnsi="Book Antiqua" w:cs="Book Antiqua"/>
          <w:color w:val="000000"/>
        </w:rPr>
        <w:t xml:space="preserve"> Ivashkin V, Efremova I, Poluektova E, Shirokova E. Probiotics in Hepatology: An Update. </w:t>
      </w:r>
      <w:r w:rsidRPr="00C24ADE">
        <w:rPr>
          <w:rFonts w:ascii="Book Antiqua" w:eastAsia="Book Antiqua" w:hAnsi="Book Antiqua" w:cs="Book Antiqua"/>
          <w:i/>
          <w:iCs/>
          <w:color w:val="000000"/>
        </w:rPr>
        <w:t>World J Hepatol</w:t>
      </w:r>
      <w:r w:rsidRPr="00C24ADE">
        <w:rPr>
          <w:rFonts w:ascii="Book Antiqua" w:eastAsia="Book Antiqua" w:hAnsi="Book Antiqua" w:cs="Book Antiqua"/>
          <w:color w:val="000000"/>
        </w:rPr>
        <w:t xml:space="preserve"> 2021; </w:t>
      </w:r>
      <w:r w:rsidRPr="00C24ADE">
        <w:rPr>
          <w:rFonts w:ascii="Book Antiqua" w:eastAsia="Book Antiqua" w:hAnsi="Book Antiqua" w:cs="Book Antiqua"/>
          <w:b/>
          <w:bCs/>
          <w:color w:val="333333"/>
          <w:kern w:val="1"/>
          <w:lang w:val="ru-RU"/>
        </w:rPr>
        <w:t>13</w:t>
      </w:r>
      <w:r w:rsidRPr="00C24ADE">
        <w:rPr>
          <w:rFonts w:ascii="Book Antiqua" w:eastAsia="Book Antiqua" w:hAnsi="Book Antiqua" w:cs="Book Antiqua"/>
          <w:color w:val="333333"/>
          <w:kern w:val="1"/>
          <w:lang w:val="ru-RU"/>
        </w:rPr>
        <w:t>: 1154-1166 [DOI: 10.4254/wjh.v13.i9.1154]</w:t>
      </w:r>
    </w:p>
    <w:p w:rsidR="00A21CF8" w:rsidRPr="00C24ADE" w:rsidRDefault="00A21CF8">
      <w:pPr>
        <w:spacing w:line="360" w:lineRule="auto"/>
        <w:jc w:val="both"/>
      </w:pPr>
    </w:p>
    <w:p w:rsidR="00A21CF8" w:rsidRPr="00C24ADE" w:rsidRDefault="00A21CF8">
      <w:pPr>
        <w:sectPr w:rsidR="00A21CF8" w:rsidRPr="00C24ADE">
          <w:footerReference w:type="default" r:id="rId10"/>
          <w:endnotePr>
            <w:numFmt w:val="decimal"/>
          </w:endnotePr>
          <w:pgSz w:w="12240" w:h="15840"/>
          <w:pgMar w:top="1440" w:right="1440" w:bottom="1440" w:left="1440" w:header="0" w:footer="0" w:gutter="0"/>
          <w:cols w:space="720"/>
        </w:sectPr>
      </w:pPr>
    </w:p>
    <w:p w:rsidR="00A21CF8" w:rsidRPr="00C24ADE" w:rsidRDefault="00632033">
      <w:pPr>
        <w:spacing w:line="360" w:lineRule="auto"/>
        <w:jc w:val="both"/>
      </w:pPr>
      <w:r w:rsidRPr="00C24ADE">
        <w:rPr>
          <w:rFonts w:ascii="Book Antiqua" w:eastAsia="Book Antiqua" w:hAnsi="Book Antiqua" w:cs="Book Antiqua"/>
          <w:b/>
          <w:color w:val="000000"/>
        </w:rPr>
        <w:lastRenderedPageBreak/>
        <w:t>Footnotes</w:t>
      </w:r>
    </w:p>
    <w:p w:rsidR="00A21CF8" w:rsidRPr="00C24ADE" w:rsidRDefault="00632033">
      <w:pPr>
        <w:spacing w:line="360" w:lineRule="auto"/>
        <w:jc w:val="both"/>
      </w:pPr>
      <w:r w:rsidRPr="00C24ADE">
        <w:rPr>
          <w:rFonts w:ascii="Book Antiqua" w:eastAsia="Book Antiqua" w:hAnsi="Book Antiqua" w:cs="Book Antiqua"/>
          <w:b/>
          <w:bCs/>
          <w:color w:val="000000"/>
        </w:rPr>
        <w:t xml:space="preserve">Conflict-of-interest statement: </w:t>
      </w:r>
      <w:r w:rsidRPr="00C24ADE">
        <w:rPr>
          <w:rFonts w:ascii="Book Antiqua" w:eastAsia="Book Antiqua" w:hAnsi="Book Antiqua" w:cs="Book Antiqua"/>
          <w:color w:val="000000"/>
        </w:rPr>
        <w:t>Maslennikov R reports grants by Biocodex Microbiota Foundation (National Research Grant Russia 2019) outside the submitted work.</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bCs/>
          <w:color w:val="000000"/>
        </w:rPr>
        <w:t xml:space="preserve">Open-Access: </w:t>
      </w:r>
      <w:r w:rsidRPr="00C24ADE">
        <w:rPr>
          <w:rFonts w:ascii="Book Antiqua" w:eastAsia="Book Antiqua" w:hAnsi="Book Antiqua" w:cs="Book Antiqua"/>
          <w:color w:val="000000"/>
        </w:rPr>
        <w:t>This article is an open-access article that was selected by an in-house editor and fully peer-reviewed by externa</w:t>
      </w:r>
      <w:r w:rsidRPr="00C24ADE">
        <w:rPr>
          <w:rFonts w:ascii="Book Antiqua" w:eastAsia="Book Antiqua" w:hAnsi="Book Antiqua" w:cs="Book Antiqua"/>
          <w:color w:val="000000"/>
        </w:rPr>
        <w:t>l reviewers. It is distributed in accordance with the Creative Commons Attribution NonCommercial (CC BY-NC 4.0) license, which permits others to distribute, remix, adapt, build upon this work non-commercially, and license their derivative works on differen</w:t>
      </w:r>
      <w:r w:rsidRPr="00C24ADE">
        <w:rPr>
          <w:rFonts w:ascii="Book Antiqua" w:eastAsia="Book Antiqua" w:hAnsi="Book Antiqua" w:cs="Book Antiqua"/>
          <w:color w:val="000000"/>
        </w:rPr>
        <w:t>t terms, provided the original work is properly cited and the use is non-commercial. See: http://creativecommons.org/Licenses/by-nc/4.0/</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color w:val="000000"/>
        </w:rPr>
        <w:t xml:space="preserve">Manuscript source: </w:t>
      </w:r>
      <w:r w:rsidRPr="00C24ADE">
        <w:rPr>
          <w:rFonts w:ascii="Book Antiqua" w:eastAsia="Book Antiqua" w:hAnsi="Book Antiqua" w:cs="Book Antiqua"/>
          <w:color w:val="000000"/>
        </w:rPr>
        <w:t>Invited manuscript</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color w:val="000000"/>
        </w:rPr>
        <w:t xml:space="preserve">Peer-review started: </w:t>
      </w:r>
      <w:r w:rsidRPr="00C24ADE">
        <w:rPr>
          <w:rFonts w:ascii="Book Antiqua" w:eastAsia="Book Antiqua" w:hAnsi="Book Antiqua" w:cs="Book Antiqua"/>
          <w:color w:val="000000"/>
        </w:rPr>
        <w:t>March 29, 2021</w:t>
      </w:r>
    </w:p>
    <w:p w:rsidR="00A21CF8" w:rsidRPr="00C24ADE" w:rsidRDefault="00632033">
      <w:pPr>
        <w:spacing w:line="360" w:lineRule="auto"/>
        <w:jc w:val="both"/>
      </w:pPr>
      <w:r w:rsidRPr="00C24ADE">
        <w:rPr>
          <w:rFonts w:ascii="Book Antiqua" w:eastAsia="Book Antiqua" w:hAnsi="Book Antiqua" w:cs="Book Antiqua"/>
          <w:b/>
          <w:color w:val="000000"/>
        </w:rPr>
        <w:t xml:space="preserve">First decision: </w:t>
      </w:r>
      <w:r w:rsidRPr="00C24ADE">
        <w:rPr>
          <w:rFonts w:ascii="Book Antiqua" w:eastAsia="Book Antiqua" w:hAnsi="Book Antiqua" w:cs="Book Antiqua"/>
          <w:color w:val="000000"/>
        </w:rPr>
        <w:t>June 3, 2021</w:t>
      </w:r>
    </w:p>
    <w:p w:rsidR="00A21CF8" w:rsidRPr="00C24ADE" w:rsidRDefault="00632033">
      <w:pPr>
        <w:spacing w:line="360" w:lineRule="auto"/>
        <w:jc w:val="both"/>
      </w:pPr>
      <w:r w:rsidRPr="00C24ADE">
        <w:rPr>
          <w:rFonts w:ascii="Book Antiqua" w:eastAsia="Book Antiqua" w:hAnsi="Book Antiqua" w:cs="Book Antiqua"/>
          <w:b/>
          <w:color w:val="000000"/>
        </w:rPr>
        <w:t xml:space="preserve">Article in press: </w:t>
      </w:r>
      <w:r w:rsidRPr="00C24ADE">
        <w:rPr>
          <w:rFonts w:ascii="Book Antiqua" w:eastAsia="Book Antiqua" w:hAnsi="Book Antiqua" w:cs="Book Antiqua"/>
          <w:color w:val="000000"/>
        </w:rPr>
        <w:t>September 7, 2021</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color w:val="000000"/>
        </w:rPr>
        <w:t xml:space="preserve">Specialty type: </w:t>
      </w:r>
      <w:r w:rsidRPr="00C24ADE">
        <w:rPr>
          <w:rFonts w:ascii="Book Antiqua" w:eastAsia="Book Antiqua" w:hAnsi="Book Antiqua" w:cs="Book Antiqua"/>
          <w:color w:val="000000"/>
        </w:rPr>
        <w:t>Gastroenterology and hepatology</w:t>
      </w:r>
    </w:p>
    <w:p w:rsidR="00A21CF8" w:rsidRPr="00C24ADE" w:rsidRDefault="00632033">
      <w:pPr>
        <w:spacing w:line="360" w:lineRule="auto"/>
        <w:jc w:val="both"/>
      </w:pPr>
      <w:r w:rsidRPr="00C24ADE">
        <w:rPr>
          <w:rFonts w:ascii="Book Antiqua" w:eastAsia="Book Antiqua" w:hAnsi="Book Antiqua" w:cs="Book Antiqua"/>
          <w:b/>
          <w:color w:val="000000"/>
        </w:rPr>
        <w:t xml:space="preserve">Country/Territory of origin: </w:t>
      </w:r>
      <w:r w:rsidRPr="00C24ADE">
        <w:rPr>
          <w:rFonts w:ascii="Book Antiqua" w:eastAsia="Book Antiqua" w:hAnsi="Book Antiqua" w:cs="Book Antiqua"/>
          <w:color w:val="000000"/>
        </w:rPr>
        <w:t>Russia</w:t>
      </w:r>
    </w:p>
    <w:p w:rsidR="00A21CF8" w:rsidRPr="00C24ADE" w:rsidRDefault="00632033">
      <w:pPr>
        <w:spacing w:line="360" w:lineRule="auto"/>
        <w:jc w:val="both"/>
      </w:pPr>
      <w:r w:rsidRPr="00C24ADE">
        <w:rPr>
          <w:rFonts w:ascii="Book Antiqua" w:eastAsia="Book Antiqua" w:hAnsi="Book Antiqua" w:cs="Book Antiqua"/>
          <w:b/>
          <w:color w:val="000000"/>
        </w:rPr>
        <w:t>Peer-review report’s scientific quality classification</w:t>
      </w:r>
    </w:p>
    <w:p w:rsidR="00A21CF8" w:rsidRPr="00C24ADE" w:rsidRDefault="00632033">
      <w:pPr>
        <w:spacing w:line="360" w:lineRule="auto"/>
        <w:jc w:val="both"/>
      </w:pPr>
      <w:r w:rsidRPr="00C24ADE">
        <w:rPr>
          <w:rFonts w:ascii="Book Antiqua" w:eastAsia="Book Antiqua" w:hAnsi="Book Antiqua" w:cs="Book Antiqua"/>
          <w:color w:val="000000"/>
        </w:rPr>
        <w:t>Grade A (Excellent): 0</w:t>
      </w:r>
    </w:p>
    <w:p w:rsidR="00A21CF8" w:rsidRPr="00C24ADE" w:rsidRDefault="00632033">
      <w:pPr>
        <w:spacing w:line="360" w:lineRule="auto"/>
        <w:jc w:val="both"/>
      </w:pPr>
      <w:r w:rsidRPr="00C24ADE">
        <w:rPr>
          <w:rFonts w:ascii="Book Antiqua" w:eastAsia="Book Antiqua" w:hAnsi="Book Antiqua" w:cs="Book Antiqua"/>
          <w:color w:val="000000"/>
        </w:rPr>
        <w:t>Grade B (Very good): B</w:t>
      </w:r>
    </w:p>
    <w:p w:rsidR="00A21CF8" w:rsidRPr="00C24ADE" w:rsidRDefault="00632033">
      <w:pPr>
        <w:spacing w:line="360" w:lineRule="auto"/>
        <w:jc w:val="both"/>
      </w:pPr>
      <w:r w:rsidRPr="00C24ADE">
        <w:rPr>
          <w:rFonts w:ascii="Book Antiqua" w:eastAsia="Book Antiqua" w:hAnsi="Book Antiqua" w:cs="Book Antiqua"/>
          <w:color w:val="000000"/>
        </w:rPr>
        <w:t>Grade C (Good): C</w:t>
      </w:r>
    </w:p>
    <w:p w:rsidR="00A21CF8" w:rsidRPr="00C24ADE" w:rsidRDefault="00632033">
      <w:pPr>
        <w:spacing w:line="360" w:lineRule="auto"/>
        <w:jc w:val="both"/>
      </w:pPr>
      <w:r w:rsidRPr="00C24ADE">
        <w:rPr>
          <w:rFonts w:ascii="Book Antiqua" w:eastAsia="Book Antiqua" w:hAnsi="Book Antiqua" w:cs="Book Antiqua"/>
          <w:color w:val="000000"/>
        </w:rPr>
        <w:t xml:space="preserve">Grade D (Fair): </w:t>
      </w:r>
      <w:r w:rsidRPr="00C24ADE">
        <w:rPr>
          <w:rFonts w:ascii="Book Antiqua" w:eastAsia="Book Antiqua" w:hAnsi="Book Antiqua" w:cs="Book Antiqua"/>
          <w:color w:val="000000"/>
        </w:rPr>
        <w:t>0</w:t>
      </w:r>
    </w:p>
    <w:p w:rsidR="00A21CF8" w:rsidRPr="00C24ADE" w:rsidRDefault="00632033">
      <w:pPr>
        <w:spacing w:line="360" w:lineRule="auto"/>
        <w:jc w:val="both"/>
      </w:pPr>
      <w:r w:rsidRPr="00C24ADE">
        <w:rPr>
          <w:rFonts w:ascii="Book Antiqua" w:eastAsia="Book Antiqua" w:hAnsi="Book Antiqua" w:cs="Book Antiqua"/>
          <w:color w:val="000000"/>
        </w:rPr>
        <w:t>Grade E (Poor): 0</w:t>
      </w:r>
    </w:p>
    <w:p w:rsidR="00A21CF8" w:rsidRPr="00C24ADE" w:rsidRDefault="00A21CF8">
      <w:pPr>
        <w:spacing w:line="360" w:lineRule="auto"/>
        <w:jc w:val="both"/>
      </w:pPr>
    </w:p>
    <w:p w:rsidR="00A21CF8" w:rsidRPr="00C24ADE" w:rsidRDefault="00632033">
      <w:pPr>
        <w:spacing w:line="360" w:lineRule="auto"/>
        <w:jc w:val="both"/>
      </w:pPr>
      <w:r w:rsidRPr="00C24ADE">
        <w:rPr>
          <w:rFonts w:ascii="Book Antiqua" w:eastAsia="Book Antiqua" w:hAnsi="Book Antiqua" w:cs="Book Antiqua"/>
          <w:b/>
          <w:color w:val="000000"/>
        </w:rPr>
        <w:t xml:space="preserve">P-Reviewer: </w:t>
      </w:r>
      <w:r w:rsidRPr="00C24ADE">
        <w:rPr>
          <w:rFonts w:ascii="Book Antiqua" w:eastAsia="Book Antiqua" w:hAnsi="Book Antiqua" w:cs="Book Antiqua"/>
          <w:color w:val="000000"/>
        </w:rPr>
        <w:t>Wu LH</w:t>
      </w:r>
      <w:r w:rsidRPr="00C24ADE">
        <w:rPr>
          <w:rFonts w:ascii="Book Antiqua" w:eastAsia="Book Antiqua" w:hAnsi="Book Antiqua" w:cs="Book Antiqua"/>
          <w:b/>
          <w:color w:val="000000"/>
        </w:rPr>
        <w:t xml:space="preserve"> S-Editor: </w:t>
      </w:r>
      <w:r w:rsidRPr="00C24ADE">
        <w:rPr>
          <w:rFonts w:ascii="Book Antiqua" w:eastAsia="Book Antiqua" w:hAnsi="Book Antiqua" w:cs="Book Antiqua"/>
          <w:color w:val="000000"/>
        </w:rPr>
        <w:t>Wu YXJ</w:t>
      </w:r>
      <w:r w:rsidRPr="00C24ADE">
        <w:rPr>
          <w:rFonts w:ascii="Book Antiqua" w:eastAsia="Book Antiqua" w:hAnsi="Book Antiqua" w:cs="Book Antiqua"/>
          <w:b/>
          <w:color w:val="000000"/>
        </w:rPr>
        <w:t xml:space="preserve"> L-Editor: </w:t>
      </w:r>
      <w:r w:rsidRPr="00C24ADE">
        <w:rPr>
          <w:rFonts w:ascii="Book Antiqua" w:eastAsia="Book Antiqua" w:hAnsi="Book Antiqua" w:cs="Book Antiqua"/>
          <w:color w:val="000000"/>
        </w:rPr>
        <w:t>Webster JR</w:t>
      </w:r>
      <w:r w:rsidRPr="00C24ADE">
        <w:rPr>
          <w:rFonts w:ascii="Book Antiqua" w:eastAsia="Book Antiqua" w:hAnsi="Book Antiqua" w:cs="Book Antiqua"/>
          <w:b/>
          <w:color w:val="000000"/>
        </w:rPr>
        <w:t xml:space="preserve"> P-Editor: </w:t>
      </w:r>
      <w:r w:rsidRPr="00C24ADE">
        <w:rPr>
          <w:rFonts w:ascii="Book Antiqua" w:hAnsi="Book Antiqua" w:cs="Book Antiqua" w:hint="eastAsia"/>
          <w:bCs/>
          <w:color w:val="000000"/>
        </w:rPr>
        <w:t>Guo X</w:t>
      </w:r>
    </w:p>
    <w:p w:rsidR="00A21CF8" w:rsidRPr="00C24ADE" w:rsidRDefault="00A21CF8">
      <w:pPr>
        <w:sectPr w:rsidR="00A21CF8" w:rsidRPr="00C24ADE">
          <w:footerReference w:type="default" r:id="rId11"/>
          <w:endnotePr>
            <w:numFmt w:val="decimal"/>
          </w:endnotePr>
          <w:pgSz w:w="12240" w:h="15840"/>
          <w:pgMar w:top="1440" w:right="1440" w:bottom="1440" w:left="1440" w:header="0" w:footer="0" w:gutter="0"/>
          <w:cols w:space="720"/>
        </w:sectPr>
      </w:pPr>
    </w:p>
    <w:p w:rsidR="00A21CF8" w:rsidRPr="00C24ADE" w:rsidRDefault="00632033">
      <w:pPr>
        <w:spacing w:line="360" w:lineRule="auto"/>
        <w:jc w:val="both"/>
        <w:rPr>
          <w:rFonts w:ascii="Book Antiqua" w:eastAsia="Book Antiqua" w:hAnsi="Book Antiqua" w:cs="Book Antiqua"/>
          <w:b/>
          <w:color w:val="000000"/>
        </w:rPr>
      </w:pPr>
      <w:r w:rsidRPr="00C24ADE">
        <w:rPr>
          <w:rFonts w:ascii="Book Antiqua" w:eastAsia="Book Antiqua" w:hAnsi="Book Antiqua" w:cs="Book Antiqua"/>
          <w:b/>
          <w:color w:val="000000"/>
        </w:rPr>
        <w:lastRenderedPageBreak/>
        <w:t>Figure Legends</w:t>
      </w:r>
    </w:p>
    <w:p w:rsidR="00A21CF8" w:rsidRPr="00C24ADE" w:rsidRDefault="00632033">
      <w:pPr>
        <w:spacing w:line="360" w:lineRule="auto"/>
        <w:jc w:val="both"/>
      </w:pPr>
      <w:r w:rsidRPr="00C24ADE">
        <w:rPr>
          <w:noProof/>
        </w:rPr>
        <w:drawing>
          <wp:inline distT="0" distB="0" distL="0" distR="0" wp14:anchorId="000FF620" wp14:editId="7F61CE7C">
            <wp:extent cx="3048000" cy="4701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3048000" cy="4701540"/>
                    </a:xfrm>
                    <a:prstGeom prst="rect">
                      <a:avLst/>
                    </a:prstGeom>
                    <a:noFill/>
                    <a:ln w="12700">
                      <a:noFill/>
                    </a:ln>
                  </pic:spPr>
                </pic:pic>
              </a:graphicData>
            </a:graphic>
          </wp:inline>
        </w:drawing>
      </w:r>
    </w:p>
    <w:p w:rsidR="00A21CF8" w:rsidRPr="00C24ADE" w:rsidRDefault="00632033">
      <w:pPr>
        <w:spacing w:line="360" w:lineRule="auto"/>
        <w:jc w:val="both"/>
        <w:rPr>
          <w:rFonts w:ascii="Book Antiqua" w:eastAsia="Book Antiqua" w:hAnsi="Book Antiqua" w:cs="Book Antiqua"/>
          <w:color w:val="000000"/>
          <w:shd w:val="clear" w:color="auto" w:fill="FFFFFF"/>
        </w:rPr>
      </w:pPr>
      <w:r w:rsidRPr="00C24ADE">
        <w:rPr>
          <w:rFonts w:ascii="Book Antiqua" w:eastAsia="Book Antiqua" w:hAnsi="Book Antiqua" w:cs="Book Antiqua"/>
          <w:b/>
          <w:bCs/>
          <w:color w:val="000000"/>
          <w:shd w:val="clear" w:color="auto" w:fill="FFFFFF"/>
        </w:rPr>
        <w:t xml:space="preserve">Figure 1 Links of the gut-liver axis in cirrhosis. </w:t>
      </w:r>
      <w:r w:rsidRPr="00C24ADE">
        <w:rPr>
          <w:rFonts w:ascii="Book Antiqua" w:eastAsia="Book Antiqua" w:hAnsi="Book Antiqua" w:cs="Book Antiqua"/>
          <w:color w:val="000000"/>
          <w:shd w:val="clear" w:color="auto" w:fill="FFFFFF"/>
        </w:rPr>
        <w:t xml:space="preserve">SIBO: </w:t>
      </w:r>
      <w:r w:rsidRPr="00C24ADE">
        <w:rPr>
          <w:rFonts w:ascii="Book Antiqua" w:eastAsia="Book Antiqua" w:hAnsi="Book Antiqua" w:cs="Book Antiqua"/>
          <w:color w:val="000000"/>
        </w:rPr>
        <w:t>Small intestinal bacterial overgrowth.</w:t>
      </w:r>
    </w:p>
    <w:p w:rsidR="00A21CF8" w:rsidRPr="00C24ADE" w:rsidRDefault="00A21CF8">
      <w:pPr>
        <w:sectPr w:rsidR="00A21CF8" w:rsidRPr="00C24ADE">
          <w:footerReference w:type="default" r:id="rId13"/>
          <w:endnotePr>
            <w:numFmt w:val="decimal"/>
          </w:endnotePr>
          <w:pgSz w:w="12240" w:h="15840"/>
          <w:pgMar w:top="1440" w:right="1440" w:bottom="1440" w:left="1440" w:header="0" w:footer="0" w:gutter="0"/>
          <w:cols w:space="720"/>
        </w:sectPr>
      </w:pPr>
    </w:p>
    <w:p w:rsidR="00A21CF8" w:rsidRPr="00C24ADE" w:rsidRDefault="00632033">
      <w:pPr>
        <w:spacing w:line="360" w:lineRule="auto"/>
        <w:jc w:val="both"/>
        <w:rPr>
          <w:rFonts w:ascii="Book Antiqua" w:hAnsi="Book Antiqua" w:cs="Tahoma"/>
          <w:b/>
          <w:bCs/>
          <w:color w:val="222222"/>
        </w:rPr>
      </w:pPr>
      <w:r w:rsidRPr="00C24ADE">
        <w:rPr>
          <w:rFonts w:ascii="Book Antiqua" w:hAnsi="Book Antiqua"/>
          <w:b/>
          <w:bCs/>
        </w:rPr>
        <w:lastRenderedPageBreak/>
        <w:t>Table 1 Changes in the gut microbiome in cirrhosis according to data from different studies</w:t>
      </w:r>
    </w:p>
    <w:tbl>
      <w:tblPr>
        <w:tblStyle w:val="aa"/>
        <w:tblW w:w="9536" w:type="dxa"/>
        <w:tblInd w:w="-10" w:type="dxa"/>
        <w:tblLook w:val="04A0" w:firstRow="1" w:lastRow="0" w:firstColumn="1" w:lastColumn="0" w:noHBand="0" w:noVBand="1"/>
      </w:tblPr>
      <w:tblGrid>
        <w:gridCol w:w="1599"/>
        <w:gridCol w:w="3909"/>
        <w:gridCol w:w="4028"/>
      </w:tblGrid>
      <w:tr w:rsidR="00A21CF8" w:rsidRPr="00C24ADE">
        <w:tc>
          <w:tcPr>
            <w:tcW w:w="1599"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b/>
                <w:bCs/>
                <w:color w:val="222222"/>
              </w:rPr>
            </w:pPr>
            <w:r w:rsidRPr="00C24ADE">
              <w:rPr>
                <w:rFonts w:ascii="Book Antiqua" w:hAnsi="Book Antiqua" w:cs="Tahoma"/>
                <w:b/>
                <w:bCs/>
                <w:color w:val="222222"/>
              </w:rPr>
              <w:t>Ref.</w:t>
            </w:r>
          </w:p>
        </w:tc>
        <w:tc>
          <w:tcPr>
            <w:tcW w:w="3909"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b/>
                <w:bCs/>
                <w:color w:val="222222"/>
              </w:rPr>
            </w:pPr>
            <w:r w:rsidRPr="00C24ADE">
              <w:rPr>
                <w:rFonts w:ascii="Book Antiqua" w:hAnsi="Book Antiqua" w:cs="Tahoma"/>
                <w:b/>
                <w:bCs/>
                <w:color w:val="222222"/>
              </w:rPr>
              <w:t>Taxa that increased in cirrhosis</w:t>
            </w:r>
          </w:p>
        </w:tc>
        <w:tc>
          <w:tcPr>
            <w:tcW w:w="4028"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b/>
                <w:bCs/>
              </w:rPr>
            </w:pPr>
            <w:r w:rsidRPr="00C24ADE">
              <w:rPr>
                <w:rFonts w:ascii="Book Antiqua" w:hAnsi="Book Antiqua" w:cs="Tahoma"/>
                <w:b/>
                <w:bCs/>
                <w:color w:val="222222"/>
              </w:rPr>
              <w:t>Taxa that decreased in cirrhosis</w:t>
            </w:r>
          </w:p>
        </w:tc>
      </w:tr>
      <w:tr w:rsidR="00A21CF8" w:rsidRPr="00C24ADE">
        <w:tc>
          <w:tcPr>
            <w:tcW w:w="1599"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color w:val="222222"/>
              </w:rPr>
            </w:pPr>
            <w:r w:rsidRPr="00C24ADE">
              <w:rPr>
                <w:rFonts w:ascii="Book Antiqua" w:hAnsi="Book Antiqua" w:cs="Tahoma"/>
                <w:color w:val="222222"/>
              </w:rPr>
              <w:t xml:space="preserve">Zhang </w:t>
            </w:r>
            <w:r w:rsidRPr="00C24ADE">
              <w:rPr>
                <w:rFonts w:ascii="Book Antiqua" w:hAnsi="Book Antiqua" w:cs="Tahoma"/>
                <w:i/>
                <w:iCs/>
                <w:color w:val="222222"/>
              </w:rPr>
              <w:t>et al</w:t>
            </w:r>
            <w:r w:rsidRPr="00C24ADE">
              <w:rPr>
                <w:rFonts w:ascii="Book Antiqua" w:hAnsi="Book Antiqua" w:cs="Tahoma"/>
                <w:color w:val="222222"/>
                <w:vertAlign w:val="superscript"/>
              </w:rPr>
              <w:t>[9]</w:t>
            </w:r>
            <w:r w:rsidRPr="00C24ADE">
              <w:rPr>
                <w:rFonts w:ascii="Book Antiqua" w:hAnsi="Book Antiqua" w:cs="Tahoma"/>
                <w:color w:val="222222"/>
              </w:rPr>
              <w:t>, 2019</w:t>
            </w:r>
          </w:p>
        </w:tc>
        <w:tc>
          <w:tcPr>
            <w:tcW w:w="3909"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Bacteroidaceae</w:t>
            </w:r>
          </w:p>
        </w:tc>
        <w:tc>
          <w:tcPr>
            <w:tcW w:w="4028"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i/>
                <w:iCs/>
              </w:rPr>
            </w:pPr>
            <w:r w:rsidRPr="00C24ADE">
              <w:rPr>
                <w:rFonts w:ascii="Book Antiqua" w:hAnsi="Book Antiqua" w:cs="Tahoma"/>
                <w:i/>
                <w:iCs/>
                <w:color w:val="222222"/>
              </w:rPr>
              <w:t>Prevotellaceae</w:t>
            </w:r>
          </w:p>
        </w:tc>
      </w:tr>
      <w:tr w:rsidR="00A21CF8" w:rsidRPr="00C24ADE">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color w:val="222222"/>
              </w:rPr>
            </w:pPr>
            <w:r w:rsidRPr="00C24ADE">
              <w:rPr>
                <w:rFonts w:ascii="Book Antiqua" w:hAnsi="Book Antiqua" w:cs="Tahoma"/>
                <w:color w:val="222222"/>
              </w:rPr>
              <w:t xml:space="preserve">Jin </w:t>
            </w:r>
            <w:r w:rsidRPr="00C24ADE">
              <w:rPr>
                <w:rFonts w:ascii="Book Antiqua" w:hAnsi="Book Antiqua" w:cs="Tahoma"/>
                <w:i/>
                <w:iCs/>
                <w:color w:val="222222"/>
              </w:rPr>
              <w:t>et al</w:t>
            </w:r>
            <w:r w:rsidRPr="00C24ADE">
              <w:rPr>
                <w:rFonts w:ascii="Book Antiqua" w:hAnsi="Book Antiqua" w:cs="Tahoma"/>
                <w:color w:val="222222"/>
                <w:vertAlign w:val="superscript"/>
              </w:rPr>
              <w:t>[10]</w:t>
            </w:r>
            <w:r w:rsidRPr="00C24ADE">
              <w:rPr>
                <w:rFonts w:ascii="Book Antiqua" w:hAnsi="Book Antiqua" w:cs="Tahoma"/>
                <w:color w:val="222222"/>
              </w:rPr>
              <w:t>, 2019</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Proteobacteria</w:t>
            </w:r>
            <w:r w:rsidRPr="00C24ADE">
              <w:rPr>
                <w:rFonts w:ascii="Book Antiqua" w:hAnsi="Book Antiqua" w:cs="Tahoma"/>
                <w:color w:val="222222"/>
              </w:rPr>
              <w:t xml:space="preserve">, </w:t>
            </w:r>
            <w:r w:rsidRPr="00C24ADE">
              <w:rPr>
                <w:rFonts w:ascii="Book Antiqua" w:hAnsi="Book Antiqua" w:cs="Tahoma"/>
                <w:i/>
                <w:iCs/>
                <w:color w:val="222222"/>
              </w:rPr>
              <w:t>Granulicatella</w:t>
            </w:r>
          </w:p>
          <w:p w:rsidR="00A21CF8" w:rsidRPr="00C24ADE" w:rsidRDefault="00A21CF8">
            <w:pPr>
              <w:spacing w:line="360" w:lineRule="auto"/>
              <w:jc w:val="both"/>
              <w:rPr>
                <w:rFonts w:ascii="Book Antiqua" w:hAnsi="Book Antiqua" w:cs="Tahoma"/>
                <w:i/>
                <w:iCs/>
                <w:color w:val="222222"/>
              </w:rPr>
            </w:pP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Bacteroidetes</w:t>
            </w:r>
            <w:r w:rsidRPr="00C24ADE">
              <w:rPr>
                <w:rFonts w:ascii="Book Antiqua" w:hAnsi="Book Antiqua" w:cs="Tahoma"/>
                <w:color w:val="222222"/>
              </w:rPr>
              <w:t xml:space="preserve">, </w:t>
            </w:r>
            <w:r w:rsidRPr="00C24ADE">
              <w:rPr>
                <w:rFonts w:ascii="Book Antiqua" w:hAnsi="Book Antiqua" w:cs="Tahoma"/>
                <w:i/>
                <w:iCs/>
                <w:color w:val="222222"/>
              </w:rPr>
              <w:t>Ruminococcaceae</w:t>
            </w:r>
            <w:r w:rsidRPr="00C24ADE">
              <w:rPr>
                <w:rFonts w:ascii="Book Antiqua" w:hAnsi="Book Antiqua" w:cs="Tahoma"/>
                <w:color w:val="222222"/>
              </w:rPr>
              <w:t xml:space="preserve">, </w:t>
            </w:r>
            <w:r w:rsidRPr="00C24ADE">
              <w:rPr>
                <w:rFonts w:ascii="Book Antiqua" w:hAnsi="Book Antiqua" w:cs="Tahoma"/>
                <w:i/>
                <w:iCs/>
                <w:color w:val="222222"/>
              </w:rPr>
              <w:t>Barnesiellaceae</w:t>
            </w:r>
            <w:r w:rsidRPr="00C24ADE">
              <w:rPr>
                <w:rFonts w:ascii="Book Antiqua" w:hAnsi="Book Antiqua" w:cs="Tahoma"/>
                <w:color w:val="222222"/>
              </w:rPr>
              <w:t xml:space="preserve">, </w:t>
            </w:r>
            <w:r w:rsidRPr="00C24ADE">
              <w:rPr>
                <w:rFonts w:ascii="Book Antiqua" w:hAnsi="Book Antiqua" w:cs="Tahoma"/>
                <w:i/>
                <w:iCs/>
                <w:color w:val="222222"/>
              </w:rPr>
              <w:t>Faecalibacterium</w:t>
            </w:r>
            <w:r w:rsidRPr="00C24ADE">
              <w:rPr>
                <w:rFonts w:ascii="Book Antiqua" w:hAnsi="Book Antiqua" w:cs="Tahoma"/>
                <w:color w:val="222222"/>
              </w:rPr>
              <w:t xml:space="preserve">, </w:t>
            </w:r>
            <w:r w:rsidRPr="00C24ADE">
              <w:rPr>
                <w:rFonts w:ascii="Book Antiqua" w:hAnsi="Book Antiqua" w:cs="Tahoma"/>
                <w:i/>
                <w:iCs/>
                <w:color w:val="222222"/>
              </w:rPr>
              <w:t>Dorea</w:t>
            </w:r>
            <w:r w:rsidRPr="00C24ADE">
              <w:rPr>
                <w:rFonts w:ascii="Book Antiqua" w:hAnsi="Book Antiqua" w:cs="Tahoma"/>
                <w:color w:val="222222"/>
              </w:rPr>
              <w:t xml:space="preserve">, </w:t>
            </w:r>
            <w:r w:rsidRPr="00C24ADE">
              <w:rPr>
                <w:rFonts w:ascii="Book Antiqua" w:hAnsi="Book Antiqua" w:cs="Tahoma"/>
                <w:i/>
                <w:iCs/>
                <w:color w:val="222222"/>
              </w:rPr>
              <w:t>Anaerostripes</w:t>
            </w:r>
            <w:r w:rsidRPr="00C24ADE">
              <w:rPr>
                <w:rFonts w:ascii="Book Antiqua" w:hAnsi="Book Antiqua" w:cs="Tahoma"/>
                <w:color w:val="222222"/>
              </w:rPr>
              <w:t xml:space="preserve">, </w:t>
            </w:r>
            <w:r w:rsidRPr="00C24ADE">
              <w:rPr>
                <w:rFonts w:ascii="Book Antiqua" w:hAnsi="Book Antiqua" w:cs="Tahoma"/>
                <w:i/>
                <w:iCs/>
                <w:color w:val="222222"/>
              </w:rPr>
              <w:t>Ruminococcus</w:t>
            </w:r>
          </w:p>
          <w:p w:rsidR="00A21CF8" w:rsidRPr="00C24ADE" w:rsidRDefault="00632033">
            <w:pPr>
              <w:spacing w:line="360" w:lineRule="auto"/>
              <w:jc w:val="both"/>
              <w:rPr>
                <w:rFonts w:ascii="Book Antiqua" w:hAnsi="Book Antiqua"/>
                <w:i/>
                <w:iCs/>
              </w:rPr>
            </w:pPr>
            <w:r w:rsidRPr="00C24ADE">
              <w:rPr>
                <w:rFonts w:ascii="Book Antiqua" w:hAnsi="Book Antiqua" w:cs="Tahoma"/>
                <w:i/>
                <w:iCs/>
                <w:color w:val="222222"/>
              </w:rPr>
              <w:t>Butyricicoccus</w:t>
            </w:r>
            <w:r w:rsidRPr="00C24ADE">
              <w:rPr>
                <w:rFonts w:ascii="Book Antiqua" w:hAnsi="Book Antiqua" w:cs="Tahoma"/>
                <w:color w:val="222222"/>
              </w:rPr>
              <w:t xml:space="preserve">, </w:t>
            </w:r>
            <w:r w:rsidRPr="00C24ADE">
              <w:rPr>
                <w:rFonts w:ascii="Book Antiqua" w:hAnsi="Book Antiqua" w:cs="Tahoma"/>
                <w:i/>
                <w:iCs/>
                <w:color w:val="222222"/>
              </w:rPr>
              <w:t>Bilophila</w:t>
            </w:r>
          </w:p>
        </w:tc>
      </w:tr>
      <w:tr w:rsidR="00A21CF8" w:rsidRPr="00C24ADE">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color w:val="222222"/>
              </w:rPr>
            </w:pPr>
            <w:r w:rsidRPr="00C24ADE">
              <w:rPr>
                <w:rFonts w:ascii="Book Antiqua" w:hAnsi="Book Antiqua" w:cs="Tahoma"/>
                <w:color w:val="222222"/>
              </w:rPr>
              <w:t xml:space="preserve">Zeng </w:t>
            </w:r>
            <w:r w:rsidRPr="00C24ADE">
              <w:rPr>
                <w:rFonts w:ascii="Book Antiqua" w:hAnsi="Book Antiqua" w:cs="Tahoma"/>
                <w:i/>
                <w:iCs/>
                <w:color w:val="222222"/>
              </w:rPr>
              <w:t>et al</w:t>
            </w:r>
            <w:r w:rsidRPr="00C24ADE">
              <w:rPr>
                <w:rFonts w:ascii="Book Antiqua" w:hAnsi="Book Antiqua" w:cs="Tahoma"/>
                <w:color w:val="222222"/>
                <w:vertAlign w:val="superscript"/>
              </w:rPr>
              <w:t>[11]</w:t>
            </w:r>
            <w:r w:rsidRPr="00C24ADE">
              <w:rPr>
                <w:rFonts w:ascii="Book Antiqua" w:hAnsi="Book Antiqua" w:cs="Tahoma"/>
                <w:color w:val="222222"/>
              </w:rPr>
              <w:t>, 2020</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Proteobacteria</w:t>
            </w:r>
            <w:r w:rsidRPr="00C24ADE">
              <w:rPr>
                <w:rFonts w:ascii="Book Antiqua" w:hAnsi="Book Antiqua" w:cs="Tahoma"/>
                <w:color w:val="222222"/>
              </w:rPr>
              <w:t xml:space="preserve">, </w:t>
            </w:r>
            <w:r w:rsidRPr="00C24ADE">
              <w:rPr>
                <w:rFonts w:ascii="Book Antiqua" w:hAnsi="Book Antiqua" w:cs="Tahoma"/>
                <w:i/>
                <w:iCs/>
                <w:color w:val="222222"/>
              </w:rPr>
              <w:t>Bacteroides,</w:t>
            </w:r>
          </w:p>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Atopobium</w:t>
            </w:r>
            <w:r w:rsidRPr="00C24ADE">
              <w:rPr>
                <w:rFonts w:ascii="Book Antiqua" w:hAnsi="Book Antiqua" w:cs="Tahoma"/>
                <w:color w:val="222222"/>
              </w:rPr>
              <w:t xml:space="preserve">, </w:t>
            </w:r>
            <w:r w:rsidRPr="00C24ADE">
              <w:rPr>
                <w:rFonts w:ascii="Book Antiqua" w:hAnsi="Book Antiqua" w:cs="Tahoma"/>
                <w:i/>
                <w:iCs/>
                <w:color w:val="222222"/>
              </w:rPr>
              <w:t>Akkermansia</w:t>
            </w:r>
          </w:p>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Prevotella</w:t>
            </w:r>
            <w:r w:rsidRPr="00C24ADE">
              <w:rPr>
                <w:rFonts w:ascii="Book Antiqua" w:hAnsi="Book Antiqua" w:cs="Tahoma"/>
                <w:color w:val="222222"/>
              </w:rPr>
              <w:t xml:space="preserve">, </w:t>
            </w:r>
            <w:r w:rsidRPr="00C24ADE">
              <w:rPr>
                <w:rFonts w:ascii="Book Antiqua" w:hAnsi="Book Antiqua" w:cs="Tahoma"/>
                <w:i/>
                <w:iCs/>
                <w:color w:val="222222"/>
              </w:rPr>
              <w:t>Parabacteroides</w:t>
            </w: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A21CF8">
            <w:pPr>
              <w:spacing w:line="360" w:lineRule="auto"/>
              <w:jc w:val="both"/>
              <w:rPr>
                <w:rFonts w:ascii="Book Antiqua" w:hAnsi="Book Antiqua" w:cs="Tahoma"/>
                <w:i/>
                <w:iCs/>
                <w:color w:val="222222"/>
              </w:rPr>
            </w:pPr>
          </w:p>
        </w:tc>
      </w:tr>
      <w:tr w:rsidR="00A21CF8" w:rsidRPr="00C24ADE">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color w:val="222222"/>
              </w:rPr>
            </w:pPr>
            <w:r w:rsidRPr="00C24ADE">
              <w:rPr>
                <w:rFonts w:ascii="Book Antiqua" w:hAnsi="Book Antiqua" w:cs="Tahoma"/>
                <w:color w:val="222222"/>
              </w:rPr>
              <w:t xml:space="preserve">Kajihara </w:t>
            </w:r>
            <w:r w:rsidRPr="00C24ADE">
              <w:rPr>
                <w:rFonts w:ascii="Book Antiqua" w:hAnsi="Book Antiqua" w:cs="Tahoma"/>
                <w:i/>
                <w:iCs/>
                <w:color w:val="222222"/>
              </w:rPr>
              <w:t>et al</w:t>
            </w:r>
            <w:r w:rsidRPr="00C24ADE">
              <w:rPr>
                <w:rFonts w:ascii="Book Antiqua" w:hAnsi="Book Antiqua" w:cs="Tahoma"/>
                <w:color w:val="222222"/>
                <w:vertAlign w:val="superscript"/>
              </w:rPr>
              <w:t>[12]</w:t>
            </w:r>
            <w:r w:rsidRPr="00C24ADE">
              <w:rPr>
                <w:rFonts w:ascii="Book Antiqua" w:hAnsi="Book Antiqua" w:cs="Tahoma"/>
                <w:color w:val="222222"/>
              </w:rPr>
              <w:t>, 2019</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Enterobacteriaceae</w:t>
            </w:r>
          </w:p>
          <w:p w:rsidR="00A21CF8" w:rsidRPr="00C24ADE" w:rsidRDefault="00A21CF8">
            <w:pPr>
              <w:spacing w:line="360" w:lineRule="auto"/>
              <w:jc w:val="both"/>
              <w:rPr>
                <w:rFonts w:ascii="Book Antiqua" w:hAnsi="Book Antiqua" w:cs="Tahoma"/>
                <w:i/>
                <w:iCs/>
                <w:color w:val="222222"/>
              </w:rPr>
            </w:pP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i/>
                <w:iCs/>
              </w:rPr>
            </w:pPr>
            <w:r w:rsidRPr="00C24ADE">
              <w:rPr>
                <w:rFonts w:ascii="Book Antiqua" w:hAnsi="Book Antiqua" w:cs="Tahoma"/>
                <w:i/>
                <w:iCs/>
                <w:color w:val="222222"/>
              </w:rPr>
              <w:t>Akkermansia</w:t>
            </w:r>
            <w:r w:rsidRPr="00C24ADE">
              <w:rPr>
                <w:rFonts w:ascii="Book Antiqua" w:hAnsi="Book Antiqua" w:cs="Tahoma"/>
                <w:color w:val="222222"/>
              </w:rPr>
              <w:t xml:space="preserve">, </w:t>
            </w:r>
            <w:r w:rsidRPr="00C24ADE">
              <w:rPr>
                <w:rFonts w:ascii="Book Antiqua" w:hAnsi="Book Antiqua" w:cs="Tahoma"/>
                <w:i/>
                <w:iCs/>
                <w:color w:val="222222"/>
              </w:rPr>
              <w:t>Rikenellaceae</w:t>
            </w:r>
            <w:r w:rsidRPr="00C24ADE">
              <w:rPr>
                <w:rFonts w:ascii="Book Antiqua" w:hAnsi="Book Antiqua" w:cs="Tahoma"/>
                <w:color w:val="222222"/>
              </w:rPr>
              <w:t xml:space="preserve">, </w:t>
            </w:r>
            <w:r w:rsidRPr="00C24ADE">
              <w:rPr>
                <w:rFonts w:ascii="Book Antiqua" w:hAnsi="Book Antiqua" w:cs="Tahoma"/>
                <w:i/>
                <w:iCs/>
                <w:color w:val="222222"/>
              </w:rPr>
              <w:t>Erysipelotrichales</w:t>
            </w:r>
          </w:p>
        </w:tc>
      </w:tr>
      <w:tr w:rsidR="00A21CF8" w:rsidRPr="00C24ADE">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color w:val="222222"/>
              </w:rPr>
            </w:pPr>
            <w:r w:rsidRPr="00C24ADE">
              <w:rPr>
                <w:rFonts w:ascii="Book Antiqua" w:hAnsi="Book Antiqua" w:cs="Tahoma"/>
                <w:color w:val="222222"/>
              </w:rPr>
              <w:t xml:space="preserve">Chen </w:t>
            </w:r>
            <w:r w:rsidRPr="00C24ADE">
              <w:rPr>
                <w:rFonts w:ascii="Book Antiqua" w:hAnsi="Book Antiqua" w:cs="Tahoma"/>
                <w:i/>
                <w:iCs/>
                <w:color w:val="222222"/>
              </w:rPr>
              <w:t>et al</w:t>
            </w:r>
            <w:r w:rsidRPr="00C24ADE">
              <w:rPr>
                <w:rFonts w:ascii="Book Antiqua" w:hAnsi="Book Antiqua" w:cs="Tahoma"/>
                <w:color w:val="222222"/>
                <w:vertAlign w:val="superscript"/>
              </w:rPr>
              <w:t>[13]</w:t>
            </w:r>
            <w:r w:rsidRPr="00C24ADE">
              <w:rPr>
                <w:rFonts w:ascii="Book Antiqua" w:hAnsi="Book Antiqua" w:cs="Tahoma"/>
                <w:color w:val="222222"/>
              </w:rPr>
              <w:t>, 2020</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Gammaproteobacteria</w:t>
            </w:r>
            <w:r w:rsidRPr="00C24ADE">
              <w:rPr>
                <w:rFonts w:ascii="Book Antiqua" w:hAnsi="Book Antiqua" w:cs="Tahoma"/>
                <w:color w:val="222222"/>
              </w:rPr>
              <w:t xml:space="preserve">, </w:t>
            </w:r>
            <w:r w:rsidRPr="00C24ADE">
              <w:rPr>
                <w:rFonts w:ascii="Book Antiqua" w:hAnsi="Book Antiqua" w:cs="Tahoma"/>
                <w:i/>
                <w:iCs/>
                <w:color w:val="222222"/>
              </w:rPr>
              <w:t>Bacilli</w:t>
            </w:r>
            <w:r w:rsidRPr="00C24ADE">
              <w:rPr>
                <w:rFonts w:ascii="Book Antiqua" w:hAnsi="Book Antiqua" w:cs="Tahoma"/>
                <w:color w:val="222222"/>
              </w:rPr>
              <w:t xml:space="preserve">, </w:t>
            </w:r>
            <w:r w:rsidRPr="00C24ADE">
              <w:rPr>
                <w:rFonts w:ascii="Book Antiqua" w:hAnsi="Book Antiqua" w:cs="Tahoma"/>
                <w:i/>
                <w:iCs/>
                <w:color w:val="222222"/>
              </w:rPr>
              <w:t>Erysipelotrichi</w:t>
            </w: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i/>
                <w:iCs/>
              </w:rPr>
            </w:pPr>
            <w:r w:rsidRPr="00C24ADE">
              <w:rPr>
                <w:rFonts w:ascii="Book Antiqua" w:hAnsi="Book Antiqua" w:cs="Tahoma"/>
                <w:i/>
                <w:iCs/>
                <w:color w:val="222222"/>
              </w:rPr>
              <w:t>Clostridia</w:t>
            </w:r>
          </w:p>
        </w:tc>
      </w:tr>
      <w:tr w:rsidR="00A21CF8" w:rsidRPr="00C24ADE">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color w:val="222222"/>
              </w:rPr>
            </w:pPr>
            <w:r w:rsidRPr="00C24ADE">
              <w:rPr>
                <w:rFonts w:ascii="Book Antiqua" w:hAnsi="Book Antiqua" w:cs="Tahoma"/>
                <w:color w:val="222222"/>
              </w:rPr>
              <w:t xml:space="preserve">Zheng </w:t>
            </w:r>
            <w:r w:rsidRPr="00C24ADE">
              <w:rPr>
                <w:rFonts w:ascii="Book Antiqua" w:hAnsi="Book Antiqua" w:cs="Tahoma"/>
                <w:i/>
                <w:iCs/>
                <w:color w:val="222222"/>
              </w:rPr>
              <w:t>et al</w:t>
            </w:r>
            <w:r w:rsidRPr="00C24ADE">
              <w:rPr>
                <w:rFonts w:ascii="Book Antiqua" w:hAnsi="Book Antiqua" w:cs="Tahoma"/>
                <w:color w:val="222222"/>
                <w:vertAlign w:val="superscript"/>
              </w:rPr>
              <w:t>[14]</w:t>
            </w:r>
            <w:r w:rsidRPr="00C24ADE">
              <w:rPr>
                <w:rFonts w:ascii="Book Antiqua" w:hAnsi="Book Antiqua" w:cs="Tahoma"/>
                <w:color w:val="222222"/>
              </w:rPr>
              <w:t>, 2020</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Verrucomicrobia</w:t>
            </w:r>
            <w:r w:rsidRPr="00C24ADE">
              <w:rPr>
                <w:rFonts w:ascii="Book Antiqua" w:hAnsi="Book Antiqua" w:cs="Tahoma"/>
                <w:color w:val="222222"/>
              </w:rPr>
              <w:t xml:space="preserve">, </w:t>
            </w:r>
            <w:r w:rsidRPr="00C24ADE">
              <w:rPr>
                <w:rFonts w:ascii="Book Antiqua" w:hAnsi="Book Antiqua" w:cs="Tahoma"/>
                <w:i/>
                <w:iCs/>
                <w:color w:val="222222"/>
              </w:rPr>
              <w:t>Proteobacteria</w:t>
            </w:r>
            <w:r w:rsidRPr="00C24ADE">
              <w:rPr>
                <w:rFonts w:ascii="Book Antiqua" w:hAnsi="Book Antiqua" w:cs="Tahoma"/>
                <w:color w:val="222222"/>
              </w:rPr>
              <w:t xml:space="preserve">, </w:t>
            </w:r>
            <w:r w:rsidRPr="00C24ADE">
              <w:rPr>
                <w:rFonts w:ascii="Book Antiqua" w:hAnsi="Book Antiqua" w:cs="Tahoma"/>
                <w:i/>
                <w:iCs/>
                <w:color w:val="222222"/>
              </w:rPr>
              <w:t>Phyllobacterium</w:t>
            </w:r>
            <w:r w:rsidRPr="00C24ADE">
              <w:rPr>
                <w:rFonts w:ascii="Book Antiqua" w:hAnsi="Book Antiqua" w:cs="Tahoma"/>
                <w:color w:val="222222"/>
              </w:rPr>
              <w:t xml:space="preserve">, </w:t>
            </w:r>
            <w:r w:rsidRPr="00C24ADE">
              <w:rPr>
                <w:rFonts w:ascii="Book Antiqua" w:hAnsi="Book Antiqua" w:cs="Tahoma"/>
                <w:i/>
                <w:iCs/>
                <w:color w:val="222222"/>
              </w:rPr>
              <w:t>Sphingomonas</w:t>
            </w:r>
            <w:r w:rsidRPr="00C24ADE">
              <w:rPr>
                <w:rFonts w:ascii="Book Antiqua" w:hAnsi="Book Antiqua" w:cs="Tahoma"/>
                <w:color w:val="222222"/>
              </w:rPr>
              <w:t xml:space="preserve">, </w:t>
            </w:r>
            <w:r w:rsidRPr="00C24ADE">
              <w:rPr>
                <w:rFonts w:ascii="Book Antiqua" w:hAnsi="Book Antiqua" w:cs="Tahoma"/>
                <w:i/>
                <w:iCs/>
                <w:color w:val="222222"/>
              </w:rPr>
              <w:t>Enterococcus</w:t>
            </w:r>
            <w:r w:rsidRPr="00C24ADE">
              <w:rPr>
                <w:rFonts w:ascii="Book Antiqua" w:hAnsi="Book Antiqua" w:cs="Tahoma"/>
                <w:color w:val="222222"/>
              </w:rPr>
              <w:t xml:space="preserve">, </w:t>
            </w:r>
            <w:r w:rsidRPr="00C24ADE">
              <w:rPr>
                <w:rFonts w:ascii="Book Antiqua" w:hAnsi="Book Antiqua" w:cs="Tahoma"/>
                <w:i/>
                <w:iCs/>
                <w:color w:val="222222"/>
              </w:rPr>
              <w:t>Erysipelatoclostridium</w:t>
            </w:r>
            <w:r w:rsidRPr="00C24ADE">
              <w:rPr>
                <w:rFonts w:ascii="Book Antiqua" w:hAnsi="Book Antiqua" w:cs="Tahoma"/>
                <w:color w:val="222222"/>
              </w:rPr>
              <w:t xml:space="preserve">, </w:t>
            </w:r>
            <w:r w:rsidRPr="00C24ADE">
              <w:rPr>
                <w:rFonts w:ascii="Book Antiqua" w:hAnsi="Book Antiqua" w:cs="Tahoma"/>
                <w:i/>
                <w:iCs/>
                <w:color w:val="222222"/>
              </w:rPr>
              <w:t xml:space="preserve">and Romboutsia </w:t>
            </w: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i/>
                <w:iCs/>
              </w:rPr>
            </w:pPr>
            <w:r w:rsidRPr="00C24ADE">
              <w:rPr>
                <w:rFonts w:ascii="Book Antiqua" w:hAnsi="Book Antiqua" w:cs="Tahoma"/>
                <w:i/>
                <w:iCs/>
                <w:color w:val="222222"/>
              </w:rPr>
              <w:t>Firmicutes</w:t>
            </w:r>
            <w:r w:rsidRPr="00C24ADE">
              <w:rPr>
                <w:rFonts w:ascii="Book Antiqua" w:hAnsi="Book Antiqua" w:cs="Tahoma"/>
                <w:color w:val="222222"/>
              </w:rPr>
              <w:t xml:space="preserve">, </w:t>
            </w:r>
            <w:r w:rsidRPr="00C24ADE">
              <w:rPr>
                <w:rFonts w:ascii="Book Antiqua" w:hAnsi="Book Antiqua" w:cs="Tahoma"/>
                <w:i/>
                <w:iCs/>
                <w:color w:val="222222"/>
              </w:rPr>
              <w:t>Tenericutes</w:t>
            </w:r>
            <w:r w:rsidRPr="00C24ADE">
              <w:rPr>
                <w:rFonts w:ascii="Book Antiqua" w:hAnsi="Book Antiqua" w:cs="Tahoma"/>
                <w:color w:val="222222"/>
              </w:rPr>
              <w:t xml:space="preserve">, </w:t>
            </w:r>
            <w:r w:rsidRPr="00C24ADE">
              <w:rPr>
                <w:rFonts w:ascii="Book Antiqua" w:hAnsi="Book Antiqua" w:cs="Tahoma"/>
                <w:i/>
                <w:iCs/>
                <w:color w:val="222222"/>
              </w:rPr>
              <w:t>Ralstonia</w:t>
            </w:r>
            <w:r w:rsidRPr="00C24ADE">
              <w:rPr>
                <w:rFonts w:ascii="Book Antiqua" w:hAnsi="Book Antiqua" w:cs="Tahoma"/>
                <w:color w:val="222222"/>
              </w:rPr>
              <w:t xml:space="preserve">, </w:t>
            </w:r>
            <w:r w:rsidRPr="00C24ADE">
              <w:rPr>
                <w:rFonts w:ascii="Book Antiqua" w:hAnsi="Book Antiqua" w:cs="Tahoma"/>
                <w:i/>
                <w:iCs/>
                <w:color w:val="222222"/>
              </w:rPr>
              <w:t>Catenibacterium</w:t>
            </w:r>
            <w:r w:rsidRPr="00C24ADE">
              <w:rPr>
                <w:rFonts w:ascii="Book Antiqua" w:hAnsi="Book Antiqua" w:cs="Tahoma"/>
                <w:color w:val="222222"/>
              </w:rPr>
              <w:t xml:space="preserve">, </w:t>
            </w:r>
            <w:r w:rsidRPr="00C24ADE">
              <w:rPr>
                <w:rFonts w:ascii="Book Antiqua" w:hAnsi="Book Antiqua" w:cs="Tahoma"/>
                <w:i/>
                <w:iCs/>
                <w:color w:val="222222"/>
              </w:rPr>
              <w:t xml:space="preserve">and Lachnospira </w:t>
            </w:r>
          </w:p>
        </w:tc>
      </w:tr>
      <w:tr w:rsidR="00A21CF8" w:rsidRPr="00C24ADE">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color w:val="222222"/>
              </w:rPr>
            </w:pPr>
            <w:r w:rsidRPr="00C24ADE">
              <w:rPr>
                <w:rFonts w:ascii="Book Antiqua" w:hAnsi="Book Antiqua" w:cs="Tahoma"/>
                <w:color w:val="222222"/>
              </w:rPr>
              <w:t xml:space="preserve">Lapidot </w:t>
            </w:r>
            <w:r w:rsidRPr="00C24ADE">
              <w:rPr>
                <w:rFonts w:ascii="Book Antiqua" w:hAnsi="Book Antiqua" w:cs="Tahoma"/>
                <w:i/>
                <w:iCs/>
                <w:color w:val="222222"/>
              </w:rPr>
              <w:t>et al</w:t>
            </w:r>
            <w:r w:rsidRPr="00C24ADE">
              <w:rPr>
                <w:rFonts w:ascii="Book Antiqua" w:hAnsi="Book Antiqua" w:cs="Tahoma"/>
                <w:color w:val="222222"/>
                <w:vertAlign w:val="superscript"/>
              </w:rPr>
              <w:t>[15]</w:t>
            </w:r>
            <w:r w:rsidRPr="00C24ADE">
              <w:rPr>
                <w:rFonts w:ascii="Book Antiqua" w:hAnsi="Book Antiqua" w:cs="Tahoma"/>
                <w:color w:val="222222"/>
              </w:rPr>
              <w:t>, 2020</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Gammaproteobacteria</w:t>
            </w:r>
            <w:r w:rsidRPr="00C24ADE">
              <w:rPr>
                <w:rFonts w:ascii="Book Antiqua" w:hAnsi="Book Antiqua" w:cs="Tahoma"/>
                <w:color w:val="222222"/>
              </w:rPr>
              <w:t xml:space="preserve">, </w:t>
            </w:r>
            <w:r w:rsidRPr="00C24ADE">
              <w:rPr>
                <w:rFonts w:ascii="Book Antiqua" w:hAnsi="Book Antiqua" w:cs="Tahoma"/>
                <w:i/>
                <w:iCs/>
                <w:color w:val="222222"/>
              </w:rPr>
              <w:t>Enterobacteria</w:t>
            </w:r>
            <w:r w:rsidRPr="00C24ADE">
              <w:rPr>
                <w:rFonts w:ascii="Book Antiqua" w:hAnsi="Book Antiqua" w:cs="Tahoma"/>
                <w:color w:val="222222"/>
              </w:rPr>
              <w:t xml:space="preserve">, </w:t>
            </w:r>
            <w:r w:rsidRPr="00C24ADE">
              <w:rPr>
                <w:rFonts w:ascii="Book Antiqua" w:hAnsi="Book Antiqua" w:cs="Tahoma"/>
                <w:i/>
                <w:iCs/>
                <w:color w:val="222222"/>
              </w:rPr>
              <w:t>Bacilli</w:t>
            </w:r>
            <w:r w:rsidRPr="00C24ADE">
              <w:rPr>
                <w:rFonts w:ascii="Book Antiqua" w:hAnsi="Book Antiqua" w:cs="Tahoma"/>
                <w:color w:val="222222"/>
              </w:rPr>
              <w:t xml:space="preserve">, </w:t>
            </w:r>
            <w:r w:rsidRPr="00C24ADE">
              <w:rPr>
                <w:rFonts w:ascii="Book Antiqua" w:hAnsi="Book Antiqua" w:cs="Tahoma"/>
                <w:i/>
                <w:iCs/>
                <w:color w:val="222222"/>
              </w:rPr>
              <w:t>Streptococcaceae</w:t>
            </w:r>
            <w:r w:rsidRPr="00C24ADE">
              <w:rPr>
                <w:rFonts w:ascii="Book Antiqua" w:hAnsi="Book Antiqua" w:cs="Tahoma"/>
                <w:color w:val="222222"/>
              </w:rPr>
              <w:t xml:space="preserve">, </w:t>
            </w:r>
            <w:r w:rsidRPr="00C24ADE">
              <w:rPr>
                <w:rFonts w:ascii="Book Antiqua" w:hAnsi="Book Antiqua" w:cs="Tahoma"/>
                <w:i/>
                <w:iCs/>
                <w:color w:val="222222"/>
              </w:rPr>
              <w:t>Alloscardovia</w:t>
            </w:r>
            <w:r w:rsidRPr="00C24ADE">
              <w:rPr>
                <w:rFonts w:ascii="Book Antiqua" w:hAnsi="Book Antiqua" w:cs="Tahoma"/>
                <w:color w:val="222222"/>
              </w:rPr>
              <w:t xml:space="preserve">, </w:t>
            </w:r>
            <w:r w:rsidRPr="00C24ADE">
              <w:rPr>
                <w:rFonts w:ascii="Book Antiqua" w:hAnsi="Book Antiqua" w:cs="Tahoma"/>
                <w:i/>
                <w:iCs/>
                <w:color w:val="222222"/>
              </w:rPr>
              <w:t>Atopobium</w:t>
            </w: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i/>
                <w:iCs/>
              </w:rPr>
            </w:pPr>
            <w:r w:rsidRPr="00C24ADE">
              <w:rPr>
                <w:rFonts w:ascii="Book Antiqua" w:hAnsi="Book Antiqua" w:cs="Tahoma"/>
                <w:i/>
                <w:iCs/>
                <w:color w:val="222222"/>
              </w:rPr>
              <w:t xml:space="preserve">Ruminococcaceae and Lachnospiraceae </w:t>
            </w:r>
          </w:p>
        </w:tc>
      </w:tr>
      <w:tr w:rsidR="00A21CF8" w:rsidRPr="00C24ADE">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color w:val="222222"/>
              </w:rPr>
            </w:pPr>
            <w:r w:rsidRPr="00C24ADE">
              <w:rPr>
                <w:rFonts w:ascii="Book Antiqua" w:hAnsi="Book Antiqua" w:cs="Tahoma"/>
                <w:color w:val="222222"/>
              </w:rPr>
              <w:t xml:space="preserve">Bajaj </w:t>
            </w:r>
            <w:r w:rsidRPr="00C24ADE">
              <w:rPr>
                <w:rFonts w:ascii="Book Antiqua" w:hAnsi="Book Antiqua" w:cs="Tahoma"/>
                <w:i/>
                <w:iCs/>
                <w:color w:val="222222"/>
              </w:rPr>
              <w:t>et al</w:t>
            </w:r>
            <w:r w:rsidRPr="00C24ADE">
              <w:rPr>
                <w:rFonts w:ascii="Book Antiqua" w:hAnsi="Book Antiqua" w:cs="Tahoma"/>
                <w:color w:val="222222"/>
                <w:vertAlign w:val="superscript"/>
              </w:rPr>
              <w:t>[16]</w:t>
            </w:r>
            <w:r w:rsidRPr="00C24ADE">
              <w:rPr>
                <w:rFonts w:ascii="Book Antiqua" w:hAnsi="Book Antiqua" w:cs="Tahoma"/>
                <w:color w:val="222222"/>
              </w:rPr>
              <w:t xml:space="preserve">, 2014; </w:t>
            </w:r>
          </w:p>
          <w:p w:rsidR="00A21CF8" w:rsidRPr="00C24ADE" w:rsidRDefault="00632033">
            <w:pPr>
              <w:spacing w:line="360" w:lineRule="auto"/>
              <w:jc w:val="both"/>
              <w:rPr>
                <w:rFonts w:ascii="Book Antiqua" w:hAnsi="Book Antiqua" w:cs="Tahoma"/>
                <w:color w:val="222222"/>
              </w:rPr>
            </w:pPr>
            <w:r w:rsidRPr="00C24ADE">
              <w:rPr>
                <w:rFonts w:ascii="Book Antiqua" w:hAnsi="Book Antiqua" w:cs="Tahoma"/>
                <w:color w:val="222222"/>
              </w:rPr>
              <w:t xml:space="preserve">Bajaj </w:t>
            </w:r>
            <w:r w:rsidRPr="00C24ADE">
              <w:rPr>
                <w:rFonts w:ascii="Book Antiqua" w:hAnsi="Book Antiqua" w:cs="Tahoma"/>
                <w:i/>
                <w:iCs/>
                <w:color w:val="222222"/>
              </w:rPr>
              <w:t>et al</w:t>
            </w:r>
            <w:r w:rsidRPr="00C24ADE">
              <w:rPr>
                <w:rFonts w:ascii="Book Antiqua" w:hAnsi="Book Antiqua" w:cs="Tahoma"/>
                <w:color w:val="222222"/>
                <w:vertAlign w:val="superscript"/>
              </w:rPr>
              <w:t>[17]</w:t>
            </w:r>
            <w:r w:rsidRPr="00C24ADE">
              <w:rPr>
                <w:rFonts w:ascii="Book Antiqua" w:hAnsi="Book Antiqua" w:cs="Tahoma"/>
                <w:color w:val="222222"/>
              </w:rPr>
              <w:t>, 2015</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Staphylococcaeae</w:t>
            </w:r>
            <w:r w:rsidRPr="00C24ADE">
              <w:rPr>
                <w:rFonts w:ascii="Book Antiqua" w:hAnsi="Book Antiqua" w:cs="Tahoma"/>
                <w:color w:val="222222"/>
              </w:rPr>
              <w:t xml:space="preserve">, </w:t>
            </w:r>
            <w:r w:rsidRPr="00C24ADE">
              <w:rPr>
                <w:rFonts w:ascii="Book Antiqua" w:hAnsi="Book Antiqua" w:cs="Tahoma"/>
                <w:i/>
                <w:iCs/>
                <w:color w:val="222222"/>
              </w:rPr>
              <w:t>Enterococcaeae</w:t>
            </w:r>
            <w:r w:rsidRPr="00C24ADE">
              <w:rPr>
                <w:rFonts w:ascii="Book Antiqua" w:hAnsi="Book Antiqua" w:cs="Tahoma"/>
                <w:color w:val="222222"/>
              </w:rPr>
              <w:t xml:space="preserve">, </w:t>
            </w:r>
            <w:r w:rsidRPr="00C24ADE">
              <w:rPr>
                <w:rFonts w:ascii="Book Antiqua" w:hAnsi="Book Antiqua" w:cs="Tahoma"/>
                <w:i/>
                <w:iCs/>
                <w:color w:val="222222"/>
              </w:rPr>
              <w:t>Enterobacteriaceae</w:t>
            </w: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i/>
                <w:iCs/>
              </w:rPr>
            </w:pPr>
            <w:r w:rsidRPr="00C24ADE">
              <w:rPr>
                <w:rFonts w:ascii="Book Antiqua" w:hAnsi="Book Antiqua" w:cs="Tahoma"/>
                <w:i/>
                <w:iCs/>
                <w:color w:val="222222"/>
              </w:rPr>
              <w:t>Porphyromonadaceae</w:t>
            </w:r>
            <w:r w:rsidRPr="00C24ADE">
              <w:rPr>
                <w:rFonts w:ascii="Book Antiqua" w:hAnsi="Book Antiqua" w:cs="Tahoma"/>
                <w:color w:val="222222"/>
              </w:rPr>
              <w:t xml:space="preserve">, </w:t>
            </w:r>
            <w:r w:rsidRPr="00C24ADE">
              <w:rPr>
                <w:rFonts w:ascii="Book Antiqua" w:hAnsi="Book Antiqua" w:cs="Tahoma"/>
                <w:i/>
                <w:iCs/>
                <w:color w:val="222222"/>
              </w:rPr>
              <w:t>Clostridialies XIV</w:t>
            </w:r>
            <w:r w:rsidRPr="00C24ADE">
              <w:rPr>
                <w:rFonts w:ascii="Book Antiqua" w:hAnsi="Book Antiqua" w:cs="Tahoma"/>
                <w:color w:val="222222"/>
              </w:rPr>
              <w:t xml:space="preserve">, </w:t>
            </w:r>
            <w:r w:rsidRPr="00C24ADE">
              <w:rPr>
                <w:rFonts w:ascii="Book Antiqua" w:hAnsi="Book Antiqua" w:cs="Tahoma"/>
                <w:i/>
                <w:iCs/>
                <w:color w:val="222222"/>
              </w:rPr>
              <w:t>Lachnospiraceae</w:t>
            </w:r>
            <w:r w:rsidRPr="00C24ADE">
              <w:rPr>
                <w:rFonts w:ascii="Book Antiqua" w:hAnsi="Book Antiqua" w:cs="Tahoma"/>
                <w:color w:val="222222"/>
              </w:rPr>
              <w:t xml:space="preserve">, </w:t>
            </w:r>
            <w:r w:rsidRPr="00C24ADE">
              <w:rPr>
                <w:rFonts w:ascii="Book Antiqua" w:hAnsi="Book Antiqua" w:cs="Tahoma"/>
                <w:i/>
                <w:iCs/>
                <w:color w:val="222222"/>
              </w:rPr>
              <w:t>Ruminococcaeae</w:t>
            </w:r>
            <w:r w:rsidRPr="00C24ADE">
              <w:rPr>
                <w:rFonts w:ascii="Book Antiqua" w:hAnsi="Book Antiqua" w:cs="Tahoma"/>
                <w:color w:val="222222"/>
              </w:rPr>
              <w:t xml:space="preserve">, </w:t>
            </w:r>
            <w:r w:rsidRPr="00C24ADE">
              <w:rPr>
                <w:rFonts w:ascii="Book Antiqua" w:hAnsi="Book Antiqua" w:cs="Tahoma"/>
                <w:i/>
                <w:iCs/>
                <w:color w:val="222222"/>
              </w:rPr>
              <w:t>Veillonellaceae</w:t>
            </w:r>
          </w:p>
        </w:tc>
      </w:tr>
      <w:tr w:rsidR="00A21CF8" w:rsidRPr="00C24ADE">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color w:val="222222"/>
              </w:rPr>
            </w:pPr>
            <w:r w:rsidRPr="00C24ADE">
              <w:rPr>
                <w:rFonts w:ascii="Book Antiqua" w:hAnsi="Book Antiqua" w:cs="Tahoma"/>
                <w:color w:val="222222"/>
              </w:rPr>
              <w:t>Ahlu</w:t>
            </w:r>
            <w:r w:rsidRPr="00C24ADE">
              <w:rPr>
                <w:rFonts w:ascii="Book Antiqua" w:hAnsi="Book Antiqua" w:cs="Tahoma"/>
                <w:color w:val="222222"/>
              </w:rPr>
              <w:t xml:space="preserve">walia </w:t>
            </w:r>
            <w:r w:rsidRPr="00C24ADE">
              <w:rPr>
                <w:rFonts w:ascii="Book Antiqua" w:hAnsi="Book Antiqua" w:cs="Tahoma"/>
                <w:i/>
                <w:iCs/>
                <w:color w:val="222222"/>
              </w:rPr>
              <w:t>et al</w:t>
            </w:r>
            <w:r w:rsidRPr="00C24ADE">
              <w:rPr>
                <w:rFonts w:ascii="Book Antiqua" w:hAnsi="Book Antiqua" w:cs="Tahoma"/>
                <w:color w:val="222222"/>
                <w:vertAlign w:val="superscript"/>
              </w:rPr>
              <w:t>[18]</w:t>
            </w:r>
            <w:r w:rsidRPr="00C24ADE">
              <w:rPr>
                <w:rFonts w:ascii="Book Antiqua" w:hAnsi="Book Antiqua" w:cs="Tahoma"/>
                <w:color w:val="222222"/>
              </w:rPr>
              <w:t>, 2016</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Lactobacillaceae</w:t>
            </w:r>
            <w:r w:rsidRPr="00C24ADE">
              <w:rPr>
                <w:rFonts w:ascii="Book Antiqua" w:hAnsi="Book Antiqua" w:cs="Tahoma"/>
                <w:color w:val="222222"/>
              </w:rPr>
              <w:t xml:space="preserve">, </w:t>
            </w:r>
            <w:r w:rsidRPr="00C24ADE">
              <w:rPr>
                <w:rFonts w:ascii="Book Antiqua" w:hAnsi="Book Antiqua" w:cs="Tahoma"/>
                <w:i/>
                <w:iCs/>
                <w:color w:val="222222"/>
              </w:rPr>
              <w:t>Enterococcaceae</w:t>
            </w:r>
            <w:r w:rsidRPr="00C24ADE">
              <w:rPr>
                <w:rFonts w:ascii="Book Antiqua" w:hAnsi="Book Antiqua" w:cs="Tahoma"/>
                <w:color w:val="222222"/>
              </w:rPr>
              <w:t xml:space="preserve">, </w:t>
            </w:r>
            <w:r w:rsidRPr="00C24ADE">
              <w:rPr>
                <w:rFonts w:ascii="Book Antiqua" w:hAnsi="Book Antiqua" w:cs="Tahoma"/>
                <w:i/>
                <w:iCs/>
                <w:color w:val="222222"/>
              </w:rPr>
              <w:t>Enterobacteriaceae</w:t>
            </w: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i/>
                <w:iCs/>
              </w:rPr>
            </w:pPr>
            <w:r w:rsidRPr="00C24ADE">
              <w:rPr>
                <w:rFonts w:ascii="Book Antiqua" w:hAnsi="Book Antiqua" w:cs="Tahoma"/>
                <w:i/>
                <w:iCs/>
                <w:color w:val="222222"/>
              </w:rPr>
              <w:t>Clostridiales XIV</w:t>
            </w:r>
            <w:r w:rsidRPr="00C24ADE">
              <w:rPr>
                <w:rFonts w:ascii="Book Antiqua" w:hAnsi="Book Antiqua" w:cs="Tahoma"/>
                <w:color w:val="222222"/>
              </w:rPr>
              <w:t xml:space="preserve">, </w:t>
            </w:r>
            <w:r w:rsidRPr="00C24ADE">
              <w:rPr>
                <w:rFonts w:ascii="Book Antiqua" w:hAnsi="Book Antiqua" w:cs="Tahoma"/>
                <w:i/>
                <w:iCs/>
                <w:color w:val="222222"/>
              </w:rPr>
              <w:t>Lachnospiraceae</w:t>
            </w:r>
            <w:r w:rsidRPr="00C24ADE">
              <w:rPr>
                <w:rFonts w:ascii="Book Antiqua" w:hAnsi="Book Antiqua" w:cs="Tahoma"/>
                <w:color w:val="222222"/>
              </w:rPr>
              <w:t xml:space="preserve">, </w:t>
            </w:r>
            <w:r w:rsidRPr="00C24ADE">
              <w:rPr>
                <w:rFonts w:ascii="Book Antiqua" w:hAnsi="Book Antiqua" w:cs="Tahoma"/>
                <w:i/>
                <w:iCs/>
                <w:color w:val="222222"/>
              </w:rPr>
              <w:t>Ruminococcaceae</w:t>
            </w:r>
          </w:p>
        </w:tc>
      </w:tr>
      <w:tr w:rsidR="00A21CF8" w:rsidRPr="00C24ADE">
        <w:trPr>
          <w:trHeight w:val="978"/>
        </w:trPr>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color w:val="222222"/>
              </w:rPr>
            </w:pPr>
            <w:r w:rsidRPr="00C24ADE">
              <w:rPr>
                <w:rFonts w:ascii="Book Antiqua" w:hAnsi="Book Antiqua" w:cs="Tahoma"/>
                <w:color w:val="222222"/>
              </w:rPr>
              <w:lastRenderedPageBreak/>
              <w:t xml:space="preserve">Liu </w:t>
            </w:r>
            <w:r w:rsidRPr="00C24ADE">
              <w:rPr>
                <w:rFonts w:ascii="Book Antiqua" w:hAnsi="Book Antiqua" w:cs="Tahoma"/>
                <w:i/>
                <w:iCs/>
                <w:color w:val="222222"/>
              </w:rPr>
              <w:t>et al</w:t>
            </w:r>
            <w:r w:rsidRPr="00C24ADE">
              <w:rPr>
                <w:rFonts w:ascii="Book Antiqua" w:hAnsi="Book Antiqua" w:cs="Tahoma"/>
                <w:color w:val="222222"/>
                <w:vertAlign w:val="superscript"/>
              </w:rPr>
              <w:t>[19]</w:t>
            </w:r>
            <w:r w:rsidRPr="00C24ADE">
              <w:rPr>
                <w:rFonts w:ascii="Book Antiqua" w:hAnsi="Book Antiqua" w:cs="Tahoma"/>
                <w:color w:val="222222"/>
              </w:rPr>
              <w:t>, 2018</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Firmicutes</w:t>
            </w:r>
            <w:r w:rsidRPr="00C24ADE">
              <w:rPr>
                <w:rFonts w:ascii="Book Antiqua" w:hAnsi="Book Antiqua" w:cs="Tahoma"/>
                <w:color w:val="222222"/>
              </w:rPr>
              <w:t xml:space="preserve">, </w:t>
            </w:r>
            <w:r w:rsidRPr="00C24ADE">
              <w:rPr>
                <w:rFonts w:ascii="Book Antiqua" w:hAnsi="Book Antiqua" w:cs="Tahoma"/>
                <w:i/>
                <w:iCs/>
                <w:color w:val="222222"/>
              </w:rPr>
              <w:t>Peptostreptococcaceae</w:t>
            </w:r>
            <w:r w:rsidRPr="00C24ADE">
              <w:rPr>
                <w:rFonts w:ascii="Book Antiqua" w:hAnsi="Book Antiqua" w:cs="Tahoma"/>
                <w:color w:val="222222"/>
              </w:rPr>
              <w:t xml:space="preserve">, </w:t>
            </w:r>
            <w:r w:rsidRPr="00C24ADE">
              <w:rPr>
                <w:rFonts w:ascii="Book Antiqua" w:hAnsi="Book Antiqua" w:cs="Tahoma"/>
                <w:i/>
                <w:iCs/>
                <w:color w:val="222222"/>
              </w:rPr>
              <w:t>Streptococcaceae</w:t>
            </w:r>
            <w:r w:rsidRPr="00C24ADE">
              <w:rPr>
                <w:rFonts w:ascii="Book Antiqua" w:hAnsi="Book Antiqua" w:cs="Tahoma"/>
                <w:color w:val="222222"/>
              </w:rPr>
              <w:t xml:space="preserve">, </w:t>
            </w:r>
            <w:r w:rsidRPr="00C24ADE">
              <w:rPr>
                <w:rFonts w:ascii="Book Antiqua" w:hAnsi="Book Antiqua" w:cs="Tahoma"/>
                <w:i/>
                <w:iCs/>
                <w:color w:val="222222"/>
              </w:rPr>
              <w:t>Erysipelotrichaceae</w:t>
            </w:r>
            <w:r w:rsidRPr="00C24ADE">
              <w:rPr>
                <w:rFonts w:ascii="Book Antiqua" w:hAnsi="Book Antiqua" w:cs="Tahoma"/>
                <w:color w:val="222222"/>
              </w:rPr>
              <w:t xml:space="preserve">, </w:t>
            </w:r>
            <w:r w:rsidRPr="00C24ADE">
              <w:rPr>
                <w:rFonts w:ascii="Book Antiqua" w:hAnsi="Book Antiqua" w:cs="Tahoma"/>
                <w:i/>
                <w:iCs/>
                <w:color w:val="222222"/>
              </w:rPr>
              <w:t>Clostridiaceae_1</w:t>
            </w:r>
            <w:r w:rsidRPr="00C24ADE">
              <w:rPr>
                <w:rFonts w:ascii="Book Antiqua" w:hAnsi="Book Antiqua" w:cs="Tahoma"/>
                <w:color w:val="222222"/>
              </w:rPr>
              <w:t xml:space="preserve">, </w:t>
            </w:r>
            <w:r w:rsidRPr="00C24ADE">
              <w:rPr>
                <w:rFonts w:ascii="Book Antiqua" w:hAnsi="Book Antiqua" w:cs="Tahoma"/>
                <w:i/>
                <w:iCs/>
                <w:color w:val="222222"/>
              </w:rPr>
              <w:t>Pasteurellaceae</w:t>
            </w: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i/>
                <w:iCs/>
              </w:rPr>
            </w:pPr>
            <w:r w:rsidRPr="00C24ADE">
              <w:rPr>
                <w:rFonts w:ascii="Book Antiqua" w:hAnsi="Book Antiqua" w:cs="Tahoma"/>
                <w:i/>
                <w:iCs/>
                <w:color w:val="222222"/>
              </w:rPr>
              <w:t>Bacteroidetes</w:t>
            </w:r>
            <w:r w:rsidRPr="00C24ADE">
              <w:rPr>
                <w:rFonts w:ascii="Book Antiqua" w:hAnsi="Book Antiqua" w:cs="Tahoma"/>
                <w:color w:val="222222"/>
              </w:rPr>
              <w:t xml:space="preserve">, </w:t>
            </w:r>
            <w:r w:rsidRPr="00C24ADE">
              <w:rPr>
                <w:rFonts w:ascii="Book Antiqua" w:hAnsi="Book Antiqua" w:cs="Tahoma"/>
                <w:i/>
                <w:iCs/>
                <w:color w:val="222222"/>
              </w:rPr>
              <w:t>Bacteroidaceae</w:t>
            </w:r>
            <w:r w:rsidRPr="00C24ADE">
              <w:rPr>
                <w:rFonts w:ascii="Book Antiqua" w:hAnsi="Book Antiqua" w:cs="Tahoma"/>
                <w:color w:val="222222"/>
              </w:rPr>
              <w:t xml:space="preserve">, </w:t>
            </w:r>
            <w:r w:rsidRPr="00C24ADE">
              <w:rPr>
                <w:rFonts w:ascii="Book Antiqua" w:hAnsi="Book Antiqua" w:cs="Tahoma"/>
                <w:i/>
                <w:iCs/>
                <w:color w:val="222222"/>
              </w:rPr>
              <w:t>Prevotellaceae</w:t>
            </w:r>
            <w:r w:rsidRPr="00C24ADE">
              <w:rPr>
                <w:rFonts w:ascii="Book Antiqua" w:hAnsi="Book Antiqua" w:cs="Tahoma"/>
                <w:color w:val="222222"/>
              </w:rPr>
              <w:t xml:space="preserve">, </w:t>
            </w:r>
            <w:r w:rsidRPr="00C24ADE">
              <w:rPr>
                <w:rFonts w:ascii="Book Antiqua" w:hAnsi="Book Antiqua" w:cs="Tahoma"/>
                <w:i/>
                <w:iCs/>
                <w:color w:val="222222"/>
              </w:rPr>
              <w:t>Porphyromonadaceae</w:t>
            </w:r>
            <w:r w:rsidRPr="00C24ADE">
              <w:rPr>
                <w:rFonts w:ascii="Book Antiqua" w:hAnsi="Book Antiqua" w:cs="Tahoma"/>
                <w:color w:val="222222"/>
              </w:rPr>
              <w:t xml:space="preserve">, </w:t>
            </w:r>
            <w:r w:rsidRPr="00C24ADE">
              <w:rPr>
                <w:rFonts w:ascii="Book Antiqua" w:hAnsi="Book Antiqua" w:cs="Tahoma"/>
                <w:i/>
                <w:iCs/>
                <w:color w:val="222222"/>
              </w:rPr>
              <w:t>Acidaminococcaceae</w:t>
            </w:r>
          </w:p>
        </w:tc>
      </w:tr>
      <w:tr w:rsidR="00A21CF8" w:rsidRPr="00C24ADE">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color w:val="222222"/>
              </w:rPr>
            </w:pPr>
            <w:r w:rsidRPr="00C24ADE">
              <w:rPr>
                <w:rFonts w:ascii="Book Antiqua" w:hAnsi="Book Antiqua" w:cs="Tahoma"/>
                <w:color w:val="222222"/>
              </w:rPr>
              <w:t xml:space="preserve">Inoue </w:t>
            </w:r>
            <w:r w:rsidRPr="00C24ADE">
              <w:rPr>
                <w:rFonts w:ascii="Book Antiqua" w:hAnsi="Book Antiqua" w:cs="Tahoma"/>
                <w:i/>
                <w:iCs/>
                <w:color w:val="222222"/>
              </w:rPr>
              <w:t>et al</w:t>
            </w:r>
            <w:r w:rsidRPr="00C24ADE">
              <w:rPr>
                <w:rFonts w:ascii="Book Antiqua" w:hAnsi="Book Antiqua" w:cs="Tahoma"/>
                <w:color w:val="222222"/>
                <w:vertAlign w:val="superscript"/>
              </w:rPr>
              <w:t>[20]</w:t>
            </w:r>
            <w:r w:rsidRPr="00C24ADE">
              <w:rPr>
                <w:rFonts w:ascii="Book Antiqua" w:hAnsi="Book Antiqua" w:cs="Tahoma"/>
                <w:color w:val="222222"/>
              </w:rPr>
              <w:t>, 2018</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Bacilli</w:t>
            </w:r>
            <w:r w:rsidRPr="00C24ADE">
              <w:rPr>
                <w:rFonts w:ascii="Book Antiqua" w:hAnsi="Book Antiqua" w:cs="Tahoma"/>
                <w:color w:val="222222"/>
              </w:rPr>
              <w:t xml:space="preserve">, </w:t>
            </w:r>
            <w:r w:rsidRPr="00C24ADE">
              <w:rPr>
                <w:rFonts w:ascii="Book Antiqua" w:hAnsi="Book Antiqua" w:cs="Tahoma"/>
                <w:i/>
                <w:iCs/>
                <w:color w:val="222222"/>
              </w:rPr>
              <w:t>Streptococcus</w:t>
            </w:r>
            <w:r w:rsidRPr="00C24ADE">
              <w:rPr>
                <w:rFonts w:ascii="Book Antiqua" w:hAnsi="Book Antiqua" w:cs="Tahoma"/>
                <w:color w:val="222222"/>
              </w:rPr>
              <w:t xml:space="preserve">, </w:t>
            </w:r>
            <w:r w:rsidRPr="00C24ADE">
              <w:rPr>
                <w:rFonts w:ascii="Book Antiqua" w:hAnsi="Book Antiqua" w:cs="Tahoma"/>
                <w:i/>
                <w:iCs/>
                <w:color w:val="222222"/>
              </w:rPr>
              <w:t>Lactobacillus</w:t>
            </w: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A21CF8">
            <w:pPr>
              <w:spacing w:line="360" w:lineRule="auto"/>
              <w:jc w:val="both"/>
              <w:rPr>
                <w:rFonts w:ascii="Book Antiqua" w:hAnsi="Book Antiqua" w:cs="Tahoma"/>
                <w:i/>
                <w:iCs/>
                <w:color w:val="222222"/>
              </w:rPr>
            </w:pPr>
          </w:p>
        </w:tc>
      </w:tr>
      <w:tr w:rsidR="00A21CF8" w:rsidRPr="00C24ADE">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color w:val="222222"/>
              </w:rPr>
            </w:pPr>
            <w:r w:rsidRPr="00C24ADE">
              <w:rPr>
                <w:rFonts w:ascii="Book Antiqua" w:hAnsi="Book Antiqua" w:cs="Tahoma"/>
                <w:color w:val="222222"/>
              </w:rPr>
              <w:t xml:space="preserve">Maslennikov </w:t>
            </w:r>
            <w:r w:rsidRPr="00C24ADE">
              <w:rPr>
                <w:rFonts w:ascii="Book Antiqua" w:hAnsi="Book Antiqua" w:cs="Tahoma"/>
                <w:i/>
                <w:iCs/>
                <w:color w:val="222222"/>
              </w:rPr>
              <w:t>et al</w:t>
            </w:r>
            <w:r w:rsidRPr="00C24ADE">
              <w:rPr>
                <w:rFonts w:ascii="Book Antiqua" w:hAnsi="Book Antiqua" w:cs="Tahoma"/>
                <w:color w:val="222222"/>
                <w:vertAlign w:val="superscript"/>
              </w:rPr>
              <w:t>[21]</w:t>
            </w:r>
            <w:r w:rsidRPr="00C24ADE">
              <w:rPr>
                <w:rFonts w:ascii="Book Antiqua" w:hAnsi="Book Antiqua" w:cs="Tahoma"/>
                <w:color w:val="222222"/>
              </w:rPr>
              <w:t>, 2021</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Bacilli</w:t>
            </w:r>
            <w:r w:rsidRPr="00C24ADE">
              <w:rPr>
                <w:rFonts w:ascii="Book Antiqua" w:hAnsi="Book Antiqua" w:cs="Tahoma"/>
                <w:color w:val="222222"/>
              </w:rPr>
              <w:t xml:space="preserve">, </w:t>
            </w:r>
            <w:r w:rsidRPr="00C24ADE">
              <w:rPr>
                <w:rFonts w:ascii="Book Antiqua" w:hAnsi="Book Antiqua" w:cs="Tahoma"/>
                <w:i/>
                <w:iCs/>
                <w:color w:val="222222"/>
              </w:rPr>
              <w:t>Bifidobacteriaceae</w:t>
            </w:r>
            <w:r w:rsidRPr="00C24ADE">
              <w:rPr>
                <w:rFonts w:ascii="Book Antiqua" w:hAnsi="Book Antiqua" w:cs="Tahoma"/>
                <w:color w:val="222222"/>
              </w:rPr>
              <w:t xml:space="preserve">, </w:t>
            </w:r>
            <w:r w:rsidRPr="00C24ADE">
              <w:rPr>
                <w:rFonts w:ascii="Book Antiqua" w:hAnsi="Book Antiqua" w:cs="Tahoma"/>
                <w:i/>
                <w:iCs/>
                <w:color w:val="222222"/>
              </w:rPr>
              <w:t>Streptococcaceae</w:t>
            </w:r>
            <w:r w:rsidRPr="00C24ADE">
              <w:rPr>
                <w:rFonts w:ascii="Book Antiqua" w:hAnsi="Book Antiqua" w:cs="Tahoma"/>
                <w:color w:val="222222"/>
              </w:rPr>
              <w:t xml:space="preserve">, </w:t>
            </w:r>
            <w:r w:rsidRPr="00C24ADE">
              <w:rPr>
                <w:rFonts w:ascii="Book Antiqua" w:hAnsi="Book Antiqua" w:cs="Tahoma"/>
                <w:i/>
                <w:iCs/>
                <w:color w:val="222222"/>
              </w:rPr>
              <w:t>Lactobacillaceae</w:t>
            </w:r>
            <w:r w:rsidRPr="00C24ADE">
              <w:rPr>
                <w:rFonts w:ascii="Book Antiqua" w:hAnsi="Book Antiqua" w:cs="Tahoma"/>
                <w:color w:val="222222"/>
              </w:rPr>
              <w:t xml:space="preserve">, </w:t>
            </w:r>
            <w:r w:rsidRPr="00C24ADE">
              <w:rPr>
                <w:rFonts w:ascii="Book Antiqua" w:hAnsi="Book Antiqua" w:cs="Tahoma"/>
                <w:i/>
                <w:iCs/>
                <w:color w:val="222222"/>
              </w:rPr>
              <w:t>Enterococcaceae</w:t>
            </w:r>
            <w:r w:rsidRPr="00C24ADE">
              <w:rPr>
                <w:rFonts w:ascii="Book Antiqua" w:hAnsi="Book Antiqua" w:cs="Tahoma"/>
                <w:color w:val="222222"/>
              </w:rPr>
              <w:t xml:space="preserve">, </w:t>
            </w:r>
            <w:r w:rsidRPr="00C24ADE">
              <w:rPr>
                <w:rFonts w:ascii="Book Antiqua" w:hAnsi="Book Antiqua" w:cs="Tahoma"/>
                <w:i/>
                <w:iCs/>
                <w:color w:val="222222"/>
              </w:rPr>
              <w:t>Enterobacteriaceae</w:t>
            </w:r>
            <w:r w:rsidRPr="00C24ADE">
              <w:rPr>
                <w:rFonts w:ascii="Book Antiqua" w:hAnsi="Book Antiqua" w:cs="Tahoma"/>
                <w:color w:val="222222"/>
              </w:rPr>
              <w:t xml:space="preserve">, </w:t>
            </w:r>
            <w:r w:rsidRPr="00C24ADE">
              <w:rPr>
                <w:rFonts w:ascii="Book Antiqua" w:hAnsi="Book Antiqua" w:cs="Tahoma"/>
                <w:i/>
                <w:iCs/>
                <w:color w:val="222222"/>
              </w:rPr>
              <w:t>Proteobacteria</w:t>
            </w: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i/>
                <w:iCs/>
              </w:rPr>
            </w:pPr>
            <w:r w:rsidRPr="00C24ADE">
              <w:rPr>
                <w:rFonts w:ascii="Book Antiqua" w:hAnsi="Book Antiqua" w:cs="Tahoma"/>
                <w:i/>
                <w:iCs/>
                <w:color w:val="222222"/>
              </w:rPr>
              <w:t>Clostridia</w:t>
            </w:r>
            <w:r w:rsidRPr="00C24ADE">
              <w:rPr>
                <w:rFonts w:ascii="Book Antiqua" w:hAnsi="Book Antiqua" w:cs="Tahoma"/>
                <w:color w:val="222222"/>
              </w:rPr>
              <w:t xml:space="preserve">, </w:t>
            </w:r>
            <w:r w:rsidRPr="00C24ADE">
              <w:rPr>
                <w:rFonts w:ascii="Book Antiqua" w:hAnsi="Book Antiqua" w:cs="Tahoma"/>
                <w:i/>
                <w:iCs/>
                <w:color w:val="222222"/>
              </w:rPr>
              <w:t>Ruminococcaceae</w:t>
            </w:r>
            <w:r w:rsidRPr="00C24ADE">
              <w:rPr>
                <w:rFonts w:ascii="Book Antiqua" w:hAnsi="Book Antiqua" w:cs="Tahoma"/>
                <w:color w:val="222222"/>
              </w:rPr>
              <w:t xml:space="preserve">, </w:t>
            </w:r>
            <w:r w:rsidRPr="00C24ADE">
              <w:rPr>
                <w:rFonts w:ascii="Book Antiqua" w:hAnsi="Book Antiqua" w:cs="Tahoma"/>
                <w:i/>
                <w:iCs/>
                <w:color w:val="222222"/>
              </w:rPr>
              <w:t>Lachnospiraceae</w:t>
            </w:r>
          </w:p>
        </w:tc>
      </w:tr>
      <w:tr w:rsidR="00A21CF8" w:rsidRPr="00C24ADE">
        <w:tc>
          <w:tcPr>
            <w:tcW w:w="15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color w:val="222222"/>
              </w:rPr>
            </w:pPr>
            <w:r w:rsidRPr="00C24ADE">
              <w:rPr>
                <w:rFonts w:ascii="Book Antiqua" w:hAnsi="Book Antiqua" w:cs="Tahoma"/>
                <w:color w:val="222222"/>
              </w:rPr>
              <w:t xml:space="preserve">Chen </w:t>
            </w:r>
            <w:r w:rsidRPr="00C24ADE">
              <w:rPr>
                <w:rFonts w:ascii="Book Antiqua" w:hAnsi="Book Antiqua" w:cs="Tahoma"/>
                <w:i/>
                <w:iCs/>
                <w:color w:val="222222"/>
              </w:rPr>
              <w:t>et al</w:t>
            </w:r>
            <w:r w:rsidRPr="00C24ADE">
              <w:rPr>
                <w:rFonts w:ascii="Book Antiqua" w:hAnsi="Book Antiqua" w:cs="Tahoma"/>
                <w:color w:val="222222"/>
                <w:vertAlign w:val="superscript"/>
              </w:rPr>
              <w:t>[22]</w:t>
            </w:r>
            <w:r w:rsidRPr="00C24ADE">
              <w:rPr>
                <w:rFonts w:ascii="Book Antiqua" w:hAnsi="Book Antiqua" w:cs="Tahoma"/>
                <w:color w:val="222222"/>
              </w:rPr>
              <w:t>, 2011</w:t>
            </w:r>
          </w:p>
        </w:tc>
        <w:tc>
          <w:tcPr>
            <w:tcW w:w="390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Proteobacteria</w:t>
            </w:r>
            <w:r w:rsidRPr="00C24ADE">
              <w:rPr>
                <w:rFonts w:ascii="Book Antiqua" w:hAnsi="Book Antiqua" w:cs="Tahoma"/>
                <w:color w:val="222222"/>
              </w:rPr>
              <w:t xml:space="preserve">, </w:t>
            </w:r>
            <w:r w:rsidRPr="00C24ADE">
              <w:rPr>
                <w:rFonts w:ascii="Book Antiqua" w:hAnsi="Book Antiqua" w:cs="Tahoma"/>
                <w:i/>
                <w:iCs/>
                <w:color w:val="222222"/>
              </w:rPr>
              <w:t>Fusobacteria</w:t>
            </w:r>
            <w:r w:rsidRPr="00C24ADE">
              <w:rPr>
                <w:rFonts w:ascii="Book Antiqua" w:hAnsi="Book Antiqua" w:cs="Tahoma"/>
                <w:color w:val="222222"/>
              </w:rPr>
              <w:t xml:space="preserve">, </w:t>
            </w:r>
            <w:r w:rsidRPr="00C24ADE">
              <w:rPr>
                <w:rFonts w:ascii="Book Antiqua" w:hAnsi="Book Antiqua" w:cs="Tahoma"/>
                <w:i/>
                <w:iCs/>
                <w:color w:val="222222"/>
              </w:rPr>
              <w:t>Bacilli</w:t>
            </w:r>
            <w:r w:rsidRPr="00C24ADE">
              <w:rPr>
                <w:rFonts w:ascii="Book Antiqua" w:hAnsi="Book Antiqua" w:cs="Tahoma"/>
                <w:color w:val="222222"/>
              </w:rPr>
              <w:t xml:space="preserve">, </w:t>
            </w:r>
            <w:r w:rsidRPr="00C24ADE">
              <w:rPr>
                <w:rFonts w:ascii="Book Antiqua" w:hAnsi="Book Antiqua" w:cs="Tahoma"/>
                <w:i/>
                <w:iCs/>
                <w:color w:val="222222"/>
              </w:rPr>
              <w:t>Enterobacteriaceae</w:t>
            </w:r>
            <w:r w:rsidRPr="00C24ADE">
              <w:rPr>
                <w:rFonts w:ascii="Book Antiqua" w:hAnsi="Book Antiqua" w:cs="Tahoma"/>
                <w:color w:val="222222"/>
              </w:rPr>
              <w:t xml:space="preserve">, </w:t>
            </w:r>
            <w:r w:rsidRPr="00C24ADE">
              <w:rPr>
                <w:rFonts w:ascii="Book Antiqua" w:hAnsi="Book Antiqua" w:cs="Tahoma"/>
                <w:i/>
                <w:iCs/>
                <w:color w:val="222222"/>
              </w:rPr>
              <w:t>Pasteurellaceae</w:t>
            </w:r>
            <w:r w:rsidRPr="00C24ADE">
              <w:rPr>
                <w:rFonts w:ascii="Book Antiqua" w:hAnsi="Book Antiqua" w:cs="Tahoma"/>
                <w:color w:val="222222"/>
              </w:rPr>
              <w:t xml:space="preserve">, </w:t>
            </w:r>
            <w:r w:rsidRPr="00C24ADE">
              <w:rPr>
                <w:rFonts w:ascii="Book Antiqua" w:hAnsi="Book Antiqua" w:cs="Tahoma"/>
                <w:i/>
                <w:iCs/>
                <w:color w:val="222222"/>
              </w:rPr>
              <w:t>Streptococcaceae</w:t>
            </w:r>
            <w:r w:rsidRPr="00C24ADE">
              <w:rPr>
                <w:rFonts w:ascii="Book Antiqua" w:hAnsi="Book Antiqua" w:cs="Tahoma"/>
                <w:color w:val="222222"/>
              </w:rPr>
              <w:t xml:space="preserve">, </w:t>
            </w:r>
            <w:r w:rsidRPr="00C24ADE">
              <w:rPr>
                <w:rFonts w:ascii="Book Antiqua" w:hAnsi="Book Antiqua" w:cs="Tahoma"/>
                <w:i/>
                <w:iCs/>
                <w:color w:val="222222"/>
              </w:rPr>
              <w:t>Fusobacteriaceae</w:t>
            </w:r>
            <w:r w:rsidRPr="00C24ADE">
              <w:rPr>
                <w:rFonts w:ascii="Book Antiqua" w:hAnsi="Book Antiqua" w:cs="Tahoma"/>
                <w:color w:val="222222"/>
              </w:rPr>
              <w:t xml:space="preserve">, </w:t>
            </w:r>
            <w:r w:rsidRPr="00C24ADE">
              <w:rPr>
                <w:rFonts w:ascii="Book Antiqua" w:hAnsi="Book Antiqua" w:cs="Tahoma"/>
                <w:i/>
                <w:iCs/>
                <w:color w:val="222222"/>
              </w:rPr>
              <w:t>Veillonellaceae</w:t>
            </w:r>
          </w:p>
        </w:tc>
        <w:tc>
          <w:tcPr>
            <w:tcW w:w="4028"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i/>
                <w:iCs/>
              </w:rPr>
            </w:pPr>
            <w:r w:rsidRPr="00C24ADE">
              <w:rPr>
                <w:rFonts w:ascii="Book Antiqua" w:hAnsi="Book Antiqua" w:cs="Tahoma"/>
                <w:i/>
                <w:iCs/>
                <w:color w:val="222222"/>
              </w:rPr>
              <w:t>Bacteroidetes</w:t>
            </w:r>
            <w:r w:rsidRPr="00C24ADE">
              <w:rPr>
                <w:rFonts w:ascii="Book Antiqua" w:hAnsi="Book Antiqua" w:cs="Tahoma"/>
                <w:color w:val="222222"/>
              </w:rPr>
              <w:t xml:space="preserve">, </w:t>
            </w:r>
            <w:r w:rsidRPr="00C24ADE">
              <w:rPr>
                <w:rFonts w:ascii="Book Antiqua" w:hAnsi="Book Antiqua" w:cs="Tahoma"/>
                <w:i/>
                <w:iCs/>
                <w:color w:val="222222"/>
              </w:rPr>
              <w:t>Lachnospira</w:t>
            </w:r>
            <w:r w:rsidRPr="00C24ADE">
              <w:rPr>
                <w:rFonts w:ascii="Book Antiqua" w:hAnsi="Book Antiqua" w:cs="Tahoma"/>
                <w:color w:val="222222"/>
              </w:rPr>
              <w:t xml:space="preserve">, </w:t>
            </w:r>
            <w:r w:rsidRPr="00C24ADE">
              <w:rPr>
                <w:rFonts w:ascii="Book Antiqua" w:hAnsi="Book Antiqua" w:cs="Tahoma"/>
                <w:i/>
                <w:iCs/>
                <w:color w:val="222222"/>
              </w:rPr>
              <w:t>Bacteroidaceae</w:t>
            </w:r>
          </w:p>
        </w:tc>
      </w:tr>
      <w:tr w:rsidR="00A21CF8" w:rsidRPr="00C24ADE">
        <w:tc>
          <w:tcPr>
            <w:tcW w:w="1599"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color w:val="222222"/>
              </w:rPr>
            </w:pPr>
            <w:r w:rsidRPr="00C24ADE">
              <w:rPr>
                <w:rFonts w:ascii="Book Antiqua" w:hAnsi="Book Antiqua" w:cs="Tahoma"/>
                <w:color w:val="222222"/>
              </w:rPr>
              <w:t xml:space="preserve">Kakiyama </w:t>
            </w:r>
            <w:r w:rsidRPr="00C24ADE">
              <w:rPr>
                <w:rFonts w:ascii="Book Antiqua" w:hAnsi="Book Antiqua" w:cs="Tahoma"/>
                <w:i/>
                <w:iCs/>
                <w:color w:val="222222"/>
              </w:rPr>
              <w:t>et al</w:t>
            </w:r>
            <w:r w:rsidRPr="00C24ADE">
              <w:rPr>
                <w:rFonts w:ascii="Book Antiqua" w:hAnsi="Book Antiqua" w:cs="Tahoma"/>
                <w:color w:val="222222"/>
                <w:vertAlign w:val="superscript"/>
              </w:rPr>
              <w:t>[23]</w:t>
            </w:r>
            <w:r w:rsidRPr="00C24ADE">
              <w:rPr>
                <w:rFonts w:ascii="Book Antiqua" w:hAnsi="Book Antiqua" w:cs="Tahoma"/>
                <w:color w:val="222222"/>
              </w:rPr>
              <w:t>, 2013</w:t>
            </w:r>
          </w:p>
        </w:tc>
        <w:tc>
          <w:tcPr>
            <w:tcW w:w="3909"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Tahoma"/>
                <w:i/>
                <w:iCs/>
                <w:color w:val="222222"/>
              </w:rPr>
            </w:pPr>
            <w:r w:rsidRPr="00C24ADE">
              <w:rPr>
                <w:rFonts w:ascii="Book Antiqua" w:hAnsi="Book Antiqua" w:cs="Tahoma"/>
                <w:i/>
                <w:iCs/>
                <w:color w:val="222222"/>
              </w:rPr>
              <w:t xml:space="preserve">Enterobacteriaceae and Veillonellaceae </w:t>
            </w:r>
          </w:p>
        </w:tc>
        <w:tc>
          <w:tcPr>
            <w:tcW w:w="4028"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i/>
                <w:iCs/>
              </w:rPr>
            </w:pPr>
            <w:r w:rsidRPr="00C24ADE">
              <w:rPr>
                <w:rFonts w:ascii="Book Antiqua" w:hAnsi="Book Antiqua" w:cs="Tahoma"/>
                <w:i/>
                <w:iCs/>
                <w:color w:val="222222"/>
              </w:rPr>
              <w:t>Blautia</w:t>
            </w:r>
            <w:r w:rsidRPr="00C24ADE">
              <w:rPr>
                <w:rFonts w:ascii="Book Antiqua" w:hAnsi="Book Antiqua" w:cs="Tahoma"/>
                <w:color w:val="222222"/>
              </w:rPr>
              <w:t xml:space="preserve">, </w:t>
            </w:r>
            <w:r w:rsidRPr="00C24ADE">
              <w:rPr>
                <w:rFonts w:ascii="Book Antiqua" w:hAnsi="Book Antiqua" w:cs="Tahoma"/>
                <w:i/>
                <w:iCs/>
                <w:color w:val="222222"/>
              </w:rPr>
              <w:t>Ruminococcaceae</w:t>
            </w:r>
            <w:r w:rsidRPr="00C24ADE">
              <w:rPr>
                <w:rFonts w:ascii="Book Antiqua" w:hAnsi="Book Antiqua" w:cs="Tahoma"/>
                <w:color w:val="222222"/>
              </w:rPr>
              <w:t xml:space="preserve">, </w:t>
            </w:r>
            <w:r w:rsidRPr="00C24ADE">
              <w:rPr>
                <w:rFonts w:ascii="Book Antiqua" w:hAnsi="Book Antiqua" w:cs="Tahoma"/>
                <w:i/>
                <w:iCs/>
                <w:color w:val="222222"/>
              </w:rPr>
              <w:t>Lachnospiraceae</w:t>
            </w:r>
          </w:p>
        </w:tc>
      </w:tr>
    </w:tbl>
    <w:p w:rsidR="00A21CF8" w:rsidRPr="00C24ADE" w:rsidRDefault="00A21CF8">
      <w:pPr>
        <w:spacing w:line="360" w:lineRule="auto"/>
        <w:jc w:val="both"/>
        <w:rPr>
          <w:rFonts w:ascii="Book Antiqua" w:hAnsi="Book Antiqua"/>
        </w:rPr>
      </w:pPr>
    </w:p>
    <w:p w:rsidR="00A21CF8" w:rsidRPr="00C24ADE" w:rsidRDefault="00A21CF8">
      <w:pPr>
        <w:sectPr w:rsidR="00A21CF8" w:rsidRPr="00C24ADE">
          <w:footerReference w:type="default" r:id="rId14"/>
          <w:endnotePr>
            <w:numFmt w:val="decimal"/>
          </w:endnotePr>
          <w:pgSz w:w="12240" w:h="15840"/>
          <w:pgMar w:top="1440" w:right="1440" w:bottom="1440" w:left="1440" w:header="0" w:footer="0" w:gutter="0"/>
          <w:cols w:space="720"/>
        </w:sectPr>
      </w:pPr>
    </w:p>
    <w:p w:rsidR="00A21CF8" w:rsidRPr="00C24ADE" w:rsidRDefault="00632033">
      <w:pPr>
        <w:spacing w:line="360" w:lineRule="auto"/>
        <w:jc w:val="both"/>
        <w:rPr>
          <w:rFonts w:ascii="Book Antiqua" w:hAnsi="Book Antiqua"/>
          <w:b/>
          <w:bCs/>
        </w:rPr>
      </w:pPr>
      <w:r w:rsidRPr="00C24ADE">
        <w:rPr>
          <w:rFonts w:ascii="Book Antiqua" w:hAnsi="Book Antiqua"/>
          <w:b/>
          <w:bCs/>
        </w:rPr>
        <w:lastRenderedPageBreak/>
        <w:t xml:space="preserve">Table 2 Correlation matrix of links of the gut-liver axis in </w:t>
      </w:r>
      <w:r w:rsidRPr="00C24ADE">
        <w:rPr>
          <w:rFonts w:ascii="Book Antiqua" w:hAnsi="Book Antiqua"/>
          <w:b/>
          <w:bCs/>
        </w:rPr>
        <w:t>cirrhosis (data from human studies)</w:t>
      </w:r>
    </w:p>
    <w:tbl>
      <w:tblPr>
        <w:tblStyle w:val="aa"/>
        <w:tblW w:w="12938" w:type="dxa"/>
        <w:tblInd w:w="0" w:type="dxa"/>
        <w:tblLook w:val="04A0" w:firstRow="1" w:lastRow="0" w:firstColumn="1" w:lastColumn="0" w:noHBand="0" w:noVBand="1"/>
      </w:tblPr>
      <w:tblGrid>
        <w:gridCol w:w="1558"/>
        <w:gridCol w:w="1002"/>
        <w:gridCol w:w="1222"/>
        <w:gridCol w:w="1272"/>
        <w:gridCol w:w="1376"/>
        <w:gridCol w:w="1453"/>
        <w:gridCol w:w="1581"/>
        <w:gridCol w:w="913"/>
        <w:gridCol w:w="1542"/>
        <w:gridCol w:w="1041"/>
      </w:tblGrid>
      <w:tr w:rsidR="00A21CF8" w:rsidRPr="00C24ADE">
        <w:trPr>
          <w:cantSplit/>
          <w:trHeight w:val="2676"/>
        </w:trPr>
        <w:tc>
          <w:tcPr>
            <w:tcW w:w="1511"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A21CF8">
            <w:pPr>
              <w:spacing w:line="360" w:lineRule="auto"/>
              <w:jc w:val="both"/>
              <w:rPr>
                <w:rFonts w:ascii="Book Antiqua" w:hAnsi="Book Antiqua"/>
                <w:b/>
                <w:bCs/>
              </w:rPr>
            </w:pPr>
          </w:p>
        </w:tc>
        <w:tc>
          <w:tcPr>
            <w:tcW w:w="1049"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Book Antiqua"/>
                <w:b/>
                <w:bCs/>
                <w:color w:val="222222"/>
              </w:rPr>
            </w:pPr>
            <w:r w:rsidRPr="00C24ADE">
              <w:rPr>
                <w:rFonts w:ascii="Book Antiqua" w:hAnsi="Book Antiqua" w:cs="Book Antiqua"/>
                <w:b/>
                <w:bCs/>
                <w:color w:val="222222"/>
              </w:rPr>
              <w:t>Gut dysbiosis</w:t>
            </w:r>
          </w:p>
        </w:tc>
        <w:tc>
          <w:tcPr>
            <w:tcW w:w="1232"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Book Antiqua"/>
                <w:b/>
                <w:bCs/>
                <w:color w:val="222222"/>
              </w:rPr>
            </w:pPr>
            <w:r w:rsidRPr="00C24ADE">
              <w:rPr>
                <w:rFonts w:ascii="Book Antiqua" w:hAnsi="Book Antiqua" w:cs="Book Antiqua"/>
                <w:b/>
                <w:bCs/>
                <w:color w:val="222222"/>
              </w:rPr>
              <w:t>Small intestinal bacterial overgrowth</w:t>
            </w:r>
          </w:p>
        </w:tc>
        <w:tc>
          <w:tcPr>
            <w:tcW w:w="1275"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Book Antiqua"/>
                <w:b/>
                <w:bCs/>
                <w:color w:val="222222"/>
              </w:rPr>
            </w:pPr>
            <w:r w:rsidRPr="00C24ADE">
              <w:rPr>
                <w:rFonts w:ascii="Book Antiqua" w:hAnsi="Book Antiqua" w:cs="Book Antiqua"/>
                <w:b/>
                <w:bCs/>
                <w:color w:val="222222"/>
              </w:rPr>
              <w:t>Intestinal barrier dysfunction</w:t>
            </w:r>
          </w:p>
        </w:tc>
        <w:tc>
          <w:tcPr>
            <w:tcW w:w="1360"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Book Antiqua"/>
                <w:b/>
                <w:bCs/>
                <w:color w:val="222222"/>
              </w:rPr>
            </w:pPr>
            <w:r w:rsidRPr="00C24ADE">
              <w:rPr>
                <w:rFonts w:ascii="Book Antiqua" w:hAnsi="Book Antiqua" w:cs="Book Antiqua"/>
                <w:b/>
                <w:bCs/>
                <w:color w:val="222222"/>
              </w:rPr>
              <w:t>Bacterial translocation</w:t>
            </w:r>
          </w:p>
        </w:tc>
        <w:tc>
          <w:tcPr>
            <w:tcW w:w="1425"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Book Antiqua"/>
                <w:b/>
                <w:bCs/>
              </w:rPr>
            </w:pPr>
            <w:r w:rsidRPr="00C24ADE">
              <w:rPr>
                <w:rFonts w:ascii="Book Antiqua" w:hAnsi="Book Antiqua" w:cs="Book Antiqua"/>
                <w:b/>
                <w:bCs/>
                <w:color w:val="222222"/>
              </w:rPr>
              <w:t>Systemic inflammation</w:t>
            </w:r>
          </w:p>
        </w:tc>
        <w:tc>
          <w:tcPr>
            <w:tcW w:w="1532"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Book Antiqua"/>
                <w:b/>
                <w:bCs/>
              </w:rPr>
            </w:pPr>
            <w:r w:rsidRPr="00C24ADE">
              <w:rPr>
                <w:rFonts w:ascii="Book Antiqua" w:hAnsi="Book Antiqua" w:cs="Book Antiqua"/>
                <w:b/>
                <w:bCs/>
              </w:rPr>
              <w:t>Hyperdynamic circulation</w:t>
            </w:r>
          </w:p>
        </w:tc>
        <w:tc>
          <w:tcPr>
            <w:tcW w:w="974"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b/>
                <w:bCs/>
              </w:rPr>
            </w:pPr>
            <w:r w:rsidRPr="00C24ADE">
              <w:rPr>
                <w:rFonts w:ascii="Book Antiqua" w:hAnsi="Book Antiqua" w:cs="Book Antiqua"/>
                <w:b/>
                <w:bCs/>
              </w:rPr>
              <w:t>Severity of cirrhosis</w:t>
            </w:r>
          </w:p>
        </w:tc>
        <w:tc>
          <w:tcPr>
            <w:tcW w:w="1499"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b/>
                <w:bCs/>
              </w:rPr>
            </w:pPr>
            <w:r w:rsidRPr="00C24ADE">
              <w:rPr>
                <w:rFonts w:ascii="Book Antiqua" w:hAnsi="Book Antiqua"/>
                <w:b/>
                <w:bCs/>
              </w:rPr>
              <w:t>Complications of cirrhosis</w:t>
            </w:r>
          </w:p>
        </w:tc>
        <w:tc>
          <w:tcPr>
            <w:tcW w:w="1081" w:type="dxa"/>
            <w:tcBorders>
              <w:top w:val="single" w:sz="4" w:space="0" w:color="000000"/>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b/>
                <w:bCs/>
              </w:rPr>
            </w:pPr>
            <w:r w:rsidRPr="00C24ADE">
              <w:rPr>
                <w:rFonts w:ascii="Book Antiqua" w:hAnsi="Book Antiqua"/>
                <w:b/>
                <w:bCs/>
              </w:rPr>
              <w:t>Prognosis</w:t>
            </w:r>
          </w:p>
        </w:tc>
      </w:tr>
      <w:tr w:rsidR="00A21CF8" w:rsidRPr="00C24ADE">
        <w:tc>
          <w:tcPr>
            <w:tcW w:w="1511"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cs="Book Antiqua"/>
                <w:color w:val="222222"/>
              </w:rPr>
              <w:t xml:space="preserve">Gut </w:t>
            </w:r>
            <w:r w:rsidRPr="00C24ADE">
              <w:rPr>
                <w:rFonts w:ascii="Book Antiqua" w:hAnsi="Book Antiqua" w:cs="Book Antiqua"/>
                <w:color w:val="222222"/>
              </w:rPr>
              <w:t>dysbiosis</w:t>
            </w:r>
          </w:p>
        </w:tc>
        <w:tc>
          <w:tcPr>
            <w:tcW w:w="1049"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A21CF8" w:rsidRPr="00C24ADE" w:rsidRDefault="00A21CF8">
            <w:pPr>
              <w:spacing w:line="360" w:lineRule="auto"/>
              <w:jc w:val="both"/>
              <w:rPr>
                <w:rFonts w:ascii="Book Antiqua" w:hAnsi="Book Antiqua"/>
              </w:rPr>
            </w:pPr>
          </w:p>
        </w:tc>
        <w:tc>
          <w:tcPr>
            <w:tcW w:w="1232"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NR</w:t>
            </w:r>
          </w:p>
        </w:tc>
        <w:tc>
          <w:tcPr>
            <w:tcW w:w="1275"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360"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425"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532"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NR</w:t>
            </w:r>
          </w:p>
        </w:tc>
        <w:tc>
          <w:tcPr>
            <w:tcW w:w="974"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499"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081" w:type="dxa"/>
            <w:tcBorders>
              <w:top w:val="single" w:sz="4" w:space="0" w:color="000000"/>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r>
      <w:tr w:rsidR="00A21CF8" w:rsidRPr="00C24ADE">
        <w:tc>
          <w:tcPr>
            <w:tcW w:w="1511"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cs="Book Antiqua"/>
                <w:color w:val="222222"/>
              </w:rPr>
              <w:t>Small intestinal bacterial overgrowth</w:t>
            </w:r>
          </w:p>
        </w:tc>
        <w:tc>
          <w:tcPr>
            <w:tcW w:w="104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NR</w:t>
            </w:r>
          </w:p>
        </w:tc>
        <w:tc>
          <w:tcPr>
            <w:tcW w:w="1232"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A21CF8">
            <w:pPr>
              <w:spacing w:line="360" w:lineRule="auto"/>
              <w:jc w:val="both"/>
              <w:rPr>
                <w:rFonts w:ascii="Book Antiqua" w:hAnsi="Book Antiqua"/>
              </w:rPr>
            </w:pPr>
          </w:p>
        </w:tc>
        <w:tc>
          <w:tcPr>
            <w:tcW w:w="1275"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NR</w:t>
            </w:r>
          </w:p>
        </w:tc>
        <w:tc>
          <w:tcPr>
            <w:tcW w:w="1360"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425"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532"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974"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4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081"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NR</w:t>
            </w:r>
          </w:p>
        </w:tc>
      </w:tr>
      <w:tr w:rsidR="00A21CF8" w:rsidRPr="00C24ADE">
        <w:tc>
          <w:tcPr>
            <w:tcW w:w="1511"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cs="Book Antiqua"/>
                <w:color w:val="222222"/>
              </w:rPr>
              <w:t>Intestinal barrier dysfunction</w:t>
            </w:r>
          </w:p>
        </w:tc>
        <w:tc>
          <w:tcPr>
            <w:tcW w:w="104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232"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NR</w:t>
            </w:r>
          </w:p>
        </w:tc>
        <w:tc>
          <w:tcPr>
            <w:tcW w:w="1275"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A21CF8">
            <w:pPr>
              <w:spacing w:line="360" w:lineRule="auto"/>
              <w:jc w:val="both"/>
              <w:rPr>
                <w:rFonts w:ascii="Book Antiqua" w:hAnsi="Book Antiqua"/>
              </w:rPr>
            </w:pPr>
          </w:p>
        </w:tc>
        <w:tc>
          <w:tcPr>
            <w:tcW w:w="1360"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425"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532"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NR</w:t>
            </w:r>
          </w:p>
        </w:tc>
        <w:tc>
          <w:tcPr>
            <w:tcW w:w="974"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4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081"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r>
      <w:tr w:rsidR="00A21CF8" w:rsidRPr="00C24ADE">
        <w:tc>
          <w:tcPr>
            <w:tcW w:w="1511"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cs="Book Antiqua"/>
                <w:color w:val="222222"/>
              </w:rPr>
              <w:t>Bacterial translocation</w:t>
            </w:r>
          </w:p>
        </w:tc>
        <w:tc>
          <w:tcPr>
            <w:tcW w:w="104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232"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275"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360"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A21CF8">
            <w:pPr>
              <w:spacing w:line="360" w:lineRule="auto"/>
              <w:jc w:val="both"/>
              <w:rPr>
                <w:rFonts w:ascii="Book Antiqua" w:hAnsi="Book Antiqua"/>
              </w:rPr>
            </w:pPr>
          </w:p>
        </w:tc>
        <w:tc>
          <w:tcPr>
            <w:tcW w:w="1425"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532"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974"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4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081"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r>
      <w:tr w:rsidR="00A21CF8" w:rsidRPr="00C24ADE">
        <w:tc>
          <w:tcPr>
            <w:tcW w:w="1511"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cs="Book Antiqua"/>
                <w:color w:val="222222"/>
              </w:rPr>
              <w:t>Systemic inflammation</w:t>
            </w:r>
          </w:p>
        </w:tc>
        <w:tc>
          <w:tcPr>
            <w:tcW w:w="104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232"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275"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360"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425"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A21CF8">
            <w:pPr>
              <w:spacing w:line="360" w:lineRule="auto"/>
              <w:jc w:val="both"/>
              <w:rPr>
                <w:rFonts w:ascii="Book Antiqua" w:hAnsi="Book Antiqua"/>
              </w:rPr>
            </w:pPr>
          </w:p>
        </w:tc>
        <w:tc>
          <w:tcPr>
            <w:tcW w:w="1532"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974"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4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081"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r>
      <w:tr w:rsidR="00A21CF8" w:rsidRPr="00C24ADE">
        <w:tc>
          <w:tcPr>
            <w:tcW w:w="1511"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Book Antiqua"/>
              </w:rPr>
            </w:pPr>
            <w:r w:rsidRPr="00C24ADE">
              <w:rPr>
                <w:rFonts w:ascii="Book Antiqua" w:hAnsi="Book Antiqua" w:cs="Book Antiqua"/>
              </w:rPr>
              <w:t>Hyperdynami</w:t>
            </w:r>
            <w:r w:rsidRPr="00C24ADE">
              <w:rPr>
                <w:rFonts w:ascii="Book Antiqua" w:hAnsi="Book Antiqua" w:cs="Book Antiqua"/>
              </w:rPr>
              <w:lastRenderedPageBreak/>
              <w:t>c circulation</w:t>
            </w:r>
          </w:p>
        </w:tc>
        <w:tc>
          <w:tcPr>
            <w:tcW w:w="104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cs="Book Antiqua"/>
              </w:rPr>
            </w:pPr>
            <w:r w:rsidRPr="00C24ADE">
              <w:rPr>
                <w:rFonts w:ascii="Book Antiqua" w:hAnsi="Book Antiqua" w:cs="Book Antiqua"/>
              </w:rPr>
              <w:lastRenderedPageBreak/>
              <w:t>NR</w:t>
            </w:r>
          </w:p>
        </w:tc>
        <w:tc>
          <w:tcPr>
            <w:tcW w:w="1232"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275"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NR</w:t>
            </w:r>
          </w:p>
        </w:tc>
        <w:tc>
          <w:tcPr>
            <w:tcW w:w="1360"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425"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532"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A21CF8">
            <w:pPr>
              <w:spacing w:line="360" w:lineRule="auto"/>
              <w:jc w:val="both"/>
              <w:rPr>
                <w:rFonts w:ascii="Book Antiqua" w:hAnsi="Book Antiqua"/>
              </w:rPr>
            </w:pPr>
          </w:p>
        </w:tc>
        <w:tc>
          <w:tcPr>
            <w:tcW w:w="974"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4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081"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r>
      <w:tr w:rsidR="00A21CF8" w:rsidRPr="00C24ADE">
        <w:tc>
          <w:tcPr>
            <w:tcW w:w="1511"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cs="Book Antiqua"/>
              </w:rPr>
              <w:lastRenderedPageBreak/>
              <w:t>Severity of cirrhosis</w:t>
            </w:r>
          </w:p>
        </w:tc>
        <w:tc>
          <w:tcPr>
            <w:tcW w:w="104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232"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275"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360"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425"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532"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974"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A21CF8">
            <w:pPr>
              <w:spacing w:line="360" w:lineRule="auto"/>
              <w:jc w:val="both"/>
              <w:rPr>
                <w:rFonts w:ascii="Book Antiqua" w:hAnsi="Book Antiqua"/>
              </w:rPr>
            </w:pPr>
          </w:p>
        </w:tc>
        <w:tc>
          <w:tcPr>
            <w:tcW w:w="14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081"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r>
      <w:tr w:rsidR="00A21CF8" w:rsidRPr="00C24ADE">
        <w:tc>
          <w:tcPr>
            <w:tcW w:w="1511"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Complications of cirrhosis</w:t>
            </w:r>
          </w:p>
        </w:tc>
        <w:tc>
          <w:tcPr>
            <w:tcW w:w="104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232"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275"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360"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425"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532"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974"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499"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A21CF8">
            <w:pPr>
              <w:spacing w:line="360" w:lineRule="auto"/>
              <w:jc w:val="both"/>
              <w:rPr>
                <w:rFonts w:ascii="Book Antiqua" w:hAnsi="Book Antiqua"/>
              </w:rPr>
            </w:pPr>
          </w:p>
        </w:tc>
        <w:tc>
          <w:tcPr>
            <w:tcW w:w="1081" w:type="dxa"/>
            <w:tcBorders>
              <w:top w:val="nil"/>
              <w:left w:val="nil"/>
              <w:bottom w:val="nil"/>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r>
      <w:tr w:rsidR="00A21CF8" w:rsidRPr="00C24ADE">
        <w:tc>
          <w:tcPr>
            <w:tcW w:w="1511"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Prognosis</w:t>
            </w:r>
          </w:p>
        </w:tc>
        <w:tc>
          <w:tcPr>
            <w:tcW w:w="1049"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232"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NR</w:t>
            </w:r>
          </w:p>
        </w:tc>
        <w:tc>
          <w:tcPr>
            <w:tcW w:w="1275"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360"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425"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532"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974"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499"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632033">
            <w:pPr>
              <w:spacing w:line="360" w:lineRule="auto"/>
              <w:jc w:val="both"/>
              <w:rPr>
                <w:rFonts w:ascii="Book Antiqua" w:hAnsi="Book Antiqua"/>
              </w:rPr>
            </w:pPr>
            <w:r w:rsidRPr="00C24ADE">
              <w:rPr>
                <w:rFonts w:ascii="Book Antiqua" w:hAnsi="Book Antiqua"/>
              </w:rPr>
              <w:t>+</w:t>
            </w:r>
          </w:p>
        </w:tc>
        <w:tc>
          <w:tcPr>
            <w:tcW w:w="1081" w:type="dxa"/>
            <w:tcBorders>
              <w:top w:val="nil"/>
              <w:left w:val="nil"/>
              <w:bottom w:val="single" w:sz="4" w:space="0" w:color="000000"/>
              <w:right w:val="nil"/>
              <w:tl2br w:val="nil"/>
              <w:tr2bl w:val="nil"/>
            </w:tcBorders>
            <w:shd w:val="clear" w:color="auto" w:fill="auto"/>
            <w:tcMar>
              <w:top w:w="0" w:type="dxa"/>
              <w:left w:w="0" w:type="dxa"/>
              <w:bottom w:w="0" w:type="dxa"/>
              <w:right w:w="0" w:type="dxa"/>
            </w:tcMar>
          </w:tcPr>
          <w:p w:rsidR="00A21CF8" w:rsidRPr="00C24ADE" w:rsidRDefault="00A21CF8">
            <w:pPr>
              <w:spacing w:line="360" w:lineRule="auto"/>
              <w:jc w:val="both"/>
              <w:rPr>
                <w:rFonts w:ascii="Book Antiqua" w:hAnsi="Book Antiqua"/>
              </w:rPr>
            </w:pPr>
          </w:p>
        </w:tc>
      </w:tr>
    </w:tbl>
    <w:p w:rsidR="00A21CF8" w:rsidRPr="00C24ADE" w:rsidRDefault="00632033">
      <w:pPr>
        <w:spacing w:line="360" w:lineRule="auto"/>
        <w:jc w:val="both"/>
        <w:rPr>
          <w:rFonts w:ascii="Book Antiqua" w:hAnsi="Book Antiqua"/>
        </w:rPr>
      </w:pPr>
      <w:r w:rsidRPr="00C24ADE">
        <w:rPr>
          <w:rFonts w:ascii="Book Antiqua" w:hAnsi="Book Antiqua"/>
        </w:rPr>
        <w:t>+: Relations are reported; NR: Not reported.</w:t>
      </w:r>
    </w:p>
    <w:p w:rsidR="00C24ADE" w:rsidRPr="00C24ADE" w:rsidRDefault="00C24ADE">
      <w:pPr>
        <w:spacing w:line="360" w:lineRule="auto"/>
        <w:jc w:val="both"/>
        <w:rPr>
          <w:b/>
          <w:bCs/>
        </w:rPr>
      </w:pPr>
    </w:p>
    <w:p w:rsidR="00C24ADE" w:rsidRPr="00C24ADE" w:rsidRDefault="00C24ADE">
      <w:pPr>
        <w:rPr>
          <w:b/>
          <w:bCs/>
        </w:rPr>
      </w:pPr>
      <w:r w:rsidRPr="00C24ADE">
        <w:rPr>
          <w:b/>
          <w:bCs/>
        </w:rPr>
        <w:br w:type="page"/>
      </w:r>
    </w:p>
    <w:p w:rsidR="00C24ADE" w:rsidRPr="00C24ADE" w:rsidRDefault="00C24ADE" w:rsidP="00C24ADE">
      <w:pPr>
        <w:jc w:val="center"/>
        <w:rPr>
          <w:rFonts w:ascii="Book Antiqua" w:hAnsi="Book Antiqua"/>
        </w:rPr>
      </w:pPr>
    </w:p>
    <w:p w:rsidR="00C24ADE" w:rsidRPr="00C24ADE" w:rsidRDefault="00C24ADE" w:rsidP="00C24ADE">
      <w:pPr>
        <w:jc w:val="center"/>
        <w:rPr>
          <w:rFonts w:ascii="Book Antiqua" w:hAnsi="Book Antiqua"/>
        </w:rPr>
      </w:pPr>
    </w:p>
    <w:p w:rsidR="00C24ADE" w:rsidRPr="00C24ADE" w:rsidRDefault="00C24ADE" w:rsidP="00C24ADE">
      <w:pPr>
        <w:jc w:val="center"/>
        <w:rPr>
          <w:rFonts w:ascii="Book Antiqua" w:hAnsi="Book Antiqua"/>
        </w:rPr>
      </w:pPr>
    </w:p>
    <w:p w:rsidR="00C24ADE" w:rsidRPr="00C24ADE" w:rsidRDefault="00C24ADE" w:rsidP="00C24ADE">
      <w:pPr>
        <w:jc w:val="center"/>
        <w:rPr>
          <w:rFonts w:ascii="Book Antiqua" w:hAnsi="Book Antiqua"/>
        </w:rPr>
      </w:pPr>
    </w:p>
    <w:p w:rsidR="00C24ADE" w:rsidRPr="00C24ADE" w:rsidRDefault="00C24ADE" w:rsidP="00C24ADE">
      <w:pPr>
        <w:jc w:val="center"/>
        <w:rPr>
          <w:rFonts w:ascii="Book Antiqua" w:hAnsi="Book Antiqua"/>
        </w:rPr>
      </w:pPr>
    </w:p>
    <w:p w:rsidR="00C24ADE" w:rsidRPr="00C24ADE" w:rsidRDefault="00C24ADE" w:rsidP="00C24ADE">
      <w:pPr>
        <w:jc w:val="center"/>
        <w:rPr>
          <w:rFonts w:ascii="Book Antiqua" w:hAnsi="Book Antiqua"/>
        </w:rPr>
      </w:pPr>
      <w:r w:rsidRPr="00C24ADE">
        <w:rPr>
          <w:rFonts w:ascii="Book Antiqua" w:hAnsi="Book Antiqua"/>
          <w:noProof/>
        </w:rPr>
        <w:drawing>
          <wp:inline distT="0" distB="0" distL="0" distR="0" wp14:anchorId="663B7956" wp14:editId="12AABD53">
            <wp:extent cx="2500630" cy="1440815"/>
            <wp:effectExtent l="0" t="0" r="0" b="698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0630" cy="1440815"/>
                    </a:xfrm>
                    <a:prstGeom prst="rect">
                      <a:avLst/>
                    </a:prstGeom>
                    <a:noFill/>
                    <a:ln>
                      <a:noFill/>
                    </a:ln>
                  </pic:spPr>
                </pic:pic>
              </a:graphicData>
            </a:graphic>
          </wp:inline>
        </w:drawing>
      </w:r>
    </w:p>
    <w:p w:rsidR="00C24ADE" w:rsidRPr="00C24ADE" w:rsidRDefault="00C24ADE" w:rsidP="00C24ADE">
      <w:pPr>
        <w:jc w:val="center"/>
        <w:rPr>
          <w:rFonts w:ascii="Book Antiqua" w:hAnsi="Book Antiqua"/>
        </w:rPr>
      </w:pPr>
    </w:p>
    <w:p w:rsidR="00C24ADE" w:rsidRPr="00C24ADE" w:rsidRDefault="00C24ADE" w:rsidP="00C24ADE">
      <w:pPr>
        <w:autoSpaceDE w:val="0"/>
        <w:autoSpaceDN w:val="0"/>
        <w:adjustRightInd w:val="0"/>
        <w:jc w:val="center"/>
        <w:rPr>
          <w:rFonts w:ascii="Book Antiqua" w:eastAsia="Garamond-Bold" w:hAnsi="Book Antiqua" w:cs="Garamond-Bold"/>
          <w:b/>
          <w:bCs/>
          <w:color w:val="000000"/>
          <w:sz w:val="28"/>
          <w:szCs w:val="28"/>
        </w:rPr>
      </w:pPr>
      <w:r w:rsidRPr="00C24ADE">
        <w:rPr>
          <w:rFonts w:ascii="Book Antiqua" w:eastAsia="TimesNewRomanPSMT" w:hAnsi="Book Antiqua" w:cs="TimesNewRomanPSMT"/>
          <w:color w:val="000000"/>
          <w:sz w:val="28"/>
          <w:szCs w:val="28"/>
        </w:rPr>
        <w:t xml:space="preserve">Published by </w:t>
      </w:r>
      <w:r w:rsidRPr="00C24ADE">
        <w:rPr>
          <w:rFonts w:ascii="Book Antiqua" w:eastAsia="Garamond-Bold" w:hAnsi="Book Antiqua" w:cs="Garamond-Bold"/>
          <w:b/>
          <w:bCs/>
          <w:color w:val="000000"/>
          <w:sz w:val="28"/>
          <w:szCs w:val="28"/>
        </w:rPr>
        <w:t>Baishideng Publishing Group Inc</w:t>
      </w:r>
    </w:p>
    <w:p w:rsidR="00C24ADE" w:rsidRPr="00C24ADE" w:rsidRDefault="00C24ADE" w:rsidP="00C24ADE">
      <w:pPr>
        <w:autoSpaceDE w:val="0"/>
        <w:autoSpaceDN w:val="0"/>
        <w:adjustRightInd w:val="0"/>
        <w:jc w:val="center"/>
        <w:rPr>
          <w:rFonts w:ascii="Book Antiqua" w:eastAsia="TimesNewRomanPSMT" w:hAnsi="Book Antiqua" w:cs="Garamond"/>
          <w:color w:val="000000"/>
          <w:sz w:val="28"/>
          <w:szCs w:val="28"/>
        </w:rPr>
      </w:pPr>
      <w:r w:rsidRPr="00C24ADE">
        <w:rPr>
          <w:rFonts w:ascii="Book Antiqua" w:eastAsia="TimesNewRomanPSMT" w:hAnsi="Book Antiqua" w:cs="Garamond"/>
          <w:color w:val="000000"/>
          <w:sz w:val="28"/>
          <w:szCs w:val="28"/>
        </w:rPr>
        <w:t>7041 Koll Center Parkway, Suite 160, Pleasanton, CA 94566, USA</w:t>
      </w:r>
    </w:p>
    <w:p w:rsidR="00C24ADE" w:rsidRPr="00C24ADE" w:rsidRDefault="00C24ADE" w:rsidP="00C24ADE">
      <w:pPr>
        <w:autoSpaceDE w:val="0"/>
        <w:autoSpaceDN w:val="0"/>
        <w:adjustRightInd w:val="0"/>
        <w:jc w:val="center"/>
        <w:rPr>
          <w:rFonts w:ascii="Book Antiqua" w:eastAsia="TimesNewRomanPSMT" w:hAnsi="Book Antiqua" w:cs="Garamond"/>
          <w:color w:val="000000"/>
          <w:sz w:val="28"/>
          <w:szCs w:val="28"/>
        </w:rPr>
      </w:pPr>
      <w:r w:rsidRPr="00C24ADE">
        <w:rPr>
          <w:rFonts w:ascii="Book Antiqua" w:eastAsia="Garamond-Bold" w:hAnsi="Book Antiqua" w:cs="Garamond-Bold"/>
          <w:b/>
          <w:bCs/>
          <w:color w:val="000000"/>
          <w:sz w:val="28"/>
          <w:szCs w:val="28"/>
        </w:rPr>
        <w:t xml:space="preserve">Telephone: </w:t>
      </w:r>
      <w:r w:rsidRPr="00C24ADE">
        <w:rPr>
          <w:rFonts w:ascii="Book Antiqua" w:eastAsia="TimesNewRomanPSMT" w:hAnsi="Book Antiqua" w:cs="Garamond"/>
          <w:color w:val="000000"/>
          <w:sz w:val="28"/>
          <w:szCs w:val="28"/>
        </w:rPr>
        <w:t>+1-925-3991568</w:t>
      </w:r>
    </w:p>
    <w:p w:rsidR="00C24ADE" w:rsidRPr="00C24ADE" w:rsidRDefault="00C24ADE" w:rsidP="00C24ADE">
      <w:pPr>
        <w:autoSpaceDE w:val="0"/>
        <w:autoSpaceDN w:val="0"/>
        <w:adjustRightInd w:val="0"/>
        <w:jc w:val="center"/>
        <w:rPr>
          <w:rFonts w:ascii="Book Antiqua" w:eastAsia="TimesNewRomanPSMT" w:hAnsi="Book Antiqua" w:cs="Garamond"/>
          <w:color w:val="D56400"/>
          <w:sz w:val="28"/>
          <w:szCs w:val="28"/>
        </w:rPr>
      </w:pPr>
      <w:r w:rsidRPr="00C24ADE">
        <w:rPr>
          <w:rFonts w:ascii="Book Antiqua" w:eastAsia="Garamond-Bold" w:hAnsi="Book Antiqua" w:cs="Garamond-Bold"/>
          <w:b/>
          <w:bCs/>
          <w:color w:val="000000"/>
          <w:sz w:val="28"/>
          <w:szCs w:val="28"/>
        </w:rPr>
        <w:t xml:space="preserve">E-mail: </w:t>
      </w:r>
      <w:r w:rsidRPr="00C24ADE">
        <w:rPr>
          <w:rFonts w:ascii="Book Antiqua" w:eastAsia="TimesNewRomanPSMT" w:hAnsi="Book Antiqua" w:cs="Garamond"/>
          <w:color w:val="D56400"/>
          <w:sz w:val="28"/>
          <w:szCs w:val="28"/>
        </w:rPr>
        <w:t>bpgoffice@wjgnet.com</w:t>
      </w:r>
    </w:p>
    <w:p w:rsidR="00C24ADE" w:rsidRPr="00C24ADE" w:rsidRDefault="00C24ADE" w:rsidP="00C24ADE">
      <w:pPr>
        <w:autoSpaceDE w:val="0"/>
        <w:autoSpaceDN w:val="0"/>
        <w:adjustRightInd w:val="0"/>
        <w:jc w:val="center"/>
        <w:rPr>
          <w:rFonts w:ascii="Book Antiqua" w:eastAsia="TimesNewRomanPSMT" w:hAnsi="Book Antiqua" w:cs="Garamond"/>
          <w:color w:val="D56400"/>
          <w:sz w:val="28"/>
          <w:szCs w:val="28"/>
        </w:rPr>
      </w:pPr>
      <w:r w:rsidRPr="00C24ADE">
        <w:rPr>
          <w:rFonts w:ascii="Book Antiqua" w:eastAsia="Garamond-Bold" w:hAnsi="Book Antiqua" w:cs="Garamond-Bold"/>
          <w:b/>
          <w:bCs/>
          <w:color w:val="000000"/>
          <w:sz w:val="28"/>
          <w:szCs w:val="28"/>
        </w:rPr>
        <w:t xml:space="preserve">Help Desk: </w:t>
      </w:r>
      <w:r w:rsidRPr="00C24ADE">
        <w:rPr>
          <w:rFonts w:ascii="Book Antiqua" w:eastAsia="TimesNewRomanPSMT" w:hAnsi="Book Antiqua" w:cs="Garamond"/>
          <w:color w:val="D56400"/>
          <w:sz w:val="28"/>
          <w:szCs w:val="28"/>
        </w:rPr>
        <w:t>https://www.f6publishing.com/helpdesk</w:t>
      </w:r>
    </w:p>
    <w:p w:rsidR="00C24ADE" w:rsidRPr="00C24ADE" w:rsidRDefault="00C24ADE" w:rsidP="00C24ADE">
      <w:pPr>
        <w:jc w:val="center"/>
        <w:rPr>
          <w:rFonts w:ascii="Book Antiqua" w:eastAsiaTheme="minorEastAsia" w:hAnsi="Book Antiqua" w:cstheme="minorBidi"/>
          <w:sz w:val="21"/>
          <w:szCs w:val="22"/>
        </w:rPr>
      </w:pPr>
      <w:r w:rsidRPr="00C24ADE">
        <w:rPr>
          <w:rFonts w:ascii="Book Antiqua" w:eastAsia="TimesNewRomanPSMT" w:hAnsi="Book Antiqua" w:cs="Garamond"/>
          <w:color w:val="D56400"/>
          <w:sz w:val="28"/>
          <w:szCs w:val="28"/>
        </w:rPr>
        <w:t>https://www.wjgnet.com</w:t>
      </w:r>
    </w:p>
    <w:p w:rsidR="00C24ADE" w:rsidRPr="00C24ADE" w:rsidRDefault="00C24ADE" w:rsidP="00C24ADE">
      <w:pPr>
        <w:jc w:val="center"/>
        <w:rPr>
          <w:rFonts w:ascii="Book Antiqua" w:hAnsi="Book Antiqua"/>
        </w:rPr>
      </w:pPr>
    </w:p>
    <w:p w:rsidR="00C24ADE" w:rsidRPr="00C24ADE" w:rsidRDefault="00C24ADE" w:rsidP="00C24ADE">
      <w:pPr>
        <w:jc w:val="center"/>
        <w:rPr>
          <w:rFonts w:ascii="Book Antiqua" w:hAnsi="Book Antiqua"/>
        </w:rPr>
      </w:pPr>
    </w:p>
    <w:p w:rsidR="00C24ADE" w:rsidRPr="00C24ADE" w:rsidRDefault="00C24ADE" w:rsidP="00C24ADE">
      <w:pPr>
        <w:jc w:val="center"/>
        <w:rPr>
          <w:rFonts w:ascii="Book Antiqua" w:hAnsi="Book Antiqua"/>
        </w:rPr>
      </w:pPr>
    </w:p>
    <w:p w:rsidR="00C24ADE" w:rsidRPr="00C24ADE" w:rsidRDefault="00C24ADE" w:rsidP="00C24ADE">
      <w:pPr>
        <w:jc w:val="center"/>
        <w:rPr>
          <w:rFonts w:ascii="Book Antiqua" w:hAnsi="Book Antiqua"/>
        </w:rPr>
      </w:pPr>
      <w:r w:rsidRPr="00C24ADE">
        <w:rPr>
          <w:rFonts w:ascii="Book Antiqua" w:hAnsi="Book Antiqua"/>
          <w:noProof/>
        </w:rPr>
        <w:drawing>
          <wp:inline distT="0" distB="0" distL="0" distR="0" wp14:anchorId="3B2DCDE7" wp14:editId="6740EBF6">
            <wp:extent cx="1447800" cy="1440815"/>
            <wp:effectExtent l="0" t="0" r="0" b="698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rsidR="00C24ADE" w:rsidRPr="00C24ADE" w:rsidRDefault="00C24ADE" w:rsidP="00C24ADE">
      <w:pPr>
        <w:jc w:val="center"/>
        <w:rPr>
          <w:rFonts w:ascii="Book Antiqua" w:hAnsi="Book Antiqua"/>
        </w:rPr>
      </w:pPr>
    </w:p>
    <w:p w:rsidR="00C24ADE" w:rsidRPr="00C24ADE" w:rsidRDefault="00C24ADE" w:rsidP="00C24ADE">
      <w:pPr>
        <w:jc w:val="center"/>
        <w:rPr>
          <w:rFonts w:ascii="Book Antiqua" w:hAnsi="Book Antiqua"/>
        </w:rPr>
      </w:pPr>
    </w:p>
    <w:p w:rsidR="00C24ADE" w:rsidRPr="00C24ADE" w:rsidRDefault="00C24ADE" w:rsidP="00C24ADE">
      <w:pPr>
        <w:jc w:val="center"/>
        <w:rPr>
          <w:rFonts w:ascii="Book Antiqua" w:hAnsi="Book Antiqua"/>
        </w:rPr>
      </w:pPr>
    </w:p>
    <w:p w:rsidR="00C24ADE" w:rsidRPr="00C24ADE" w:rsidRDefault="00C24ADE" w:rsidP="00C24ADE">
      <w:pPr>
        <w:jc w:val="center"/>
        <w:rPr>
          <w:rFonts w:ascii="Book Antiqua" w:hAnsi="Book Antiqua"/>
        </w:rPr>
      </w:pPr>
    </w:p>
    <w:p w:rsidR="00C24ADE" w:rsidRPr="00C24ADE" w:rsidRDefault="00C24ADE" w:rsidP="00C24ADE">
      <w:pPr>
        <w:jc w:val="center"/>
        <w:rPr>
          <w:rFonts w:ascii="Book Antiqua" w:hAnsi="Book Antiqua"/>
        </w:rPr>
      </w:pPr>
    </w:p>
    <w:p w:rsidR="00C24ADE" w:rsidRPr="00C24ADE" w:rsidRDefault="00C24ADE" w:rsidP="00C24ADE">
      <w:pPr>
        <w:jc w:val="center"/>
        <w:rPr>
          <w:rFonts w:ascii="Book Antiqua" w:hAnsi="Book Antiqua"/>
        </w:rPr>
      </w:pPr>
    </w:p>
    <w:p w:rsidR="00C24ADE" w:rsidRPr="00C24ADE" w:rsidRDefault="00C24ADE" w:rsidP="00C24ADE">
      <w:pPr>
        <w:jc w:val="center"/>
        <w:rPr>
          <w:rFonts w:ascii="Book Antiqua" w:hAnsi="Book Antiqua"/>
        </w:rPr>
      </w:pPr>
    </w:p>
    <w:p w:rsidR="00C24ADE" w:rsidRPr="00C24ADE" w:rsidRDefault="00C24ADE" w:rsidP="00C24ADE">
      <w:pPr>
        <w:jc w:val="center"/>
        <w:rPr>
          <w:rFonts w:ascii="Book Antiqua" w:hAnsi="Book Antiqua"/>
        </w:rPr>
      </w:pPr>
    </w:p>
    <w:p w:rsidR="00C24ADE" w:rsidRPr="00C24ADE" w:rsidRDefault="00C24ADE" w:rsidP="00C24ADE">
      <w:pPr>
        <w:jc w:val="center"/>
        <w:rPr>
          <w:rFonts w:ascii="Book Antiqua" w:hAnsi="Book Antiqua"/>
        </w:rPr>
      </w:pPr>
    </w:p>
    <w:p w:rsidR="00C24ADE" w:rsidRPr="00C24ADE" w:rsidRDefault="00C24ADE" w:rsidP="00C24ADE">
      <w:pPr>
        <w:jc w:val="right"/>
        <w:rPr>
          <w:rFonts w:ascii="Book Antiqua" w:hAnsi="Book Antiqua"/>
          <w:color w:val="000000" w:themeColor="text1"/>
        </w:rPr>
      </w:pPr>
    </w:p>
    <w:p w:rsidR="00C24ADE" w:rsidRDefault="00C24ADE" w:rsidP="00C24ADE">
      <w:pPr>
        <w:jc w:val="center"/>
        <w:rPr>
          <w:rFonts w:ascii="Book Antiqua" w:hAnsi="Book Antiqua"/>
          <w:color w:val="000000" w:themeColor="text1"/>
        </w:rPr>
      </w:pPr>
      <w:r w:rsidRPr="00C24ADE">
        <w:rPr>
          <w:rFonts w:ascii="Book Antiqua" w:eastAsia="BookAntiqua-Bold" w:hAnsi="Book Antiqua" w:cs="BookAntiqua-Bold"/>
          <w:b/>
          <w:bCs/>
          <w:color w:val="000000" w:themeColor="text1"/>
        </w:rPr>
        <w:t>© 2021 Baishideng Publishing Group Inc. All rights reserved.</w:t>
      </w:r>
      <w:r w:rsidRPr="00C24ADE">
        <w:rPr>
          <w:rFonts w:ascii="Book Antiqua" w:hAnsi="Book Antiqua"/>
          <w:color w:val="000000" w:themeColor="text1"/>
        </w:rPr>
        <w:fldChar w:fldCharType="begin"/>
      </w:r>
      <w:r w:rsidRPr="00C24ADE">
        <w:rPr>
          <w:rFonts w:ascii="Book Antiqua" w:hAnsi="Book Antiqua"/>
          <w:color w:val="000000" w:themeColor="text1"/>
        </w:rPr>
        <w:instrText xml:space="preserve"> ADDIN EN.REFLIST </w:instrText>
      </w:r>
      <w:r w:rsidRPr="00C24ADE">
        <w:rPr>
          <w:rFonts w:ascii="Book Antiqua" w:hAnsi="Book Antiqua"/>
          <w:color w:val="000000" w:themeColor="text1"/>
        </w:rPr>
        <w:fldChar w:fldCharType="end"/>
      </w:r>
      <w:bookmarkStart w:id="0" w:name="_GoBack"/>
      <w:bookmarkEnd w:id="0"/>
    </w:p>
    <w:p w:rsidR="00C24ADE" w:rsidRDefault="00C24ADE" w:rsidP="00C24ADE">
      <w:pPr>
        <w:widowControl w:val="0"/>
        <w:adjustRightInd w:val="0"/>
        <w:snapToGrid w:val="0"/>
        <w:spacing w:line="360" w:lineRule="auto"/>
        <w:jc w:val="both"/>
        <w:rPr>
          <w:rFonts w:ascii="Book Antiqua" w:hAnsi="Book Antiqua" w:cs="Book Antiqua"/>
          <w:color w:val="000000" w:themeColor="text1"/>
        </w:rPr>
      </w:pPr>
    </w:p>
    <w:p w:rsidR="00A21CF8" w:rsidRPr="00C24ADE" w:rsidRDefault="00A21CF8">
      <w:pPr>
        <w:spacing w:line="360" w:lineRule="auto"/>
        <w:jc w:val="both"/>
        <w:rPr>
          <w:b/>
          <w:bCs/>
        </w:rPr>
      </w:pPr>
    </w:p>
    <w:sectPr w:rsidR="00A21CF8" w:rsidRPr="00C24ADE">
      <w:footerReference w:type="default" r:id="rId17"/>
      <w:endnotePr>
        <w:numFmt w:val="decimal"/>
      </w:endnotePr>
      <w:pgSz w:w="15840" w:h="12240" w:orient="landscape"/>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33" w:rsidRDefault="00632033">
      <w:r>
        <w:separator/>
      </w:r>
    </w:p>
  </w:endnote>
  <w:endnote w:type="continuationSeparator" w:id="0">
    <w:p w:rsidR="00632033" w:rsidRDefault="0063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F8" w:rsidRDefault="00632033">
    <w:pPr>
      <w:pStyle w:val="a4"/>
      <w:spacing w:after="840"/>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C24ADE">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sidR="00C24ADE">
      <w:rPr>
        <w:rFonts w:ascii="Book Antiqua" w:hAnsi="Book Antiqua"/>
        <w:noProof/>
        <w:sz w:val="24"/>
        <w:szCs w:val="24"/>
      </w:rPr>
      <w:t>35</w:t>
    </w:r>
    <w:r>
      <w:rPr>
        <w:rFonts w:ascii="Book Antiqua" w:hAnsi="Book Antiqua"/>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F8" w:rsidRDefault="00632033">
    <w:pPr>
      <w:pStyle w:val="a4"/>
      <w:spacing w:after="840"/>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C24ADE">
      <w:rPr>
        <w:rFonts w:ascii="Book Antiqua" w:hAnsi="Book Antiqua"/>
        <w:noProof/>
        <w:sz w:val="24"/>
        <w:szCs w:val="24"/>
      </w:rPr>
      <w:t>4</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sidR="00C24ADE">
      <w:rPr>
        <w:rFonts w:ascii="Book Antiqua" w:hAnsi="Book Antiqua"/>
        <w:noProof/>
        <w:sz w:val="24"/>
        <w:szCs w:val="24"/>
      </w:rPr>
      <w:t>35</w:t>
    </w:r>
    <w:r>
      <w:rPr>
        <w:rFonts w:ascii="Book Antiqua" w:hAnsi="Book Antiqua"/>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F8" w:rsidRDefault="00632033">
    <w:pPr>
      <w:pStyle w:val="a4"/>
      <w:spacing w:after="840"/>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C24ADE">
      <w:rPr>
        <w:rFonts w:ascii="Book Antiqua" w:hAnsi="Book Antiqua"/>
        <w:noProof/>
        <w:sz w:val="24"/>
        <w:szCs w:val="24"/>
      </w:rPr>
      <w:t>27</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sidR="00C24ADE">
      <w:rPr>
        <w:rFonts w:ascii="Book Antiqua" w:hAnsi="Book Antiqua"/>
        <w:noProof/>
        <w:sz w:val="24"/>
        <w:szCs w:val="24"/>
      </w:rPr>
      <w:t>35</w:t>
    </w:r>
    <w:r>
      <w:rPr>
        <w:rFonts w:ascii="Book Antiqua" w:hAnsi="Book Antiqua"/>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F8" w:rsidRDefault="00632033">
    <w:pPr>
      <w:pStyle w:val="a4"/>
      <w:spacing w:after="840"/>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C24ADE">
      <w:rPr>
        <w:rFonts w:ascii="Book Antiqua" w:hAnsi="Book Antiqua"/>
        <w:noProof/>
        <w:sz w:val="24"/>
        <w:szCs w:val="24"/>
      </w:rPr>
      <w:t>28</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sidR="00C24ADE">
      <w:rPr>
        <w:rFonts w:ascii="Book Antiqua" w:hAnsi="Book Antiqua"/>
        <w:noProof/>
        <w:sz w:val="24"/>
        <w:szCs w:val="24"/>
      </w:rPr>
      <w:t>35</w:t>
    </w:r>
    <w:r>
      <w:rPr>
        <w:rFonts w:ascii="Book Antiqua" w:hAnsi="Book Antiqua"/>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F8" w:rsidRDefault="00632033">
    <w:pPr>
      <w:pStyle w:val="a4"/>
      <w:spacing w:after="840"/>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C24ADE">
      <w:rPr>
        <w:rFonts w:ascii="Book Antiqua" w:hAnsi="Book Antiqua"/>
        <w:noProof/>
        <w:sz w:val="24"/>
        <w:szCs w:val="24"/>
      </w:rPr>
      <w:t>29</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sidR="00C24ADE">
      <w:rPr>
        <w:rFonts w:ascii="Book Antiqua" w:hAnsi="Book Antiqua"/>
        <w:noProof/>
        <w:sz w:val="24"/>
        <w:szCs w:val="24"/>
      </w:rPr>
      <w:t>35</w:t>
    </w:r>
    <w:r>
      <w:rPr>
        <w:rFonts w:ascii="Book Antiqua" w:hAnsi="Book Antiqua"/>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F8" w:rsidRDefault="00632033">
    <w:pPr>
      <w:pStyle w:val="a4"/>
      <w:spacing w:after="840"/>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C24ADE">
      <w:rPr>
        <w:rFonts w:ascii="Book Antiqua" w:hAnsi="Book Antiqua"/>
        <w:noProof/>
        <w:sz w:val="24"/>
        <w:szCs w:val="24"/>
      </w:rPr>
      <w:t>31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sidR="00C24ADE">
      <w:rPr>
        <w:rFonts w:ascii="Book Antiqua" w:hAnsi="Book Antiqua"/>
        <w:noProof/>
        <w:sz w:val="24"/>
        <w:szCs w:val="24"/>
      </w:rPr>
      <w:t>35</w:t>
    </w:r>
    <w:r>
      <w:rPr>
        <w:rFonts w:ascii="Book Antiqua" w:hAnsi="Book Antiqua"/>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F8" w:rsidRDefault="00632033">
    <w:pPr>
      <w:pStyle w:val="a4"/>
      <w:spacing w:after="840"/>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C24ADE">
      <w:rPr>
        <w:rFonts w:ascii="Book Antiqua" w:hAnsi="Book Antiqua"/>
        <w:noProof/>
        <w:sz w:val="24"/>
        <w:szCs w:val="24"/>
      </w:rPr>
      <w:t>33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sidR="00C24ADE">
      <w:rPr>
        <w:rFonts w:ascii="Book Antiqua" w:hAnsi="Book Antiqua"/>
        <w:noProof/>
        <w:sz w:val="24"/>
        <w:szCs w:val="24"/>
      </w:rPr>
      <w:t>35</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33" w:rsidRDefault="00632033">
      <w:r>
        <w:separator/>
      </w:r>
    </w:p>
  </w:footnote>
  <w:footnote w:type="continuationSeparator" w:id="0">
    <w:p w:rsidR="00632033" w:rsidRDefault="00632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rawingGridHorizontalSpacing w:val="283"/>
  <w:drawingGridVerticalSpacing w:val="283"/>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39"/>
    <w:rsid w:val="00432F39"/>
    <w:rsid w:val="00632033"/>
    <w:rsid w:val="0086218B"/>
    <w:rsid w:val="009A6CF2"/>
    <w:rsid w:val="00A21CF8"/>
    <w:rsid w:val="00C24ADE"/>
    <w:rsid w:val="00F42D5B"/>
    <w:rsid w:val="0AA62511"/>
    <w:rsid w:val="18CD14A0"/>
    <w:rsid w:val="3D1D21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uiPriority="0" w:qFormat="1"/>
    <w:lsdException w:name="Table Grid" w:uiPriority="5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footer"/>
    <w:basedOn w:val="a"/>
    <w:qFormat/>
    <w:pPr>
      <w:tabs>
        <w:tab w:val="center" w:pos="4153"/>
        <w:tab w:val="right" w:pos="8306"/>
      </w:tabs>
    </w:pPr>
    <w:rPr>
      <w:sz w:val="18"/>
      <w:szCs w:val="18"/>
    </w:rPr>
  </w:style>
  <w:style w:type="paragraph" w:styleId="a5">
    <w:name w:val="header"/>
    <w:basedOn w:val="a"/>
    <w:qFormat/>
    <w:pPr>
      <w:pBdr>
        <w:bottom w:val="single" w:sz="6" w:space="1" w:color="000000"/>
      </w:pBdr>
      <w:tabs>
        <w:tab w:val="center" w:pos="4153"/>
        <w:tab w:val="right" w:pos="8306"/>
      </w:tabs>
      <w:jc w:val="center"/>
    </w:pPr>
    <w:rPr>
      <w:sz w:val="18"/>
      <w:szCs w:val="18"/>
    </w:rPr>
  </w:style>
  <w:style w:type="paragraph" w:customStyle="1" w:styleId="1">
    <w:name w:val="批注文字1"/>
    <w:basedOn w:val="a"/>
    <w:qFormat/>
  </w:style>
  <w:style w:type="paragraph" w:customStyle="1" w:styleId="10">
    <w:name w:val="批注主题1"/>
    <w:basedOn w:val="1"/>
    <w:next w:val="1"/>
    <w:qFormat/>
    <w:rPr>
      <w:b/>
      <w:bCs/>
    </w:rPr>
  </w:style>
  <w:style w:type="paragraph" w:customStyle="1" w:styleId="CommentText1">
    <w:name w:val="Comment Text1"/>
    <w:basedOn w:val="a"/>
    <w:qFormat/>
    <w:rPr>
      <w:sz w:val="20"/>
      <w:szCs w:val="20"/>
    </w:rPr>
  </w:style>
  <w:style w:type="paragraph" w:customStyle="1" w:styleId="CommentSubject1">
    <w:name w:val="Comment Subject1"/>
    <w:basedOn w:val="CommentText1"/>
    <w:next w:val="CommentText1"/>
    <w:qFormat/>
    <w:rPr>
      <w:b/>
      <w:bCs/>
    </w:rPr>
  </w:style>
  <w:style w:type="paragraph" w:customStyle="1" w:styleId="2">
    <w:name w:val="批注文字2"/>
    <w:basedOn w:val="a"/>
    <w:qFormat/>
  </w:style>
  <w:style w:type="paragraph" w:customStyle="1" w:styleId="20">
    <w:name w:val="批注主题2"/>
    <w:basedOn w:val="2"/>
    <w:next w:val="2"/>
    <w:qFormat/>
    <w:rPr>
      <w:b/>
      <w:bCs/>
    </w:rPr>
  </w:style>
  <w:style w:type="paragraph" w:customStyle="1" w:styleId="CommentText2">
    <w:name w:val="Comment Text2"/>
    <w:basedOn w:val="a"/>
    <w:qFormat/>
    <w:rPr>
      <w:sz w:val="20"/>
      <w:szCs w:val="20"/>
    </w:rPr>
  </w:style>
  <w:style w:type="paragraph" w:customStyle="1" w:styleId="CommentSubject2">
    <w:name w:val="Comment Subject2"/>
    <w:basedOn w:val="CommentText2"/>
    <w:next w:val="CommentText2"/>
    <w:qFormat/>
    <w:rPr>
      <w:b/>
      <w:bCs/>
    </w:rPr>
  </w:style>
  <w:style w:type="paragraph" w:customStyle="1" w:styleId="CommentText3">
    <w:name w:val="Comment Text3"/>
    <w:basedOn w:val="a"/>
    <w:qFormat/>
  </w:style>
  <w:style w:type="character" w:customStyle="1" w:styleId="jlqj4bchmk0b">
    <w:name w:val="jlqj4bchmk0b"/>
    <w:basedOn w:val="a0"/>
  </w:style>
  <w:style w:type="character" w:customStyle="1" w:styleId="11">
    <w:name w:val="批注引用1"/>
    <w:basedOn w:val="a0"/>
    <w:qFormat/>
    <w:rPr>
      <w:sz w:val="21"/>
      <w:szCs w:val="21"/>
    </w:rPr>
  </w:style>
  <w:style w:type="character" w:customStyle="1" w:styleId="a6">
    <w:name w:val="批注文字 字符"/>
    <w:basedOn w:val="a0"/>
    <w:rPr>
      <w:sz w:val="24"/>
      <w:szCs w:val="24"/>
    </w:rPr>
  </w:style>
  <w:style w:type="character" w:customStyle="1" w:styleId="a7">
    <w:name w:val="批注主题 字符"/>
    <w:basedOn w:val="a6"/>
    <w:qFormat/>
    <w:rPr>
      <w:b/>
      <w:bCs/>
      <w:sz w:val="24"/>
      <w:szCs w:val="24"/>
    </w:rPr>
  </w:style>
  <w:style w:type="character" w:customStyle="1" w:styleId="12">
    <w:name w:val="批注文字 字符1"/>
    <w:basedOn w:val="a0"/>
    <w:qFormat/>
    <w:rPr>
      <w:sz w:val="24"/>
      <w:szCs w:val="24"/>
    </w:rPr>
  </w:style>
  <w:style w:type="character" w:customStyle="1" w:styleId="21">
    <w:name w:val="批注引用2"/>
    <w:basedOn w:val="a0"/>
    <w:qFormat/>
    <w:rPr>
      <w:sz w:val="21"/>
      <w:szCs w:val="21"/>
    </w:rPr>
  </w:style>
  <w:style w:type="character" w:customStyle="1" w:styleId="a8">
    <w:name w:val="页眉 字符"/>
    <w:basedOn w:val="a0"/>
    <w:rPr>
      <w:sz w:val="18"/>
      <w:szCs w:val="18"/>
    </w:rPr>
  </w:style>
  <w:style w:type="character" w:customStyle="1" w:styleId="a9">
    <w:name w:val="页脚 字符"/>
    <w:basedOn w:val="a0"/>
    <w:qFormat/>
    <w:rPr>
      <w:sz w:val="18"/>
      <w:szCs w:val="18"/>
    </w:rPr>
  </w:style>
  <w:style w:type="character" w:customStyle="1" w:styleId="13">
    <w:name w:val="批注主题 字符1"/>
    <w:basedOn w:val="12"/>
    <w:qFormat/>
    <w:rPr>
      <w:b/>
      <w:bCs/>
      <w:sz w:val="24"/>
      <w:szCs w:val="24"/>
    </w:rPr>
  </w:style>
  <w:style w:type="character" w:customStyle="1" w:styleId="CommentTextChar">
    <w:name w:val="Comment Text Char"/>
    <w:basedOn w:val="a0"/>
    <w:qFormat/>
    <w:rPr>
      <w:sz w:val="24"/>
      <w:szCs w:val="24"/>
    </w:rPr>
  </w:style>
  <w:style w:type="character" w:customStyle="1" w:styleId="CommentReference1">
    <w:name w:val="Comment Reference1"/>
    <w:basedOn w:val="a0"/>
    <w:rPr>
      <w:sz w:val="21"/>
      <w:szCs w:val="21"/>
    </w:rPr>
  </w:style>
  <w:style w:type="character" w:customStyle="1" w:styleId="BalloonTextChar">
    <w:name w:val="Balloon Text Char"/>
    <w:basedOn w:val="a0"/>
    <w:qFormat/>
    <w:rPr>
      <w:rFonts w:ascii="Tahoma" w:hAnsi="Tahoma" w:cs="Tahoma"/>
      <w:sz w:val="16"/>
      <w:szCs w:val="16"/>
    </w:rPr>
  </w:style>
  <w:style w:type="table" w:customStyle="1" w:styleId="aa">
    <w:name w:val="Обычная таблица"/>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uiPriority="0" w:qFormat="1"/>
    <w:lsdException w:name="Table Grid" w:uiPriority="5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footer"/>
    <w:basedOn w:val="a"/>
    <w:qFormat/>
    <w:pPr>
      <w:tabs>
        <w:tab w:val="center" w:pos="4153"/>
        <w:tab w:val="right" w:pos="8306"/>
      </w:tabs>
    </w:pPr>
    <w:rPr>
      <w:sz w:val="18"/>
      <w:szCs w:val="18"/>
    </w:rPr>
  </w:style>
  <w:style w:type="paragraph" w:styleId="a5">
    <w:name w:val="header"/>
    <w:basedOn w:val="a"/>
    <w:qFormat/>
    <w:pPr>
      <w:pBdr>
        <w:bottom w:val="single" w:sz="6" w:space="1" w:color="000000"/>
      </w:pBdr>
      <w:tabs>
        <w:tab w:val="center" w:pos="4153"/>
        <w:tab w:val="right" w:pos="8306"/>
      </w:tabs>
      <w:jc w:val="center"/>
    </w:pPr>
    <w:rPr>
      <w:sz w:val="18"/>
      <w:szCs w:val="18"/>
    </w:rPr>
  </w:style>
  <w:style w:type="paragraph" w:customStyle="1" w:styleId="1">
    <w:name w:val="批注文字1"/>
    <w:basedOn w:val="a"/>
    <w:qFormat/>
  </w:style>
  <w:style w:type="paragraph" w:customStyle="1" w:styleId="10">
    <w:name w:val="批注主题1"/>
    <w:basedOn w:val="1"/>
    <w:next w:val="1"/>
    <w:qFormat/>
    <w:rPr>
      <w:b/>
      <w:bCs/>
    </w:rPr>
  </w:style>
  <w:style w:type="paragraph" w:customStyle="1" w:styleId="CommentText1">
    <w:name w:val="Comment Text1"/>
    <w:basedOn w:val="a"/>
    <w:qFormat/>
    <w:rPr>
      <w:sz w:val="20"/>
      <w:szCs w:val="20"/>
    </w:rPr>
  </w:style>
  <w:style w:type="paragraph" w:customStyle="1" w:styleId="CommentSubject1">
    <w:name w:val="Comment Subject1"/>
    <w:basedOn w:val="CommentText1"/>
    <w:next w:val="CommentText1"/>
    <w:qFormat/>
    <w:rPr>
      <w:b/>
      <w:bCs/>
    </w:rPr>
  </w:style>
  <w:style w:type="paragraph" w:customStyle="1" w:styleId="2">
    <w:name w:val="批注文字2"/>
    <w:basedOn w:val="a"/>
    <w:qFormat/>
  </w:style>
  <w:style w:type="paragraph" w:customStyle="1" w:styleId="20">
    <w:name w:val="批注主题2"/>
    <w:basedOn w:val="2"/>
    <w:next w:val="2"/>
    <w:qFormat/>
    <w:rPr>
      <w:b/>
      <w:bCs/>
    </w:rPr>
  </w:style>
  <w:style w:type="paragraph" w:customStyle="1" w:styleId="CommentText2">
    <w:name w:val="Comment Text2"/>
    <w:basedOn w:val="a"/>
    <w:qFormat/>
    <w:rPr>
      <w:sz w:val="20"/>
      <w:szCs w:val="20"/>
    </w:rPr>
  </w:style>
  <w:style w:type="paragraph" w:customStyle="1" w:styleId="CommentSubject2">
    <w:name w:val="Comment Subject2"/>
    <w:basedOn w:val="CommentText2"/>
    <w:next w:val="CommentText2"/>
    <w:qFormat/>
    <w:rPr>
      <w:b/>
      <w:bCs/>
    </w:rPr>
  </w:style>
  <w:style w:type="paragraph" w:customStyle="1" w:styleId="CommentText3">
    <w:name w:val="Comment Text3"/>
    <w:basedOn w:val="a"/>
    <w:qFormat/>
  </w:style>
  <w:style w:type="character" w:customStyle="1" w:styleId="jlqj4bchmk0b">
    <w:name w:val="jlqj4bchmk0b"/>
    <w:basedOn w:val="a0"/>
  </w:style>
  <w:style w:type="character" w:customStyle="1" w:styleId="11">
    <w:name w:val="批注引用1"/>
    <w:basedOn w:val="a0"/>
    <w:qFormat/>
    <w:rPr>
      <w:sz w:val="21"/>
      <w:szCs w:val="21"/>
    </w:rPr>
  </w:style>
  <w:style w:type="character" w:customStyle="1" w:styleId="a6">
    <w:name w:val="批注文字 字符"/>
    <w:basedOn w:val="a0"/>
    <w:rPr>
      <w:sz w:val="24"/>
      <w:szCs w:val="24"/>
    </w:rPr>
  </w:style>
  <w:style w:type="character" w:customStyle="1" w:styleId="a7">
    <w:name w:val="批注主题 字符"/>
    <w:basedOn w:val="a6"/>
    <w:qFormat/>
    <w:rPr>
      <w:b/>
      <w:bCs/>
      <w:sz w:val="24"/>
      <w:szCs w:val="24"/>
    </w:rPr>
  </w:style>
  <w:style w:type="character" w:customStyle="1" w:styleId="12">
    <w:name w:val="批注文字 字符1"/>
    <w:basedOn w:val="a0"/>
    <w:qFormat/>
    <w:rPr>
      <w:sz w:val="24"/>
      <w:szCs w:val="24"/>
    </w:rPr>
  </w:style>
  <w:style w:type="character" w:customStyle="1" w:styleId="21">
    <w:name w:val="批注引用2"/>
    <w:basedOn w:val="a0"/>
    <w:qFormat/>
    <w:rPr>
      <w:sz w:val="21"/>
      <w:szCs w:val="21"/>
    </w:rPr>
  </w:style>
  <w:style w:type="character" w:customStyle="1" w:styleId="a8">
    <w:name w:val="页眉 字符"/>
    <w:basedOn w:val="a0"/>
    <w:rPr>
      <w:sz w:val="18"/>
      <w:szCs w:val="18"/>
    </w:rPr>
  </w:style>
  <w:style w:type="character" w:customStyle="1" w:styleId="a9">
    <w:name w:val="页脚 字符"/>
    <w:basedOn w:val="a0"/>
    <w:qFormat/>
    <w:rPr>
      <w:sz w:val="18"/>
      <w:szCs w:val="18"/>
    </w:rPr>
  </w:style>
  <w:style w:type="character" w:customStyle="1" w:styleId="13">
    <w:name w:val="批注主题 字符1"/>
    <w:basedOn w:val="12"/>
    <w:qFormat/>
    <w:rPr>
      <w:b/>
      <w:bCs/>
      <w:sz w:val="24"/>
      <w:szCs w:val="24"/>
    </w:rPr>
  </w:style>
  <w:style w:type="character" w:customStyle="1" w:styleId="CommentTextChar">
    <w:name w:val="Comment Text Char"/>
    <w:basedOn w:val="a0"/>
    <w:qFormat/>
    <w:rPr>
      <w:sz w:val="24"/>
      <w:szCs w:val="24"/>
    </w:rPr>
  </w:style>
  <w:style w:type="character" w:customStyle="1" w:styleId="CommentReference1">
    <w:name w:val="Comment Reference1"/>
    <w:basedOn w:val="a0"/>
    <w:rPr>
      <w:sz w:val="21"/>
      <w:szCs w:val="21"/>
    </w:rPr>
  </w:style>
  <w:style w:type="character" w:customStyle="1" w:styleId="BalloonTextChar">
    <w:name w:val="Balloon Text Char"/>
    <w:basedOn w:val="a0"/>
    <w:qFormat/>
    <w:rPr>
      <w:rFonts w:ascii="Tahoma" w:hAnsi="Tahoma" w:cs="Tahoma"/>
      <w:sz w:val="16"/>
      <w:szCs w:val="16"/>
    </w:rPr>
  </w:style>
  <w:style w:type="table" w:customStyle="1" w:styleId="aa">
    <w:name w:val="Обычная таблица"/>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12497">
      <w:bodyDiv w:val="1"/>
      <w:marLeft w:val="0"/>
      <w:marRight w:val="0"/>
      <w:marTop w:val="0"/>
      <w:marBottom w:val="0"/>
      <w:divBdr>
        <w:top w:val="none" w:sz="0" w:space="0" w:color="auto"/>
        <w:left w:val="none" w:sz="0" w:space="0" w:color="auto"/>
        <w:bottom w:val="none" w:sz="0" w:space="0" w:color="auto"/>
        <w:right w:val="none" w:sz="0" w:space="0" w:color="auto"/>
      </w:divBdr>
    </w:div>
    <w:div w:id="2063945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8511</Words>
  <Characters>48519</Characters>
  <Application>Microsoft Office Word</Application>
  <DocSecurity>0</DocSecurity>
  <Lines>404</Lines>
  <Paragraphs>113</Paragraphs>
  <ScaleCrop>false</ScaleCrop>
  <Company>Hewlett-Packard Company</Company>
  <LinksUpToDate>false</LinksUpToDate>
  <CharactersWithSpaces>56917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YXJ</dc:creator>
  <cp:lastModifiedBy>邢燕霞</cp:lastModifiedBy>
  <cp:revision>4</cp:revision>
  <dcterms:created xsi:type="dcterms:W3CDTF">2021-10-08T09:10:00Z</dcterms:created>
  <dcterms:modified xsi:type="dcterms:W3CDTF">2021-10-26T14:12:00Z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B14A5C92FF934D8CAA5D2C55BCFBB10C</vt:lpwstr>
  </property>
</Properties>
</file>