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484BD2" w14:textId="77777777" w:rsidR="00A57EAC" w:rsidRPr="00447449" w:rsidRDefault="00E71D72" w:rsidP="001D7F02">
      <w:pPr>
        <w:snapToGrid w:val="0"/>
        <w:spacing w:line="360" w:lineRule="auto"/>
        <w:jc w:val="both"/>
        <w:rPr>
          <w:rFonts w:ascii="Book Antiqua" w:hAnsi="Book Antiqua"/>
        </w:rPr>
      </w:pPr>
      <w:r w:rsidRPr="00447449">
        <w:rPr>
          <w:rFonts w:ascii="Book Antiqua" w:eastAsia="Book Antiqua" w:hAnsi="Book Antiqua" w:cs="Book Antiqua"/>
          <w:b/>
          <w:color w:val="000000"/>
        </w:rPr>
        <w:t xml:space="preserve">Name of Journal: </w:t>
      </w:r>
      <w:r w:rsidRPr="00447449">
        <w:rPr>
          <w:rFonts w:ascii="Book Antiqua" w:eastAsia="Book Antiqua" w:hAnsi="Book Antiqua" w:cs="Book Antiqua"/>
          <w:i/>
          <w:color w:val="000000"/>
        </w:rPr>
        <w:t>World Journal of Clinical Cases</w:t>
      </w:r>
    </w:p>
    <w:p w14:paraId="15919986" w14:textId="77777777" w:rsidR="00A57EAC" w:rsidRPr="00447449" w:rsidRDefault="00E71D72" w:rsidP="001D7F02">
      <w:pPr>
        <w:snapToGrid w:val="0"/>
        <w:spacing w:line="360" w:lineRule="auto"/>
        <w:jc w:val="both"/>
        <w:rPr>
          <w:rFonts w:ascii="Book Antiqua" w:hAnsi="Book Antiqua"/>
        </w:rPr>
      </w:pPr>
      <w:r w:rsidRPr="00447449">
        <w:rPr>
          <w:rFonts w:ascii="Book Antiqua" w:eastAsia="Book Antiqua" w:hAnsi="Book Antiqua" w:cs="Book Antiqua"/>
          <w:b/>
          <w:color w:val="000000"/>
        </w:rPr>
        <w:t xml:space="preserve">Manuscript NO: </w:t>
      </w:r>
      <w:r w:rsidRPr="00447449">
        <w:rPr>
          <w:rFonts w:ascii="Book Antiqua" w:eastAsia="Book Antiqua" w:hAnsi="Book Antiqua" w:cs="Book Antiqua"/>
          <w:color w:val="000000"/>
        </w:rPr>
        <w:t>67406</w:t>
      </w:r>
    </w:p>
    <w:p w14:paraId="0DBB622E" w14:textId="77777777" w:rsidR="00A57EAC" w:rsidRPr="00447449" w:rsidRDefault="00E71D72" w:rsidP="001D7F02">
      <w:pPr>
        <w:snapToGrid w:val="0"/>
        <w:spacing w:line="360" w:lineRule="auto"/>
        <w:jc w:val="both"/>
        <w:rPr>
          <w:rFonts w:ascii="Book Antiqua" w:hAnsi="Book Antiqua"/>
        </w:rPr>
      </w:pPr>
      <w:r w:rsidRPr="00447449">
        <w:rPr>
          <w:rFonts w:ascii="Book Antiqua" w:eastAsia="Book Antiqua" w:hAnsi="Book Antiqua" w:cs="Book Antiqua"/>
          <w:b/>
          <w:color w:val="000000"/>
        </w:rPr>
        <w:t xml:space="preserve">Manuscript Type: </w:t>
      </w:r>
      <w:r w:rsidRPr="00447449">
        <w:rPr>
          <w:rFonts w:ascii="Book Antiqua" w:eastAsia="Book Antiqua" w:hAnsi="Book Antiqua" w:cs="Book Antiqua"/>
          <w:color w:val="000000"/>
        </w:rPr>
        <w:t>CASE REPORT</w:t>
      </w:r>
    </w:p>
    <w:p w14:paraId="68B23089" w14:textId="77777777" w:rsidR="00A57EAC" w:rsidRPr="00447449" w:rsidRDefault="00A57EAC" w:rsidP="001D7F02">
      <w:pPr>
        <w:snapToGrid w:val="0"/>
        <w:spacing w:line="360" w:lineRule="auto"/>
        <w:jc w:val="both"/>
        <w:rPr>
          <w:rFonts w:ascii="Book Antiqua" w:hAnsi="Book Antiqua"/>
        </w:rPr>
      </w:pPr>
    </w:p>
    <w:p w14:paraId="16FCEFF5" w14:textId="77777777" w:rsidR="00A57EAC" w:rsidRPr="00447449" w:rsidRDefault="00E71D72" w:rsidP="001D7F02">
      <w:pPr>
        <w:snapToGrid w:val="0"/>
        <w:spacing w:line="360" w:lineRule="auto"/>
        <w:jc w:val="both"/>
        <w:rPr>
          <w:rFonts w:ascii="Book Antiqua" w:hAnsi="Book Antiqua"/>
        </w:rPr>
      </w:pPr>
      <w:r w:rsidRPr="00447449">
        <w:rPr>
          <w:rFonts w:ascii="Book Antiqua" w:eastAsia="Book Antiqua" w:hAnsi="Book Antiqua" w:cs="Book Antiqua"/>
          <w:b/>
          <w:caps/>
          <w:color w:val="000000"/>
        </w:rPr>
        <w:t>p</w:t>
      </w:r>
      <w:r w:rsidRPr="00447449">
        <w:rPr>
          <w:rFonts w:ascii="Book Antiqua" w:eastAsia="Book Antiqua" w:hAnsi="Book Antiqua" w:cs="Book Antiqua"/>
          <w:b/>
          <w:color w:val="000000"/>
        </w:rPr>
        <w:t>roximal true lumen collapse in a chronic type B aortic dissection patient: A case report</w:t>
      </w:r>
    </w:p>
    <w:p w14:paraId="008E4AF9" w14:textId="77777777" w:rsidR="00A57EAC" w:rsidRPr="00447449" w:rsidRDefault="00A57EAC" w:rsidP="001D7F02">
      <w:pPr>
        <w:snapToGrid w:val="0"/>
        <w:spacing w:line="360" w:lineRule="auto"/>
        <w:jc w:val="both"/>
        <w:rPr>
          <w:rFonts w:ascii="Book Antiqua" w:hAnsi="Book Antiqua"/>
        </w:rPr>
      </w:pPr>
    </w:p>
    <w:p w14:paraId="6DDED213" w14:textId="77777777" w:rsidR="00A57EAC" w:rsidRPr="00447449" w:rsidRDefault="00E71D72" w:rsidP="001D7F02">
      <w:pPr>
        <w:snapToGrid w:val="0"/>
        <w:spacing w:line="360" w:lineRule="auto"/>
        <w:jc w:val="both"/>
        <w:rPr>
          <w:rFonts w:ascii="Book Antiqua" w:hAnsi="Book Antiqua"/>
        </w:rPr>
      </w:pPr>
      <w:r w:rsidRPr="00447449">
        <w:rPr>
          <w:rFonts w:ascii="Book Antiqua" w:eastAsia="Book Antiqua" w:hAnsi="Book Antiqua" w:cs="Book Antiqua"/>
          <w:color w:val="000000"/>
        </w:rPr>
        <w:t>Zhang</w:t>
      </w:r>
      <w:r w:rsidRPr="00447449">
        <w:rPr>
          <w:rFonts w:ascii="Book Antiqua" w:eastAsia="Book Antiqua" w:hAnsi="Book Antiqua" w:cs="Book Antiqua"/>
          <w:color w:val="000000"/>
          <w:shd w:val="clear" w:color="auto" w:fill="FFFFFF"/>
        </w:rPr>
        <w:t xml:space="preserve"> L </w:t>
      </w:r>
      <w:r w:rsidRPr="00447449">
        <w:rPr>
          <w:rFonts w:ascii="Book Antiqua" w:eastAsia="Book Antiqua" w:hAnsi="Book Antiqua" w:cs="Book Antiqua"/>
          <w:i/>
          <w:color w:val="000000"/>
          <w:shd w:val="clear" w:color="auto" w:fill="FFFFFF"/>
        </w:rPr>
        <w:t>et al</w:t>
      </w:r>
      <w:r w:rsidRPr="00447449">
        <w:rPr>
          <w:rFonts w:ascii="Book Antiqua" w:eastAsia="Book Antiqua" w:hAnsi="Book Antiqua" w:cs="Book Antiqua"/>
          <w:color w:val="000000"/>
          <w:shd w:val="clear" w:color="auto" w:fill="FFFFFF"/>
        </w:rPr>
        <w:t>. CTBAD</w:t>
      </w:r>
      <w:r w:rsidRPr="00447449">
        <w:rPr>
          <w:rFonts w:ascii="Book Antiqua" w:eastAsia="Book Antiqua" w:hAnsi="Book Antiqua" w:cs="Book Antiqua"/>
          <w:color w:val="000000"/>
        </w:rPr>
        <w:t xml:space="preserve"> with proximal true lumen collapse</w:t>
      </w:r>
    </w:p>
    <w:p w14:paraId="182E15C5" w14:textId="77777777" w:rsidR="00A57EAC" w:rsidRPr="00447449" w:rsidRDefault="00A57EAC" w:rsidP="001D7F02">
      <w:pPr>
        <w:snapToGrid w:val="0"/>
        <w:spacing w:line="360" w:lineRule="auto"/>
        <w:jc w:val="both"/>
        <w:rPr>
          <w:rFonts w:ascii="Book Antiqua" w:hAnsi="Book Antiqua"/>
        </w:rPr>
      </w:pPr>
    </w:p>
    <w:p w14:paraId="3B05F71D" w14:textId="77777777" w:rsidR="00A57EAC" w:rsidRPr="00447449" w:rsidRDefault="00E71D72" w:rsidP="001D7F02">
      <w:pPr>
        <w:snapToGrid w:val="0"/>
        <w:spacing w:line="360" w:lineRule="auto"/>
        <w:jc w:val="both"/>
        <w:rPr>
          <w:rFonts w:ascii="Book Antiqua" w:hAnsi="Book Antiqua"/>
        </w:rPr>
      </w:pPr>
      <w:r w:rsidRPr="00447449">
        <w:rPr>
          <w:rFonts w:ascii="Book Antiqua" w:eastAsia="Book Antiqua" w:hAnsi="Book Antiqua" w:cs="Book Antiqua"/>
          <w:color w:val="000000"/>
        </w:rPr>
        <w:t xml:space="preserve">Li Zhang, Wei-Kang Guan, Hua-Ping Wu, Xiang Li, </w:t>
      </w:r>
      <w:r w:rsidRPr="00447449">
        <w:rPr>
          <w:rFonts w:ascii="Book Antiqua" w:eastAsia="Book Antiqua" w:hAnsi="Book Antiqua" w:cs="Book Antiqua"/>
          <w:caps/>
          <w:color w:val="000000"/>
        </w:rPr>
        <w:t>k</w:t>
      </w:r>
      <w:r w:rsidRPr="00447449">
        <w:rPr>
          <w:rFonts w:ascii="Book Antiqua" w:eastAsia="Book Antiqua" w:hAnsi="Book Antiqua" w:cs="Book Antiqua"/>
          <w:color w:val="000000"/>
        </w:rPr>
        <w:t>ai</w:t>
      </w:r>
      <w:r w:rsidRPr="00447449">
        <w:rPr>
          <w:rFonts w:ascii="Book Antiqua" w:eastAsia="宋体" w:hAnsi="Book Antiqua" w:cs="Book Antiqua" w:hint="eastAsia"/>
          <w:color w:val="000000"/>
          <w:lang w:eastAsia="zh-CN"/>
        </w:rPr>
        <w:t>-</w:t>
      </w:r>
      <w:r w:rsidRPr="00447449">
        <w:rPr>
          <w:rFonts w:ascii="Book Antiqua" w:eastAsia="Book Antiqua" w:hAnsi="Book Antiqua" w:cs="Book Antiqua"/>
          <w:caps/>
          <w:color w:val="000000"/>
        </w:rPr>
        <w:t>p</w:t>
      </w:r>
      <w:r w:rsidRPr="00447449">
        <w:rPr>
          <w:rFonts w:ascii="Book Antiqua" w:eastAsia="Book Antiqua" w:hAnsi="Book Antiqua" w:cs="Book Antiqua"/>
          <w:color w:val="000000"/>
        </w:rPr>
        <w:t xml:space="preserve">ing </w:t>
      </w:r>
      <w:proofErr w:type="spellStart"/>
      <w:r w:rsidRPr="00447449">
        <w:rPr>
          <w:rFonts w:ascii="Book Antiqua" w:eastAsia="Book Antiqua" w:hAnsi="Book Antiqua" w:cs="Book Antiqua"/>
          <w:color w:val="000000"/>
        </w:rPr>
        <w:t>Lv</w:t>
      </w:r>
      <w:proofErr w:type="spellEnd"/>
      <w:r w:rsidRPr="00447449">
        <w:rPr>
          <w:rFonts w:ascii="Book Antiqua" w:eastAsia="Book Antiqua" w:hAnsi="Book Antiqua" w:cs="Book Antiqua"/>
          <w:color w:val="000000"/>
        </w:rPr>
        <w:t xml:space="preserve">, </w:t>
      </w:r>
      <w:proofErr w:type="spellStart"/>
      <w:r w:rsidRPr="00447449">
        <w:rPr>
          <w:rFonts w:ascii="Book Antiqua" w:eastAsia="Book Antiqua" w:hAnsi="Book Antiqua" w:cs="Book Antiqua"/>
          <w:color w:val="000000"/>
        </w:rPr>
        <w:t>Cun</w:t>
      </w:r>
      <w:proofErr w:type="spellEnd"/>
      <w:r w:rsidRPr="00447449">
        <w:rPr>
          <w:rFonts w:ascii="Book Antiqua" w:eastAsia="Book Antiqua" w:hAnsi="Book Antiqua" w:cs="Book Antiqua"/>
          <w:color w:val="000000"/>
        </w:rPr>
        <w:t xml:space="preserve">-Liang Zeng, </w:t>
      </w:r>
      <w:proofErr w:type="spellStart"/>
      <w:r w:rsidRPr="00447449">
        <w:rPr>
          <w:rFonts w:ascii="Book Antiqua" w:eastAsia="Book Antiqua" w:hAnsi="Book Antiqua" w:cs="Book Antiqua"/>
          <w:color w:val="000000"/>
        </w:rPr>
        <w:t>Huan-Huan</w:t>
      </w:r>
      <w:proofErr w:type="spellEnd"/>
      <w:r w:rsidRPr="00447449">
        <w:rPr>
          <w:rFonts w:ascii="Book Antiqua" w:eastAsia="Book Antiqua" w:hAnsi="Book Antiqua" w:cs="Book Antiqua"/>
          <w:color w:val="000000"/>
        </w:rPr>
        <w:t xml:space="preserve"> Song, Qian-Ling Ye</w:t>
      </w:r>
    </w:p>
    <w:p w14:paraId="6EE5F77D" w14:textId="77777777" w:rsidR="00A57EAC" w:rsidRPr="00447449" w:rsidRDefault="00A57EAC" w:rsidP="001D7F02">
      <w:pPr>
        <w:snapToGrid w:val="0"/>
        <w:spacing w:line="360" w:lineRule="auto"/>
        <w:jc w:val="both"/>
        <w:rPr>
          <w:rFonts w:ascii="Book Antiqua" w:hAnsi="Book Antiqua"/>
        </w:rPr>
      </w:pPr>
    </w:p>
    <w:p w14:paraId="07545C17" w14:textId="77777777" w:rsidR="00A57EAC" w:rsidRPr="00447449" w:rsidRDefault="00E71D72" w:rsidP="001D7F02">
      <w:pPr>
        <w:snapToGrid w:val="0"/>
        <w:spacing w:line="360" w:lineRule="auto"/>
        <w:jc w:val="both"/>
        <w:rPr>
          <w:rFonts w:ascii="Book Antiqua" w:hAnsi="Book Antiqua"/>
        </w:rPr>
      </w:pPr>
      <w:r w:rsidRPr="00447449">
        <w:rPr>
          <w:rFonts w:ascii="Book Antiqua" w:eastAsia="Book Antiqua" w:hAnsi="Book Antiqua" w:cs="Book Antiqua"/>
          <w:b/>
          <w:bCs/>
          <w:color w:val="000000"/>
        </w:rPr>
        <w:t xml:space="preserve">Li Zhang, Wei-Kang Guan, Hua-Ping Wu, Xiang Li, </w:t>
      </w:r>
      <w:r w:rsidRPr="00447449">
        <w:rPr>
          <w:rFonts w:ascii="Book Antiqua" w:eastAsia="Book Antiqua" w:hAnsi="Book Antiqua" w:cs="Book Antiqua"/>
          <w:b/>
          <w:bCs/>
          <w:caps/>
          <w:color w:val="000000"/>
        </w:rPr>
        <w:t>k</w:t>
      </w:r>
      <w:r w:rsidRPr="00447449">
        <w:rPr>
          <w:rFonts w:ascii="Book Antiqua" w:eastAsia="Book Antiqua" w:hAnsi="Book Antiqua" w:cs="Book Antiqua"/>
          <w:b/>
          <w:bCs/>
          <w:color w:val="000000"/>
        </w:rPr>
        <w:t>ai</w:t>
      </w:r>
      <w:r w:rsidRPr="00447449">
        <w:rPr>
          <w:rFonts w:ascii="Book Antiqua" w:eastAsia="宋体" w:hAnsi="Book Antiqua" w:cs="Book Antiqua" w:hint="eastAsia"/>
          <w:b/>
          <w:bCs/>
          <w:color w:val="000000"/>
          <w:lang w:eastAsia="zh-CN"/>
        </w:rPr>
        <w:t>-</w:t>
      </w:r>
      <w:r w:rsidRPr="00447449">
        <w:rPr>
          <w:rFonts w:ascii="Book Antiqua" w:eastAsia="Book Antiqua" w:hAnsi="Book Antiqua" w:cs="Book Antiqua"/>
          <w:b/>
          <w:bCs/>
          <w:caps/>
          <w:color w:val="000000"/>
        </w:rPr>
        <w:t>p</w:t>
      </w:r>
      <w:r w:rsidRPr="00447449">
        <w:rPr>
          <w:rFonts w:ascii="Book Antiqua" w:eastAsia="Book Antiqua" w:hAnsi="Book Antiqua" w:cs="Book Antiqua"/>
          <w:b/>
          <w:bCs/>
          <w:color w:val="000000"/>
        </w:rPr>
        <w:t xml:space="preserve">ing </w:t>
      </w:r>
      <w:proofErr w:type="spellStart"/>
      <w:r w:rsidRPr="00447449">
        <w:rPr>
          <w:rFonts w:ascii="Book Antiqua" w:eastAsia="Book Antiqua" w:hAnsi="Book Antiqua" w:cs="Book Antiqua"/>
          <w:b/>
          <w:bCs/>
          <w:color w:val="000000"/>
        </w:rPr>
        <w:t>Lv</w:t>
      </w:r>
      <w:proofErr w:type="spellEnd"/>
      <w:r w:rsidRPr="00447449">
        <w:rPr>
          <w:rFonts w:ascii="Book Antiqua" w:eastAsia="Book Antiqua" w:hAnsi="Book Antiqua" w:cs="Book Antiqua"/>
          <w:b/>
          <w:bCs/>
          <w:color w:val="000000"/>
        </w:rPr>
        <w:t xml:space="preserve">, </w:t>
      </w:r>
      <w:proofErr w:type="spellStart"/>
      <w:r w:rsidRPr="00447449">
        <w:rPr>
          <w:rFonts w:ascii="Book Antiqua" w:eastAsia="Book Antiqua" w:hAnsi="Book Antiqua" w:cs="Book Antiqua"/>
          <w:b/>
          <w:bCs/>
          <w:color w:val="000000"/>
        </w:rPr>
        <w:t>Cun</w:t>
      </w:r>
      <w:proofErr w:type="spellEnd"/>
      <w:r w:rsidRPr="00447449">
        <w:rPr>
          <w:rFonts w:ascii="Book Antiqua" w:eastAsia="Book Antiqua" w:hAnsi="Book Antiqua" w:cs="Book Antiqua"/>
          <w:b/>
          <w:bCs/>
          <w:color w:val="000000"/>
        </w:rPr>
        <w:t xml:space="preserve">-Liang Zeng, </w:t>
      </w:r>
      <w:proofErr w:type="spellStart"/>
      <w:r w:rsidRPr="00447449">
        <w:rPr>
          <w:rFonts w:ascii="Book Antiqua" w:eastAsia="Book Antiqua" w:hAnsi="Book Antiqua" w:cs="Book Antiqua"/>
          <w:b/>
          <w:bCs/>
          <w:color w:val="000000"/>
        </w:rPr>
        <w:t>Huan-Huan</w:t>
      </w:r>
      <w:proofErr w:type="spellEnd"/>
      <w:r w:rsidRPr="00447449">
        <w:rPr>
          <w:rFonts w:ascii="Book Antiqua" w:eastAsia="Book Antiqua" w:hAnsi="Book Antiqua" w:cs="Book Antiqua"/>
          <w:b/>
          <w:bCs/>
          <w:color w:val="000000"/>
        </w:rPr>
        <w:t xml:space="preserve"> Song, Qian-Ling Ye, </w:t>
      </w:r>
      <w:r w:rsidRPr="00447449">
        <w:rPr>
          <w:rFonts w:ascii="Book Antiqua" w:eastAsia="Book Antiqua" w:hAnsi="Book Antiqua" w:cs="Book Antiqua"/>
          <w:color w:val="000000"/>
        </w:rPr>
        <w:t xml:space="preserve">Department of Vascular Surgery, </w:t>
      </w:r>
      <w:proofErr w:type="spellStart"/>
      <w:r w:rsidRPr="00447449">
        <w:rPr>
          <w:rFonts w:ascii="Book Antiqua" w:eastAsia="Book Antiqua" w:hAnsi="Book Antiqua" w:cs="Book Antiqua"/>
          <w:color w:val="000000"/>
        </w:rPr>
        <w:t>Dazhou</w:t>
      </w:r>
      <w:proofErr w:type="spellEnd"/>
      <w:r w:rsidRPr="00447449">
        <w:rPr>
          <w:rFonts w:ascii="Book Antiqua" w:eastAsia="Book Antiqua" w:hAnsi="Book Antiqua" w:cs="Book Antiqua"/>
          <w:color w:val="000000"/>
        </w:rPr>
        <w:t xml:space="preserve"> </w:t>
      </w:r>
      <w:r w:rsidRPr="00447449">
        <w:rPr>
          <w:rFonts w:ascii="Book Antiqua" w:eastAsia="Book Antiqua" w:hAnsi="Book Antiqua" w:cs="Book Antiqua"/>
          <w:caps/>
          <w:color w:val="000000"/>
        </w:rPr>
        <w:t>c</w:t>
      </w:r>
      <w:r w:rsidRPr="00447449">
        <w:rPr>
          <w:rFonts w:ascii="Book Antiqua" w:eastAsia="Book Antiqua" w:hAnsi="Book Antiqua" w:cs="Book Antiqua"/>
          <w:color w:val="000000"/>
        </w:rPr>
        <w:t xml:space="preserve">entral </w:t>
      </w:r>
      <w:proofErr w:type="spellStart"/>
      <w:r w:rsidRPr="00447449">
        <w:rPr>
          <w:rFonts w:ascii="Book Antiqua" w:eastAsia="Book Antiqua" w:hAnsi="Book Antiqua" w:cs="Book Antiqua"/>
          <w:caps/>
          <w:color w:val="000000"/>
        </w:rPr>
        <w:t>h</w:t>
      </w:r>
      <w:r w:rsidRPr="00447449">
        <w:rPr>
          <w:rFonts w:ascii="Book Antiqua" w:eastAsia="Book Antiqua" w:hAnsi="Book Antiqua" w:cs="Book Antiqua"/>
          <w:color w:val="000000"/>
        </w:rPr>
        <w:t>osptial</w:t>
      </w:r>
      <w:proofErr w:type="spellEnd"/>
      <w:r w:rsidRPr="00447449">
        <w:rPr>
          <w:rFonts w:ascii="Book Antiqua" w:eastAsia="Book Antiqua" w:hAnsi="Book Antiqua" w:cs="Book Antiqua"/>
          <w:color w:val="000000"/>
        </w:rPr>
        <w:t xml:space="preserve">, </w:t>
      </w:r>
      <w:proofErr w:type="spellStart"/>
      <w:r w:rsidRPr="00447449">
        <w:rPr>
          <w:rFonts w:ascii="Book Antiqua" w:eastAsia="Book Antiqua" w:hAnsi="Book Antiqua" w:cs="Book Antiqua"/>
          <w:color w:val="000000"/>
        </w:rPr>
        <w:t>Dazhou</w:t>
      </w:r>
      <w:proofErr w:type="spellEnd"/>
      <w:r w:rsidRPr="00447449">
        <w:rPr>
          <w:rFonts w:ascii="Book Antiqua" w:eastAsia="Book Antiqua" w:hAnsi="Book Antiqua" w:cs="Book Antiqua"/>
          <w:color w:val="000000"/>
        </w:rPr>
        <w:t xml:space="preserve"> 0833, Sichuan Province, China</w:t>
      </w:r>
    </w:p>
    <w:p w14:paraId="4A5DA490" w14:textId="77777777" w:rsidR="00A57EAC" w:rsidRPr="00447449" w:rsidRDefault="00A57EAC" w:rsidP="001D7F02">
      <w:pPr>
        <w:snapToGrid w:val="0"/>
        <w:spacing w:line="360" w:lineRule="auto"/>
        <w:jc w:val="both"/>
        <w:rPr>
          <w:rFonts w:ascii="Book Antiqua" w:hAnsi="Book Antiqua"/>
        </w:rPr>
      </w:pPr>
    </w:p>
    <w:p w14:paraId="057F09B9" w14:textId="666495F6" w:rsidR="00A57EAC" w:rsidRPr="00447449" w:rsidRDefault="00E71D72" w:rsidP="001D7F02">
      <w:pPr>
        <w:snapToGrid w:val="0"/>
        <w:spacing w:line="360" w:lineRule="auto"/>
        <w:jc w:val="both"/>
        <w:rPr>
          <w:rFonts w:ascii="Book Antiqua" w:hAnsi="Book Antiqua"/>
        </w:rPr>
      </w:pPr>
      <w:r w:rsidRPr="00447449">
        <w:rPr>
          <w:rFonts w:ascii="Book Antiqua" w:eastAsia="Book Antiqua" w:hAnsi="Book Antiqua" w:cs="Book Antiqua"/>
          <w:b/>
          <w:bCs/>
          <w:color w:val="000000"/>
        </w:rPr>
        <w:t xml:space="preserve">Author contributions: </w:t>
      </w:r>
      <w:r w:rsidRPr="00447449">
        <w:rPr>
          <w:rFonts w:ascii="Book Antiqua" w:eastAsia="Book Antiqua" w:hAnsi="Book Antiqua" w:cs="Book Antiqua"/>
          <w:bCs/>
          <w:color w:val="000000"/>
        </w:rPr>
        <w:t>Wu HP, Zhang L, Li X</w:t>
      </w:r>
      <w:r w:rsidR="004466AB" w:rsidRPr="00447449">
        <w:rPr>
          <w:rFonts w:ascii="Book Antiqua" w:eastAsia="Book Antiqua" w:hAnsi="Book Antiqua" w:cs="Book Antiqua"/>
          <w:bCs/>
          <w:color w:val="000000"/>
        </w:rPr>
        <w:t xml:space="preserve"> </w:t>
      </w:r>
      <w:r w:rsidRPr="00447449">
        <w:rPr>
          <w:rFonts w:ascii="Book Antiqua" w:eastAsia="Book Antiqua" w:hAnsi="Book Antiqua" w:cs="Book Antiqua"/>
          <w:bCs/>
          <w:color w:val="000000"/>
        </w:rPr>
        <w:t xml:space="preserve">and </w:t>
      </w:r>
      <w:proofErr w:type="spellStart"/>
      <w:r w:rsidRPr="00447449">
        <w:rPr>
          <w:rFonts w:ascii="Book Antiqua" w:eastAsia="Book Antiqua" w:hAnsi="Book Antiqua" w:cs="Book Antiqua"/>
          <w:bCs/>
          <w:color w:val="000000"/>
        </w:rPr>
        <w:t>Lv</w:t>
      </w:r>
      <w:proofErr w:type="spellEnd"/>
      <w:r w:rsidRPr="00447449">
        <w:rPr>
          <w:rFonts w:ascii="Book Antiqua" w:eastAsia="Book Antiqua" w:hAnsi="Book Antiqua" w:cs="Book Antiqua"/>
          <w:bCs/>
          <w:color w:val="000000"/>
        </w:rPr>
        <w:t xml:space="preserve"> KP</w:t>
      </w:r>
      <w:r w:rsidRPr="00447449">
        <w:rPr>
          <w:rFonts w:ascii="Book Antiqua" w:eastAsia="Book Antiqua" w:hAnsi="Book Antiqua" w:cs="Book Antiqua"/>
          <w:b/>
          <w:bCs/>
          <w:color w:val="000000"/>
        </w:rPr>
        <w:t xml:space="preserve"> </w:t>
      </w:r>
      <w:r w:rsidRPr="00447449">
        <w:rPr>
          <w:rFonts w:ascii="Book Antiqua" w:eastAsia="Book Antiqua" w:hAnsi="Book Antiqua" w:cs="Book Antiqua"/>
          <w:color w:val="000000"/>
        </w:rPr>
        <w:t>were responsible for the treatment and management of the patient;</w:t>
      </w:r>
      <w:r w:rsidR="004466AB" w:rsidRPr="00447449">
        <w:rPr>
          <w:rFonts w:ascii="Book Antiqua" w:eastAsia="Book Antiqua" w:hAnsi="Book Antiqua" w:cs="Book Antiqua"/>
          <w:bCs/>
          <w:color w:val="000000"/>
        </w:rPr>
        <w:t xml:space="preserve"> </w:t>
      </w:r>
      <w:r w:rsidRPr="00447449">
        <w:rPr>
          <w:rFonts w:ascii="Book Antiqua" w:eastAsia="Book Antiqua" w:hAnsi="Book Antiqua" w:cs="Book Antiqua"/>
          <w:bCs/>
          <w:color w:val="000000"/>
        </w:rPr>
        <w:t>Song HH</w:t>
      </w:r>
      <w:r w:rsidR="004466AB" w:rsidRPr="00447449">
        <w:rPr>
          <w:rFonts w:ascii="Book Antiqua" w:eastAsia="Book Antiqua" w:hAnsi="Book Antiqua" w:cs="Book Antiqua"/>
          <w:bCs/>
          <w:color w:val="000000"/>
        </w:rPr>
        <w:t xml:space="preserve"> </w:t>
      </w:r>
      <w:r w:rsidRPr="00447449">
        <w:rPr>
          <w:rFonts w:ascii="Book Antiqua" w:eastAsia="Book Antiqua" w:hAnsi="Book Antiqua" w:cs="Book Antiqua"/>
          <w:bCs/>
          <w:color w:val="000000"/>
        </w:rPr>
        <w:t xml:space="preserve">and Zeng CL </w:t>
      </w:r>
      <w:r w:rsidRPr="00447449">
        <w:rPr>
          <w:rFonts w:ascii="Book Antiqua" w:eastAsia="Book Antiqua" w:hAnsi="Book Antiqua" w:cs="Book Antiqua"/>
          <w:color w:val="000000"/>
        </w:rPr>
        <w:t>contributed to data collection, literature review, and manuscript writing;</w:t>
      </w:r>
      <w:r w:rsidR="00607AC6" w:rsidRPr="00447449">
        <w:rPr>
          <w:rFonts w:ascii="Book Antiqua" w:eastAsia="Book Antiqua" w:hAnsi="Book Antiqua" w:cs="Book Antiqua"/>
          <w:color w:val="000000"/>
        </w:rPr>
        <w:t xml:space="preserve"> </w:t>
      </w:r>
      <w:r w:rsidRPr="00447449">
        <w:rPr>
          <w:rFonts w:ascii="Book Antiqua" w:eastAsia="Book Antiqua" w:hAnsi="Book Antiqua" w:cs="Book Antiqua"/>
          <w:bCs/>
          <w:color w:val="000000"/>
        </w:rPr>
        <w:t>Guan WK</w:t>
      </w:r>
      <w:r w:rsidR="004466AB" w:rsidRPr="00447449">
        <w:rPr>
          <w:rFonts w:ascii="Book Antiqua" w:eastAsia="Book Antiqua" w:hAnsi="Book Antiqua" w:cs="Book Antiqua"/>
          <w:bCs/>
          <w:color w:val="000000"/>
        </w:rPr>
        <w:t xml:space="preserve"> </w:t>
      </w:r>
      <w:r w:rsidRPr="00447449">
        <w:rPr>
          <w:rFonts w:ascii="Book Antiqua" w:eastAsia="Book Antiqua" w:hAnsi="Book Antiqua" w:cs="Book Antiqua"/>
          <w:bCs/>
          <w:color w:val="000000"/>
        </w:rPr>
        <w:t>and</w:t>
      </w:r>
      <w:r w:rsidR="004466AB" w:rsidRPr="00447449">
        <w:rPr>
          <w:rFonts w:ascii="Book Antiqua" w:eastAsia="Book Antiqua" w:hAnsi="Book Antiqua" w:cs="Book Antiqua"/>
          <w:bCs/>
          <w:color w:val="000000"/>
        </w:rPr>
        <w:t xml:space="preserve"> </w:t>
      </w:r>
      <w:r w:rsidRPr="00447449">
        <w:rPr>
          <w:rFonts w:ascii="Book Antiqua" w:eastAsia="Book Antiqua" w:hAnsi="Book Antiqua" w:cs="Book Antiqua"/>
          <w:bCs/>
          <w:color w:val="000000"/>
        </w:rPr>
        <w:t xml:space="preserve">Ye QL </w:t>
      </w:r>
      <w:r w:rsidRPr="00447449">
        <w:rPr>
          <w:rFonts w:ascii="Book Antiqua" w:eastAsia="Book Antiqua" w:hAnsi="Book Antiqua" w:cs="Book Antiqua"/>
          <w:color w:val="000000"/>
        </w:rPr>
        <w:t xml:space="preserve">analyzed the data of the patient; </w:t>
      </w:r>
      <w:r w:rsidR="001D7F02" w:rsidRPr="00447449">
        <w:rPr>
          <w:rFonts w:ascii="Book Antiqua" w:eastAsia="Book Antiqua" w:hAnsi="Book Antiqua" w:cs="Book Antiqua"/>
          <w:color w:val="000000"/>
        </w:rPr>
        <w:t>A</w:t>
      </w:r>
      <w:r w:rsidRPr="00447449">
        <w:rPr>
          <w:rFonts w:ascii="Book Antiqua" w:eastAsia="Book Antiqua" w:hAnsi="Book Antiqua" w:cs="Book Antiqua"/>
          <w:color w:val="000000"/>
        </w:rPr>
        <w:t>ll authors were involved in writing the manuscript and read and approved the final manuscript.</w:t>
      </w:r>
    </w:p>
    <w:p w14:paraId="75A4B6C6" w14:textId="77777777" w:rsidR="00A57EAC" w:rsidRPr="00447449" w:rsidRDefault="00A57EAC">
      <w:pPr>
        <w:snapToGrid w:val="0"/>
        <w:spacing w:line="360" w:lineRule="auto"/>
        <w:jc w:val="both"/>
        <w:rPr>
          <w:rFonts w:ascii="Book Antiqua" w:hAnsi="Book Antiqua"/>
        </w:rPr>
      </w:pPr>
    </w:p>
    <w:p w14:paraId="4B04CF74" w14:textId="77777777" w:rsidR="00A57EAC" w:rsidRPr="00447449" w:rsidRDefault="00E71D72">
      <w:pPr>
        <w:snapToGrid w:val="0"/>
        <w:spacing w:line="360" w:lineRule="auto"/>
        <w:jc w:val="both"/>
        <w:rPr>
          <w:rFonts w:ascii="Book Antiqua" w:hAnsi="Book Antiqua"/>
        </w:rPr>
      </w:pPr>
      <w:r w:rsidRPr="00447449">
        <w:rPr>
          <w:rFonts w:ascii="Book Antiqua" w:eastAsia="Book Antiqua" w:hAnsi="Book Antiqua" w:cs="Book Antiqua"/>
          <w:b/>
          <w:bCs/>
          <w:color w:val="000000"/>
        </w:rPr>
        <w:t xml:space="preserve">Corresponding author: Li Zhang, MSc, Associate Chief Physician, </w:t>
      </w:r>
      <w:r w:rsidRPr="00447449">
        <w:rPr>
          <w:rFonts w:ascii="Book Antiqua" w:eastAsia="Book Antiqua" w:hAnsi="Book Antiqua" w:cs="Book Antiqua"/>
          <w:color w:val="000000"/>
        </w:rPr>
        <w:t xml:space="preserve">Department of Vascular Surgery, </w:t>
      </w:r>
      <w:proofErr w:type="spellStart"/>
      <w:r w:rsidRPr="00447449">
        <w:rPr>
          <w:rFonts w:ascii="Book Antiqua" w:eastAsia="Book Antiqua" w:hAnsi="Book Antiqua" w:cs="Book Antiqua"/>
          <w:color w:val="000000"/>
        </w:rPr>
        <w:t>Dazhou</w:t>
      </w:r>
      <w:proofErr w:type="spellEnd"/>
      <w:r w:rsidRPr="00447449">
        <w:rPr>
          <w:rFonts w:ascii="Book Antiqua" w:eastAsia="Book Antiqua" w:hAnsi="Book Antiqua" w:cs="Book Antiqua"/>
          <w:color w:val="000000"/>
        </w:rPr>
        <w:t xml:space="preserve"> </w:t>
      </w:r>
      <w:r w:rsidRPr="00447449">
        <w:rPr>
          <w:rFonts w:ascii="Book Antiqua" w:eastAsia="Book Antiqua" w:hAnsi="Book Antiqua" w:cs="Book Antiqua"/>
          <w:caps/>
          <w:color w:val="000000"/>
        </w:rPr>
        <w:t>c</w:t>
      </w:r>
      <w:r w:rsidRPr="00447449">
        <w:rPr>
          <w:rFonts w:ascii="Book Antiqua" w:eastAsia="Book Antiqua" w:hAnsi="Book Antiqua" w:cs="Book Antiqua"/>
          <w:color w:val="000000"/>
        </w:rPr>
        <w:t xml:space="preserve">entral </w:t>
      </w:r>
      <w:proofErr w:type="spellStart"/>
      <w:r w:rsidRPr="00447449">
        <w:rPr>
          <w:rFonts w:ascii="Book Antiqua" w:eastAsia="Book Antiqua" w:hAnsi="Book Antiqua" w:cs="Book Antiqua"/>
          <w:caps/>
          <w:color w:val="000000"/>
        </w:rPr>
        <w:t>h</w:t>
      </w:r>
      <w:r w:rsidRPr="00447449">
        <w:rPr>
          <w:rFonts w:ascii="Book Antiqua" w:eastAsia="Book Antiqua" w:hAnsi="Book Antiqua" w:cs="Book Antiqua"/>
          <w:color w:val="000000"/>
        </w:rPr>
        <w:t>osptial</w:t>
      </w:r>
      <w:proofErr w:type="spellEnd"/>
      <w:r w:rsidRPr="00447449">
        <w:rPr>
          <w:rFonts w:ascii="Book Antiqua" w:eastAsia="Book Antiqua" w:hAnsi="Book Antiqua" w:cs="Book Antiqua"/>
          <w:color w:val="000000"/>
        </w:rPr>
        <w:t xml:space="preserve">, No. 56 </w:t>
      </w:r>
      <w:proofErr w:type="spellStart"/>
      <w:r w:rsidRPr="00447449">
        <w:rPr>
          <w:rFonts w:ascii="Book Antiqua" w:eastAsia="Book Antiqua" w:hAnsi="Book Antiqua" w:cs="Book Antiqua"/>
          <w:color w:val="000000"/>
        </w:rPr>
        <w:t>Nanyuemiao</w:t>
      </w:r>
      <w:proofErr w:type="spellEnd"/>
      <w:r w:rsidRPr="00447449">
        <w:rPr>
          <w:rFonts w:ascii="Book Antiqua" w:eastAsia="Book Antiqua" w:hAnsi="Book Antiqua" w:cs="Book Antiqua"/>
          <w:color w:val="000000"/>
        </w:rPr>
        <w:t xml:space="preserve"> Street, </w:t>
      </w:r>
      <w:proofErr w:type="spellStart"/>
      <w:r w:rsidRPr="00447449">
        <w:rPr>
          <w:rFonts w:ascii="Book Antiqua" w:eastAsia="Book Antiqua" w:hAnsi="Book Antiqua" w:cs="Book Antiqua"/>
          <w:color w:val="000000"/>
        </w:rPr>
        <w:t>Tongchuan</w:t>
      </w:r>
      <w:proofErr w:type="spellEnd"/>
      <w:r w:rsidRPr="00447449">
        <w:rPr>
          <w:rFonts w:ascii="Book Antiqua" w:eastAsia="Book Antiqua" w:hAnsi="Book Antiqua" w:cs="Book Antiqua"/>
          <w:color w:val="000000"/>
        </w:rPr>
        <w:t xml:space="preserve"> District, </w:t>
      </w:r>
      <w:proofErr w:type="spellStart"/>
      <w:r w:rsidRPr="00447449">
        <w:rPr>
          <w:rFonts w:ascii="Book Antiqua" w:eastAsia="Book Antiqua" w:hAnsi="Book Antiqua" w:cs="Book Antiqua"/>
          <w:color w:val="000000"/>
        </w:rPr>
        <w:t>Dazhou</w:t>
      </w:r>
      <w:proofErr w:type="spellEnd"/>
      <w:r w:rsidRPr="00447449">
        <w:rPr>
          <w:rFonts w:ascii="Book Antiqua" w:eastAsia="Book Antiqua" w:hAnsi="Book Antiqua" w:cs="Book Antiqua"/>
          <w:color w:val="000000"/>
        </w:rPr>
        <w:t xml:space="preserve"> 635000, Sichuan Province, China. 50328731@qq.com</w:t>
      </w:r>
    </w:p>
    <w:p w14:paraId="129762FF" w14:textId="77777777" w:rsidR="00A57EAC" w:rsidRPr="00447449" w:rsidRDefault="00A57EAC">
      <w:pPr>
        <w:snapToGrid w:val="0"/>
        <w:spacing w:line="360" w:lineRule="auto"/>
        <w:jc w:val="both"/>
        <w:rPr>
          <w:rFonts w:ascii="Book Antiqua" w:hAnsi="Book Antiqua"/>
        </w:rPr>
      </w:pPr>
    </w:p>
    <w:p w14:paraId="54BD798C" w14:textId="77777777" w:rsidR="00A57EAC" w:rsidRPr="00447449" w:rsidRDefault="00E71D72">
      <w:pPr>
        <w:snapToGrid w:val="0"/>
        <w:spacing w:line="360" w:lineRule="auto"/>
        <w:jc w:val="both"/>
        <w:rPr>
          <w:rFonts w:ascii="Book Antiqua" w:hAnsi="Book Antiqua"/>
        </w:rPr>
      </w:pPr>
      <w:r w:rsidRPr="00447449">
        <w:rPr>
          <w:rFonts w:ascii="Book Antiqua" w:eastAsia="Book Antiqua" w:hAnsi="Book Antiqua" w:cs="Book Antiqua"/>
          <w:b/>
          <w:bCs/>
          <w:color w:val="000000"/>
        </w:rPr>
        <w:t xml:space="preserve">Received: </w:t>
      </w:r>
      <w:r w:rsidRPr="00447449">
        <w:rPr>
          <w:rFonts w:ascii="Book Antiqua" w:eastAsia="Book Antiqua" w:hAnsi="Book Antiqua" w:cs="Book Antiqua"/>
          <w:color w:val="000000"/>
        </w:rPr>
        <w:t>April 23, 2021</w:t>
      </w:r>
    </w:p>
    <w:p w14:paraId="03ECD072" w14:textId="77777777" w:rsidR="00A57EAC" w:rsidRPr="00447449" w:rsidRDefault="00E71D72">
      <w:pPr>
        <w:snapToGrid w:val="0"/>
        <w:spacing w:line="360" w:lineRule="auto"/>
        <w:jc w:val="both"/>
        <w:rPr>
          <w:rFonts w:ascii="Book Antiqua" w:hAnsi="Book Antiqua"/>
        </w:rPr>
      </w:pPr>
      <w:r w:rsidRPr="00447449">
        <w:rPr>
          <w:rFonts w:ascii="Book Antiqua" w:eastAsia="Book Antiqua" w:hAnsi="Book Antiqua" w:cs="Book Antiqua"/>
          <w:b/>
          <w:bCs/>
          <w:color w:val="000000"/>
        </w:rPr>
        <w:t xml:space="preserve">Revised: </w:t>
      </w:r>
      <w:r w:rsidRPr="00447449">
        <w:rPr>
          <w:rFonts w:ascii="Book Antiqua" w:eastAsia="Book Antiqua" w:hAnsi="Book Antiqua" w:cs="Book Antiqua"/>
          <w:color w:val="000000"/>
        </w:rPr>
        <w:t>July 7, 2021</w:t>
      </w:r>
    </w:p>
    <w:p w14:paraId="2F055E10" w14:textId="2600BDDF" w:rsidR="00A57EAC" w:rsidRPr="00447449" w:rsidRDefault="00E71D72">
      <w:pPr>
        <w:snapToGrid w:val="0"/>
        <w:spacing w:line="360" w:lineRule="auto"/>
        <w:jc w:val="both"/>
        <w:rPr>
          <w:rFonts w:ascii="Book Antiqua" w:hAnsi="Book Antiqua"/>
        </w:rPr>
      </w:pPr>
      <w:r w:rsidRPr="00447449">
        <w:rPr>
          <w:rFonts w:ascii="Book Antiqua" w:eastAsia="Book Antiqua" w:hAnsi="Book Antiqua" w:cs="Book Antiqua"/>
          <w:b/>
          <w:bCs/>
          <w:color w:val="000000"/>
        </w:rPr>
        <w:t xml:space="preserve">Accepted: </w:t>
      </w:r>
      <w:r w:rsidR="007D615C" w:rsidRPr="00447449">
        <w:rPr>
          <w:rFonts w:ascii="Book Antiqua" w:eastAsia="Book Antiqua" w:hAnsi="Book Antiqua" w:cs="Book Antiqua"/>
          <w:color w:val="000000"/>
        </w:rPr>
        <w:t>September 14, 2021</w:t>
      </w:r>
    </w:p>
    <w:p w14:paraId="7BF64B93" w14:textId="390CD0FC" w:rsidR="00A57EAC" w:rsidRPr="00447449" w:rsidRDefault="00E71D72">
      <w:pPr>
        <w:snapToGrid w:val="0"/>
        <w:spacing w:line="360" w:lineRule="auto"/>
        <w:jc w:val="both"/>
        <w:rPr>
          <w:rFonts w:ascii="Book Antiqua" w:hAnsi="Book Antiqua"/>
        </w:rPr>
      </w:pPr>
      <w:r w:rsidRPr="00447449">
        <w:rPr>
          <w:rFonts w:ascii="Book Antiqua" w:eastAsia="Book Antiqua" w:hAnsi="Book Antiqua" w:cs="Book Antiqua"/>
          <w:b/>
          <w:bCs/>
          <w:color w:val="000000"/>
        </w:rPr>
        <w:lastRenderedPageBreak/>
        <w:t xml:space="preserve">Published online: </w:t>
      </w:r>
      <w:r w:rsidR="00FA7B47" w:rsidRPr="00447449">
        <w:rPr>
          <w:rFonts w:ascii="Book Antiqua" w:eastAsia="Book Antiqua" w:hAnsi="Book Antiqua" w:cs="Book Antiqua"/>
          <w:color w:val="000000"/>
        </w:rPr>
        <w:t>December 6, 2021</w:t>
      </w:r>
    </w:p>
    <w:p w14:paraId="7F53262D" w14:textId="77777777" w:rsidR="00447449" w:rsidRPr="00447449" w:rsidRDefault="00447449">
      <w:pPr>
        <w:snapToGrid w:val="0"/>
        <w:spacing w:line="360" w:lineRule="auto"/>
        <w:jc w:val="both"/>
        <w:rPr>
          <w:rFonts w:ascii="Book Antiqua" w:hAnsi="Book Antiqua" w:cs="Book Antiqua" w:hint="eastAsia"/>
          <w:b/>
          <w:color w:val="000000"/>
          <w:lang w:eastAsia="zh-CN"/>
        </w:rPr>
      </w:pPr>
    </w:p>
    <w:p w14:paraId="6255690A" w14:textId="77777777" w:rsidR="00A57EAC" w:rsidRPr="00447449" w:rsidRDefault="00E71D72">
      <w:pPr>
        <w:snapToGrid w:val="0"/>
        <w:spacing w:line="360" w:lineRule="auto"/>
        <w:jc w:val="both"/>
        <w:rPr>
          <w:rFonts w:ascii="Book Antiqua" w:hAnsi="Book Antiqua"/>
        </w:rPr>
      </w:pPr>
      <w:r w:rsidRPr="00447449">
        <w:rPr>
          <w:rFonts w:ascii="Book Antiqua" w:eastAsia="Book Antiqua" w:hAnsi="Book Antiqua" w:cs="Book Antiqua"/>
          <w:b/>
          <w:color w:val="000000"/>
        </w:rPr>
        <w:t>Abstract</w:t>
      </w:r>
    </w:p>
    <w:p w14:paraId="01AB8C6A" w14:textId="77777777" w:rsidR="00A57EAC" w:rsidRPr="00447449" w:rsidRDefault="00E71D72">
      <w:pPr>
        <w:snapToGrid w:val="0"/>
        <w:spacing w:line="360" w:lineRule="auto"/>
        <w:jc w:val="both"/>
        <w:rPr>
          <w:rFonts w:ascii="Book Antiqua" w:hAnsi="Book Antiqua"/>
        </w:rPr>
      </w:pPr>
      <w:r w:rsidRPr="00447449">
        <w:rPr>
          <w:rFonts w:ascii="Book Antiqua" w:eastAsia="Book Antiqua" w:hAnsi="Book Antiqua" w:cs="Book Antiqua"/>
          <w:color w:val="000000"/>
        </w:rPr>
        <w:t>BACKGROUND</w:t>
      </w:r>
    </w:p>
    <w:p w14:paraId="2D366193" w14:textId="77777777" w:rsidR="00A57EAC" w:rsidRPr="00447449" w:rsidRDefault="00E71D72">
      <w:pPr>
        <w:snapToGrid w:val="0"/>
        <w:spacing w:line="360" w:lineRule="auto"/>
        <w:jc w:val="both"/>
        <w:rPr>
          <w:rFonts w:ascii="Book Antiqua" w:hAnsi="Book Antiqua"/>
        </w:rPr>
      </w:pPr>
      <w:r w:rsidRPr="00447449">
        <w:rPr>
          <w:rFonts w:ascii="Book Antiqua" w:eastAsia="Book Antiqua" w:hAnsi="Book Antiqua" w:cs="Book Antiqua"/>
          <w:color w:val="000000"/>
        </w:rPr>
        <w:t>In the context of aortic dissection, increasing pressure within the newly formed false lumen can result in the progressive compression of the true aortic channel. However, true lumen collapse in chronic type B aortic dissection (</w:t>
      </w:r>
      <w:proofErr w:type="spellStart"/>
      <w:r w:rsidRPr="00447449">
        <w:rPr>
          <w:rFonts w:ascii="Book Antiqua" w:eastAsia="Book Antiqua" w:hAnsi="Book Antiqua" w:cs="Book Antiqua"/>
          <w:color w:val="000000"/>
        </w:rPr>
        <w:t>cTBAD</w:t>
      </w:r>
      <w:proofErr w:type="spellEnd"/>
      <w:r w:rsidRPr="00447449">
        <w:rPr>
          <w:rFonts w:ascii="Book Antiqua" w:eastAsia="Book Antiqua" w:hAnsi="Book Antiqua" w:cs="Book Antiqua"/>
          <w:color w:val="000000"/>
        </w:rPr>
        <w:t>) patients is rare, with few clinical or experimental studies to date having explored the causes of such collapse.</w:t>
      </w:r>
    </w:p>
    <w:p w14:paraId="1A4A1E8C" w14:textId="77777777" w:rsidR="00A57EAC" w:rsidRPr="00447449" w:rsidRDefault="00A57EAC">
      <w:pPr>
        <w:snapToGrid w:val="0"/>
        <w:spacing w:line="360" w:lineRule="auto"/>
        <w:jc w:val="both"/>
        <w:rPr>
          <w:rFonts w:ascii="Book Antiqua" w:hAnsi="Book Antiqua"/>
        </w:rPr>
      </w:pPr>
    </w:p>
    <w:p w14:paraId="288298AF" w14:textId="77777777" w:rsidR="00A57EAC" w:rsidRPr="00447449" w:rsidRDefault="00E71D72">
      <w:pPr>
        <w:snapToGrid w:val="0"/>
        <w:spacing w:line="360" w:lineRule="auto"/>
        <w:jc w:val="both"/>
        <w:rPr>
          <w:rFonts w:ascii="Book Antiqua" w:hAnsi="Book Antiqua"/>
        </w:rPr>
      </w:pPr>
      <w:r w:rsidRPr="00447449">
        <w:rPr>
          <w:rFonts w:ascii="Book Antiqua" w:eastAsia="Book Antiqua" w:hAnsi="Book Antiqua" w:cs="Book Antiqua"/>
          <w:color w:val="000000"/>
        </w:rPr>
        <w:t>CASE SUMMARY</w:t>
      </w:r>
    </w:p>
    <w:p w14:paraId="3528316A" w14:textId="4752F2E7" w:rsidR="00A57EAC" w:rsidRPr="00447449" w:rsidRDefault="00E71D72">
      <w:pPr>
        <w:snapToGrid w:val="0"/>
        <w:spacing w:line="360" w:lineRule="auto"/>
        <w:jc w:val="both"/>
        <w:rPr>
          <w:rFonts w:ascii="Book Antiqua" w:hAnsi="Book Antiqua"/>
        </w:rPr>
      </w:pPr>
      <w:r w:rsidRPr="00447449">
        <w:rPr>
          <w:rFonts w:ascii="Book Antiqua" w:eastAsia="Book Antiqua" w:hAnsi="Book Antiqua" w:cs="Book Antiqua"/>
          <w:color w:val="000000"/>
        </w:rPr>
        <w:t>In the present report, we describe a rare case of true-lumen collapse in an 83-year-old patient diagnosed with </w:t>
      </w:r>
      <w:proofErr w:type="spellStart"/>
      <w:r w:rsidRPr="00447449">
        <w:rPr>
          <w:rFonts w:ascii="Book Antiqua" w:eastAsia="Book Antiqua" w:hAnsi="Book Antiqua" w:cs="Book Antiqua"/>
          <w:color w:val="000000"/>
        </w:rPr>
        <w:t>cTBAD</w:t>
      </w:r>
      <w:proofErr w:type="spellEnd"/>
      <w:r w:rsidRPr="00447449">
        <w:rPr>
          <w:rFonts w:ascii="Book Antiqua" w:eastAsia="Book Antiqua" w:hAnsi="Book Antiqua" w:cs="Book Antiqua"/>
          <w:color w:val="000000"/>
        </w:rPr>
        <w:t xml:space="preserve">, and we discuss potential therapeutic interventions for such cases. Following thoracic endovascular aortic repair (TEVAR), computed tomography angiography revealed satisfactory stent-graft positioning, no </w:t>
      </w:r>
      <w:proofErr w:type="spellStart"/>
      <w:r w:rsidRPr="00447449">
        <w:rPr>
          <w:rFonts w:ascii="Book Antiqua" w:eastAsia="Book Antiqua" w:hAnsi="Book Antiqua" w:cs="Book Antiqua"/>
          <w:color w:val="000000"/>
        </w:rPr>
        <w:t>endoleakage</w:t>
      </w:r>
      <w:proofErr w:type="spellEnd"/>
      <w:r w:rsidRPr="00447449">
        <w:rPr>
          <w:rFonts w:ascii="Book Antiqua" w:eastAsia="Book Antiqua" w:hAnsi="Book Antiqua" w:cs="Book Antiqua"/>
          <w:color w:val="000000"/>
        </w:rPr>
        <w:t xml:space="preserve">, true lumen enlargement, thrombus formation in the false lumen, and slight enlargement of the true lumen distal to the stent-graft. Computational hemodynamic analyses indicated that the wall shear stress and pressure within the false lumen were significantly reduced following TEVAR. </w:t>
      </w:r>
    </w:p>
    <w:p w14:paraId="61FC800E" w14:textId="77777777" w:rsidR="00A57EAC" w:rsidRPr="00447449" w:rsidRDefault="00A57EAC">
      <w:pPr>
        <w:snapToGrid w:val="0"/>
        <w:spacing w:line="360" w:lineRule="auto"/>
        <w:jc w:val="both"/>
        <w:rPr>
          <w:rFonts w:ascii="Book Antiqua" w:hAnsi="Book Antiqua"/>
        </w:rPr>
      </w:pPr>
    </w:p>
    <w:p w14:paraId="2EC97D0B" w14:textId="77777777" w:rsidR="00A57EAC" w:rsidRPr="00447449" w:rsidRDefault="00E71D72">
      <w:pPr>
        <w:snapToGrid w:val="0"/>
        <w:spacing w:line="360" w:lineRule="auto"/>
        <w:jc w:val="both"/>
        <w:rPr>
          <w:rFonts w:ascii="Book Antiqua" w:hAnsi="Book Antiqua"/>
        </w:rPr>
      </w:pPr>
      <w:r w:rsidRPr="00447449">
        <w:rPr>
          <w:rFonts w:ascii="Book Antiqua" w:eastAsia="Book Antiqua" w:hAnsi="Book Antiqua" w:cs="Book Antiqua"/>
          <w:color w:val="000000"/>
        </w:rPr>
        <w:t>CONCLUSION</w:t>
      </w:r>
    </w:p>
    <w:p w14:paraId="02CECE51" w14:textId="3A1B1D59" w:rsidR="00A57EAC" w:rsidRPr="00447449" w:rsidRDefault="00E71D72">
      <w:pPr>
        <w:snapToGrid w:val="0"/>
        <w:spacing w:line="360" w:lineRule="auto"/>
        <w:jc w:val="both"/>
        <w:rPr>
          <w:rFonts w:ascii="Book Antiqua" w:hAnsi="Book Antiqua"/>
        </w:rPr>
      </w:pPr>
      <w:r w:rsidRPr="00447449">
        <w:rPr>
          <w:rFonts w:ascii="Book Antiqua" w:eastAsia="Book Antiqua" w:hAnsi="Book Antiqua" w:cs="Book Antiqua"/>
          <w:color w:val="000000"/>
        </w:rPr>
        <w:t xml:space="preserve">TEVAR treatment of </w:t>
      </w:r>
      <w:proofErr w:type="spellStart"/>
      <w:r w:rsidRPr="00447449">
        <w:rPr>
          <w:rFonts w:ascii="Book Antiqua" w:eastAsia="Book Antiqua" w:hAnsi="Book Antiqua" w:cs="Book Antiqua"/>
          <w:color w:val="000000"/>
        </w:rPr>
        <w:t>cTBAD</w:t>
      </w:r>
      <w:proofErr w:type="spellEnd"/>
      <w:r w:rsidR="0016547D" w:rsidRPr="00447449">
        <w:rPr>
          <w:rFonts w:ascii="Book Antiqua" w:eastAsia="Book Antiqua" w:hAnsi="Book Antiqua" w:cs="Book Antiqua"/>
          <w:color w:val="000000"/>
        </w:rPr>
        <w:t xml:space="preserve"> </w:t>
      </w:r>
      <w:r w:rsidRPr="00447449">
        <w:rPr>
          <w:rFonts w:ascii="Book Antiqua" w:eastAsia="Book Antiqua" w:hAnsi="Book Antiqua" w:cs="Book Antiqua"/>
          <w:color w:val="000000"/>
        </w:rPr>
        <w:t>patients suffering from proximal true lumen collapse can facilitate some degree of effective remodeling.</w:t>
      </w:r>
    </w:p>
    <w:p w14:paraId="52CD9932" w14:textId="77777777" w:rsidR="00A57EAC" w:rsidRPr="00447449" w:rsidRDefault="00A57EAC">
      <w:pPr>
        <w:snapToGrid w:val="0"/>
        <w:spacing w:line="360" w:lineRule="auto"/>
        <w:jc w:val="both"/>
        <w:rPr>
          <w:rFonts w:ascii="Book Antiqua" w:hAnsi="Book Antiqua"/>
        </w:rPr>
      </w:pPr>
    </w:p>
    <w:p w14:paraId="347AED9B" w14:textId="77777777" w:rsidR="00A57EAC" w:rsidRPr="00447449" w:rsidRDefault="00E71D72">
      <w:pPr>
        <w:snapToGrid w:val="0"/>
        <w:spacing w:line="360" w:lineRule="auto"/>
        <w:jc w:val="both"/>
        <w:rPr>
          <w:rFonts w:ascii="Book Antiqua" w:hAnsi="Book Antiqua"/>
        </w:rPr>
      </w:pPr>
      <w:r w:rsidRPr="00447449">
        <w:rPr>
          <w:rFonts w:ascii="Book Antiqua" w:eastAsia="Book Antiqua" w:hAnsi="Book Antiqua" w:cs="Book Antiqua"/>
          <w:b/>
          <w:bCs/>
          <w:color w:val="000000"/>
        </w:rPr>
        <w:t xml:space="preserve">Key Words: </w:t>
      </w:r>
      <w:r w:rsidRPr="00447449">
        <w:rPr>
          <w:rFonts w:ascii="Book Antiqua" w:eastAsia="Book Antiqua" w:hAnsi="Book Antiqua" w:cs="Book Antiqua"/>
          <w:caps/>
          <w:color w:val="000000"/>
        </w:rPr>
        <w:t>t</w:t>
      </w:r>
      <w:r w:rsidRPr="00447449">
        <w:rPr>
          <w:rFonts w:ascii="Book Antiqua" w:eastAsia="Book Antiqua" w:hAnsi="Book Antiqua" w:cs="Book Antiqua"/>
          <w:color w:val="000000"/>
        </w:rPr>
        <w:t xml:space="preserve">rue lumen collapse; </w:t>
      </w:r>
      <w:r w:rsidRPr="00447449">
        <w:rPr>
          <w:rFonts w:ascii="Book Antiqua" w:eastAsia="Book Antiqua" w:hAnsi="Book Antiqua" w:cs="Book Antiqua"/>
          <w:caps/>
          <w:color w:val="000000"/>
        </w:rPr>
        <w:t>c</w:t>
      </w:r>
      <w:r w:rsidRPr="00447449">
        <w:rPr>
          <w:rFonts w:ascii="Book Antiqua" w:eastAsia="Book Antiqua" w:hAnsi="Book Antiqua" w:cs="Book Antiqua"/>
          <w:color w:val="000000"/>
        </w:rPr>
        <w:t xml:space="preserve">hronic type B aortic dissection; </w:t>
      </w:r>
      <w:r w:rsidRPr="00447449">
        <w:rPr>
          <w:rFonts w:ascii="Book Antiqua" w:eastAsia="Book Antiqua" w:hAnsi="Book Antiqua" w:cs="Book Antiqua"/>
          <w:caps/>
          <w:color w:val="000000"/>
        </w:rPr>
        <w:t>t</w:t>
      </w:r>
      <w:r w:rsidRPr="00447449">
        <w:rPr>
          <w:rFonts w:ascii="Book Antiqua" w:eastAsia="Book Antiqua" w:hAnsi="Book Antiqua" w:cs="Book Antiqua"/>
          <w:color w:val="000000"/>
        </w:rPr>
        <w:t xml:space="preserve">horacic endovascular repair; </w:t>
      </w:r>
      <w:r w:rsidRPr="00447449">
        <w:rPr>
          <w:rFonts w:ascii="Book Antiqua" w:eastAsia="Book Antiqua" w:hAnsi="Book Antiqua" w:cs="Book Antiqua"/>
          <w:caps/>
          <w:color w:val="000000"/>
        </w:rPr>
        <w:t>c</w:t>
      </w:r>
      <w:r w:rsidRPr="00447449">
        <w:rPr>
          <w:rFonts w:ascii="Book Antiqua" w:eastAsia="Book Antiqua" w:hAnsi="Book Antiqua" w:cs="Book Antiqua"/>
          <w:color w:val="000000"/>
        </w:rPr>
        <w:t xml:space="preserve">omputational hemodynamics analysis; </w:t>
      </w:r>
      <w:r w:rsidRPr="00447449">
        <w:rPr>
          <w:rFonts w:ascii="Book Antiqua" w:eastAsia="Book Antiqua" w:hAnsi="Book Antiqua" w:cs="Book Antiqua"/>
          <w:caps/>
          <w:color w:val="000000"/>
        </w:rPr>
        <w:t>c</w:t>
      </w:r>
      <w:r w:rsidRPr="00447449">
        <w:rPr>
          <w:rFonts w:ascii="Book Antiqua" w:eastAsia="Book Antiqua" w:hAnsi="Book Antiqua" w:cs="Book Antiqua"/>
          <w:color w:val="000000"/>
        </w:rPr>
        <w:t>ase report</w:t>
      </w:r>
    </w:p>
    <w:p w14:paraId="58C160D8" w14:textId="77777777" w:rsidR="00447449" w:rsidRPr="00447449" w:rsidRDefault="00447449" w:rsidP="00447449">
      <w:pPr>
        <w:spacing w:line="360" w:lineRule="auto"/>
        <w:rPr>
          <w:rFonts w:ascii="Book Antiqua" w:hAnsi="Book Antiqua" w:cs="Book Antiqua"/>
          <w:b/>
          <w:color w:val="000000"/>
        </w:rPr>
      </w:pPr>
    </w:p>
    <w:p w14:paraId="0DAD360F" w14:textId="77777777" w:rsidR="00447449" w:rsidRPr="00447449" w:rsidRDefault="00447449" w:rsidP="00447449">
      <w:pPr>
        <w:spacing w:line="360" w:lineRule="auto"/>
        <w:rPr>
          <w:rFonts w:ascii="Book Antiqua" w:eastAsia="Book Antiqua" w:hAnsi="Book Antiqua" w:cs="Book Antiqua"/>
          <w:color w:val="000000"/>
        </w:rPr>
      </w:pPr>
      <w:proofErr w:type="gramStart"/>
      <w:r w:rsidRPr="00447449">
        <w:rPr>
          <w:rFonts w:ascii="Book Antiqua" w:eastAsia="Book Antiqua" w:hAnsi="Book Antiqua" w:cs="Book Antiqua"/>
          <w:b/>
          <w:color w:val="000000"/>
        </w:rPr>
        <w:t>©The</w:t>
      </w:r>
      <w:r w:rsidRPr="00447449">
        <w:rPr>
          <w:rFonts w:ascii="Book Antiqua" w:eastAsia="Book Antiqua" w:hAnsi="Book Antiqua" w:cs="Book Antiqua"/>
          <w:color w:val="000000"/>
        </w:rPr>
        <w:t xml:space="preserve"> </w:t>
      </w:r>
      <w:r w:rsidRPr="00447449">
        <w:rPr>
          <w:rFonts w:ascii="Book Antiqua" w:eastAsia="Book Antiqua" w:hAnsi="Book Antiqua" w:cs="Book Antiqua"/>
          <w:b/>
          <w:color w:val="000000"/>
        </w:rPr>
        <w:t>Author(s) 2021.</w:t>
      </w:r>
      <w:proofErr w:type="gramEnd"/>
      <w:r w:rsidRPr="00447449">
        <w:rPr>
          <w:rFonts w:ascii="Book Antiqua" w:eastAsia="Book Antiqua" w:hAnsi="Book Antiqua" w:cs="Book Antiqua"/>
          <w:b/>
          <w:color w:val="000000"/>
        </w:rPr>
        <w:t xml:space="preserve"> </w:t>
      </w:r>
      <w:proofErr w:type="gramStart"/>
      <w:r w:rsidRPr="00447449">
        <w:rPr>
          <w:rFonts w:ascii="Book Antiqua" w:eastAsia="Book Antiqua" w:hAnsi="Book Antiqua" w:cs="Book Antiqua"/>
          <w:color w:val="000000"/>
        </w:rPr>
        <w:t xml:space="preserve">Published by </w:t>
      </w:r>
      <w:proofErr w:type="spellStart"/>
      <w:r w:rsidRPr="00447449">
        <w:rPr>
          <w:rFonts w:ascii="Book Antiqua" w:eastAsia="Book Antiqua" w:hAnsi="Book Antiqua" w:cs="Book Antiqua"/>
          <w:color w:val="000000"/>
        </w:rPr>
        <w:t>Baishideng</w:t>
      </w:r>
      <w:proofErr w:type="spellEnd"/>
      <w:r w:rsidRPr="00447449">
        <w:rPr>
          <w:rFonts w:ascii="Book Antiqua" w:eastAsia="Book Antiqua" w:hAnsi="Book Antiqua" w:cs="Book Antiqua"/>
          <w:color w:val="000000"/>
        </w:rPr>
        <w:t xml:space="preserve"> Publishing Group Inc.</w:t>
      </w:r>
      <w:proofErr w:type="gramEnd"/>
      <w:r w:rsidRPr="00447449">
        <w:rPr>
          <w:rFonts w:ascii="Book Antiqua" w:eastAsia="Book Antiqua" w:hAnsi="Book Antiqua" w:cs="Book Antiqua"/>
          <w:color w:val="000000"/>
        </w:rPr>
        <w:t xml:space="preserve"> All rights reserved. </w:t>
      </w:r>
    </w:p>
    <w:p w14:paraId="6AFA2700" w14:textId="77777777" w:rsidR="00A57EAC" w:rsidRPr="00447449" w:rsidRDefault="00A57EAC">
      <w:pPr>
        <w:snapToGrid w:val="0"/>
        <w:spacing w:line="360" w:lineRule="auto"/>
        <w:jc w:val="both"/>
        <w:rPr>
          <w:rFonts w:ascii="Book Antiqua" w:hAnsi="Book Antiqua"/>
        </w:rPr>
      </w:pPr>
    </w:p>
    <w:p w14:paraId="00226A0F" w14:textId="353F1F7A" w:rsidR="00447449" w:rsidRPr="00447449" w:rsidRDefault="00447449">
      <w:pPr>
        <w:snapToGrid w:val="0"/>
        <w:spacing w:line="360" w:lineRule="auto"/>
        <w:jc w:val="both"/>
        <w:rPr>
          <w:rFonts w:ascii="Book Antiqua" w:hAnsi="Book Antiqua" w:cs="Book Antiqua" w:hint="eastAsia"/>
          <w:color w:val="000000"/>
          <w:lang w:eastAsia="zh-CN"/>
        </w:rPr>
      </w:pPr>
      <w:r w:rsidRPr="00447449">
        <w:rPr>
          <w:rFonts w:ascii="Book Antiqua" w:eastAsia="Book Antiqua" w:hAnsi="Book Antiqua" w:cs="Book Antiqua"/>
          <w:b/>
          <w:color w:val="000000"/>
        </w:rPr>
        <w:t xml:space="preserve">Citation: </w:t>
      </w:r>
      <w:r w:rsidR="00E71D72" w:rsidRPr="00447449">
        <w:rPr>
          <w:rFonts w:ascii="Book Antiqua" w:eastAsia="Book Antiqua" w:hAnsi="Book Antiqua" w:cs="Book Antiqua"/>
          <w:color w:val="000000"/>
        </w:rPr>
        <w:t xml:space="preserve">Zhang L, Guan WK, Wu HP, Li X, </w:t>
      </w:r>
      <w:proofErr w:type="spellStart"/>
      <w:r w:rsidR="00E71D72" w:rsidRPr="00447449">
        <w:rPr>
          <w:rFonts w:ascii="Book Antiqua" w:eastAsia="Book Antiqua" w:hAnsi="Book Antiqua" w:cs="Book Antiqua"/>
          <w:color w:val="000000"/>
        </w:rPr>
        <w:t>Lv</w:t>
      </w:r>
      <w:proofErr w:type="spellEnd"/>
      <w:r w:rsidR="00E71D72" w:rsidRPr="00447449">
        <w:rPr>
          <w:rFonts w:ascii="Book Antiqua" w:eastAsia="Book Antiqua" w:hAnsi="Book Antiqua" w:cs="Book Antiqua"/>
          <w:color w:val="000000"/>
        </w:rPr>
        <w:t xml:space="preserve"> K</w:t>
      </w:r>
      <w:r w:rsidR="0016547D" w:rsidRPr="00447449">
        <w:rPr>
          <w:rFonts w:ascii="Book Antiqua" w:eastAsia="Book Antiqua" w:hAnsi="Book Antiqua" w:cs="Book Antiqua"/>
          <w:color w:val="000000"/>
        </w:rPr>
        <w:t>P</w:t>
      </w:r>
      <w:r w:rsidR="00E71D72" w:rsidRPr="00447449">
        <w:rPr>
          <w:rFonts w:ascii="Book Antiqua" w:eastAsia="Book Antiqua" w:hAnsi="Book Antiqua" w:cs="Book Antiqua"/>
          <w:color w:val="000000"/>
        </w:rPr>
        <w:t xml:space="preserve">, Zeng CL, Song HH, Ye QL. Proximal true lumen collapse in a chronic type B aortic dissection patient: A case report. </w:t>
      </w:r>
      <w:r w:rsidR="00E71D72" w:rsidRPr="00447449">
        <w:rPr>
          <w:rFonts w:ascii="Book Antiqua" w:eastAsia="Book Antiqua" w:hAnsi="Book Antiqua" w:cs="Book Antiqua"/>
          <w:i/>
          <w:iCs/>
          <w:color w:val="000000"/>
        </w:rPr>
        <w:t>World J Clin Cases</w:t>
      </w:r>
      <w:r w:rsidR="00E71D72" w:rsidRPr="00447449">
        <w:rPr>
          <w:rFonts w:ascii="Book Antiqua" w:eastAsia="Book Antiqua" w:hAnsi="Book Antiqua" w:cs="Book Antiqua"/>
          <w:color w:val="000000"/>
        </w:rPr>
        <w:t xml:space="preserve"> 2021; </w:t>
      </w:r>
      <w:r w:rsidR="00E25D99" w:rsidRPr="00447449">
        <w:rPr>
          <w:rFonts w:ascii="Book Antiqua" w:eastAsia="Book Antiqua" w:hAnsi="Book Antiqua" w:cs="Book Antiqua"/>
          <w:color w:val="000000"/>
        </w:rPr>
        <w:t xml:space="preserve">9(34): </w:t>
      </w:r>
      <w:r w:rsidRPr="00447449">
        <w:rPr>
          <w:rFonts w:ascii="Book Antiqua" w:hAnsi="Book Antiqua" w:cs="Book Antiqua" w:hint="eastAsia"/>
          <w:color w:val="000000"/>
          <w:lang w:eastAsia="zh-CN"/>
        </w:rPr>
        <w:t>10689-10695</w:t>
      </w:r>
      <w:r w:rsidR="00E25D99" w:rsidRPr="00447449">
        <w:rPr>
          <w:rFonts w:ascii="Book Antiqua" w:eastAsia="Book Antiqua" w:hAnsi="Book Antiqua" w:cs="Book Antiqua"/>
          <w:color w:val="000000"/>
        </w:rPr>
        <w:t xml:space="preserve">  </w:t>
      </w:r>
    </w:p>
    <w:p w14:paraId="3D9E3EA1" w14:textId="77777777" w:rsidR="00447449" w:rsidRPr="00447449" w:rsidRDefault="00E25D99">
      <w:pPr>
        <w:snapToGrid w:val="0"/>
        <w:spacing w:line="360" w:lineRule="auto"/>
        <w:jc w:val="both"/>
        <w:rPr>
          <w:rFonts w:ascii="Book Antiqua" w:hAnsi="Book Antiqua" w:cs="Book Antiqua" w:hint="eastAsia"/>
          <w:color w:val="000000"/>
          <w:lang w:eastAsia="zh-CN"/>
        </w:rPr>
      </w:pPr>
      <w:r w:rsidRPr="00447449">
        <w:rPr>
          <w:rFonts w:ascii="Book Antiqua" w:eastAsia="Book Antiqua" w:hAnsi="Book Antiqua" w:cs="Book Antiqua"/>
          <w:color w:val="000000"/>
        </w:rPr>
        <w:t>URL: https://www.wjgnet.com/2307-8960/full/v9/i34/</w:t>
      </w:r>
      <w:r w:rsidR="00447449" w:rsidRPr="00447449">
        <w:rPr>
          <w:rFonts w:ascii="Book Antiqua" w:eastAsia="Book Antiqua" w:hAnsi="Book Antiqua" w:cs="Book Antiqua"/>
          <w:color w:val="000000"/>
        </w:rPr>
        <w:t>10689</w:t>
      </w:r>
      <w:r w:rsidRPr="00447449">
        <w:rPr>
          <w:rFonts w:ascii="Book Antiqua" w:eastAsia="Book Antiqua" w:hAnsi="Book Antiqua" w:cs="Book Antiqua"/>
          <w:color w:val="000000"/>
        </w:rPr>
        <w:t xml:space="preserve">.htm  </w:t>
      </w:r>
    </w:p>
    <w:p w14:paraId="19B72715" w14:textId="7AD57F80" w:rsidR="00A57EAC" w:rsidRPr="00447449" w:rsidRDefault="00E25D99">
      <w:pPr>
        <w:snapToGrid w:val="0"/>
        <w:spacing w:line="360" w:lineRule="auto"/>
        <w:jc w:val="both"/>
        <w:rPr>
          <w:rFonts w:ascii="Book Antiqua" w:hAnsi="Book Antiqua"/>
        </w:rPr>
      </w:pPr>
      <w:r w:rsidRPr="00447449">
        <w:rPr>
          <w:rFonts w:ascii="Book Antiqua" w:eastAsia="Book Antiqua" w:hAnsi="Book Antiqua" w:cs="Book Antiqua"/>
          <w:color w:val="000000"/>
        </w:rPr>
        <w:t>DOI: https://dx.doi.org/10.12998/wjcc.v9.i34.</w:t>
      </w:r>
      <w:r w:rsidR="00447449" w:rsidRPr="00447449">
        <w:rPr>
          <w:rFonts w:ascii="Book Antiqua" w:eastAsia="Book Antiqua" w:hAnsi="Book Antiqua" w:cs="Book Antiqua"/>
          <w:color w:val="000000"/>
        </w:rPr>
        <w:t>10689</w:t>
      </w:r>
    </w:p>
    <w:p w14:paraId="226322AD" w14:textId="77777777" w:rsidR="00A57EAC" w:rsidRPr="00447449" w:rsidRDefault="00A57EAC">
      <w:pPr>
        <w:snapToGrid w:val="0"/>
        <w:spacing w:line="360" w:lineRule="auto"/>
        <w:jc w:val="both"/>
        <w:rPr>
          <w:rFonts w:ascii="Book Antiqua" w:hAnsi="Book Antiqua"/>
        </w:rPr>
      </w:pPr>
    </w:p>
    <w:p w14:paraId="50361CB7" w14:textId="1BF6F8BC" w:rsidR="00A57EAC" w:rsidRPr="00447449" w:rsidRDefault="00E71D72">
      <w:pPr>
        <w:snapToGrid w:val="0"/>
        <w:spacing w:line="360" w:lineRule="auto"/>
        <w:jc w:val="both"/>
        <w:rPr>
          <w:rFonts w:ascii="Book Antiqua" w:hAnsi="Book Antiqua"/>
        </w:rPr>
      </w:pPr>
      <w:r w:rsidRPr="00447449">
        <w:rPr>
          <w:rFonts w:ascii="Book Antiqua" w:eastAsia="Book Antiqua" w:hAnsi="Book Antiqua" w:cs="Book Antiqua"/>
          <w:b/>
          <w:bCs/>
          <w:color w:val="000000"/>
        </w:rPr>
        <w:t xml:space="preserve">Core Tip: </w:t>
      </w:r>
      <w:r w:rsidRPr="00447449">
        <w:rPr>
          <w:rFonts w:ascii="Book Antiqua" w:eastAsia="Book Antiqua" w:hAnsi="Book Antiqua" w:cs="Book Antiqua"/>
          <w:color w:val="000000"/>
        </w:rPr>
        <w:t>We describe a rare case of</w:t>
      </w:r>
      <w:r w:rsidR="00F91687" w:rsidRPr="00447449">
        <w:rPr>
          <w:rFonts w:ascii="Book Antiqua" w:eastAsia="Book Antiqua" w:hAnsi="Book Antiqua" w:cs="Book Antiqua"/>
          <w:color w:val="000000"/>
        </w:rPr>
        <w:t xml:space="preserve"> </w:t>
      </w:r>
      <w:r w:rsidRPr="00447449">
        <w:rPr>
          <w:rFonts w:ascii="Book Antiqua" w:eastAsia="Book Antiqua" w:hAnsi="Book Antiqua" w:cs="Book Antiqua"/>
          <w:color w:val="000000"/>
        </w:rPr>
        <w:t>true-lumen collapse in</w:t>
      </w:r>
      <w:r w:rsidR="00F91687" w:rsidRPr="00447449">
        <w:rPr>
          <w:rFonts w:ascii="Book Antiqua" w:eastAsia="Book Antiqua" w:hAnsi="Book Antiqua" w:cs="Book Antiqua"/>
          <w:color w:val="000000"/>
        </w:rPr>
        <w:t xml:space="preserve"> </w:t>
      </w:r>
      <w:r w:rsidRPr="00447449">
        <w:rPr>
          <w:rFonts w:ascii="Book Antiqua" w:eastAsia="Book Antiqua" w:hAnsi="Book Antiqua" w:cs="Book Antiqua"/>
          <w:color w:val="000000"/>
        </w:rPr>
        <w:t>an 83-year-old patient</w:t>
      </w:r>
      <w:r w:rsidR="00F91687" w:rsidRPr="00447449">
        <w:rPr>
          <w:rFonts w:ascii="Book Antiqua" w:eastAsia="Book Antiqua" w:hAnsi="Book Antiqua" w:cs="Book Antiqua"/>
          <w:color w:val="000000"/>
        </w:rPr>
        <w:t xml:space="preserve"> </w:t>
      </w:r>
      <w:r w:rsidRPr="00447449">
        <w:rPr>
          <w:rFonts w:ascii="Book Antiqua" w:eastAsia="Book Antiqua" w:hAnsi="Book Antiqua" w:cs="Book Antiqua"/>
          <w:color w:val="000000"/>
        </w:rPr>
        <w:t>with</w:t>
      </w:r>
      <w:r w:rsidR="00F91687" w:rsidRPr="00447449">
        <w:rPr>
          <w:rFonts w:ascii="Book Antiqua" w:eastAsia="Book Antiqua" w:hAnsi="Book Antiqua" w:cs="Book Antiqua"/>
          <w:color w:val="000000"/>
        </w:rPr>
        <w:t xml:space="preserve"> </w:t>
      </w:r>
      <w:r w:rsidRPr="00447449">
        <w:rPr>
          <w:rFonts w:ascii="Book Antiqua" w:eastAsia="Book Antiqua" w:hAnsi="Book Antiqua" w:cs="Book Antiqua"/>
          <w:color w:val="000000"/>
        </w:rPr>
        <w:t>chronic type B aortic dissection, and we discuss potential therapeutic interventions for such cases.</w:t>
      </w:r>
    </w:p>
    <w:p w14:paraId="46F87877" w14:textId="77777777" w:rsidR="00A57EAC" w:rsidRPr="00447449" w:rsidRDefault="00A57EAC">
      <w:pPr>
        <w:snapToGrid w:val="0"/>
        <w:spacing w:line="360" w:lineRule="auto"/>
        <w:jc w:val="both"/>
        <w:rPr>
          <w:rFonts w:ascii="Book Antiqua" w:hAnsi="Book Antiqua"/>
        </w:rPr>
      </w:pPr>
    </w:p>
    <w:p w14:paraId="45323ADB" w14:textId="77777777" w:rsidR="00A57EAC" w:rsidRPr="00447449" w:rsidRDefault="00E71D72">
      <w:pPr>
        <w:snapToGrid w:val="0"/>
        <w:spacing w:line="360" w:lineRule="auto"/>
        <w:jc w:val="both"/>
        <w:rPr>
          <w:rFonts w:ascii="Book Antiqua" w:hAnsi="Book Antiqua"/>
        </w:rPr>
      </w:pPr>
      <w:r w:rsidRPr="00447449">
        <w:rPr>
          <w:rFonts w:ascii="Book Antiqua" w:eastAsia="Book Antiqua" w:hAnsi="Book Antiqua" w:cs="Book Antiqua"/>
          <w:b/>
          <w:caps/>
          <w:color w:val="000000"/>
          <w:u w:val="single"/>
        </w:rPr>
        <w:t>INTRODUCTION</w:t>
      </w:r>
    </w:p>
    <w:p w14:paraId="3308C44B" w14:textId="543D608F" w:rsidR="00A57EAC" w:rsidRPr="00447449" w:rsidRDefault="00E71D72">
      <w:pPr>
        <w:snapToGrid w:val="0"/>
        <w:spacing w:line="360" w:lineRule="auto"/>
        <w:jc w:val="both"/>
        <w:rPr>
          <w:rFonts w:ascii="Book Antiqua" w:hAnsi="Book Antiqua"/>
        </w:rPr>
      </w:pPr>
      <w:r w:rsidRPr="00447449">
        <w:rPr>
          <w:rFonts w:ascii="Book Antiqua" w:eastAsia="Book Antiqua" w:hAnsi="Book Antiqua" w:cs="Book Antiqua"/>
          <w:color w:val="000000"/>
        </w:rPr>
        <w:t xml:space="preserve">Intimal aortic tears that ultimately cause aortic dissection can allow blood to flow between the medial layers of the dissected aorta, leading to the formation of a double-barreled aortic lumen. Over time, increasing pressure within the newly formed false lumen can result in the progressive compression of the true aortic channel. Studies in experimental model systems suggest that the incidence of true-lumen collapse is strongly dependent upon the differential between the </w:t>
      </w:r>
      <w:proofErr w:type="gramStart"/>
      <w:r w:rsidRPr="00447449">
        <w:rPr>
          <w:rFonts w:ascii="Book Antiqua" w:eastAsia="Book Antiqua" w:hAnsi="Book Antiqua" w:cs="Book Antiqua"/>
          <w:color w:val="000000"/>
        </w:rPr>
        <w:t>inflow</w:t>
      </w:r>
      <w:r w:rsidR="00607AC6" w:rsidRPr="00447449">
        <w:rPr>
          <w:rFonts w:ascii="Book Antiqua" w:eastAsia="Book Antiqua" w:hAnsi="Book Antiqua" w:cs="Book Antiqua"/>
          <w:color w:val="000000"/>
        </w:rPr>
        <w:t xml:space="preserve"> </w:t>
      </w:r>
      <w:r w:rsidRPr="00447449">
        <w:rPr>
          <w:rFonts w:ascii="Book Antiqua" w:eastAsia="Book Antiqua" w:hAnsi="Book Antiqua" w:cs="Book Antiqua"/>
          <w:color w:val="000000"/>
        </w:rPr>
        <w:t>:</w:t>
      </w:r>
      <w:proofErr w:type="gramEnd"/>
      <w:r w:rsidRPr="00447449">
        <w:rPr>
          <w:rFonts w:ascii="Book Antiqua" w:eastAsia="Book Antiqua" w:hAnsi="Book Antiqua" w:cs="Book Antiqua"/>
          <w:color w:val="000000"/>
        </w:rPr>
        <w:t xml:space="preserve"> outflow capacity ratios of the true lumen and the false lumen, with this incidence further being influenced by other physiologic and anatomic factors. The definitive treatment for such cases of true lumen collapse is the targeted repair of the entry tear as a means of reducing inflow into the false </w:t>
      </w:r>
      <w:proofErr w:type="gramStart"/>
      <w:r w:rsidRPr="00447449">
        <w:rPr>
          <w:rFonts w:ascii="Book Antiqua" w:eastAsia="Book Antiqua" w:hAnsi="Book Antiqua" w:cs="Book Antiqua"/>
          <w:color w:val="000000"/>
        </w:rPr>
        <w:t>lumen</w:t>
      </w:r>
      <w:r w:rsidRPr="00447449">
        <w:rPr>
          <w:rFonts w:ascii="Book Antiqua" w:eastAsia="Book Antiqua" w:hAnsi="Book Antiqua" w:cs="Book Antiqua"/>
          <w:color w:val="000000"/>
          <w:vertAlign w:val="superscript"/>
        </w:rPr>
        <w:t>[</w:t>
      </w:r>
      <w:proofErr w:type="gramEnd"/>
      <w:r w:rsidRPr="00447449">
        <w:rPr>
          <w:rFonts w:ascii="Book Antiqua" w:eastAsia="Book Antiqua" w:hAnsi="Book Antiqua" w:cs="Book Antiqua"/>
          <w:color w:val="000000"/>
          <w:vertAlign w:val="superscript"/>
        </w:rPr>
        <w:t>1,2]</w:t>
      </w:r>
      <w:r w:rsidRPr="00447449">
        <w:rPr>
          <w:rFonts w:ascii="Book Antiqua" w:eastAsia="Book Antiqua" w:hAnsi="Book Antiqua" w:cs="Book Antiqua"/>
          <w:color w:val="000000"/>
        </w:rPr>
        <w:t>. True lumen collapse in chronic type B aortic dissection (</w:t>
      </w:r>
      <w:proofErr w:type="spellStart"/>
      <w:r w:rsidRPr="00447449">
        <w:rPr>
          <w:rFonts w:ascii="Book Antiqua" w:eastAsia="Book Antiqua" w:hAnsi="Book Antiqua" w:cs="Book Antiqua"/>
          <w:color w:val="000000"/>
        </w:rPr>
        <w:t>cTBAD</w:t>
      </w:r>
      <w:proofErr w:type="spellEnd"/>
      <w:r w:rsidRPr="00447449">
        <w:rPr>
          <w:rFonts w:ascii="Book Antiqua" w:eastAsia="Book Antiqua" w:hAnsi="Book Antiqua" w:cs="Book Antiqua"/>
          <w:color w:val="000000"/>
        </w:rPr>
        <w:t xml:space="preserve">) patients is rare, with few clinical or experimental studies to date having explored the causes of true lumen collapse in this context. Optimal treatment methods for patients suffering from this rare condition are similarly not well defined. In the present report, we describe the case of a </w:t>
      </w:r>
      <w:proofErr w:type="spellStart"/>
      <w:r w:rsidRPr="00447449">
        <w:rPr>
          <w:rFonts w:ascii="Book Antiqua" w:eastAsia="Book Antiqua" w:hAnsi="Book Antiqua" w:cs="Book Antiqua"/>
          <w:color w:val="000000"/>
        </w:rPr>
        <w:t>cTBAD</w:t>
      </w:r>
      <w:proofErr w:type="spellEnd"/>
      <w:r w:rsidRPr="00447449">
        <w:rPr>
          <w:rFonts w:ascii="Book Antiqua" w:eastAsia="Book Antiqua" w:hAnsi="Book Antiqua" w:cs="Book Antiqua"/>
          <w:color w:val="000000"/>
        </w:rPr>
        <w:t xml:space="preserve"> patient who suffered from true lumen collapse. Using computed tomography angiography (CTA) data from this patient collected at both initial presentation and at 3 and 28 </w:t>
      </w:r>
      <w:proofErr w:type="spellStart"/>
      <w:r w:rsidRPr="00447449">
        <w:rPr>
          <w:rFonts w:ascii="Book Antiqua" w:eastAsia="Book Antiqua" w:hAnsi="Book Antiqua" w:cs="Book Antiqua"/>
          <w:color w:val="000000"/>
        </w:rPr>
        <w:t>mo</w:t>
      </w:r>
      <w:proofErr w:type="spellEnd"/>
      <w:r w:rsidRPr="00447449">
        <w:rPr>
          <w:rFonts w:ascii="Book Antiqua" w:eastAsia="Book Antiqua" w:hAnsi="Book Antiqua" w:cs="Book Antiqua"/>
          <w:color w:val="000000"/>
        </w:rPr>
        <w:t xml:space="preserve"> post-treatment, we additionally </w:t>
      </w:r>
      <w:r w:rsidRPr="00447449">
        <w:rPr>
          <w:rFonts w:ascii="Book Antiqua" w:eastAsia="Book Antiqua" w:hAnsi="Book Antiqua" w:cs="Book Antiqua"/>
          <w:color w:val="000000"/>
        </w:rPr>
        <w:lastRenderedPageBreak/>
        <w:t xml:space="preserve">develop computational models to observe hemodynamic changes before and after </w:t>
      </w:r>
      <w:r w:rsidR="00607AC6" w:rsidRPr="00447449">
        <w:rPr>
          <w:rFonts w:ascii="Book Antiqua" w:eastAsia="Book Antiqua" w:hAnsi="Book Antiqua" w:cs="Book Antiqua"/>
          <w:color w:val="000000"/>
        </w:rPr>
        <w:t>thoracic endovascular aortic repair (</w:t>
      </w:r>
      <w:r w:rsidRPr="00447449">
        <w:rPr>
          <w:rFonts w:ascii="Book Antiqua" w:eastAsia="Book Antiqua" w:hAnsi="Book Antiqua" w:cs="Book Antiqua"/>
          <w:color w:val="000000"/>
        </w:rPr>
        <w:t>TEVAR</w:t>
      </w:r>
      <w:r w:rsidR="00607AC6" w:rsidRPr="00447449">
        <w:rPr>
          <w:rFonts w:ascii="Book Antiqua" w:eastAsia="Book Antiqua" w:hAnsi="Book Antiqua" w:cs="Book Antiqua"/>
          <w:color w:val="000000"/>
        </w:rPr>
        <w:t>)</w:t>
      </w:r>
      <w:r w:rsidRPr="00447449">
        <w:rPr>
          <w:rFonts w:ascii="Book Antiqua" w:eastAsia="Book Antiqua" w:hAnsi="Book Antiqua" w:cs="Book Antiqua"/>
          <w:color w:val="000000"/>
        </w:rPr>
        <w:t>.</w:t>
      </w:r>
    </w:p>
    <w:p w14:paraId="725F37D3" w14:textId="77777777" w:rsidR="00A57EAC" w:rsidRPr="00447449" w:rsidRDefault="00A57EAC">
      <w:pPr>
        <w:snapToGrid w:val="0"/>
        <w:spacing w:line="360" w:lineRule="auto"/>
        <w:jc w:val="both"/>
        <w:rPr>
          <w:rFonts w:ascii="Book Antiqua" w:hAnsi="Book Antiqua"/>
        </w:rPr>
      </w:pPr>
    </w:p>
    <w:p w14:paraId="49ED9DE7" w14:textId="77777777" w:rsidR="00A57EAC" w:rsidRPr="00447449" w:rsidRDefault="00E71D72">
      <w:pPr>
        <w:snapToGrid w:val="0"/>
        <w:spacing w:line="360" w:lineRule="auto"/>
        <w:jc w:val="both"/>
        <w:rPr>
          <w:rFonts w:ascii="Book Antiqua" w:hAnsi="Book Antiqua"/>
        </w:rPr>
      </w:pPr>
      <w:r w:rsidRPr="00447449">
        <w:rPr>
          <w:rFonts w:ascii="Book Antiqua" w:eastAsia="Book Antiqua" w:hAnsi="Book Antiqua" w:cs="Book Antiqua"/>
          <w:b/>
          <w:caps/>
          <w:color w:val="000000"/>
          <w:u w:val="single"/>
        </w:rPr>
        <w:t>CASE PRESENTATION</w:t>
      </w:r>
    </w:p>
    <w:p w14:paraId="3BCF7153" w14:textId="77777777" w:rsidR="00A57EAC" w:rsidRPr="00447449" w:rsidRDefault="00E71D72">
      <w:pPr>
        <w:snapToGrid w:val="0"/>
        <w:spacing w:line="360" w:lineRule="auto"/>
        <w:jc w:val="both"/>
        <w:rPr>
          <w:rFonts w:ascii="Book Antiqua" w:hAnsi="Book Antiqua"/>
        </w:rPr>
      </w:pPr>
      <w:r w:rsidRPr="00447449">
        <w:rPr>
          <w:rFonts w:ascii="Book Antiqua" w:eastAsia="Book Antiqua" w:hAnsi="Book Antiqua" w:cs="Book Antiqua"/>
          <w:b/>
          <w:i/>
          <w:color w:val="000000"/>
        </w:rPr>
        <w:t>Chief complaints</w:t>
      </w:r>
    </w:p>
    <w:p w14:paraId="203B3ECB" w14:textId="77777777" w:rsidR="00A57EAC" w:rsidRPr="00447449" w:rsidRDefault="00E71D72">
      <w:pPr>
        <w:snapToGrid w:val="0"/>
        <w:spacing w:line="360" w:lineRule="auto"/>
        <w:jc w:val="both"/>
        <w:rPr>
          <w:rFonts w:ascii="Book Antiqua" w:hAnsi="Book Antiqua"/>
        </w:rPr>
      </w:pPr>
      <w:r w:rsidRPr="00447449">
        <w:rPr>
          <w:rFonts w:ascii="Book Antiqua" w:eastAsia="Book Antiqua" w:hAnsi="Book Antiqua" w:cs="Book Antiqua"/>
          <w:color w:val="000000"/>
        </w:rPr>
        <w:t>An 83-year-old male was admitted to our hospital due to the incidental detection of an aortic dissection aneurysm during a standard health examination.</w:t>
      </w:r>
    </w:p>
    <w:p w14:paraId="1BE4A9B8" w14:textId="77777777" w:rsidR="00A57EAC" w:rsidRPr="00447449" w:rsidRDefault="00A57EAC">
      <w:pPr>
        <w:snapToGrid w:val="0"/>
        <w:spacing w:line="360" w:lineRule="auto"/>
        <w:jc w:val="both"/>
        <w:rPr>
          <w:rFonts w:ascii="Book Antiqua" w:hAnsi="Book Antiqua"/>
        </w:rPr>
      </w:pPr>
    </w:p>
    <w:p w14:paraId="2E4FC59F" w14:textId="77777777" w:rsidR="00A57EAC" w:rsidRPr="00447449" w:rsidRDefault="00E71D72">
      <w:pPr>
        <w:snapToGrid w:val="0"/>
        <w:spacing w:line="360" w:lineRule="auto"/>
        <w:jc w:val="both"/>
        <w:rPr>
          <w:rFonts w:ascii="Book Antiqua" w:hAnsi="Book Antiqua"/>
        </w:rPr>
      </w:pPr>
      <w:r w:rsidRPr="00447449">
        <w:rPr>
          <w:rFonts w:ascii="Book Antiqua" w:eastAsia="Book Antiqua" w:hAnsi="Book Antiqua" w:cs="Book Antiqua"/>
          <w:b/>
          <w:i/>
          <w:color w:val="000000"/>
        </w:rPr>
        <w:t>History of present illness</w:t>
      </w:r>
    </w:p>
    <w:p w14:paraId="455D2D11" w14:textId="51AE2338" w:rsidR="00A57EAC" w:rsidRPr="00447449" w:rsidRDefault="00E71D72">
      <w:pPr>
        <w:snapToGrid w:val="0"/>
        <w:spacing w:line="360" w:lineRule="auto"/>
        <w:jc w:val="both"/>
        <w:rPr>
          <w:rFonts w:ascii="Book Antiqua" w:hAnsi="Book Antiqua"/>
        </w:rPr>
      </w:pPr>
      <w:r w:rsidRPr="00447449">
        <w:rPr>
          <w:rFonts w:ascii="Book Antiqua" w:eastAsia="Book Antiqua" w:hAnsi="Book Antiqua" w:cs="Book Antiqua"/>
          <w:color w:val="000000"/>
        </w:rPr>
        <w:t>The patient did not exhibit any chest or back pain and was incidentally diagnosed with an aortic dissection aneurysm while undergoing a routine health evaluation. </w:t>
      </w:r>
    </w:p>
    <w:p w14:paraId="2296C9E2" w14:textId="77777777" w:rsidR="00A57EAC" w:rsidRPr="00447449" w:rsidRDefault="00A57EAC">
      <w:pPr>
        <w:snapToGrid w:val="0"/>
        <w:spacing w:line="360" w:lineRule="auto"/>
        <w:jc w:val="both"/>
        <w:rPr>
          <w:rFonts w:ascii="Book Antiqua" w:hAnsi="Book Antiqua"/>
        </w:rPr>
      </w:pPr>
    </w:p>
    <w:p w14:paraId="0DCB9B60" w14:textId="77777777" w:rsidR="00A57EAC" w:rsidRPr="00447449" w:rsidRDefault="00E71D72">
      <w:pPr>
        <w:snapToGrid w:val="0"/>
        <w:spacing w:line="360" w:lineRule="auto"/>
        <w:jc w:val="both"/>
        <w:rPr>
          <w:rFonts w:ascii="Book Antiqua" w:hAnsi="Book Antiqua"/>
        </w:rPr>
      </w:pPr>
      <w:r w:rsidRPr="00447449">
        <w:rPr>
          <w:rFonts w:ascii="Book Antiqua" w:eastAsia="Book Antiqua" w:hAnsi="Book Antiqua" w:cs="Book Antiqua"/>
          <w:b/>
          <w:i/>
          <w:color w:val="000000"/>
        </w:rPr>
        <w:t>History of past illness</w:t>
      </w:r>
    </w:p>
    <w:p w14:paraId="57147529" w14:textId="77777777" w:rsidR="00A57EAC" w:rsidRPr="00447449" w:rsidRDefault="00E71D72">
      <w:pPr>
        <w:snapToGrid w:val="0"/>
        <w:spacing w:line="360" w:lineRule="auto"/>
        <w:jc w:val="both"/>
        <w:rPr>
          <w:rFonts w:ascii="Book Antiqua" w:hAnsi="Book Antiqua"/>
        </w:rPr>
      </w:pPr>
      <w:r w:rsidRPr="00447449">
        <w:rPr>
          <w:rFonts w:ascii="Book Antiqua" w:eastAsia="Book Antiqua" w:hAnsi="Book Antiqua" w:cs="Book Antiqua"/>
          <w:color w:val="000000"/>
        </w:rPr>
        <w:t>The patient had previously been diagnosed with hepatic and renal cysts.</w:t>
      </w:r>
    </w:p>
    <w:p w14:paraId="46DF8414" w14:textId="77777777" w:rsidR="00A57EAC" w:rsidRPr="00447449" w:rsidRDefault="00A57EAC">
      <w:pPr>
        <w:snapToGrid w:val="0"/>
        <w:spacing w:line="360" w:lineRule="auto"/>
        <w:jc w:val="both"/>
        <w:rPr>
          <w:rFonts w:ascii="Book Antiqua" w:hAnsi="Book Antiqua"/>
        </w:rPr>
      </w:pPr>
    </w:p>
    <w:p w14:paraId="07DAD979" w14:textId="77777777" w:rsidR="00A57EAC" w:rsidRPr="00447449" w:rsidRDefault="00E71D72">
      <w:pPr>
        <w:snapToGrid w:val="0"/>
        <w:spacing w:line="360" w:lineRule="auto"/>
        <w:jc w:val="both"/>
        <w:rPr>
          <w:rFonts w:ascii="Book Antiqua" w:hAnsi="Book Antiqua"/>
        </w:rPr>
      </w:pPr>
      <w:r w:rsidRPr="00447449">
        <w:rPr>
          <w:rFonts w:ascii="Book Antiqua" w:eastAsia="Book Antiqua" w:hAnsi="Book Antiqua" w:cs="Book Antiqua"/>
          <w:b/>
          <w:i/>
          <w:color w:val="000000"/>
        </w:rPr>
        <w:t>Personal and family history</w:t>
      </w:r>
    </w:p>
    <w:p w14:paraId="71D5A124" w14:textId="77777777" w:rsidR="00A57EAC" w:rsidRPr="00447449" w:rsidRDefault="00E71D72">
      <w:pPr>
        <w:snapToGrid w:val="0"/>
        <w:spacing w:line="360" w:lineRule="auto"/>
        <w:jc w:val="both"/>
        <w:rPr>
          <w:rFonts w:ascii="Book Antiqua" w:hAnsi="Book Antiqua"/>
        </w:rPr>
      </w:pPr>
      <w:r w:rsidRPr="00447449">
        <w:rPr>
          <w:rFonts w:ascii="Book Antiqua" w:eastAsia="Book Antiqua" w:hAnsi="Book Antiqua" w:cs="Book Antiqua"/>
          <w:color w:val="000000"/>
        </w:rPr>
        <w:t>The patient had no remarkable personal or family history.</w:t>
      </w:r>
    </w:p>
    <w:p w14:paraId="2B93C609" w14:textId="77777777" w:rsidR="00A57EAC" w:rsidRPr="00447449" w:rsidRDefault="00A57EAC">
      <w:pPr>
        <w:snapToGrid w:val="0"/>
        <w:spacing w:line="360" w:lineRule="auto"/>
        <w:jc w:val="both"/>
        <w:rPr>
          <w:rFonts w:ascii="Book Antiqua" w:hAnsi="Book Antiqua"/>
        </w:rPr>
      </w:pPr>
    </w:p>
    <w:p w14:paraId="5F2106BB" w14:textId="77777777" w:rsidR="00A57EAC" w:rsidRPr="00447449" w:rsidRDefault="00E71D72">
      <w:pPr>
        <w:snapToGrid w:val="0"/>
        <w:spacing w:line="360" w:lineRule="auto"/>
        <w:jc w:val="both"/>
        <w:rPr>
          <w:rFonts w:ascii="Book Antiqua" w:hAnsi="Book Antiqua"/>
        </w:rPr>
      </w:pPr>
      <w:r w:rsidRPr="00447449">
        <w:rPr>
          <w:rFonts w:ascii="Book Antiqua" w:eastAsia="Book Antiqua" w:hAnsi="Book Antiqua" w:cs="Book Antiqua"/>
          <w:b/>
          <w:i/>
          <w:color w:val="000000"/>
        </w:rPr>
        <w:t>Physical examination</w:t>
      </w:r>
    </w:p>
    <w:p w14:paraId="110C2E5F" w14:textId="77777777" w:rsidR="00A57EAC" w:rsidRPr="00447449" w:rsidRDefault="00E71D72">
      <w:pPr>
        <w:snapToGrid w:val="0"/>
        <w:spacing w:line="360" w:lineRule="auto"/>
        <w:jc w:val="both"/>
        <w:rPr>
          <w:rFonts w:ascii="Book Antiqua" w:hAnsi="Book Antiqua"/>
        </w:rPr>
      </w:pPr>
      <w:r w:rsidRPr="00447449">
        <w:rPr>
          <w:rFonts w:ascii="Book Antiqua" w:eastAsia="Book Antiqua" w:hAnsi="Book Antiqua" w:cs="Book Antiqua"/>
          <w:color w:val="000000"/>
        </w:rPr>
        <w:t>The arteries of the extremities exhibited normal pulsatile activity, and all limbs exhibited normal motor and sensory functions. There was also no evidence of peritonitis.</w:t>
      </w:r>
    </w:p>
    <w:p w14:paraId="1B5B9E59" w14:textId="77777777" w:rsidR="00A57EAC" w:rsidRPr="00447449" w:rsidRDefault="00A57EAC">
      <w:pPr>
        <w:snapToGrid w:val="0"/>
        <w:spacing w:line="360" w:lineRule="auto"/>
        <w:jc w:val="both"/>
        <w:rPr>
          <w:rFonts w:ascii="Book Antiqua" w:hAnsi="Book Antiqua"/>
        </w:rPr>
      </w:pPr>
    </w:p>
    <w:p w14:paraId="24D679C6" w14:textId="77777777" w:rsidR="00A57EAC" w:rsidRPr="00447449" w:rsidRDefault="00E71D72">
      <w:pPr>
        <w:snapToGrid w:val="0"/>
        <w:spacing w:line="360" w:lineRule="auto"/>
        <w:jc w:val="both"/>
        <w:rPr>
          <w:rFonts w:ascii="Book Antiqua" w:hAnsi="Book Antiqua"/>
        </w:rPr>
      </w:pPr>
      <w:r w:rsidRPr="00447449">
        <w:rPr>
          <w:rFonts w:ascii="Book Antiqua" w:eastAsia="Book Antiqua" w:hAnsi="Book Antiqua" w:cs="Book Antiqua"/>
          <w:b/>
          <w:i/>
          <w:color w:val="000000"/>
        </w:rPr>
        <w:t>Laboratory examinations</w:t>
      </w:r>
    </w:p>
    <w:p w14:paraId="530A78AB" w14:textId="77777777" w:rsidR="00A57EAC" w:rsidRPr="00447449" w:rsidRDefault="00E71D72">
      <w:pPr>
        <w:snapToGrid w:val="0"/>
        <w:spacing w:line="360" w:lineRule="auto"/>
        <w:jc w:val="both"/>
        <w:rPr>
          <w:rFonts w:ascii="Book Antiqua" w:hAnsi="Book Antiqua"/>
        </w:rPr>
      </w:pPr>
      <w:bookmarkStart w:id="0" w:name="OLE_LINK1"/>
      <w:r w:rsidRPr="00447449">
        <w:rPr>
          <w:rFonts w:ascii="Book Antiqua" w:eastAsia="Book Antiqua" w:hAnsi="Book Antiqua" w:cs="Book Antiqua"/>
          <w:color w:val="000000"/>
        </w:rPr>
        <w:t>No abnormality</w:t>
      </w:r>
      <w:bookmarkEnd w:id="0"/>
      <w:r w:rsidRPr="00447449">
        <w:rPr>
          <w:rFonts w:ascii="Book Antiqua" w:eastAsia="Book Antiqua" w:hAnsi="Book Antiqua" w:cs="Book Antiqua"/>
          <w:color w:val="000000"/>
        </w:rPr>
        <w:t>.</w:t>
      </w:r>
    </w:p>
    <w:p w14:paraId="53C42CDC" w14:textId="77777777" w:rsidR="00A57EAC" w:rsidRPr="00447449" w:rsidRDefault="00A57EAC">
      <w:pPr>
        <w:snapToGrid w:val="0"/>
        <w:spacing w:line="360" w:lineRule="auto"/>
        <w:jc w:val="both"/>
        <w:rPr>
          <w:rFonts w:ascii="Book Antiqua" w:hAnsi="Book Antiqua"/>
        </w:rPr>
      </w:pPr>
    </w:p>
    <w:p w14:paraId="27F9CD9D" w14:textId="77777777" w:rsidR="00A57EAC" w:rsidRPr="00447449" w:rsidRDefault="00E71D72">
      <w:pPr>
        <w:snapToGrid w:val="0"/>
        <w:spacing w:line="360" w:lineRule="auto"/>
        <w:jc w:val="both"/>
        <w:rPr>
          <w:rFonts w:ascii="Book Antiqua" w:hAnsi="Book Antiqua"/>
        </w:rPr>
      </w:pPr>
      <w:r w:rsidRPr="00447449">
        <w:rPr>
          <w:rFonts w:ascii="Book Antiqua" w:eastAsia="Book Antiqua" w:hAnsi="Book Antiqua" w:cs="Book Antiqua"/>
          <w:b/>
          <w:i/>
          <w:color w:val="000000"/>
        </w:rPr>
        <w:t>Imaging examinations</w:t>
      </w:r>
    </w:p>
    <w:p w14:paraId="3551C3C5" w14:textId="65E0B125" w:rsidR="00A57EAC" w:rsidRPr="00447449" w:rsidRDefault="00E71D72">
      <w:pPr>
        <w:snapToGrid w:val="0"/>
        <w:spacing w:line="360" w:lineRule="auto"/>
        <w:jc w:val="both"/>
        <w:rPr>
          <w:rFonts w:ascii="Book Antiqua" w:hAnsi="Book Antiqua"/>
        </w:rPr>
      </w:pPr>
      <w:r w:rsidRPr="00447449">
        <w:rPr>
          <w:rFonts w:ascii="Book Antiqua" w:eastAsia="Book Antiqua" w:hAnsi="Book Antiqua" w:cs="Book Antiqua"/>
          <w:color w:val="000000"/>
        </w:rPr>
        <w:t xml:space="preserve">CTA confirmed the dissection of the descending aorta and aortic arch. A dilated false lumen with evidence of calcification was visible as was the collapse of the proximal true </w:t>
      </w:r>
      <w:r w:rsidRPr="00447449">
        <w:rPr>
          <w:rFonts w:ascii="Book Antiqua" w:eastAsia="Book Antiqua" w:hAnsi="Book Antiqua" w:cs="Book Antiqua"/>
          <w:color w:val="000000"/>
        </w:rPr>
        <w:lastRenderedPageBreak/>
        <w:t>lumen. The aortic dissection had a maximal diameter of 51.8 mm, with no tearing of the thoracic aorta. The distal tear was located on the common trunk of the celiac axis and the superior mesenteric artery and had a maximal diameter of 10.71 mm (Figure 1).</w:t>
      </w:r>
    </w:p>
    <w:p w14:paraId="1CD03E33" w14:textId="77777777" w:rsidR="00A57EAC" w:rsidRPr="00447449" w:rsidRDefault="00A57EAC">
      <w:pPr>
        <w:snapToGrid w:val="0"/>
        <w:spacing w:line="360" w:lineRule="auto"/>
        <w:jc w:val="both"/>
        <w:rPr>
          <w:rFonts w:ascii="Book Antiqua" w:hAnsi="Book Antiqua"/>
        </w:rPr>
      </w:pPr>
    </w:p>
    <w:p w14:paraId="7BEEF800" w14:textId="77777777" w:rsidR="00A57EAC" w:rsidRPr="00447449" w:rsidRDefault="00E71D72">
      <w:pPr>
        <w:snapToGrid w:val="0"/>
        <w:spacing w:line="360" w:lineRule="auto"/>
        <w:jc w:val="both"/>
        <w:rPr>
          <w:rFonts w:ascii="Book Antiqua" w:hAnsi="Book Antiqua"/>
        </w:rPr>
      </w:pPr>
      <w:r w:rsidRPr="00447449">
        <w:rPr>
          <w:rFonts w:ascii="Book Antiqua" w:eastAsia="Book Antiqua" w:hAnsi="Book Antiqua" w:cs="Book Antiqua"/>
          <w:b/>
          <w:caps/>
          <w:color w:val="000000"/>
          <w:u w:val="single"/>
        </w:rPr>
        <w:t>FINAL DIAGNOSIS</w:t>
      </w:r>
    </w:p>
    <w:p w14:paraId="19AD1129" w14:textId="77777777" w:rsidR="00A57EAC" w:rsidRPr="00447449" w:rsidRDefault="00E71D72">
      <w:pPr>
        <w:snapToGrid w:val="0"/>
        <w:spacing w:line="360" w:lineRule="auto"/>
        <w:jc w:val="both"/>
        <w:rPr>
          <w:rFonts w:ascii="Book Antiqua" w:hAnsi="Book Antiqua"/>
        </w:rPr>
      </w:pPr>
      <w:r w:rsidRPr="00447449">
        <w:rPr>
          <w:rFonts w:ascii="Book Antiqua" w:eastAsia="Book Antiqua" w:hAnsi="Book Antiqua" w:cs="Book Antiqua"/>
          <w:color w:val="000000"/>
        </w:rPr>
        <w:t>CTBAD with proximal true lumen collapse, liver cyst, renal cyst.</w:t>
      </w:r>
    </w:p>
    <w:p w14:paraId="1F7820CC" w14:textId="77777777" w:rsidR="00A57EAC" w:rsidRPr="00447449" w:rsidRDefault="00A57EAC">
      <w:pPr>
        <w:snapToGrid w:val="0"/>
        <w:spacing w:line="360" w:lineRule="auto"/>
        <w:jc w:val="both"/>
        <w:rPr>
          <w:rFonts w:ascii="Book Antiqua" w:hAnsi="Book Antiqua"/>
        </w:rPr>
      </w:pPr>
    </w:p>
    <w:p w14:paraId="5E8EEFD9" w14:textId="77777777" w:rsidR="00A57EAC" w:rsidRPr="00447449" w:rsidRDefault="00E71D72">
      <w:pPr>
        <w:snapToGrid w:val="0"/>
        <w:spacing w:line="360" w:lineRule="auto"/>
        <w:jc w:val="both"/>
        <w:rPr>
          <w:rFonts w:ascii="Book Antiqua" w:hAnsi="Book Antiqua"/>
        </w:rPr>
      </w:pPr>
      <w:r w:rsidRPr="00447449">
        <w:rPr>
          <w:rFonts w:ascii="Book Antiqua" w:eastAsia="Book Antiqua" w:hAnsi="Book Antiqua" w:cs="Book Antiqua"/>
          <w:b/>
          <w:caps/>
          <w:color w:val="000000"/>
          <w:u w:val="single"/>
        </w:rPr>
        <w:t>TREATMENT</w:t>
      </w:r>
    </w:p>
    <w:p w14:paraId="2C944B73" w14:textId="1B71BF1B" w:rsidR="00A57EAC" w:rsidRPr="00447449" w:rsidRDefault="00E71D72">
      <w:pPr>
        <w:snapToGrid w:val="0"/>
        <w:spacing w:line="360" w:lineRule="auto"/>
        <w:jc w:val="both"/>
        <w:rPr>
          <w:rFonts w:ascii="Book Antiqua" w:hAnsi="Book Antiqua"/>
        </w:rPr>
      </w:pPr>
      <w:r w:rsidRPr="00447449">
        <w:rPr>
          <w:rFonts w:ascii="Book Antiqua" w:eastAsia="Book Antiqua" w:hAnsi="Book Antiqua" w:cs="Book Antiqua"/>
          <w:color w:val="000000"/>
        </w:rPr>
        <w:t xml:space="preserve">Significant compression of the proximal true lumen was evident in an aortogram, and the catheter used for this intervention had a helical shape (Figure 2A) that was corrected using a </w:t>
      </w:r>
      <w:proofErr w:type="spellStart"/>
      <w:r w:rsidRPr="00447449">
        <w:rPr>
          <w:rFonts w:ascii="Book Antiqua" w:eastAsia="Book Antiqua" w:hAnsi="Book Antiqua" w:cs="Book Antiqua"/>
          <w:color w:val="000000"/>
        </w:rPr>
        <w:t>Lunderquist</w:t>
      </w:r>
      <w:proofErr w:type="spellEnd"/>
      <w:r w:rsidRPr="00447449">
        <w:rPr>
          <w:rFonts w:ascii="Book Antiqua" w:eastAsia="Book Antiqua" w:hAnsi="Book Antiqua" w:cs="Book Antiqua"/>
          <w:color w:val="000000"/>
        </w:rPr>
        <w:t xml:space="preserve"> guidewire (Figure 2B). In order to achieve true lumen enlargement without causing </w:t>
      </w:r>
      <w:proofErr w:type="spellStart"/>
      <w:r w:rsidRPr="00447449">
        <w:rPr>
          <w:rFonts w:ascii="Book Antiqua" w:eastAsia="Book Antiqua" w:hAnsi="Book Antiqua" w:cs="Book Antiqua"/>
          <w:color w:val="000000"/>
        </w:rPr>
        <w:t>endoleakage</w:t>
      </w:r>
      <w:proofErr w:type="spellEnd"/>
      <w:r w:rsidRPr="00447449">
        <w:rPr>
          <w:rFonts w:ascii="Book Antiqua" w:eastAsia="Book Antiqua" w:hAnsi="Book Antiqua" w:cs="Book Antiqua"/>
          <w:color w:val="000000"/>
        </w:rPr>
        <w:t>, upper limb ischemia, or stroke, we employed a left subclavian arterial fenestration approach to conduct TEVAR. Owing to differences in the diameter of the aortic arch and the descending aorta, we used two ANKURA</w:t>
      </w:r>
      <w:r w:rsidRPr="00447449">
        <w:rPr>
          <w:rFonts w:ascii="Book Antiqua" w:eastAsia="Book Antiqua" w:hAnsi="Book Antiqua" w:cs="Book Antiqua"/>
          <w:color w:val="000000"/>
          <w:vertAlign w:val="superscript"/>
        </w:rPr>
        <w:t>®</w:t>
      </w:r>
      <w:r w:rsidRPr="00447449">
        <w:rPr>
          <w:rFonts w:ascii="Book Antiqua" w:eastAsia="Book Antiqua" w:hAnsi="Book Antiqua" w:cs="Book Antiqua"/>
          <w:color w:val="000000"/>
        </w:rPr>
        <w:t xml:space="preserve"> stent-grafts (</w:t>
      </w:r>
      <w:proofErr w:type="spellStart"/>
      <w:r w:rsidRPr="00447449">
        <w:rPr>
          <w:rFonts w:ascii="Book Antiqua" w:eastAsia="Book Antiqua" w:hAnsi="Book Antiqua" w:cs="Book Antiqua"/>
          <w:color w:val="000000"/>
        </w:rPr>
        <w:t>Lifetech</w:t>
      </w:r>
      <w:proofErr w:type="spellEnd"/>
      <w:r w:rsidRPr="00447449">
        <w:rPr>
          <w:rFonts w:ascii="Book Antiqua" w:eastAsia="Book Antiqua" w:hAnsi="Book Antiqua" w:cs="Book Antiqua"/>
          <w:color w:val="000000"/>
        </w:rPr>
        <w:t xml:space="preserve"> Scientific Co., Ltd., </w:t>
      </w:r>
      <w:r w:rsidR="00607AC6" w:rsidRPr="00447449">
        <w:rPr>
          <w:rFonts w:ascii="Book Antiqua" w:eastAsia="Book Antiqua" w:hAnsi="Book Antiqua" w:cs="Book Antiqua"/>
          <w:color w:val="000000"/>
        </w:rPr>
        <w:t xml:space="preserve">Shenzhen, </w:t>
      </w:r>
      <w:r w:rsidRPr="00447449">
        <w:rPr>
          <w:rFonts w:ascii="Book Antiqua" w:eastAsia="Book Antiqua" w:hAnsi="Book Antiqua" w:cs="Book Antiqua"/>
          <w:color w:val="000000"/>
        </w:rPr>
        <w:t>China). These stent-grafts (34-30 mm and 30-26 mm diameter, 120 mm long) were deployed from the distal to the left common carotid artery to the descending aorta such that they overlapped one another. The sharpened end of a V18 wire was then used to fenestrate the ANKURA stent graft</w:t>
      </w:r>
      <w:r w:rsidR="004307A3" w:rsidRPr="00447449">
        <w:rPr>
          <w:rFonts w:ascii="Book Antiqua" w:eastAsia="Book Antiqua" w:hAnsi="Book Antiqua" w:cs="Book Antiqua"/>
          <w:color w:val="000000"/>
        </w:rPr>
        <w:t>,</w:t>
      </w:r>
      <w:r w:rsidRPr="00447449">
        <w:rPr>
          <w:rFonts w:ascii="Book Antiqua" w:eastAsia="Book Antiqua" w:hAnsi="Book Antiqua" w:cs="Book Antiqua"/>
          <w:color w:val="000000"/>
        </w:rPr>
        <w:t> with this hole being enlarged through the use of a balloon dilatation catheter (INVATEC 3.5-120 mm and 8-40 mm, Medtronic, Inc</w:t>
      </w:r>
      <w:r w:rsidR="004307A3" w:rsidRPr="00447449">
        <w:rPr>
          <w:rFonts w:ascii="Book Antiqua" w:eastAsia="Book Antiqua" w:hAnsi="Book Antiqua" w:cs="Book Antiqua"/>
          <w:color w:val="000000"/>
        </w:rPr>
        <w:t>., Dublin, Ireland</w:t>
      </w:r>
      <w:r w:rsidRPr="00447449">
        <w:rPr>
          <w:rFonts w:ascii="Book Antiqua" w:eastAsia="Book Antiqua" w:hAnsi="Book Antiqua" w:cs="Book Antiqua"/>
          <w:color w:val="000000"/>
        </w:rPr>
        <w:t xml:space="preserve">), after which we placed the Fluency stent (10 mm in diameter, 40 mm in length) into the ANKURA stent graft. Balloon dilatation of the stent-graft was then performed. Subsequent angiography did not show any evidence of </w:t>
      </w:r>
      <w:proofErr w:type="spellStart"/>
      <w:r w:rsidRPr="00447449">
        <w:rPr>
          <w:rFonts w:ascii="Book Antiqua" w:eastAsia="Book Antiqua" w:hAnsi="Book Antiqua" w:cs="Book Antiqua"/>
          <w:color w:val="000000"/>
        </w:rPr>
        <w:t>endoleakage</w:t>
      </w:r>
      <w:proofErr w:type="spellEnd"/>
      <w:r w:rsidRPr="00447449">
        <w:rPr>
          <w:rFonts w:ascii="Book Antiqua" w:eastAsia="Book Antiqua" w:hAnsi="Book Antiqua" w:cs="Book Antiqua"/>
          <w:color w:val="000000"/>
        </w:rPr>
        <w:t>, with satisfactory left subclavian artery blood blow (Figure 2C and D). A Coda balloon (C</w:t>
      </w:r>
      <w:r w:rsidR="004307A3" w:rsidRPr="00447449">
        <w:rPr>
          <w:rFonts w:ascii="Book Antiqua" w:eastAsia="Book Antiqua" w:hAnsi="Book Antiqua" w:cs="Book Antiqua"/>
          <w:color w:val="000000"/>
        </w:rPr>
        <w:t>ook Medical, Bloomington, IN</w:t>
      </w:r>
      <w:r w:rsidRPr="00447449">
        <w:rPr>
          <w:rFonts w:ascii="Book Antiqua" w:eastAsia="Book Antiqua" w:hAnsi="Book Antiqua" w:cs="Book Antiqua"/>
          <w:color w:val="000000"/>
        </w:rPr>
        <w:t>, United States) was used to expand the aortic stent overlap, and the stent shape was satisfactory upon subsequent angiographic assessment (Figure 2E and F).</w:t>
      </w:r>
    </w:p>
    <w:p w14:paraId="501F38AB" w14:textId="77777777" w:rsidR="00A57EAC" w:rsidRPr="00447449" w:rsidRDefault="00A57EAC">
      <w:pPr>
        <w:snapToGrid w:val="0"/>
        <w:spacing w:line="360" w:lineRule="auto"/>
        <w:jc w:val="both"/>
        <w:rPr>
          <w:rFonts w:ascii="Book Antiqua" w:hAnsi="Book Antiqua"/>
        </w:rPr>
      </w:pPr>
    </w:p>
    <w:p w14:paraId="58CDD34F" w14:textId="77777777" w:rsidR="00A57EAC" w:rsidRPr="00447449" w:rsidRDefault="00E71D72">
      <w:pPr>
        <w:snapToGrid w:val="0"/>
        <w:spacing w:line="360" w:lineRule="auto"/>
        <w:jc w:val="both"/>
        <w:rPr>
          <w:rFonts w:ascii="Book Antiqua" w:hAnsi="Book Antiqua"/>
        </w:rPr>
      </w:pPr>
      <w:r w:rsidRPr="00447449">
        <w:rPr>
          <w:rFonts w:ascii="Book Antiqua" w:eastAsia="Book Antiqua" w:hAnsi="Book Antiqua" w:cs="Book Antiqua"/>
          <w:b/>
          <w:caps/>
          <w:color w:val="000000"/>
          <w:u w:val="single"/>
        </w:rPr>
        <w:t>OUTCOME AND FOLLOW-UP</w:t>
      </w:r>
    </w:p>
    <w:p w14:paraId="6B3059B5" w14:textId="466E614E" w:rsidR="00A57EAC" w:rsidRPr="00447449" w:rsidRDefault="00E71D72">
      <w:pPr>
        <w:snapToGrid w:val="0"/>
        <w:spacing w:line="360" w:lineRule="auto"/>
        <w:jc w:val="both"/>
        <w:rPr>
          <w:rFonts w:ascii="Book Antiqua" w:hAnsi="Book Antiqua"/>
        </w:rPr>
      </w:pPr>
      <w:r w:rsidRPr="00447449">
        <w:rPr>
          <w:rFonts w:ascii="Book Antiqua" w:eastAsia="Book Antiqua" w:hAnsi="Book Antiqua" w:cs="Book Antiqua"/>
          <w:color w:val="000000"/>
        </w:rPr>
        <w:lastRenderedPageBreak/>
        <w:t>On day 5 post-treatment, the patient was discharged without any incidence of paraplegia, neurological abnormalities, or other serious adverse events. At 3- and 28-mo post-surgery, the patient underwent routine physical examination and CTA. CTA imaging data in the DICOM format were imported into the Mimics 19.0 software (</w:t>
      </w:r>
      <w:proofErr w:type="spellStart"/>
      <w:r w:rsidRPr="00447449">
        <w:rPr>
          <w:rFonts w:ascii="Book Antiqua" w:eastAsia="Book Antiqua" w:hAnsi="Book Antiqua" w:cs="Book Antiqua"/>
          <w:color w:val="000000"/>
        </w:rPr>
        <w:t>Materialise</w:t>
      </w:r>
      <w:proofErr w:type="spellEnd"/>
      <w:r w:rsidRPr="00447449">
        <w:rPr>
          <w:rFonts w:ascii="Book Antiqua" w:eastAsia="Book Antiqua" w:hAnsi="Book Antiqua" w:cs="Book Antiqua"/>
          <w:color w:val="000000"/>
        </w:rPr>
        <w:t xml:space="preserve"> Inc., </w:t>
      </w:r>
      <w:r w:rsidR="004307A3" w:rsidRPr="00447449">
        <w:rPr>
          <w:rFonts w:ascii="Book Antiqua" w:eastAsia="Book Antiqua" w:hAnsi="Book Antiqua" w:cs="Book Antiqua"/>
          <w:color w:val="000000"/>
        </w:rPr>
        <w:t xml:space="preserve">Leuven, </w:t>
      </w:r>
      <w:r w:rsidRPr="00447449">
        <w:rPr>
          <w:rFonts w:ascii="Book Antiqua" w:eastAsia="Book Antiqua" w:hAnsi="Book Antiqua" w:cs="Book Antiqua"/>
          <w:color w:val="000000"/>
        </w:rPr>
        <w:t xml:space="preserve">Belgium) for three-dimensional model reconstruction and associated measurements. Data produced by </w:t>
      </w:r>
      <w:proofErr w:type="spellStart"/>
      <w:r w:rsidRPr="00447449">
        <w:rPr>
          <w:rFonts w:ascii="Book Antiqua" w:eastAsia="Book Antiqua" w:hAnsi="Book Antiqua" w:cs="Book Antiqua"/>
          <w:color w:val="000000"/>
        </w:rPr>
        <w:t>Stefanov</w:t>
      </w:r>
      <w:proofErr w:type="spellEnd"/>
      <w:r w:rsidRPr="00447449">
        <w:rPr>
          <w:rFonts w:ascii="Book Antiqua" w:eastAsia="Book Antiqua" w:hAnsi="Book Antiqua" w:cs="Book Antiqua"/>
          <w:color w:val="000000"/>
        </w:rPr>
        <w:t xml:space="preserve"> </w:t>
      </w:r>
      <w:r w:rsidRPr="00447449">
        <w:rPr>
          <w:rFonts w:ascii="Book Antiqua" w:eastAsia="Book Antiqua" w:hAnsi="Book Antiqua" w:cs="Book Antiqua"/>
          <w:i/>
          <w:iCs/>
          <w:color w:val="000000"/>
        </w:rPr>
        <w:t xml:space="preserve">et </w:t>
      </w:r>
      <w:proofErr w:type="gramStart"/>
      <w:r w:rsidRPr="00447449">
        <w:rPr>
          <w:rFonts w:ascii="Book Antiqua" w:eastAsia="Book Antiqua" w:hAnsi="Book Antiqua" w:cs="Book Antiqua"/>
          <w:i/>
          <w:iCs/>
          <w:color w:val="000000"/>
        </w:rPr>
        <w:t>al</w:t>
      </w:r>
      <w:r w:rsidRPr="00447449">
        <w:rPr>
          <w:rFonts w:ascii="Book Antiqua" w:eastAsia="Book Antiqua" w:hAnsi="Book Antiqua" w:cs="Book Antiqua"/>
          <w:color w:val="000000"/>
          <w:vertAlign w:val="superscript"/>
        </w:rPr>
        <w:t>[</w:t>
      </w:r>
      <w:proofErr w:type="gramEnd"/>
      <w:r w:rsidRPr="00447449">
        <w:rPr>
          <w:rFonts w:ascii="Book Antiqua" w:eastAsia="Book Antiqua" w:hAnsi="Book Antiqua" w:cs="Book Antiqua"/>
          <w:color w:val="000000"/>
          <w:vertAlign w:val="superscript"/>
        </w:rPr>
        <w:t>3]</w:t>
      </w:r>
      <w:r w:rsidRPr="00447449">
        <w:rPr>
          <w:rFonts w:ascii="Book Antiqua" w:eastAsia="Book Antiqua" w:hAnsi="Book Antiqua" w:cs="Book Antiqua"/>
          <w:color w:val="000000"/>
        </w:rPr>
        <w:t> were used to guide hemodynamic analyses of the cardiac cycle.</w:t>
      </w:r>
    </w:p>
    <w:p w14:paraId="38EE770E" w14:textId="77777777" w:rsidR="00A57EAC" w:rsidRPr="00447449" w:rsidRDefault="00E71D72">
      <w:pPr>
        <w:snapToGrid w:val="0"/>
        <w:spacing w:line="360" w:lineRule="auto"/>
        <w:ind w:firstLineChars="100" w:firstLine="240"/>
        <w:jc w:val="both"/>
        <w:rPr>
          <w:rFonts w:ascii="Book Antiqua" w:hAnsi="Book Antiqua"/>
        </w:rPr>
      </w:pPr>
      <w:r w:rsidRPr="00447449">
        <w:rPr>
          <w:rFonts w:ascii="Book Antiqua" w:eastAsia="Book Antiqua" w:hAnsi="Book Antiqua" w:cs="Book Antiqua"/>
          <w:color w:val="000000"/>
        </w:rPr>
        <w:t>Following TEVAR, CTA results indicated that the true lumen was significantly enlarged in the stented region, while the false lumen gradually decreased in size and became completely thrombotic (Figure 3). These results thus indicate that following TEVAR the maximal descending aortic diameter grew smaller, whereas the diameter and area of the true lumen increased (Table 1). </w:t>
      </w:r>
    </w:p>
    <w:p w14:paraId="2F5A2922" w14:textId="77777777" w:rsidR="00A57EAC" w:rsidRPr="00447449" w:rsidRDefault="00E71D72">
      <w:pPr>
        <w:snapToGrid w:val="0"/>
        <w:spacing w:line="360" w:lineRule="auto"/>
        <w:ind w:firstLineChars="100" w:firstLine="240"/>
        <w:jc w:val="both"/>
        <w:rPr>
          <w:rFonts w:ascii="Book Antiqua" w:hAnsi="Book Antiqua"/>
        </w:rPr>
      </w:pPr>
      <w:r w:rsidRPr="00447449">
        <w:rPr>
          <w:rFonts w:ascii="Book Antiqua" w:eastAsia="Book Antiqua" w:hAnsi="Book Antiqua" w:cs="Book Antiqua"/>
          <w:color w:val="000000"/>
        </w:rPr>
        <w:t>Prior to TEVAR, flow within the false lumen exhibited helical features, and pressure and wall shear stress values were significantly higher in the false lumen relative to the true lumen, with these changes being most prominent in the enlarged region of the false lumen. Following TEVAR, there was no evidence of helical flow within the false lumen. In addition, treatment was associated with significant reductions in both pressure and wall shear stress within the false lumen and significant increases in these values in the true lumen, with these pressure values being nearly equal proximal to the tear (Figure 4).</w:t>
      </w:r>
    </w:p>
    <w:p w14:paraId="30E8B70C" w14:textId="77777777" w:rsidR="00A57EAC" w:rsidRPr="00447449" w:rsidRDefault="00A57EAC">
      <w:pPr>
        <w:snapToGrid w:val="0"/>
        <w:spacing w:line="360" w:lineRule="auto"/>
        <w:jc w:val="both"/>
        <w:rPr>
          <w:rFonts w:ascii="Book Antiqua" w:hAnsi="Book Antiqua"/>
        </w:rPr>
      </w:pPr>
    </w:p>
    <w:p w14:paraId="6AC31BF3" w14:textId="77777777" w:rsidR="00A57EAC" w:rsidRPr="00447449" w:rsidRDefault="00E71D72">
      <w:pPr>
        <w:snapToGrid w:val="0"/>
        <w:spacing w:line="360" w:lineRule="auto"/>
        <w:jc w:val="both"/>
        <w:rPr>
          <w:rFonts w:ascii="Book Antiqua" w:hAnsi="Book Antiqua"/>
        </w:rPr>
      </w:pPr>
      <w:r w:rsidRPr="00447449">
        <w:rPr>
          <w:rFonts w:ascii="Book Antiqua" w:eastAsia="Book Antiqua" w:hAnsi="Book Antiqua" w:cs="Book Antiqua"/>
          <w:b/>
          <w:caps/>
          <w:color w:val="000000"/>
          <w:u w:val="single"/>
        </w:rPr>
        <w:t>DISCUSSION</w:t>
      </w:r>
    </w:p>
    <w:p w14:paraId="5A143C40" w14:textId="479B1E30" w:rsidR="00A57EAC" w:rsidRPr="00447449" w:rsidRDefault="00E71D72">
      <w:pPr>
        <w:snapToGrid w:val="0"/>
        <w:spacing w:line="360" w:lineRule="auto"/>
        <w:jc w:val="both"/>
        <w:rPr>
          <w:rFonts w:ascii="Book Antiqua" w:hAnsi="Book Antiqua"/>
        </w:rPr>
      </w:pPr>
      <w:r w:rsidRPr="00447449">
        <w:rPr>
          <w:rFonts w:ascii="Book Antiqua" w:eastAsia="Book Antiqua" w:hAnsi="Book Antiqua" w:cs="Book Antiqua"/>
          <w:color w:val="000000"/>
        </w:rPr>
        <w:t xml:space="preserve">Following the publication of the 2014 European Society of Cardiology </w:t>
      </w:r>
      <w:proofErr w:type="gramStart"/>
      <w:r w:rsidRPr="00447449">
        <w:rPr>
          <w:rFonts w:ascii="Book Antiqua" w:eastAsia="Book Antiqua" w:hAnsi="Book Antiqua" w:cs="Book Antiqua"/>
          <w:color w:val="000000"/>
        </w:rPr>
        <w:t>guidelines</w:t>
      </w:r>
      <w:r w:rsidRPr="00447449">
        <w:rPr>
          <w:rFonts w:ascii="Book Antiqua" w:eastAsia="Book Antiqua" w:hAnsi="Book Antiqua" w:cs="Book Antiqua"/>
          <w:color w:val="000000"/>
          <w:vertAlign w:val="superscript"/>
        </w:rPr>
        <w:t>[</w:t>
      </w:r>
      <w:proofErr w:type="gramEnd"/>
      <w:r w:rsidRPr="00447449">
        <w:rPr>
          <w:rFonts w:ascii="Book Antiqua" w:eastAsia="Book Antiqua" w:hAnsi="Book Antiqua" w:cs="Book Antiqua"/>
          <w:color w:val="000000"/>
          <w:vertAlign w:val="superscript"/>
        </w:rPr>
        <w:t>4]</w:t>
      </w:r>
      <w:r w:rsidRPr="00447449">
        <w:rPr>
          <w:rFonts w:ascii="Book Antiqua" w:eastAsia="Book Antiqua" w:hAnsi="Book Antiqua" w:cs="Book Antiqua"/>
          <w:color w:val="000000"/>
        </w:rPr>
        <w:t xml:space="preserve">, preemptive TEVAR has now received broad approval as the treatment of choice for patients diagnosed with subacute uncomplicated type B aortic dissection. Treatment of these patients is recommended in order to reduce the risk of aortic expansion, rupture, and recurrent dissection. Even following treatment, between 20% and 40% of these patients will </w:t>
      </w:r>
      <w:r w:rsidR="004307A3" w:rsidRPr="00447449">
        <w:rPr>
          <w:rFonts w:ascii="Book Antiqua" w:eastAsia="Book Antiqua" w:hAnsi="Book Antiqua" w:cs="Book Antiqua"/>
          <w:color w:val="000000"/>
        </w:rPr>
        <w:t>need</w:t>
      </w:r>
      <w:r w:rsidRPr="00447449">
        <w:rPr>
          <w:rFonts w:ascii="Book Antiqua" w:eastAsia="Book Antiqua" w:hAnsi="Book Antiqua" w:cs="Book Antiqua"/>
          <w:color w:val="000000"/>
        </w:rPr>
        <w:t xml:space="preserve"> a secondary operation for the treatment of aortic aneurysmal </w:t>
      </w:r>
      <w:proofErr w:type="gramStart"/>
      <w:r w:rsidRPr="00447449">
        <w:rPr>
          <w:rFonts w:ascii="Book Antiqua" w:eastAsia="Book Antiqua" w:hAnsi="Book Antiqua" w:cs="Book Antiqua"/>
          <w:color w:val="000000"/>
        </w:rPr>
        <w:t>degeneration</w:t>
      </w:r>
      <w:r w:rsidRPr="00447449">
        <w:rPr>
          <w:rFonts w:ascii="Book Antiqua" w:eastAsia="Book Antiqua" w:hAnsi="Book Antiqua" w:cs="Book Antiqua"/>
          <w:color w:val="000000"/>
          <w:vertAlign w:val="superscript"/>
        </w:rPr>
        <w:t>[</w:t>
      </w:r>
      <w:proofErr w:type="gramEnd"/>
      <w:r w:rsidRPr="00447449">
        <w:rPr>
          <w:rFonts w:ascii="Book Antiqua" w:eastAsia="Book Antiqua" w:hAnsi="Book Antiqua" w:cs="Book Antiqua"/>
          <w:color w:val="000000"/>
          <w:vertAlign w:val="superscript"/>
        </w:rPr>
        <w:t>5]</w:t>
      </w:r>
      <w:r w:rsidRPr="00447449">
        <w:rPr>
          <w:rFonts w:ascii="Book Antiqua" w:eastAsia="Book Antiqua" w:hAnsi="Book Antiqua" w:cs="Book Antiqua"/>
          <w:color w:val="000000"/>
        </w:rPr>
        <w:t xml:space="preserve">. Favorable aortic remodeling above the celiac artery has been observed </w:t>
      </w:r>
      <w:r w:rsidRPr="00447449">
        <w:rPr>
          <w:rFonts w:ascii="Book Antiqua" w:eastAsia="Book Antiqua" w:hAnsi="Book Antiqua" w:cs="Book Antiqua"/>
          <w:color w:val="000000"/>
        </w:rPr>
        <w:lastRenderedPageBreak/>
        <w:t>following TEVAR treatment</w:t>
      </w:r>
      <w:r w:rsidR="004307A3" w:rsidRPr="00447449">
        <w:rPr>
          <w:rFonts w:ascii="Book Antiqua" w:eastAsia="Book Antiqua" w:hAnsi="Book Antiqua" w:cs="Book Antiqua"/>
          <w:color w:val="000000"/>
        </w:rPr>
        <w:t>,</w:t>
      </w:r>
      <w:r w:rsidRPr="00447449">
        <w:rPr>
          <w:rFonts w:ascii="Book Antiqua" w:eastAsia="Book Antiqua" w:hAnsi="Book Antiqua" w:cs="Book Antiqua"/>
          <w:color w:val="000000"/>
        </w:rPr>
        <w:t xml:space="preserve"> with no differences in remodeling outcomes being observed between acute and chronic complicated type B aortic dissection </w:t>
      </w:r>
      <w:proofErr w:type="gramStart"/>
      <w:r w:rsidRPr="00447449">
        <w:rPr>
          <w:rFonts w:ascii="Book Antiqua" w:eastAsia="Book Antiqua" w:hAnsi="Book Antiqua" w:cs="Book Antiqua"/>
          <w:color w:val="000000"/>
        </w:rPr>
        <w:t>patients</w:t>
      </w:r>
      <w:r w:rsidRPr="00447449">
        <w:rPr>
          <w:rFonts w:ascii="Book Antiqua" w:eastAsia="Book Antiqua" w:hAnsi="Book Antiqua" w:cs="Book Antiqua"/>
          <w:color w:val="000000"/>
          <w:vertAlign w:val="superscript"/>
        </w:rPr>
        <w:t>[</w:t>
      </w:r>
      <w:proofErr w:type="gramEnd"/>
      <w:r w:rsidRPr="00447449">
        <w:rPr>
          <w:rFonts w:ascii="Book Antiqua" w:eastAsia="Book Antiqua" w:hAnsi="Book Antiqua" w:cs="Book Antiqua"/>
          <w:color w:val="000000"/>
          <w:vertAlign w:val="superscript"/>
        </w:rPr>
        <w:t>6]</w:t>
      </w:r>
      <w:r w:rsidRPr="00447449">
        <w:rPr>
          <w:rFonts w:ascii="Book Antiqua" w:eastAsia="Book Antiqua" w:hAnsi="Book Antiqua" w:cs="Book Antiqua"/>
          <w:color w:val="000000"/>
        </w:rPr>
        <w:t xml:space="preserve">. Favorable early and mid-term outcomes have previously been observed following the endovascular treatment of type B chronic aneurysmal aortic </w:t>
      </w:r>
      <w:proofErr w:type="gramStart"/>
      <w:r w:rsidRPr="00447449">
        <w:rPr>
          <w:rFonts w:ascii="Book Antiqua" w:eastAsia="Book Antiqua" w:hAnsi="Book Antiqua" w:cs="Book Antiqua"/>
          <w:color w:val="000000"/>
        </w:rPr>
        <w:t>dissection</w:t>
      </w:r>
      <w:r w:rsidRPr="00447449">
        <w:rPr>
          <w:rFonts w:ascii="Book Antiqua" w:eastAsia="Book Antiqua" w:hAnsi="Book Antiqua" w:cs="Book Antiqua"/>
          <w:color w:val="000000"/>
          <w:vertAlign w:val="superscript"/>
        </w:rPr>
        <w:t>[</w:t>
      </w:r>
      <w:proofErr w:type="gramEnd"/>
      <w:r w:rsidRPr="00447449">
        <w:rPr>
          <w:rFonts w:ascii="Book Antiqua" w:eastAsia="Book Antiqua" w:hAnsi="Book Antiqua" w:cs="Book Antiqua"/>
          <w:color w:val="000000"/>
          <w:vertAlign w:val="superscript"/>
        </w:rPr>
        <w:t>7]</w:t>
      </w:r>
      <w:r w:rsidRPr="00447449">
        <w:rPr>
          <w:rFonts w:ascii="Book Antiqua" w:eastAsia="Book Antiqua" w:hAnsi="Book Antiqua" w:cs="Book Antiqua"/>
          <w:color w:val="000000"/>
        </w:rPr>
        <w:t>, and one or more additional procedures can achieve a good long-term result</w:t>
      </w:r>
      <w:r w:rsidRPr="00447449">
        <w:rPr>
          <w:rFonts w:ascii="Book Antiqua" w:eastAsia="Book Antiqua" w:hAnsi="Book Antiqua" w:cs="Book Antiqua"/>
          <w:color w:val="000000"/>
          <w:vertAlign w:val="superscript"/>
        </w:rPr>
        <w:t>[8]</w:t>
      </w:r>
      <w:r w:rsidRPr="00447449">
        <w:rPr>
          <w:rFonts w:ascii="Book Antiqua" w:eastAsia="Book Antiqua" w:hAnsi="Book Antiqua" w:cs="Book Antiqua"/>
          <w:color w:val="000000"/>
        </w:rPr>
        <w:t xml:space="preserve">. Secondary aortic intervention after TEVAR for type B aortic dissection </w:t>
      </w:r>
      <w:r w:rsidRPr="00447449">
        <w:rPr>
          <w:rFonts w:ascii="Book Antiqua" w:eastAsia="Book Antiqua" w:hAnsi="Book Antiqua" w:cs="Book Antiqua"/>
        </w:rPr>
        <w:t xml:space="preserve">does not affect </w:t>
      </w:r>
      <w:proofErr w:type="gramStart"/>
      <w:r w:rsidRPr="00447449">
        <w:rPr>
          <w:rFonts w:ascii="Book Antiqua" w:eastAsia="Book Antiqua" w:hAnsi="Book Antiqua" w:cs="Book Antiqua"/>
        </w:rPr>
        <w:t>survival</w:t>
      </w:r>
      <w:r w:rsidRPr="00447449">
        <w:rPr>
          <w:rFonts w:ascii="Book Antiqua" w:eastAsia="Book Antiqua" w:hAnsi="Book Antiqua" w:cs="Book Antiqua"/>
          <w:vertAlign w:val="superscript"/>
        </w:rPr>
        <w:t>[</w:t>
      </w:r>
      <w:proofErr w:type="gramEnd"/>
      <w:r w:rsidRPr="00447449">
        <w:rPr>
          <w:rFonts w:ascii="Book Antiqua" w:eastAsia="Book Antiqua" w:hAnsi="Book Antiqua" w:cs="Book Antiqua"/>
          <w:vertAlign w:val="superscript"/>
        </w:rPr>
        <w:t>9]</w:t>
      </w:r>
      <w:r w:rsidRPr="00447449">
        <w:rPr>
          <w:rFonts w:ascii="Book Antiqua" w:eastAsia="Book Antiqua" w:hAnsi="Book Antiqua" w:cs="Book Antiqua"/>
        </w:rPr>
        <w:t xml:space="preserve">. Even so, these past findings suggest that endovascular treatment the TEVAR-based treatment of proximal true-lumen collapse in a </w:t>
      </w:r>
      <w:proofErr w:type="spellStart"/>
      <w:r w:rsidRPr="00447449">
        <w:rPr>
          <w:rFonts w:ascii="Book Antiqua" w:eastAsia="Book Antiqua" w:hAnsi="Book Antiqua" w:cs="Book Antiqua"/>
        </w:rPr>
        <w:t>cTBAD</w:t>
      </w:r>
      <w:proofErr w:type="spellEnd"/>
      <w:r w:rsidRPr="00447449">
        <w:rPr>
          <w:rFonts w:ascii="Book Antiqua" w:eastAsia="Book Antiqua" w:hAnsi="Book Antiqua" w:cs="Book Antiqua"/>
        </w:rPr>
        <w:t> patient</w:t>
      </w:r>
      <w:r w:rsidR="002451D7" w:rsidRPr="00447449">
        <w:t xml:space="preserve"> </w:t>
      </w:r>
      <w:r w:rsidR="002451D7" w:rsidRPr="00447449">
        <w:rPr>
          <w:rFonts w:ascii="Book Antiqua" w:eastAsia="Book Antiqua" w:hAnsi="Book Antiqua" w:cs="Book Antiqua"/>
        </w:rPr>
        <w:t>could be considered to be one of the effective treatment options</w:t>
      </w:r>
      <w:r w:rsidRPr="00447449">
        <w:rPr>
          <w:rFonts w:ascii="Book Antiqua" w:eastAsia="Book Antiqua" w:hAnsi="Book Antiqua" w:cs="Book Antiqua"/>
        </w:rPr>
        <w:t xml:space="preserve">. Following TEVAR, the false </w:t>
      </w:r>
      <w:r w:rsidRPr="00447449">
        <w:rPr>
          <w:rFonts w:ascii="Book Antiqua" w:eastAsia="Book Antiqua" w:hAnsi="Book Antiqua" w:cs="Book Antiqua"/>
          <w:color w:val="000000"/>
        </w:rPr>
        <w:t xml:space="preserve">lumen in this patient gradually underwent complete thrombosis, the maximal descending aortic diameter decreased, and the size and diameter of the true lumen in both the graft and distal regions increased, consistent with the work of Chung </w:t>
      </w:r>
      <w:r w:rsidRPr="00447449">
        <w:rPr>
          <w:rFonts w:ascii="Book Antiqua" w:eastAsia="Book Antiqua" w:hAnsi="Book Antiqua" w:cs="Book Antiqua"/>
          <w:i/>
          <w:iCs/>
          <w:color w:val="000000"/>
        </w:rPr>
        <w:t xml:space="preserve">et </w:t>
      </w:r>
      <w:proofErr w:type="gramStart"/>
      <w:r w:rsidRPr="00447449">
        <w:rPr>
          <w:rFonts w:ascii="Book Antiqua" w:eastAsia="Book Antiqua" w:hAnsi="Book Antiqua" w:cs="Book Antiqua"/>
          <w:i/>
          <w:iCs/>
          <w:color w:val="000000"/>
        </w:rPr>
        <w:t>al</w:t>
      </w:r>
      <w:r w:rsidRPr="00447449">
        <w:rPr>
          <w:rFonts w:ascii="Book Antiqua" w:eastAsia="Book Antiqua" w:hAnsi="Book Antiqua" w:cs="Book Antiqua"/>
          <w:color w:val="000000"/>
          <w:vertAlign w:val="superscript"/>
        </w:rPr>
        <w:t>[</w:t>
      </w:r>
      <w:proofErr w:type="gramEnd"/>
      <w:r w:rsidRPr="00447449">
        <w:rPr>
          <w:rFonts w:ascii="Book Antiqua" w:eastAsia="Book Antiqua" w:hAnsi="Book Antiqua" w:cs="Book Antiqua"/>
          <w:color w:val="000000"/>
          <w:vertAlign w:val="superscript"/>
        </w:rPr>
        <w:t>2]</w:t>
      </w:r>
      <w:r w:rsidRPr="00447449">
        <w:rPr>
          <w:rFonts w:ascii="Book Antiqua" w:eastAsia="Book Antiqua" w:hAnsi="Book Antiqua" w:cs="Book Antiqua"/>
          <w:color w:val="000000"/>
        </w:rPr>
        <w:t xml:space="preserve">. For patients with symptomatic aortic dissection with true lumen collapse, endovascular fenestration of the dissection flap and/or expansion of the true lumen with a large-diameter balloon can be used to increase the perfusion of the true lumen, as demonstrated in previously published case </w:t>
      </w:r>
      <w:proofErr w:type="gramStart"/>
      <w:r w:rsidRPr="00447449">
        <w:rPr>
          <w:rFonts w:ascii="Book Antiqua" w:eastAsia="Book Antiqua" w:hAnsi="Book Antiqua" w:cs="Book Antiqua"/>
          <w:color w:val="000000"/>
        </w:rPr>
        <w:t>reports</w:t>
      </w:r>
      <w:r w:rsidRPr="00447449">
        <w:rPr>
          <w:rFonts w:ascii="Book Antiqua" w:eastAsia="Book Antiqua" w:hAnsi="Book Antiqua" w:cs="Book Antiqua"/>
          <w:color w:val="000000"/>
          <w:vertAlign w:val="superscript"/>
        </w:rPr>
        <w:t>[</w:t>
      </w:r>
      <w:proofErr w:type="gramEnd"/>
      <w:r w:rsidRPr="00447449">
        <w:rPr>
          <w:rFonts w:ascii="Book Antiqua" w:eastAsia="Book Antiqua" w:hAnsi="Book Antiqua" w:cs="Book Antiqua"/>
          <w:color w:val="000000"/>
          <w:vertAlign w:val="superscript"/>
        </w:rPr>
        <w:t>10,11]</w:t>
      </w:r>
      <w:r w:rsidRPr="00447449">
        <w:rPr>
          <w:rFonts w:ascii="Book Antiqua" w:eastAsia="Book Antiqua" w:hAnsi="Book Antiqua" w:cs="Book Antiqua"/>
          <w:color w:val="000000"/>
        </w:rPr>
        <w:t>.</w:t>
      </w:r>
    </w:p>
    <w:p w14:paraId="55585092" w14:textId="2742B66B" w:rsidR="00A57EAC" w:rsidRPr="00447449" w:rsidRDefault="00E71D72">
      <w:pPr>
        <w:snapToGrid w:val="0"/>
        <w:spacing w:line="360" w:lineRule="auto"/>
        <w:ind w:firstLineChars="100" w:firstLine="240"/>
        <w:jc w:val="both"/>
        <w:rPr>
          <w:rFonts w:ascii="Book Antiqua" w:hAnsi="Book Antiqua"/>
        </w:rPr>
      </w:pPr>
      <w:r w:rsidRPr="00447449">
        <w:rPr>
          <w:rFonts w:ascii="Book Antiqua" w:eastAsia="Book Antiqua" w:hAnsi="Book Antiqua" w:cs="Book Antiqua"/>
          <w:color w:val="000000"/>
        </w:rPr>
        <w:t xml:space="preserve">Few anatomic predictors of true lumen collapse had been identified to date, with true lumen size at admission being the factor most strongly associated with such collapse or </w:t>
      </w:r>
      <w:proofErr w:type="spellStart"/>
      <w:r w:rsidRPr="00447449">
        <w:rPr>
          <w:rFonts w:ascii="Book Antiqua" w:eastAsia="Book Antiqua" w:hAnsi="Book Antiqua" w:cs="Book Antiqua"/>
          <w:color w:val="000000"/>
        </w:rPr>
        <w:t>malperfusion</w:t>
      </w:r>
      <w:proofErr w:type="spellEnd"/>
      <w:r w:rsidR="004307A3" w:rsidRPr="00447449">
        <w:rPr>
          <w:rFonts w:ascii="Book Antiqua" w:eastAsia="Book Antiqua" w:hAnsi="Book Antiqua" w:cs="Book Antiqua"/>
          <w:color w:val="000000"/>
        </w:rPr>
        <w:t>,</w:t>
      </w:r>
      <w:r w:rsidRPr="00447449">
        <w:rPr>
          <w:rFonts w:ascii="Book Antiqua" w:eastAsia="Book Antiqua" w:hAnsi="Book Antiqua" w:cs="Book Antiqua"/>
          <w:color w:val="000000"/>
        </w:rPr>
        <w:t xml:space="preserve"> as it typically corresponds to significant changes in false lumen blood flow as measured </w:t>
      </w:r>
      <w:r w:rsidRPr="00447449">
        <w:rPr>
          <w:rFonts w:ascii="Book Antiqua" w:eastAsia="Book Antiqua" w:hAnsi="Book Antiqua" w:cs="Book Antiqua"/>
          <w:i/>
          <w:iCs/>
          <w:color w:val="000000"/>
        </w:rPr>
        <w:t>via</w:t>
      </w:r>
      <w:r w:rsidRPr="00447449">
        <w:rPr>
          <w:rFonts w:ascii="Book Antiqua" w:eastAsia="Book Antiqua" w:hAnsi="Book Antiqua" w:cs="Book Antiqua"/>
          <w:color w:val="000000"/>
        </w:rPr>
        <w:t xml:space="preserve"> computational hemodynamic </w:t>
      </w:r>
      <w:proofErr w:type="gramStart"/>
      <w:r w:rsidRPr="00447449">
        <w:rPr>
          <w:rFonts w:ascii="Book Antiqua" w:eastAsia="Book Antiqua" w:hAnsi="Book Antiqua" w:cs="Book Antiqua"/>
          <w:color w:val="000000"/>
        </w:rPr>
        <w:t>analyses</w:t>
      </w:r>
      <w:r w:rsidRPr="00447449">
        <w:rPr>
          <w:rFonts w:ascii="Book Antiqua" w:eastAsia="Book Antiqua" w:hAnsi="Book Antiqua" w:cs="Book Antiqua"/>
          <w:color w:val="000000"/>
          <w:vertAlign w:val="superscript"/>
        </w:rPr>
        <w:t>[</w:t>
      </w:r>
      <w:proofErr w:type="gramEnd"/>
      <w:r w:rsidRPr="00447449">
        <w:rPr>
          <w:rFonts w:ascii="Book Antiqua" w:eastAsia="Book Antiqua" w:hAnsi="Book Antiqua" w:cs="Book Antiqua"/>
          <w:color w:val="000000"/>
          <w:vertAlign w:val="superscript"/>
        </w:rPr>
        <w:t>12]</w:t>
      </w:r>
      <w:r w:rsidRPr="00447449">
        <w:rPr>
          <w:rFonts w:ascii="Book Antiqua" w:eastAsia="Book Antiqua" w:hAnsi="Book Antiqua" w:cs="Book Antiqua"/>
          <w:color w:val="000000"/>
        </w:rPr>
        <w:t>. Such computational hemodynamic approaches have been used with increasing frequency as a means of assessing cases of aortic dissection, as both pressure and wall shear stress are key parameters associated with dissection onset and progression. Importantly, lower levels of wall shear stress in the false lumen can promote local </w:t>
      </w:r>
      <w:proofErr w:type="gramStart"/>
      <w:r w:rsidRPr="00447449">
        <w:rPr>
          <w:rFonts w:ascii="Book Antiqua" w:eastAsia="Book Antiqua" w:hAnsi="Book Antiqua" w:cs="Book Antiqua"/>
          <w:color w:val="000000"/>
        </w:rPr>
        <w:t>thrombosis</w:t>
      </w:r>
      <w:r w:rsidRPr="00447449">
        <w:rPr>
          <w:rFonts w:ascii="Book Antiqua" w:eastAsia="Book Antiqua" w:hAnsi="Book Antiqua" w:cs="Book Antiqua"/>
          <w:color w:val="000000"/>
          <w:vertAlign w:val="superscript"/>
        </w:rPr>
        <w:t>[</w:t>
      </w:r>
      <w:proofErr w:type="gramEnd"/>
      <w:r w:rsidRPr="00447449">
        <w:rPr>
          <w:rFonts w:ascii="Book Antiqua" w:eastAsia="Book Antiqua" w:hAnsi="Book Antiqua" w:cs="Book Antiqua"/>
          <w:color w:val="000000"/>
          <w:vertAlign w:val="superscript"/>
        </w:rPr>
        <w:t>13]</w:t>
      </w:r>
      <w:r w:rsidRPr="00447449">
        <w:rPr>
          <w:rFonts w:ascii="Book Antiqua" w:eastAsia="Book Antiqua" w:hAnsi="Book Antiqua" w:cs="Book Antiqua"/>
          <w:color w:val="000000"/>
        </w:rPr>
        <w:t xml:space="preserve">. In the present case, we observed high pressure within the proximal false lumen that was associated with an impinging jet of high-pressure blood flow along the outer wall of this false lumen. This jet impingement was also associated with a visible local increase in the aortic diameter. Following the TEVAR treatment of this patient, we observed complete thrombosis of the false lumen with only a small percentage of blood flow still </w:t>
      </w:r>
      <w:r w:rsidRPr="00447449">
        <w:rPr>
          <w:rFonts w:ascii="Book Antiqua" w:eastAsia="Book Antiqua" w:hAnsi="Book Antiqua" w:cs="Book Antiqua"/>
          <w:color w:val="000000"/>
        </w:rPr>
        <w:lastRenderedPageBreak/>
        <w:t>entering into this compartment. This was associated with higher pressure in the true lumen relative to the false lumen unlike the near-equal pressure values observed before treatment, thereby reversing this factor associated with luminal collapse. Prior to TEVAR, we observed clear evidence of higher shear wall stress in the proximal false lumen relative to the true lumen, whereas this was reversed following treatment. Our computational analyses further confirmed that reductions in pressure and wall shear stress may facilitate positive aortic wall remodeling.</w:t>
      </w:r>
    </w:p>
    <w:p w14:paraId="3817CB67" w14:textId="0451669A" w:rsidR="00A57EAC" w:rsidRPr="00447449" w:rsidRDefault="00E71D72">
      <w:pPr>
        <w:snapToGrid w:val="0"/>
        <w:spacing w:line="360" w:lineRule="auto"/>
        <w:ind w:firstLineChars="100" w:firstLine="240"/>
        <w:jc w:val="both"/>
        <w:rPr>
          <w:rFonts w:ascii="Book Antiqua" w:hAnsi="Book Antiqua"/>
        </w:rPr>
      </w:pPr>
      <w:r w:rsidRPr="00447449">
        <w:rPr>
          <w:rFonts w:ascii="Book Antiqua" w:eastAsia="Book Antiqua" w:hAnsi="Book Antiqua" w:cs="Book Antiqua"/>
          <w:color w:val="000000"/>
        </w:rPr>
        <w:t xml:space="preserve">While these findings are promising, this study is limited by the fact that it is a description of a single case. Future studies that expand upon these results in a larger patient cohort are essential in order to </w:t>
      </w:r>
      <w:r w:rsidR="004307A3" w:rsidRPr="00447449">
        <w:rPr>
          <w:rFonts w:ascii="Book Antiqua" w:eastAsia="Book Antiqua" w:hAnsi="Book Antiqua" w:cs="Book Antiqua"/>
          <w:color w:val="000000"/>
        </w:rPr>
        <w:t xml:space="preserve">define </w:t>
      </w:r>
      <w:r w:rsidRPr="00447449">
        <w:rPr>
          <w:rFonts w:ascii="Book Antiqua" w:eastAsia="Book Antiqua" w:hAnsi="Book Antiqua" w:cs="Book Antiqua"/>
          <w:color w:val="000000"/>
        </w:rPr>
        <w:t>more conclusively optimal treatment strategies in similar cases.</w:t>
      </w:r>
    </w:p>
    <w:p w14:paraId="03E30A82" w14:textId="77777777" w:rsidR="00A57EAC" w:rsidRPr="00447449" w:rsidRDefault="00A57EAC">
      <w:pPr>
        <w:snapToGrid w:val="0"/>
        <w:spacing w:line="360" w:lineRule="auto"/>
        <w:jc w:val="both"/>
        <w:rPr>
          <w:rFonts w:ascii="Book Antiqua" w:hAnsi="Book Antiqua"/>
        </w:rPr>
      </w:pPr>
    </w:p>
    <w:p w14:paraId="3816D9C5" w14:textId="77777777" w:rsidR="00A57EAC" w:rsidRPr="00447449" w:rsidRDefault="00E71D72">
      <w:pPr>
        <w:snapToGrid w:val="0"/>
        <w:spacing w:line="360" w:lineRule="auto"/>
        <w:jc w:val="both"/>
        <w:rPr>
          <w:rFonts w:ascii="Book Antiqua" w:hAnsi="Book Antiqua"/>
        </w:rPr>
      </w:pPr>
      <w:r w:rsidRPr="00447449">
        <w:rPr>
          <w:rFonts w:ascii="Book Antiqua" w:eastAsia="Book Antiqua" w:hAnsi="Book Antiqua" w:cs="Book Antiqua"/>
          <w:b/>
          <w:caps/>
          <w:color w:val="000000"/>
          <w:u w:val="single"/>
        </w:rPr>
        <w:t>CONCLUSION</w:t>
      </w:r>
    </w:p>
    <w:p w14:paraId="5FAD2B6A" w14:textId="77777777" w:rsidR="00A57EAC" w:rsidRPr="00447449" w:rsidRDefault="00E71D72">
      <w:pPr>
        <w:snapToGrid w:val="0"/>
        <w:spacing w:line="360" w:lineRule="auto"/>
        <w:jc w:val="both"/>
        <w:rPr>
          <w:rFonts w:ascii="Book Antiqua" w:hAnsi="Book Antiqua"/>
        </w:rPr>
      </w:pPr>
      <w:r w:rsidRPr="00447449">
        <w:rPr>
          <w:rFonts w:ascii="Book Antiqua" w:eastAsia="Book Antiqua" w:hAnsi="Book Antiqua" w:cs="Book Antiqua"/>
          <w:color w:val="000000"/>
        </w:rPr>
        <w:t xml:space="preserve">The findings from the present case suggest that TEVAR can be effectively implemented as a means of treating proximal true-lumen collapse in </w:t>
      </w:r>
      <w:proofErr w:type="spellStart"/>
      <w:r w:rsidRPr="00447449">
        <w:rPr>
          <w:rFonts w:ascii="Book Antiqua" w:eastAsia="Book Antiqua" w:hAnsi="Book Antiqua" w:cs="Book Antiqua"/>
          <w:color w:val="000000"/>
        </w:rPr>
        <w:t>cTBAD</w:t>
      </w:r>
      <w:proofErr w:type="spellEnd"/>
      <w:r w:rsidRPr="00447449">
        <w:rPr>
          <w:rFonts w:ascii="Book Antiqua" w:eastAsia="Book Antiqua" w:hAnsi="Book Antiqua" w:cs="Book Antiqua"/>
          <w:color w:val="000000"/>
        </w:rPr>
        <w:t xml:space="preserve"> patients. This treatment strategy achieved good efficacy and was not associated with any significant neurological complications, stent-related complications, or other adverse events. Follow-up data from this patient indicated that TEVAR induced some degree of remodeling when used to treat </w:t>
      </w:r>
      <w:proofErr w:type="spellStart"/>
      <w:r w:rsidRPr="00447449">
        <w:rPr>
          <w:rFonts w:ascii="Book Antiqua" w:eastAsia="Book Antiqua" w:hAnsi="Book Antiqua" w:cs="Book Antiqua"/>
          <w:color w:val="000000"/>
        </w:rPr>
        <w:t>cTBAD</w:t>
      </w:r>
      <w:proofErr w:type="spellEnd"/>
      <w:r w:rsidRPr="00447449">
        <w:rPr>
          <w:rFonts w:ascii="Book Antiqua" w:eastAsia="Book Antiqua" w:hAnsi="Book Antiqua" w:cs="Book Antiqua"/>
          <w:color w:val="000000"/>
        </w:rPr>
        <w:t>.</w:t>
      </w:r>
    </w:p>
    <w:p w14:paraId="11675AFA" w14:textId="77777777" w:rsidR="00A57EAC" w:rsidRPr="00447449" w:rsidRDefault="00A57EAC">
      <w:pPr>
        <w:snapToGrid w:val="0"/>
        <w:spacing w:line="360" w:lineRule="auto"/>
        <w:jc w:val="both"/>
        <w:rPr>
          <w:rFonts w:ascii="Book Antiqua" w:hAnsi="Book Antiqua"/>
        </w:rPr>
      </w:pPr>
    </w:p>
    <w:p w14:paraId="4519D7A7" w14:textId="77777777" w:rsidR="00A57EAC" w:rsidRPr="00447449" w:rsidRDefault="00E71D72">
      <w:pPr>
        <w:snapToGrid w:val="0"/>
        <w:spacing w:line="360" w:lineRule="auto"/>
        <w:jc w:val="both"/>
        <w:rPr>
          <w:rFonts w:ascii="Book Antiqua" w:eastAsia="Book Antiqua" w:hAnsi="Book Antiqua" w:cs="Book Antiqua"/>
          <w:b/>
          <w:color w:val="000000"/>
        </w:rPr>
      </w:pPr>
      <w:r w:rsidRPr="00447449">
        <w:rPr>
          <w:rFonts w:ascii="Book Antiqua" w:eastAsia="Book Antiqua" w:hAnsi="Book Antiqua" w:cs="Book Antiqua"/>
          <w:b/>
          <w:color w:val="000000"/>
        </w:rPr>
        <w:t>REFERENCES</w:t>
      </w:r>
    </w:p>
    <w:p w14:paraId="0B72E94E" w14:textId="77777777" w:rsidR="00A57EAC" w:rsidRPr="00447449" w:rsidRDefault="00E71D72">
      <w:pPr>
        <w:snapToGrid w:val="0"/>
        <w:spacing w:line="360" w:lineRule="auto"/>
        <w:jc w:val="both"/>
        <w:rPr>
          <w:rFonts w:ascii="Book Antiqua" w:hAnsi="Book Antiqua"/>
        </w:rPr>
      </w:pPr>
      <w:r w:rsidRPr="00447449">
        <w:rPr>
          <w:rFonts w:ascii="Book Antiqua" w:hAnsi="Book Antiqua"/>
        </w:rPr>
        <w:t xml:space="preserve">1 </w:t>
      </w:r>
      <w:r w:rsidRPr="00447449">
        <w:rPr>
          <w:rFonts w:ascii="Book Antiqua" w:hAnsi="Book Antiqua"/>
          <w:b/>
          <w:bCs/>
        </w:rPr>
        <w:t>Chung JW</w:t>
      </w:r>
      <w:r w:rsidRPr="00447449">
        <w:rPr>
          <w:rFonts w:ascii="Book Antiqua" w:hAnsi="Book Antiqua"/>
        </w:rPr>
        <w:t xml:space="preserve">, Elkins C, Sakai T, Kato N, </w:t>
      </w:r>
      <w:proofErr w:type="spellStart"/>
      <w:r w:rsidRPr="00447449">
        <w:rPr>
          <w:rFonts w:ascii="Book Antiqua" w:hAnsi="Book Antiqua"/>
        </w:rPr>
        <w:t>Vestring</w:t>
      </w:r>
      <w:proofErr w:type="spellEnd"/>
      <w:r w:rsidRPr="00447449">
        <w:rPr>
          <w:rFonts w:ascii="Book Antiqua" w:hAnsi="Book Antiqua"/>
        </w:rPr>
        <w:t xml:space="preserve"> T, </w:t>
      </w:r>
      <w:proofErr w:type="spellStart"/>
      <w:r w:rsidRPr="00447449">
        <w:rPr>
          <w:rFonts w:ascii="Book Antiqua" w:hAnsi="Book Antiqua"/>
        </w:rPr>
        <w:t>Semba</w:t>
      </w:r>
      <w:proofErr w:type="spellEnd"/>
      <w:r w:rsidRPr="00447449">
        <w:rPr>
          <w:rFonts w:ascii="Book Antiqua" w:hAnsi="Book Antiqua"/>
        </w:rPr>
        <w:t xml:space="preserve"> CP, </w:t>
      </w:r>
      <w:proofErr w:type="spellStart"/>
      <w:r w:rsidRPr="00447449">
        <w:rPr>
          <w:rFonts w:ascii="Book Antiqua" w:hAnsi="Book Antiqua"/>
        </w:rPr>
        <w:t>Slonim</w:t>
      </w:r>
      <w:proofErr w:type="spellEnd"/>
      <w:r w:rsidRPr="00447449">
        <w:rPr>
          <w:rFonts w:ascii="Book Antiqua" w:hAnsi="Book Antiqua"/>
        </w:rPr>
        <w:t xml:space="preserve"> SM, </w:t>
      </w:r>
      <w:proofErr w:type="spellStart"/>
      <w:r w:rsidRPr="00447449">
        <w:rPr>
          <w:rFonts w:ascii="Book Antiqua" w:hAnsi="Book Antiqua"/>
        </w:rPr>
        <w:t>Dake</w:t>
      </w:r>
      <w:proofErr w:type="spellEnd"/>
      <w:r w:rsidRPr="00447449">
        <w:rPr>
          <w:rFonts w:ascii="Book Antiqua" w:hAnsi="Book Antiqua"/>
        </w:rPr>
        <w:t xml:space="preserve"> MD. True-lumen collapse in aortic dissection: part I. Evaluation of causative factors in phantoms with pulsatile flow. </w:t>
      </w:r>
      <w:r w:rsidRPr="00447449">
        <w:rPr>
          <w:rFonts w:ascii="Book Antiqua" w:hAnsi="Book Antiqua"/>
          <w:i/>
          <w:iCs/>
        </w:rPr>
        <w:t>Radiology</w:t>
      </w:r>
      <w:r w:rsidRPr="00447449">
        <w:rPr>
          <w:rFonts w:ascii="Book Antiqua" w:hAnsi="Book Antiqua"/>
        </w:rPr>
        <w:t xml:space="preserve"> 2000; </w:t>
      </w:r>
      <w:r w:rsidRPr="00447449">
        <w:rPr>
          <w:rFonts w:ascii="Book Antiqua" w:hAnsi="Book Antiqua"/>
          <w:b/>
          <w:bCs/>
        </w:rPr>
        <w:t>214</w:t>
      </w:r>
      <w:r w:rsidRPr="00447449">
        <w:rPr>
          <w:rFonts w:ascii="Book Antiqua" w:hAnsi="Book Antiqua"/>
        </w:rPr>
        <w:t>: 87-98 [PMID: 10644106 DOI: 10.1148/radiology.214.1.r00ja3287]</w:t>
      </w:r>
    </w:p>
    <w:p w14:paraId="526CFB53" w14:textId="77777777" w:rsidR="00A57EAC" w:rsidRPr="00447449" w:rsidRDefault="00E71D72">
      <w:pPr>
        <w:snapToGrid w:val="0"/>
        <w:spacing w:line="360" w:lineRule="auto"/>
        <w:jc w:val="both"/>
        <w:rPr>
          <w:rFonts w:ascii="Book Antiqua" w:hAnsi="Book Antiqua"/>
        </w:rPr>
      </w:pPr>
      <w:r w:rsidRPr="00447449">
        <w:rPr>
          <w:rFonts w:ascii="Book Antiqua" w:hAnsi="Book Antiqua"/>
        </w:rPr>
        <w:t xml:space="preserve">2 </w:t>
      </w:r>
      <w:r w:rsidRPr="00447449">
        <w:rPr>
          <w:rFonts w:ascii="Book Antiqua" w:hAnsi="Book Antiqua"/>
          <w:b/>
          <w:bCs/>
        </w:rPr>
        <w:t>Chung JW</w:t>
      </w:r>
      <w:r w:rsidRPr="00447449">
        <w:rPr>
          <w:rFonts w:ascii="Book Antiqua" w:hAnsi="Book Antiqua"/>
        </w:rPr>
        <w:t xml:space="preserve">, Elkins C, Sakai T, Kato N, </w:t>
      </w:r>
      <w:proofErr w:type="spellStart"/>
      <w:r w:rsidRPr="00447449">
        <w:rPr>
          <w:rFonts w:ascii="Book Antiqua" w:hAnsi="Book Antiqua"/>
        </w:rPr>
        <w:t>Vestring</w:t>
      </w:r>
      <w:proofErr w:type="spellEnd"/>
      <w:r w:rsidRPr="00447449">
        <w:rPr>
          <w:rFonts w:ascii="Book Antiqua" w:hAnsi="Book Antiqua"/>
        </w:rPr>
        <w:t xml:space="preserve"> T, </w:t>
      </w:r>
      <w:proofErr w:type="spellStart"/>
      <w:r w:rsidRPr="00447449">
        <w:rPr>
          <w:rFonts w:ascii="Book Antiqua" w:hAnsi="Book Antiqua"/>
        </w:rPr>
        <w:t>Semba</w:t>
      </w:r>
      <w:proofErr w:type="spellEnd"/>
      <w:r w:rsidRPr="00447449">
        <w:rPr>
          <w:rFonts w:ascii="Book Antiqua" w:hAnsi="Book Antiqua"/>
        </w:rPr>
        <w:t xml:space="preserve"> CP, </w:t>
      </w:r>
      <w:proofErr w:type="spellStart"/>
      <w:r w:rsidRPr="00447449">
        <w:rPr>
          <w:rFonts w:ascii="Book Antiqua" w:hAnsi="Book Antiqua"/>
        </w:rPr>
        <w:t>Slonim</w:t>
      </w:r>
      <w:proofErr w:type="spellEnd"/>
      <w:r w:rsidRPr="00447449">
        <w:rPr>
          <w:rFonts w:ascii="Book Antiqua" w:hAnsi="Book Antiqua"/>
        </w:rPr>
        <w:t xml:space="preserve"> SM, </w:t>
      </w:r>
      <w:proofErr w:type="spellStart"/>
      <w:r w:rsidRPr="00447449">
        <w:rPr>
          <w:rFonts w:ascii="Book Antiqua" w:hAnsi="Book Antiqua"/>
        </w:rPr>
        <w:t>Dake</w:t>
      </w:r>
      <w:proofErr w:type="spellEnd"/>
      <w:r w:rsidRPr="00447449">
        <w:rPr>
          <w:rFonts w:ascii="Book Antiqua" w:hAnsi="Book Antiqua"/>
        </w:rPr>
        <w:t xml:space="preserve"> MD. True-lumen collapse in aortic dissection: part II. Evaluation of treatment methods in phantoms with pulsatile flow. </w:t>
      </w:r>
      <w:r w:rsidRPr="00447449">
        <w:rPr>
          <w:rFonts w:ascii="Book Antiqua" w:hAnsi="Book Antiqua"/>
          <w:i/>
          <w:iCs/>
        </w:rPr>
        <w:t>Radiology</w:t>
      </w:r>
      <w:r w:rsidRPr="00447449">
        <w:rPr>
          <w:rFonts w:ascii="Book Antiqua" w:hAnsi="Book Antiqua"/>
        </w:rPr>
        <w:t xml:space="preserve"> 2000; </w:t>
      </w:r>
      <w:r w:rsidRPr="00447449">
        <w:rPr>
          <w:rFonts w:ascii="Book Antiqua" w:hAnsi="Book Antiqua"/>
          <w:b/>
          <w:bCs/>
        </w:rPr>
        <w:t>214</w:t>
      </w:r>
      <w:r w:rsidRPr="00447449">
        <w:rPr>
          <w:rFonts w:ascii="Book Antiqua" w:hAnsi="Book Antiqua"/>
        </w:rPr>
        <w:t>: 99-106 [PMID: 10644107 DOI: 10.1148/radiology.214.1.r00ja3499]</w:t>
      </w:r>
    </w:p>
    <w:p w14:paraId="39F27C84" w14:textId="77777777" w:rsidR="00A57EAC" w:rsidRPr="00447449" w:rsidRDefault="00E71D72">
      <w:pPr>
        <w:snapToGrid w:val="0"/>
        <w:spacing w:line="360" w:lineRule="auto"/>
        <w:jc w:val="both"/>
        <w:rPr>
          <w:rFonts w:ascii="Book Antiqua" w:hAnsi="Book Antiqua"/>
        </w:rPr>
      </w:pPr>
      <w:r w:rsidRPr="00447449">
        <w:rPr>
          <w:rFonts w:ascii="Book Antiqua" w:hAnsi="Book Antiqua"/>
        </w:rPr>
        <w:lastRenderedPageBreak/>
        <w:t xml:space="preserve">3 </w:t>
      </w:r>
      <w:proofErr w:type="spellStart"/>
      <w:r w:rsidRPr="00447449">
        <w:rPr>
          <w:rFonts w:ascii="Book Antiqua" w:hAnsi="Book Antiqua"/>
          <w:b/>
          <w:bCs/>
        </w:rPr>
        <w:t>Stefanov</w:t>
      </w:r>
      <w:proofErr w:type="spellEnd"/>
      <w:r w:rsidRPr="00447449">
        <w:rPr>
          <w:rFonts w:ascii="Book Antiqua" w:hAnsi="Book Antiqua"/>
          <w:b/>
          <w:bCs/>
        </w:rPr>
        <w:t xml:space="preserve"> F</w:t>
      </w:r>
      <w:r w:rsidRPr="00447449">
        <w:rPr>
          <w:rFonts w:ascii="Book Antiqua" w:hAnsi="Book Antiqua"/>
        </w:rPr>
        <w:t xml:space="preserve">, Sultan S, Morris L, </w:t>
      </w:r>
      <w:proofErr w:type="spellStart"/>
      <w:r w:rsidRPr="00447449">
        <w:rPr>
          <w:rFonts w:ascii="Book Antiqua" w:hAnsi="Book Antiqua"/>
        </w:rPr>
        <w:t>Elhelali</w:t>
      </w:r>
      <w:proofErr w:type="spellEnd"/>
      <w:r w:rsidRPr="00447449">
        <w:rPr>
          <w:rFonts w:ascii="Book Antiqua" w:hAnsi="Book Antiqua"/>
        </w:rPr>
        <w:t xml:space="preserve"> A, Kavanagh EP, </w:t>
      </w:r>
      <w:proofErr w:type="spellStart"/>
      <w:r w:rsidRPr="00447449">
        <w:rPr>
          <w:rFonts w:ascii="Book Antiqua" w:hAnsi="Book Antiqua"/>
        </w:rPr>
        <w:t>Lundon</w:t>
      </w:r>
      <w:proofErr w:type="spellEnd"/>
      <w:r w:rsidRPr="00447449">
        <w:rPr>
          <w:rFonts w:ascii="Book Antiqua" w:hAnsi="Book Antiqua"/>
        </w:rPr>
        <w:t xml:space="preserve"> V, Sultan M, Hynes N. Computational fluid analysis of symptomatic chronic type B aortic dissections managed with the Streamliner Multilayer Flow Modulator. </w:t>
      </w:r>
      <w:r w:rsidRPr="00447449">
        <w:rPr>
          <w:rFonts w:ascii="Book Antiqua" w:hAnsi="Book Antiqua"/>
          <w:i/>
          <w:iCs/>
        </w:rPr>
        <w:t xml:space="preserve">J </w:t>
      </w:r>
      <w:proofErr w:type="spellStart"/>
      <w:r w:rsidRPr="00447449">
        <w:rPr>
          <w:rFonts w:ascii="Book Antiqua" w:hAnsi="Book Antiqua"/>
          <w:i/>
          <w:iCs/>
        </w:rPr>
        <w:t>Vasc</w:t>
      </w:r>
      <w:proofErr w:type="spellEnd"/>
      <w:r w:rsidRPr="00447449">
        <w:rPr>
          <w:rFonts w:ascii="Book Antiqua" w:hAnsi="Book Antiqua"/>
          <w:i/>
          <w:iCs/>
        </w:rPr>
        <w:t xml:space="preserve"> </w:t>
      </w:r>
      <w:proofErr w:type="spellStart"/>
      <w:r w:rsidRPr="00447449">
        <w:rPr>
          <w:rFonts w:ascii="Book Antiqua" w:hAnsi="Book Antiqua"/>
          <w:i/>
          <w:iCs/>
        </w:rPr>
        <w:t>Surg</w:t>
      </w:r>
      <w:proofErr w:type="spellEnd"/>
      <w:r w:rsidRPr="00447449">
        <w:rPr>
          <w:rFonts w:ascii="Book Antiqua" w:hAnsi="Book Antiqua"/>
        </w:rPr>
        <w:t xml:space="preserve"> 2017; </w:t>
      </w:r>
      <w:r w:rsidRPr="00447449">
        <w:rPr>
          <w:rFonts w:ascii="Book Antiqua" w:hAnsi="Book Antiqua"/>
          <w:b/>
          <w:bCs/>
        </w:rPr>
        <w:t>65</w:t>
      </w:r>
      <w:r w:rsidRPr="00447449">
        <w:rPr>
          <w:rFonts w:ascii="Book Antiqua" w:hAnsi="Book Antiqua"/>
        </w:rPr>
        <w:t>: 951-963 [PMID: 27889286 DOI: 10.1016/j.jvs.2016.07.135]</w:t>
      </w:r>
    </w:p>
    <w:p w14:paraId="269F93DE" w14:textId="77777777" w:rsidR="00A57EAC" w:rsidRPr="00447449" w:rsidRDefault="00E71D72">
      <w:pPr>
        <w:snapToGrid w:val="0"/>
        <w:spacing w:line="360" w:lineRule="auto"/>
        <w:jc w:val="both"/>
        <w:rPr>
          <w:rFonts w:ascii="Book Antiqua" w:hAnsi="Book Antiqua"/>
        </w:rPr>
      </w:pPr>
      <w:r w:rsidRPr="00447449">
        <w:rPr>
          <w:rFonts w:ascii="Book Antiqua" w:hAnsi="Book Antiqua"/>
        </w:rPr>
        <w:t xml:space="preserve">4 </w:t>
      </w:r>
      <w:proofErr w:type="spellStart"/>
      <w:r w:rsidRPr="00447449">
        <w:rPr>
          <w:rFonts w:ascii="Book Antiqua" w:hAnsi="Book Antiqua"/>
          <w:b/>
          <w:bCs/>
        </w:rPr>
        <w:t>Erbel</w:t>
      </w:r>
      <w:proofErr w:type="spellEnd"/>
      <w:r w:rsidRPr="00447449">
        <w:rPr>
          <w:rFonts w:ascii="Book Antiqua" w:hAnsi="Book Antiqua"/>
          <w:b/>
          <w:bCs/>
        </w:rPr>
        <w:t xml:space="preserve"> R</w:t>
      </w:r>
      <w:r w:rsidRPr="00447449">
        <w:rPr>
          <w:rFonts w:ascii="Book Antiqua" w:hAnsi="Book Antiqua"/>
        </w:rPr>
        <w:t xml:space="preserve">, </w:t>
      </w:r>
      <w:proofErr w:type="spellStart"/>
      <w:r w:rsidRPr="00447449">
        <w:rPr>
          <w:rFonts w:ascii="Book Antiqua" w:hAnsi="Book Antiqua"/>
        </w:rPr>
        <w:t>Aboyans</w:t>
      </w:r>
      <w:proofErr w:type="spellEnd"/>
      <w:r w:rsidRPr="00447449">
        <w:rPr>
          <w:rFonts w:ascii="Book Antiqua" w:hAnsi="Book Antiqua"/>
        </w:rPr>
        <w:t xml:space="preserve"> V, </w:t>
      </w:r>
      <w:proofErr w:type="spellStart"/>
      <w:r w:rsidRPr="00447449">
        <w:rPr>
          <w:rFonts w:ascii="Book Antiqua" w:hAnsi="Book Antiqua"/>
        </w:rPr>
        <w:t>Boileau</w:t>
      </w:r>
      <w:proofErr w:type="spellEnd"/>
      <w:r w:rsidRPr="00447449">
        <w:rPr>
          <w:rFonts w:ascii="Book Antiqua" w:hAnsi="Book Antiqua"/>
        </w:rPr>
        <w:t xml:space="preserve"> C, </w:t>
      </w:r>
      <w:proofErr w:type="spellStart"/>
      <w:r w:rsidRPr="00447449">
        <w:rPr>
          <w:rFonts w:ascii="Book Antiqua" w:hAnsi="Book Antiqua"/>
        </w:rPr>
        <w:t>Bossone</w:t>
      </w:r>
      <w:proofErr w:type="spellEnd"/>
      <w:r w:rsidRPr="00447449">
        <w:rPr>
          <w:rFonts w:ascii="Book Antiqua" w:hAnsi="Book Antiqua"/>
        </w:rPr>
        <w:t xml:space="preserve"> E, Di Bartolomeo R, Eggebrecht H, Evangelista A, Falk V, Frank H, </w:t>
      </w:r>
      <w:proofErr w:type="spellStart"/>
      <w:r w:rsidRPr="00447449">
        <w:rPr>
          <w:rFonts w:ascii="Book Antiqua" w:hAnsi="Book Antiqua"/>
        </w:rPr>
        <w:t>Gaemperli</w:t>
      </w:r>
      <w:proofErr w:type="spellEnd"/>
      <w:r w:rsidRPr="00447449">
        <w:rPr>
          <w:rFonts w:ascii="Book Antiqua" w:hAnsi="Book Antiqua"/>
        </w:rPr>
        <w:t xml:space="preserve"> O, </w:t>
      </w:r>
      <w:proofErr w:type="spellStart"/>
      <w:r w:rsidRPr="00447449">
        <w:rPr>
          <w:rFonts w:ascii="Book Antiqua" w:hAnsi="Book Antiqua"/>
        </w:rPr>
        <w:t>Grabenwoger</w:t>
      </w:r>
      <w:proofErr w:type="spellEnd"/>
      <w:r w:rsidRPr="00447449">
        <w:rPr>
          <w:rFonts w:ascii="Book Antiqua" w:hAnsi="Book Antiqua"/>
        </w:rPr>
        <w:t xml:space="preserve"> M, </w:t>
      </w:r>
      <w:proofErr w:type="spellStart"/>
      <w:r w:rsidRPr="00447449">
        <w:rPr>
          <w:rFonts w:ascii="Book Antiqua" w:hAnsi="Book Antiqua"/>
        </w:rPr>
        <w:t>Haverich</w:t>
      </w:r>
      <w:proofErr w:type="spellEnd"/>
      <w:r w:rsidRPr="00447449">
        <w:rPr>
          <w:rFonts w:ascii="Book Antiqua" w:hAnsi="Book Antiqua"/>
        </w:rPr>
        <w:t xml:space="preserve"> A, </w:t>
      </w:r>
      <w:proofErr w:type="spellStart"/>
      <w:r w:rsidRPr="00447449">
        <w:rPr>
          <w:rFonts w:ascii="Book Antiqua" w:hAnsi="Book Antiqua"/>
        </w:rPr>
        <w:t>Iung</w:t>
      </w:r>
      <w:proofErr w:type="spellEnd"/>
      <w:r w:rsidRPr="00447449">
        <w:rPr>
          <w:rFonts w:ascii="Book Antiqua" w:hAnsi="Book Antiqua"/>
        </w:rPr>
        <w:t xml:space="preserve"> B, John </w:t>
      </w:r>
      <w:proofErr w:type="spellStart"/>
      <w:r w:rsidRPr="00447449">
        <w:rPr>
          <w:rFonts w:ascii="Book Antiqua" w:hAnsi="Book Antiqua"/>
        </w:rPr>
        <w:t>Manolis</w:t>
      </w:r>
      <w:proofErr w:type="spellEnd"/>
      <w:r w:rsidRPr="00447449">
        <w:rPr>
          <w:rFonts w:ascii="Book Antiqua" w:hAnsi="Book Antiqua"/>
        </w:rPr>
        <w:t xml:space="preserve"> A, </w:t>
      </w:r>
      <w:proofErr w:type="spellStart"/>
      <w:r w:rsidRPr="00447449">
        <w:rPr>
          <w:rFonts w:ascii="Book Antiqua" w:hAnsi="Book Antiqua"/>
        </w:rPr>
        <w:t>Meijboom</w:t>
      </w:r>
      <w:proofErr w:type="spellEnd"/>
      <w:r w:rsidRPr="00447449">
        <w:rPr>
          <w:rFonts w:ascii="Book Antiqua" w:hAnsi="Book Antiqua"/>
        </w:rPr>
        <w:t xml:space="preserve"> F, </w:t>
      </w:r>
      <w:proofErr w:type="spellStart"/>
      <w:r w:rsidRPr="00447449">
        <w:rPr>
          <w:rFonts w:ascii="Book Antiqua" w:hAnsi="Book Antiqua"/>
        </w:rPr>
        <w:t>Nienaber</w:t>
      </w:r>
      <w:proofErr w:type="spellEnd"/>
      <w:r w:rsidRPr="00447449">
        <w:rPr>
          <w:rFonts w:ascii="Book Antiqua" w:hAnsi="Book Antiqua"/>
        </w:rPr>
        <w:t xml:space="preserve"> CA, </w:t>
      </w:r>
      <w:proofErr w:type="spellStart"/>
      <w:r w:rsidRPr="00447449">
        <w:rPr>
          <w:rFonts w:ascii="Book Antiqua" w:hAnsi="Book Antiqua"/>
        </w:rPr>
        <w:t>Roffi</w:t>
      </w:r>
      <w:proofErr w:type="spellEnd"/>
      <w:r w:rsidRPr="00447449">
        <w:rPr>
          <w:rFonts w:ascii="Book Antiqua" w:hAnsi="Book Antiqua"/>
        </w:rPr>
        <w:t xml:space="preserve"> M, Rousseau H, </w:t>
      </w:r>
      <w:proofErr w:type="spellStart"/>
      <w:r w:rsidRPr="00447449">
        <w:rPr>
          <w:rFonts w:ascii="Book Antiqua" w:hAnsi="Book Antiqua"/>
        </w:rPr>
        <w:t>Sechtem</w:t>
      </w:r>
      <w:proofErr w:type="spellEnd"/>
      <w:r w:rsidRPr="00447449">
        <w:rPr>
          <w:rFonts w:ascii="Book Antiqua" w:hAnsi="Book Antiqua"/>
        </w:rPr>
        <w:t xml:space="preserve"> U, </w:t>
      </w:r>
      <w:proofErr w:type="spellStart"/>
      <w:r w:rsidRPr="00447449">
        <w:rPr>
          <w:rFonts w:ascii="Book Antiqua" w:hAnsi="Book Antiqua"/>
        </w:rPr>
        <w:t>Sirnes</w:t>
      </w:r>
      <w:proofErr w:type="spellEnd"/>
      <w:r w:rsidRPr="00447449">
        <w:rPr>
          <w:rFonts w:ascii="Book Antiqua" w:hAnsi="Book Antiqua"/>
        </w:rPr>
        <w:t xml:space="preserve"> PA, von </w:t>
      </w:r>
      <w:proofErr w:type="spellStart"/>
      <w:r w:rsidRPr="00447449">
        <w:rPr>
          <w:rFonts w:ascii="Book Antiqua" w:hAnsi="Book Antiqua"/>
        </w:rPr>
        <w:t>Allmen</w:t>
      </w:r>
      <w:proofErr w:type="spellEnd"/>
      <w:r w:rsidRPr="00447449">
        <w:rPr>
          <w:rFonts w:ascii="Book Antiqua" w:hAnsi="Book Antiqua"/>
        </w:rPr>
        <w:t xml:space="preserve"> RS, </w:t>
      </w:r>
      <w:proofErr w:type="spellStart"/>
      <w:r w:rsidRPr="00447449">
        <w:rPr>
          <w:rFonts w:ascii="Book Antiqua" w:hAnsi="Book Antiqua"/>
        </w:rPr>
        <w:t>Vrints</w:t>
      </w:r>
      <w:proofErr w:type="spellEnd"/>
      <w:r w:rsidRPr="00447449">
        <w:rPr>
          <w:rFonts w:ascii="Book Antiqua" w:hAnsi="Book Antiqua"/>
        </w:rPr>
        <w:t xml:space="preserve"> CJ; Authors/Task Force members. Corrigendum to: 2014 ESC Guidelines on the diagnosis and treatment of aortic diseases. </w:t>
      </w:r>
      <w:r w:rsidRPr="00447449">
        <w:rPr>
          <w:rFonts w:ascii="Book Antiqua" w:hAnsi="Book Antiqua"/>
          <w:i/>
          <w:iCs/>
        </w:rPr>
        <w:t>Eur Heart J</w:t>
      </w:r>
      <w:r w:rsidRPr="00447449">
        <w:rPr>
          <w:rFonts w:ascii="Book Antiqua" w:hAnsi="Book Antiqua"/>
        </w:rPr>
        <w:t xml:space="preserve"> 2015; </w:t>
      </w:r>
      <w:r w:rsidRPr="00447449">
        <w:rPr>
          <w:rFonts w:ascii="Book Antiqua" w:hAnsi="Book Antiqua"/>
          <w:b/>
          <w:bCs/>
        </w:rPr>
        <w:t>36</w:t>
      </w:r>
      <w:r w:rsidRPr="00447449">
        <w:rPr>
          <w:rFonts w:ascii="Book Antiqua" w:hAnsi="Book Antiqua"/>
        </w:rPr>
        <w:t>: 2779 [PMID: 26129948 DOI: 10.1093/</w:t>
      </w:r>
      <w:proofErr w:type="spellStart"/>
      <w:r w:rsidRPr="00447449">
        <w:rPr>
          <w:rFonts w:ascii="Book Antiqua" w:hAnsi="Book Antiqua"/>
        </w:rPr>
        <w:t>eurheartj</w:t>
      </w:r>
      <w:proofErr w:type="spellEnd"/>
      <w:r w:rsidRPr="00447449">
        <w:rPr>
          <w:rFonts w:ascii="Book Antiqua" w:hAnsi="Book Antiqua"/>
        </w:rPr>
        <w:t>/ehv178]</w:t>
      </w:r>
    </w:p>
    <w:p w14:paraId="52F8832A" w14:textId="77777777" w:rsidR="00A57EAC" w:rsidRPr="00447449" w:rsidRDefault="00E71D72">
      <w:pPr>
        <w:snapToGrid w:val="0"/>
        <w:spacing w:line="360" w:lineRule="auto"/>
        <w:jc w:val="both"/>
        <w:rPr>
          <w:rFonts w:ascii="Book Antiqua" w:hAnsi="Book Antiqua"/>
        </w:rPr>
      </w:pPr>
      <w:r w:rsidRPr="00447449">
        <w:rPr>
          <w:rFonts w:ascii="Book Antiqua" w:hAnsi="Book Antiqua"/>
        </w:rPr>
        <w:t xml:space="preserve">5 </w:t>
      </w:r>
      <w:r w:rsidRPr="00447449">
        <w:rPr>
          <w:rFonts w:ascii="Book Antiqua" w:hAnsi="Book Antiqua"/>
          <w:b/>
          <w:bCs/>
        </w:rPr>
        <w:t>Durham CA</w:t>
      </w:r>
      <w:r w:rsidRPr="00447449">
        <w:rPr>
          <w:rFonts w:ascii="Book Antiqua" w:hAnsi="Book Antiqua"/>
        </w:rPr>
        <w:t xml:space="preserve">, Cambria RP, Wang LJ, </w:t>
      </w:r>
      <w:proofErr w:type="spellStart"/>
      <w:r w:rsidRPr="00447449">
        <w:rPr>
          <w:rFonts w:ascii="Book Antiqua" w:hAnsi="Book Antiqua"/>
        </w:rPr>
        <w:t>Ergul</w:t>
      </w:r>
      <w:proofErr w:type="spellEnd"/>
      <w:r w:rsidRPr="00447449">
        <w:rPr>
          <w:rFonts w:ascii="Book Antiqua" w:hAnsi="Book Antiqua"/>
        </w:rPr>
        <w:t xml:space="preserve"> EA, </w:t>
      </w:r>
      <w:proofErr w:type="spellStart"/>
      <w:r w:rsidRPr="00447449">
        <w:rPr>
          <w:rFonts w:ascii="Book Antiqua" w:hAnsi="Book Antiqua"/>
        </w:rPr>
        <w:t>Aranson</w:t>
      </w:r>
      <w:proofErr w:type="spellEnd"/>
      <w:r w:rsidRPr="00447449">
        <w:rPr>
          <w:rFonts w:ascii="Book Antiqua" w:hAnsi="Book Antiqua"/>
        </w:rPr>
        <w:t xml:space="preserve"> NJ, Patel VI, Conrad MF. The natural history of medically managed acute type B aortic dissection. </w:t>
      </w:r>
      <w:r w:rsidRPr="00447449">
        <w:rPr>
          <w:rFonts w:ascii="Book Antiqua" w:hAnsi="Book Antiqua"/>
          <w:i/>
          <w:iCs/>
        </w:rPr>
        <w:t xml:space="preserve">J </w:t>
      </w:r>
      <w:proofErr w:type="spellStart"/>
      <w:r w:rsidRPr="00447449">
        <w:rPr>
          <w:rFonts w:ascii="Book Antiqua" w:hAnsi="Book Antiqua"/>
          <w:i/>
          <w:iCs/>
        </w:rPr>
        <w:t>Vasc</w:t>
      </w:r>
      <w:proofErr w:type="spellEnd"/>
      <w:r w:rsidRPr="00447449">
        <w:rPr>
          <w:rFonts w:ascii="Book Antiqua" w:hAnsi="Book Antiqua"/>
          <w:i/>
          <w:iCs/>
        </w:rPr>
        <w:t xml:space="preserve"> </w:t>
      </w:r>
      <w:proofErr w:type="spellStart"/>
      <w:r w:rsidRPr="00447449">
        <w:rPr>
          <w:rFonts w:ascii="Book Antiqua" w:hAnsi="Book Antiqua"/>
          <w:i/>
          <w:iCs/>
        </w:rPr>
        <w:t>Surg</w:t>
      </w:r>
      <w:proofErr w:type="spellEnd"/>
      <w:r w:rsidRPr="00447449">
        <w:rPr>
          <w:rFonts w:ascii="Book Antiqua" w:hAnsi="Book Antiqua"/>
        </w:rPr>
        <w:t xml:space="preserve"> 2015; </w:t>
      </w:r>
      <w:r w:rsidRPr="00447449">
        <w:rPr>
          <w:rFonts w:ascii="Book Antiqua" w:hAnsi="Book Antiqua"/>
          <w:b/>
          <w:bCs/>
        </w:rPr>
        <w:t>61</w:t>
      </w:r>
      <w:r w:rsidRPr="00447449">
        <w:rPr>
          <w:rFonts w:ascii="Book Antiqua" w:hAnsi="Book Antiqua"/>
        </w:rPr>
        <w:t>: 1192-1198 [PMID: 25659458 DOI: 10.1016/j.jvs.2014.12.038]</w:t>
      </w:r>
    </w:p>
    <w:p w14:paraId="22CCC218" w14:textId="77777777" w:rsidR="00A57EAC" w:rsidRPr="00447449" w:rsidRDefault="00E71D72">
      <w:pPr>
        <w:snapToGrid w:val="0"/>
        <w:spacing w:line="360" w:lineRule="auto"/>
        <w:jc w:val="both"/>
        <w:rPr>
          <w:rFonts w:ascii="Book Antiqua" w:hAnsi="Book Antiqua"/>
        </w:rPr>
      </w:pPr>
      <w:r w:rsidRPr="00447449">
        <w:rPr>
          <w:rFonts w:ascii="Book Antiqua" w:hAnsi="Book Antiqua"/>
        </w:rPr>
        <w:t xml:space="preserve">6 </w:t>
      </w:r>
      <w:r w:rsidRPr="00447449">
        <w:rPr>
          <w:rFonts w:ascii="Book Antiqua" w:hAnsi="Book Antiqua"/>
          <w:b/>
          <w:bCs/>
        </w:rPr>
        <w:t>Chou HW</w:t>
      </w:r>
      <w:r w:rsidRPr="00447449">
        <w:rPr>
          <w:rFonts w:ascii="Book Antiqua" w:hAnsi="Book Antiqua"/>
        </w:rPr>
        <w:t xml:space="preserve">, Chan CY, Chang CH, Lin CF, Chen YS, Wang SS, Wu IH. Comparisons of aortic </w:t>
      </w:r>
      <w:proofErr w:type="spellStart"/>
      <w:r w:rsidRPr="00447449">
        <w:rPr>
          <w:rFonts w:ascii="Book Antiqua" w:hAnsi="Book Antiqua"/>
        </w:rPr>
        <w:t>remodelling</w:t>
      </w:r>
      <w:proofErr w:type="spellEnd"/>
      <w:r w:rsidRPr="00447449">
        <w:rPr>
          <w:rFonts w:ascii="Book Antiqua" w:hAnsi="Book Antiqua"/>
        </w:rPr>
        <w:t xml:space="preserve"> and outcomes after endovascular repair of acute and chronic complicated Type B aortic dissections. </w:t>
      </w:r>
      <w:r w:rsidRPr="00447449">
        <w:rPr>
          <w:rFonts w:ascii="Book Antiqua" w:hAnsi="Book Antiqua"/>
          <w:i/>
          <w:iCs/>
        </w:rPr>
        <w:t xml:space="preserve">Interact </w:t>
      </w:r>
      <w:proofErr w:type="spellStart"/>
      <w:r w:rsidRPr="00447449">
        <w:rPr>
          <w:rFonts w:ascii="Book Antiqua" w:hAnsi="Book Antiqua"/>
          <w:i/>
          <w:iCs/>
        </w:rPr>
        <w:t>Cardiovasc</w:t>
      </w:r>
      <w:proofErr w:type="spellEnd"/>
      <w:r w:rsidRPr="00447449">
        <w:rPr>
          <w:rFonts w:ascii="Book Antiqua" w:hAnsi="Book Antiqua"/>
          <w:i/>
          <w:iCs/>
        </w:rPr>
        <w:t xml:space="preserve"> </w:t>
      </w:r>
      <w:proofErr w:type="spellStart"/>
      <w:r w:rsidRPr="00447449">
        <w:rPr>
          <w:rFonts w:ascii="Book Antiqua" w:hAnsi="Book Antiqua"/>
          <w:i/>
          <w:iCs/>
        </w:rPr>
        <w:t>Thorac</w:t>
      </w:r>
      <w:proofErr w:type="spellEnd"/>
      <w:r w:rsidRPr="00447449">
        <w:rPr>
          <w:rFonts w:ascii="Book Antiqua" w:hAnsi="Book Antiqua"/>
          <w:i/>
          <w:iCs/>
        </w:rPr>
        <w:t xml:space="preserve"> </w:t>
      </w:r>
      <w:proofErr w:type="spellStart"/>
      <w:r w:rsidRPr="00447449">
        <w:rPr>
          <w:rFonts w:ascii="Book Antiqua" w:hAnsi="Book Antiqua"/>
          <w:i/>
          <w:iCs/>
        </w:rPr>
        <w:t>Surg</w:t>
      </w:r>
      <w:proofErr w:type="spellEnd"/>
      <w:r w:rsidRPr="00447449">
        <w:rPr>
          <w:rFonts w:ascii="Book Antiqua" w:hAnsi="Book Antiqua"/>
        </w:rPr>
        <w:t xml:space="preserve"> 2018; </w:t>
      </w:r>
      <w:r w:rsidRPr="00447449">
        <w:rPr>
          <w:rFonts w:ascii="Book Antiqua" w:hAnsi="Book Antiqua"/>
          <w:b/>
          <w:bCs/>
        </w:rPr>
        <w:t>27</w:t>
      </w:r>
      <w:r w:rsidRPr="00447449">
        <w:rPr>
          <w:rFonts w:ascii="Book Antiqua" w:hAnsi="Book Antiqua"/>
        </w:rPr>
        <w:t>: 733-741 [PMID: 29796637 DOI: 10.1093/</w:t>
      </w:r>
      <w:proofErr w:type="spellStart"/>
      <w:r w:rsidRPr="00447449">
        <w:rPr>
          <w:rFonts w:ascii="Book Antiqua" w:hAnsi="Book Antiqua"/>
        </w:rPr>
        <w:t>icvts</w:t>
      </w:r>
      <w:proofErr w:type="spellEnd"/>
      <w:r w:rsidRPr="00447449">
        <w:rPr>
          <w:rFonts w:ascii="Book Antiqua" w:hAnsi="Book Antiqua"/>
        </w:rPr>
        <w:t>/ivy167]</w:t>
      </w:r>
    </w:p>
    <w:p w14:paraId="243ED269" w14:textId="77777777" w:rsidR="00A57EAC" w:rsidRPr="00447449" w:rsidRDefault="00E71D72">
      <w:pPr>
        <w:snapToGrid w:val="0"/>
        <w:spacing w:line="360" w:lineRule="auto"/>
        <w:jc w:val="both"/>
        <w:rPr>
          <w:rFonts w:ascii="Book Antiqua" w:hAnsi="Book Antiqua"/>
        </w:rPr>
      </w:pPr>
      <w:r w:rsidRPr="00447449">
        <w:rPr>
          <w:rFonts w:ascii="Book Antiqua" w:hAnsi="Book Antiqua"/>
        </w:rPr>
        <w:t xml:space="preserve">7 </w:t>
      </w:r>
      <w:proofErr w:type="spellStart"/>
      <w:r w:rsidRPr="00447449">
        <w:rPr>
          <w:rFonts w:ascii="Book Antiqua" w:hAnsi="Book Antiqua"/>
          <w:b/>
          <w:bCs/>
        </w:rPr>
        <w:t>Kanaoka</w:t>
      </w:r>
      <w:proofErr w:type="spellEnd"/>
      <w:r w:rsidRPr="00447449">
        <w:rPr>
          <w:rFonts w:ascii="Book Antiqua" w:hAnsi="Book Antiqua"/>
          <w:b/>
          <w:bCs/>
        </w:rPr>
        <w:t xml:space="preserve"> Y</w:t>
      </w:r>
      <w:r w:rsidRPr="00447449">
        <w:rPr>
          <w:rFonts w:ascii="Book Antiqua" w:hAnsi="Book Antiqua"/>
        </w:rPr>
        <w:t xml:space="preserve">, Ohki T, Kurosawa K, Maeda K, </w:t>
      </w:r>
      <w:proofErr w:type="spellStart"/>
      <w:r w:rsidRPr="00447449">
        <w:rPr>
          <w:rFonts w:ascii="Book Antiqua" w:hAnsi="Book Antiqua"/>
        </w:rPr>
        <w:t>Shukuzawa</w:t>
      </w:r>
      <w:proofErr w:type="spellEnd"/>
      <w:r w:rsidRPr="00447449">
        <w:rPr>
          <w:rFonts w:ascii="Book Antiqua" w:hAnsi="Book Antiqua"/>
        </w:rPr>
        <w:t xml:space="preserve"> K, Hara M, Baba T, Takizawa R, </w:t>
      </w:r>
      <w:proofErr w:type="spellStart"/>
      <w:r w:rsidRPr="00447449">
        <w:rPr>
          <w:rFonts w:ascii="Book Antiqua" w:hAnsi="Book Antiqua"/>
        </w:rPr>
        <w:t>Tachihara</w:t>
      </w:r>
      <w:proofErr w:type="spellEnd"/>
      <w:r w:rsidRPr="00447449">
        <w:rPr>
          <w:rFonts w:ascii="Book Antiqua" w:hAnsi="Book Antiqua"/>
        </w:rPr>
        <w:t xml:space="preserve"> H. Early and midterm outcomes of endovascular treatment for chronic aneurysmal aortic dissection: a retrospective study. </w:t>
      </w:r>
      <w:proofErr w:type="spellStart"/>
      <w:r w:rsidRPr="00447449">
        <w:rPr>
          <w:rFonts w:ascii="Book Antiqua" w:hAnsi="Book Antiqua"/>
          <w:i/>
          <w:iCs/>
        </w:rPr>
        <w:t>Ther</w:t>
      </w:r>
      <w:proofErr w:type="spellEnd"/>
      <w:r w:rsidRPr="00447449">
        <w:rPr>
          <w:rFonts w:ascii="Book Antiqua" w:hAnsi="Book Antiqua"/>
          <w:i/>
          <w:iCs/>
        </w:rPr>
        <w:t xml:space="preserve"> </w:t>
      </w:r>
      <w:proofErr w:type="spellStart"/>
      <w:r w:rsidRPr="00447449">
        <w:rPr>
          <w:rFonts w:ascii="Book Antiqua" w:hAnsi="Book Antiqua"/>
          <w:i/>
          <w:iCs/>
        </w:rPr>
        <w:t>Adv</w:t>
      </w:r>
      <w:proofErr w:type="spellEnd"/>
      <w:r w:rsidRPr="00447449">
        <w:rPr>
          <w:rFonts w:ascii="Book Antiqua" w:hAnsi="Book Antiqua"/>
          <w:i/>
          <w:iCs/>
        </w:rPr>
        <w:t xml:space="preserve"> </w:t>
      </w:r>
      <w:proofErr w:type="spellStart"/>
      <w:r w:rsidRPr="00447449">
        <w:rPr>
          <w:rFonts w:ascii="Book Antiqua" w:hAnsi="Book Antiqua"/>
          <w:i/>
          <w:iCs/>
        </w:rPr>
        <w:t>Cardiovasc</w:t>
      </w:r>
      <w:proofErr w:type="spellEnd"/>
      <w:r w:rsidRPr="00447449">
        <w:rPr>
          <w:rFonts w:ascii="Book Antiqua" w:hAnsi="Book Antiqua"/>
          <w:i/>
          <w:iCs/>
        </w:rPr>
        <w:t xml:space="preserve"> Dis</w:t>
      </w:r>
      <w:r w:rsidRPr="00447449">
        <w:rPr>
          <w:rFonts w:ascii="Book Antiqua" w:hAnsi="Book Antiqua"/>
        </w:rPr>
        <w:t xml:space="preserve"> 2018; </w:t>
      </w:r>
      <w:r w:rsidRPr="00447449">
        <w:rPr>
          <w:rFonts w:ascii="Book Antiqua" w:hAnsi="Book Antiqua"/>
          <w:b/>
          <w:bCs/>
        </w:rPr>
        <w:t>12</w:t>
      </w:r>
      <w:r w:rsidRPr="00447449">
        <w:rPr>
          <w:rFonts w:ascii="Book Antiqua" w:hAnsi="Book Antiqua"/>
        </w:rPr>
        <w:t>: 275-287 [PMID: 30071800 DOI: 10.1177/1753944718792453]</w:t>
      </w:r>
    </w:p>
    <w:p w14:paraId="191AC8C2" w14:textId="77777777" w:rsidR="00A57EAC" w:rsidRPr="00447449" w:rsidRDefault="00E71D72">
      <w:pPr>
        <w:snapToGrid w:val="0"/>
        <w:spacing w:line="360" w:lineRule="auto"/>
        <w:jc w:val="both"/>
        <w:rPr>
          <w:rFonts w:ascii="Book Antiqua" w:hAnsi="Book Antiqua"/>
        </w:rPr>
      </w:pPr>
      <w:r w:rsidRPr="00447449">
        <w:rPr>
          <w:rFonts w:ascii="Book Antiqua" w:hAnsi="Book Antiqua"/>
        </w:rPr>
        <w:t xml:space="preserve">8 </w:t>
      </w:r>
      <w:proofErr w:type="spellStart"/>
      <w:r w:rsidRPr="00447449">
        <w:rPr>
          <w:rFonts w:ascii="Book Antiqua" w:hAnsi="Book Antiqua"/>
          <w:b/>
          <w:bCs/>
        </w:rPr>
        <w:t>Puech-Leao</w:t>
      </w:r>
      <w:proofErr w:type="spellEnd"/>
      <w:r w:rsidRPr="00447449">
        <w:rPr>
          <w:rFonts w:ascii="Book Antiqua" w:hAnsi="Book Antiqua"/>
          <w:b/>
          <w:bCs/>
        </w:rPr>
        <w:t xml:space="preserve"> P</w:t>
      </w:r>
      <w:r w:rsidRPr="00447449">
        <w:rPr>
          <w:rFonts w:ascii="Book Antiqua" w:hAnsi="Book Antiqua"/>
        </w:rPr>
        <w:t xml:space="preserve">, </w:t>
      </w:r>
      <w:proofErr w:type="spellStart"/>
      <w:r w:rsidRPr="00447449">
        <w:rPr>
          <w:rFonts w:ascii="Book Antiqua" w:hAnsi="Book Antiqua"/>
        </w:rPr>
        <w:t>Estenssoro</w:t>
      </w:r>
      <w:proofErr w:type="spellEnd"/>
      <w:r w:rsidRPr="00447449">
        <w:rPr>
          <w:rFonts w:ascii="Book Antiqua" w:hAnsi="Book Antiqua"/>
        </w:rPr>
        <w:t xml:space="preserve"> AEV, </w:t>
      </w:r>
      <w:proofErr w:type="spellStart"/>
      <w:r w:rsidRPr="00447449">
        <w:rPr>
          <w:rFonts w:ascii="Book Antiqua" w:hAnsi="Book Antiqua"/>
        </w:rPr>
        <w:t>Wakassa</w:t>
      </w:r>
      <w:proofErr w:type="spellEnd"/>
      <w:r w:rsidRPr="00447449">
        <w:rPr>
          <w:rFonts w:ascii="Book Antiqua" w:hAnsi="Book Antiqua"/>
        </w:rPr>
        <w:t xml:space="preserve"> TB, Casella IB, </w:t>
      </w:r>
      <w:proofErr w:type="spellStart"/>
      <w:r w:rsidRPr="00447449">
        <w:rPr>
          <w:rFonts w:ascii="Book Antiqua" w:hAnsi="Book Antiqua"/>
        </w:rPr>
        <w:t>DeLuccia</w:t>
      </w:r>
      <w:proofErr w:type="spellEnd"/>
      <w:r w:rsidRPr="00447449">
        <w:rPr>
          <w:rFonts w:ascii="Book Antiqua" w:hAnsi="Book Antiqua"/>
        </w:rPr>
        <w:t xml:space="preserve"> N. Long-term Results of Endovascular Treatment of Chronic Type B Aortic Dissection by Closure of the Primary Tear. </w:t>
      </w:r>
      <w:r w:rsidRPr="00447449">
        <w:rPr>
          <w:rFonts w:ascii="Book Antiqua" w:hAnsi="Book Antiqua"/>
          <w:i/>
          <w:iCs/>
        </w:rPr>
        <w:t xml:space="preserve">Ann </w:t>
      </w:r>
      <w:proofErr w:type="spellStart"/>
      <w:r w:rsidRPr="00447449">
        <w:rPr>
          <w:rFonts w:ascii="Book Antiqua" w:hAnsi="Book Antiqua"/>
          <w:i/>
          <w:iCs/>
        </w:rPr>
        <w:t>Vasc</w:t>
      </w:r>
      <w:proofErr w:type="spellEnd"/>
      <w:r w:rsidRPr="00447449">
        <w:rPr>
          <w:rFonts w:ascii="Book Antiqua" w:hAnsi="Book Antiqua"/>
          <w:i/>
          <w:iCs/>
        </w:rPr>
        <w:t xml:space="preserve"> </w:t>
      </w:r>
      <w:proofErr w:type="spellStart"/>
      <w:r w:rsidRPr="00447449">
        <w:rPr>
          <w:rFonts w:ascii="Book Antiqua" w:hAnsi="Book Antiqua"/>
          <w:i/>
          <w:iCs/>
        </w:rPr>
        <w:t>Surg</w:t>
      </w:r>
      <w:proofErr w:type="spellEnd"/>
      <w:r w:rsidRPr="00447449">
        <w:rPr>
          <w:rFonts w:ascii="Book Antiqua" w:hAnsi="Book Antiqua"/>
        </w:rPr>
        <w:t xml:space="preserve"> 2020; </w:t>
      </w:r>
      <w:r w:rsidRPr="00447449">
        <w:rPr>
          <w:rFonts w:ascii="Book Antiqua" w:hAnsi="Book Antiqua"/>
          <w:b/>
          <w:bCs/>
        </w:rPr>
        <w:t>66</w:t>
      </w:r>
      <w:r w:rsidRPr="00447449">
        <w:rPr>
          <w:rFonts w:ascii="Book Antiqua" w:hAnsi="Book Antiqua"/>
        </w:rPr>
        <w:t>: 179-182 [PMID: 31629855 DOI: 10.1016/j.avsg.2019.09.008]</w:t>
      </w:r>
    </w:p>
    <w:p w14:paraId="33948050" w14:textId="77777777" w:rsidR="00A57EAC" w:rsidRPr="00447449" w:rsidRDefault="00E71D72">
      <w:pPr>
        <w:snapToGrid w:val="0"/>
        <w:spacing w:line="360" w:lineRule="auto"/>
        <w:jc w:val="both"/>
        <w:rPr>
          <w:rFonts w:ascii="Book Antiqua" w:hAnsi="Book Antiqua"/>
        </w:rPr>
      </w:pPr>
      <w:r w:rsidRPr="00447449">
        <w:rPr>
          <w:rFonts w:ascii="Book Antiqua" w:hAnsi="Book Antiqua"/>
        </w:rPr>
        <w:t xml:space="preserve">9 </w:t>
      </w:r>
      <w:r w:rsidRPr="00447449">
        <w:rPr>
          <w:rFonts w:ascii="Book Antiqua" w:hAnsi="Book Antiqua"/>
          <w:b/>
          <w:bCs/>
        </w:rPr>
        <w:t>Giles KA</w:t>
      </w:r>
      <w:r w:rsidRPr="00447449">
        <w:rPr>
          <w:rFonts w:ascii="Book Antiqua" w:hAnsi="Book Antiqua"/>
        </w:rPr>
        <w:t xml:space="preserve">, Beck AW, Lala S, Patterson S, Back M, Fatima J, </w:t>
      </w:r>
      <w:proofErr w:type="spellStart"/>
      <w:r w:rsidRPr="00447449">
        <w:rPr>
          <w:rFonts w:ascii="Book Antiqua" w:hAnsi="Book Antiqua"/>
        </w:rPr>
        <w:t>Arnaoutakis</w:t>
      </w:r>
      <w:proofErr w:type="spellEnd"/>
      <w:r w:rsidRPr="00447449">
        <w:rPr>
          <w:rFonts w:ascii="Book Antiqua" w:hAnsi="Book Antiqua"/>
        </w:rPr>
        <w:t xml:space="preserve"> DJ, </w:t>
      </w:r>
      <w:proofErr w:type="spellStart"/>
      <w:r w:rsidRPr="00447449">
        <w:rPr>
          <w:rFonts w:ascii="Book Antiqua" w:hAnsi="Book Antiqua"/>
        </w:rPr>
        <w:t>Arnaoutakis</w:t>
      </w:r>
      <w:proofErr w:type="spellEnd"/>
      <w:r w:rsidRPr="00447449">
        <w:rPr>
          <w:rFonts w:ascii="Book Antiqua" w:hAnsi="Book Antiqua"/>
        </w:rPr>
        <w:t xml:space="preserve"> GJ, Beaver TM, </w:t>
      </w:r>
      <w:proofErr w:type="spellStart"/>
      <w:r w:rsidRPr="00447449">
        <w:rPr>
          <w:rFonts w:ascii="Book Antiqua" w:hAnsi="Book Antiqua"/>
        </w:rPr>
        <w:t>Berceli</w:t>
      </w:r>
      <w:proofErr w:type="spellEnd"/>
      <w:r w:rsidRPr="00447449">
        <w:rPr>
          <w:rFonts w:ascii="Book Antiqua" w:hAnsi="Book Antiqua"/>
        </w:rPr>
        <w:t xml:space="preserve"> SA, Upchurch GR, Huber TS, Scali ST. Implications of secondary aortic intervention after thoracic endovascular aortic repair for acute and </w:t>
      </w:r>
      <w:r w:rsidRPr="00447449">
        <w:rPr>
          <w:rFonts w:ascii="Book Antiqua" w:hAnsi="Book Antiqua"/>
        </w:rPr>
        <w:lastRenderedPageBreak/>
        <w:t xml:space="preserve">chronic type B dissection. </w:t>
      </w:r>
      <w:r w:rsidRPr="00447449">
        <w:rPr>
          <w:rFonts w:ascii="Book Antiqua" w:hAnsi="Book Antiqua"/>
          <w:i/>
          <w:iCs/>
        </w:rPr>
        <w:t xml:space="preserve">J </w:t>
      </w:r>
      <w:proofErr w:type="spellStart"/>
      <w:r w:rsidRPr="00447449">
        <w:rPr>
          <w:rFonts w:ascii="Book Antiqua" w:hAnsi="Book Antiqua"/>
          <w:i/>
          <w:iCs/>
        </w:rPr>
        <w:t>Vasc</w:t>
      </w:r>
      <w:proofErr w:type="spellEnd"/>
      <w:r w:rsidRPr="00447449">
        <w:rPr>
          <w:rFonts w:ascii="Book Antiqua" w:hAnsi="Book Antiqua"/>
          <w:i/>
          <w:iCs/>
        </w:rPr>
        <w:t xml:space="preserve"> </w:t>
      </w:r>
      <w:proofErr w:type="spellStart"/>
      <w:r w:rsidRPr="00447449">
        <w:rPr>
          <w:rFonts w:ascii="Book Antiqua" w:hAnsi="Book Antiqua"/>
          <w:i/>
          <w:iCs/>
        </w:rPr>
        <w:t>Surg</w:t>
      </w:r>
      <w:proofErr w:type="spellEnd"/>
      <w:r w:rsidRPr="00447449">
        <w:rPr>
          <w:rFonts w:ascii="Book Antiqua" w:hAnsi="Book Antiqua"/>
        </w:rPr>
        <w:t xml:space="preserve"> 2019; </w:t>
      </w:r>
      <w:r w:rsidRPr="00447449">
        <w:rPr>
          <w:rFonts w:ascii="Book Antiqua" w:hAnsi="Book Antiqua"/>
          <w:b/>
          <w:bCs/>
        </w:rPr>
        <w:t>69</w:t>
      </w:r>
      <w:r w:rsidRPr="00447449">
        <w:rPr>
          <w:rFonts w:ascii="Book Antiqua" w:hAnsi="Book Antiqua"/>
        </w:rPr>
        <w:t>: 1367-1378 [PMID: 30553732 DOI: 10.1016/j.jvs.2018.07.080]</w:t>
      </w:r>
    </w:p>
    <w:p w14:paraId="630B3BA0" w14:textId="77777777" w:rsidR="00A57EAC" w:rsidRPr="00447449" w:rsidRDefault="00E71D72">
      <w:pPr>
        <w:snapToGrid w:val="0"/>
        <w:spacing w:line="360" w:lineRule="auto"/>
        <w:jc w:val="both"/>
        <w:rPr>
          <w:rFonts w:ascii="Book Antiqua" w:hAnsi="Book Antiqua"/>
        </w:rPr>
      </w:pPr>
      <w:r w:rsidRPr="00447449">
        <w:rPr>
          <w:rFonts w:ascii="Book Antiqua" w:hAnsi="Book Antiqua"/>
        </w:rPr>
        <w:t xml:space="preserve">10 </w:t>
      </w:r>
      <w:proofErr w:type="spellStart"/>
      <w:r w:rsidRPr="00447449">
        <w:rPr>
          <w:rFonts w:ascii="Book Antiqua" w:hAnsi="Book Antiqua"/>
          <w:b/>
          <w:bCs/>
        </w:rPr>
        <w:t>Raupach</w:t>
      </w:r>
      <w:proofErr w:type="spellEnd"/>
      <w:r w:rsidRPr="00447449">
        <w:rPr>
          <w:rFonts w:ascii="Book Antiqua" w:hAnsi="Book Antiqua"/>
          <w:b/>
          <w:bCs/>
        </w:rPr>
        <w:t xml:space="preserve"> J</w:t>
      </w:r>
      <w:r w:rsidRPr="00447449">
        <w:rPr>
          <w:rFonts w:ascii="Book Antiqua" w:hAnsi="Book Antiqua"/>
        </w:rPr>
        <w:t xml:space="preserve">, </w:t>
      </w:r>
      <w:proofErr w:type="spellStart"/>
      <w:r w:rsidRPr="00447449">
        <w:rPr>
          <w:rFonts w:ascii="Book Antiqua" w:hAnsi="Book Antiqua"/>
        </w:rPr>
        <w:t>Chovanec</w:t>
      </w:r>
      <w:proofErr w:type="spellEnd"/>
      <w:r w:rsidRPr="00447449">
        <w:rPr>
          <w:rFonts w:ascii="Book Antiqua" w:hAnsi="Book Antiqua"/>
        </w:rPr>
        <w:t xml:space="preserve"> V, </w:t>
      </w:r>
      <w:proofErr w:type="spellStart"/>
      <w:r w:rsidRPr="00447449">
        <w:rPr>
          <w:rFonts w:ascii="Book Antiqua" w:hAnsi="Book Antiqua"/>
        </w:rPr>
        <w:t>Kozakova</w:t>
      </w:r>
      <w:proofErr w:type="spellEnd"/>
      <w:r w:rsidRPr="00447449">
        <w:rPr>
          <w:rFonts w:ascii="Book Antiqua" w:hAnsi="Book Antiqua"/>
        </w:rPr>
        <w:t xml:space="preserve"> V, </w:t>
      </w:r>
      <w:proofErr w:type="spellStart"/>
      <w:r w:rsidRPr="00447449">
        <w:rPr>
          <w:rFonts w:ascii="Book Antiqua" w:hAnsi="Book Antiqua"/>
        </w:rPr>
        <w:t>Vojacek</w:t>
      </w:r>
      <w:proofErr w:type="spellEnd"/>
      <w:r w:rsidRPr="00447449">
        <w:rPr>
          <w:rFonts w:ascii="Book Antiqua" w:hAnsi="Book Antiqua"/>
        </w:rPr>
        <w:t xml:space="preserve"> J. Endovascular fenestration of aortic dissection membrane after failed frozen elephant trunk procedure. </w:t>
      </w:r>
      <w:proofErr w:type="spellStart"/>
      <w:r w:rsidRPr="00447449">
        <w:rPr>
          <w:rFonts w:ascii="Book Antiqua" w:hAnsi="Book Antiqua"/>
          <w:i/>
          <w:iCs/>
        </w:rPr>
        <w:t>Eur</w:t>
      </w:r>
      <w:proofErr w:type="spellEnd"/>
      <w:r w:rsidRPr="00447449">
        <w:rPr>
          <w:rFonts w:ascii="Book Antiqua" w:hAnsi="Book Antiqua"/>
          <w:i/>
          <w:iCs/>
        </w:rPr>
        <w:t xml:space="preserve"> J </w:t>
      </w:r>
      <w:proofErr w:type="spellStart"/>
      <w:r w:rsidRPr="00447449">
        <w:rPr>
          <w:rFonts w:ascii="Book Antiqua" w:hAnsi="Book Antiqua"/>
          <w:i/>
          <w:iCs/>
        </w:rPr>
        <w:t>Cardiothorac</w:t>
      </w:r>
      <w:proofErr w:type="spellEnd"/>
      <w:r w:rsidRPr="00447449">
        <w:rPr>
          <w:rFonts w:ascii="Book Antiqua" w:hAnsi="Book Antiqua"/>
          <w:i/>
          <w:iCs/>
        </w:rPr>
        <w:t xml:space="preserve"> </w:t>
      </w:r>
      <w:proofErr w:type="spellStart"/>
      <w:r w:rsidRPr="00447449">
        <w:rPr>
          <w:rFonts w:ascii="Book Antiqua" w:hAnsi="Book Antiqua"/>
          <w:i/>
          <w:iCs/>
        </w:rPr>
        <w:t>Surg</w:t>
      </w:r>
      <w:proofErr w:type="spellEnd"/>
      <w:r w:rsidRPr="00447449">
        <w:rPr>
          <w:rFonts w:ascii="Book Antiqua" w:hAnsi="Book Antiqua"/>
        </w:rPr>
        <w:t xml:space="preserve"> 2020; </w:t>
      </w:r>
      <w:r w:rsidRPr="00447449">
        <w:rPr>
          <w:rFonts w:ascii="Book Antiqua" w:hAnsi="Book Antiqua"/>
          <w:b/>
          <w:bCs/>
        </w:rPr>
        <w:t>57</w:t>
      </w:r>
      <w:r w:rsidRPr="00447449">
        <w:rPr>
          <w:rFonts w:ascii="Book Antiqua" w:hAnsi="Book Antiqua"/>
        </w:rPr>
        <w:t>: 598-600 [PMID: 31593219 DOI: 10.1093/</w:t>
      </w:r>
      <w:proofErr w:type="spellStart"/>
      <w:r w:rsidRPr="00447449">
        <w:rPr>
          <w:rFonts w:ascii="Book Antiqua" w:hAnsi="Book Antiqua"/>
        </w:rPr>
        <w:t>ejcts</w:t>
      </w:r>
      <w:proofErr w:type="spellEnd"/>
      <w:r w:rsidRPr="00447449">
        <w:rPr>
          <w:rFonts w:ascii="Book Antiqua" w:hAnsi="Book Antiqua"/>
        </w:rPr>
        <w:t>/ezz251]</w:t>
      </w:r>
    </w:p>
    <w:p w14:paraId="40FB5CAA" w14:textId="77777777" w:rsidR="00A57EAC" w:rsidRPr="00447449" w:rsidRDefault="00E71D72">
      <w:pPr>
        <w:snapToGrid w:val="0"/>
        <w:spacing w:line="360" w:lineRule="auto"/>
        <w:jc w:val="both"/>
        <w:rPr>
          <w:rFonts w:ascii="Book Antiqua" w:hAnsi="Book Antiqua"/>
        </w:rPr>
      </w:pPr>
      <w:r w:rsidRPr="00447449">
        <w:rPr>
          <w:rFonts w:ascii="Book Antiqua" w:hAnsi="Book Antiqua"/>
        </w:rPr>
        <w:t xml:space="preserve">11 </w:t>
      </w:r>
      <w:proofErr w:type="spellStart"/>
      <w:r w:rsidRPr="00447449">
        <w:rPr>
          <w:rFonts w:ascii="Book Antiqua" w:hAnsi="Book Antiqua"/>
          <w:b/>
          <w:bCs/>
        </w:rPr>
        <w:t>Konstantinou</w:t>
      </w:r>
      <w:proofErr w:type="spellEnd"/>
      <w:r w:rsidRPr="00447449">
        <w:rPr>
          <w:rFonts w:ascii="Book Antiqua" w:hAnsi="Book Antiqua"/>
          <w:b/>
          <w:bCs/>
        </w:rPr>
        <w:t xml:space="preserve"> N</w:t>
      </w:r>
      <w:r w:rsidRPr="00447449">
        <w:rPr>
          <w:rFonts w:ascii="Book Antiqua" w:hAnsi="Book Antiqua"/>
        </w:rPr>
        <w:t xml:space="preserve">, </w:t>
      </w:r>
      <w:proofErr w:type="spellStart"/>
      <w:r w:rsidRPr="00447449">
        <w:rPr>
          <w:rFonts w:ascii="Book Antiqua" w:hAnsi="Book Antiqua"/>
        </w:rPr>
        <w:t>Banafsche</w:t>
      </w:r>
      <w:proofErr w:type="spellEnd"/>
      <w:r w:rsidRPr="00447449">
        <w:rPr>
          <w:rFonts w:ascii="Book Antiqua" w:hAnsi="Book Antiqua"/>
        </w:rPr>
        <w:t xml:space="preserve"> R, </w:t>
      </w:r>
      <w:proofErr w:type="spellStart"/>
      <w:r w:rsidRPr="00447449">
        <w:rPr>
          <w:rFonts w:ascii="Book Antiqua" w:hAnsi="Book Antiqua"/>
        </w:rPr>
        <w:t>Mehmedovic</w:t>
      </w:r>
      <w:proofErr w:type="spellEnd"/>
      <w:r w:rsidRPr="00447449">
        <w:rPr>
          <w:rFonts w:ascii="Book Antiqua" w:hAnsi="Book Antiqua"/>
        </w:rPr>
        <w:t xml:space="preserve"> A, </w:t>
      </w:r>
      <w:proofErr w:type="spellStart"/>
      <w:r w:rsidRPr="00447449">
        <w:rPr>
          <w:rFonts w:ascii="Book Antiqua" w:hAnsi="Book Antiqua"/>
        </w:rPr>
        <w:t>Spanos</w:t>
      </w:r>
      <w:proofErr w:type="spellEnd"/>
      <w:r w:rsidRPr="00447449">
        <w:rPr>
          <w:rFonts w:ascii="Book Antiqua" w:hAnsi="Book Antiqua"/>
        </w:rPr>
        <w:t xml:space="preserve"> K, </w:t>
      </w:r>
      <w:proofErr w:type="spellStart"/>
      <w:r w:rsidRPr="00447449">
        <w:rPr>
          <w:rFonts w:ascii="Book Antiqua" w:hAnsi="Book Antiqua"/>
        </w:rPr>
        <w:t>Rantner</w:t>
      </w:r>
      <w:proofErr w:type="spellEnd"/>
      <w:r w:rsidRPr="00447449">
        <w:rPr>
          <w:rFonts w:ascii="Book Antiqua" w:hAnsi="Book Antiqua"/>
        </w:rPr>
        <w:t xml:space="preserve"> B, </w:t>
      </w:r>
      <w:proofErr w:type="spellStart"/>
      <w:r w:rsidRPr="00447449">
        <w:rPr>
          <w:rFonts w:ascii="Book Antiqua" w:hAnsi="Book Antiqua"/>
        </w:rPr>
        <w:t>Tsilimparis</w:t>
      </w:r>
      <w:proofErr w:type="spellEnd"/>
      <w:r w:rsidRPr="00447449">
        <w:rPr>
          <w:rFonts w:ascii="Book Antiqua" w:hAnsi="Book Antiqua"/>
        </w:rPr>
        <w:t xml:space="preserve"> N. Balloon-Assisted True Lumen Expansion and Fenestration of a Symptomatic, Triple-Barrel, </w:t>
      </w:r>
      <w:proofErr w:type="spellStart"/>
      <w:r w:rsidRPr="00447449">
        <w:rPr>
          <w:rFonts w:ascii="Book Antiqua" w:hAnsi="Book Antiqua"/>
        </w:rPr>
        <w:t>Postdissection</w:t>
      </w:r>
      <w:proofErr w:type="spellEnd"/>
      <w:r w:rsidRPr="00447449">
        <w:rPr>
          <w:rFonts w:ascii="Book Antiqua" w:hAnsi="Book Antiqua"/>
        </w:rPr>
        <w:t xml:space="preserve"> </w:t>
      </w:r>
      <w:proofErr w:type="spellStart"/>
      <w:r w:rsidRPr="00447449">
        <w:rPr>
          <w:rFonts w:ascii="Book Antiqua" w:hAnsi="Book Antiqua"/>
        </w:rPr>
        <w:t>Thoracoabdominal</w:t>
      </w:r>
      <w:proofErr w:type="spellEnd"/>
      <w:r w:rsidRPr="00447449">
        <w:rPr>
          <w:rFonts w:ascii="Book Antiqua" w:hAnsi="Book Antiqua"/>
        </w:rPr>
        <w:t xml:space="preserve"> Aneurysm with Collapsed True Lumen to Facilitate Endovascular Treatment with a t-Branch. </w:t>
      </w:r>
      <w:r w:rsidRPr="00447449">
        <w:rPr>
          <w:rFonts w:ascii="Book Antiqua" w:hAnsi="Book Antiqua"/>
          <w:i/>
          <w:iCs/>
        </w:rPr>
        <w:t xml:space="preserve">Ann </w:t>
      </w:r>
      <w:proofErr w:type="spellStart"/>
      <w:r w:rsidRPr="00447449">
        <w:rPr>
          <w:rFonts w:ascii="Book Antiqua" w:hAnsi="Book Antiqua"/>
          <w:i/>
          <w:iCs/>
        </w:rPr>
        <w:t>Vasc</w:t>
      </w:r>
      <w:proofErr w:type="spellEnd"/>
      <w:r w:rsidRPr="00447449">
        <w:rPr>
          <w:rFonts w:ascii="Book Antiqua" w:hAnsi="Book Antiqua"/>
          <w:i/>
          <w:iCs/>
        </w:rPr>
        <w:t xml:space="preserve"> </w:t>
      </w:r>
      <w:proofErr w:type="spellStart"/>
      <w:r w:rsidRPr="00447449">
        <w:rPr>
          <w:rFonts w:ascii="Book Antiqua" w:hAnsi="Book Antiqua"/>
          <w:i/>
          <w:iCs/>
        </w:rPr>
        <w:t>Surg</w:t>
      </w:r>
      <w:proofErr w:type="spellEnd"/>
      <w:r w:rsidRPr="00447449">
        <w:rPr>
          <w:rFonts w:ascii="Book Antiqua" w:hAnsi="Book Antiqua"/>
        </w:rPr>
        <w:t xml:space="preserve"> 2021; </w:t>
      </w:r>
      <w:r w:rsidRPr="00447449">
        <w:rPr>
          <w:rFonts w:ascii="Book Antiqua" w:hAnsi="Book Antiqua"/>
          <w:b/>
          <w:bCs/>
        </w:rPr>
        <w:t>74</w:t>
      </w:r>
      <w:r w:rsidRPr="00447449">
        <w:rPr>
          <w:rFonts w:ascii="Book Antiqua" w:hAnsi="Book Antiqua"/>
        </w:rPr>
        <w:t>: 521.e15-521.e21 [PMID: 33556515 DOI: 10.1016/j.avsg.2021.01.085]</w:t>
      </w:r>
    </w:p>
    <w:p w14:paraId="061EC30C" w14:textId="77777777" w:rsidR="00A57EAC" w:rsidRPr="00447449" w:rsidRDefault="00E71D72">
      <w:pPr>
        <w:snapToGrid w:val="0"/>
        <w:spacing w:line="360" w:lineRule="auto"/>
        <w:jc w:val="both"/>
        <w:rPr>
          <w:rFonts w:ascii="Book Antiqua" w:hAnsi="Book Antiqua"/>
        </w:rPr>
      </w:pPr>
      <w:r w:rsidRPr="00447449">
        <w:rPr>
          <w:rFonts w:ascii="Book Antiqua" w:hAnsi="Book Antiqua"/>
        </w:rPr>
        <w:t xml:space="preserve">12 </w:t>
      </w:r>
      <w:proofErr w:type="spellStart"/>
      <w:r w:rsidRPr="00447449">
        <w:rPr>
          <w:rFonts w:ascii="Book Antiqua" w:hAnsi="Book Antiqua"/>
          <w:b/>
          <w:bCs/>
        </w:rPr>
        <w:t>D'Ancona</w:t>
      </w:r>
      <w:proofErr w:type="spellEnd"/>
      <w:r w:rsidRPr="00447449">
        <w:rPr>
          <w:rFonts w:ascii="Book Antiqua" w:hAnsi="Book Antiqua"/>
          <w:b/>
          <w:bCs/>
        </w:rPr>
        <w:t xml:space="preserve"> G</w:t>
      </w:r>
      <w:r w:rsidRPr="00447449">
        <w:rPr>
          <w:rFonts w:ascii="Book Antiqua" w:hAnsi="Book Antiqua"/>
        </w:rPr>
        <w:t xml:space="preserve">, Lee JJ, Pasta S, Pilato G, </w:t>
      </w:r>
      <w:proofErr w:type="spellStart"/>
      <w:r w:rsidRPr="00447449">
        <w:rPr>
          <w:rFonts w:ascii="Book Antiqua" w:hAnsi="Book Antiqua"/>
        </w:rPr>
        <w:t>Rinaudo</w:t>
      </w:r>
      <w:proofErr w:type="spellEnd"/>
      <w:r w:rsidRPr="00447449">
        <w:rPr>
          <w:rFonts w:ascii="Book Antiqua" w:hAnsi="Book Antiqua"/>
        </w:rPr>
        <w:t xml:space="preserve"> A, </w:t>
      </w:r>
      <w:proofErr w:type="spellStart"/>
      <w:r w:rsidRPr="00447449">
        <w:rPr>
          <w:rFonts w:ascii="Book Antiqua" w:hAnsi="Book Antiqua"/>
        </w:rPr>
        <w:t>Follis</w:t>
      </w:r>
      <w:proofErr w:type="spellEnd"/>
      <w:r w:rsidRPr="00447449">
        <w:rPr>
          <w:rFonts w:ascii="Book Antiqua" w:hAnsi="Book Antiqua"/>
        </w:rPr>
        <w:t xml:space="preserve"> F, Pilato M. Computational analysis to predict false-lumen perfusion and outcome of type B aortic dissection. </w:t>
      </w:r>
      <w:r w:rsidRPr="00447449">
        <w:rPr>
          <w:rFonts w:ascii="Book Antiqua" w:hAnsi="Book Antiqua"/>
          <w:i/>
          <w:iCs/>
        </w:rPr>
        <w:t xml:space="preserve">J </w:t>
      </w:r>
      <w:proofErr w:type="spellStart"/>
      <w:r w:rsidRPr="00447449">
        <w:rPr>
          <w:rFonts w:ascii="Book Antiqua" w:hAnsi="Book Antiqua"/>
          <w:i/>
          <w:iCs/>
        </w:rPr>
        <w:t>Thorac</w:t>
      </w:r>
      <w:proofErr w:type="spellEnd"/>
      <w:r w:rsidRPr="00447449">
        <w:rPr>
          <w:rFonts w:ascii="Book Antiqua" w:hAnsi="Book Antiqua"/>
          <w:i/>
          <w:iCs/>
        </w:rPr>
        <w:t xml:space="preserve"> </w:t>
      </w:r>
      <w:proofErr w:type="spellStart"/>
      <w:r w:rsidRPr="00447449">
        <w:rPr>
          <w:rFonts w:ascii="Book Antiqua" w:hAnsi="Book Antiqua"/>
          <w:i/>
          <w:iCs/>
        </w:rPr>
        <w:t>Cardiovasc</w:t>
      </w:r>
      <w:proofErr w:type="spellEnd"/>
      <w:r w:rsidRPr="00447449">
        <w:rPr>
          <w:rFonts w:ascii="Book Antiqua" w:hAnsi="Book Antiqua"/>
          <w:i/>
          <w:iCs/>
        </w:rPr>
        <w:t xml:space="preserve"> </w:t>
      </w:r>
      <w:proofErr w:type="spellStart"/>
      <w:r w:rsidRPr="00447449">
        <w:rPr>
          <w:rFonts w:ascii="Book Antiqua" w:hAnsi="Book Antiqua"/>
          <w:i/>
          <w:iCs/>
        </w:rPr>
        <w:t>Surg</w:t>
      </w:r>
      <w:proofErr w:type="spellEnd"/>
      <w:r w:rsidRPr="00447449">
        <w:rPr>
          <w:rFonts w:ascii="Book Antiqua" w:hAnsi="Book Antiqua"/>
        </w:rPr>
        <w:t xml:space="preserve"> 2014; </w:t>
      </w:r>
      <w:r w:rsidRPr="00447449">
        <w:rPr>
          <w:rFonts w:ascii="Book Antiqua" w:hAnsi="Book Antiqua"/>
          <w:b/>
          <w:bCs/>
        </w:rPr>
        <w:t>148</w:t>
      </w:r>
      <w:r w:rsidRPr="00447449">
        <w:rPr>
          <w:rFonts w:ascii="Book Antiqua" w:hAnsi="Book Antiqua"/>
        </w:rPr>
        <w:t>: 1756-1758 [PMID: 25109756 DOI: 10.1016/j.jtcvs.2014.06.065]</w:t>
      </w:r>
    </w:p>
    <w:p w14:paraId="652D5C4E" w14:textId="77777777" w:rsidR="00A57EAC" w:rsidRPr="00447449" w:rsidRDefault="00E71D72">
      <w:pPr>
        <w:snapToGrid w:val="0"/>
        <w:spacing w:line="360" w:lineRule="auto"/>
        <w:jc w:val="both"/>
        <w:rPr>
          <w:rFonts w:ascii="Book Antiqua" w:hAnsi="Book Antiqua"/>
        </w:rPr>
      </w:pPr>
      <w:r w:rsidRPr="00447449">
        <w:rPr>
          <w:rFonts w:ascii="Book Antiqua" w:hAnsi="Book Antiqua"/>
          <w:lang w:val="it-IT"/>
        </w:rPr>
        <w:t xml:space="preserve">13 </w:t>
      </w:r>
      <w:r w:rsidRPr="00447449">
        <w:rPr>
          <w:rFonts w:ascii="Book Antiqua" w:hAnsi="Book Antiqua"/>
          <w:b/>
          <w:bCs/>
          <w:lang w:val="it-IT"/>
        </w:rPr>
        <w:t>Menichini C</w:t>
      </w:r>
      <w:r w:rsidRPr="00447449">
        <w:rPr>
          <w:rFonts w:ascii="Book Antiqua" w:hAnsi="Book Antiqua"/>
          <w:lang w:val="it-IT"/>
        </w:rPr>
        <w:t xml:space="preserve">, Cheng Z, Gibbs RG, Xu XY. </w:t>
      </w:r>
      <w:r w:rsidRPr="00447449">
        <w:rPr>
          <w:rFonts w:ascii="Book Antiqua" w:hAnsi="Book Antiqua"/>
        </w:rPr>
        <w:t xml:space="preserve">Predicting false lumen thrombosis in patient-specific models of aortic dissection. </w:t>
      </w:r>
      <w:r w:rsidRPr="00447449">
        <w:rPr>
          <w:rFonts w:ascii="Book Antiqua" w:hAnsi="Book Antiqua"/>
          <w:i/>
          <w:iCs/>
        </w:rPr>
        <w:t>J R Soc Interface</w:t>
      </w:r>
      <w:r w:rsidRPr="00447449">
        <w:rPr>
          <w:rFonts w:ascii="Book Antiqua" w:hAnsi="Book Antiqua"/>
        </w:rPr>
        <w:t xml:space="preserve"> 2016; </w:t>
      </w:r>
      <w:r w:rsidRPr="00447449">
        <w:rPr>
          <w:rFonts w:ascii="Book Antiqua" w:hAnsi="Book Antiqua"/>
          <w:b/>
          <w:bCs/>
        </w:rPr>
        <w:t>13</w:t>
      </w:r>
      <w:r w:rsidRPr="00447449">
        <w:rPr>
          <w:rFonts w:ascii="Book Antiqua" w:hAnsi="Book Antiqua"/>
        </w:rPr>
        <w:t xml:space="preserve"> [PMID: 27807275 DOI: 10.1098/rsif.2016.0759]</w:t>
      </w:r>
    </w:p>
    <w:p w14:paraId="183AF7FA" w14:textId="77777777" w:rsidR="00A57EAC" w:rsidRPr="00447449" w:rsidRDefault="00A57EAC">
      <w:pPr>
        <w:snapToGrid w:val="0"/>
        <w:spacing w:line="360" w:lineRule="auto"/>
        <w:jc w:val="both"/>
        <w:rPr>
          <w:rFonts w:ascii="Book Antiqua" w:hAnsi="Book Antiqua"/>
        </w:rPr>
      </w:pPr>
    </w:p>
    <w:p w14:paraId="2947EAEB" w14:textId="77777777" w:rsidR="00A57EAC" w:rsidRPr="00447449" w:rsidRDefault="00A57EAC">
      <w:pPr>
        <w:snapToGrid w:val="0"/>
        <w:spacing w:line="360" w:lineRule="auto"/>
        <w:jc w:val="both"/>
        <w:rPr>
          <w:rFonts w:ascii="Book Antiqua" w:hAnsi="Book Antiqua"/>
        </w:rPr>
      </w:pPr>
    </w:p>
    <w:p w14:paraId="18D324FF" w14:textId="77777777" w:rsidR="001D7F02" w:rsidRPr="00447449" w:rsidRDefault="001D7F02">
      <w:pPr>
        <w:rPr>
          <w:rFonts w:ascii="Book Antiqua" w:eastAsia="Book Antiqua" w:hAnsi="Book Antiqua" w:cs="Book Antiqua"/>
          <w:b/>
          <w:color w:val="000000"/>
        </w:rPr>
      </w:pPr>
      <w:r w:rsidRPr="00447449">
        <w:rPr>
          <w:rFonts w:ascii="Book Antiqua" w:eastAsia="Book Antiqua" w:hAnsi="Book Antiqua" w:cs="Book Antiqua"/>
          <w:b/>
          <w:color w:val="000000"/>
        </w:rPr>
        <w:br w:type="page"/>
      </w:r>
    </w:p>
    <w:p w14:paraId="470BFC95" w14:textId="455995C3" w:rsidR="00A57EAC" w:rsidRPr="00447449" w:rsidRDefault="00E71D72" w:rsidP="001D7F02">
      <w:pPr>
        <w:snapToGrid w:val="0"/>
        <w:spacing w:line="360" w:lineRule="auto"/>
        <w:jc w:val="both"/>
        <w:rPr>
          <w:rFonts w:ascii="Book Antiqua" w:hAnsi="Book Antiqua"/>
        </w:rPr>
      </w:pPr>
      <w:r w:rsidRPr="00447449">
        <w:rPr>
          <w:rFonts w:ascii="Book Antiqua" w:eastAsia="Book Antiqua" w:hAnsi="Book Antiqua" w:cs="Book Antiqua"/>
          <w:b/>
          <w:color w:val="000000"/>
        </w:rPr>
        <w:lastRenderedPageBreak/>
        <w:t>Footnotes</w:t>
      </w:r>
    </w:p>
    <w:p w14:paraId="31E5B759" w14:textId="77777777" w:rsidR="00A57EAC" w:rsidRPr="00447449" w:rsidRDefault="00E71D72">
      <w:pPr>
        <w:snapToGrid w:val="0"/>
        <w:spacing w:line="360" w:lineRule="auto"/>
        <w:jc w:val="both"/>
        <w:rPr>
          <w:rFonts w:ascii="Book Antiqua" w:hAnsi="Book Antiqua"/>
        </w:rPr>
      </w:pPr>
      <w:r w:rsidRPr="00447449">
        <w:rPr>
          <w:rFonts w:ascii="Book Antiqua" w:eastAsia="Book Antiqua" w:hAnsi="Book Antiqua" w:cs="Book Antiqua"/>
          <w:b/>
          <w:bCs/>
          <w:color w:val="000000"/>
        </w:rPr>
        <w:t xml:space="preserve">Informed consent statement: </w:t>
      </w:r>
      <w:r w:rsidRPr="00447449">
        <w:rPr>
          <w:rFonts w:ascii="Book Antiqua" w:eastAsia="Book Antiqua" w:hAnsi="Book Antiqua" w:cs="Book Antiqua"/>
          <w:color w:val="000000"/>
        </w:rPr>
        <w:t>Informed written consent was obtained from the patient for publication of this report and any accompanying images.</w:t>
      </w:r>
    </w:p>
    <w:p w14:paraId="54B7954B" w14:textId="77777777" w:rsidR="00A57EAC" w:rsidRPr="00447449" w:rsidRDefault="00A57EAC">
      <w:pPr>
        <w:snapToGrid w:val="0"/>
        <w:spacing w:line="360" w:lineRule="auto"/>
        <w:jc w:val="both"/>
        <w:rPr>
          <w:rFonts w:ascii="Book Antiqua" w:hAnsi="Book Antiqua"/>
        </w:rPr>
      </w:pPr>
    </w:p>
    <w:p w14:paraId="21E72E6C" w14:textId="77777777" w:rsidR="00A57EAC" w:rsidRPr="00447449" w:rsidRDefault="00E71D72">
      <w:pPr>
        <w:snapToGrid w:val="0"/>
        <w:spacing w:line="360" w:lineRule="auto"/>
        <w:jc w:val="both"/>
        <w:rPr>
          <w:rFonts w:ascii="Book Antiqua" w:hAnsi="Book Antiqua"/>
        </w:rPr>
      </w:pPr>
      <w:r w:rsidRPr="00447449">
        <w:rPr>
          <w:rFonts w:ascii="Book Antiqua" w:eastAsia="Book Antiqua" w:hAnsi="Book Antiqua" w:cs="Book Antiqua"/>
          <w:b/>
          <w:bCs/>
          <w:color w:val="000000"/>
        </w:rPr>
        <w:t xml:space="preserve">Conflict-of-interest statement: </w:t>
      </w:r>
      <w:r w:rsidRPr="00447449">
        <w:rPr>
          <w:rFonts w:ascii="Book Antiqua" w:eastAsia="Book Antiqua" w:hAnsi="Book Antiqua" w:cs="Book Antiqua"/>
          <w:color w:val="000000"/>
        </w:rPr>
        <w:t>The authors declare that they have no conflict of interest to disclose.</w:t>
      </w:r>
    </w:p>
    <w:p w14:paraId="3CECA659" w14:textId="77777777" w:rsidR="00A57EAC" w:rsidRPr="00447449" w:rsidRDefault="00A57EAC">
      <w:pPr>
        <w:snapToGrid w:val="0"/>
        <w:spacing w:line="360" w:lineRule="auto"/>
        <w:jc w:val="both"/>
        <w:rPr>
          <w:rFonts w:ascii="Book Antiqua" w:hAnsi="Book Antiqua"/>
        </w:rPr>
      </w:pPr>
    </w:p>
    <w:p w14:paraId="5DB67840" w14:textId="77777777" w:rsidR="00A57EAC" w:rsidRPr="00447449" w:rsidRDefault="00E71D72">
      <w:pPr>
        <w:snapToGrid w:val="0"/>
        <w:spacing w:line="360" w:lineRule="auto"/>
        <w:jc w:val="both"/>
        <w:rPr>
          <w:rFonts w:ascii="Book Antiqua" w:hAnsi="Book Antiqua"/>
        </w:rPr>
      </w:pPr>
      <w:r w:rsidRPr="00447449">
        <w:rPr>
          <w:rFonts w:ascii="Book Antiqua" w:eastAsia="Book Antiqua" w:hAnsi="Book Antiqua" w:cs="Book Antiqua"/>
          <w:b/>
          <w:bCs/>
          <w:color w:val="000000"/>
        </w:rPr>
        <w:t xml:space="preserve">CARE Checklist (2016) statement: </w:t>
      </w:r>
      <w:r w:rsidRPr="00447449">
        <w:rPr>
          <w:rFonts w:ascii="Book Antiqua" w:eastAsia="Book Antiqua" w:hAnsi="Book Antiqua" w:cs="Book Antiqua"/>
          <w:color w:val="000000"/>
        </w:rPr>
        <w:t>The authors have read the CARE Checklist (2016), and the manuscript was prepared and revised according to the CARE Checklist (2016).</w:t>
      </w:r>
    </w:p>
    <w:p w14:paraId="3C3019E0" w14:textId="77777777" w:rsidR="00A57EAC" w:rsidRPr="00447449" w:rsidRDefault="00A57EAC">
      <w:pPr>
        <w:snapToGrid w:val="0"/>
        <w:spacing w:line="360" w:lineRule="auto"/>
        <w:jc w:val="both"/>
        <w:rPr>
          <w:rFonts w:ascii="Book Antiqua" w:hAnsi="Book Antiqua"/>
        </w:rPr>
      </w:pPr>
    </w:p>
    <w:p w14:paraId="1C5D6C10" w14:textId="77777777" w:rsidR="00A57EAC" w:rsidRPr="00447449" w:rsidRDefault="00E71D72">
      <w:pPr>
        <w:snapToGrid w:val="0"/>
        <w:spacing w:line="360" w:lineRule="auto"/>
        <w:jc w:val="both"/>
        <w:rPr>
          <w:rFonts w:ascii="Book Antiqua" w:hAnsi="Book Antiqua"/>
        </w:rPr>
      </w:pPr>
      <w:r w:rsidRPr="00447449">
        <w:rPr>
          <w:rFonts w:ascii="Book Antiqua" w:eastAsia="Book Antiqua" w:hAnsi="Book Antiqua" w:cs="Book Antiqua"/>
          <w:b/>
          <w:bCs/>
          <w:color w:val="000000"/>
        </w:rPr>
        <w:t xml:space="preserve">Open-Access: </w:t>
      </w:r>
      <w:r w:rsidRPr="0044744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47449">
        <w:rPr>
          <w:rFonts w:ascii="Book Antiqua" w:eastAsia="Book Antiqua" w:hAnsi="Book Antiqua" w:cs="Book Antiqua"/>
          <w:color w:val="000000"/>
        </w:rPr>
        <w:t>NonCommercial</w:t>
      </w:r>
      <w:proofErr w:type="spellEnd"/>
      <w:r w:rsidRPr="0044744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7075271" w14:textId="77777777" w:rsidR="00A57EAC" w:rsidRPr="00447449" w:rsidRDefault="00A57EAC">
      <w:pPr>
        <w:snapToGrid w:val="0"/>
        <w:spacing w:line="360" w:lineRule="auto"/>
        <w:jc w:val="both"/>
        <w:rPr>
          <w:rFonts w:ascii="Book Antiqua" w:hAnsi="Book Antiqua"/>
        </w:rPr>
      </w:pPr>
    </w:p>
    <w:p w14:paraId="7EF28E77" w14:textId="666E8483" w:rsidR="00A57EAC" w:rsidRPr="00447449" w:rsidRDefault="00C2699C">
      <w:pPr>
        <w:snapToGrid w:val="0"/>
        <w:spacing w:line="360" w:lineRule="auto"/>
        <w:jc w:val="both"/>
        <w:rPr>
          <w:rFonts w:ascii="Book Antiqua" w:hAnsi="Book Antiqua"/>
        </w:rPr>
      </w:pPr>
      <w:r w:rsidRPr="00447449">
        <w:rPr>
          <w:rFonts w:ascii="Book Antiqua" w:hAnsi="Book Antiqua"/>
          <w:b/>
          <w:bCs/>
          <w:color w:val="000000"/>
        </w:rPr>
        <w:t>Provenance and peer review:</w:t>
      </w:r>
      <w:r w:rsidRPr="00447449">
        <w:rPr>
          <w:rStyle w:val="apple-converted-space"/>
          <w:rFonts w:ascii="Book Antiqua" w:hAnsi="Book Antiqua"/>
          <w:b/>
          <w:bCs/>
          <w:color w:val="000000"/>
        </w:rPr>
        <w:t xml:space="preserve"> </w:t>
      </w:r>
      <w:r w:rsidRPr="00447449">
        <w:rPr>
          <w:rFonts w:ascii="Book Antiqua" w:hAnsi="Book Antiqua"/>
          <w:color w:val="000000"/>
        </w:rPr>
        <w:t>Unsolicited article; Externally peer reviewed.</w:t>
      </w:r>
    </w:p>
    <w:p w14:paraId="3A506E22" w14:textId="77777777" w:rsidR="00A57EAC" w:rsidRPr="00447449" w:rsidRDefault="00A57EAC">
      <w:pPr>
        <w:snapToGrid w:val="0"/>
        <w:spacing w:line="360" w:lineRule="auto"/>
        <w:jc w:val="both"/>
        <w:rPr>
          <w:rFonts w:ascii="Book Antiqua" w:hAnsi="Book Antiqua"/>
        </w:rPr>
      </w:pPr>
    </w:p>
    <w:p w14:paraId="3A9DCE6A" w14:textId="77777777" w:rsidR="00A57EAC" w:rsidRPr="00447449" w:rsidRDefault="00E71D72">
      <w:pPr>
        <w:snapToGrid w:val="0"/>
        <w:spacing w:line="360" w:lineRule="auto"/>
        <w:jc w:val="both"/>
        <w:rPr>
          <w:rFonts w:ascii="Book Antiqua" w:hAnsi="Book Antiqua"/>
        </w:rPr>
      </w:pPr>
      <w:r w:rsidRPr="00447449">
        <w:rPr>
          <w:rFonts w:ascii="Book Antiqua" w:eastAsia="Book Antiqua" w:hAnsi="Book Antiqua" w:cs="Book Antiqua"/>
          <w:b/>
          <w:color w:val="000000"/>
        </w:rPr>
        <w:t xml:space="preserve">Peer-review started: </w:t>
      </w:r>
      <w:r w:rsidRPr="00447449">
        <w:rPr>
          <w:rFonts w:ascii="Book Antiqua" w:eastAsia="Book Antiqua" w:hAnsi="Book Antiqua" w:cs="Book Antiqua"/>
          <w:color w:val="000000"/>
        </w:rPr>
        <w:t>April 23, 2021</w:t>
      </w:r>
    </w:p>
    <w:p w14:paraId="53049DF6" w14:textId="77777777" w:rsidR="00A57EAC" w:rsidRPr="00447449" w:rsidRDefault="00E71D72">
      <w:pPr>
        <w:snapToGrid w:val="0"/>
        <w:spacing w:line="360" w:lineRule="auto"/>
        <w:jc w:val="both"/>
        <w:rPr>
          <w:rFonts w:ascii="Book Antiqua" w:hAnsi="Book Antiqua"/>
        </w:rPr>
      </w:pPr>
      <w:r w:rsidRPr="00447449">
        <w:rPr>
          <w:rFonts w:ascii="Book Antiqua" w:eastAsia="Book Antiqua" w:hAnsi="Book Antiqua" w:cs="Book Antiqua"/>
          <w:b/>
          <w:color w:val="000000"/>
        </w:rPr>
        <w:t xml:space="preserve">First decision: </w:t>
      </w:r>
      <w:r w:rsidRPr="00447449">
        <w:rPr>
          <w:rFonts w:ascii="Book Antiqua" w:eastAsia="Book Antiqua" w:hAnsi="Book Antiqua" w:cs="Book Antiqua"/>
          <w:color w:val="000000"/>
        </w:rPr>
        <w:t>June 25, 2021</w:t>
      </w:r>
    </w:p>
    <w:p w14:paraId="732CBDF5" w14:textId="5860282A" w:rsidR="00A57EAC" w:rsidRPr="00447449" w:rsidRDefault="00E71D72">
      <w:pPr>
        <w:snapToGrid w:val="0"/>
        <w:spacing w:line="360" w:lineRule="auto"/>
        <w:jc w:val="both"/>
        <w:rPr>
          <w:rFonts w:ascii="Book Antiqua" w:hAnsi="Book Antiqua"/>
        </w:rPr>
      </w:pPr>
      <w:r w:rsidRPr="00447449">
        <w:rPr>
          <w:rFonts w:ascii="Book Antiqua" w:eastAsia="Book Antiqua" w:hAnsi="Book Antiqua" w:cs="Book Antiqua"/>
          <w:b/>
          <w:color w:val="000000"/>
        </w:rPr>
        <w:t xml:space="preserve">Article in press: </w:t>
      </w:r>
      <w:r w:rsidR="00FA7B47" w:rsidRPr="00447449">
        <w:rPr>
          <w:rFonts w:ascii="Book Antiqua" w:eastAsia="Book Antiqua" w:hAnsi="Book Antiqua" w:cs="Book Antiqua"/>
          <w:color w:val="000000"/>
        </w:rPr>
        <w:t>September 14, 2021</w:t>
      </w:r>
    </w:p>
    <w:p w14:paraId="168046CF" w14:textId="77777777" w:rsidR="00A57EAC" w:rsidRPr="00447449" w:rsidRDefault="00A57EAC">
      <w:pPr>
        <w:snapToGrid w:val="0"/>
        <w:spacing w:line="360" w:lineRule="auto"/>
        <w:jc w:val="both"/>
        <w:rPr>
          <w:rFonts w:ascii="Book Antiqua" w:hAnsi="Book Antiqua"/>
        </w:rPr>
      </w:pPr>
    </w:p>
    <w:p w14:paraId="52292EC4" w14:textId="77777777" w:rsidR="00A57EAC" w:rsidRPr="00447449" w:rsidRDefault="00E71D72">
      <w:pPr>
        <w:snapToGrid w:val="0"/>
        <w:spacing w:line="360" w:lineRule="auto"/>
        <w:jc w:val="both"/>
        <w:rPr>
          <w:rFonts w:ascii="Book Antiqua" w:hAnsi="Book Antiqua"/>
        </w:rPr>
      </w:pPr>
      <w:r w:rsidRPr="00447449">
        <w:rPr>
          <w:rFonts w:ascii="Book Antiqua" w:eastAsia="Book Antiqua" w:hAnsi="Book Antiqua" w:cs="Book Antiqua"/>
          <w:b/>
          <w:color w:val="000000"/>
        </w:rPr>
        <w:t xml:space="preserve">Specialty type: </w:t>
      </w:r>
      <w:r w:rsidRPr="00447449">
        <w:rPr>
          <w:rFonts w:ascii="Book Antiqua" w:eastAsia="Book Antiqua" w:hAnsi="Book Antiqua" w:cs="Book Antiqua"/>
          <w:color w:val="000000"/>
        </w:rPr>
        <w:t>Cardiac and cardiovascular systems</w:t>
      </w:r>
    </w:p>
    <w:p w14:paraId="10F3FE8E" w14:textId="77777777" w:rsidR="00A57EAC" w:rsidRPr="00447449" w:rsidRDefault="00E71D72">
      <w:pPr>
        <w:snapToGrid w:val="0"/>
        <w:spacing w:line="360" w:lineRule="auto"/>
        <w:jc w:val="both"/>
        <w:rPr>
          <w:rFonts w:ascii="Book Antiqua" w:hAnsi="Book Antiqua"/>
        </w:rPr>
      </w:pPr>
      <w:r w:rsidRPr="00447449">
        <w:rPr>
          <w:rFonts w:ascii="Book Antiqua" w:eastAsia="Book Antiqua" w:hAnsi="Book Antiqua" w:cs="Book Antiqua"/>
          <w:b/>
          <w:color w:val="000000"/>
        </w:rPr>
        <w:t xml:space="preserve">Country/Territory of origin: </w:t>
      </w:r>
      <w:r w:rsidRPr="00447449">
        <w:rPr>
          <w:rFonts w:ascii="Book Antiqua" w:eastAsia="Book Antiqua" w:hAnsi="Book Antiqua" w:cs="Book Antiqua"/>
          <w:color w:val="000000"/>
        </w:rPr>
        <w:t>China</w:t>
      </w:r>
    </w:p>
    <w:p w14:paraId="7B794FE5" w14:textId="77777777" w:rsidR="00A57EAC" w:rsidRPr="00447449" w:rsidRDefault="00E71D72">
      <w:pPr>
        <w:snapToGrid w:val="0"/>
        <w:spacing w:line="360" w:lineRule="auto"/>
        <w:jc w:val="both"/>
        <w:rPr>
          <w:rFonts w:ascii="Book Antiqua" w:hAnsi="Book Antiqua"/>
        </w:rPr>
      </w:pPr>
      <w:r w:rsidRPr="00447449">
        <w:rPr>
          <w:rFonts w:ascii="Book Antiqua" w:eastAsia="Book Antiqua" w:hAnsi="Book Antiqua" w:cs="Book Antiqua"/>
          <w:b/>
          <w:color w:val="000000"/>
        </w:rPr>
        <w:t>Peer-review report’s scientific quality classification</w:t>
      </w:r>
    </w:p>
    <w:p w14:paraId="77FAFAE0" w14:textId="77777777" w:rsidR="00A57EAC" w:rsidRPr="00447449" w:rsidRDefault="00E71D72">
      <w:pPr>
        <w:snapToGrid w:val="0"/>
        <w:spacing w:line="360" w:lineRule="auto"/>
        <w:jc w:val="both"/>
        <w:rPr>
          <w:rFonts w:ascii="Book Antiqua" w:hAnsi="Book Antiqua"/>
        </w:rPr>
      </w:pPr>
      <w:r w:rsidRPr="00447449">
        <w:rPr>
          <w:rFonts w:ascii="Book Antiqua" w:eastAsia="Book Antiqua" w:hAnsi="Book Antiqua" w:cs="Book Antiqua"/>
          <w:color w:val="000000"/>
        </w:rPr>
        <w:t>Grade A (Excellent): 0</w:t>
      </w:r>
    </w:p>
    <w:p w14:paraId="727758C9" w14:textId="77777777" w:rsidR="00A57EAC" w:rsidRPr="00447449" w:rsidRDefault="00E71D72">
      <w:pPr>
        <w:snapToGrid w:val="0"/>
        <w:spacing w:line="360" w:lineRule="auto"/>
        <w:jc w:val="both"/>
        <w:rPr>
          <w:rFonts w:ascii="Book Antiqua" w:hAnsi="Book Antiqua"/>
        </w:rPr>
      </w:pPr>
      <w:r w:rsidRPr="00447449">
        <w:rPr>
          <w:rFonts w:ascii="Book Antiqua" w:eastAsia="Book Antiqua" w:hAnsi="Book Antiqua" w:cs="Book Antiqua"/>
          <w:color w:val="000000"/>
        </w:rPr>
        <w:t>Grade B (Very good): 0</w:t>
      </w:r>
    </w:p>
    <w:p w14:paraId="67960922" w14:textId="77777777" w:rsidR="00A57EAC" w:rsidRPr="00447449" w:rsidRDefault="00E71D72">
      <w:pPr>
        <w:snapToGrid w:val="0"/>
        <w:spacing w:line="360" w:lineRule="auto"/>
        <w:jc w:val="both"/>
        <w:rPr>
          <w:rFonts w:ascii="Book Antiqua" w:hAnsi="Book Antiqua"/>
        </w:rPr>
      </w:pPr>
      <w:r w:rsidRPr="00447449">
        <w:rPr>
          <w:rFonts w:ascii="Book Antiqua" w:eastAsia="Book Antiqua" w:hAnsi="Book Antiqua" w:cs="Book Antiqua"/>
          <w:color w:val="000000"/>
        </w:rPr>
        <w:lastRenderedPageBreak/>
        <w:t>Grade C (Good): C, C</w:t>
      </w:r>
    </w:p>
    <w:p w14:paraId="01E94FC5" w14:textId="77777777" w:rsidR="00A57EAC" w:rsidRPr="00447449" w:rsidRDefault="00E71D72">
      <w:pPr>
        <w:snapToGrid w:val="0"/>
        <w:spacing w:line="360" w:lineRule="auto"/>
        <w:jc w:val="both"/>
        <w:rPr>
          <w:rFonts w:ascii="Book Antiqua" w:hAnsi="Book Antiqua"/>
        </w:rPr>
      </w:pPr>
      <w:r w:rsidRPr="00447449">
        <w:rPr>
          <w:rFonts w:ascii="Book Antiqua" w:eastAsia="Book Antiqua" w:hAnsi="Book Antiqua" w:cs="Book Antiqua"/>
          <w:color w:val="000000"/>
        </w:rPr>
        <w:t>Grade D (Fair): 0</w:t>
      </w:r>
    </w:p>
    <w:p w14:paraId="6EA5FA0D" w14:textId="77777777" w:rsidR="00A57EAC" w:rsidRPr="00447449" w:rsidRDefault="00E71D72">
      <w:pPr>
        <w:snapToGrid w:val="0"/>
        <w:spacing w:line="360" w:lineRule="auto"/>
        <w:jc w:val="both"/>
        <w:rPr>
          <w:rFonts w:ascii="Book Antiqua" w:hAnsi="Book Antiqua"/>
        </w:rPr>
      </w:pPr>
      <w:r w:rsidRPr="00447449">
        <w:rPr>
          <w:rFonts w:ascii="Book Antiqua" w:eastAsia="Book Antiqua" w:hAnsi="Book Antiqua" w:cs="Book Antiqua"/>
          <w:color w:val="000000"/>
        </w:rPr>
        <w:t>Grade E (Poor): 0</w:t>
      </w:r>
    </w:p>
    <w:p w14:paraId="7076BB7C" w14:textId="77777777" w:rsidR="00A57EAC" w:rsidRPr="00447449" w:rsidRDefault="00A57EAC">
      <w:pPr>
        <w:snapToGrid w:val="0"/>
        <w:spacing w:line="360" w:lineRule="auto"/>
        <w:jc w:val="both"/>
        <w:rPr>
          <w:rFonts w:ascii="Book Antiqua" w:hAnsi="Book Antiqua"/>
        </w:rPr>
      </w:pPr>
    </w:p>
    <w:p w14:paraId="16037112" w14:textId="3EB6FD73" w:rsidR="00A57EAC" w:rsidRPr="00447449" w:rsidRDefault="00E71D72">
      <w:pPr>
        <w:snapToGrid w:val="0"/>
        <w:spacing w:line="360" w:lineRule="auto"/>
        <w:jc w:val="both"/>
        <w:rPr>
          <w:rFonts w:ascii="Book Antiqua" w:hAnsi="Book Antiqua"/>
        </w:rPr>
        <w:sectPr w:rsidR="00A57EAC" w:rsidRPr="00447449">
          <w:footerReference w:type="default" r:id="rId8"/>
          <w:pgSz w:w="12240" w:h="15840"/>
          <w:pgMar w:top="1440" w:right="1440" w:bottom="1440" w:left="1440" w:header="720" w:footer="720" w:gutter="0"/>
          <w:cols w:space="720"/>
          <w:docGrid w:linePitch="360"/>
        </w:sectPr>
      </w:pPr>
      <w:r w:rsidRPr="00447449">
        <w:rPr>
          <w:rFonts w:ascii="Book Antiqua" w:eastAsia="Book Antiqua" w:hAnsi="Book Antiqua" w:cs="Book Antiqua"/>
          <w:b/>
          <w:color w:val="000000"/>
        </w:rPr>
        <w:t xml:space="preserve">P-Reviewer: </w:t>
      </w:r>
      <w:r w:rsidRPr="00447449">
        <w:rPr>
          <w:rFonts w:ascii="Book Antiqua" w:eastAsia="Book Antiqua" w:hAnsi="Book Antiqua" w:cs="Book Antiqua"/>
          <w:color w:val="000000"/>
        </w:rPr>
        <w:t xml:space="preserve">Jesus-Silva SG, </w:t>
      </w:r>
      <w:proofErr w:type="spellStart"/>
      <w:r w:rsidRPr="00447449">
        <w:rPr>
          <w:rFonts w:ascii="Book Antiqua" w:eastAsia="Book Antiqua" w:hAnsi="Book Antiqua" w:cs="Book Antiqua"/>
          <w:color w:val="000000"/>
        </w:rPr>
        <w:t>Schoenhagen</w:t>
      </w:r>
      <w:proofErr w:type="spellEnd"/>
      <w:r w:rsidRPr="00447449">
        <w:rPr>
          <w:rFonts w:ascii="Book Antiqua" w:eastAsia="Book Antiqua" w:hAnsi="Book Antiqua" w:cs="Book Antiqua"/>
          <w:color w:val="000000"/>
        </w:rPr>
        <w:t xml:space="preserve"> P</w:t>
      </w:r>
      <w:r w:rsidRPr="00447449">
        <w:rPr>
          <w:rFonts w:ascii="Book Antiqua" w:eastAsia="Book Antiqua" w:hAnsi="Book Antiqua" w:cs="Book Antiqua"/>
          <w:b/>
          <w:color w:val="000000"/>
        </w:rPr>
        <w:t xml:space="preserve"> S-Editor: </w:t>
      </w:r>
      <w:r w:rsidRPr="00447449">
        <w:rPr>
          <w:rFonts w:ascii="Book Antiqua" w:eastAsia="Book Antiqua" w:hAnsi="Book Antiqua" w:cs="Book Antiqua"/>
          <w:color w:val="000000"/>
        </w:rPr>
        <w:t>Gong ZM</w:t>
      </w:r>
      <w:r w:rsidRPr="00447449">
        <w:rPr>
          <w:rFonts w:ascii="Book Antiqua" w:eastAsia="Book Antiqua" w:hAnsi="Book Antiqua" w:cs="Book Antiqua"/>
          <w:b/>
          <w:color w:val="000000"/>
        </w:rPr>
        <w:t xml:space="preserve"> L-Editor:</w:t>
      </w:r>
      <w:r w:rsidR="001A2FC6" w:rsidRPr="00447449">
        <w:rPr>
          <w:rFonts w:ascii="Book Antiqua" w:eastAsia="Book Antiqua" w:hAnsi="Book Antiqua" w:cs="Book Antiqua"/>
          <w:b/>
          <w:color w:val="000000"/>
        </w:rPr>
        <w:t xml:space="preserve"> </w:t>
      </w:r>
      <w:r w:rsidR="001A2FC6" w:rsidRPr="00447449">
        <w:rPr>
          <w:rFonts w:ascii="Book Antiqua" w:eastAsia="Book Antiqua" w:hAnsi="Book Antiqua" w:cs="Book Antiqua"/>
          <w:bCs/>
          <w:color w:val="000000"/>
        </w:rPr>
        <w:t>Filipodia</w:t>
      </w:r>
      <w:r w:rsidRPr="00447449">
        <w:rPr>
          <w:rFonts w:ascii="Book Antiqua" w:eastAsia="Book Antiqua" w:hAnsi="Book Antiqua" w:cs="Book Antiqua"/>
          <w:b/>
          <w:color w:val="000000"/>
        </w:rPr>
        <w:t xml:space="preserve"> P-Editor: </w:t>
      </w:r>
      <w:r w:rsidR="00FA7B47" w:rsidRPr="00447449">
        <w:rPr>
          <w:rFonts w:ascii="Book Antiqua" w:eastAsia="Book Antiqua" w:hAnsi="Book Antiqua" w:cs="Book Antiqua"/>
          <w:bCs/>
          <w:color w:val="000000"/>
        </w:rPr>
        <w:t>Yu HG</w:t>
      </w:r>
    </w:p>
    <w:p w14:paraId="1D157E1B" w14:textId="77777777" w:rsidR="00A57EAC" w:rsidRPr="00447449" w:rsidRDefault="00E71D72">
      <w:pPr>
        <w:snapToGrid w:val="0"/>
        <w:spacing w:line="360" w:lineRule="auto"/>
        <w:jc w:val="both"/>
        <w:rPr>
          <w:rFonts w:ascii="Book Antiqua" w:hAnsi="Book Antiqua"/>
        </w:rPr>
      </w:pPr>
      <w:r w:rsidRPr="00447449">
        <w:rPr>
          <w:rFonts w:ascii="Book Antiqua" w:eastAsia="Book Antiqua" w:hAnsi="Book Antiqua" w:cs="Book Antiqua"/>
          <w:b/>
          <w:color w:val="000000"/>
        </w:rPr>
        <w:lastRenderedPageBreak/>
        <w:t>Figure Legends</w:t>
      </w:r>
    </w:p>
    <w:p w14:paraId="5C939EFC" w14:textId="77777777" w:rsidR="00A57EAC" w:rsidRPr="00447449" w:rsidRDefault="00E71D72">
      <w:pPr>
        <w:snapToGrid w:val="0"/>
        <w:spacing w:line="360" w:lineRule="auto"/>
        <w:jc w:val="both"/>
        <w:rPr>
          <w:rFonts w:ascii="Book Antiqua" w:hAnsi="Book Antiqua"/>
        </w:rPr>
      </w:pPr>
      <w:r w:rsidRPr="00447449">
        <w:rPr>
          <w:rFonts w:ascii="Book Antiqua" w:hAnsi="Book Antiqua"/>
          <w:noProof/>
          <w:lang w:eastAsia="zh-CN"/>
        </w:rPr>
        <w:drawing>
          <wp:inline distT="0" distB="0" distL="0" distR="0" wp14:anchorId="10548F9C" wp14:editId="171604AE">
            <wp:extent cx="7813040" cy="23545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7830494" cy="2360116"/>
                    </a:xfrm>
                    <a:prstGeom prst="rect">
                      <a:avLst/>
                    </a:prstGeom>
                    <a:noFill/>
                    <a:ln>
                      <a:noFill/>
                    </a:ln>
                  </pic:spPr>
                </pic:pic>
              </a:graphicData>
            </a:graphic>
          </wp:inline>
        </w:drawing>
      </w:r>
    </w:p>
    <w:p w14:paraId="264706D6" w14:textId="1C80A735" w:rsidR="00A57EAC" w:rsidRPr="00447449" w:rsidRDefault="00E71D72">
      <w:pPr>
        <w:snapToGrid w:val="0"/>
        <w:spacing w:line="360" w:lineRule="auto"/>
        <w:jc w:val="both"/>
        <w:rPr>
          <w:rFonts w:ascii="Book Antiqua" w:eastAsia="Book Antiqua" w:hAnsi="Book Antiqua" w:cs="Book Antiqua"/>
          <w:color w:val="000000"/>
        </w:rPr>
      </w:pPr>
      <w:r w:rsidRPr="00447449">
        <w:rPr>
          <w:rFonts w:ascii="Book Antiqua" w:eastAsia="Book Antiqua" w:hAnsi="Book Antiqua" w:cs="Book Antiqua"/>
          <w:b/>
          <w:color w:val="000000"/>
        </w:rPr>
        <w:t>Figure 1 Computed tomography angiography results prior to thoracic endovascular aortic repair.</w:t>
      </w:r>
      <w:r w:rsidRPr="00447449">
        <w:rPr>
          <w:rFonts w:ascii="Book Antiqua" w:eastAsia="Book Antiqua" w:hAnsi="Book Antiqua" w:cs="Book Antiqua"/>
          <w:color w:val="000000"/>
        </w:rPr>
        <w:t xml:space="preserve"> A: True lumen collapse (arrow)</w:t>
      </w:r>
      <w:r w:rsidR="001D7F02" w:rsidRPr="00447449">
        <w:rPr>
          <w:rFonts w:ascii="Book Antiqua" w:eastAsia="Book Antiqua" w:hAnsi="Book Antiqua" w:cs="Book Antiqua"/>
          <w:color w:val="000000"/>
        </w:rPr>
        <w:t>;</w:t>
      </w:r>
      <w:r w:rsidRPr="00447449">
        <w:rPr>
          <w:rFonts w:ascii="Book Antiqua" w:eastAsia="Book Antiqua" w:hAnsi="Book Antiqua" w:cs="Book Antiqua"/>
          <w:color w:val="000000"/>
        </w:rPr>
        <w:t xml:space="preserve"> B: The maximal diameter of the distal tear was 10.71 mm</w:t>
      </w:r>
      <w:r w:rsidR="001D7F02" w:rsidRPr="00447449">
        <w:rPr>
          <w:rFonts w:ascii="Book Antiqua" w:eastAsia="Book Antiqua" w:hAnsi="Book Antiqua" w:cs="Book Antiqua"/>
          <w:color w:val="000000"/>
        </w:rPr>
        <w:t>;</w:t>
      </w:r>
      <w:r w:rsidRPr="00447449">
        <w:rPr>
          <w:rFonts w:ascii="Book Antiqua" w:eastAsia="Book Antiqua" w:hAnsi="Book Antiqua" w:cs="Book Antiqua"/>
          <w:color w:val="000000"/>
        </w:rPr>
        <w:t xml:space="preserve"> C: The maximal diameter of the descending aorta was 51.8 mm</w:t>
      </w:r>
      <w:r w:rsidR="001D7F02" w:rsidRPr="00447449">
        <w:rPr>
          <w:rFonts w:ascii="Book Antiqua" w:eastAsia="Book Antiqua" w:hAnsi="Book Antiqua" w:cs="Book Antiqua"/>
          <w:color w:val="000000"/>
        </w:rPr>
        <w:t>;</w:t>
      </w:r>
      <w:r w:rsidRPr="00447449">
        <w:rPr>
          <w:rFonts w:ascii="Book Antiqua" w:eastAsia="Book Antiqua" w:hAnsi="Book Antiqua" w:cs="Book Antiqua"/>
          <w:color w:val="000000"/>
        </w:rPr>
        <w:t xml:space="preserve"> D: Type III aortic arch, with the dissecting aneurysm being immediately adjacent to the left subclavian artery.</w:t>
      </w:r>
    </w:p>
    <w:p w14:paraId="0DDDF8B1" w14:textId="77777777" w:rsidR="00A57EAC" w:rsidRPr="00447449" w:rsidRDefault="00E71D72">
      <w:pPr>
        <w:snapToGrid w:val="0"/>
        <w:spacing w:line="360" w:lineRule="auto"/>
        <w:jc w:val="both"/>
        <w:rPr>
          <w:rFonts w:ascii="Book Antiqua" w:hAnsi="Book Antiqua"/>
        </w:rPr>
      </w:pPr>
      <w:r w:rsidRPr="00447449">
        <w:rPr>
          <w:rFonts w:ascii="Book Antiqua" w:hAnsi="Book Antiqua"/>
          <w:noProof/>
          <w:lang w:eastAsia="zh-CN"/>
        </w:rPr>
        <w:lastRenderedPageBreak/>
        <w:drawing>
          <wp:inline distT="0" distB="0" distL="0" distR="0" wp14:anchorId="42BE32BF" wp14:editId="15AD9152">
            <wp:extent cx="6012180" cy="54514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a:extLst>
                        <a:ext uri="{28A0092B-C50C-407E-A947-70E740481C1C}">
                          <a14:useLocalDpi xmlns:a14="http://schemas.microsoft.com/office/drawing/2010/main" val="0"/>
                        </a:ext>
                      </a:extLst>
                    </a:blip>
                    <a:srcRect l="20976" t="16261" r="38820" b="29091"/>
                    <a:stretch>
                      <a:fillRect/>
                    </a:stretch>
                  </pic:blipFill>
                  <pic:spPr>
                    <a:xfrm>
                      <a:off x="0" y="0"/>
                      <a:ext cx="6036254" cy="5473355"/>
                    </a:xfrm>
                    <a:prstGeom prst="rect">
                      <a:avLst/>
                    </a:prstGeom>
                    <a:noFill/>
                    <a:ln>
                      <a:noFill/>
                    </a:ln>
                  </pic:spPr>
                </pic:pic>
              </a:graphicData>
            </a:graphic>
          </wp:inline>
        </w:drawing>
      </w:r>
    </w:p>
    <w:p w14:paraId="179A5394" w14:textId="2C1E0025" w:rsidR="00A57EAC" w:rsidRPr="00447449" w:rsidRDefault="00E71D72">
      <w:pPr>
        <w:snapToGrid w:val="0"/>
        <w:spacing w:line="360" w:lineRule="auto"/>
        <w:jc w:val="both"/>
        <w:rPr>
          <w:rFonts w:ascii="Book Antiqua" w:hAnsi="Book Antiqua"/>
        </w:rPr>
      </w:pPr>
      <w:r w:rsidRPr="00447449">
        <w:rPr>
          <w:rFonts w:ascii="Book Antiqua" w:eastAsia="Book Antiqua" w:hAnsi="Book Antiqua" w:cs="Book Antiqua"/>
          <w:b/>
          <w:color w:val="000000"/>
        </w:rPr>
        <w:lastRenderedPageBreak/>
        <w:t xml:space="preserve">Figure 2 Aortic angiography. </w:t>
      </w:r>
      <w:r w:rsidRPr="00447449">
        <w:rPr>
          <w:rFonts w:ascii="Book Antiqua" w:eastAsia="Book Antiqua" w:hAnsi="Book Antiqua" w:cs="Book Antiqua"/>
          <w:color w:val="000000"/>
        </w:rPr>
        <w:t>A: The pigtail catheter adopted a helical shape in the true lumen, with the proximal true lumen being clearly compressed</w:t>
      </w:r>
      <w:r w:rsidR="001D7F02" w:rsidRPr="00447449">
        <w:rPr>
          <w:rFonts w:ascii="Book Antiqua" w:eastAsia="Book Antiqua" w:hAnsi="Book Antiqua" w:cs="Book Antiqua"/>
          <w:color w:val="000000"/>
        </w:rPr>
        <w:t>;</w:t>
      </w:r>
      <w:r w:rsidRPr="00447449">
        <w:rPr>
          <w:rFonts w:ascii="Book Antiqua" w:eastAsia="Book Antiqua" w:hAnsi="Book Antiqua" w:cs="Book Antiqua"/>
          <w:color w:val="000000"/>
        </w:rPr>
        <w:t xml:space="preserve"> B: The helical shape of the pigtail catheter was corrected, with aortic angiography showing the large false lumen</w:t>
      </w:r>
      <w:r w:rsidR="001D7F02" w:rsidRPr="00447449">
        <w:rPr>
          <w:rFonts w:ascii="Book Antiqua" w:eastAsia="Book Antiqua" w:hAnsi="Book Antiqua" w:cs="Book Antiqua"/>
          <w:color w:val="000000"/>
        </w:rPr>
        <w:t>;</w:t>
      </w:r>
      <w:r w:rsidRPr="00447449">
        <w:rPr>
          <w:rFonts w:ascii="Book Antiqua" w:eastAsia="Book Antiqua" w:hAnsi="Book Antiqua" w:cs="Book Antiqua"/>
          <w:color w:val="000000"/>
        </w:rPr>
        <w:t xml:space="preserve"> C: A balloon dilatation catheter was used to enlarge the small hole in the ANKURA stent graft</w:t>
      </w:r>
      <w:r w:rsidR="001D7F02" w:rsidRPr="00447449">
        <w:rPr>
          <w:rFonts w:ascii="Book Antiqua" w:eastAsia="Book Antiqua" w:hAnsi="Book Antiqua" w:cs="Book Antiqua"/>
          <w:color w:val="000000"/>
        </w:rPr>
        <w:t>;</w:t>
      </w:r>
      <w:r w:rsidRPr="00447449">
        <w:rPr>
          <w:rFonts w:ascii="Book Antiqua" w:eastAsia="Book Antiqua" w:hAnsi="Book Antiqua" w:cs="Book Antiqua"/>
          <w:color w:val="000000"/>
        </w:rPr>
        <w:t xml:space="preserve"> D: Aortic angiography revealed no evidence of </w:t>
      </w:r>
      <w:proofErr w:type="spellStart"/>
      <w:r w:rsidRPr="00447449">
        <w:rPr>
          <w:rFonts w:ascii="Book Antiqua" w:eastAsia="Book Antiqua" w:hAnsi="Book Antiqua" w:cs="Book Antiqua"/>
          <w:color w:val="000000"/>
        </w:rPr>
        <w:t>endoleakage</w:t>
      </w:r>
      <w:proofErr w:type="spellEnd"/>
      <w:r w:rsidRPr="00447449">
        <w:rPr>
          <w:rFonts w:ascii="Book Antiqua" w:eastAsia="Book Antiqua" w:hAnsi="Book Antiqua" w:cs="Book Antiqua"/>
          <w:color w:val="000000"/>
        </w:rPr>
        <w:t xml:space="preserve"> and good blood flow in the left subclavian artery</w:t>
      </w:r>
      <w:r w:rsidR="001D7F02" w:rsidRPr="00447449">
        <w:rPr>
          <w:rFonts w:ascii="Book Antiqua" w:eastAsia="Book Antiqua" w:hAnsi="Book Antiqua" w:cs="Book Antiqua"/>
          <w:color w:val="000000"/>
        </w:rPr>
        <w:t>;</w:t>
      </w:r>
      <w:r w:rsidRPr="00447449">
        <w:rPr>
          <w:rFonts w:ascii="Book Antiqua" w:eastAsia="Book Antiqua" w:hAnsi="Book Antiqua" w:cs="Book Antiqua"/>
          <w:color w:val="000000"/>
        </w:rPr>
        <w:t xml:space="preserve"> E: The ANKURA stent graft was enlarged with a balloon dilatation catheter</w:t>
      </w:r>
      <w:r w:rsidR="001D7F02" w:rsidRPr="00447449">
        <w:rPr>
          <w:rFonts w:ascii="Book Antiqua" w:eastAsia="Book Antiqua" w:hAnsi="Book Antiqua" w:cs="Book Antiqua"/>
          <w:color w:val="000000"/>
        </w:rPr>
        <w:t>;</w:t>
      </w:r>
      <w:r w:rsidRPr="00447449">
        <w:rPr>
          <w:rFonts w:ascii="Book Antiqua" w:eastAsia="Book Antiqua" w:hAnsi="Book Antiqua" w:cs="Book Antiqua"/>
          <w:color w:val="000000"/>
        </w:rPr>
        <w:t xml:space="preserve"> F: The stent shape appeared satisfactory upon angiographic reassessment.</w:t>
      </w:r>
    </w:p>
    <w:p w14:paraId="16850DDD" w14:textId="3076A5C1" w:rsidR="001D7F02" w:rsidRPr="00447449" w:rsidRDefault="001D7F02" w:rsidP="00DD0C6B">
      <w:pPr>
        <w:jc w:val="both"/>
        <w:rPr>
          <w:rFonts w:ascii="Book Antiqua" w:hAnsi="Book Antiqua"/>
        </w:rPr>
      </w:pPr>
      <w:r w:rsidRPr="00447449">
        <w:rPr>
          <w:rFonts w:ascii="Book Antiqua" w:hAnsi="Book Antiqua"/>
        </w:rPr>
        <w:br w:type="page"/>
      </w:r>
    </w:p>
    <w:p w14:paraId="52C1B022" w14:textId="77777777" w:rsidR="00A57EAC" w:rsidRPr="00447449" w:rsidRDefault="00A57EAC" w:rsidP="001D7F02">
      <w:pPr>
        <w:snapToGrid w:val="0"/>
        <w:spacing w:line="360" w:lineRule="auto"/>
        <w:jc w:val="both"/>
        <w:rPr>
          <w:rFonts w:ascii="Book Antiqua" w:hAnsi="Book Antiqua"/>
        </w:rPr>
      </w:pPr>
    </w:p>
    <w:p w14:paraId="09719A80" w14:textId="77777777" w:rsidR="00A57EAC" w:rsidRPr="00447449" w:rsidRDefault="00E71D72">
      <w:pPr>
        <w:snapToGrid w:val="0"/>
        <w:spacing w:line="360" w:lineRule="auto"/>
        <w:jc w:val="both"/>
        <w:rPr>
          <w:rFonts w:ascii="Book Antiqua" w:hAnsi="Book Antiqua"/>
        </w:rPr>
      </w:pPr>
      <w:r w:rsidRPr="00447449">
        <w:rPr>
          <w:rFonts w:ascii="Book Antiqua" w:hAnsi="Book Antiqua"/>
          <w:noProof/>
          <w:lang w:eastAsia="zh-CN"/>
        </w:rPr>
        <w:drawing>
          <wp:inline distT="0" distB="0" distL="0" distR="0" wp14:anchorId="3EACB8A7" wp14:editId="0334AB8C">
            <wp:extent cx="7833360" cy="287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7847245" cy="2877541"/>
                    </a:xfrm>
                    <a:prstGeom prst="rect">
                      <a:avLst/>
                    </a:prstGeom>
                    <a:noFill/>
                    <a:ln>
                      <a:noFill/>
                    </a:ln>
                  </pic:spPr>
                </pic:pic>
              </a:graphicData>
            </a:graphic>
          </wp:inline>
        </w:drawing>
      </w:r>
    </w:p>
    <w:p w14:paraId="6640D15A" w14:textId="77777777" w:rsidR="00A57EAC" w:rsidRPr="00447449" w:rsidRDefault="00E71D72">
      <w:pPr>
        <w:snapToGrid w:val="0"/>
        <w:spacing w:line="360" w:lineRule="auto"/>
        <w:jc w:val="both"/>
        <w:rPr>
          <w:rFonts w:ascii="Book Antiqua" w:hAnsi="Book Antiqua"/>
        </w:rPr>
      </w:pPr>
      <w:r w:rsidRPr="00447449">
        <w:rPr>
          <w:rFonts w:ascii="Book Antiqua" w:eastAsia="Book Antiqua" w:hAnsi="Book Antiqua" w:cs="Book Antiqua"/>
          <w:b/>
          <w:color w:val="000000"/>
        </w:rPr>
        <w:t>Figure 3 The false lumen gradually decreased in size and became completely thrombotic.</w:t>
      </w:r>
      <w:r w:rsidRPr="00447449">
        <w:rPr>
          <w:rFonts w:ascii="Book Antiqua" w:eastAsia="Book Antiqua" w:hAnsi="Book Antiqua" w:cs="Book Antiqua"/>
          <w:color w:val="000000"/>
        </w:rPr>
        <w:t> A: Prior to thoracic endovascular aortic repair; B: 3-mo follow-up; C: 28-mo follow-up.</w:t>
      </w:r>
    </w:p>
    <w:p w14:paraId="5FAC5404" w14:textId="77777777" w:rsidR="00A57EAC" w:rsidRPr="00447449" w:rsidRDefault="00A57EAC">
      <w:pPr>
        <w:snapToGrid w:val="0"/>
        <w:spacing w:line="360" w:lineRule="auto"/>
        <w:jc w:val="both"/>
        <w:rPr>
          <w:rFonts w:ascii="Book Antiqua" w:hAnsi="Book Antiqua"/>
        </w:rPr>
      </w:pPr>
    </w:p>
    <w:p w14:paraId="712013FD" w14:textId="77777777" w:rsidR="00A57EAC" w:rsidRPr="00447449" w:rsidRDefault="00E71D72">
      <w:pPr>
        <w:snapToGrid w:val="0"/>
        <w:spacing w:line="360" w:lineRule="auto"/>
        <w:jc w:val="both"/>
        <w:rPr>
          <w:rFonts w:ascii="Book Antiqua" w:hAnsi="Book Antiqua"/>
        </w:rPr>
      </w:pPr>
      <w:r w:rsidRPr="00447449">
        <w:rPr>
          <w:rFonts w:ascii="Book Antiqua" w:hAnsi="Book Antiqua"/>
          <w:noProof/>
          <w:lang w:eastAsia="zh-CN"/>
        </w:rPr>
        <w:lastRenderedPageBreak/>
        <w:drawing>
          <wp:inline distT="0" distB="0" distL="0" distR="0" wp14:anchorId="16A5DB46" wp14:editId="73D9D5DC">
            <wp:extent cx="5071745" cy="27114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093540" cy="2723215"/>
                    </a:xfrm>
                    <a:prstGeom prst="rect">
                      <a:avLst/>
                    </a:prstGeom>
                    <a:noFill/>
                    <a:ln>
                      <a:noFill/>
                    </a:ln>
                  </pic:spPr>
                </pic:pic>
              </a:graphicData>
            </a:graphic>
          </wp:inline>
        </w:drawing>
      </w:r>
    </w:p>
    <w:p w14:paraId="76ABB862" w14:textId="77777777" w:rsidR="00A57EAC" w:rsidRPr="00447449" w:rsidRDefault="00E71D72">
      <w:pPr>
        <w:snapToGrid w:val="0"/>
        <w:spacing w:line="360" w:lineRule="auto"/>
        <w:jc w:val="both"/>
        <w:rPr>
          <w:rFonts w:ascii="Book Antiqua" w:hAnsi="Book Antiqua"/>
        </w:rPr>
      </w:pPr>
      <w:r w:rsidRPr="00447449">
        <w:rPr>
          <w:rFonts w:ascii="Book Antiqua" w:hAnsi="Book Antiqua"/>
          <w:noProof/>
          <w:lang w:eastAsia="zh-CN"/>
        </w:rPr>
        <w:drawing>
          <wp:inline distT="0" distB="0" distL="0" distR="0" wp14:anchorId="06EE4A11" wp14:editId="7E9C2C70">
            <wp:extent cx="5029200" cy="28308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039174" cy="2836800"/>
                    </a:xfrm>
                    <a:prstGeom prst="rect">
                      <a:avLst/>
                    </a:prstGeom>
                    <a:noFill/>
                    <a:ln>
                      <a:noFill/>
                    </a:ln>
                  </pic:spPr>
                </pic:pic>
              </a:graphicData>
            </a:graphic>
          </wp:inline>
        </w:drawing>
      </w:r>
    </w:p>
    <w:p w14:paraId="34CD81F6" w14:textId="77777777" w:rsidR="00A57EAC" w:rsidRPr="00447449" w:rsidRDefault="00E71D72">
      <w:pPr>
        <w:snapToGrid w:val="0"/>
        <w:spacing w:line="360" w:lineRule="auto"/>
        <w:jc w:val="both"/>
        <w:rPr>
          <w:rFonts w:ascii="Book Antiqua" w:hAnsi="Book Antiqua"/>
        </w:rPr>
      </w:pPr>
      <w:r w:rsidRPr="00447449">
        <w:rPr>
          <w:rFonts w:ascii="Book Antiqua" w:hAnsi="Book Antiqua"/>
          <w:noProof/>
          <w:lang w:eastAsia="zh-CN"/>
        </w:rPr>
        <w:lastRenderedPageBreak/>
        <w:drawing>
          <wp:inline distT="0" distB="0" distL="0" distR="0" wp14:anchorId="4861C2B7" wp14:editId="6977D466">
            <wp:extent cx="5020310" cy="27355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025014" cy="2738012"/>
                    </a:xfrm>
                    <a:prstGeom prst="rect">
                      <a:avLst/>
                    </a:prstGeom>
                    <a:noFill/>
                    <a:ln>
                      <a:noFill/>
                    </a:ln>
                  </pic:spPr>
                </pic:pic>
              </a:graphicData>
            </a:graphic>
          </wp:inline>
        </w:drawing>
      </w:r>
    </w:p>
    <w:p w14:paraId="4AFF85AB" w14:textId="77777777" w:rsidR="00A57EAC" w:rsidRPr="00447449" w:rsidRDefault="00E71D72">
      <w:pPr>
        <w:snapToGrid w:val="0"/>
        <w:spacing w:line="360" w:lineRule="auto"/>
        <w:jc w:val="both"/>
        <w:rPr>
          <w:rFonts w:ascii="Book Antiqua" w:hAnsi="Book Antiqua"/>
        </w:rPr>
      </w:pPr>
      <w:r w:rsidRPr="00447449">
        <w:rPr>
          <w:rFonts w:ascii="Book Antiqua" w:eastAsia="Book Antiqua" w:hAnsi="Book Antiqua" w:cs="Book Antiqua"/>
          <w:b/>
          <w:color w:val="000000"/>
        </w:rPr>
        <w:t>Figure 4 Computational hemodynamic analysis in the true and false lumen before and after thoracic endovascular aortic repair treatment.</w:t>
      </w:r>
      <w:r w:rsidRPr="00447449">
        <w:rPr>
          <w:rFonts w:ascii="Book Antiqua" w:eastAsia="Book Antiqua" w:hAnsi="Book Antiqua" w:cs="Book Antiqua"/>
          <w:color w:val="000000"/>
        </w:rPr>
        <w:t xml:space="preserve"> A: Blood flow feature; B: Pressure; C: Wall shear.</w:t>
      </w:r>
    </w:p>
    <w:p w14:paraId="47B7E004" w14:textId="77777777" w:rsidR="00A57EAC" w:rsidRPr="00447449" w:rsidRDefault="00E71D72">
      <w:pPr>
        <w:snapToGrid w:val="0"/>
        <w:spacing w:line="360" w:lineRule="auto"/>
        <w:jc w:val="both"/>
        <w:rPr>
          <w:rFonts w:ascii="Book Antiqua" w:eastAsia="Book Antiqua" w:hAnsi="Book Antiqua" w:cs="Book Antiqua"/>
          <w:b/>
          <w:color w:val="000000"/>
        </w:rPr>
      </w:pPr>
      <w:r w:rsidRPr="00447449">
        <w:rPr>
          <w:rFonts w:ascii="Book Antiqua" w:hAnsi="Book Antiqua"/>
        </w:rPr>
        <w:br w:type="page"/>
      </w:r>
      <w:r w:rsidRPr="00447449">
        <w:rPr>
          <w:rFonts w:ascii="Book Antiqua" w:eastAsia="Book Antiqua" w:hAnsi="Book Antiqua" w:cs="Book Antiqua"/>
          <w:b/>
          <w:color w:val="000000"/>
        </w:rPr>
        <w:lastRenderedPageBreak/>
        <w:t>Table 1 Aortic remodeling following thoracic endovascular aortic repair</w:t>
      </w:r>
    </w:p>
    <w:tbl>
      <w:tblPr>
        <w:tblStyle w:val="a5"/>
        <w:tblW w:w="1229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6"/>
        <w:gridCol w:w="2343"/>
        <w:gridCol w:w="4220"/>
        <w:gridCol w:w="3593"/>
      </w:tblGrid>
      <w:tr w:rsidR="00A57EAC" w:rsidRPr="00447449" w14:paraId="798FC73C" w14:textId="77777777">
        <w:trPr>
          <w:trHeight w:val="776"/>
        </w:trPr>
        <w:tc>
          <w:tcPr>
            <w:tcW w:w="2136" w:type="dxa"/>
            <w:tcBorders>
              <w:top w:val="single" w:sz="4" w:space="0" w:color="auto"/>
              <w:bottom w:val="single" w:sz="4" w:space="0" w:color="auto"/>
            </w:tcBorders>
          </w:tcPr>
          <w:p w14:paraId="7419CCB2" w14:textId="77777777" w:rsidR="00A57EAC" w:rsidRPr="00447449" w:rsidRDefault="00A57EAC" w:rsidP="00DD0C6B">
            <w:pPr>
              <w:snapToGrid w:val="0"/>
              <w:spacing w:line="360" w:lineRule="auto"/>
              <w:jc w:val="both"/>
              <w:rPr>
                <w:rFonts w:ascii="Book Antiqua" w:eastAsia="等线" w:hAnsi="Book Antiqua"/>
                <w:lang w:eastAsia="zh-CN"/>
              </w:rPr>
            </w:pPr>
            <w:bookmarkStart w:id="1" w:name="OLE_LINK44"/>
          </w:p>
        </w:tc>
        <w:tc>
          <w:tcPr>
            <w:tcW w:w="2343" w:type="dxa"/>
            <w:tcBorders>
              <w:top w:val="single" w:sz="4" w:space="0" w:color="auto"/>
              <w:bottom w:val="single" w:sz="4" w:space="0" w:color="auto"/>
            </w:tcBorders>
          </w:tcPr>
          <w:p w14:paraId="1CCEC14D" w14:textId="77777777" w:rsidR="00A57EAC" w:rsidRPr="00447449" w:rsidRDefault="00E71D72" w:rsidP="00DD0C6B">
            <w:pPr>
              <w:snapToGrid w:val="0"/>
              <w:spacing w:line="360" w:lineRule="auto"/>
              <w:jc w:val="both"/>
              <w:rPr>
                <w:rFonts w:ascii="Book Antiqua" w:eastAsia="等线" w:hAnsi="Book Antiqua" w:cs="Book Antiqua"/>
                <w:b/>
              </w:rPr>
            </w:pPr>
            <w:r w:rsidRPr="00447449">
              <w:rPr>
                <w:rFonts w:ascii="Book Antiqua" w:eastAsia="等线" w:hAnsi="Book Antiqua" w:cs="Book Antiqua"/>
                <w:b/>
              </w:rPr>
              <w:t>Maximal diameter of</w:t>
            </w:r>
            <w:r w:rsidRPr="00447449">
              <w:rPr>
                <w:rFonts w:ascii="Book Antiqua" w:eastAsia="等线" w:hAnsi="Book Antiqua" w:cs="Book Antiqua"/>
                <w:b/>
                <w:lang w:eastAsia="zh-CN"/>
              </w:rPr>
              <w:t xml:space="preserve"> </w:t>
            </w:r>
            <w:r w:rsidRPr="00447449">
              <w:rPr>
                <w:rFonts w:ascii="Book Antiqua" w:eastAsia="等线" w:hAnsi="Book Antiqua" w:cs="Book Antiqua"/>
                <w:b/>
              </w:rPr>
              <w:t>descending aorta</w:t>
            </w:r>
          </w:p>
        </w:tc>
        <w:tc>
          <w:tcPr>
            <w:tcW w:w="4220" w:type="dxa"/>
            <w:tcBorders>
              <w:top w:val="single" w:sz="4" w:space="0" w:color="auto"/>
              <w:bottom w:val="single" w:sz="4" w:space="0" w:color="auto"/>
            </w:tcBorders>
          </w:tcPr>
          <w:p w14:paraId="42DA6B88" w14:textId="77777777" w:rsidR="00A57EAC" w:rsidRPr="00447449" w:rsidRDefault="00E71D72" w:rsidP="00DD0C6B">
            <w:pPr>
              <w:snapToGrid w:val="0"/>
              <w:spacing w:line="360" w:lineRule="auto"/>
              <w:jc w:val="both"/>
              <w:rPr>
                <w:rFonts w:ascii="Book Antiqua" w:eastAsia="等线" w:hAnsi="Book Antiqua" w:cs="Book Antiqua"/>
                <w:b/>
              </w:rPr>
            </w:pPr>
            <w:r w:rsidRPr="00447449">
              <w:rPr>
                <w:rFonts w:ascii="Book Antiqua" w:eastAsia="等线" w:hAnsi="Book Antiqua" w:cs="Book Antiqua"/>
                <w:b/>
              </w:rPr>
              <w:t>Diameter and area of the true lumen at the level of the 11</w:t>
            </w:r>
            <w:r w:rsidRPr="00447449">
              <w:rPr>
                <w:rFonts w:ascii="Book Antiqua" w:eastAsia="等线" w:hAnsi="Book Antiqua" w:cs="Book Antiqua"/>
                <w:b/>
                <w:vertAlign w:val="superscript"/>
              </w:rPr>
              <w:t>th</w:t>
            </w:r>
            <w:r w:rsidRPr="00447449">
              <w:rPr>
                <w:rFonts w:ascii="Book Antiqua" w:eastAsia="等线" w:hAnsi="Book Antiqua" w:cs="Book Antiqua"/>
                <w:b/>
              </w:rPr>
              <w:t xml:space="preserve"> thoracic vertebra</w:t>
            </w:r>
          </w:p>
        </w:tc>
        <w:tc>
          <w:tcPr>
            <w:tcW w:w="3593" w:type="dxa"/>
            <w:tcBorders>
              <w:top w:val="single" w:sz="4" w:space="0" w:color="auto"/>
              <w:bottom w:val="single" w:sz="4" w:space="0" w:color="auto"/>
            </w:tcBorders>
          </w:tcPr>
          <w:p w14:paraId="505C21F6" w14:textId="77777777" w:rsidR="00A57EAC" w:rsidRPr="00447449" w:rsidRDefault="00E71D72" w:rsidP="00DD0C6B">
            <w:pPr>
              <w:snapToGrid w:val="0"/>
              <w:spacing w:line="360" w:lineRule="auto"/>
              <w:jc w:val="both"/>
              <w:rPr>
                <w:rFonts w:ascii="Book Antiqua" w:eastAsia="等线" w:hAnsi="Book Antiqua" w:cs="Book Antiqua"/>
                <w:b/>
              </w:rPr>
            </w:pPr>
            <w:r w:rsidRPr="00447449">
              <w:rPr>
                <w:rFonts w:ascii="Book Antiqua" w:eastAsia="等线" w:hAnsi="Book Antiqua" w:cs="Book Antiqua"/>
                <w:b/>
              </w:rPr>
              <w:t>Diameter and area of the true lumen at the end of the stent</w:t>
            </w:r>
          </w:p>
        </w:tc>
      </w:tr>
      <w:tr w:rsidR="00A57EAC" w:rsidRPr="00447449" w14:paraId="476658A7" w14:textId="77777777">
        <w:trPr>
          <w:trHeight w:val="716"/>
        </w:trPr>
        <w:tc>
          <w:tcPr>
            <w:tcW w:w="2136" w:type="dxa"/>
            <w:tcBorders>
              <w:top w:val="single" w:sz="4" w:space="0" w:color="auto"/>
            </w:tcBorders>
          </w:tcPr>
          <w:p w14:paraId="1BDB4614" w14:textId="77777777" w:rsidR="00A57EAC" w:rsidRPr="00447449" w:rsidRDefault="00E71D72" w:rsidP="00DD0C6B">
            <w:pPr>
              <w:snapToGrid w:val="0"/>
              <w:spacing w:line="360" w:lineRule="auto"/>
              <w:jc w:val="both"/>
              <w:rPr>
                <w:rFonts w:ascii="Book Antiqua" w:eastAsia="等线" w:hAnsi="Book Antiqua" w:cs="Book Antiqua"/>
              </w:rPr>
            </w:pPr>
            <w:r w:rsidRPr="00447449">
              <w:rPr>
                <w:rFonts w:ascii="Book Antiqua" w:eastAsia="等线" w:hAnsi="Book Antiqua" w:cs="Book Antiqua"/>
              </w:rPr>
              <w:t>Prior to TEVAR</w:t>
            </w:r>
          </w:p>
        </w:tc>
        <w:tc>
          <w:tcPr>
            <w:tcW w:w="2343" w:type="dxa"/>
            <w:tcBorders>
              <w:top w:val="single" w:sz="4" w:space="0" w:color="auto"/>
            </w:tcBorders>
          </w:tcPr>
          <w:p w14:paraId="461C3BB7" w14:textId="77777777" w:rsidR="00A57EAC" w:rsidRPr="00447449" w:rsidRDefault="00E71D72" w:rsidP="00DD0C6B">
            <w:pPr>
              <w:snapToGrid w:val="0"/>
              <w:spacing w:line="360" w:lineRule="auto"/>
              <w:jc w:val="both"/>
              <w:rPr>
                <w:rFonts w:ascii="Book Antiqua" w:eastAsia="等线" w:hAnsi="Book Antiqua" w:cs="Book Antiqua"/>
              </w:rPr>
            </w:pPr>
            <w:r w:rsidRPr="00447449">
              <w:rPr>
                <w:rFonts w:ascii="Book Antiqua" w:eastAsia="等线" w:hAnsi="Book Antiqua" w:cs="Book Antiqua"/>
              </w:rPr>
              <w:t>51.8 mm</w:t>
            </w:r>
          </w:p>
        </w:tc>
        <w:tc>
          <w:tcPr>
            <w:tcW w:w="4220" w:type="dxa"/>
            <w:tcBorders>
              <w:top w:val="single" w:sz="4" w:space="0" w:color="auto"/>
            </w:tcBorders>
          </w:tcPr>
          <w:p w14:paraId="442BBC23" w14:textId="77777777" w:rsidR="00A57EAC" w:rsidRPr="00447449" w:rsidRDefault="00E71D72" w:rsidP="00DD0C6B">
            <w:pPr>
              <w:snapToGrid w:val="0"/>
              <w:spacing w:line="360" w:lineRule="auto"/>
              <w:jc w:val="both"/>
              <w:rPr>
                <w:rFonts w:ascii="Book Antiqua" w:eastAsia="等线" w:hAnsi="Book Antiqua" w:cs="Book Antiqua"/>
              </w:rPr>
            </w:pPr>
            <w:r w:rsidRPr="00447449">
              <w:rPr>
                <w:rFonts w:ascii="Book Antiqua" w:eastAsia="等线" w:hAnsi="Book Antiqua" w:cs="Book Antiqua"/>
              </w:rPr>
              <w:t>7.2/19.9 mm</w:t>
            </w:r>
          </w:p>
          <w:p w14:paraId="5CDD70B1" w14:textId="77777777" w:rsidR="00A57EAC" w:rsidRPr="00447449" w:rsidRDefault="00E71D72" w:rsidP="00DD0C6B">
            <w:pPr>
              <w:snapToGrid w:val="0"/>
              <w:spacing w:line="360" w:lineRule="auto"/>
              <w:jc w:val="both"/>
              <w:rPr>
                <w:rFonts w:ascii="Book Antiqua" w:eastAsia="等线" w:hAnsi="Book Antiqua" w:cs="Book Antiqua"/>
              </w:rPr>
            </w:pPr>
            <w:r w:rsidRPr="00447449">
              <w:rPr>
                <w:rFonts w:ascii="Book Antiqua" w:eastAsia="等线" w:hAnsi="Book Antiqua" w:cs="Book Antiqua"/>
              </w:rPr>
              <w:t>119.6 mm</w:t>
            </w:r>
            <w:r w:rsidRPr="00447449">
              <w:rPr>
                <w:rFonts w:ascii="Book Antiqua" w:eastAsia="等线" w:hAnsi="Book Antiqua" w:cs="Book Antiqua"/>
                <w:vertAlign w:val="superscript"/>
              </w:rPr>
              <w:t>2</w:t>
            </w:r>
          </w:p>
        </w:tc>
        <w:tc>
          <w:tcPr>
            <w:tcW w:w="3593" w:type="dxa"/>
            <w:tcBorders>
              <w:top w:val="single" w:sz="4" w:space="0" w:color="auto"/>
            </w:tcBorders>
          </w:tcPr>
          <w:p w14:paraId="3639184F" w14:textId="77777777" w:rsidR="00A57EAC" w:rsidRPr="00447449" w:rsidRDefault="00A57EAC" w:rsidP="00DD0C6B">
            <w:pPr>
              <w:snapToGrid w:val="0"/>
              <w:spacing w:line="360" w:lineRule="auto"/>
              <w:jc w:val="both"/>
              <w:rPr>
                <w:rFonts w:ascii="Book Antiqua" w:eastAsia="等线" w:hAnsi="Book Antiqua" w:cs="Book Antiqua"/>
              </w:rPr>
            </w:pPr>
          </w:p>
        </w:tc>
      </w:tr>
      <w:tr w:rsidR="00A57EAC" w:rsidRPr="00447449" w14:paraId="059E2308" w14:textId="77777777">
        <w:trPr>
          <w:trHeight w:val="750"/>
        </w:trPr>
        <w:tc>
          <w:tcPr>
            <w:tcW w:w="2136" w:type="dxa"/>
          </w:tcPr>
          <w:p w14:paraId="3C63E339" w14:textId="77777777" w:rsidR="00A57EAC" w:rsidRPr="00447449" w:rsidRDefault="00E71D72" w:rsidP="00DD0C6B">
            <w:pPr>
              <w:snapToGrid w:val="0"/>
              <w:spacing w:line="360" w:lineRule="auto"/>
              <w:jc w:val="both"/>
              <w:rPr>
                <w:rFonts w:ascii="Book Antiqua" w:eastAsia="等线" w:hAnsi="Book Antiqua" w:cs="Book Antiqua"/>
              </w:rPr>
            </w:pPr>
            <w:r w:rsidRPr="00447449">
              <w:rPr>
                <w:rFonts w:ascii="Book Antiqua" w:eastAsia="等线" w:hAnsi="Book Antiqua" w:cs="Book Antiqua"/>
              </w:rPr>
              <w:t>3-mo</w:t>
            </w:r>
            <w:r w:rsidRPr="00447449">
              <w:rPr>
                <w:rFonts w:ascii="Book Antiqua" w:eastAsia="等线" w:hAnsi="Book Antiqua" w:cs="Book Antiqua"/>
                <w:lang w:eastAsia="zh-CN"/>
              </w:rPr>
              <w:t xml:space="preserve"> </w:t>
            </w:r>
            <w:r w:rsidRPr="00447449">
              <w:rPr>
                <w:rFonts w:ascii="Book Antiqua" w:eastAsia="等线" w:hAnsi="Book Antiqua" w:cs="Book Antiqua"/>
              </w:rPr>
              <w:t>post-treatment</w:t>
            </w:r>
          </w:p>
        </w:tc>
        <w:tc>
          <w:tcPr>
            <w:tcW w:w="2343" w:type="dxa"/>
          </w:tcPr>
          <w:p w14:paraId="5F10D267" w14:textId="77777777" w:rsidR="00A57EAC" w:rsidRPr="00447449" w:rsidRDefault="00E71D72" w:rsidP="00DD0C6B">
            <w:pPr>
              <w:snapToGrid w:val="0"/>
              <w:spacing w:line="360" w:lineRule="auto"/>
              <w:jc w:val="both"/>
              <w:rPr>
                <w:rFonts w:ascii="Book Antiqua" w:eastAsia="等线" w:hAnsi="Book Antiqua" w:cs="Book Antiqua"/>
              </w:rPr>
            </w:pPr>
            <w:r w:rsidRPr="00447449">
              <w:rPr>
                <w:rFonts w:ascii="Book Antiqua" w:eastAsia="等线" w:hAnsi="Book Antiqua" w:cs="Book Antiqua"/>
              </w:rPr>
              <w:t>50.8 mm</w:t>
            </w:r>
          </w:p>
        </w:tc>
        <w:tc>
          <w:tcPr>
            <w:tcW w:w="4220" w:type="dxa"/>
          </w:tcPr>
          <w:p w14:paraId="2364AB50" w14:textId="77777777" w:rsidR="00A57EAC" w:rsidRPr="00447449" w:rsidRDefault="00E71D72" w:rsidP="00DD0C6B">
            <w:pPr>
              <w:snapToGrid w:val="0"/>
              <w:spacing w:line="360" w:lineRule="auto"/>
              <w:jc w:val="both"/>
              <w:rPr>
                <w:rFonts w:ascii="Book Antiqua" w:eastAsia="等线" w:hAnsi="Book Antiqua" w:cs="Book Antiqua"/>
              </w:rPr>
            </w:pPr>
            <w:r w:rsidRPr="00447449">
              <w:rPr>
                <w:rFonts w:ascii="Book Antiqua" w:eastAsia="等线" w:hAnsi="Book Antiqua" w:cs="Book Antiqua"/>
              </w:rPr>
              <w:t>12.8/25.0 mm</w:t>
            </w:r>
          </w:p>
          <w:p w14:paraId="680CD322" w14:textId="77777777" w:rsidR="00A57EAC" w:rsidRPr="00447449" w:rsidRDefault="00E71D72" w:rsidP="00DD0C6B">
            <w:pPr>
              <w:snapToGrid w:val="0"/>
              <w:spacing w:line="360" w:lineRule="auto"/>
              <w:jc w:val="both"/>
              <w:rPr>
                <w:rFonts w:ascii="Book Antiqua" w:eastAsia="等线" w:hAnsi="Book Antiqua" w:cs="Book Antiqua"/>
              </w:rPr>
            </w:pPr>
            <w:r w:rsidRPr="00447449">
              <w:rPr>
                <w:rFonts w:ascii="Book Antiqua" w:eastAsia="等线" w:hAnsi="Book Antiqua" w:cs="Book Antiqua"/>
              </w:rPr>
              <w:t>265.0 mm</w:t>
            </w:r>
            <w:r w:rsidRPr="00447449">
              <w:rPr>
                <w:rFonts w:ascii="Book Antiqua" w:eastAsia="等线" w:hAnsi="Book Antiqua" w:cs="Book Antiqua"/>
                <w:vertAlign w:val="superscript"/>
              </w:rPr>
              <w:t>2</w:t>
            </w:r>
          </w:p>
        </w:tc>
        <w:tc>
          <w:tcPr>
            <w:tcW w:w="3593" w:type="dxa"/>
          </w:tcPr>
          <w:p w14:paraId="4F0CAC99" w14:textId="77777777" w:rsidR="00A57EAC" w:rsidRPr="00447449" w:rsidRDefault="00E71D72" w:rsidP="00DD0C6B">
            <w:pPr>
              <w:snapToGrid w:val="0"/>
              <w:spacing w:line="360" w:lineRule="auto"/>
              <w:jc w:val="both"/>
              <w:rPr>
                <w:rFonts w:ascii="Book Antiqua" w:eastAsia="等线" w:hAnsi="Book Antiqua" w:cs="Book Antiqua"/>
              </w:rPr>
            </w:pPr>
            <w:r w:rsidRPr="00447449">
              <w:rPr>
                <w:rFonts w:ascii="Book Antiqua" w:eastAsia="等线" w:hAnsi="Book Antiqua" w:cs="Book Antiqua"/>
              </w:rPr>
              <w:t>16.8/27.0 mm</w:t>
            </w:r>
          </w:p>
          <w:p w14:paraId="34463CFA" w14:textId="77777777" w:rsidR="00A57EAC" w:rsidRPr="00447449" w:rsidRDefault="00E71D72" w:rsidP="00DD0C6B">
            <w:pPr>
              <w:snapToGrid w:val="0"/>
              <w:spacing w:line="360" w:lineRule="auto"/>
              <w:jc w:val="both"/>
              <w:rPr>
                <w:rFonts w:ascii="Book Antiqua" w:eastAsia="等线" w:hAnsi="Book Antiqua" w:cs="Book Antiqua"/>
              </w:rPr>
            </w:pPr>
            <w:r w:rsidRPr="00447449">
              <w:rPr>
                <w:rFonts w:ascii="Book Antiqua" w:eastAsia="等线" w:hAnsi="Book Antiqua" w:cs="Book Antiqua"/>
              </w:rPr>
              <w:t>349.8 mm</w:t>
            </w:r>
            <w:r w:rsidRPr="00447449">
              <w:rPr>
                <w:rFonts w:ascii="Book Antiqua" w:eastAsia="等线" w:hAnsi="Book Antiqua" w:cs="Book Antiqua"/>
                <w:vertAlign w:val="superscript"/>
              </w:rPr>
              <w:t>2</w:t>
            </w:r>
          </w:p>
        </w:tc>
      </w:tr>
      <w:tr w:rsidR="00A57EAC" w:rsidRPr="00447449" w14:paraId="6C7518BB" w14:textId="77777777">
        <w:trPr>
          <w:trHeight w:val="679"/>
        </w:trPr>
        <w:tc>
          <w:tcPr>
            <w:tcW w:w="2136" w:type="dxa"/>
          </w:tcPr>
          <w:p w14:paraId="1EB2A613" w14:textId="77777777" w:rsidR="00A57EAC" w:rsidRPr="00447449" w:rsidRDefault="00E71D72" w:rsidP="00DD0C6B">
            <w:pPr>
              <w:snapToGrid w:val="0"/>
              <w:spacing w:line="360" w:lineRule="auto"/>
              <w:jc w:val="both"/>
              <w:rPr>
                <w:rFonts w:ascii="Book Antiqua" w:eastAsia="等线" w:hAnsi="Book Antiqua" w:cs="Book Antiqua"/>
              </w:rPr>
            </w:pPr>
            <w:r w:rsidRPr="00447449">
              <w:rPr>
                <w:rFonts w:ascii="Book Antiqua" w:eastAsia="等线" w:hAnsi="Book Antiqua" w:cs="Book Antiqua"/>
              </w:rPr>
              <w:t>28-mo post-treatment</w:t>
            </w:r>
          </w:p>
        </w:tc>
        <w:tc>
          <w:tcPr>
            <w:tcW w:w="2343" w:type="dxa"/>
          </w:tcPr>
          <w:p w14:paraId="4699FB46" w14:textId="77777777" w:rsidR="00A57EAC" w:rsidRPr="00447449" w:rsidRDefault="00E71D72" w:rsidP="00DD0C6B">
            <w:pPr>
              <w:snapToGrid w:val="0"/>
              <w:spacing w:line="360" w:lineRule="auto"/>
              <w:jc w:val="both"/>
              <w:rPr>
                <w:rFonts w:ascii="Book Antiqua" w:eastAsia="等线" w:hAnsi="Book Antiqua" w:cs="Book Antiqua"/>
              </w:rPr>
            </w:pPr>
            <w:r w:rsidRPr="00447449">
              <w:rPr>
                <w:rFonts w:ascii="Book Antiqua" w:eastAsia="等线" w:hAnsi="Book Antiqua" w:cs="Book Antiqua"/>
              </w:rPr>
              <w:t>50.5 mm</w:t>
            </w:r>
          </w:p>
        </w:tc>
        <w:tc>
          <w:tcPr>
            <w:tcW w:w="4220" w:type="dxa"/>
          </w:tcPr>
          <w:p w14:paraId="1C497423" w14:textId="77777777" w:rsidR="00A57EAC" w:rsidRPr="00447449" w:rsidRDefault="00E71D72" w:rsidP="00DD0C6B">
            <w:pPr>
              <w:snapToGrid w:val="0"/>
              <w:spacing w:line="360" w:lineRule="auto"/>
              <w:jc w:val="both"/>
              <w:rPr>
                <w:rFonts w:ascii="Book Antiqua" w:eastAsia="等线" w:hAnsi="Book Antiqua" w:cs="Book Antiqua"/>
              </w:rPr>
            </w:pPr>
            <w:r w:rsidRPr="00447449">
              <w:rPr>
                <w:rFonts w:ascii="Book Antiqua" w:eastAsia="等线" w:hAnsi="Book Antiqua" w:cs="Book Antiqua"/>
              </w:rPr>
              <w:t>14.8/25.5 mm</w:t>
            </w:r>
          </w:p>
          <w:p w14:paraId="48F93609" w14:textId="77777777" w:rsidR="00A57EAC" w:rsidRPr="00447449" w:rsidRDefault="00E71D72" w:rsidP="00DD0C6B">
            <w:pPr>
              <w:snapToGrid w:val="0"/>
              <w:spacing w:line="360" w:lineRule="auto"/>
              <w:jc w:val="both"/>
              <w:rPr>
                <w:rFonts w:ascii="Book Antiqua" w:eastAsia="等线" w:hAnsi="Book Antiqua" w:cs="Book Antiqua"/>
              </w:rPr>
            </w:pPr>
            <w:r w:rsidRPr="00447449">
              <w:rPr>
                <w:rFonts w:ascii="Book Antiqua" w:eastAsia="等线" w:hAnsi="Book Antiqua" w:cs="Book Antiqua"/>
              </w:rPr>
              <w:t>302.9 mm</w:t>
            </w:r>
            <w:r w:rsidRPr="00447449">
              <w:rPr>
                <w:rFonts w:ascii="Book Antiqua" w:eastAsia="等线" w:hAnsi="Book Antiqua" w:cs="Book Antiqua"/>
                <w:vertAlign w:val="superscript"/>
              </w:rPr>
              <w:t>2</w:t>
            </w:r>
          </w:p>
        </w:tc>
        <w:tc>
          <w:tcPr>
            <w:tcW w:w="3593" w:type="dxa"/>
          </w:tcPr>
          <w:p w14:paraId="1B9AD083" w14:textId="77777777" w:rsidR="00A57EAC" w:rsidRPr="00447449" w:rsidRDefault="00E71D72" w:rsidP="00DD0C6B">
            <w:pPr>
              <w:snapToGrid w:val="0"/>
              <w:spacing w:line="360" w:lineRule="auto"/>
              <w:jc w:val="both"/>
              <w:rPr>
                <w:rFonts w:ascii="Book Antiqua" w:eastAsia="等线" w:hAnsi="Book Antiqua" w:cs="Book Antiqua"/>
              </w:rPr>
            </w:pPr>
            <w:r w:rsidRPr="00447449">
              <w:rPr>
                <w:rFonts w:ascii="Book Antiqua" w:eastAsia="等线" w:hAnsi="Book Antiqua" w:cs="Book Antiqua"/>
              </w:rPr>
              <w:t>18.0/27.3 mm</w:t>
            </w:r>
          </w:p>
          <w:p w14:paraId="1D3DF1E1" w14:textId="77777777" w:rsidR="00A57EAC" w:rsidRPr="00447449" w:rsidRDefault="00E71D72" w:rsidP="00DD0C6B">
            <w:pPr>
              <w:snapToGrid w:val="0"/>
              <w:spacing w:line="360" w:lineRule="auto"/>
              <w:jc w:val="both"/>
              <w:rPr>
                <w:rFonts w:ascii="Book Antiqua" w:eastAsia="等线" w:hAnsi="Book Antiqua" w:cs="Book Antiqua"/>
              </w:rPr>
            </w:pPr>
            <w:r w:rsidRPr="00447449">
              <w:rPr>
                <w:rFonts w:ascii="Book Antiqua" w:eastAsia="等线" w:hAnsi="Book Antiqua" w:cs="Book Antiqua"/>
              </w:rPr>
              <w:t>376.9mm</w:t>
            </w:r>
            <w:r w:rsidRPr="00447449">
              <w:rPr>
                <w:rFonts w:ascii="Book Antiqua" w:eastAsia="等线" w:hAnsi="Book Antiqua" w:cs="Book Antiqua"/>
                <w:vertAlign w:val="superscript"/>
              </w:rPr>
              <w:t>2</w:t>
            </w:r>
          </w:p>
        </w:tc>
      </w:tr>
    </w:tbl>
    <w:bookmarkEnd w:id="1"/>
    <w:p w14:paraId="6342AF86" w14:textId="3001CDA5" w:rsidR="00447449" w:rsidRPr="00447449" w:rsidRDefault="00E71D72" w:rsidP="001D7F02">
      <w:pPr>
        <w:snapToGrid w:val="0"/>
        <w:spacing w:line="360" w:lineRule="auto"/>
        <w:jc w:val="both"/>
        <w:rPr>
          <w:rFonts w:ascii="Book Antiqua" w:eastAsia="Book Antiqua" w:hAnsi="Book Antiqua" w:cs="Book Antiqua"/>
          <w:color w:val="000000"/>
        </w:rPr>
      </w:pPr>
      <w:r w:rsidRPr="00447449">
        <w:rPr>
          <w:rFonts w:ascii="Book Antiqua" w:eastAsia="Book Antiqua" w:hAnsi="Book Antiqua" w:cs="Book Antiqua"/>
          <w:color w:val="000000"/>
        </w:rPr>
        <w:t xml:space="preserve">TEVAR: </w:t>
      </w:r>
      <w:r w:rsidRPr="00447449">
        <w:rPr>
          <w:rFonts w:ascii="Book Antiqua" w:eastAsia="Book Antiqua" w:hAnsi="Book Antiqua" w:cs="Book Antiqua"/>
          <w:caps/>
          <w:color w:val="000000"/>
        </w:rPr>
        <w:t>t</w:t>
      </w:r>
      <w:r w:rsidRPr="00447449">
        <w:rPr>
          <w:rFonts w:ascii="Book Antiqua" w:eastAsia="Book Antiqua" w:hAnsi="Book Antiqua" w:cs="Book Antiqua"/>
          <w:color w:val="000000"/>
        </w:rPr>
        <w:t>horacic endovascular aortic repair.</w:t>
      </w:r>
    </w:p>
    <w:p w14:paraId="503AEDAF" w14:textId="77777777" w:rsidR="00447449" w:rsidRPr="00447449" w:rsidRDefault="00447449">
      <w:pPr>
        <w:rPr>
          <w:rFonts w:ascii="Book Antiqua" w:eastAsia="Book Antiqua" w:hAnsi="Book Antiqua" w:cs="Book Antiqua"/>
          <w:color w:val="000000"/>
        </w:rPr>
      </w:pPr>
      <w:r w:rsidRPr="00447449">
        <w:rPr>
          <w:rFonts w:ascii="Book Antiqua" w:eastAsia="Book Antiqua" w:hAnsi="Book Antiqua" w:cs="Book Antiqua"/>
          <w:color w:val="000000"/>
        </w:rPr>
        <w:br w:type="page"/>
      </w:r>
    </w:p>
    <w:p w14:paraId="7CF1796C" w14:textId="77777777" w:rsidR="00447449" w:rsidRPr="00447449" w:rsidRDefault="00447449" w:rsidP="00447449">
      <w:pPr>
        <w:jc w:val="center"/>
        <w:rPr>
          <w:rFonts w:ascii="Book Antiqua" w:hAnsi="Book Antiqua"/>
        </w:rPr>
      </w:pPr>
    </w:p>
    <w:p w14:paraId="56CC191F" w14:textId="77777777" w:rsidR="00447449" w:rsidRPr="00447449" w:rsidRDefault="00447449" w:rsidP="00447449">
      <w:pPr>
        <w:jc w:val="center"/>
        <w:rPr>
          <w:rFonts w:ascii="Book Antiqua" w:hAnsi="Book Antiqua"/>
        </w:rPr>
      </w:pPr>
    </w:p>
    <w:p w14:paraId="6EECA1E3" w14:textId="77777777" w:rsidR="00447449" w:rsidRPr="00447449" w:rsidRDefault="00447449" w:rsidP="00447449">
      <w:pPr>
        <w:jc w:val="center"/>
        <w:rPr>
          <w:rFonts w:ascii="Book Antiqua" w:hAnsi="Book Antiqua"/>
        </w:rPr>
      </w:pPr>
    </w:p>
    <w:p w14:paraId="070B6353" w14:textId="77777777" w:rsidR="00447449" w:rsidRPr="00447449" w:rsidRDefault="00447449" w:rsidP="00447449">
      <w:pPr>
        <w:jc w:val="center"/>
        <w:rPr>
          <w:rFonts w:ascii="Book Antiqua" w:hAnsi="Book Antiqua"/>
        </w:rPr>
      </w:pPr>
    </w:p>
    <w:p w14:paraId="5AEE232B" w14:textId="77777777" w:rsidR="00447449" w:rsidRPr="00447449" w:rsidRDefault="00447449" w:rsidP="00447449">
      <w:pPr>
        <w:jc w:val="center"/>
        <w:rPr>
          <w:rFonts w:ascii="Book Antiqua" w:hAnsi="Book Antiqua"/>
        </w:rPr>
      </w:pPr>
    </w:p>
    <w:p w14:paraId="7CC8156A" w14:textId="77A632A3" w:rsidR="00447449" w:rsidRPr="00447449" w:rsidRDefault="00447449" w:rsidP="00447449">
      <w:pPr>
        <w:jc w:val="center"/>
        <w:rPr>
          <w:rFonts w:ascii="Book Antiqua" w:hAnsi="Book Antiqua"/>
        </w:rPr>
      </w:pPr>
      <w:r w:rsidRPr="00447449">
        <w:rPr>
          <w:rFonts w:ascii="Book Antiqua" w:hAnsi="Book Antiqua"/>
          <w:noProof/>
          <w:lang w:eastAsia="zh-CN"/>
        </w:rPr>
        <w:drawing>
          <wp:inline distT="0" distB="0" distL="0" distR="0" wp14:anchorId="299E007E" wp14:editId="48797C66">
            <wp:extent cx="2497455" cy="1439545"/>
            <wp:effectExtent l="0" t="0" r="0" b="8255"/>
            <wp:docPr id="8" name="图片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7455" cy="1439545"/>
                    </a:xfrm>
                    <a:prstGeom prst="rect">
                      <a:avLst/>
                    </a:prstGeom>
                    <a:noFill/>
                    <a:ln>
                      <a:noFill/>
                    </a:ln>
                  </pic:spPr>
                </pic:pic>
              </a:graphicData>
            </a:graphic>
          </wp:inline>
        </w:drawing>
      </w:r>
    </w:p>
    <w:p w14:paraId="22EA79D2" w14:textId="77777777" w:rsidR="00447449" w:rsidRPr="00447449" w:rsidRDefault="00447449" w:rsidP="00447449">
      <w:pPr>
        <w:jc w:val="center"/>
        <w:rPr>
          <w:rFonts w:ascii="Book Antiqua" w:hAnsi="Book Antiqua"/>
        </w:rPr>
      </w:pPr>
    </w:p>
    <w:p w14:paraId="18503FF0" w14:textId="77777777" w:rsidR="00447449" w:rsidRPr="00447449" w:rsidRDefault="00447449" w:rsidP="00447449">
      <w:pPr>
        <w:autoSpaceDE w:val="0"/>
        <w:autoSpaceDN w:val="0"/>
        <w:adjustRightInd w:val="0"/>
        <w:jc w:val="center"/>
        <w:rPr>
          <w:rFonts w:ascii="Book Antiqua" w:eastAsia="Garamond-Bold" w:hAnsi="Book Antiqua" w:cs="Garamond-Bold"/>
          <w:b/>
          <w:bCs/>
          <w:color w:val="000000"/>
          <w:sz w:val="28"/>
          <w:szCs w:val="28"/>
        </w:rPr>
      </w:pPr>
      <w:r w:rsidRPr="00447449">
        <w:rPr>
          <w:rFonts w:ascii="Book Antiqua" w:eastAsia="TimesNewRomanPSMT" w:hAnsi="Book Antiqua" w:cs="TimesNewRomanPSMT"/>
          <w:color w:val="000000"/>
          <w:sz w:val="28"/>
          <w:szCs w:val="28"/>
        </w:rPr>
        <w:t xml:space="preserve">Published by </w:t>
      </w:r>
      <w:proofErr w:type="spellStart"/>
      <w:r w:rsidRPr="00447449">
        <w:rPr>
          <w:rFonts w:ascii="Book Antiqua" w:eastAsia="Garamond-Bold" w:hAnsi="Book Antiqua" w:cs="Garamond-Bold"/>
          <w:b/>
          <w:bCs/>
          <w:color w:val="000000"/>
          <w:sz w:val="28"/>
          <w:szCs w:val="28"/>
        </w:rPr>
        <w:t>Baishideng</w:t>
      </w:r>
      <w:proofErr w:type="spellEnd"/>
      <w:r w:rsidRPr="00447449">
        <w:rPr>
          <w:rFonts w:ascii="Book Antiqua" w:eastAsia="Garamond-Bold" w:hAnsi="Book Antiqua" w:cs="Garamond-Bold"/>
          <w:b/>
          <w:bCs/>
          <w:color w:val="000000"/>
          <w:sz w:val="28"/>
          <w:szCs w:val="28"/>
        </w:rPr>
        <w:t xml:space="preserve"> Publishing Group </w:t>
      </w:r>
      <w:proofErr w:type="spellStart"/>
      <w:r w:rsidRPr="00447449">
        <w:rPr>
          <w:rFonts w:ascii="Book Antiqua" w:eastAsia="Garamond-Bold" w:hAnsi="Book Antiqua" w:cs="Garamond-Bold"/>
          <w:b/>
          <w:bCs/>
          <w:color w:val="000000"/>
          <w:sz w:val="28"/>
          <w:szCs w:val="28"/>
        </w:rPr>
        <w:t>Inc</w:t>
      </w:r>
      <w:proofErr w:type="spellEnd"/>
    </w:p>
    <w:p w14:paraId="59B19B13" w14:textId="77777777" w:rsidR="00447449" w:rsidRPr="00447449" w:rsidRDefault="00447449" w:rsidP="00447449">
      <w:pPr>
        <w:autoSpaceDE w:val="0"/>
        <w:autoSpaceDN w:val="0"/>
        <w:adjustRightInd w:val="0"/>
        <w:jc w:val="center"/>
        <w:rPr>
          <w:rFonts w:ascii="Book Antiqua" w:eastAsia="TimesNewRomanPSMT" w:hAnsi="Book Antiqua" w:cs="Garamond"/>
          <w:color w:val="000000"/>
          <w:sz w:val="28"/>
          <w:szCs w:val="28"/>
        </w:rPr>
      </w:pPr>
      <w:r w:rsidRPr="00447449">
        <w:rPr>
          <w:rFonts w:ascii="Book Antiqua" w:eastAsia="TimesNewRomanPSMT" w:hAnsi="Book Antiqua" w:cs="Garamond"/>
          <w:color w:val="000000"/>
          <w:sz w:val="28"/>
          <w:szCs w:val="28"/>
        </w:rPr>
        <w:t>7041 Koll Center Parkway, Suite 160, Pleasanton, CA 94566, USA</w:t>
      </w:r>
    </w:p>
    <w:p w14:paraId="0D970D49" w14:textId="77777777" w:rsidR="00447449" w:rsidRPr="00447449" w:rsidRDefault="00447449" w:rsidP="00447449">
      <w:pPr>
        <w:autoSpaceDE w:val="0"/>
        <w:autoSpaceDN w:val="0"/>
        <w:adjustRightInd w:val="0"/>
        <w:jc w:val="center"/>
        <w:rPr>
          <w:rFonts w:ascii="Book Antiqua" w:eastAsia="TimesNewRomanPSMT" w:hAnsi="Book Antiqua" w:cs="Garamond"/>
          <w:color w:val="000000"/>
          <w:sz w:val="28"/>
          <w:szCs w:val="28"/>
        </w:rPr>
      </w:pPr>
      <w:r w:rsidRPr="00447449">
        <w:rPr>
          <w:rFonts w:ascii="Book Antiqua" w:eastAsia="Garamond-Bold" w:hAnsi="Book Antiqua" w:cs="Garamond-Bold"/>
          <w:b/>
          <w:bCs/>
          <w:color w:val="000000"/>
          <w:sz w:val="28"/>
          <w:szCs w:val="28"/>
        </w:rPr>
        <w:t xml:space="preserve">Telephone: </w:t>
      </w:r>
      <w:r w:rsidRPr="00447449">
        <w:rPr>
          <w:rFonts w:ascii="Book Antiqua" w:eastAsia="TimesNewRomanPSMT" w:hAnsi="Book Antiqua" w:cs="Garamond"/>
          <w:color w:val="000000"/>
          <w:sz w:val="28"/>
          <w:szCs w:val="28"/>
        </w:rPr>
        <w:t>+1-925-3991568</w:t>
      </w:r>
    </w:p>
    <w:p w14:paraId="76E553C7" w14:textId="77777777" w:rsidR="00447449" w:rsidRPr="00447449" w:rsidRDefault="00447449" w:rsidP="00447449">
      <w:pPr>
        <w:autoSpaceDE w:val="0"/>
        <w:autoSpaceDN w:val="0"/>
        <w:adjustRightInd w:val="0"/>
        <w:jc w:val="center"/>
        <w:rPr>
          <w:rFonts w:ascii="Book Antiqua" w:eastAsia="TimesNewRomanPSMT" w:hAnsi="Book Antiqua" w:cs="Garamond"/>
          <w:color w:val="D56400"/>
          <w:sz w:val="28"/>
          <w:szCs w:val="28"/>
        </w:rPr>
      </w:pPr>
      <w:r w:rsidRPr="00447449">
        <w:rPr>
          <w:rFonts w:ascii="Book Antiqua" w:eastAsia="Garamond-Bold" w:hAnsi="Book Antiqua" w:cs="Garamond-Bold"/>
          <w:b/>
          <w:bCs/>
          <w:color w:val="000000"/>
          <w:sz w:val="28"/>
          <w:szCs w:val="28"/>
        </w:rPr>
        <w:t xml:space="preserve">E-mail: </w:t>
      </w:r>
      <w:r w:rsidRPr="00447449">
        <w:rPr>
          <w:rFonts w:ascii="Book Antiqua" w:eastAsia="TimesNewRomanPSMT" w:hAnsi="Book Antiqua" w:cs="Garamond"/>
          <w:color w:val="D56400"/>
          <w:sz w:val="28"/>
          <w:szCs w:val="28"/>
        </w:rPr>
        <w:t>bpgoffice@wjgnet.com</w:t>
      </w:r>
    </w:p>
    <w:p w14:paraId="56CBE437" w14:textId="77777777" w:rsidR="00447449" w:rsidRPr="00447449" w:rsidRDefault="00447449" w:rsidP="00447449">
      <w:pPr>
        <w:autoSpaceDE w:val="0"/>
        <w:autoSpaceDN w:val="0"/>
        <w:adjustRightInd w:val="0"/>
        <w:jc w:val="center"/>
        <w:rPr>
          <w:rFonts w:ascii="Book Antiqua" w:eastAsia="TimesNewRomanPSMT" w:hAnsi="Book Antiqua" w:cs="Garamond"/>
          <w:color w:val="D56400"/>
          <w:sz w:val="28"/>
          <w:szCs w:val="28"/>
        </w:rPr>
      </w:pPr>
      <w:r w:rsidRPr="00447449">
        <w:rPr>
          <w:rFonts w:ascii="Book Antiqua" w:eastAsia="Garamond-Bold" w:hAnsi="Book Antiqua" w:cs="Garamond-Bold"/>
          <w:b/>
          <w:bCs/>
          <w:color w:val="000000"/>
          <w:sz w:val="28"/>
          <w:szCs w:val="28"/>
        </w:rPr>
        <w:t xml:space="preserve">Help Desk: </w:t>
      </w:r>
      <w:r w:rsidRPr="00447449">
        <w:rPr>
          <w:rFonts w:ascii="Book Antiqua" w:eastAsia="TimesNewRomanPSMT" w:hAnsi="Book Antiqua" w:cs="Garamond"/>
          <w:color w:val="D56400"/>
          <w:sz w:val="28"/>
          <w:szCs w:val="28"/>
        </w:rPr>
        <w:t>https://www.f6publishing.com/helpdesk</w:t>
      </w:r>
    </w:p>
    <w:p w14:paraId="66FEF39C" w14:textId="77777777" w:rsidR="00447449" w:rsidRPr="00447449" w:rsidRDefault="00447449" w:rsidP="00447449">
      <w:pPr>
        <w:jc w:val="center"/>
        <w:rPr>
          <w:rFonts w:ascii="Book Antiqua" w:hAnsi="Book Antiqua"/>
        </w:rPr>
      </w:pPr>
      <w:r w:rsidRPr="00447449">
        <w:rPr>
          <w:rFonts w:ascii="Book Antiqua" w:eastAsia="TimesNewRomanPSMT" w:hAnsi="Book Antiqua" w:cs="Garamond"/>
          <w:color w:val="D56400"/>
          <w:sz w:val="28"/>
          <w:szCs w:val="28"/>
        </w:rPr>
        <w:t>https://www.wjgnet.com</w:t>
      </w:r>
    </w:p>
    <w:p w14:paraId="5DD49B82" w14:textId="77777777" w:rsidR="00447449" w:rsidRPr="00447449" w:rsidRDefault="00447449" w:rsidP="00447449">
      <w:pPr>
        <w:jc w:val="center"/>
        <w:rPr>
          <w:rFonts w:ascii="Book Antiqua" w:hAnsi="Book Antiqua"/>
        </w:rPr>
      </w:pPr>
    </w:p>
    <w:p w14:paraId="405EC363" w14:textId="77777777" w:rsidR="00447449" w:rsidRPr="00447449" w:rsidRDefault="00447449" w:rsidP="00447449">
      <w:pPr>
        <w:jc w:val="center"/>
        <w:rPr>
          <w:rFonts w:ascii="Book Antiqua" w:hAnsi="Book Antiqua"/>
        </w:rPr>
      </w:pPr>
    </w:p>
    <w:p w14:paraId="0E7A7BCB" w14:textId="77777777" w:rsidR="00447449" w:rsidRPr="00447449" w:rsidRDefault="00447449" w:rsidP="00447449">
      <w:pPr>
        <w:jc w:val="center"/>
        <w:rPr>
          <w:rFonts w:ascii="Book Antiqua" w:hAnsi="Book Antiqua"/>
        </w:rPr>
      </w:pPr>
    </w:p>
    <w:p w14:paraId="0BEBD186" w14:textId="2A87EAD8" w:rsidR="00447449" w:rsidRPr="00447449" w:rsidRDefault="00447449" w:rsidP="00447449">
      <w:pPr>
        <w:jc w:val="center"/>
        <w:rPr>
          <w:rFonts w:ascii="Book Antiqua" w:hAnsi="Book Antiqua"/>
        </w:rPr>
      </w:pPr>
      <w:r w:rsidRPr="00447449">
        <w:rPr>
          <w:rFonts w:ascii="Book Antiqua" w:hAnsi="Book Antiqua"/>
          <w:noProof/>
          <w:lang w:eastAsia="zh-CN"/>
        </w:rPr>
        <w:drawing>
          <wp:inline distT="0" distB="0" distL="0" distR="0" wp14:anchorId="2D85B159" wp14:editId="0482D73D">
            <wp:extent cx="1447800" cy="1439545"/>
            <wp:effectExtent l="0" t="0" r="0" b="8255"/>
            <wp:docPr id="7" name="图片 7"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二维码"/>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7800" cy="1439545"/>
                    </a:xfrm>
                    <a:prstGeom prst="rect">
                      <a:avLst/>
                    </a:prstGeom>
                    <a:noFill/>
                    <a:ln>
                      <a:noFill/>
                    </a:ln>
                  </pic:spPr>
                </pic:pic>
              </a:graphicData>
            </a:graphic>
          </wp:inline>
        </w:drawing>
      </w:r>
    </w:p>
    <w:p w14:paraId="70D1ACB0" w14:textId="77777777" w:rsidR="00447449" w:rsidRPr="00447449" w:rsidRDefault="00447449" w:rsidP="00447449">
      <w:pPr>
        <w:jc w:val="center"/>
        <w:rPr>
          <w:rFonts w:ascii="Book Antiqua" w:hAnsi="Book Antiqua"/>
        </w:rPr>
      </w:pPr>
    </w:p>
    <w:p w14:paraId="36DABFD1" w14:textId="77777777" w:rsidR="00447449" w:rsidRPr="00447449" w:rsidRDefault="00447449" w:rsidP="00447449">
      <w:pPr>
        <w:jc w:val="center"/>
        <w:rPr>
          <w:rFonts w:ascii="Book Antiqua" w:hAnsi="Book Antiqua"/>
        </w:rPr>
      </w:pPr>
    </w:p>
    <w:p w14:paraId="00FD93B7" w14:textId="77777777" w:rsidR="00447449" w:rsidRPr="00447449" w:rsidRDefault="00447449" w:rsidP="00447449">
      <w:pPr>
        <w:jc w:val="center"/>
        <w:rPr>
          <w:rFonts w:ascii="Book Antiqua" w:hAnsi="Book Antiqua"/>
        </w:rPr>
      </w:pPr>
    </w:p>
    <w:p w14:paraId="1B187E58" w14:textId="77777777" w:rsidR="00447449" w:rsidRPr="00447449" w:rsidRDefault="00447449" w:rsidP="00447449">
      <w:pPr>
        <w:jc w:val="center"/>
        <w:rPr>
          <w:rFonts w:ascii="Book Antiqua" w:hAnsi="Book Antiqua"/>
        </w:rPr>
      </w:pPr>
    </w:p>
    <w:p w14:paraId="15B3A58D" w14:textId="77777777" w:rsidR="00447449" w:rsidRPr="00447449" w:rsidRDefault="00447449" w:rsidP="00447449">
      <w:pPr>
        <w:jc w:val="center"/>
        <w:rPr>
          <w:rFonts w:ascii="Book Antiqua" w:hAnsi="Book Antiqua"/>
        </w:rPr>
      </w:pPr>
    </w:p>
    <w:p w14:paraId="27E2DE50" w14:textId="77777777" w:rsidR="00447449" w:rsidRPr="00447449" w:rsidRDefault="00447449" w:rsidP="00447449">
      <w:pPr>
        <w:jc w:val="center"/>
        <w:rPr>
          <w:rFonts w:ascii="Book Antiqua" w:hAnsi="Book Antiqua"/>
        </w:rPr>
      </w:pPr>
    </w:p>
    <w:p w14:paraId="45777B37" w14:textId="77777777" w:rsidR="00447449" w:rsidRPr="00447449" w:rsidRDefault="00447449" w:rsidP="00447449">
      <w:pPr>
        <w:jc w:val="center"/>
        <w:rPr>
          <w:rFonts w:ascii="Book Antiqua" w:hAnsi="Book Antiqua"/>
        </w:rPr>
      </w:pPr>
    </w:p>
    <w:p w14:paraId="13BECE81" w14:textId="77777777" w:rsidR="00447449" w:rsidRPr="00447449" w:rsidRDefault="00447449" w:rsidP="00447449">
      <w:pPr>
        <w:jc w:val="center"/>
        <w:rPr>
          <w:rFonts w:ascii="Book Antiqua" w:hAnsi="Book Antiqua"/>
        </w:rPr>
      </w:pPr>
    </w:p>
    <w:p w14:paraId="1A04DABF" w14:textId="77777777" w:rsidR="00447449" w:rsidRPr="00447449" w:rsidRDefault="00447449" w:rsidP="00447449">
      <w:pPr>
        <w:jc w:val="center"/>
        <w:rPr>
          <w:rFonts w:ascii="Book Antiqua" w:hAnsi="Book Antiqua"/>
        </w:rPr>
      </w:pPr>
    </w:p>
    <w:p w14:paraId="4748877C" w14:textId="77777777" w:rsidR="00447449" w:rsidRPr="00447449" w:rsidRDefault="00447449" w:rsidP="00447449">
      <w:pPr>
        <w:jc w:val="right"/>
        <w:rPr>
          <w:rFonts w:ascii="Book Antiqua" w:hAnsi="Book Antiqua"/>
          <w:color w:val="000000" w:themeColor="text1"/>
        </w:rPr>
      </w:pPr>
    </w:p>
    <w:p w14:paraId="44827F6E" w14:textId="77777777" w:rsidR="00447449" w:rsidRDefault="00447449" w:rsidP="00447449">
      <w:pPr>
        <w:jc w:val="center"/>
        <w:rPr>
          <w:rFonts w:ascii="Book Antiqua" w:hAnsi="Book Antiqua"/>
          <w:color w:val="000000" w:themeColor="text1"/>
        </w:rPr>
      </w:pPr>
      <w:r w:rsidRPr="00447449">
        <w:rPr>
          <w:rFonts w:ascii="Book Antiqua" w:eastAsia="BookAntiqua-Bold" w:hAnsi="Book Antiqua" w:cs="BookAntiqua-Bold"/>
          <w:b/>
          <w:bCs/>
          <w:color w:val="000000" w:themeColor="text1"/>
        </w:rPr>
        <w:t xml:space="preserve">© 2021 </w:t>
      </w:r>
      <w:proofErr w:type="spellStart"/>
      <w:r w:rsidRPr="00447449">
        <w:rPr>
          <w:rFonts w:ascii="Book Antiqua" w:eastAsia="BookAntiqua-Bold" w:hAnsi="Book Antiqua" w:cs="BookAntiqua-Bold"/>
          <w:b/>
          <w:bCs/>
          <w:color w:val="000000" w:themeColor="text1"/>
        </w:rPr>
        <w:t>Baishideng</w:t>
      </w:r>
      <w:proofErr w:type="spellEnd"/>
      <w:r w:rsidRPr="00447449">
        <w:rPr>
          <w:rFonts w:ascii="Book Antiqua" w:eastAsia="BookAntiqua-Bold" w:hAnsi="Book Antiqua" w:cs="BookAntiqua-Bold"/>
          <w:b/>
          <w:bCs/>
          <w:color w:val="000000" w:themeColor="text1"/>
        </w:rPr>
        <w:t xml:space="preserve"> Publishing Group Inc. All rights reserved.</w:t>
      </w:r>
      <w:r w:rsidRPr="00447449">
        <w:rPr>
          <w:rFonts w:ascii="Book Antiqua" w:hAnsi="Book Antiqua"/>
          <w:color w:val="000000" w:themeColor="text1"/>
        </w:rPr>
        <w:fldChar w:fldCharType="begin"/>
      </w:r>
      <w:r w:rsidRPr="00447449">
        <w:rPr>
          <w:rFonts w:ascii="Book Antiqua" w:hAnsi="Book Antiqua"/>
          <w:color w:val="000000" w:themeColor="text1"/>
        </w:rPr>
        <w:instrText xml:space="preserve"> ADDIN EN.REFLIST </w:instrText>
      </w:r>
      <w:r w:rsidRPr="00447449">
        <w:rPr>
          <w:rFonts w:ascii="Book Antiqua" w:hAnsi="Book Antiqua"/>
          <w:color w:val="000000" w:themeColor="text1"/>
        </w:rPr>
        <w:fldChar w:fldCharType="end"/>
      </w:r>
      <w:bookmarkStart w:id="2" w:name="_GoBack"/>
      <w:bookmarkEnd w:id="2"/>
    </w:p>
    <w:p w14:paraId="5D5F8191" w14:textId="77777777" w:rsidR="00447449" w:rsidRDefault="00447449" w:rsidP="00447449">
      <w:pPr>
        <w:spacing w:line="360" w:lineRule="auto"/>
        <w:jc w:val="both"/>
      </w:pPr>
    </w:p>
    <w:p w14:paraId="0ED22C7F" w14:textId="77777777" w:rsidR="00A57EAC" w:rsidRDefault="00A57EAC" w:rsidP="001D7F02">
      <w:pPr>
        <w:snapToGrid w:val="0"/>
        <w:spacing w:line="360" w:lineRule="auto"/>
        <w:jc w:val="both"/>
        <w:rPr>
          <w:rFonts w:ascii="Book Antiqua" w:hAnsi="Book Antiqua"/>
        </w:rPr>
      </w:pPr>
    </w:p>
    <w:sectPr w:rsidR="00A57EAC">
      <w:pgSz w:w="15840" w:h="12240" w:orient="landscape"/>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97CE6D" w14:textId="77777777" w:rsidR="002D3B9A" w:rsidRDefault="002D3B9A">
      <w:r>
        <w:separator/>
      </w:r>
    </w:p>
  </w:endnote>
  <w:endnote w:type="continuationSeparator" w:id="0">
    <w:p w14:paraId="0F05F12A" w14:textId="77777777" w:rsidR="002D3B9A" w:rsidRDefault="002D3B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547193310"/>
      <w:docPartObj>
        <w:docPartGallery w:val="Page Numbers (Bottom of Page)"/>
        <w:docPartUnique/>
      </w:docPartObj>
    </w:sdtPr>
    <w:sdtEndPr>
      <w:rPr>
        <w:noProof/>
      </w:rPr>
    </w:sdtEndPr>
    <w:sdtContent>
      <w:p w14:paraId="73DA48A2" w14:textId="59103FF4" w:rsidR="00607AC6" w:rsidRPr="00607AC6" w:rsidRDefault="00607AC6">
        <w:pPr>
          <w:pStyle w:val="a3"/>
          <w:jc w:val="right"/>
          <w:rPr>
            <w:rFonts w:ascii="Book Antiqua" w:hAnsi="Book Antiqua"/>
            <w:sz w:val="24"/>
            <w:szCs w:val="24"/>
          </w:rPr>
        </w:pPr>
        <w:r w:rsidRPr="00607AC6">
          <w:rPr>
            <w:rFonts w:ascii="Book Antiqua" w:hAnsi="Book Antiqua"/>
            <w:sz w:val="24"/>
            <w:szCs w:val="24"/>
          </w:rPr>
          <w:fldChar w:fldCharType="begin"/>
        </w:r>
        <w:r w:rsidRPr="00607AC6">
          <w:rPr>
            <w:rFonts w:ascii="Book Antiqua" w:hAnsi="Book Antiqua"/>
            <w:sz w:val="24"/>
            <w:szCs w:val="24"/>
          </w:rPr>
          <w:instrText xml:space="preserve"> PAGE   \* MERGEFORMAT </w:instrText>
        </w:r>
        <w:r w:rsidRPr="00607AC6">
          <w:rPr>
            <w:rFonts w:ascii="Book Antiqua" w:hAnsi="Book Antiqua"/>
            <w:sz w:val="24"/>
            <w:szCs w:val="24"/>
          </w:rPr>
          <w:fldChar w:fldCharType="separate"/>
        </w:r>
        <w:r w:rsidR="00447449">
          <w:rPr>
            <w:rFonts w:ascii="Book Antiqua" w:hAnsi="Book Antiqua"/>
            <w:noProof/>
            <w:sz w:val="24"/>
            <w:szCs w:val="24"/>
          </w:rPr>
          <w:t>21</w:t>
        </w:r>
        <w:r w:rsidRPr="00607AC6">
          <w:rPr>
            <w:rFonts w:ascii="Book Antiqua" w:hAnsi="Book Antiqua"/>
            <w:noProof/>
            <w:sz w:val="24"/>
            <w:szCs w:val="24"/>
          </w:rPr>
          <w:fldChar w:fldCharType="end"/>
        </w:r>
        <w:r w:rsidRPr="00607AC6">
          <w:rPr>
            <w:rFonts w:ascii="Book Antiqua" w:hAnsi="Book Antiqua"/>
            <w:noProof/>
            <w:sz w:val="24"/>
            <w:szCs w:val="24"/>
          </w:rPr>
          <w:t xml:space="preserve"> / 17</w:t>
        </w:r>
      </w:p>
    </w:sdtContent>
  </w:sdt>
  <w:p w14:paraId="22C0301E" w14:textId="77777777" w:rsidR="00A57EAC" w:rsidRDefault="00A57EAC">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E15C56" w14:textId="77777777" w:rsidR="002D3B9A" w:rsidRDefault="002D3B9A">
      <w:r>
        <w:separator/>
      </w:r>
    </w:p>
  </w:footnote>
  <w:footnote w:type="continuationSeparator" w:id="0">
    <w:p w14:paraId="614F4811" w14:textId="77777777" w:rsidR="002D3B9A" w:rsidRDefault="002D3B9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82342"/>
    <w:rsid w:val="00083A6A"/>
    <w:rsid w:val="000F2EBE"/>
    <w:rsid w:val="00105920"/>
    <w:rsid w:val="0012745A"/>
    <w:rsid w:val="0013437A"/>
    <w:rsid w:val="00157B3E"/>
    <w:rsid w:val="0016547D"/>
    <w:rsid w:val="0016600D"/>
    <w:rsid w:val="00176D36"/>
    <w:rsid w:val="00196316"/>
    <w:rsid w:val="001A2FC6"/>
    <w:rsid w:val="001C3391"/>
    <w:rsid w:val="001D7F02"/>
    <w:rsid w:val="001F4BC0"/>
    <w:rsid w:val="00243821"/>
    <w:rsid w:val="002451D7"/>
    <w:rsid w:val="002A763C"/>
    <w:rsid w:val="002D3B9A"/>
    <w:rsid w:val="002F3D96"/>
    <w:rsid w:val="00337B64"/>
    <w:rsid w:val="0039413A"/>
    <w:rsid w:val="003E4D12"/>
    <w:rsid w:val="0042217C"/>
    <w:rsid w:val="004307A3"/>
    <w:rsid w:val="004466AB"/>
    <w:rsid w:val="00447449"/>
    <w:rsid w:val="004716B3"/>
    <w:rsid w:val="004718F4"/>
    <w:rsid w:val="004D586E"/>
    <w:rsid w:val="0051035A"/>
    <w:rsid w:val="00533B80"/>
    <w:rsid w:val="005362D6"/>
    <w:rsid w:val="005609FC"/>
    <w:rsid w:val="00561F86"/>
    <w:rsid w:val="005A4878"/>
    <w:rsid w:val="005A4A5B"/>
    <w:rsid w:val="00607AC6"/>
    <w:rsid w:val="00615553"/>
    <w:rsid w:val="00626F34"/>
    <w:rsid w:val="0064700D"/>
    <w:rsid w:val="006D653C"/>
    <w:rsid w:val="006D69FE"/>
    <w:rsid w:val="00741770"/>
    <w:rsid w:val="007A5DDD"/>
    <w:rsid w:val="007B7506"/>
    <w:rsid w:val="007D615C"/>
    <w:rsid w:val="007E2855"/>
    <w:rsid w:val="008775B8"/>
    <w:rsid w:val="008E17D3"/>
    <w:rsid w:val="008F454F"/>
    <w:rsid w:val="0095794F"/>
    <w:rsid w:val="009F2A5A"/>
    <w:rsid w:val="00A57BFD"/>
    <w:rsid w:val="00A57EAC"/>
    <w:rsid w:val="00A77B3E"/>
    <w:rsid w:val="00A92D7F"/>
    <w:rsid w:val="00B45ADE"/>
    <w:rsid w:val="00B77B01"/>
    <w:rsid w:val="00B93E90"/>
    <w:rsid w:val="00B97A20"/>
    <w:rsid w:val="00C14D0D"/>
    <w:rsid w:val="00C17A4C"/>
    <w:rsid w:val="00C2699C"/>
    <w:rsid w:val="00C76ACA"/>
    <w:rsid w:val="00CA2A55"/>
    <w:rsid w:val="00D03B1B"/>
    <w:rsid w:val="00D201F6"/>
    <w:rsid w:val="00D6691B"/>
    <w:rsid w:val="00D7748B"/>
    <w:rsid w:val="00D96CB5"/>
    <w:rsid w:val="00DB7AF1"/>
    <w:rsid w:val="00DD0C6B"/>
    <w:rsid w:val="00DE1FC2"/>
    <w:rsid w:val="00DF35C5"/>
    <w:rsid w:val="00E2409C"/>
    <w:rsid w:val="00E25D99"/>
    <w:rsid w:val="00E717EC"/>
    <w:rsid w:val="00E71D72"/>
    <w:rsid w:val="00E81D34"/>
    <w:rsid w:val="00E90851"/>
    <w:rsid w:val="00F3293B"/>
    <w:rsid w:val="00F62925"/>
    <w:rsid w:val="00F91687"/>
    <w:rsid w:val="00FA053D"/>
    <w:rsid w:val="00FA7B47"/>
    <w:rsid w:val="00FC0069"/>
    <w:rsid w:val="00FD44B5"/>
    <w:rsid w:val="00FE6171"/>
    <w:rsid w:val="020D39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346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semiHidden="0"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Grid" w:semiHidden="0" w:uiPriority="39"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pPr>
      <w:tabs>
        <w:tab w:val="center" w:pos="4153"/>
        <w:tab w:val="right" w:pos="8306"/>
      </w:tabs>
      <w:snapToGrid w:val="0"/>
    </w:pPr>
    <w:rPr>
      <w:sz w:val="18"/>
      <w:szCs w:val="18"/>
    </w:rPr>
  </w:style>
  <w:style w:type="paragraph" w:styleId="a4">
    <w:name w:val="header"/>
    <w:basedOn w:val="a"/>
    <w:link w:val="Char0"/>
    <w:unhideWhenUsed/>
    <w:qFormat/>
    <w:pPr>
      <w:pBdr>
        <w:bottom w:val="single" w:sz="6" w:space="1" w:color="auto"/>
      </w:pBdr>
      <w:tabs>
        <w:tab w:val="center" w:pos="4153"/>
        <w:tab w:val="right" w:pos="8306"/>
      </w:tabs>
      <w:snapToGrid w:val="0"/>
      <w:jc w:val="center"/>
    </w:pPr>
    <w:rPr>
      <w:sz w:val="18"/>
      <w:szCs w:val="18"/>
    </w:rPr>
  </w:style>
  <w:style w:type="table" w:styleId="a5">
    <w:name w:val="Table Grid"/>
    <w:basedOn w:val="a1"/>
    <w:uiPriority w:val="39"/>
    <w:qFormat/>
    <w:rPr>
      <w:rFonts w:eastAsia="宋体"/>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页眉 Char"/>
    <w:basedOn w:val="a0"/>
    <w:link w:val="a4"/>
    <w:qFormat/>
    <w:rPr>
      <w:sz w:val="18"/>
      <w:szCs w:val="18"/>
    </w:rPr>
  </w:style>
  <w:style w:type="character" w:customStyle="1" w:styleId="Char">
    <w:name w:val="页脚 Char"/>
    <w:basedOn w:val="a0"/>
    <w:link w:val="a3"/>
    <w:uiPriority w:val="99"/>
    <w:qFormat/>
    <w:rPr>
      <w:sz w:val="18"/>
      <w:szCs w:val="18"/>
    </w:rPr>
  </w:style>
  <w:style w:type="paragraph" w:styleId="a6">
    <w:name w:val="Balloon Text"/>
    <w:basedOn w:val="a"/>
    <w:link w:val="Char1"/>
    <w:semiHidden/>
    <w:unhideWhenUsed/>
    <w:rsid w:val="0095794F"/>
    <w:rPr>
      <w:sz w:val="18"/>
      <w:szCs w:val="18"/>
    </w:rPr>
  </w:style>
  <w:style w:type="character" w:customStyle="1" w:styleId="Char1">
    <w:name w:val="批注框文本 Char"/>
    <w:basedOn w:val="a0"/>
    <w:link w:val="a6"/>
    <w:semiHidden/>
    <w:rsid w:val="0095794F"/>
    <w:rPr>
      <w:sz w:val="18"/>
      <w:szCs w:val="18"/>
      <w:lang w:eastAsia="en-US"/>
    </w:rPr>
  </w:style>
  <w:style w:type="character" w:styleId="a7">
    <w:name w:val="annotation reference"/>
    <w:basedOn w:val="a0"/>
    <w:semiHidden/>
    <w:unhideWhenUsed/>
    <w:rsid w:val="004307A3"/>
    <w:rPr>
      <w:sz w:val="16"/>
      <w:szCs w:val="16"/>
    </w:rPr>
  </w:style>
  <w:style w:type="paragraph" w:styleId="a8">
    <w:name w:val="annotation text"/>
    <w:basedOn w:val="a"/>
    <w:link w:val="Char2"/>
    <w:semiHidden/>
    <w:unhideWhenUsed/>
    <w:rsid w:val="004307A3"/>
    <w:rPr>
      <w:sz w:val="20"/>
      <w:szCs w:val="20"/>
    </w:rPr>
  </w:style>
  <w:style w:type="character" w:customStyle="1" w:styleId="Char2">
    <w:name w:val="批注文字 Char"/>
    <w:basedOn w:val="a0"/>
    <w:link w:val="a8"/>
    <w:semiHidden/>
    <w:rsid w:val="004307A3"/>
    <w:rPr>
      <w:lang w:eastAsia="en-US"/>
    </w:rPr>
  </w:style>
  <w:style w:type="paragraph" w:styleId="a9">
    <w:name w:val="annotation subject"/>
    <w:basedOn w:val="a8"/>
    <w:next w:val="a8"/>
    <w:link w:val="Char3"/>
    <w:semiHidden/>
    <w:unhideWhenUsed/>
    <w:rsid w:val="004307A3"/>
    <w:rPr>
      <w:b/>
      <w:bCs/>
    </w:rPr>
  </w:style>
  <w:style w:type="character" w:customStyle="1" w:styleId="Char3">
    <w:name w:val="批注主题 Char"/>
    <w:basedOn w:val="Char2"/>
    <w:link w:val="a9"/>
    <w:semiHidden/>
    <w:rsid w:val="004307A3"/>
    <w:rPr>
      <w:b/>
      <w:bCs/>
      <w:lang w:eastAsia="en-US"/>
    </w:rPr>
  </w:style>
  <w:style w:type="character" w:customStyle="1" w:styleId="apple-converted-space">
    <w:name w:val="apple-converted-space"/>
    <w:basedOn w:val="a0"/>
    <w:rsid w:val="00C269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semiHidden="0"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Grid" w:semiHidden="0" w:uiPriority="39"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pPr>
      <w:tabs>
        <w:tab w:val="center" w:pos="4153"/>
        <w:tab w:val="right" w:pos="8306"/>
      </w:tabs>
      <w:snapToGrid w:val="0"/>
    </w:pPr>
    <w:rPr>
      <w:sz w:val="18"/>
      <w:szCs w:val="18"/>
    </w:rPr>
  </w:style>
  <w:style w:type="paragraph" w:styleId="a4">
    <w:name w:val="header"/>
    <w:basedOn w:val="a"/>
    <w:link w:val="Char0"/>
    <w:unhideWhenUsed/>
    <w:qFormat/>
    <w:pPr>
      <w:pBdr>
        <w:bottom w:val="single" w:sz="6" w:space="1" w:color="auto"/>
      </w:pBdr>
      <w:tabs>
        <w:tab w:val="center" w:pos="4153"/>
        <w:tab w:val="right" w:pos="8306"/>
      </w:tabs>
      <w:snapToGrid w:val="0"/>
      <w:jc w:val="center"/>
    </w:pPr>
    <w:rPr>
      <w:sz w:val="18"/>
      <w:szCs w:val="18"/>
    </w:rPr>
  </w:style>
  <w:style w:type="table" w:styleId="a5">
    <w:name w:val="Table Grid"/>
    <w:basedOn w:val="a1"/>
    <w:uiPriority w:val="39"/>
    <w:qFormat/>
    <w:rPr>
      <w:rFonts w:eastAsia="宋体"/>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页眉 Char"/>
    <w:basedOn w:val="a0"/>
    <w:link w:val="a4"/>
    <w:qFormat/>
    <w:rPr>
      <w:sz w:val="18"/>
      <w:szCs w:val="18"/>
    </w:rPr>
  </w:style>
  <w:style w:type="character" w:customStyle="1" w:styleId="Char">
    <w:name w:val="页脚 Char"/>
    <w:basedOn w:val="a0"/>
    <w:link w:val="a3"/>
    <w:uiPriority w:val="99"/>
    <w:qFormat/>
    <w:rPr>
      <w:sz w:val="18"/>
      <w:szCs w:val="18"/>
    </w:rPr>
  </w:style>
  <w:style w:type="paragraph" w:styleId="a6">
    <w:name w:val="Balloon Text"/>
    <w:basedOn w:val="a"/>
    <w:link w:val="Char1"/>
    <w:semiHidden/>
    <w:unhideWhenUsed/>
    <w:rsid w:val="0095794F"/>
    <w:rPr>
      <w:sz w:val="18"/>
      <w:szCs w:val="18"/>
    </w:rPr>
  </w:style>
  <w:style w:type="character" w:customStyle="1" w:styleId="Char1">
    <w:name w:val="批注框文本 Char"/>
    <w:basedOn w:val="a0"/>
    <w:link w:val="a6"/>
    <w:semiHidden/>
    <w:rsid w:val="0095794F"/>
    <w:rPr>
      <w:sz w:val="18"/>
      <w:szCs w:val="18"/>
      <w:lang w:eastAsia="en-US"/>
    </w:rPr>
  </w:style>
  <w:style w:type="character" w:styleId="a7">
    <w:name w:val="annotation reference"/>
    <w:basedOn w:val="a0"/>
    <w:semiHidden/>
    <w:unhideWhenUsed/>
    <w:rsid w:val="004307A3"/>
    <w:rPr>
      <w:sz w:val="16"/>
      <w:szCs w:val="16"/>
    </w:rPr>
  </w:style>
  <w:style w:type="paragraph" w:styleId="a8">
    <w:name w:val="annotation text"/>
    <w:basedOn w:val="a"/>
    <w:link w:val="Char2"/>
    <w:semiHidden/>
    <w:unhideWhenUsed/>
    <w:rsid w:val="004307A3"/>
    <w:rPr>
      <w:sz w:val="20"/>
      <w:szCs w:val="20"/>
    </w:rPr>
  </w:style>
  <w:style w:type="character" w:customStyle="1" w:styleId="Char2">
    <w:name w:val="批注文字 Char"/>
    <w:basedOn w:val="a0"/>
    <w:link w:val="a8"/>
    <w:semiHidden/>
    <w:rsid w:val="004307A3"/>
    <w:rPr>
      <w:lang w:eastAsia="en-US"/>
    </w:rPr>
  </w:style>
  <w:style w:type="paragraph" w:styleId="a9">
    <w:name w:val="annotation subject"/>
    <w:basedOn w:val="a8"/>
    <w:next w:val="a8"/>
    <w:link w:val="Char3"/>
    <w:semiHidden/>
    <w:unhideWhenUsed/>
    <w:rsid w:val="004307A3"/>
    <w:rPr>
      <w:b/>
      <w:bCs/>
    </w:rPr>
  </w:style>
  <w:style w:type="character" w:customStyle="1" w:styleId="Char3">
    <w:name w:val="批注主题 Char"/>
    <w:basedOn w:val="Char2"/>
    <w:link w:val="a9"/>
    <w:semiHidden/>
    <w:rsid w:val="004307A3"/>
    <w:rPr>
      <w:b/>
      <w:bCs/>
      <w:lang w:eastAsia="en-US"/>
    </w:rPr>
  </w:style>
  <w:style w:type="character" w:customStyle="1" w:styleId="apple-converted-space">
    <w:name w:val="apple-converted-space"/>
    <w:basedOn w:val="a0"/>
    <w:rsid w:val="00C269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5366982">
      <w:bodyDiv w:val="1"/>
      <w:marLeft w:val="0"/>
      <w:marRight w:val="0"/>
      <w:marTop w:val="0"/>
      <w:marBottom w:val="0"/>
      <w:divBdr>
        <w:top w:val="none" w:sz="0" w:space="0" w:color="auto"/>
        <w:left w:val="none" w:sz="0" w:space="0" w:color="auto"/>
        <w:bottom w:val="none" w:sz="0" w:space="0" w:color="auto"/>
        <w:right w:val="none" w:sz="0" w:space="0" w:color="auto"/>
      </w:divBdr>
    </w:div>
    <w:div w:id="11694464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Pages>
  <Words>3108</Words>
  <Characters>17721</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邢燕霞</cp:lastModifiedBy>
  <cp:revision>14</cp:revision>
  <dcterms:created xsi:type="dcterms:W3CDTF">2021-10-19T22:45:00Z</dcterms:created>
  <dcterms:modified xsi:type="dcterms:W3CDTF">2021-11-25T10:56:00Z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