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B5" w:rsidRPr="00281399" w:rsidRDefault="0005021D">
      <w:pPr>
        <w:spacing w:line="360" w:lineRule="auto"/>
        <w:jc w:val="both"/>
      </w:pPr>
      <w:r w:rsidRPr="00281399">
        <w:rPr>
          <w:rFonts w:ascii="Book Antiqua" w:eastAsia="Book Antiqua" w:hAnsi="Book Antiqua" w:cs="Book Antiqua"/>
          <w:b/>
          <w:color w:val="000000"/>
        </w:rPr>
        <w:t xml:space="preserve">Name of Journal: </w:t>
      </w:r>
      <w:r w:rsidRPr="00281399">
        <w:rPr>
          <w:rFonts w:ascii="Book Antiqua" w:eastAsia="Book Antiqua" w:hAnsi="Book Antiqua" w:cs="Book Antiqua"/>
          <w:i/>
          <w:color w:val="000000"/>
        </w:rPr>
        <w:t>World Journal of Clinical Cases</w:t>
      </w:r>
    </w:p>
    <w:p w:rsidR="007D2FB5" w:rsidRPr="00281399" w:rsidRDefault="0005021D">
      <w:pPr>
        <w:spacing w:line="360" w:lineRule="auto"/>
        <w:jc w:val="both"/>
      </w:pPr>
      <w:r w:rsidRPr="00281399">
        <w:rPr>
          <w:rFonts w:ascii="Book Antiqua" w:eastAsia="Book Antiqua" w:hAnsi="Book Antiqua" w:cs="Book Antiqua"/>
          <w:b/>
          <w:color w:val="000000"/>
        </w:rPr>
        <w:t xml:space="preserve">Manuscript NO: </w:t>
      </w:r>
      <w:r w:rsidRPr="00281399">
        <w:rPr>
          <w:rFonts w:ascii="Book Antiqua" w:eastAsia="Book Antiqua" w:hAnsi="Book Antiqua" w:cs="Book Antiqua"/>
          <w:color w:val="000000"/>
        </w:rPr>
        <w:t>68811</w:t>
      </w:r>
    </w:p>
    <w:p w:rsidR="007D2FB5" w:rsidRPr="00281399" w:rsidRDefault="0005021D">
      <w:pPr>
        <w:spacing w:line="360" w:lineRule="auto"/>
        <w:jc w:val="both"/>
      </w:pPr>
      <w:r w:rsidRPr="00281399">
        <w:rPr>
          <w:rFonts w:ascii="Book Antiqua" w:eastAsia="Book Antiqua" w:hAnsi="Book Antiqua" w:cs="Book Antiqua"/>
          <w:b/>
          <w:color w:val="000000"/>
        </w:rPr>
        <w:t xml:space="preserve">Manuscript Type: </w:t>
      </w:r>
      <w:r w:rsidRPr="00281399">
        <w:rPr>
          <w:rFonts w:ascii="Book Antiqua" w:eastAsia="Book Antiqua" w:hAnsi="Book Antiqua" w:cs="Book Antiqua"/>
          <w:color w:val="000000"/>
        </w:rPr>
        <w:t>CASE REPORT</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color w:val="000000"/>
        </w:rPr>
        <w:t xml:space="preserve">Aggressive natural killer cell leukemia with skin manifestation associated with </w:t>
      </w:r>
      <w:proofErr w:type="spellStart"/>
      <w:r w:rsidRPr="00281399">
        <w:rPr>
          <w:rFonts w:ascii="Book Antiqua" w:eastAsia="Book Antiqua" w:hAnsi="Book Antiqua" w:cs="Book Antiqua"/>
          <w:b/>
          <w:color w:val="000000"/>
        </w:rPr>
        <w:t>hemophagocytic</w:t>
      </w:r>
      <w:proofErr w:type="spellEnd"/>
      <w:r w:rsidRPr="00281399">
        <w:rPr>
          <w:rFonts w:ascii="Book Antiqua" w:eastAsia="Book Antiqua" w:hAnsi="Book Antiqua" w:cs="Book Antiqua"/>
          <w:b/>
          <w:color w:val="000000"/>
        </w:rPr>
        <w:t xml:space="preserve"> </w:t>
      </w:r>
      <w:proofErr w:type="spellStart"/>
      <w:r w:rsidRPr="00281399">
        <w:rPr>
          <w:rFonts w:ascii="Book Antiqua" w:eastAsia="Book Antiqua" w:hAnsi="Book Antiqua" w:cs="Book Antiqua"/>
          <w:b/>
          <w:color w:val="000000"/>
        </w:rPr>
        <w:t>lymphohistiocytosis</w:t>
      </w:r>
      <w:proofErr w:type="spellEnd"/>
      <w:r w:rsidRPr="00281399">
        <w:rPr>
          <w:rFonts w:ascii="Book Antiqua" w:eastAsia="Book Antiqua" w:hAnsi="Book Antiqua" w:cs="Book Antiqua"/>
          <w:b/>
          <w:color w:val="000000"/>
        </w:rPr>
        <w:t>: a case report</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color w:val="000000"/>
        </w:rPr>
        <w:t xml:space="preserve">Peng XH </w:t>
      </w:r>
      <w:r w:rsidRPr="00281399">
        <w:rPr>
          <w:rFonts w:ascii="Book Antiqua" w:eastAsia="Book Antiqua" w:hAnsi="Book Antiqua" w:cs="Book Antiqua"/>
          <w:i/>
          <w:iCs/>
          <w:color w:val="000000"/>
        </w:rPr>
        <w:t>et al</w:t>
      </w:r>
      <w:r w:rsidRPr="00281399">
        <w:rPr>
          <w:rFonts w:ascii="Book Antiqua" w:eastAsia="Book Antiqua" w:hAnsi="Book Antiqua" w:cs="Book Antiqua"/>
          <w:color w:val="000000"/>
        </w:rPr>
        <w:t xml:space="preserve">. </w:t>
      </w:r>
      <w:r w:rsidRPr="00281399">
        <w:rPr>
          <w:rFonts w:ascii="Book Antiqua" w:eastAsia="Book Antiqua" w:hAnsi="Book Antiqua" w:cs="Book Antiqua"/>
          <w:color w:val="000000"/>
        </w:rPr>
        <w:t>Aggressive natural killer cell Leukemia</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color w:val="000000"/>
        </w:rPr>
        <w:t>Xiao-</w:t>
      </w:r>
      <w:proofErr w:type="spellStart"/>
      <w:r w:rsidRPr="00281399">
        <w:rPr>
          <w:rFonts w:ascii="Book Antiqua" w:eastAsia="Book Antiqua" w:hAnsi="Book Antiqua" w:cs="Book Antiqua"/>
          <w:color w:val="000000"/>
        </w:rPr>
        <w:t>Huan</w:t>
      </w:r>
      <w:proofErr w:type="spellEnd"/>
      <w:r w:rsidRPr="00281399">
        <w:rPr>
          <w:rFonts w:ascii="Book Antiqua" w:eastAsia="Book Antiqua" w:hAnsi="Book Antiqua" w:cs="Book Antiqua"/>
          <w:color w:val="000000"/>
        </w:rPr>
        <w:t xml:space="preserve"> Peng, </w:t>
      </w:r>
      <w:proofErr w:type="spellStart"/>
      <w:r w:rsidRPr="00281399">
        <w:rPr>
          <w:rFonts w:ascii="Book Antiqua" w:eastAsia="Book Antiqua" w:hAnsi="Book Antiqua" w:cs="Book Antiqua"/>
          <w:color w:val="000000"/>
        </w:rPr>
        <w:t>Lian</w:t>
      </w:r>
      <w:proofErr w:type="spellEnd"/>
      <w:r w:rsidRPr="00281399">
        <w:rPr>
          <w:rFonts w:ascii="Book Antiqua" w:eastAsia="Book Antiqua" w:hAnsi="Book Antiqua" w:cs="Book Antiqua"/>
          <w:color w:val="000000"/>
        </w:rPr>
        <w:t xml:space="preserve">-Sheng Zhang, Li-Juan Li, </w:t>
      </w:r>
      <w:bookmarkStart w:id="0" w:name="_Hlk80256611"/>
      <w:r w:rsidRPr="00281399">
        <w:rPr>
          <w:rFonts w:ascii="Book Antiqua" w:eastAsia="Book Antiqua" w:hAnsi="Book Antiqua" w:cs="Book Antiqua"/>
          <w:color w:val="000000"/>
        </w:rPr>
        <w:t>Xiao-</w:t>
      </w:r>
      <w:proofErr w:type="spellStart"/>
      <w:r w:rsidRPr="00281399">
        <w:rPr>
          <w:rFonts w:ascii="Book Antiqua" w:eastAsia="Book Antiqua" w:hAnsi="Book Antiqua" w:cs="Book Antiqua"/>
          <w:color w:val="000000"/>
        </w:rPr>
        <w:t>Jia</w:t>
      </w:r>
      <w:proofErr w:type="spellEnd"/>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Guo</w:t>
      </w:r>
      <w:proofErr w:type="spellEnd"/>
      <w:r w:rsidRPr="00281399">
        <w:rPr>
          <w:rFonts w:ascii="Book Antiqua" w:eastAsia="Book Antiqua" w:hAnsi="Book Antiqua" w:cs="Book Antiqua"/>
          <w:color w:val="000000"/>
        </w:rPr>
        <w:t>, Yang Liu</w:t>
      </w:r>
      <w:bookmarkEnd w:id="0"/>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bCs/>
          <w:color w:val="000000"/>
        </w:rPr>
        <w:t>Xiao-</w:t>
      </w:r>
      <w:proofErr w:type="spellStart"/>
      <w:r w:rsidRPr="00281399">
        <w:rPr>
          <w:rFonts w:ascii="Book Antiqua" w:eastAsia="Book Antiqua" w:hAnsi="Book Antiqua" w:cs="Book Antiqua"/>
          <w:b/>
          <w:bCs/>
          <w:color w:val="000000"/>
        </w:rPr>
        <w:t>Huan</w:t>
      </w:r>
      <w:proofErr w:type="spellEnd"/>
      <w:r w:rsidRPr="00281399">
        <w:rPr>
          <w:rFonts w:ascii="Book Antiqua" w:eastAsia="Book Antiqua" w:hAnsi="Book Antiqua" w:cs="Book Antiqua"/>
          <w:b/>
          <w:bCs/>
          <w:color w:val="000000"/>
        </w:rPr>
        <w:t xml:space="preserve"> Peng, </w:t>
      </w:r>
      <w:proofErr w:type="spellStart"/>
      <w:r w:rsidRPr="00281399">
        <w:rPr>
          <w:rFonts w:ascii="Book Antiqua" w:eastAsia="Book Antiqua" w:hAnsi="Book Antiqua" w:cs="Book Antiqua"/>
          <w:b/>
          <w:bCs/>
          <w:color w:val="000000"/>
        </w:rPr>
        <w:t>Lian</w:t>
      </w:r>
      <w:proofErr w:type="spellEnd"/>
      <w:r w:rsidRPr="00281399">
        <w:rPr>
          <w:rFonts w:ascii="Book Antiqua" w:eastAsia="Book Antiqua" w:hAnsi="Book Antiqua" w:cs="Book Antiqua"/>
          <w:b/>
          <w:bCs/>
          <w:color w:val="000000"/>
        </w:rPr>
        <w:t>-Sheng Zhang, Li-Juan Li, Xiao-</w:t>
      </w:r>
      <w:proofErr w:type="spellStart"/>
      <w:r w:rsidRPr="00281399">
        <w:rPr>
          <w:rFonts w:ascii="Book Antiqua" w:eastAsia="Book Antiqua" w:hAnsi="Book Antiqua" w:cs="Book Antiqua"/>
          <w:b/>
          <w:bCs/>
          <w:color w:val="000000"/>
        </w:rPr>
        <w:t>Jia</w:t>
      </w:r>
      <w:proofErr w:type="spellEnd"/>
      <w:r w:rsidRPr="00281399">
        <w:rPr>
          <w:rFonts w:ascii="Book Antiqua" w:eastAsia="Book Antiqua" w:hAnsi="Book Antiqua" w:cs="Book Antiqua"/>
          <w:b/>
          <w:bCs/>
          <w:color w:val="000000"/>
        </w:rPr>
        <w:t xml:space="preserve"> </w:t>
      </w:r>
      <w:proofErr w:type="spellStart"/>
      <w:r w:rsidRPr="00281399">
        <w:rPr>
          <w:rFonts w:ascii="Book Antiqua" w:eastAsia="Book Antiqua" w:hAnsi="Book Antiqua" w:cs="Book Antiqua"/>
          <w:b/>
          <w:bCs/>
          <w:color w:val="000000"/>
        </w:rPr>
        <w:t>Guo</w:t>
      </w:r>
      <w:proofErr w:type="spellEnd"/>
      <w:r w:rsidRPr="00281399">
        <w:rPr>
          <w:rFonts w:ascii="Book Antiqua" w:eastAsia="Book Antiqua" w:hAnsi="Book Antiqua" w:cs="Book Antiqua"/>
          <w:b/>
          <w:bCs/>
          <w:color w:val="000000"/>
        </w:rPr>
        <w:t xml:space="preserve">, Yang Liu, </w:t>
      </w:r>
      <w:r w:rsidRPr="00281399">
        <w:rPr>
          <w:rFonts w:ascii="Book Antiqua" w:eastAsia="Book Antiqua" w:hAnsi="Book Antiqua" w:cs="Book Antiqua"/>
          <w:color w:val="000000"/>
        </w:rPr>
        <w:t>Department of Hematology, Second Hospital of Lanzhou University, Lanzhou 73</w:t>
      </w:r>
      <w:r w:rsidRPr="00281399">
        <w:rPr>
          <w:rFonts w:ascii="Book Antiqua" w:eastAsia="Book Antiqua" w:hAnsi="Book Antiqua" w:cs="Book Antiqua"/>
          <w:color w:val="000000"/>
        </w:rPr>
        <w:t>0030, Gansu Province, China</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bCs/>
          <w:color w:val="000000"/>
          <w:szCs w:val="21"/>
        </w:rPr>
        <w:t xml:space="preserve">Author contributions: </w:t>
      </w:r>
      <w:r w:rsidRPr="00281399">
        <w:rPr>
          <w:rFonts w:ascii="Book Antiqua" w:eastAsia="Book Antiqua" w:hAnsi="Book Antiqua" w:cs="Book Antiqua"/>
          <w:color w:val="000000"/>
        </w:rPr>
        <w:t xml:space="preserve">All authors were involved in drafting, reviewing and revising the manuscript and gave intellectual inputs. </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bCs/>
          <w:color w:val="000000"/>
        </w:rPr>
        <w:t xml:space="preserve">Corresponding author: </w:t>
      </w:r>
      <w:proofErr w:type="spellStart"/>
      <w:r w:rsidRPr="00281399">
        <w:rPr>
          <w:rFonts w:ascii="Book Antiqua" w:eastAsia="Book Antiqua" w:hAnsi="Book Antiqua" w:cs="Book Antiqua"/>
          <w:b/>
          <w:bCs/>
          <w:color w:val="000000"/>
        </w:rPr>
        <w:t>Lian</w:t>
      </w:r>
      <w:proofErr w:type="spellEnd"/>
      <w:r w:rsidRPr="00281399">
        <w:rPr>
          <w:rFonts w:ascii="Book Antiqua" w:eastAsia="Book Antiqua" w:hAnsi="Book Antiqua" w:cs="Book Antiqua"/>
          <w:b/>
          <w:bCs/>
          <w:color w:val="000000"/>
        </w:rPr>
        <w:t xml:space="preserve">-Sheng Zhang, DPhil, Research Scientist, </w:t>
      </w:r>
      <w:r w:rsidRPr="00281399">
        <w:rPr>
          <w:rFonts w:ascii="Book Antiqua" w:eastAsia="Book Antiqua" w:hAnsi="Book Antiqua" w:cs="Book Antiqua"/>
          <w:color w:val="000000"/>
        </w:rPr>
        <w:t>Department of Hematology, Sec</w:t>
      </w:r>
      <w:r w:rsidRPr="00281399">
        <w:rPr>
          <w:rFonts w:ascii="Book Antiqua" w:eastAsia="Book Antiqua" w:hAnsi="Book Antiqua" w:cs="Book Antiqua"/>
          <w:color w:val="000000"/>
        </w:rPr>
        <w:t xml:space="preserve">ond Hospital of Lanzhou University, No. 82 </w:t>
      </w:r>
      <w:proofErr w:type="spellStart"/>
      <w:r w:rsidRPr="00281399">
        <w:rPr>
          <w:rFonts w:ascii="Book Antiqua" w:eastAsia="Book Antiqua" w:hAnsi="Book Antiqua" w:cs="Book Antiqua"/>
          <w:color w:val="000000"/>
        </w:rPr>
        <w:t>Cuiyingmen</w:t>
      </w:r>
      <w:proofErr w:type="spellEnd"/>
      <w:r w:rsidRPr="00281399">
        <w:rPr>
          <w:rFonts w:ascii="Book Antiqua" w:eastAsia="Book Antiqua" w:hAnsi="Book Antiqua" w:cs="Book Antiqua"/>
          <w:color w:val="000000"/>
        </w:rPr>
        <w:t>, Lanzhou 730030, Gansu Province, China. zhanglsh@leu.edu.cn</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bCs/>
          <w:color w:val="000000"/>
        </w:rPr>
        <w:t xml:space="preserve">Received: </w:t>
      </w:r>
      <w:r w:rsidRPr="00281399">
        <w:rPr>
          <w:rFonts w:ascii="Book Antiqua" w:eastAsia="Book Antiqua" w:hAnsi="Book Antiqua" w:cs="Book Antiqua"/>
          <w:color w:val="000000"/>
        </w:rPr>
        <w:t>June 6, 2021</w:t>
      </w:r>
    </w:p>
    <w:p w:rsidR="007D2FB5" w:rsidRPr="00281399" w:rsidRDefault="0005021D">
      <w:pPr>
        <w:spacing w:line="360" w:lineRule="auto"/>
        <w:jc w:val="both"/>
      </w:pPr>
      <w:r w:rsidRPr="00281399">
        <w:rPr>
          <w:rFonts w:ascii="Book Antiqua" w:eastAsia="Book Antiqua" w:hAnsi="Book Antiqua" w:cs="Book Antiqua"/>
          <w:b/>
          <w:bCs/>
          <w:color w:val="000000"/>
        </w:rPr>
        <w:t>Revised:</w:t>
      </w:r>
      <w:r w:rsidRPr="00281399">
        <w:rPr>
          <w:rFonts w:ascii="Book Antiqua" w:eastAsia="Book Antiqua" w:hAnsi="Book Antiqua" w:cs="Book Antiqua"/>
          <w:color w:val="000000"/>
        </w:rPr>
        <w:t xml:space="preserve"> July 7, 2021</w:t>
      </w:r>
    </w:p>
    <w:p w:rsidR="007D2FB5" w:rsidRPr="00281399" w:rsidRDefault="0005021D">
      <w:pPr>
        <w:spacing w:line="360" w:lineRule="auto"/>
        <w:jc w:val="both"/>
      </w:pPr>
      <w:r w:rsidRPr="00281399">
        <w:rPr>
          <w:rFonts w:ascii="Book Antiqua" w:eastAsia="Book Antiqua" w:hAnsi="Book Antiqua" w:cs="Book Antiqua"/>
          <w:b/>
          <w:bCs/>
          <w:color w:val="000000"/>
        </w:rPr>
        <w:t xml:space="preserve">Accepted: </w:t>
      </w:r>
      <w:r w:rsidRPr="00281399">
        <w:rPr>
          <w:rFonts w:ascii="Book Antiqua" w:eastAsia="Book Antiqua" w:hAnsi="Book Antiqua" w:cs="Book Antiqua"/>
          <w:color w:val="000000"/>
        </w:rPr>
        <w:t>August 23, 2021</w:t>
      </w:r>
    </w:p>
    <w:p w:rsidR="007D2FB5" w:rsidRPr="00281399" w:rsidRDefault="0005021D">
      <w:pPr>
        <w:spacing w:line="360" w:lineRule="auto"/>
        <w:jc w:val="both"/>
        <w:rPr>
          <w:rFonts w:eastAsia="宋体"/>
          <w:lang w:eastAsia="zh-CN"/>
        </w:rPr>
      </w:pPr>
      <w:r w:rsidRPr="00281399">
        <w:rPr>
          <w:rFonts w:ascii="Book Antiqua" w:eastAsia="Book Antiqua" w:hAnsi="Book Antiqua" w:cs="Book Antiqua"/>
          <w:b/>
          <w:bCs/>
          <w:color w:val="000000"/>
        </w:rPr>
        <w:t xml:space="preserve">Published online: </w:t>
      </w:r>
      <w:r w:rsidRPr="00281399">
        <w:rPr>
          <w:rFonts w:ascii="Book Antiqua" w:eastAsia="Book Antiqua" w:hAnsi="Book Antiqua" w:cs="Book Antiqua"/>
          <w:color w:val="000000"/>
        </w:rPr>
        <w:t>December 6</w:t>
      </w:r>
      <w:r w:rsidRPr="00281399">
        <w:rPr>
          <w:rFonts w:ascii="Book Antiqua" w:eastAsia="宋体" w:hAnsi="Book Antiqua" w:cs="Book Antiqua" w:hint="eastAsia"/>
          <w:color w:val="000000"/>
          <w:lang w:eastAsia="zh-CN"/>
        </w:rPr>
        <w:t>, 2021</w:t>
      </w:r>
    </w:p>
    <w:p w:rsidR="007D2FB5" w:rsidRPr="00281399" w:rsidRDefault="007D2FB5">
      <w:pPr>
        <w:spacing w:line="360" w:lineRule="auto"/>
        <w:jc w:val="both"/>
        <w:sectPr w:rsidR="007D2FB5" w:rsidRPr="00281399">
          <w:footerReference w:type="default" r:id="rId8"/>
          <w:pgSz w:w="12240" w:h="15840"/>
          <w:pgMar w:top="1440" w:right="1440" w:bottom="1440" w:left="1440" w:header="720" w:footer="720" w:gutter="0"/>
          <w:cols w:space="720"/>
          <w:docGrid w:linePitch="360"/>
        </w:sectPr>
      </w:pPr>
    </w:p>
    <w:p w:rsidR="007D2FB5" w:rsidRPr="00281399" w:rsidRDefault="0005021D">
      <w:pPr>
        <w:spacing w:line="360" w:lineRule="auto"/>
        <w:jc w:val="both"/>
      </w:pPr>
      <w:r w:rsidRPr="00281399">
        <w:rPr>
          <w:rFonts w:ascii="Book Antiqua" w:eastAsia="Book Antiqua" w:hAnsi="Book Antiqua" w:cs="Book Antiqua"/>
          <w:b/>
          <w:color w:val="000000"/>
        </w:rPr>
        <w:lastRenderedPageBreak/>
        <w:t>Abstract</w:t>
      </w:r>
    </w:p>
    <w:p w:rsidR="007D2FB5" w:rsidRPr="00281399" w:rsidRDefault="0005021D">
      <w:pPr>
        <w:spacing w:line="360" w:lineRule="auto"/>
        <w:jc w:val="both"/>
        <w:rPr>
          <w:b/>
          <w:bCs/>
          <w:i/>
          <w:iCs/>
        </w:rPr>
      </w:pPr>
      <w:r w:rsidRPr="00281399">
        <w:rPr>
          <w:rFonts w:ascii="Book Antiqua" w:eastAsia="Book Antiqua" w:hAnsi="Book Antiqua" w:cs="Book Antiqua"/>
          <w:b/>
          <w:bCs/>
          <w:i/>
          <w:iCs/>
          <w:color w:val="000000"/>
        </w:rPr>
        <w:t>BACKGROUND</w:t>
      </w:r>
    </w:p>
    <w:p w:rsidR="007D2FB5" w:rsidRPr="00281399" w:rsidRDefault="0005021D">
      <w:pPr>
        <w:spacing w:line="360" w:lineRule="auto"/>
        <w:jc w:val="both"/>
      </w:pPr>
      <w:r w:rsidRPr="00281399">
        <w:rPr>
          <w:rFonts w:ascii="Book Antiqua" w:eastAsia="Book Antiqua" w:hAnsi="Book Antiqua" w:cs="Book Antiqua"/>
          <w:color w:val="000000"/>
        </w:rPr>
        <w:t xml:space="preserve">Aggressive natural killer cell leukemia (ANKL) is a rare natural killer cell neoplasm characterized by systemic infiltration of </w:t>
      </w:r>
      <w:r w:rsidRPr="00281399">
        <w:rPr>
          <w:rFonts w:ascii="Book Antiqua" w:eastAsia="Book Antiqua" w:hAnsi="Book Antiqua" w:cs="Book Antiqua"/>
          <w:color w:val="000000"/>
        </w:rPr>
        <w:t xml:space="preserve">Epstein–Barr virus and rapidly progressive clinical course. ANKL can be accompanied with </w:t>
      </w:r>
      <w:proofErr w:type="spellStart"/>
      <w:r w:rsidRPr="00281399">
        <w:rPr>
          <w:rFonts w:ascii="Book Antiqua" w:eastAsia="Book Antiqua" w:hAnsi="Book Antiqua" w:cs="Book Antiqua"/>
          <w:color w:val="000000"/>
        </w:rPr>
        <w:t>hemophagocytic</w:t>
      </w:r>
      <w:proofErr w:type="spellEnd"/>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lymphohistiocytosis</w:t>
      </w:r>
      <w:proofErr w:type="spellEnd"/>
      <w:r w:rsidRPr="00281399">
        <w:rPr>
          <w:rFonts w:ascii="Book Antiqua" w:eastAsia="Book Antiqua" w:hAnsi="Book Antiqua" w:cs="Book Antiqua"/>
          <w:color w:val="000000"/>
        </w:rPr>
        <w:t xml:space="preserve"> (HLH). Here, we report a case of ANKL with rare skin lesions as an earlier manifestation, accompanied with HLH, and review the liter</w:t>
      </w:r>
      <w:r w:rsidRPr="00281399">
        <w:rPr>
          <w:rFonts w:ascii="Book Antiqua" w:eastAsia="Book Antiqua" w:hAnsi="Book Antiqua" w:cs="Book Antiqua"/>
          <w:color w:val="000000"/>
        </w:rPr>
        <w:t>ature in terms of etiology, clinical manifestation, diagnosis and treatment.</w:t>
      </w:r>
    </w:p>
    <w:p w:rsidR="007D2FB5" w:rsidRPr="00281399" w:rsidRDefault="007D2FB5">
      <w:pPr>
        <w:spacing w:line="360" w:lineRule="auto"/>
        <w:jc w:val="both"/>
      </w:pPr>
    </w:p>
    <w:p w:rsidR="007D2FB5" w:rsidRPr="00281399" w:rsidRDefault="0005021D">
      <w:pPr>
        <w:spacing w:line="360" w:lineRule="auto"/>
        <w:jc w:val="both"/>
        <w:rPr>
          <w:b/>
          <w:bCs/>
          <w:i/>
          <w:iCs/>
        </w:rPr>
      </w:pPr>
      <w:r w:rsidRPr="00281399">
        <w:rPr>
          <w:rFonts w:ascii="Book Antiqua" w:eastAsia="Book Antiqua" w:hAnsi="Book Antiqua" w:cs="Book Antiqua"/>
          <w:b/>
          <w:bCs/>
          <w:i/>
          <w:iCs/>
          <w:color w:val="000000"/>
        </w:rPr>
        <w:t>CASE SUMMARY</w:t>
      </w:r>
    </w:p>
    <w:p w:rsidR="007D2FB5" w:rsidRPr="00281399" w:rsidRDefault="0005021D">
      <w:pPr>
        <w:spacing w:line="360" w:lineRule="auto"/>
        <w:jc w:val="both"/>
      </w:pPr>
      <w:r w:rsidRPr="00281399">
        <w:rPr>
          <w:rFonts w:ascii="Book Antiqua" w:eastAsia="Book Antiqua" w:hAnsi="Book Antiqua" w:cs="Book Antiqua"/>
          <w:color w:val="000000"/>
        </w:rPr>
        <w:t xml:space="preserve">A 30-year-old woman from Northwest China presented with the clinical characteristics of jaundice, fever, erythema, splenomegaly, progressive </w:t>
      </w:r>
      <w:proofErr w:type="spellStart"/>
      <w:r w:rsidRPr="00281399">
        <w:rPr>
          <w:rFonts w:ascii="Book Antiqua" w:eastAsia="Book Antiqua" w:hAnsi="Book Antiqua" w:cs="Book Antiqua"/>
          <w:color w:val="000000"/>
        </w:rPr>
        <w:t>hemocytopenia</w:t>
      </w:r>
      <w:proofErr w:type="spellEnd"/>
      <w:r w:rsidRPr="00281399">
        <w:rPr>
          <w:rFonts w:ascii="Book Antiqua" w:eastAsia="Book Antiqua" w:hAnsi="Book Antiqua" w:cs="Book Antiqua"/>
          <w:color w:val="000000"/>
        </w:rPr>
        <w:t>, liver fai</w:t>
      </w:r>
      <w:r w:rsidRPr="00281399">
        <w:rPr>
          <w:rFonts w:ascii="Book Antiqua" w:eastAsia="Book Antiqua" w:hAnsi="Book Antiqua" w:cs="Book Antiqua"/>
          <w:color w:val="000000"/>
        </w:rPr>
        <w:t xml:space="preserve">lure, quantities of abnormal cells in bone marrow, and associated HLH. The </w:t>
      </w:r>
      <w:proofErr w:type="spellStart"/>
      <w:r w:rsidRPr="00281399">
        <w:rPr>
          <w:rFonts w:ascii="Book Antiqua" w:eastAsia="Book Antiqua" w:hAnsi="Book Antiqua" w:cs="Book Antiqua"/>
          <w:color w:val="000000"/>
        </w:rPr>
        <w:t>immunophenotypes</w:t>
      </w:r>
      <w:proofErr w:type="spellEnd"/>
      <w:r w:rsidRPr="00281399">
        <w:rPr>
          <w:rFonts w:ascii="Book Antiqua" w:eastAsia="Book Antiqua" w:hAnsi="Book Antiqua" w:cs="Book Antiqua"/>
          <w:color w:val="000000"/>
        </w:rPr>
        <w:t xml:space="preserve"> of abnormal cells were positive for CD2, cCD3, CD7, CD56, CD38 and negative for sCD3, CD8 and CD117. The diagnosis of ANKL complicated with HLH was confirmed. Follo</w:t>
      </w:r>
      <w:r w:rsidRPr="00281399">
        <w:rPr>
          <w:rFonts w:ascii="Book Antiqua" w:eastAsia="Book Antiqua" w:hAnsi="Book Antiqua" w:cs="Book Antiqua"/>
          <w:color w:val="000000"/>
        </w:rPr>
        <w:t xml:space="preserve">wing the initial diagnosis and supplementary treatment, the patient received chemotherapy with VDLP regimen (vincristine, </w:t>
      </w:r>
      <w:proofErr w:type="spellStart"/>
      <w:r w:rsidRPr="00281399">
        <w:rPr>
          <w:rFonts w:ascii="Book Antiqua" w:eastAsia="Book Antiqua" w:hAnsi="Book Antiqua" w:cs="Book Antiqua"/>
          <w:color w:val="000000"/>
        </w:rPr>
        <w:t>daunorubicin</w:t>
      </w:r>
      <w:proofErr w:type="spellEnd"/>
      <w:r w:rsidRPr="00281399">
        <w:rPr>
          <w:rFonts w:ascii="Book Antiqua" w:eastAsia="Book Antiqua" w:hAnsi="Book Antiqua" w:cs="Book Antiqua"/>
          <w:color w:val="000000"/>
        </w:rPr>
        <w:t>, L-</w:t>
      </w:r>
      <w:proofErr w:type="spellStart"/>
      <w:r w:rsidRPr="00281399">
        <w:rPr>
          <w:rFonts w:ascii="Book Antiqua" w:eastAsia="Book Antiqua" w:hAnsi="Book Antiqua" w:cs="Book Antiqua"/>
          <w:color w:val="000000"/>
        </w:rPr>
        <w:t>asparaginase</w:t>
      </w:r>
      <w:proofErr w:type="spellEnd"/>
      <w:r w:rsidRPr="00281399">
        <w:rPr>
          <w:rFonts w:ascii="Book Antiqua" w:eastAsia="Book Antiqua" w:hAnsi="Book Antiqua" w:cs="Book Antiqua"/>
          <w:color w:val="000000"/>
        </w:rPr>
        <w:t xml:space="preserve"> and prednisone). However, the patient had severe adverse reactions and complication such as severe hemato</w:t>
      </w:r>
      <w:r w:rsidRPr="00281399">
        <w:rPr>
          <w:rFonts w:ascii="Book Antiqua" w:eastAsia="Book Antiqua" w:hAnsi="Book Antiqua" w:cs="Book Antiqua"/>
          <w:color w:val="000000"/>
        </w:rPr>
        <w:t xml:space="preserve">chezia, neutropenia, and multiple organ dysfunction syndrome, and died a few days later. </w:t>
      </w:r>
    </w:p>
    <w:p w:rsidR="007D2FB5" w:rsidRPr="00281399" w:rsidRDefault="007D2FB5">
      <w:pPr>
        <w:spacing w:line="360" w:lineRule="auto"/>
        <w:jc w:val="both"/>
      </w:pPr>
    </w:p>
    <w:p w:rsidR="007D2FB5" w:rsidRPr="00281399" w:rsidRDefault="0005021D">
      <w:pPr>
        <w:spacing w:line="360" w:lineRule="auto"/>
        <w:jc w:val="both"/>
        <w:rPr>
          <w:b/>
          <w:bCs/>
          <w:i/>
          <w:iCs/>
        </w:rPr>
      </w:pPr>
      <w:r w:rsidRPr="00281399">
        <w:rPr>
          <w:rFonts w:ascii="Book Antiqua" w:eastAsia="Book Antiqua" w:hAnsi="Book Antiqua" w:cs="Book Antiqua"/>
          <w:b/>
          <w:bCs/>
          <w:i/>
          <w:iCs/>
          <w:color w:val="000000"/>
        </w:rPr>
        <w:t>CONCLUSION</w:t>
      </w:r>
    </w:p>
    <w:p w:rsidR="007D2FB5" w:rsidRPr="00281399" w:rsidRDefault="0005021D">
      <w:pPr>
        <w:spacing w:line="360" w:lineRule="auto"/>
        <w:jc w:val="both"/>
      </w:pPr>
      <w:r w:rsidRPr="00281399">
        <w:rPr>
          <w:rFonts w:ascii="Book Antiqua" w:eastAsia="Book Antiqua" w:hAnsi="Book Antiqua" w:cs="Book Antiqua"/>
          <w:color w:val="000000"/>
        </w:rPr>
        <w:t>This is the first reported case of ANKL with rare skin lesions as an earlier manifestation and associated with HLH.</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bCs/>
          <w:color w:val="000000"/>
        </w:rPr>
        <w:t xml:space="preserve">Key Words: </w:t>
      </w:r>
      <w:r w:rsidRPr="00281399">
        <w:rPr>
          <w:rFonts w:ascii="Book Antiqua" w:eastAsia="Book Antiqua" w:hAnsi="Book Antiqua" w:cs="Book Antiqua"/>
          <w:color w:val="000000"/>
        </w:rPr>
        <w:t xml:space="preserve">Aggressive natural killer </w:t>
      </w:r>
      <w:r w:rsidRPr="00281399">
        <w:rPr>
          <w:rFonts w:ascii="Book Antiqua" w:eastAsia="Book Antiqua" w:hAnsi="Book Antiqua" w:cs="Book Antiqua"/>
          <w:color w:val="000000"/>
        </w:rPr>
        <w:t xml:space="preserve">cell leukemia; </w:t>
      </w:r>
      <w:proofErr w:type="spellStart"/>
      <w:r w:rsidRPr="00281399">
        <w:rPr>
          <w:rFonts w:ascii="Book Antiqua" w:eastAsia="Book Antiqua" w:hAnsi="Book Antiqua" w:cs="Book Antiqua"/>
          <w:color w:val="000000"/>
        </w:rPr>
        <w:t>Hemophagocytic</w:t>
      </w:r>
      <w:proofErr w:type="spellEnd"/>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lymphohistiocytosis</w:t>
      </w:r>
      <w:proofErr w:type="spellEnd"/>
      <w:r w:rsidRPr="00281399">
        <w:rPr>
          <w:rFonts w:ascii="Book Antiqua" w:eastAsia="Book Antiqua" w:hAnsi="Book Antiqua" w:cs="Book Antiqua"/>
          <w:color w:val="000000"/>
        </w:rPr>
        <w:t>; Rare skin lesions; Epstein–Barr virus; Diagnosis and treatment; Case report</w:t>
      </w:r>
    </w:p>
    <w:p w:rsidR="00281399" w:rsidRPr="00281399" w:rsidRDefault="00281399" w:rsidP="00281399">
      <w:pPr>
        <w:spacing w:line="360" w:lineRule="auto"/>
        <w:rPr>
          <w:rFonts w:ascii="Book Antiqua" w:hAnsi="Book Antiqua" w:cs="Book Antiqua"/>
          <w:b/>
          <w:color w:val="000000"/>
        </w:rPr>
      </w:pPr>
    </w:p>
    <w:p w:rsidR="00281399" w:rsidRPr="00281399" w:rsidRDefault="00281399" w:rsidP="00281399">
      <w:pPr>
        <w:spacing w:line="360" w:lineRule="auto"/>
        <w:rPr>
          <w:rFonts w:ascii="Book Antiqua" w:eastAsia="Book Antiqua" w:hAnsi="Book Antiqua" w:cs="Book Antiqua"/>
          <w:color w:val="000000"/>
        </w:rPr>
      </w:pPr>
      <w:proofErr w:type="gramStart"/>
      <w:r w:rsidRPr="00281399">
        <w:rPr>
          <w:rFonts w:ascii="Book Antiqua" w:eastAsia="Book Antiqua" w:hAnsi="Book Antiqua" w:cs="Book Antiqua"/>
          <w:b/>
          <w:color w:val="000000"/>
        </w:rPr>
        <w:lastRenderedPageBreak/>
        <w:t>©The</w:t>
      </w:r>
      <w:r w:rsidRPr="00281399">
        <w:rPr>
          <w:rFonts w:ascii="Book Antiqua" w:eastAsia="Book Antiqua" w:hAnsi="Book Antiqua" w:cs="Book Antiqua"/>
          <w:color w:val="000000"/>
        </w:rPr>
        <w:t xml:space="preserve"> </w:t>
      </w:r>
      <w:r w:rsidRPr="00281399">
        <w:rPr>
          <w:rFonts w:ascii="Book Antiqua" w:eastAsia="Book Antiqua" w:hAnsi="Book Antiqua" w:cs="Book Antiqua"/>
          <w:b/>
          <w:color w:val="000000"/>
        </w:rPr>
        <w:t>Author(s) 2021.</w:t>
      </w:r>
      <w:proofErr w:type="gramEnd"/>
      <w:r w:rsidRPr="00281399">
        <w:rPr>
          <w:rFonts w:ascii="Book Antiqua" w:eastAsia="Book Antiqua" w:hAnsi="Book Antiqua" w:cs="Book Antiqua"/>
          <w:b/>
          <w:color w:val="000000"/>
        </w:rPr>
        <w:t xml:space="preserve"> </w:t>
      </w:r>
      <w:proofErr w:type="gramStart"/>
      <w:r w:rsidRPr="00281399">
        <w:rPr>
          <w:rFonts w:ascii="Book Antiqua" w:eastAsia="Book Antiqua" w:hAnsi="Book Antiqua" w:cs="Book Antiqua"/>
          <w:color w:val="000000"/>
        </w:rPr>
        <w:t xml:space="preserve">Published by </w:t>
      </w:r>
      <w:proofErr w:type="spellStart"/>
      <w:r w:rsidRPr="00281399">
        <w:rPr>
          <w:rFonts w:ascii="Book Antiqua" w:eastAsia="Book Antiqua" w:hAnsi="Book Antiqua" w:cs="Book Antiqua"/>
          <w:color w:val="000000"/>
        </w:rPr>
        <w:t>Baishideng</w:t>
      </w:r>
      <w:proofErr w:type="spellEnd"/>
      <w:r w:rsidRPr="00281399">
        <w:rPr>
          <w:rFonts w:ascii="Book Antiqua" w:eastAsia="Book Antiqua" w:hAnsi="Book Antiqua" w:cs="Book Antiqua"/>
          <w:color w:val="000000"/>
        </w:rPr>
        <w:t xml:space="preserve"> Publishing Group Inc.</w:t>
      </w:r>
      <w:proofErr w:type="gramEnd"/>
      <w:r w:rsidRPr="00281399">
        <w:rPr>
          <w:rFonts w:ascii="Book Antiqua" w:eastAsia="Book Antiqua" w:hAnsi="Book Antiqua" w:cs="Book Antiqua"/>
          <w:color w:val="000000"/>
        </w:rPr>
        <w:t xml:space="preserve"> All rights reserved. </w:t>
      </w:r>
    </w:p>
    <w:p w:rsidR="007D2FB5" w:rsidRPr="00281399" w:rsidRDefault="007D2FB5">
      <w:pPr>
        <w:spacing w:line="360" w:lineRule="auto"/>
        <w:jc w:val="both"/>
      </w:pPr>
    </w:p>
    <w:p w:rsidR="00281399" w:rsidRPr="00281399" w:rsidRDefault="00281399">
      <w:pPr>
        <w:spacing w:line="360" w:lineRule="auto"/>
        <w:jc w:val="both"/>
        <w:rPr>
          <w:rFonts w:ascii="Book Antiqua" w:hAnsi="Book Antiqua" w:cs="Book Antiqua" w:hint="eastAsia"/>
          <w:color w:val="000000"/>
          <w:lang w:eastAsia="zh-CN"/>
        </w:rPr>
      </w:pPr>
      <w:r w:rsidRPr="00281399">
        <w:rPr>
          <w:rFonts w:ascii="Book Antiqua" w:eastAsia="Book Antiqua" w:hAnsi="Book Antiqua" w:cs="Book Antiqua"/>
          <w:b/>
          <w:color w:val="000000"/>
        </w:rPr>
        <w:t xml:space="preserve">Citation: </w:t>
      </w:r>
      <w:r w:rsidR="0005021D" w:rsidRPr="00281399">
        <w:rPr>
          <w:rFonts w:ascii="Book Antiqua" w:eastAsia="Book Antiqua" w:hAnsi="Book Antiqua" w:cs="Book Antiqua"/>
          <w:color w:val="000000"/>
        </w:rPr>
        <w:t xml:space="preserve">Peng XH, Zhang LS, Li LJ, </w:t>
      </w:r>
      <w:proofErr w:type="spellStart"/>
      <w:proofErr w:type="gramStart"/>
      <w:r w:rsidR="0005021D" w:rsidRPr="00281399">
        <w:rPr>
          <w:rFonts w:ascii="Book Antiqua" w:eastAsia="Book Antiqua" w:hAnsi="Book Antiqua" w:cs="Book Antiqua"/>
          <w:color w:val="000000"/>
        </w:rPr>
        <w:t>Guo</w:t>
      </w:r>
      <w:proofErr w:type="spellEnd"/>
      <w:proofErr w:type="gramEnd"/>
      <w:r w:rsidR="0005021D" w:rsidRPr="00281399">
        <w:rPr>
          <w:rFonts w:ascii="Book Antiqua" w:eastAsia="Book Antiqua" w:hAnsi="Book Antiqua" w:cs="Book Antiqua"/>
          <w:color w:val="000000"/>
        </w:rPr>
        <w:t xml:space="preserve"> XJ, Liu Y. Aggressive natural killer cell leukemia with skin manifestation associated with </w:t>
      </w:r>
      <w:proofErr w:type="spellStart"/>
      <w:r w:rsidR="0005021D" w:rsidRPr="00281399">
        <w:rPr>
          <w:rFonts w:ascii="Book Antiqua" w:eastAsia="Book Antiqua" w:hAnsi="Book Antiqua" w:cs="Book Antiqua"/>
          <w:color w:val="000000"/>
        </w:rPr>
        <w:t>hemopha</w:t>
      </w:r>
      <w:r w:rsidR="0005021D" w:rsidRPr="00281399">
        <w:rPr>
          <w:rFonts w:ascii="Book Antiqua" w:eastAsia="Book Antiqua" w:hAnsi="Book Antiqua" w:cs="Book Antiqua"/>
          <w:color w:val="000000"/>
        </w:rPr>
        <w:t>gocytic</w:t>
      </w:r>
      <w:proofErr w:type="spellEnd"/>
      <w:r w:rsidR="0005021D" w:rsidRPr="00281399">
        <w:rPr>
          <w:rFonts w:ascii="Book Antiqua" w:eastAsia="Book Antiqua" w:hAnsi="Book Antiqua" w:cs="Book Antiqua"/>
          <w:color w:val="000000"/>
        </w:rPr>
        <w:t xml:space="preserve"> </w:t>
      </w:r>
      <w:proofErr w:type="spellStart"/>
      <w:r w:rsidR="0005021D" w:rsidRPr="00281399">
        <w:rPr>
          <w:rFonts w:ascii="Book Antiqua" w:eastAsia="Book Antiqua" w:hAnsi="Book Antiqua" w:cs="Book Antiqua"/>
          <w:color w:val="000000"/>
        </w:rPr>
        <w:t>lymphohistiocytosis</w:t>
      </w:r>
      <w:proofErr w:type="spellEnd"/>
      <w:r w:rsidR="0005021D" w:rsidRPr="00281399">
        <w:rPr>
          <w:rFonts w:ascii="Book Antiqua" w:eastAsia="Book Antiqua" w:hAnsi="Book Antiqua" w:cs="Book Antiqua"/>
          <w:color w:val="000000"/>
        </w:rPr>
        <w:t xml:space="preserve">: a case report. </w:t>
      </w:r>
      <w:r w:rsidR="0005021D" w:rsidRPr="00281399">
        <w:rPr>
          <w:rFonts w:ascii="Book Antiqua" w:eastAsia="Book Antiqua" w:hAnsi="Book Antiqua" w:cs="Book Antiqua"/>
          <w:i/>
          <w:iCs/>
          <w:color w:val="000000"/>
        </w:rPr>
        <w:t xml:space="preserve">World J </w:t>
      </w:r>
      <w:proofErr w:type="spellStart"/>
      <w:r w:rsidR="0005021D" w:rsidRPr="00281399">
        <w:rPr>
          <w:rFonts w:ascii="Book Antiqua" w:eastAsia="Book Antiqua" w:hAnsi="Book Antiqua" w:cs="Book Antiqua"/>
          <w:i/>
          <w:iCs/>
          <w:color w:val="000000"/>
        </w:rPr>
        <w:t>Clin</w:t>
      </w:r>
      <w:proofErr w:type="spellEnd"/>
      <w:r w:rsidR="0005021D" w:rsidRPr="00281399">
        <w:rPr>
          <w:rFonts w:ascii="Book Antiqua" w:eastAsia="Book Antiqua" w:hAnsi="Book Antiqua" w:cs="Book Antiqua"/>
          <w:i/>
          <w:iCs/>
          <w:color w:val="000000"/>
        </w:rPr>
        <w:t xml:space="preserve"> Cases</w:t>
      </w:r>
      <w:r w:rsidR="0005021D" w:rsidRPr="00281399">
        <w:rPr>
          <w:rFonts w:ascii="Book Antiqua" w:eastAsia="Book Antiqua" w:hAnsi="Book Antiqua" w:cs="Book Antiqua"/>
          <w:color w:val="000000"/>
        </w:rPr>
        <w:t xml:space="preserve"> 2021; </w:t>
      </w:r>
      <w:r w:rsidR="0005021D" w:rsidRPr="00281399">
        <w:rPr>
          <w:rFonts w:ascii="Book Antiqua" w:eastAsia="Book Antiqua" w:hAnsi="Book Antiqua" w:cs="Book Antiqua" w:hint="eastAsia"/>
          <w:color w:val="000000"/>
        </w:rPr>
        <w:t>9(3</w:t>
      </w:r>
      <w:r w:rsidR="0005021D" w:rsidRPr="00281399">
        <w:rPr>
          <w:rFonts w:ascii="Book Antiqua" w:eastAsia="宋体" w:hAnsi="Book Antiqua" w:cs="Book Antiqua" w:hint="eastAsia"/>
          <w:color w:val="000000"/>
          <w:lang w:eastAsia="zh-CN"/>
        </w:rPr>
        <w:t>4</w:t>
      </w:r>
      <w:r w:rsidR="0005021D" w:rsidRPr="00281399">
        <w:rPr>
          <w:rFonts w:ascii="Book Antiqua" w:eastAsia="Book Antiqua" w:hAnsi="Book Antiqua" w:cs="Book Antiqua" w:hint="eastAsia"/>
          <w:color w:val="000000"/>
        </w:rPr>
        <w:t xml:space="preserve">): </w:t>
      </w:r>
      <w:r w:rsidRPr="00281399">
        <w:rPr>
          <w:rFonts w:ascii="Book Antiqua" w:hAnsi="Book Antiqua" w:cs="Book Antiqua" w:hint="eastAsia"/>
          <w:color w:val="000000"/>
          <w:lang w:eastAsia="zh-CN"/>
        </w:rPr>
        <w:t>10708-10714</w:t>
      </w:r>
      <w:r w:rsidR="0005021D" w:rsidRPr="00281399">
        <w:rPr>
          <w:rFonts w:ascii="Book Antiqua" w:eastAsia="Book Antiqua" w:hAnsi="Book Antiqua" w:cs="Book Antiqua" w:hint="eastAsia"/>
          <w:color w:val="000000"/>
        </w:rPr>
        <w:t xml:space="preserve">  </w:t>
      </w:r>
    </w:p>
    <w:p w:rsidR="00281399" w:rsidRPr="00281399" w:rsidRDefault="0005021D">
      <w:pPr>
        <w:spacing w:line="360" w:lineRule="auto"/>
        <w:jc w:val="both"/>
        <w:rPr>
          <w:rFonts w:ascii="Book Antiqua" w:hAnsi="Book Antiqua" w:cs="Book Antiqua" w:hint="eastAsia"/>
          <w:color w:val="000000"/>
          <w:lang w:eastAsia="zh-CN"/>
        </w:rPr>
      </w:pPr>
      <w:r w:rsidRPr="00281399">
        <w:rPr>
          <w:rFonts w:ascii="Book Antiqua" w:eastAsia="Book Antiqua" w:hAnsi="Book Antiqua" w:cs="Book Antiqua" w:hint="eastAsia"/>
          <w:color w:val="000000"/>
        </w:rPr>
        <w:t>URL: https://www.wjgnet.com/2307-8960/full/v9/i3</w:t>
      </w:r>
      <w:r w:rsidRPr="00281399">
        <w:rPr>
          <w:rFonts w:ascii="Book Antiqua" w:eastAsia="宋体" w:hAnsi="Book Antiqua" w:cs="Book Antiqua" w:hint="eastAsia"/>
          <w:color w:val="000000"/>
          <w:lang w:eastAsia="zh-CN"/>
        </w:rPr>
        <w:t>4</w:t>
      </w:r>
      <w:r w:rsidRPr="00281399">
        <w:rPr>
          <w:rFonts w:ascii="Book Antiqua" w:eastAsia="Book Antiqua" w:hAnsi="Book Antiqua" w:cs="Book Antiqua" w:hint="eastAsia"/>
          <w:color w:val="000000"/>
        </w:rPr>
        <w:t>/</w:t>
      </w:r>
      <w:r w:rsidR="00281399" w:rsidRPr="00281399">
        <w:rPr>
          <w:rFonts w:ascii="Book Antiqua" w:hAnsi="Book Antiqua" w:cs="Book Antiqua" w:hint="eastAsia"/>
          <w:color w:val="000000"/>
          <w:lang w:eastAsia="zh-CN"/>
        </w:rPr>
        <w:t>10708</w:t>
      </w:r>
      <w:r w:rsidRPr="00281399">
        <w:rPr>
          <w:rFonts w:ascii="Book Antiqua" w:eastAsia="Book Antiqua" w:hAnsi="Book Antiqua" w:cs="Book Antiqua" w:hint="eastAsia"/>
          <w:color w:val="000000"/>
        </w:rPr>
        <w:t xml:space="preserve">.htm  </w:t>
      </w:r>
    </w:p>
    <w:p w:rsidR="007D2FB5" w:rsidRPr="00281399" w:rsidRDefault="0005021D">
      <w:pPr>
        <w:spacing w:line="360" w:lineRule="auto"/>
        <w:jc w:val="both"/>
      </w:pPr>
      <w:r w:rsidRPr="00281399">
        <w:rPr>
          <w:rFonts w:ascii="Book Antiqua" w:eastAsia="Book Antiqua" w:hAnsi="Book Antiqua" w:cs="Book Antiqua" w:hint="eastAsia"/>
          <w:color w:val="000000"/>
        </w:rPr>
        <w:t>DOI: https://dx.doi.org/10.12998/wjcc.v9.i3</w:t>
      </w:r>
      <w:r w:rsidRPr="00281399">
        <w:rPr>
          <w:rFonts w:ascii="Book Antiqua" w:eastAsia="宋体" w:hAnsi="Book Antiqua" w:cs="Book Antiqua" w:hint="eastAsia"/>
          <w:color w:val="000000"/>
          <w:lang w:eastAsia="zh-CN"/>
        </w:rPr>
        <w:t>4</w:t>
      </w:r>
      <w:r w:rsidRPr="00281399">
        <w:rPr>
          <w:rFonts w:ascii="Book Antiqua" w:eastAsia="Book Antiqua" w:hAnsi="Book Antiqua" w:cs="Book Antiqua" w:hint="eastAsia"/>
          <w:color w:val="000000"/>
        </w:rPr>
        <w:t>.</w:t>
      </w:r>
      <w:r w:rsidR="00281399" w:rsidRPr="00281399">
        <w:rPr>
          <w:rFonts w:ascii="Book Antiqua" w:hAnsi="Book Antiqua" w:cs="Book Antiqua" w:hint="eastAsia"/>
          <w:color w:val="000000"/>
          <w:lang w:eastAsia="zh-CN"/>
        </w:rPr>
        <w:t>10708</w:t>
      </w:r>
    </w:p>
    <w:p w:rsidR="007D2FB5" w:rsidRPr="00281399" w:rsidRDefault="007D2FB5">
      <w:pPr>
        <w:spacing w:line="360" w:lineRule="auto"/>
        <w:jc w:val="both"/>
      </w:pPr>
    </w:p>
    <w:p w:rsidR="007D2FB5" w:rsidRPr="00281399" w:rsidRDefault="0005021D">
      <w:pPr>
        <w:spacing w:line="360" w:lineRule="auto"/>
        <w:jc w:val="both"/>
        <w:rPr>
          <w:rFonts w:ascii="Book Antiqua" w:eastAsia="Book Antiqua" w:hAnsi="Book Antiqua" w:cs="Book Antiqua"/>
          <w:color w:val="000000"/>
        </w:rPr>
      </w:pPr>
      <w:r w:rsidRPr="00281399">
        <w:rPr>
          <w:rFonts w:ascii="Book Antiqua" w:eastAsia="Book Antiqua" w:hAnsi="Book Antiqua" w:cs="Book Antiqua"/>
          <w:b/>
          <w:bCs/>
          <w:color w:val="000000"/>
        </w:rPr>
        <w:t xml:space="preserve">Core Tip: </w:t>
      </w:r>
      <w:r w:rsidRPr="00281399">
        <w:rPr>
          <w:rFonts w:ascii="Book Antiqua" w:eastAsia="Book Antiqua" w:hAnsi="Book Antiqua" w:cs="Book Antiqua"/>
          <w:color w:val="000000"/>
        </w:rPr>
        <w:t xml:space="preserve">Aggressive natural killer cell leukemia (ANKL) </w:t>
      </w:r>
      <w:r w:rsidRPr="00281399">
        <w:rPr>
          <w:rFonts w:ascii="Book Antiqua" w:eastAsia="Book Antiqua" w:hAnsi="Book Antiqua" w:cs="Book Antiqua"/>
          <w:color w:val="000000"/>
        </w:rPr>
        <w:t>is a rare natural killer (NK) cell neoplasm characterized by systemic infiltration of Epstein–Barr virus and rapid development. Diagnosis and treatment of ANKL can be challenging due to its rapid development, rare nature, and varied clinical manifestations</w:t>
      </w:r>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Extranodal</w:t>
      </w:r>
      <w:proofErr w:type="spellEnd"/>
      <w:r w:rsidRPr="00281399">
        <w:rPr>
          <w:rFonts w:ascii="Book Antiqua" w:eastAsia="Book Antiqua" w:hAnsi="Book Antiqua" w:cs="Book Antiqua"/>
          <w:color w:val="000000"/>
        </w:rPr>
        <w:t xml:space="preserve"> nasal NK/T cell leukemia, indolent NK cell lymphoproliferative disease, and T-large granular lymphoblastic leukemia must be considered in differential diagnosis. Standard therapy for ANKL has not been established because of its rare nature, ra</w:t>
      </w:r>
      <w:r w:rsidRPr="00281399">
        <w:rPr>
          <w:rFonts w:ascii="Book Antiqua" w:eastAsia="Book Antiqua" w:hAnsi="Book Antiqua" w:cs="Book Antiqua"/>
          <w:color w:val="000000"/>
        </w:rPr>
        <w:t xml:space="preserve">pid development, and poor prognosis. This is the first reported case of ANKL associated with </w:t>
      </w:r>
      <w:proofErr w:type="spellStart"/>
      <w:r w:rsidRPr="00281399">
        <w:rPr>
          <w:rFonts w:ascii="Book Antiqua" w:eastAsia="Book Antiqua" w:hAnsi="Book Antiqua" w:cs="Book Antiqua"/>
          <w:color w:val="000000"/>
        </w:rPr>
        <w:t>hemophagocytic</w:t>
      </w:r>
      <w:proofErr w:type="spellEnd"/>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lymphohistiocytosis</w:t>
      </w:r>
      <w:proofErr w:type="spellEnd"/>
      <w:r w:rsidRPr="00281399">
        <w:rPr>
          <w:rFonts w:ascii="Book Antiqua" w:eastAsia="Book Antiqua" w:hAnsi="Book Antiqua" w:cs="Book Antiqua"/>
          <w:color w:val="000000"/>
        </w:rPr>
        <w:t xml:space="preserve"> and rare skin lesions simultaneously.</w:t>
      </w:r>
    </w:p>
    <w:p w:rsidR="007D2FB5" w:rsidRPr="00281399" w:rsidRDefault="007D2FB5">
      <w:pPr>
        <w:spacing w:line="360" w:lineRule="auto"/>
        <w:jc w:val="both"/>
        <w:rPr>
          <w:rFonts w:ascii="Book Antiqua" w:eastAsia="Book Antiqua" w:hAnsi="Book Antiqua" w:cs="Book Antiqua"/>
          <w:b/>
          <w:caps/>
          <w:color w:val="000000"/>
          <w:u w:val="single"/>
        </w:rPr>
        <w:sectPr w:rsidR="007D2FB5" w:rsidRPr="00281399">
          <w:pgSz w:w="12240" w:h="15840"/>
          <w:pgMar w:top="1440" w:right="1440" w:bottom="1440" w:left="1440" w:header="720" w:footer="720" w:gutter="0"/>
          <w:cols w:space="720"/>
          <w:docGrid w:linePitch="360"/>
        </w:sectPr>
      </w:pPr>
    </w:p>
    <w:p w:rsidR="007D2FB5" w:rsidRPr="00281399" w:rsidRDefault="0005021D">
      <w:pPr>
        <w:spacing w:line="360" w:lineRule="auto"/>
        <w:jc w:val="both"/>
        <w:rPr>
          <w:u w:val="single"/>
        </w:rPr>
      </w:pPr>
      <w:r w:rsidRPr="00281399">
        <w:rPr>
          <w:rFonts w:ascii="Book Antiqua" w:eastAsia="Book Antiqua" w:hAnsi="Book Antiqua" w:cs="Book Antiqua"/>
          <w:b/>
          <w:caps/>
          <w:color w:val="000000"/>
          <w:u w:val="single"/>
        </w:rPr>
        <w:lastRenderedPageBreak/>
        <w:t>INTRODUCTION</w:t>
      </w:r>
    </w:p>
    <w:p w:rsidR="007D2FB5" w:rsidRPr="00281399" w:rsidRDefault="0005021D">
      <w:pPr>
        <w:spacing w:line="360" w:lineRule="auto"/>
        <w:jc w:val="both"/>
      </w:pPr>
      <w:r w:rsidRPr="00281399">
        <w:rPr>
          <w:rFonts w:ascii="Book Antiqua" w:eastAsia="Book Antiqua" w:hAnsi="Book Antiqua" w:cs="Book Antiqua"/>
          <w:color w:val="000000"/>
        </w:rPr>
        <w:t>Aggressive natural killer cell leukemia (ANKL) is a rare mature natur</w:t>
      </w:r>
      <w:r w:rsidRPr="00281399">
        <w:rPr>
          <w:rFonts w:ascii="Book Antiqua" w:eastAsia="Book Antiqua" w:hAnsi="Book Antiqua" w:cs="Book Antiqua"/>
          <w:color w:val="000000"/>
        </w:rPr>
        <w:t xml:space="preserve">al killer (NK) cell malignant lymphoproliferative disease associated with Epstein–Barr virus (EBV) </w:t>
      </w:r>
      <w:proofErr w:type="gramStart"/>
      <w:r w:rsidRPr="00281399">
        <w:rPr>
          <w:rFonts w:ascii="Book Antiqua" w:eastAsia="Book Antiqua" w:hAnsi="Book Antiqua" w:cs="Book Antiqua"/>
          <w:color w:val="000000"/>
        </w:rPr>
        <w:t>infection</w:t>
      </w:r>
      <w:r w:rsidRPr="00281399">
        <w:rPr>
          <w:rFonts w:ascii="Book Antiqua" w:eastAsia="Book Antiqua" w:hAnsi="Book Antiqua" w:cs="Book Antiqua"/>
          <w:color w:val="000000"/>
          <w:szCs w:val="30"/>
          <w:vertAlign w:val="superscript"/>
        </w:rPr>
        <w:t>[</w:t>
      </w:r>
      <w:proofErr w:type="gramEnd"/>
      <w:r w:rsidRPr="00281399">
        <w:rPr>
          <w:rFonts w:ascii="Book Antiqua" w:eastAsia="Book Antiqua" w:hAnsi="Book Antiqua" w:cs="Book Antiqua"/>
          <w:color w:val="000000"/>
          <w:szCs w:val="30"/>
          <w:vertAlign w:val="superscript"/>
        </w:rPr>
        <w:t>1]</w:t>
      </w:r>
      <w:r w:rsidRPr="00281399">
        <w:rPr>
          <w:rFonts w:ascii="Book Antiqua" w:eastAsia="Book Antiqua" w:hAnsi="Book Antiqua" w:cs="Book Antiqua"/>
          <w:color w:val="000000"/>
        </w:rPr>
        <w:t>. In general, patients with ANKL present with systemic symptoms, pancytopenia and hepatosplenomegaly. The skin lesion as an earlier manifestation</w:t>
      </w:r>
      <w:r w:rsidRPr="00281399">
        <w:rPr>
          <w:rFonts w:ascii="Book Antiqua" w:eastAsia="Book Antiqua" w:hAnsi="Book Antiqua" w:cs="Book Antiqua"/>
          <w:color w:val="000000"/>
        </w:rPr>
        <w:t xml:space="preserve"> of ANKL is very rare. ANKL runs an aggressive course and is usually rapidly fatal, with a median survival of only 2 </w:t>
      </w:r>
      <w:proofErr w:type="spellStart"/>
      <w:proofErr w:type="gramStart"/>
      <w:r w:rsidRPr="00281399">
        <w:rPr>
          <w:rFonts w:ascii="Book Antiqua" w:eastAsia="Book Antiqua" w:hAnsi="Book Antiqua" w:cs="Book Antiqua"/>
          <w:color w:val="000000"/>
        </w:rPr>
        <w:t>mo</w:t>
      </w:r>
      <w:proofErr w:type="spellEnd"/>
      <w:r w:rsidRPr="00281399">
        <w:rPr>
          <w:rFonts w:ascii="Book Antiqua" w:eastAsia="Book Antiqua" w:hAnsi="Book Antiqua" w:cs="Book Antiqua"/>
          <w:color w:val="000000"/>
          <w:szCs w:val="30"/>
          <w:vertAlign w:val="superscript"/>
        </w:rPr>
        <w:t>[</w:t>
      </w:r>
      <w:proofErr w:type="gramEnd"/>
      <w:r w:rsidRPr="00281399">
        <w:rPr>
          <w:rFonts w:ascii="Book Antiqua" w:eastAsia="Book Antiqua" w:hAnsi="Book Antiqua" w:cs="Book Antiqua"/>
          <w:color w:val="000000"/>
          <w:szCs w:val="30"/>
          <w:vertAlign w:val="superscript"/>
        </w:rPr>
        <w:t>2]</w:t>
      </w:r>
      <w:r w:rsidRPr="00281399">
        <w:rPr>
          <w:rFonts w:ascii="Book Antiqua" w:eastAsia="Book Antiqua" w:hAnsi="Book Antiqua" w:cs="Book Antiqua"/>
          <w:color w:val="000000"/>
        </w:rPr>
        <w:t>.</w:t>
      </w:r>
      <w:r w:rsidRPr="00281399">
        <w:rPr>
          <w:rFonts w:ascii="Book Antiqua" w:eastAsia="Book Antiqua" w:hAnsi="Book Antiqua" w:cs="Book Antiqua"/>
          <w:color w:val="000000"/>
          <w:szCs w:val="26"/>
          <w:vertAlign w:val="subscript"/>
        </w:rPr>
        <w:t xml:space="preserve"> </w:t>
      </w:r>
      <w:r w:rsidRPr="00281399">
        <w:rPr>
          <w:rFonts w:ascii="Book Antiqua" w:eastAsia="Book Antiqua" w:hAnsi="Book Antiqua" w:cs="Book Antiqua"/>
          <w:color w:val="000000"/>
        </w:rPr>
        <w:t>Only early diagnosis, active control of complications, prevention of further deterioration of the disease, and effective chemotherap</w:t>
      </w:r>
      <w:r w:rsidRPr="00281399">
        <w:rPr>
          <w:rFonts w:ascii="Book Antiqua" w:eastAsia="Book Antiqua" w:hAnsi="Book Antiqua" w:cs="Book Antiqua"/>
          <w:color w:val="000000"/>
        </w:rPr>
        <w:t>y can win time for the survival of patients.</w:t>
      </w:r>
      <w:r w:rsidRPr="00281399">
        <w:rPr>
          <w:rFonts w:ascii="Book Antiqua" w:eastAsia="Book Antiqua" w:hAnsi="Book Antiqua" w:cs="Book Antiqua"/>
          <w:color w:val="000000"/>
          <w:szCs w:val="21"/>
        </w:rPr>
        <w:t xml:space="preserve"> </w:t>
      </w:r>
      <w:r w:rsidRPr="00281399">
        <w:rPr>
          <w:rFonts w:ascii="Book Antiqua" w:eastAsia="Book Antiqua" w:hAnsi="Book Antiqua" w:cs="Book Antiqua"/>
          <w:color w:val="000000"/>
        </w:rPr>
        <w:t xml:space="preserve">We report the case of a 30-year-old that was diagnosed as ANKL associated with </w:t>
      </w:r>
      <w:proofErr w:type="spellStart"/>
      <w:r w:rsidRPr="00281399">
        <w:rPr>
          <w:rFonts w:ascii="Book Antiqua" w:eastAsia="Book Antiqua" w:hAnsi="Book Antiqua" w:cs="Book Antiqua"/>
          <w:color w:val="000000"/>
        </w:rPr>
        <w:t>hemophagocytic</w:t>
      </w:r>
      <w:proofErr w:type="spellEnd"/>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lymphohistiocytosis</w:t>
      </w:r>
      <w:proofErr w:type="spellEnd"/>
      <w:r w:rsidRPr="00281399">
        <w:rPr>
          <w:rFonts w:ascii="Book Antiqua" w:eastAsia="Book Antiqua" w:hAnsi="Book Antiqua" w:cs="Book Antiqua"/>
          <w:color w:val="000000"/>
        </w:rPr>
        <w:t xml:space="preserve"> (HLH).</w:t>
      </w:r>
    </w:p>
    <w:p w:rsidR="007D2FB5" w:rsidRPr="00281399" w:rsidRDefault="007D2FB5">
      <w:pPr>
        <w:spacing w:line="360" w:lineRule="auto"/>
        <w:jc w:val="both"/>
      </w:pPr>
    </w:p>
    <w:p w:rsidR="007D2FB5" w:rsidRPr="00281399" w:rsidRDefault="0005021D">
      <w:pPr>
        <w:spacing w:line="360" w:lineRule="auto"/>
        <w:jc w:val="both"/>
        <w:rPr>
          <w:u w:val="single"/>
        </w:rPr>
      </w:pPr>
      <w:r w:rsidRPr="00281399">
        <w:rPr>
          <w:rFonts w:ascii="Book Antiqua" w:eastAsia="Book Antiqua" w:hAnsi="Book Antiqua" w:cs="Book Antiqua"/>
          <w:b/>
          <w:caps/>
          <w:color w:val="000000"/>
          <w:u w:val="single"/>
        </w:rPr>
        <w:t>CASE PRESENTATION</w:t>
      </w:r>
    </w:p>
    <w:p w:rsidR="007D2FB5" w:rsidRPr="00281399" w:rsidRDefault="0005021D">
      <w:pPr>
        <w:spacing w:line="360" w:lineRule="auto"/>
        <w:jc w:val="both"/>
      </w:pPr>
      <w:r w:rsidRPr="00281399">
        <w:rPr>
          <w:rFonts w:ascii="Book Antiqua" w:eastAsia="Book Antiqua" w:hAnsi="Book Antiqua" w:cs="Book Antiqua"/>
          <w:b/>
          <w:i/>
          <w:color w:val="000000"/>
        </w:rPr>
        <w:t>Chief complaints</w:t>
      </w:r>
    </w:p>
    <w:p w:rsidR="007D2FB5" w:rsidRPr="00281399" w:rsidRDefault="0005021D">
      <w:pPr>
        <w:spacing w:line="360" w:lineRule="auto"/>
        <w:jc w:val="both"/>
      </w:pPr>
      <w:r w:rsidRPr="00281399">
        <w:rPr>
          <w:rFonts w:ascii="Book Antiqua" w:eastAsia="Book Antiqua" w:hAnsi="Book Antiqua" w:cs="Book Antiqua"/>
          <w:color w:val="000000"/>
        </w:rPr>
        <w:t>A 30-year-old female patient presented to our Departme</w:t>
      </w:r>
      <w:r w:rsidRPr="00281399">
        <w:rPr>
          <w:rFonts w:ascii="Book Antiqua" w:eastAsia="Book Antiqua" w:hAnsi="Book Antiqua" w:cs="Book Antiqua"/>
          <w:color w:val="000000"/>
        </w:rPr>
        <w:t xml:space="preserve">nt of Hematology Medicine complaining of fatigue, abdominal distension for 1 </w:t>
      </w:r>
      <w:proofErr w:type="spellStart"/>
      <w:r w:rsidRPr="00281399">
        <w:rPr>
          <w:rFonts w:ascii="Book Antiqua" w:eastAsia="Book Antiqua" w:hAnsi="Book Antiqua" w:cs="Book Antiqua"/>
          <w:color w:val="000000"/>
        </w:rPr>
        <w:t>mo</w:t>
      </w:r>
      <w:proofErr w:type="spellEnd"/>
      <w:r w:rsidRPr="00281399">
        <w:rPr>
          <w:rFonts w:ascii="Book Antiqua" w:eastAsia="Book Antiqua" w:hAnsi="Book Antiqua" w:cs="Book Antiqua"/>
          <w:color w:val="000000"/>
        </w:rPr>
        <w:t>, and yellow staining of skin and scattered erythema for 10 d.</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i/>
          <w:color w:val="000000"/>
        </w:rPr>
        <w:t>History of present illness</w:t>
      </w:r>
    </w:p>
    <w:p w:rsidR="007D2FB5" w:rsidRPr="00281399" w:rsidRDefault="0005021D">
      <w:pPr>
        <w:spacing w:line="360" w:lineRule="auto"/>
        <w:jc w:val="both"/>
      </w:pPr>
      <w:r w:rsidRPr="00281399">
        <w:rPr>
          <w:rFonts w:ascii="Book Antiqua" w:eastAsia="Book Antiqua" w:hAnsi="Book Antiqua" w:cs="Book Antiqua"/>
          <w:color w:val="000000"/>
        </w:rPr>
        <w:t>She had been treated with antibiotics and Chinese patent drug for 3 d for a cold befor</w:t>
      </w:r>
      <w:r w:rsidRPr="00281399">
        <w:rPr>
          <w:rFonts w:ascii="Book Antiqua" w:eastAsia="Book Antiqua" w:hAnsi="Book Antiqua" w:cs="Book Antiqua"/>
          <w:color w:val="000000"/>
        </w:rPr>
        <w:t>e admission to our hospital.</w:t>
      </w:r>
      <w:r w:rsidRPr="00281399">
        <w:rPr>
          <w:rFonts w:ascii="Book Antiqua" w:eastAsia="Book Antiqua" w:hAnsi="Book Antiqua" w:cs="Book Antiqua"/>
          <w:color w:val="000000"/>
          <w:szCs w:val="21"/>
        </w:rPr>
        <w:t xml:space="preserve"> </w:t>
      </w:r>
      <w:r w:rsidRPr="00281399">
        <w:rPr>
          <w:rFonts w:ascii="Book Antiqua" w:eastAsia="Book Antiqua" w:hAnsi="Book Antiqua" w:cs="Book Antiqua"/>
          <w:color w:val="000000"/>
        </w:rPr>
        <w:t>However, the symptoms were not significantly improved. Abdominal distension became more serious with nausea and vomiting, then yellow staining and dense flaky erythema appeared across the whole body skin, mucous membranes and s</w:t>
      </w:r>
      <w:r w:rsidRPr="00281399">
        <w:rPr>
          <w:rFonts w:ascii="Book Antiqua" w:eastAsia="Book Antiqua" w:hAnsi="Book Antiqua" w:cs="Book Antiqua"/>
          <w:color w:val="000000"/>
        </w:rPr>
        <w:t xml:space="preserve">clera. She was presented to our hospital. </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i/>
          <w:color w:val="000000"/>
        </w:rPr>
        <w:t>History of past illness</w:t>
      </w:r>
    </w:p>
    <w:p w:rsidR="007D2FB5" w:rsidRPr="00281399" w:rsidRDefault="0005021D">
      <w:pPr>
        <w:spacing w:line="360" w:lineRule="auto"/>
        <w:jc w:val="both"/>
      </w:pPr>
      <w:r w:rsidRPr="00281399">
        <w:rPr>
          <w:rFonts w:ascii="Book Antiqua" w:eastAsia="Book Antiqua" w:hAnsi="Book Antiqua" w:cs="Book Antiqua"/>
          <w:color w:val="000000"/>
        </w:rPr>
        <w:t>There was no history of past illness.</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i/>
          <w:color w:val="000000"/>
        </w:rPr>
        <w:t>Personal and family history</w:t>
      </w:r>
    </w:p>
    <w:p w:rsidR="007D2FB5" w:rsidRPr="00281399" w:rsidRDefault="0005021D">
      <w:pPr>
        <w:spacing w:line="360" w:lineRule="auto"/>
        <w:jc w:val="both"/>
      </w:pPr>
      <w:r w:rsidRPr="00281399">
        <w:rPr>
          <w:rFonts w:ascii="Book Antiqua" w:eastAsia="Book Antiqua" w:hAnsi="Book Antiqua" w:cs="Book Antiqua"/>
          <w:color w:val="000000"/>
        </w:rPr>
        <w:lastRenderedPageBreak/>
        <w:t>She and her family had no specific disease history. Both parents and one older brother were in good health.</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i/>
          <w:color w:val="000000"/>
        </w:rPr>
        <w:t xml:space="preserve">Physical </w:t>
      </w:r>
      <w:r w:rsidRPr="00281399">
        <w:rPr>
          <w:rFonts w:ascii="Book Antiqua" w:eastAsia="Book Antiqua" w:hAnsi="Book Antiqua" w:cs="Book Antiqua"/>
          <w:b/>
          <w:i/>
          <w:color w:val="000000"/>
        </w:rPr>
        <w:t>examination</w:t>
      </w:r>
    </w:p>
    <w:p w:rsidR="007D2FB5" w:rsidRPr="00281399" w:rsidRDefault="0005021D">
      <w:pPr>
        <w:spacing w:line="360" w:lineRule="auto"/>
        <w:jc w:val="both"/>
      </w:pPr>
      <w:r w:rsidRPr="00281399">
        <w:rPr>
          <w:rFonts w:ascii="Book Antiqua" w:eastAsia="Book Antiqua" w:hAnsi="Book Antiqua" w:cs="Book Antiqua"/>
          <w:color w:val="000000"/>
        </w:rPr>
        <w:t>Physical examination revealed that the whole skin, mucous membranes and sclera were yellow stained, and dense flaky erythema with scattered bleeding spots of different sizes were found on the forehead, behind the ears, neck and chest (Figure 1A), and the l</w:t>
      </w:r>
      <w:r w:rsidRPr="00281399">
        <w:rPr>
          <w:rFonts w:ascii="Book Antiqua" w:eastAsia="Book Antiqua" w:hAnsi="Book Antiqua" w:cs="Book Antiqua"/>
          <w:color w:val="000000"/>
        </w:rPr>
        <w:t xml:space="preserve">iver and spleen were obviously enlarged. </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i/>
          <w:color w:val="000000"/>
        </w:rPr>
        <w:t>Laboratory examinations</w:t>
      </w:r>
    </w:p>
    <w:p w:rsidR="007D2FB5" w:rsidRPr="00281399" w:rsidRDefault="0005021D">
      <w:pPr>
        <w:spacing w:line="360" w:lineRule="auto"/>
        <w:jc w:val="both"/>
      </w:pPr>
      <w:r w:rsidRPr="00281399">
        <w:rPr>
          <w:rFonts w:ascii="Book Antiqua" w:eastAsia="Book Antiqua" w:hAnsi="Book Antiqua" w:cs="Book Antiqua"/>
          <w:color w:val="000000"/>
        </w:rPr>
        <w:t>The blood cell counts were as follows: hemoglobin (HGB) 97 g/L, platelets (PLTs) 15 × 10</w:t>
      </w:r>
      <w:r w:rsidRPr="00281399">
        <w:rPr>
          <w:rFonts w:ascii="Book Antiqua" w:eastAsia="Book Antiqua" w:hAnsi="Book Antiqua" w:cs="Book Antiqua"/>
          <w:color w:val="000000"/>
          <w:szCs w:val="30"/>
          <w:vertAlign w:val="superscript"/>
        </w:rPr>
        <w:t>9</w:t>
      </w:r>
      <w:r w:rsidRPr="00281399">
        <w:rPr>
          <w:rFonts w:ascii="Book Antiqua" w:eastAsia="Book Antiqua" w:hAnsi="Book Antiqua" w:cs="Book Antiqua"/>
          <w:color w:val="000000"/>
        </w:rPr>
        <w:t>/L and leukocytes 22.92 × 10</w:t>
      </w:r>
      <w:r w:rsidRPr="00281399">
        <w:rPr>
          <w:rFonts w:ascii="Book Antiqua" w:eastAsia="Book Antiqua" w:hAnsi="Book Antiqua" w:cs="Book Antiqua"/>
          <w:color w:val="000000"/>
          <w:szCs w:val="30"/>
          <w:vertAlign w:val="superscript"/>
        </w:rPr>
        <w:t>9</w:t>
      </w:r>
      <w:r w:rsidRPr="00281399">
        <w:rPr>
          <w:rFonts w:ascii="Book Antiqua" w:eastAsia="Book Antiqua" w:hAnsi="Book Antiqua" w:cs="Book Antiqua"/>
          <w:color w:val="000000"/>
        </w:rPr>
        <w:t xml:space="preserve">/L. Biochemical tests showed marked increased level of total bilirubin </w:t>
      </w:r>
      <w:r w:rsidRPr="00281399">
        <w:rPr>
          <w:rFonts w:ascii="Book Antiqua" w:eastAsia="Book Antiqua" w:hAnsi="Book Antiqua" w:cs="Book Antiqua"/>
          <w:color w:val="000000"/>
        </w:rPr>
        <w:t xml:space="preserve">to 250.6 </w:t>
      </w:r>
      <w:proofErr w:type="spellStart"/>
      <w:r w:rsidRPr="00281399">
        <w:rPr>
          <w:rFonts w:ascii="Book Antiqua" w:eastAsia="Book Antiqua" w:hAnsi="Book Antiqua" w:cs="Book Antiqua"/>
          <w:color w:val="000000"/>
        </w:rPr>
        <w:t>μmol</w:t>
      </w:r>
      <w:proofErr w:type="spellEnd"/>
      <w:r w:rsidRPr="00281399">
        <w:rPr>
          <w:rFonts w:ascii="Book Antiqua" w:eastAsia="Book Antiqua" w:hAnsi="Book Antiqua" w:cs="Book Antiqua"/>
          <w:color w:val="000000"/>
        </w:rPr>
        <w:t xml:space="preserve">/L, direct bilirubin to 221.6 </w:t>
      </w:r>
      <w:proofErr w:type="spellStart"/>
      <w:r w:rsidRPr="00281399">
        <w:rPr>
          <w:rFonts w:ascii="Book Antiqua" w:eastAsia="Book Antiqua" w:hAnsi="Book Antiqua" w:cs="Book Antiqua"/>
          <w:color w:val="000000"/>
        </w:rPr>
        <w:t>μmol</w:t>
      </w:r>
      <w:proofErr w:type="spellEnd"/>
      <w:r w:rsidRPr="00281399">
        <w:rPr>
          <w:rFonts w:ascii="Book Antiqua" w:eastAsia="Book Antiqua" w:hAnsi="Book Antiqua" w:cs="Book Antiqua"/>
          <w:color w:val="000000"/>
        </w:rPr>
        <w:t>/L, alanine transaminase to 270 U/L, aspartate transaminase to 341 U/L, lactate dehydrogenase to 8527 U/L, and marked decreased level of the total protein to 53.1 g/L. The laboratory findings also found coagul</w:t>
      </w:r>
      <w:r w:rsidRPr="00281399">
        <w:rPr>
          <w:rFonts w:ascii="Book Antiqua" w:eastAsia="Book Antiqua" w:hAnsi="Book Antiqua" w:cs="Book Antiqua"/>
          <w:color w:val="000000"/>
        </w:rPr>
        <w:t xml:space="preserve">opathy [high level of D-dimer (1.51 </w:t>
      </w:r>
      <w:proofErr w:type="spellStart"/>
      <w:r w:rsidRPr="00281399">
        <w:rPr>
          <w:rFonts w:ascii="Book Antiqua" w:eastAsia="Book Antiqua" w:hAnsi="Book Antiqua" w:cs="Book Antiqua"/>
          <w:color w:val="000000"/>
        </w:rPr>
        <w:t>μg</w:t>
      </w:r>
      <w:proofErr w:type="spellEnd"/>
      <w:r w:rsidRPr="00281399">
        <w:rPr>
          <w:rFonts w:ascii="Book Antiqua" w:eastAsia="Book Antiqua" w:hAnsi="Book Antiqua" w:cs="Book Antiqua"/>
          <w:color w:val="000000"/>
        </w:rPr>
        <w:t xml:space="preserve">/mL) and fibrinogen degradation product (5.70 </w:t>
      </w:r>
      <w:proofErr w:type="spellStart"/>
      <w:r w:rsidRPr="00281399">
        <w:rPr>
          <w:rFonts w:ascii="Book Antiqua" w:eastAsia="Book Antiqua" w:hAnsi="Book Antiqua" w:cs="Book Antiqua"/>
          <w:color w:val="000000"/>
        </w:rPr>
        <w:t>μg</w:t>
      </w:r>
      <w:proofErr w:type="spellEnd"/>
      <w:r w:rsidRPr="00281399">
        <w:rPr>
          <w:rFonts w:ascii="Book Antiqua" w:eastAsia="Book Antiqua" w:hAnsi="Book Antiqua" w:cs="Book Antiqua"/>
          <w:color w:val="000000"/>
        </w:rPr>
        <w:t>/mL)]. Bone marrow aspiration showed that cells with unknown classification and abnormality were easy to see, accounting for 94% (Figure 2A). Bone marrow biopsy test show</w:t>
      </w:r>
      <w:r w:rsidRPr="00281399">
        <w:rPr>
          <w:rFonts w:ascii="Book Antiqua" w:eastAsia="Book Antiqua" w:hAnsi="Book Antiqua" w:cs="Book Antiqua"/>
          <w:color w:val="000000"/>
        </w:rPr>
        <w:t xml:space="preserve">ed that hematopoietic tissue proliferation was heterogeneous, granulocyte and </w:t>
      </w:r>
      <w:proofErr w:type="spellStart"/>
      <w:r w:rsidRPr="00281399">
        <w:rPr>
          <w:rFonts w:ascii="Book Antiqua" w:eastAsia="Book Antiqua" w:hAnsi="Book Antiqua" w:cs="Book Antiqua"/>
          <w:color w:val="000000"/>
        </w:rPr>
        <w:t>erythrocytic</w:t>
      </w:r>
      <w:proofErr w:type="spellEnd"/>
      <w:r w:rsidRPr="00281399">
        <w:rPr>
          <w:rFonts w:ascii="Book Antiqua" w:eastAsia="Book Antiqua" w:hAnsi="Book Antiqua" w:cs="Book Antiqua"/>
          <w:color w:val="000000"/>
        </w:rPr>
        <w:t xml:space="preserve"> proliferation were decreased, </w:t>
      </w:r>
      <w:proofErr w:type="gramStart"/>
      <w:r w:rsidRPr="00281399">
        <w:rPr>
          <w:rFonts w:ascii="Book Antiqua" w:eastAsia="Book Antiqua" w:hAnsi="Book Antiqua" w:cs="Book Antiqua"/>
          <w:color w:val="000000"/>
        </w:rPr>
        <w:t>megakaryocytic hyperplasia (0–4/high-power</w:t>
      </w:r>
      <w:proofErr w:type="gramEnd"/>
      <w:r w:rsidRPr="00281399">
        <w:rPr>
          <w:rFonts w:ascii="Book Antiqua" w:eastAsia="Book Antiqua" w:hAnsi="Book Antiqua" w:cs="Book Antiqua"/>
          <w:color w:val="000000"/>
        </w:rPr>
        <w:t xml:space="preserve"> field) was scattered (Figure 2B). Immunohistochemistry of bone marrow biopsy showed that the</w:t>
      </w:r>
      <w:r w:rsidRPr="00281399">
        <w:rPr>
          <w:rFonts w:ascii="Book Antiqua" w:eastAsia="Book Antiqua" w:hAnsi="Book Antiqua" w:cs="Book Antiqua"/>
          <w:color w:val="000000"/>
        </w:rPr>
        <w:t xml:space="preserve">se atypical cells were positive for cCD3, CD20, CD34, CD68, CD56, CD2, CD7, and negative for sCD3 (Figure 2C). Serological tests for EBV revealed that EBV DNA was 7.22 </w:t>
      </w:r>
      <w:r w:rsidRPr="00281399">
        <w:rPr>
          <w:rFonts w:ascii="Symbol" w:eastAsia="Book Antiqua" w:hAnsi="Symbol" w:cs="Book Antiqua"/>
          <w:color w:val="000000"/>
        </w:rPr>
        <w:t></w:t>
      </w:r>
      <w:r w:rsidRPr="00281399">
        <w:rPr>
          <w:rFonts w:ascii="Book Antiqua" w:eastAsia="Book Antiqua" w:hAnsi="Book Antiqua" w:cs="Book Antiqua"/>
          <w:color w:val="000000"/>
        </w:rPr>
        <w:t xml:space="preserve"> 10</w:t>
      </w:r>
      <w:r w:rsidRPr="00281399">
        <w:rPr>
          <w:rFonts w:ascii="Book Antiqua" w:eastAsia="Book Antiqua" w:hAnsi="Book Antiqua" w:cs="Book Antiqua"/>
          <w:color w:val="000000"/>
          <w:vertAlign w:val="superscript"/>
        </w:rPr>
        <w:t>6</w:t>
      </w:r>
      <w:r w:rsidRPr="00281399">
        <w:rPr>
          <w:rFonts w:ascii="Book Antiqua" w:eastAsia="Book Antiqua" w:hAnsi="Book Antiqua" w:cs="Book Antiqua"/>
          <w:color w:val="000000"/>
        </w:rPr>
        <w:t xml:space="preserve"> copies. Multicolor flow cytometry revealed that abnormal cell populations of 90% w</w:t>
      </w:r>
      <w:r w:rsidRPr="00281399">
        <w:rPr>
          <w:rFonts w:ascii="Book Antiqua" w:eastAsia="Book Antiqua" w:hAnsi="Book Antiqua" w:cs="Book Antiqua"/>
          <w:color w:val="000000"/>
        </w:rPr>
        <w:t xml:space="preserve">ere seen in areas where CD45 was strongly positive, expressing HLA-DR, CD2, CD7, CD38 and cCD3, and partially expressing CD56. Abnormal NK cells could be seen in the samples, considering the possible source of NK/T cells. </w:t>
      </w:r>
      <w:r w:rsidRPr="00281399">
        <w:rPr>
          <w:rFonts w:ascii="Book Antiqua" w:eastAsia="Book Antiqua" w:hAnsi="Book Antiqua" w:cs="Book Antiqua"/>
          <w:i/>
          <w:iCs/>
          <w:color w:val="000000"/>
        </w:rPr>
        <w:t>TCR</w:t>
      </w:r>
      <w:r w:rsidRPr="00281399">
        <w:rPr>
          <w:rFonts w:ascii="Book Antiqua" w:eastAsia="Book Antiqua" w:hAnsi="Book Antiqua" w:cs="Book Antiqua"/>
          <w:color w:val="000000"/>
        </w:rPr>
        <w:t xml:space="preserve"> gene rearrangement test was ne</w:t>
      </w:r>
      <w:r w:rsidRPr="00281399">
        <w:rPr>
          <w:rFonts w:ascii="Book Antiqua" w:eastAsia="Book Antiqua" w:hAnsi="Book Antiqua" w:cs="Book Antiqua"/>
          <w:color w:val="000000"/>
        </w:rPr>
        <w:t>gative.</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i/>
          <w:color w:val="000000"/>
        </w:rPr>
        <w:t>Imaging examinations</w:t>
      </w:r>
    </w:p>
    <w:p w:rsidR="007D2FB5" w:rsidRPr="00281399" w:rsidRDefault="0005021D">
      <w:pPr>
        <w:spacing w:line="360" w:lineRule="auto"/>
        <w:jc w:val="both"/>
      </w:pPr>
      <w:r w:rsidRPr="00281399">
        <w:rPr>
          <w:rFonts w:ascii="Book Antiqua" w:eastAsia="Book Antiqua" w:hAnsi="Book Antiqua" w:cs="Book Antiqua"/>
          <w:color w:val="000000"/>
        </w:rPr>
        <w:t xml:space="preserve">Positron emission tomography (PET)/computed tomography (CT) of the whole body showed that metabolism was increased in multiple parts (Figure 1B). PET/CT revealed that malignant tumor cells of the lymphoid hematopoietic system </w:t>
      </w:r>
      <w:r w:rsidRPr="00281399">
        <w:rPr>
          <w:rFonts w:ascii="Book Antiqua" w:eastAsia="Book Antiqua" w:hAnsi="Book Antiqua" w:cs="Book Antiqua"/>
          <w:color w:val="000000"/>
        </w:rPr>
        <w:t>accumulated in multiple organs.</w:t>
      </w:r>
    </w:p>
    <w:p w:rsidR="007D2FB5" w:rsidRPr="00281399" w:rsidRDefault="007D2FB5">
      <w:pPr>
        <w:spacing w:line="360" w:lineRule="auto"/>
        <w:jc w:val="both"/>
      </w:pPr>
    </w:p>
    <w:p w:rsidR="007D2FB5" w:rsidRPr="00281399" w:rsidRDefault="0005021D">
      <w:pPr>
        <w:spacing w:line="360" w:lineRule="auto"/>
        <w:jc w:val="both"/>
        <w:rPr>
          <w:u w:val="single"/>
        </w:rPr>
      </w:pPr>
      <w:r w:rsidRPr="00281399">
        <w:rPr>
          <w:rFonts w:ascii="Book Antiqua" w:eastAsia="Book Antiqua" w:hAnsi="Book Antiqua" w:cs="Book Antiqua"/>
          <w:b/>
          <w:caps/>
          <w:color w:val="000000"/>
          <w:u w:val="single"/>
        </w:rPr>
        <w:t>FINAL DIAGNOSIS</w:t>
      </w:r>
    </w:p>
    <w:p w:rsidR="007D2FB5" w:rsidRPr="00281399" w:rsidRDefault="0005021D">
      <w:pPr>
        <w:spacing w:line="360" w:lineRule="auto"/>
        <w:jc w:val="both"/>
      </w:pPr>
      <w:r w:rsidRPr="00281399">
        <w:rPr>
          <w:rFonts w:ascii="Book Antiqua" w:eastAsia="Book Antiqua" w:hAnsi="Book Antiqua" w:cs="Book Antiqua"/>
          <w:color w:val="000000"/>
        </w:rPr>
        <w:t>According to the clinical manifestation, laboratory and imaging examination, the patient was diagnosed with ANKL</w:t>
      </w:r>
      <w:r w:rsidRPr="00281399">
        <w:rPr>
          <w:rFonts w:ascii="Book Antiqua" w:eastAsia="Book Antiqua" w:hAnsi="Book Antiqua" w:cs="Book Antiqua"/>
          <w:color w:val="000000"/>
          <w:vertAlign w:val="superscript"/>
        </w:rPr>
        <w:t xml:space="preserve"> </w:t>
      </w:r>
      <w:r w:rsidRPr="00281399">
        <w:rPr>
          <w:rFonts w:ascii="Book Antiqua" w:eastAsia="Book Antiqua" w:hAnsi="Book Antiqua" w:cs="Book Antiqua"/>
          <w:color w:val="000000"/>
        </w:rPr>
        <w:t xml:space="preserve">associated with </w:t>
      </w:r>
      <w:proofErr w:type="gramStart"/>
      <w:r w:rsidRPr="00281399">
        <w:rPr>
          <w:rFonts w:ascii="Book Antiqua" w:eastAsia="Book Antiqua" w:hAnsi="Book Antiqua" w:cs="Book Antiqua"/>
          <w:color w:val="000000"/>
        </w:rPr>
        <w:t>HLH</w:t>
      </w:r>
      <w:r w:rsidRPr="00281399">
        <w:rPr>
          <w:rFonts w:ascii="Book Antiqua" w:eastAsia="Book Antiqua" w:hAnsi="Book Antiqua" w:cs="Book Antiqua"/>
          <w:color w:val="000000"/>
          <w:vertAlign w:val="superscript"/>
        </w:rPr>
        <w:t>[</w:t>
      </w:r>
      <w:proofErr w:type="gramEnd"/>
      <w:r w:rsidRPr="00281399">
        <w:rPr>
          <w:rFonts w:ascii="Book Antiqua" w:eastAsia="Book Antiqua" w:hAnsi="Book Antiqua" w:cs="Book Antiqua"/>
          <w:color w:val="000000"/>
          <w:vertAlign w:val="superscript"/>
        </w:rPr>
        <w:t>3]</w:t>
      </w:r>
      <w:r w:rsidRPr="00281399">
        <w:rPr>
          <w:rFonts w:ascii="Book Antiqua" w:eastAsia="Book Antiqua" w:hAnsi="Book Antiqua" w:cs="Book Antiqua"/>
          <w:color w:val="000000"/>
        </w:rPr>
        <w:t>.</w:t>
      </w:r>
    </w:p>
    <w:p w:rsidR="007D2FB5" w:rsidRPr="00281399" w:rsidRDefault="007D2FB5">
      <w:pPr>
        <w:spacing w:line="360" w:lineRule="auto"/>
        <w:jc w:val="both"/>
      </w:pPr>
    </w:p>
    <w:p w:rsidR="007D2FB5" w:rsidRPr="00281399" w:rsidRDefault="0005021D">
      <w:pPr>
        <w:spacing w:line="360" w:lineRule="auto"/>
        <w:jc w:val="both"/>
        <w:rPr>
          <w:u w:val="single"/>
        </w:rPr>
      </w:pPr>
      <w:r w:rsidRPr="00281399">
        <w:rPr>
          <w:rFonts w:ascii="Book Antiqua" w:eastAsia="Book Antiqua" w:hAnsi="Book Antiqua" w:cs="Book Antiqua"/>
          <w:b/>
          <w:caps/>
          <w:color w:val="000000"/>
          <w:u w:val="single"/>
        </w:rPr>
        <w:t>TREATMENT</w:t>
      </w:r>
    </w:p>
    <w:p w:rsidR="007D2FB5" w:rsidRPr="00281399" w:rsidRDefault="0005021D">
      <w:pPr>
        <w:spacing w:line="360" w:lineRule="auto"/>
        <w:jc w:val="both"/>
      </w:pPr>
      <w:r w:rsidRPr="00281399">
        <w:rPr>
          <w:rFonts w:ascii="Book Antiqua" w:eastAsia="Book Antiqua" w:hAnsi="Book Antiqua" w:cs="Book Antiqua"/>
          <w:color w:val="000000"/>
        </w:rPr>
        <w:t>Following the initial diagnosis and supplementary treatment</w:t>
      </w:r>
      <w:r w:rsidRPr="00281399">
        <w:rPr>
          <w:rFonts w:ascii="Book Antiqua" w:eastAsia="Book Antiqua" w:hAnsi="Book Antiqua" w:cs="Book Antiqua"/>
          <w:color w:val="000000"/>
        </w:rPr>
        <w:t xml:space="preserve"> of malignant tumors, such as transfusion of </w:t>
      </w:r>
      <w:proofErr w:type="spellStart"/>
      <w:r w:rsidRPr="00281399">
        <w:rPr>
          <w:rFonts w:ascii="Book Antiqua" w:eastAsia="Book Antiqua" w:hAnsi="Book Antiqua" w:cs="Book Antiqua"/>
          <w:color w:val="000000"/>
        </w:rPr>
        <w:t>gammaglobulin</w:t>
      </w:r>
      <w:proofErr w:type="spellEnd"/>
      <w:r w:rsidRPr="00281399">
        <w:rPr>
          <w:rFonts w:ascii="Book Antiqua" w:eastAsia="Book Antiqua" w:hAnsi="Book Antiqua" w:cs="Book Antiqua"/>
          <w:color w:val="000000"/>
        </w:rPr>
        <w:t xml:space="preserve">, HGB, plasma and PLTs, the patient underwent chemotherapy with VDLP regimen (vincristine, </w:t>
      </w:r>
      <w:proofErr w:type="spellStart"/>
      <w:r w:rsidRPr="00281399">
        <w:rPr>
          <w:rFonts w:ascii="Book Antiqua" w:eastAsia="Book Antiqua" w:hAnsi="Book Antiqua" w:cs="Book Antiqua"/>
          <w:color w:val="000000"/>
        </w:rPr>
        <w:t>daunorubicin</w:t>
      </w:r>
      <w:proofErr w:type="spellEnd"/>
      <w:r w:rsidRPr="00281399">
        <w:rPr>
          <w:rFonts w:ascii="Book Antiqua" w:eastAsia="Book Antiqua" w:hAnsi="Book Antiqua" w:cs="Book Antiqua"/>
          <w:color w:val="000000"/>
        </w:rPr>
        <w:t>, L-</w:t>
      </w:r>
      <w:proofErr w:type="spellStart"/>
      <w:r w:rsidRPr="00281399">
        <w:rPr>
          <w:rFonts w:ascii="Book Antiqua" w:eastAsia="Book Antiqua" w:hAnsi="Book Antiqua" w:cs="Book Antiqua"/>
          <w:color w:val="000000"/>
        </w:rPr>
        <w:t>asparaginase</w:t>
      </w:r>
      <w:proofErr w:type="spellEnd"/>
      <w:r w:rsidRPr="00281399">
        <w:rPr>
          <w:rFonts w:ascii="Book Antiqua" w:eastAsia="Book Antiqua" w:hAnsi="Book Antiqua" w:cs="Book Antiqua"/>
          <w:color w:val="000000"/>
        </w:rPr>
        <w:t xml:space="preserve"> and prednisone).</w:t>
      </w:r>
    </w:p>
    <w:p w:rsidR="007D2FB5" w:rsidRPr="00281399" w:rsidRDefault="007D2FB5">
      <w:pPr>
        <w:spacing w:line="360" w:lineRule="auto"/>
        <w:jc w:val="both"/>
      </w:pPr>
    </w:p>
    <w:p w:rsidR="007D2FB5" w:rsidRPr="00281399" w:rsidRDefault="0005021D">
      <w:pPr>
        <w:spacing w:line="360" w:lineRule="auto"/>
        <w:jc w:val="both"/>
        <w:rPr>
          <w:u w:val="single"/>
        </w:rPr>
      </w:pPr>
      <w:r w:rsidRPr="00281399">
        <w:rPr>
          <w:rFonts w:ascii="Book Antiqua" w:eastAsia="Book Antiqua" w:hAnsi="Book Antiqua" w:cs="Book Antiqua"/>
          <w:b/>
          <w:caps/>
          <w:color w:val="000000"/>
          <w:u w:val="single"/>
        </w:rPr>
        <w:t>OUTCOME AND FOLLOW-UP</w:t>
      </w:r>
    </w:p>
    <w:p w:rsidR="007D2FB5" w:rsidRPr="00281399" w:rsidRDefault="0005021D">
      <w:pPr>
        <w:spacing w:line="360" w:lineRule="auto"/>
        <w:jc w:val="both"/>
        <w:rPr>
          <w:rFonts w:ascii="Book Antiqua" w:eastAsia="Book Antiqua" w:hAnsi="Book Antiqua" w:cs="Book Antiqua"/>
          <w:color w:val="000000"/>
        </w:rPr>
      </w:pPr>
      <w:r w:rsidRPr="00281399">
        <w:rPr>
          <w:rFonts w:ascii="Book Antiqua" w:eastAsia="Book Antiqua" w:hAnsi="Book Antiqua" w:cs="Book Antiqua"/>
          <w:color w:val="000000"/>
        </w:rPr>
        <w:t>The patient had severe stomachache and</w:t>
      </w:r>
      <w:r w:rsidRPr="00281399">
        <w:rPr>
          <w:rFonts w:ascii="Book Antiqua" w:eastAsia="Book Antiqua" w:hAnsi="Book Antiqua" w:cs="Book Antiqua"/>
          <w:color w:val="000000"/>
        </w:rPr>
        <w:t xml:space="preserve"> vomiting on the second day of chemotherapy, and symptomatic support treatment such as proton pump inhibitor and antiemetic was given. On the third day of chemotherapy, severe hematochezia occurred. Blood pressure began to decrease; heart rate increased to</w:t>
      </w:r>
      <w:r w:rsidRPr="00281399">
        <w:rPr>
          <w:rFonts w:ascii="Book Antiqua" w:eastAsia="Book Antiqua" w:hAnsi="Book Antiqua" w:cs="Book Antiqua"/>
          <w:color w:val="000000"/>
        </w:rPr>
        <w:t xml:space="preserve"> 180 beats/min, HGB, and leukocyte and PLT counts were extremely low, especially PLTs. Considering ANKL complicated with HLH, neutropenia, myelosuppression, multiple organ dysfunction </w:t>
      </w:r>
      <w:proofErr w:type="gramStart"/>
      <w:r w:rsidRPr="00281399">
        <w:rPr>
          <w:rFonts w:ascii="Book Antiqua" w:eastAsia="Book Antiqua" w:hAnsi="Book Antiqua" w:cs="Book Antiqua"/>
          <w:color w:val="000000"/>
        </w:rPr>
        <w:t>syndrome</w:t>
      </w:r>
      <w:proofErr w:type="gramEnd"/>
      <w:r w:rsidRPr="00281399">
        <w:rPr>
          <w:rFonts w:ascii="Book Antiqua" w:eastAsia="Book Antiqua" w:hAnsi="Book Antiqua" w:cs="Book Antiqua"/>
          <w:color w:val="000000"/>
        </w:rPr>
        <w:t xml:space="preserve"> (MODS), the patient was transferred to the intensive care unit.</w:t>
      </w:r>
      <w:r w:rsidRPr="00281399">
        <w:rPr>
          <w:rFonts w:ascii="Book Antiqua" w:eastAsia="Book Antiqua" w:hAnsi="Book Antiqua" w:cs="Book Antiqua"/>
          <w:color w:val="000000"/>
        </w:rPr>
        <w:t xml:space="preserve"> The general condition of the patient did not improve and deteriorated. Finally, the patient died a few days later. </w:t>
      </w:r>
    </w:p>
    <w:p w:rsidR="007D2FB5" w:rsidRPr="00281399" w:rsidRDefault="007D2FB5">
      <w:pPr>
        <w:spacing w:line="360" w:lineRule="auto"/>
        <w:jc w:val="both"/>
        <w:rPr>
          <w:rFonts w:ascii="Book Antiqua" w:eastAsia="Book Antiqua" w:hAnsi="Book Antiqua" w:cs="Book Antiqua"/>
          <w:color w:val="000000"/>
        </w:rPr>
      </w:pPr>
    </w:p>
    <w:p w:rsidR="007D2FB5" w:rsidRPr="00281399" w:rsidRDefault="0005021D">
      <w:pPr>
        <w:spacing w:line="360" w:lineRule="auto"/>
        <w:jc w:val="both"/>
        <w:rPr>
          <w:u w:val="single"/>
        </w:rPr>
      </w:pPr>
      <w:r w:rsidRPr="00281399">
        <w:rPr>
          <w:rFonts w:ascii="Book Antiqua" w:eastAsia="Book Antiqua" w:hAnsi="Book Antiqua" w:cs="Book Antiqua"/>
          <w:b/>
          <w:caps/>
          <w:color w:val="000000"/>
          <w:u w:val="single"/>
        </w:rPr>
        <w:t>DISCUSSION</w:t>
      </w:r>
    </w:p>
    <w:p w:rsidR="007D2FB5" w:rsidRPr="00281399" w:rsidRDefault="0005021D">
      <w:pPr>
        <w:spacing w:line="360" w:lineRule="auto"/>
        <w:jc w:val="both"/>
      </w:pPr>
      <w:r w:rsidRPr="00281399">
        <w:rPr>
          <w:rFonts w:ascii="Book Antiqua" w:eastAsia="Book Antiqua" w:hAnsi="Book Antiqua" w:cs="Book Antiqua"/>
          <w:color w:val="000000"/>
        </w:rPr>
        <w:lastRenderedPageBreak/>
        <w:t>ANKL is a rare entity with &lt; 200 cases published to date,</w:t>
      </w:r>
      <w:r w:rsidRPr="00281399">
        <w:rPr>
          <w:rFonts w:ascii="Book Antiqua" w:eastAsia="Book Antiqua" w:hAnsi="Book Antiqua" w:cs="Book Antiqua"/>
          <w:color w:val="000000"/>
          <w:szCs w:val="30"/>
          <w:vertAlign w:val="superscript"/>
        </w:rPr>
        <w:t xml:space="preserve"> </w:t>
      </w:r>
      <w:r w:rsidRPr="00281399">
        <w:rPr>
          <w:rFonts w:ascii="Book Antiqua" w:eastAsia="Book Antiqua" w:hAnsi="Book Antiqua" w:cs="Book Antiqua"/>
          <w:color w:val="000000"/>
        </w:rPr>
        <w:t xml:space="preserve">and is always associated with EBV </w:t>
      </w:r>
      <w:proofErr w:type="gramStart"/>
      <w:r w:rsidRPr="00281399">
        <w:rPr>
          <w:rFonts w:ascii="Book Antiqua" w:eastAsia="Book Antiqua" w:hAnsi="Book Antiqua" w:cs="Book Antiqua"/>
          <w:color w:val="000000"/>
        </w:rPr>
        <w:t>infection</w:t>
      </w:r>
      <w:r w:rsidRPr="00281399">
        <w:rPr>
          <w:rFonts w:ascii="Book Antiqua" w:eastAsia="Book Antiqua" w:hAnsi="Book Antiqua" w:cs="Book Antiqua"/>
          <w:color w:val="000000"/>
          <w:szCs w:val="30"/>
          <w:vertAlign w:val="superscript"/>
        </w:rPr>
        <w:t>[</w:t>
      </w:r>
      <w:proofErr w:type="gramEnd"/>
      <w:r w:rsidRPr="00281399">
        <w:rPr>
          <w:rFonts w:ascii="Book Antiqua" w:eastAsia="Book Antiqua" w:hAnsi="Book Antiqua" w:cs="Book Antiqua"/>
          <w:color w:val="000000"/>
          <w:szCs w:val="30"/>
          <w:vertAlign w:val="superscript"/>
        </w:rPr>
        <w:t>1]</w:t>
      </w:r>
      <w:r w:rsidRPr="00281399">
        <w:rPr>
          <w:rFonts w:ascii="Book Antiqua" w:eastAsia="Book Antiqua" w:hAnsi="Book Antiqua" w:cs="Book Antiqua"/>
          <w:color w:val="000000"/>
        </w:rPr>
        <w:t xml:space="preserve">. In 1986, Suzuki </w:t>
      </w:r>
      <w:r w:rsidRPr="00281399">
        <w:rPr>
          <w:rFonts w:ascii="Book Antiqua" w:eastAsia="Book Antiqua" w:hAnsi="Book Antiqua" w:cs="Book Antiqua"/>
          <w:i/>
          <w:iCs/>
          <w:color w:val="000000"/>
        </w:rPr>
        <w:t xml:space="preserve">et </w:t>
      </w:r>
      <w:proofErr w:type="gramStart"/>
      <w:r w:rsidRPr="00281399">
        <w:rPr>
          <w:rFonts w:ascii="Book Antiqua" w:eastAsia="Book Antiqua" w:hAnsi="Book Antiqua" w:cs="Book Antiqua"/>
          <w:i/>
          <w:iCs/>
          <w:color w:val="000000"/>
        </w:rPr>
        <w:t>al</w:t>
      </w:r>
      <w:r w:rsidRPr="00281399">
        <w:rPr>
          <w:rFonts w:ascii="Book Antiqua" w:eastAsia="Book Antiqua" w:hAnsi="Book Antiqua" w:cs="Book Antiqua"/>
          <w:color w:val="000000"/>
          <w:szCs w:val="30"/>
          <w:vertAlign w:val="superscript"/>
        </w:rPr>
        <w:t>[</w:t>
      </w:r>
      <w:proofErr w:type="gramEnd"/>
      <w:r w:rsidRPr="00281399">
        <w:rPr>
          <w:rFonts w:ascii="Book Antiqua" w:eastAsia="Book Antiqua" w:hAnsi="Book Antiqua" w:cs="Book Antiqua"/>
          <w:color w:val="000000"/>
          <w:szCs w:val="30"/>
          <w:vertAlign w:val="superscript"/>
        </w:rPr>
        <w:t>4]</w:t>
      </w:r>
      <w:r w:rsidRPr="00281399">
        <w:rPr>
          <w:rFonts w:ascii="Book Antiqua" w:eastAsia="Book Antiqua" w:hAnsi="Book Antiqua" w:cs="Book Antiqua"/>
          <w:color w:val="000000"/>
        </w:rPr>
        <w:t xml:space="preserve"> put forward the concept of ANKL for the first time.</w:t>
      </w:r>
      <w:r w:rsidRPr="00281399">
        <w:rPr>
          <w:rFonts w:ascii="Book Antiqua" w:eastAsia="Book Antiqua" w:hAnsi="Book Antiqua" w:cs="Book Antiqua"/>
          <w:color w:val="000000"/>
          <w:szCs w:val="30"/>
          <w:vertAlign w:val="superscript"/>
        </w:rPr>
        <w:t xml:space="preserve"> </w:t>
      </w:r>
      <w:r w:rsidRPr="00281399">
        <w:rPr>
          <w:rFonts w:ascii="Book Antiqua" w:eastAsia="Book Antiqua" w:hAnsi="Book Antiqua" w:cs="Book Antiqua"/>
          <w:color w:val="000000"/>
        </w:rPr>
        <w:t xml:space="preserve">In 2001, the World Health Organization classified it as ANKL in the classification of lymphoid tissue tumors, and </w:t>
      </w:r>
      <w:proofErr w:type="spellStart"/>
      <w:r w:rsidRPr="00281399">
        <w:rPr>
          <w:rFonts w:ascii="Book Antiqua" w:eastAsia="Book Antiqua" w:hAnsi="Book Antiqua" w:cs="Book Antiqua"/>
          <w:color w:val="000000"/>
        </w:rPr>
        <w:t>extranodal</w:t>
      </w:r>
      <w:proofErr w:type="spellEnd"/>
      <w:r w:rsidRPr="00281399">
        <w:rPr>
          <w:rFonts w:ascii="Book Antiqua" w:eastAsia="Book Antiqua" w:hAnsi="Book Antiqua" w:cs="Book Antiqua"/>
          <w:color w:val="000000"/>
        </w:rPr>
        <w:t xml:space="preserve"> NK/T cell lymphoma and </w:t>
      </w:r>
      <w:proofErr w:type="spellStart"/>
      <w:r w:rsidRPr="00281399">
        <w:rPr>
          <w:rFonts w:ascii="Book Antiqua" w:eastAsia="Book Antiqua" w:hAnsi="Book Antiqua" w:cs="Book Antiqua"/>
          <w:color w:val="000000"/>
        </w:rPr>
        <w:t>extranodal</w:t>
      </w:r>
      <w:proofErr w:type="spellEnd"/>
      <w:r w:rsidRPr="00281399">
        <w:rPr>
          <w:rFonts w:ascii="Book Antiqua" w:eastAsia="Book Antiqua" w:hAnsi="Book Antiqua" w:cs="Book Antiqua"/>
          <w:color w:val="000000"/>
        </w:rPr>
        <w:t xml:space="preserve"> nasal NK/TX cell leukemia (ENKTCL) were b</w:t>
      </w:r>
      <w:r w:rsidRPr="00281399">
        <w:rPr>
          <w:rFonts w:ascii="Book Antiqua" w:eastAsia="Book Antiqua" w:hAnsi="Book Antiqua" w:cs="Book Antiqua"/>
          <w:color w:val="000000"/>
        </w:rPr>
        <w:t xml:space="preserve">oth mature NK cell </w:t>
      </w:r>
      <w:proofErr w:type="gramStart"/>
      <w:r w:rsidRPr="00281399">
        <w:rPr>
          <w:rFonts w:ascii="Book Antiqua" w:eastAsia="Book Antiqua" w:hAnsi="Book Antiqua" w:cs="Book Antiqua"/>
          <w:color w:val="000000"/>
        </w:rPr>
        <w:t>tumors</w:t>
      </w:r>
      <w:r w:rsidRPr="00281399">
        <w:rPr>
          <w:rFonts w:ascii="Book Antiqua" w:eastAsia="Book Antiqua" w:hAnsi="Book Antiqua" w:cs="Book Antiqua"/>
          <w:color w:val="000000"/>
          <w:szCs w:val="30"/>
          <w:vertAlign w:val="superscript"/>
        </w:rPr>
        <w:t>[</w:t>
      </w:r>
      <w:proofErr w:type="gramEnd"/>
      <w:r w:rsidRPr="00281399">
        <w:rPr>
          <w:rFonts w:ascii="Book Antiqua" w:eastAsia="Book Antiqua" w:hAnsi="Book Antiqua" w:cs="Book Antiqua"/>
          <w:color w:val="000000"/>
          <w:szCs w:val="30"/>
          <w:vertAlign w:val="superscript"/>
        </w:rPr>
        <w:t>5]</w:t>
      </w:r>
      <w:r w:rsidRPr="00281399">
        <w:rPr>
          <w:rFonts w:ascii="Book Antiqua" w:eastAsia="Book Antiqua" w:hAnsi="Book Antiqua" w:cs="Book Antiqua"/>
          <w:color w:val="000000"/>
        </w:rPr>
        <w:t>. With the emergence of the next generation of sequencing technology, the molecular basis of ANKL has been clarified. In recent years, the introduction of combined chemotherapy including L-</w:t>
      </w:r>
      <w:proofErr w:type="spellStart"/>
      <w:r w:rsidRPr="00281399">
        <w:rPr>
          <w:rFonts w:ascii="Book Antiqua" w:eastAsia="Book Antiqua" w:hAnsi="Book Antiqua" w:cs="Book Antiqua"/>
          <w:color w:val="000000"/>
        </w:rPr>
        <w:t>asparaginase</w:t>
      </w:r>
      <w:proofErr w:type="spellEnd"/>
      <w:r w:rsidRPr="00281399">
        <w:rPr>
          <w:rFonts w:ascii="Book Antiqua" w:eastAsia="Book Antiqua" w:hAnsi="Book Antiqua" w:cs="Book Antiqua"/>
          <w:color w:val="000000"/>
        </w:rPr>
        <w:t xml:space="preserve"> (L-ASP),</w:t>
      </w:r>
      <w:r w:rsidRPr="00281399">
        <w:rPr>
          <w:rFonts w:ascii="Book Antiqua" w:eastAsia="Book Antiqua" w:hAnsi="Book Antiqua" w:cs="Book Antiqua"/>
          <w:color w:val="000000"/>
          <w:szCs w:val="30"/>
          <w:vertAlign w:val="superscript"/>
        </w:rPr>
        <w:t xml:space="preserve"> </w:t>
      </w:r>
      <w:r w:rsidRPr="00281399">
        <w:rPr>
          <w:rFonts w:ascii="Book Antiqua" w:eastAsia="Book Antiqua" w:hAnsi="Book Antiqua" w:cs="Book Antiqua"/>
          <w:color w:val="000000"/>
        </w:rPr>
        <w:t>and allogeneic he</w:t>
      </w:r>
      <w:r w:rsidRPr="00281399">
        <w:rPr>
          <w:rFonts w:ascii="Book Antiqua" w:eastAsia="Book Antiqua" w:hAnsi="Book Antiqua" w:cs="Book Antiqua"/>
          <w:color w:val="000000"/>
        </w:rPr>
        <w:t xml:space="preserve">matopoietic cell transplantation, has helped some patients achieve complete remission and potential cure in </w:t>
      </w:r>
      <w:proofErr w:type="gramStart"/>
      <w:r w:rsidRPr="00281399">
        <w:rPr>
          <w:rFonts w:ascii="Book Antiqua" w:eastAsia="Book Antiqua" w:hAnsi="Book Antiqua" w:cs="Book Antiqua"/>
          <w:color w:val="000000"/>
        </w:rPr>
        <w:t>theory</w:t>
      </w:r>
      <w:r w:rsidRPr="00281399">
        <w:rPr>
          <w:rFonts w:ascii="Book Antiqua" w:eastAsia="Book Antiqua" w:hAnsi="Book Antiqua" w:cs="Book Antiqua"/>
          <w:color w:val="000000"/>
          <w:szCs w:val="30"/>
          <w:vertAlign w:val="superscript"/>
        </w:rPr>
        <w:t>[</w:t>
      </w:r>
      <w:proofErr w:type="gramEnd"/>
      <w:r w:rsidRPr="00281399">
        <w:rPr>
          <w:rFonts w:ascii="Book Antiqua" w:eastAsia="Book Antiqua" w:hAnsi="Book Antiqua" w:cs="Book Antiqua"/>
          <w:color w:val="000000"/>
          <w:szCs w:val="30"/>
          <w:vertAlign w:val="superscript"/>
        </w:rPr>
        <w:t>6]</w:t>
      </w:r>
      <w:r w:rsidRPr="00281399">
        <w:rPr>
          <w:rFonts w:ascii="Book Antiqua" w:eastAsia="Book Antiqua" w:hAnsi="Book Antiqua" w:cs="Book Antiqua"/>
          <w:color w:val="000000"/>
        </w:rPr>
        <w:t xml:space="preserve">. However, the prognosis of ANKL is still poor, with a median survival time of 2 </w:t>
      </w:r>
      <w:proofErr w:type="spellStart"/>
      <w:proofErr w:type="gramStart"/>
      <w:r w:rsidRPr="00281399">
        <w:rPr>
          <w:rFonts w:ascii="Book Antiqua" w:eastAsia="Book Antiqua" w:hAnsi="Book Antiqua" w:cs="Book Antiqua"/>
          <w:color w:val="000000"/>
        </w:rPr>
        <w:t>mo</w:t>
      </w:r>
      <w:proofErr w:type="spellEnd"/>
      <w:r w:rsidRPr="00281399">
        <w:rPr>
          <w:rFonts w:ascii="Book Antiqua" w:eastAsia="Book Antiqua" w:hAnsi="Book Antiqua" w:cs="Book Antiqua"/>
          <w:color w:val="000000"/>
          <w:szCs w:val="30"/>
          <w:vertAlign w:val="superscript"/>
        </w:rPr>
        <w:t>[</w:t>
      </w:r>
      <w:proofErr w:type="gramEnd"/>
      <w:r w:rsidRPr="00281399">
        <w:rPr>
          <w:rFonts w:ascii="Book Antiqua" w:eastAsia="Book Antiqua" w:hAnsi="Book Antiqua" w:cs="Book Antiqua"/>
          <w:color w:val="000000"/>
          <w:szCs w:val="30"/>
          <w:vertAlign w:val="superscript"/>
        </w:rPr>
        <w:t>7]</w:t>
      </w:r>
      <w:r w:rsidRPr="00281399">
        <w:rPr>
          <w:rFonts w:ascii="Book Antiqua" w:eastAsia="Book Antiqua" w:hAnsi="Book Antiqua" w:cs="Book Antiqua"/>
          <w:color w:val="000000"/>
        </w:rPr>
        <w:t>.</w:t>
      </w:r>
    </w:p>
    <w:p w:rsidR="007D2FB5" w:rsidRPr="00281399" w:rsidRDefault="0005021D">
      <w:pPr>
        <w:spacing w:line="360" w:lineRule="auto"/>
        <w:ind w:firstLineChars="100" w:firstLine="240"/>
        <w:jc w:val="both"/>
      </w:pPr>
      <w:r w:rsidRPr="00281399">
        <w:rPr>
          <w:rFonts w:ascii="Book Antiqua" w:eastAsia="Book Antiqua" w:hAnsi="Book Antiqua" w:cs="Book Antiqua"/>
          <w:color w:val="000000"/>
        </w:rPr>
        <w:t>ANKL is a systemic disease; the main clinical sympt</w:t>
      </w:r>
      <w:r w:rsidRPr="00281399">
        <w:rPr>
          <w:rFonts w:ascii="Book Antiqua" w:eastAsia="Book Antiqua" w:hAnsi="Book Antiqua" w:cs="Book Antiqua"/>
          <w:color w:val="000000"/>
        </w:rPr>
        <w:t xml:space="preserve">oms are obvious B symptoms, including high fever, fatigue, night sweats, loss of appetite, weight loss, jaundice, and </w:t>
      </w:r>
      <w:proofErr w:type="gramStart"/>
      <w:r w:rsidRPr="00281399">
        <w:rPr>
          <w:rFonts w:ascii="Book Antiqua" w:eastAsia="Book Antiqua" w:hAnsi="Book Antiqua" w:cs="Book Antiqua"/>
          <w:color w:val="000000"/>
        </w:rPr>
        <w:t>hepatosplenomegaly</w:t>
      </w:r>
      <w:r w:rsidRPr="00281399">
        <w:rPr>
          <w:rFonts w:ascii="Book Antiqua" w:eastAsia="Book Antiqua" w:hAnsi="Book Antiqua" w:cs="Book Antiqua"/>
          <w:color w:val="000000"/>
          <w:szCs w:val="30"/>
          <w:vertAlign w:val="superscript"/>
        </w:rPr>
        <w:t>[</w:t>
      </w:r>
      <w:proofErr w:type="gramEnd"/>
      <w:r w:rsidRPr="00281399">
        <w:rPr>
          <w:rFonts w:ascii="Book Antiqua" w:eastAsia="Book Antiqua" w:hAnsi="Book Antiqua" w:cs="Book Antiqua"/>
          <w:color w:val="000000"/>
          <w:szCs w:val="30"/>
          <w:vertAlign w:val="superscript"/>
        </w:rPr>
        <w:t>8]</w:t>
      </w:r>
      <w:r w:rsidRPr="00281399">
        <w:rPr>
          <w:rFonts w:ascii="Book Antiqua" w:eastAsia="Book Antiqua" w:hAnsi="Book Antiqua" w:cs="Book Antiqua"/>
          <w:color w:val="000000"/>
        </w:rPr>
        <w:t>. The blood cell counts are mostly one-line or multi-line progressive decrease, and the activity of serum lactate deh</w:t>
      </w:r>
      <w:r w:rsidRPr="00281399">
        <w:rPr>
          <w:rFonts w:ascii="Book Antiqua" w:eastAsia="Book Antiqua" w:hAnsi="Book Antiqua" w:cs="Book Antiqua"/>
          <w:color w:val="000000"/>
        </w:rPr>
        <w:t>ydrogenase and FASL levels are often high</w:t>
      </w:r>
      <w:r w:rsidRPr="00281399">
        <w:rPr>
          <w:rFonts w:ascii="Book Antiqua" w:eastAsia="Book Antiqua" w:hAnsi="Book Antiqua" w:cs="Book Antiqua"/>
          <w:color w:val="000000"/>
          <w:szCs w:val="30"/>
          <w:vertAlign w:val="superscript"/>
        </w:rPr>
        <w:t>[9]</w:t>
      </w:r>
      <w:r w:rsidRPr="00281399">
        <w:rPr>
          <w:rFonts w:ascii="Book Antiqua" w:eastAsia="Book Antiqua" w:hAnsi="Book Antiqua" w:cs="Book Antiqua"/>
          <w:color w:val="000000"/>
        </w:rPr>
        <w:t xml:space="preserve">. ANKL is often associated with HLH. Compared with ENKTCL, skin damage is </w:t>
      </w:r>
      <w:proofErr w:type="gramStart"/>
      <w:r w:rsidRPr="00281399">
        <w:rPr>
          <w:rFonts w:ascii="Book Antiqua" w:eastAsia="Book Antiqua" w:hAnsi="Book Antiqua" w:cs="Book Antiqua"/>
          <w:color w:val="000000"/>
        </w:rPr>
        <w:t>rare</w:t>
      </w:r>
      <w:r w:rsidRPr="00281399">
        <w:rPr>
          <w:rFonts w:ascii="Book Antiqua" w:eastAsia="Book Antiqua" w:hAnsi="Book Antiqua" w:cs="Book Antiqua"/>
          <w:color w:val="000000"/>
          <w:szCs w:val="30"/>
          <w:vertAlign w:val="superscript"/>
        </w:rPr>
        <w:t>[</w:t>
      </w:r>
      <w:proofErr w:type="gramEnd"/>
      <w:r w:rsidRPr="00281399">
        <w:rPr>
          <w:rFonts w:ascii="Book Antiqua" w:eastAsia="Book Antiqua" w:hAnsi="Book Antiqua" w:cs="Book Antiqua"/>
          <w:color w:val="000000"/>
          <w:szCs w:val="30"/>
          <w:vertAlign w:val="superscript"/>
        </w:rPr>
        <w:t>8]</w:t>
      </w:r>
      <w:r w:rsidRPr="00281399">
        <w:rPr>
          <w:rFonts w:ascii="Book Antiqua" w:eastAsia="Book Antiqua" w:hAnsi="Book Antiqua" w:cs="Book Antiqua"/>
          <w:color w:val="000000"/>
        </w:rPr>
        <w:t>. The course of the disease is outbreak, usually accompanied by diffuse intravascular coagulation, leading to multiple organ failur</w:t>
      </w:r>
      <w:r w:rsidRPr="00281399">
        <w:rPr>
          <w:rFonts w:ascii="Book Antiqua" w:eastAsia="Book Antiqua" w:hAnsi="Book Antiqua" w:cs="Book Antiqua"/>
          <w:color w:val="000000"/>
        </w:rPr>
        <w:t>e, which progresses to death within a few weeks.</w:t>
      </w:r>
    </w:p>
    <w:p w:rsidR="007D2FB5" w:rsidRPr="00281399" w:rsidRDefault="0005021D">
      <w:pPr>
        <w:spacing w:line="360" w:lineRule="auto"/>
        <w:ind w:firstLineChars="100" w:firstLine="240"/>
        <w:jc w:val="both"/>
      </w:pPr>
      <w:r w:rsidRPr="00281399">
        <w:rPr>
          <w:rFonts w:ascii="Book Antiqua" w:eastAsia="Book Antiqua" w:hAnsi="Book Antiqua" w:cs="Book Antiqua"/>
          <w:color w:val="000000"/>
        </w:rPr>
        <w:t xml:space="preserve">At present, there are no unified diagnostic criteria for ANKL and the more recognized diagnostic criteria are: (1) more immature large granular leukocytes in peripheral blood and bone marrow; (2) rapidly </w:t>
      </w:r>
      <w:r w:rsidRPr="00281399">
        <w:rPr>
          <w:rFonts w:ascii="Book Antiqua" w:eastAsia="Book Antiqua" w:hAnsi="Book Antiqua" w:cs="Book Antiqua"/>
          <w:color w:val="000000"/>
        </w:rPr>
        <w:t xml:space="preserve">progressive B symptoms, liver, spleen and lymph node enlargement, neutropenia, low HGB, thrombocytopenia, liver function and blood coagulation abnormalities; (3) EBV antibody or DNA positive; (4) </w:t>
      </w:r>
      <w:proofErr w:type="spellStart"/>
      <w:r w:rsidRPr="00281399">
        <w:rPr>
          <w:rFonts w:ascii="Book Antiqua" w:eastAsia="Book Antiqua" w:hAnsi="Book Antiqua" w:cs="Book Antiqua"/>
          <w:color w:val="000000"/>
        </w:rPr>
        <w:t>immunophenotype</w:t>
      </w:r>
      <w:proofErr w:type="spellEnd"/>
      <w:r w:rsidRPr="00281399">
        <w:rPr>
          <w:rFonts w:ascii="Book Antiqua" w:eastAsia="Book Antiqua" w:hAnsi="Book Antiqua" w:cs="Book Antiqua"/>
          <w:color w:val="000000"/>
        </w:rPr>
        <w:t xml:space="preserve"> conforms to CD2+ CD56+ sCD3</w:t>
      </w:r>
      <w:r w:rsidRPr="00281399">
        <w:rPr>
          <w:rFonts w:ascii="Book Antiqua" w:eastAsia="Book Antiqua" w:hAnsi="Book Antiqua" w:cs="Book Antiqua"/>
          <w:color w:val="000000"/>
        </w:rPr>
        <w:sym w:font="Symbol" w:char="F02D"/>
      </w:r>
      <w:r w:rsidRPr="00281399">
        <w:rPr>
          <w:rFonts w:ascii="Book Antiqua" w:eastAsia="Book Antiqua" w:hAnsi="Book Antiqua" w:cs="Book Antiqua"/>
          <w:color w:val="000000"/>
        </w:rPr>
        <w:t xml:space="preserve"> TCRαβ</w:t>
      </w:r>
      <w:r w:rsidRPr="00281399">
        <w:rPr>
          <w:rFonts w:ascii="Book Antiqua" w:eastAsia="Book Antiqua" w:hAnsi="Book Antiqua" w:cs="Book Antiqua"/>
          <w:color w:val="000000"/>
        </w:rPr>
        <w:sym w:font="Symbol" w:char="F02D"/>
      </w:r>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TCRγδ</w:t>
      </w:r>
      <w:proofErr w:type="spellEnd"/>
      <w:r w:rsidRPr="00281399">
        <w:rPr>
          <w:rFonts w:ascii="Book Antiqua" w:eastAsia="Book Antiqua" w:hAnsi="Book Antiqua" w:cs="Book Antiqua"/>
          <w:color w:val="000000"/>
        </w:rPr>
        <w:sym w:font="Symbol" w:char="F02D"/>
      </w:r>
      <w:r w:rsidRPr="00281399">
        <w:rPr>
          <w:rFonts w:ascii="Book Antiqua" w:eastAsia="Book Antiqua" w:hAnsi="Book Antiqua" w:cs="Book Antiqua"/>
          <w:color w:val="000000"/>
        </w:rPr>
        <w:t xml:space="preserve">; </w:t>
      </w:r>
      <w:r w:rsidRPr="00281399">
        <w:rPr>
          <w:rFonts w:ascii="Book Antiqua" w:eastAsia="Book Antiqua" w:hAnsi="Book Antiqua" w:cs="Book Antiqua"/>
          <w:color w:val="000000"/>
        </w:rPr>
        <w:t>(5) common chromosomal abnormalities del; and (6) q21q25</w:t>
      </w:r>
      <w:r w:rsidRPr="00281399">
        <w:rPr>
          <w:rFonts w:ascii="Book Antiqua" w:eastAsia="Book Antiqua" w:hAnsi="Book Antiqua" w:cs="Book Antiqua"/>
          <w:color w:val="000000"/>
          <w:szCs w:val="30"/>
          <w:vertAlign w:val="superscript"/>
        </w:rPr>
        <w:t>[10]</w:t>
      </w:r>
      <w:r w:rsidRPr="00281399">
        <w:rPr>
          <w:rFonts w:ascii="Book Antiqua" w:eastAsia="Book Antiqua" w:hAnsi="Book Antiqua" w:cs="Book Antiqua"/>
          <w:color w:val="000000"/>
        </w:rPr>
        <w:t>. The genetic changes of ANKL are largely unknown, which is in sharp contrast to the rich genetic information of ENKTCL; a disease closely related to ANKL. Some gene mutations in ANKL, including t</w:t>
      </w:r>
      <w:r w:rsidRPr="00281399">
        <w:rPr>
          <w:rFonts w:ascii="Book Antiqua" w:eastAsia="Book Antiqua" w:hAnsi="Book Antiqua" w:cs="Book Antiqua"/>
          <w:color w:val="000000"/>
        </w:rPr>
        <w:t xml:space="preserve">he JAK–STAT and </w:t>
      </w:r>
      <w:proofErr w:type="spellStart"/>
      <w:r w:rsidRPr="00281399">
        <w:rPr>
          <w:rFonts w:ascii="Book Antiqua" w:eastAsia="Book Antiqua" w:hAnsi="Book Antiqua" w:cs="Book Antiqua"/>
          <w:color w:val="000000"/>
        </w:rPr>
        <w:t>Ras</w:t>
      </w:r>
      <w:proofErr w:type="spellEnd"/>
      <w:r w:rsidRPr="00281399">
        <w:rPr>
          <w:rFonts w:ascii="Book Antiqua" w:eastAsia="Book Antiqua" w:hAnsi="Book Antiqua" w:cs="Book Antiqua"/>
          <w:color w:val="000000"/>
        </w:rPr>
        <w:t xml:space="preserve">–MAPK systems, are found in the signal transduction system. Some studies have shown that the frequent mutations in the JAK–STAT signaling system are </w:t>
      </w:r>
      <w:r w:rsidRPr="00281399">
        <w:rPr>
          <w:rFonts w:ascii="Book Antiqua" w:eastAsia="Book Antiqua" w:hAnsi="Book Antiqua" w:cs="Book Antiqua"/>
          <w:color w:val="000000"/>
        </w:rPr>
        <w:lastRenderedPageBreak/>
        <w:t xml:space="preserve">STAT3 or STAT5B. </w:t>
      </w:r>
      <w:r w:rsidRPr="00281399">
        <w:rPr>
          <w:rFonts w:ascii="Book Antiqua" w:eastAsia="Book Antiqua" w:hAnsi="Book Antiqua" w:cs="Book Antiqua"/>
          <w:i/>
          <w:iCs/>
          <w:color w:val="000000"/>
        </w:rPr>
        <w:t>STAT3</w:t>
      </w:r>
      <w:r w:rsidRPr="00281399">
        <w:rPr>
          <w:rFonts w:ascii="Book Antiqua" w:eastAsia="Book Antiqua" w:hAnsi="Book Antiqua" w:cs="Book Antiqua"/>
          <w:color w:val="000000"/>
        </w:rPr>
        <w:t xml:space="preserve"> represents the most frequently mutated gene (~20% of cases</w:t>
      </w:r>
      <w:proofErr w:type="gramStart"/>
      <w:r w:rsidRPr="00281399">
        <w:rPr>
          <w:rFonts w:ascii="Book Antiqua" w:eastAsia="Book Antiqua" w:hAnsi="Book Antiqua" w:cs="Book Antiqua"/>
          <w:color w:val="000000"/>
        </w:rPr>
        <w:t>)</w:t>
      </w:r>
      <w:r w:rsidRPr="00281399">
        <w:rPr>
          <w:rFonts w:ascii="Book Antiqua" w:eastAsia="Book Antiqua" w:hAnsi="Book Antiqua" w:cs="Book Antiqua"/>
          <w:color w:val="000000"/>
          <w:szCs w:val="30"/>
          <w:vertAlign w:val="superscript"/>
        </w:rPr>
        <w:t>[</w:t>
      </w:r>
      <w:proofErr w:type="gramEnd"/>
      <w:r w:rsidRPr="00281399">
        <w:rPr>
          <w:rFonts w:ascii="Book Antiqua" w:eastAsia="Book Antiqua" w:hAnsi="Book Antiqua" w:cs="Book Antiqua"/>
          <w:color w:val="000000"/>
          <w:szCs w:val="30"/>
          <w:vertAlign w:val="superscript"/>
        </w:rPr>
        <w:t>11]</w:t>
      </w:r>
      <w:r w:rsidRPr="00281399">
        <w:rPr>
          <w:rFonts w:ascii="Book Antiqua" w:eastAsia="Book Antiqua" w:hAnsi="Book Antiqua" w:cs="Book Antiqua"/>
          <w:color w:val="000000"/>
        </w:rPr>
        <w:t xml:space="preserve">. </w:t>
      </w:r>
      <w:r w:rsidRPr="00281399">
        <w:rPr>
          <w:rFonts w:ascii="Book Antiqua" w:eastAsia="Book Antiqua" w:hAnsi="Book Antiqua" w:cs="Book Antiqua"/>
          <w:color w:val="000000"/>
        </w:rPr>
        <w:t xml:space="preserve">Tumor suppressor genes </w:t>
      </w:r>
      <w:r w:rsidRPr="00281399">
        <w:rPr>
          <w:rFonts w:ascii="Book Antiqua" w:eastAsia="Book Antiqua" w:hAnsi="Book Antiqua" w:cs="Book Antiqua"/>
          <w:i/>
          <w:iCs/>
          <w:color w:val="000000"/>
        </w:rPr>
        <w:t>TP53</w:t>
      </w:r>
      <w:r w:rsidRPr="00281399">
        <w:rPr>
          <w:rFonts w:ascii="Book Antiqua" w:eastAsia="Book Antiqua" w:hAnsi="Book Antiqua" w:cs="Book Antiqua"/>
          <w:color w:val="000000"/>
        </w:rPr>
        <w:t xml:space="preserve"> and </w:t>
      </w:r>
      <w:r w:rsidRPr="00281399">
        <w:rPr>
          <w:rFonts w:ascii="Book Antiqua" w:eastAsia="Book Antiqua" w:hAnsi="Book Antiqua" w:cs="Book Antiqua"/>
          <w:i/>
          <w:iCs/>
          <w:color w:val="000000"/>
        </w:rPr>
        <w:t>DDX3X</w:t>
      </w:r>
      <w:r w:rsidRPr="00281399">
        <w:rPr>
          <w:rFonts w:ascii="Book Antiqua" w:eastAsia="Book Antiqua" w:hAnsi="Book Antiqua" w:cs="Book Antiqua"/>
          <w:color w:val="000000"/>
        </w:rPr>
        <w:t xml:space="preserve">, epigenetic modification genes </w:t>
      </w:r>
      <w:r w:rsidRPr="00281399">
        <w:rPr>
          <w:rFonts w:ascii="Book Antiqua" w:eastAsia="Book Antiqua" w:hAnsi="Book Antiqua" w:cs="Book Antiqua"/>
          <w:i/>
          <w:iCs/>
          <w:color w:val="000000"/>
        </w:rPr>
        <w:t>CREBBP</w:t>
      </w:r>
      <w:r w:rsidRPr="00281399">
        <w:rPr>
          <w:rFonts w:ascii="Book Antiqua" w:eastAsia="Book Antiqua" w:hAnsi="Book Antiqua" w:cs="Book Antiqua"/>
          <w:color w:val="000000"/>
        </w:rPr>
        <w:t xml:space="preserve">, </w:t>
      </w:r>
      <w:r w:rsidRPr="00281399">
        <w:rPr>
          <w:rFonts w:ascii="Book Antiqua" w:eastAsia="Book Antiqua" w:hAnsi="Book Antiqua" w:cs="Book Antiqua"/>
          <w:i/>
          <w:iCs/>
          <w:color w:val="000000"/>
        </w:rPr>
        <w:t>TET2</w:t>
      </w:r>
      <w:r w:rsidRPr="00281399">
        <w:rPr>
          <w:rFonts w:ascii="Book Antiqua" w:eastAsia="Book Antiqua" w:hAnsi="Book Antiqua" w:cs="Book Antiqua"/>
          <w:color w:val="000000"/>
        </w:rPr>
        <w:t xml:space="preserve">, </w:t>
      </w:r>
      <w:r w:rsidRPr="00281399">
        <w:rPr>
          <w:rFonts w:ascii="Book Antiqua" w:eastAsia="Book Antiqua" w:hAnsi="Book Antiqua" w:cs="Book Antiqua"/>
          <w:i/>
          <w:iCs/>
          <w:color w:val="000000"/>
        </w:rPr>
        <w:t>MLL2</w:t>
      </w:r>
      <w:r w:rsidRPr="00281399">
        <w:rPr>
          <w:rFonts w:ascii="Book Antiqua" w:eastAsia="Book Antiqua" w:hAnsi="Book Antiqua" w:cs="Book Antiqua"/>
          <w:color w:val="000000"/>
        </w:rPr>
        <w:t xml:space="preserve">, </w:t>
      </w:r>
      <w:r w:rsidRPr="00281399">
        <w:rPr>
          <w:rFonts w:ascii="Book Antiqua" w:eastAsia="Book Antiqua" w:hAnsi="Book Antiqua" w:cs="Book Antiqua"/>
          <w:i/>
          <w:iCs/>
          <w:color w:val="000000"/>
        </w:rPr>
        <w:t>BCOR</w:t>
      </w:r>
      <w:r w:rsidRPr="00281399">
        <w:rPr>
          <w:rFonts w:ascii="Book Antiqua" w:eastAsia="Book Antiqua" w:hAnsi="Book Antiqua" w:cs="Book Antiqua"/>
          <w:color w:val="000000"/>
        </w:rPr>
        <w:t xml:space="preserve"> and </w:t>
      </w:r>
      <w:r w:rsidRPr="00281399">
        <w:rPr>
          <w:rFonts w:ascii="Book Antiqua" w:eastAsia="Book Antiqua" w:hAnsi="Book Antiqua" w:cs="Book Antiqua"/>
          <w:i/>
          <w:iCs/>
          <w:color w:val="000000"/>
        </w:rPr>
        <w:t>SETD2</w:t>
      </w:r>
      <w:r w:rsidRPr="00281399">
        <w:rPr>
          <w:rFonts w:ascii="Book Antiqua" w:eastAsia="Book Antiqua" w:hAnsi="Book Antiqua" w:cs="Book Antiqua"/>
          <w:color w:val="000000"/>
        </w:rPr>
        <w:t xml:space="preserve"> and </w:t>
      </w:r>
      <w:proofErr w:type="spellStart"/>
      <w:r w:rsidRPr="00281399">
        <w:rPr>
          <w:rFonts w:ascii="Book Antiqua" w:eastAsia="Book Antiqua" w:hAnsi="Book Antiqua" w:cs="Book Antiqua"/>
          <w:color w:val="000000"/>
        </w:rPr>
        <w:t>hypermethylation</w:t>
      </w:r>
      <w:proofErr w:type="spellEnd"/>
      <w:r w:rsidRPr="00281399">
        <w:rPr>
          <w:rFonts w:ascii="Book Antiqua" w:eastAsia="Book Antiqua" w:hAnsi="Book Antiqua" w:cs="Book Antiqua"/>
          <w:color w:val="000000"/>
        </w:rPr>
        <w:t xml:space="preserve"> mutation of </w:t>
      </w:r>
      <w:r w:rsidRPr="00281399">
        <w:rPr>
          <w:rFonts w:ascii="Book Antiqua" w:eastAsia="Book Antiqua" w:hAnsi="Book Antiqua" w:cs="Book Antiqua"/>
          <w:i/>
          <w:iCs/>
          <w:color w:val="000000"/>
        </w:rPr>
        <w:t>HACE1</w:t>
      </w:r>
      <w:r w:rsidRPr="00281399">
        <w:rPr>
          <w:rFonts w:ascii="Book Antiqua" w:eastAsia="Book Antiqua" w:hAnsi="Book Antiqua" w:cs="Book Antiqua"/>
          <w:color w:val="000000"/>
        </w:rPr>
        <w:t xml:space="preserve"> have also been described in </w:t>
      </w:r>
      <w:proofErr w:type="gramStart"/>
      <w:r w:rsidRPr="00281399">
        <w:rPr>
          <w:rFonts w:ascii="Book Antiqua" w:eastAsia="Book Antiqua" w:hAnsi="Book Antiqua" w:cs="Book Antiqua"/>
          <w:color w:val="000000"/>
        </w:rPr>
        <w:t>ANKL</w:t>
      </w:r>
      <w:r w:rsidRPr="00281399">
        <w:rPr>
          <w:rFonts w:ascii="Book Antiqua" w:eastAsia="Book Antiqua" w:hAnsi="Book Antiqua" w:cs="Book Antiqua"/>
          <w:color w:val="000000"/>
          <w:szCs w:val="30"/>
          <w:vertAlign w:val="superscript"/>
        </w:rPr>
        <w:t>[</w:t>
      </w:r>
      <w:proofErr w:type="gramEnd"/>
      <w:r w:rsidRPr="00281399">
        <w:rPr>
          <w:rFonts w:ascii="Book Antiqua" w:eastAsia="Book Antiqua" w:hAnsi="Book Antiqua" w:cs="Book Antiqua"/>
          <w:color w:val="000000"/>
          <w:szCs w:val="30"/>
          <w:vertAlign w:val="superscript"/>
        </w:rPr>
        <w:t>12]</w:t>
      </w:r>
      <w:r w:rsidRPr="00281399">
        <w:rPr>
          <w:rFonts w:ascii="Book Antiqua" w:eastAsia="Book Antiqua" w:hAnsi="Book Antiqua" w:cs="Book Antiqua"/>
          <w:color w:val="000000"/>
        </w:rPr>
        <w:t>. However, in terms of clinical practice, the diagnosis of ANKL still depends</w:t>
      </w:r>
      <w:r w:rsidRPr="00281399">
        <w:rPr>
          <w:rFonts w:ascii="Book Antiqua" w:eastAsia="Book Antiqua" w:hAnsi="Book Antiqua" w:cs="Book Antiqua"/>
          <w:color w:val="000000"/>
        </w:rPr>
        <w:t xml:space="preserve"> to a large extent on leukemic cells with abnormal morphology and </w:t>
      </w:r>
      <w:proofErr w:type="spellStart"/>
      <w:r w:rsidRPr="00281399">
        <w:rPr>
          <w:rFonts w:ascii="Book Antiqua" w:eastAsia="Book Antiqua" w:hAnsi="Book Antiqua" w:cs="Book Antiqua"/>
          <w:color w:val="000000"/>
        </w:rPr>
        <w:t>immunophenotype</w:t>
      </w:r>
      <w:proofErr w:type="spellEnd"/>
      <w:r w:rsidRPr="00281399">
        <w:rPr>
          <w:rFonts w:ascii="Book Antiqua" w:eastAsia="Book Antiqua" w:hAnsi="Book Antiqua" w:cs="Book Antiqua"/>
          <w:color w:val="000000"/>
        </w:rPr>
        <w:t xml:space="preserve">. Chromosome gain and loss, </w:t>
      </w:r>
      <w:r w:rsidRPr="00281399">
        <w:rPr>
          <w:rFonts w:ascii="Book Antiqua" w:eastAsia="Book Antiqua" w:hAnsi="Book Antiqua" w:cs="Book Antiqua"/>
          <w:i/>
          <w:iCs/>
          <w:color w:val="000000"/>
        </w:rPr>
        <w:t>STAT3</w:t>
      </w:r>
      <w:r w:rsidRPr="00281399">
        <w:rPr>
          <w:rFonts w:ascii="Book Antiqua" w:eastAsia="Book Antiqua" w:hAnsi="Book Antiqua" w:cs="Book Antiqua"/>
          <w:color w:val="000000"/>
        </w:rPr>
        <w:t xml:space="preserve"> and </w:t>
      </w:r>
      <w:r w:rsidRPr="00281399">
        <w:rPr>
          <w:rFonts w:ascii="Book Antiqua" w:eastAsia="Book Antiqua" w:hAnsi="Book Antiqua" w:cs="Book Antiqua"/>
          <w:i/>
          <w:iCs/>
          <w:color w:val="000000"/>
        </w:rPr>
        <w:t>STAT5B</w:t>
      </w:r>
      <w:r w:rsidRPr="00281399">
        <w:rPr>
          <w:rFonts w:ascii="Book Antiqua" w:eastAsia="Book Antiqua" w:hAnsi="Book Antiqua" w:cs="Book Antiqua"/>
          <w:color w:val="000000"/>
        </w:rPr>
        <w:t xml:space="preserve"> mutations, and </w:t>
      </w:r>
      <w:r w:rsidRPr="00281399">
        <w:rPr>
          <w:rFonts w:ascii="Book Antiqua" w:eastAsia="Book Antiqua" w:hAnsi="Book Antiqua" w:cs="Book Antiqua"/>
          <w:i/>
          <w:iCs/>
          <w:color w:val="000000"/>
        </w:rPr>
        <w:t>HACE1</w:t>
      </w:r>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hypermethylation</w:t>
      </w:r>
      <w:proofErr w:type="spellEnd"/>
      <w:r w:rsidRPr="00281399">
        <w:rPr>
          <w:rFonts w:ascii="Book Antiqua" w:eastAsia="Book Antiqua" w:hAnsi="Book Antiqua" w:cs="Book Antiqua"/>
          <w:color w:val="000000"/>
        </w:rPr>
        <w:t xml:space="preserve"> were detected only in sporadic cases.</w:t>
      </w:r>
    </w:p>
    <w:p w:rsidR="007D2FB5" w:rsidRPr="00281399" w:rsidRDefault="0005021D">
      <w:pPr>
        <w:spacing w:line="360" w:lineRule="auto"/>
        <w:ind w:firstLineChars="100" w:firstLine="240"/>
        <w:jc w:val="both"/>
      </w:pPr>
      <w:r w:rsidRPr="00281399">
        <w:rPr>
          <w:rFonts w:ascii="Book Antiqua" w:eastAsia="Book Antiqua" w:hAnsi="Book Antiqua" w:cs="Book Antiqua"/>
          <w:color w:val="000000"/>
        </w:rPr>
        <w:t>HLH is also a rare hematological disease, but it is on</w:t>
      </w:r>
      <w:r w:rsidRPr="00281399">
        <w:rPr>
          <w:rFonts w:ascii="Book Antiqua" w:eastAsia="Book Antiqua" w:hAnsi="Book Antiqua" w:cs="Book Antiqua"/>
          <w:color w:val="000000"/>
        </w:rPr>
        <w:t xml:space="preserve">e of the common complications of ANKL. In one published study, there were 34 patients with ANKL, of which 19 (56%) developed HLH during the course of </w:t>
      </w:r>
      <w:proofErr w:type="gramStart"/>
      <w:r w:rsidRPr="00281399">
        <w:rPr>
          <w:rFonts w:ascii="Book Antiqua" w:eastAsia="Book Antiqua" w:hAnsi="Book Antiqua" w:cs="Book Antiqua"/>
          <w:color w:val="000000"/>
        </w:rPr>
        <w:t>treatment</w:t>
      </w:r>
      <w:r w:rsidRPr="00281399">
        <w:rPr>
          <w:rFonts w:ascii="Book Antiqua" w:eastAsia="Book Antiqua" w:hAnsi="Book Antiqua" w:cs="Book Antiqua"/>
          <w:color w:val="000000"/>
          <w:szCs w:val="30"/>
          <w:vertAlign w:val="superscript"/>
        </w:rPr>
        <w:t>[</w:t>
      </w:r>
      <w:proofErr w:type="gramEnd"/>
      <w:r w:rsidRPr="00281399">
        <w:rPr>
          <w:rFonts w:ascii="Book Antiqua" w:eastAsia="Book Antiqua" w:hAnsi="Book Antiqua" w:cs="Book Antiqua"/>
          <w:color w:val="000000"/>
          <w:szCs w:val="30"/>
          <w:vertAlign w:val="superscript"/>
        </w:rPr>
        <w:t>13]</w:t>
      </w:r>
      <w:r w:rsidRPr="00281399">
        <w:rPr>
          <w:rFonts w:ascii="Book Antiqua" w:eastAsia="Book Antiqua" w:hAnsi="Book Antiqua" w:cs="Book Antiqua"/>
          <w:color w:val="000000"/>
        </w:rPr>
        <w:t xml:space="preserve">. It was secondary HLH because it was secondary to NK cell leukemia. </w:t>
      </w:r>
    </w:p>
    <w:p w:rsidR="007D2FB5" w:rsidRPr="00281399" w:rsidRDefault="0005021D">
      <w:pPr>
        <w:spacing w:line="360" w:lineRule="auto"/>
        <w:ind w:firstLineChars="100" w:firstLine="240"/>
        <w:jc w:val="both"/>
      </w:pPr>
      <w:r w:rsidRPr="00281399">
        <w:rPr>
          <w:rFonts w:ascii="Book Antiqua" w:eastAsia="Book Antiqua" w:hAnsi="Book Antiqua" w:cs="Book Antiqua"/>
          <w:color w:val="000000"/>
        </w:rPr>
        <w:t>Initially, a large area</w:t>
      </w:r>
      <w:r w:rsidRPr="00281399">
        <w:rPr>
          <w:rFonts w:ascii="Book Antiqua" w:eastAsia="Book Antiqua" w:hAnsi="Book Antiqua" w:cs="Book Antiqua"/>
          <w:color w:val="000000"/>
        </w:rPr>
        <w:t xml:space="preserve"> of dense flaky erythema with scattered bleeding spots of different sizes appeared on the forehead, behind the ears, neck and chest. We found no relevant reports in the literature. It has been reported that skin lesions in ANKL are relatively rare compared</w:t>
      </w:r>
      <w:r w:rsidRPr="00281399">
        <w:rPr>
          <w:rFonts w:ascii="Book Antiqua" w:eastAsia="Book Antiqua" w:hAnsi="Book Antiqua" w:cs="Book Antiqua"/>
          <w:color w:val="000000"/>
        </w:rPr>
        <w:t xml:space="preserve"> with </w:t>
      </w:r>
      <w:proofErr w:type="gramStart"/>
      <w:r w:rsidRPr="00281399">
        <w:rPr>
          <w:rFonts w:ascii="Book Antiqua" w:eastAsia="Book Antiqua" w:hAnsi="Book Antiqua" w:cs="Book Antiqua"/>
          <w:color w:val="000000"/>
        </w:rPr>
        <w:t>ENKTCL</w:t>
      </w:r>
      <w:r w:rsidRPr="00281399">
        <w:rPr>
          <w:rFonts w:ascii="Book Antiqua" w:eastAsia="Book Antiqua" w:hAnsi="Book Antiqua" w:cs="Book Antiqua"/>
          <w:color w:val="000000"/>
          <w:szCs w:val="30"/>
          <w:vertAlign w:val="superscript"/>
        </w:rPr>
        <w:t>[</w:t>
      </w:r>
      <w:proofErr w:type="gramEnd"/>
      <w:r w:rsidRPr="00281399">
        <w:rPr>
          <w:rFonts w:ascii="Book Antiqua" w:eastAsia="Book Antiqua" w:hAnsi="Book Antiqua" w:cs="Book Antiqua"/>
          <w:color w:val="000000"/>
          <w:szCs w:val="30"/>
          <w:vertAlign w:val="superscript"/>
        </w:rPr>
        <w:t>7]</w:t>
      </w:r>
      <w:r w:rsidRPr="00281399">
        <w:rPr>
          <w:rFonts w:ascii="Book Antiqua" w:eastAsia="Book Antiqua" w:hAnsi="Book Antiqua" w:cs="Book Antiqua"/>
          <w:color w:val="000000"/>
        </w:rPr>
        <w:t>, but skin lesions were found in the present case. The patient died due to rapid progression of the disease; therefore, we lost the opportunity to clarify the nature of the skin lesions and their relationship with the primary disease. The sy</w:t>
      </w:r>
      <w:r w:rsidRPr="00281399">
        <w:rPr>
          <w:rFonts w:ascii="Book Antiqua" w:eastAsia="Book Antiqua" w:hAnsi="Book Antiqua" w:cs="Book Antiqua"/>
          <w:color w:val="000000"/>
        </w:rPr>
        <w:t xml:space="preserve">stemic invasion of tumor cells in this patient was obvious, so it can be speculated that the condition was complicated with rare skin lesions. </w:t>
      </w:r>
    </w:p>
    <w:p w:rsidR="007D2FB5" w:rsidRPr="00281399" w:rsidRDefault="0005021D">
      <w:pPr>
        <w:spacing w:line="360" w:lineRule="auto"/>
        <w:ind w:firstLineChars="100" w:firstLine="240"/>
        <w:jc w:val="both"/>
      </w:pPr>
      <w:r w:rsidRPr="00281399">
        <w:rPr>
          <w:rFonts w:ascii="Book Antiqua" w:eastAsia="Book Antiqua" w:hAnsi="Book Antiqua" w:cs="Book Antiqua"/>
          <w:color w:val="000000"/>
        </w:rPr>
        <w:t>At present, there are no unified clinical treatment standards or prospective clinical trials specifically for AN</w:t>
      </w:r>
      <w:r w:rsidRPr="00281399">
        <w:rPr>
          <w:rFonts w:ascii="Book Antiqua" w:eastAsia="Book Antiqua" w:hAnsi="Book Antiqua" w:cs="Book Antiqua"/>
          <w:color w:val="000000"/>
        </w:rPr>
        <w:t xml:space="preserve">KL. The widely accepted clinical chemotherapy regimens are: CHOP-like regimen (including anthracycline and vincristine), L-ASP + methotrexate + dexamethasone regimen, SMILE (dexamethasone + methotrexate + </w:t>
      </w:r>
      <w:proofErr w:type="spellStart"/>
      <w:r w:rsidRPr="00281399">
        <w:rPr>
          <w:rFonts w:ascii="Book Antiqua" w:eastAsia="Book Antiqua" w:hAnsi="Book Antiqua" w:cs="Book Antiqua"/>
          <w:color w:val="000000"/>
        </w:rPr>
        <w:t>ifosfamide</w:t>
      </w:r>
      <w:proofErr w:type="spellEnd"/>
      <w:r w:rsidRPr="00281399">
        <w:rPr>
          <w:rFonts w:ascii="Book Antiqua" w:eastAsia="Book Antiqua" w:hAnsi="Book Antiqua" w:cs="Book Antiqua"/>
          <w:color w:val="000000"/>
        </w:rPr>
        <w:t xml:space="preserve"> + L-ASP + VP16) regimen, and acute lymph</w:t>
      </w:r>
      <w:r w:rsidRPr="00281399">
        <w:rPr>
          <w:rFonts w:ascii="Book Antiqua" w:eastAsia="Book Antiqua" w:hAnsi="Book Antiqua" w:cs="Book Antiqua"/>
          <w:color w:val="000000"/>
        </w:rPr>
        <w:t xml:space="preserve">oblastic leukemia intensive chemotherapy (VDLP) </w:t>
      </w:r>
      <w:proofErr w:type="gramStart"/>
      <w:r w:rsidRPr="00281399">
        <w:rPr>
          <w:rFonts w:ascii="Book Antiqua" w:eastAsia="Book Antiqua" w:hAnsi="Book Antiqua" w:cs="Book Antiqua"/>
          <w:color w:val="000000"/>
        </w:rPr>
        <w:t>regimen</w:t>
      </w:r>
      <w:r w:rsidRPr="00281399">
        <w:rPr>
          <w:rFonts w:ascii="Book Antiqua" w:eastAsia="Book Antiqua" w:hAnsi="Book Antiqua" w:cs="Book Antiqua"/>
          <w:color w:val="000000"/>
          <w:szCs w:val="30"/>
          <w:vertAlign w:val="superscript"/>
        </w:rPr>
        <w:t>[</w:t>
      </w:r>
      <w:proofErr w:type="gramEnd"/>
      <w:r w:rsidRPr="00281399">
        <w:rPr>
          <w:rFonts w:ascii="Book Antiqua" w:eastAsia="Book Antiqua" w:hAnsi="Book Antiqua" w:cs="Book Antiqua"/>
          <w:color w:val="000000"/>
          <w:szCs w:val="30"/>
          <w:vertAlign w:val="superscript"/>
        </w:rPr>
        <w:t>10]</w:t>
      </w:r>
      <w:r w:rsidRPr="00281399">
        <w:rPr>
          <w:rFonts w:ascii="Book Antiqua" w:eastAsia="Book Antiqua" w:hAnsi="Book Antiqua" w:cs="Book Antiqua"/>
          <w:color w:val="000000"/>
        </w:rPr>
        <w:t xml:space="preserve">. Some studies have shown that the high expression of P-glycoprotein encoded by multidrug resistance gene </w:t>
      </w:r>
      <w:r w:rsidRPr="00281399">
        <w:rPr>
          <w:rFonts w:ascii="Book Antiqua" w:eastAsia="Book Antiqua" w:hAnsi="Book Antiqua" w:cs="Book Antiqua"/>
          <w:i/>
          <w:iCs/>
          <w:color w:val="000000"/>
        </w:rPr>
        <w:t>MDR1</w:t>
      </w:r>
      <w:r w:rsidRPr="00281399">
        <w:rPr>
          <w:rFonts w:ascii="Book Antiqua" w:eastAsia="Book Antiqua" w:hAnsi="Book Antiqua" w:cs="Book Antiqua"/>
          <w:color w:val="000000"/>
        </w:rPr>
        <w:t xml:space="preserve"> in NK tumor cells may be related to the poor response of ANKL to chemotherapy and rela</w:t>
      </w:r>
      <w:r w:rsidRPr="00281399">
        <w:rPr>
          <w:rFonts w:ascii="Book Antiqua" w:eastAsia="Book Antiqua" w:hAnsi="Book Antiqua" w:cs="Book Antiqua"/>
          <w:color w:val="000000"/>
        </w:rPr>
        <w:t xml:space="preserve">pse after </w:t>
      </w:r>
      <w:proofErr w:type="gramStart"/>
      <w:r w:rsidRPr="00281399">
        <w:rPr>
          <w:rFonts w:ascii="Book Antiqua" w:eastAsia="Book Antiqua" w:hAnsi="Book Antiqua" w:cs="Book Antiqua"/>
          <w:color w:val="000000"/>
        </w:rPr>
        <w:t>chemotherapy</w:t>
      </w:r>
      <w:r w:rsidRPr="00281399">
        <w:rPr>
          <w:rFonts w:ascii="Book Antiqua" w:eastAsia="Book Antiqua" w:hAnsi="Book Antiqua" w:cs="Book Antiqua"/>
          <w:color w:val="000000"/>
          <w:szCs w:val="30"/>
          <w:vertAlign w:val="superscript"/>
        </w:rPr>
        <w:t>[</w:t>
      </w:r>
      <w:proofErr w:type="gramEnd"/>
      <w:r w:rsidRPr="00281399">
        <w:rPr>
          <w:rFonts w:ascii="Book Antiqua" w:eastAsia="Book Antiqua" w:hAnsi="Book Antiqua" w:cs="Book Antiqua"/>
          <w:color w:val="000000"/>
          <w:szCs w:val="30"/>
          <w:vertAlign w:val="superscript"/>
        </w:rPr>
        <w:t>14]</w:t>
      </w:r>
      <w:r w:rsidRPr="00281399">
        <w:rPr>
          <w:rFonts w:ascii="Book Antiqua" w:eastAsia="Book Antiqua" w:hAnsi="Book Antiqua" w:cs="Book Antiqua"/>
          <w:color w:val="000000"/>
        </w:rPr>
        <w:t xml:space="preserve">. Most studies have shown that antineoplastic drugs whose action mechanism was not affected by P-glycoprotein, such as L-ASP, had an effect on ANKL, especially in high-risk </w:t>
      </w:r>
      <w:proofErr w:type="gramStart"/>
      <w:r w:rsidRPr="00281399">
        <w:rPr>
          <w:rFonts w:ascii="Book Antiqua" w:eastAsia="Book Antiqua" w:hAnsi="Book Antiqua" w:cs="Book Antiqua"/>
          <w:color w:val="000000"/>
        </w:rPr>
        <w:lastRenderedPageBreak/>
        <w:t>patients</w:t>
      </w:r>
      <w:r w:rsidRPr="00281399">
        <w:rPr>
          <w:rFonts w:ascii="Book Antiqua" w:eastAsia="Book Antiqua" w:hAnsi="Book Antiqua" w:cs="Book Antiqua"/>
          <w:color w:val="000000"/>
          <w:szCs w:val="30"/>
          <w:vertAlign w:val="superscript"/>
        </w:rPr>
        <w:t>[</w:t>
      </w:r>
      <w:proofErr w:type="gramEnd"/>
      <w:r w:rsidRPr="00281399">
        <w:rPr>
          <w:rFonts w:ascii="Book Antiqua" w:eastAsia="Book Antiqua" w:hAnsi="Book Antiqua" w:cs="Book Antiqua"/>
          <w:color w:val="000000"/>
          <w:szCs w:val="30"/>
          <w:vertAlign w:val="superscript"/>
        </w:rPr>
        <w:t>15]</w:t>
      </w:r>
      <w:r w:rsidRPr="00281399">
        <w:rPr>
          <w:rFonts w:ascii="Book Antiqua" w:eastAsia="Book Antiqua" w:hAnsi="Book Antiqua" w:cs="Book Antiqua"/>
          <w:color w:val="000000"/>
        </w:rPr>
        <w:t xml:space="preserve">. The chemotherapy regimens based on MTX, </w:t>
      </w:r>
      <w:r w:rsidRPr="00281399">
        <w:rPr>
          <w:rFonts w:ascii="Book Antiqua" w:eastAsia="Book Antiqua" w:hAnsi="Book Antiqua" w:cs="Book Antiqua"/>
          <w:color w:val="000000"/>
        </w:rPr>
        <w:t xml:space="preserve">L-ASP and VP16, such as SMILE, have shown promising </w:t>
      </w:r>
      <w:proofErr w:type="gramStart"/>
      <w:r w:rsidRPr="00281399">
        <w:rPr>
          <w:rFonts w:ascii="Book Antiqua" w:eastAsia="Book Antiqua" w:hAnsi="Book Antiqua" w:cs="Book Antiqua"/>
          <w:color w:val="000000"/>
        </w:rPr>
        <w:t>results</w:t>
      </w:r>
      <w:r w:rsidRPr="00281399">
        <w:rPr>
          <w:rFonts w:ascii="Book Antiqua" w:eastAsia="Book Antiqua" w:hAnsi="Book Antiqua" w:cs="Book Antiqua"/>
          <w:color w:val="000000"/>
          <w:szCs w:val="30"/>
          <w:vertAlign w:val="superscript"/>
        </w:rPr>
        <w:t>[</w:t>
      </w:r>
      <w:proofErr w:type="gramEnd"/>
      <w:r w:rsidRPr="00281399">
        <w:rPr>
          <w:rFonts w:ascii="Book Antiqua" w:eastAsia="Book Antiqua" w:hAnsi="Book Antiqua" w:cs="Book Antiqua"/>
          <w:color w:val="000000"/>
          <w:szCs w:val="30"/>
          <w:vertAlign w:val="superscript"/>
        </w:rPr>
        <w:t>16]</w:t>
      </w:r>
      <w:r w:rsidRPr="00281399">
        <w:rPr>
          <w:rFonts w:ascii="Book Antiqua" w:eastAsia="Book Antiqua" w:hAnsi="Book Antiqua" w:cs="Book Antiqua"/>
          <w:color w:val="000000"/>
        </w:rPr>
        <w:t xml:space="preserve">. Allogeneic hematopoietic stem cell transplantation after remission is the main method to improve the prognosis of ANKL patients. </w:t>
      </w:r>
    </w:p>
    <w:p w:rsidR="007D2FB5" w:rsidRPr="00281399" w:rsidRDefault="0005021D">
      <w:pPr>
        <w:spacing w:line="360" w:lineRule="auto"/>
        <w:ind w:firstLineChars="100" w:firstLine="240"/>
        <w:jc w:val="both"/>
      </w:pPr>
      <w:r w:rsidRPr="00281399">
        <w:rPr>
          <w:rFonts w:ascii="Book Antiqua" w:eastAsia="Book Antiqua" w:hAnsi="Book Antiqua" w:cs="Book Antiqua"/>
          <w:color w:val="000000"/>
        </w:rPr>
        <w:t>In the present case of ANKL complicated with HLH, disease pro</w:t>
      </w:r>
      <w:r w:rsidRPr="00281399">
        <w:rPr>
          <w:rFonts w:ascii="Book Antiqua" w:eastAsia="Book Antiqua" w:hAnsi="Book Antiqua" w:cs="Book Antiqua"/>
          <w:color w:val="000000"/>
        </w:rPr>
        <w:t>gression was rapid. According to current research, it was suggested that SMILE or L-ASP + methotrexate + dexamethasone regimen should be used to control the primary disease, but considering the poor condition of the patient, she could not tolerate the adve</w:t>
      </w:r>
      <w:r w:rsidRPr="00281399">
        <w:rPr>
          <w:rFonts w:ascii="Book Antiqua" w:eastAsia="Book Antiqua" w:hAnsi="Book Antiqua" w:cs="Book Antiqua"/>
          <w:color w:val="000000"/>
        </w:rPr>
        <w:t>rse reactions of SMILE intensive therapy. Finally, VDLP regimen was used. Unfortunately, the patient had severe abdominal pain with vomiting in the course of chemotherapy, serious hematochezia occurred on the third day of chemotherapy, and blood pressure d</w:t>
      </w:r>
      <w:r w:rsidRPr="00281399">
        <w:rPr>
          <w:rFonts w:ascii="Book Antiqua" w:eastAsia="Book Antiqua" w:hAnsi="Book Antiqua" w:cs="Book Antiqua"/>
          <w:color w:val="000000"/>
        </w:rPr>
        <w:t>ropped rapidly. The patient died a few days later.</w:t>
      </w:r>
    </w:p>
    <w:p w:rsidR="007D2FB5" w:rsidRPr="00281399" w:rsidRDefault="007D2FB5">
      <w:pPr>
        <w:spacing w:line="360" w:lineRule="auto"/>
        <w:jc w:val="both"/>
      </w:pPr>
    </w:p>
    <w:p w:rsidR="007D2FB5" w:rsidRPr="00281399" w:rsidRDefault="0005021D">
      <w:pPr>
        <w:spacing w:line="360" w:lineRule="auto"/>
        <w:jc w:val="both"/>
        <w:rPr>
          <w:u w:val="single"/>
        </w:rPr>
      </w:pPr>
      <w:r w:rsidRPr="00281399">
        <w:rPr>
          <w:rFonts w:ascii="Book Antiqua" w:eastAsia="Book Antiqua" w:hAnsi="Book Antiqua" w:cs="Book Antiqua"/>
          <w:b/>
          <w:caps/>
          <w:color w:val="000000"/>
          <w:u w:val="single"/>
        </w:rPr>
        <w:t>CONCLUSION</w:t>
      </w:r>
    </w:p>
    <w:p w:rsidR="007D2FB5" w:rsidRPr="00281399" w:rsidRDefault="0005021D">
      <w:pPr>
        <w:spacing w:line="360" w:lineRule="auto"/>
        <w:jc w:val="both"/>
      </w:pPr>
      <w:r w:rsidRPr="00281399">
        <w:rPr>
          <w:rFonts w:ascii="Book Antiqua" w:eastAsia="Book Antiqua" w:hAnsi="Book Antiqua" w:cs="Book Antiqua"/>
          <w:color w:val="000000"/>
        </w:rPr>
        <w:t>ANKL is still a challenging disease due to its rapid development, rare nature, and variety of clinical manifestations. Therefore, only early diagnosis, active control of complications, preventi</w:t>
      </w:r>
      <w:r w:rsidRPr="00281399">
        <w:rPr>
          <w:rFonts w:ascii="Book Antiqua" w:eastAsia="Book Antiqua" w:hAnsi="Book Antiqua" w:cs="Book Antiqua"/>
          <w:color w:val="000000"/>
        </w:rPr>
        <w:t>on of further deterioration of the disease, and effective chemotherapy can win time for the survival of patients.</w:t>
      </w:r>
    </w:p>
    <w:p w:rsidR="007D2FB5" w:rsidRPr="00281399" w:rsidRDefault="007D2FB5">
      <w:pPr>
        <w:spacing w:line="360" w:lineRule="auto"/>
        <w:jc w:val="both"/>
      </w:pPr>
    </w:p>
    <w:p w:rsidR="007D2FB5" w:rsidRPr="00281399" w:rsidRDefault="0005021D">
      <w:pPr>
        <w:spacing w:line="360" w:lineRule="auto"/>
        <w:jc w:val="both"/>
        <w:rPr>
          <w:u w:val="single"/>
        </w:rPr>
      </w:pPr>
      <w:r w:rsidRPr="00281399">
        <w:rPr>
          <w:rFonts w:ascii="Book Antiqua" w:eastAsia="Book Antiqua" w:hAnsi="Book Antiqua" w:cs="Book Antiqua"/>
          <w:b/>
          <w:caps/>
          <w:color w:val="000000"/>
          <w:u w:val="single"/>
        </w:rPr>
        <w:t>ACKNOWLEDGMENTS</w:t>
      </w:r>
    </w:p>
    <w:p w:rsidR="007D2FB5" w:rsidRPr="00281399" w:rsidRDefault="0005021D">
      <w:pPr>
        <w:spacing w:line="360" w:lineRule="auto"/>
        <w:jc w:val="both"/>
      </w:pPr>
      <w:r w:rsidRPr="00281399">
        <w:rPr>
          <w:rFonts w:ascii="Book Antiqua" w:eastAsia="Book Antiqua" w:hAnsi="Book Antiqua" w:cs="Book Antiqua"/>
          <w:color w:val="000000"/>
        </w:rPr>
        <w:t>We are thankful to the family of the patient for permitting us to use their case for presentation.</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color w:val="000000"/>
        </w:rPr>
        <w:t>REFERENCES</w:t>
      </w:r>
    </w:p>
    <w:p w:rsidR="007D2FB5" w:rsidRPr="00281399" w:rsidRDefault="0005021D">
      <w:pPr>
        <w:spacing w:line="360" w:lineRule="auto"/>
        <w:jc w:val="both"/>
      </w:pPr>
      <w:r w:rsidRPr="00281399">
        <w:rPr>
          <w:rFonts w:ascii="Book Antiqua" w:eastAsia="Book Antiqua" w:hAnsi="Book Antiqua" w:cs="Book Antiqua"/>
          <w:color w:val="000000"/>
        </w:rPr>
        <w:t xml:space="preserve">1 </w:t>
      </w:r>
      <w:r w:rsidRPr="00281399">
        <w:rPr>
          <w:rFonts w:ascii="Book Antiqua" w:eastAsia="Book Antiqua" w:hAnsi="Book Antiqua" w:cs="Book Antiqua"/>
          <w:b/>
          <w:bCs/>
          <w:color w:val="000000"/>
        </w:rPr>
        <w:t>Lima M</w:t>
      </w:r>
      <w:r w:rsidRPr="00281399">
        <w:rPr>
          <w:rFonts w:ascii="Book Antiqua" w:eastAsia="Book Antiqua" w:hAnsi="Book Antiqua" w:cs="Book Antiqua"/>
          <w:color w:val="000000"/>
        </w:rPr>
        <w:t>. Aggr</w:t>
      </w:r>
      <w:r w:rsidRPr="00281399">
        <w:rPr>
          <w:rFonts w:ascii="Book Antiqua" w:eastAsia="Book Antiqua" w:hAnsi="Book Antiqua" w:cs="Book Antiqua"/>
          <w:color w:val="000000"/>
        </w:rPr>
        <w:t xml:space="preserve">essive mature natural killer cell neoplasms: from epidemiology to diagnosis. </w:t>
      </w:r>
      <w:proofErr w:type="spellStart"/>
      <w:r w:rsidRPr="00281399">
        <w:rPr>
          <w:rFonts w:ascii="Book Antiqua" w:eastAsia="Book Antiqua" w:hAnsi="Book Antiqua" w:cs="Book Antiqua"/>
          <w:i/>
          <w:iCs/>
          <w:color w:val="000000"/>
        </w:rPr>
        <w:t>Orphanet</w:t>
      </w:r>
      <w:proofErr w:type="spellEnd"/>
      <w:r w:rsidRPr="00281399">
        <w:rPr>
          <w:rFonts w:ascii="Book Antiqua" w:eastAsia="Book Antiqua" w:hAnsi="Book Antiqua" w:cs="Book Antiqua"/>
          <w:i/>
          <w:iCs/>
          <w:color w:val="000000"/>
        </w:rPr>
        <w:t xml:space="preserve"> J Rare Dis</w:t>
      </w:r>
      <w:r w:rsidRPr="00281399">
        <w:rPr>
          <w:rFonts w:ascii="Book Antiqua" w:eastAsia="Book Antiqua" w:hAnsi="Book Antiqua" w:cs="Book Antiqua"/>
          <w:color w:val="000000"/>
        </w:rPr>
        <w:t xml:space="preserve"> 2013; </w:t>
      </w:r>
      <w:r w:rsidRPr="00281399">
        <w:rPr>
          <w:rFonts w:ascii="Book Antiqua" w:eastAsia="Book Antiqua" w:hAnsi="Book Antiqua" w:cs="Book Antiqua"/>
          <w:b/>
          <w:bCs/>
          <w:color w:val="000000"/>
        </w:rPr>
        <w:t>8</w:t>
      </w:r>
      <w:r w:rsidRPr="00281399">
        <w:rPr>
          <w:rFonts w:ascii="Book Antiqua" w:eastAsia="Book Antiqua" w:hAnsi="Book Antiqua" w:cs="Book Antiqua"/>
          <w:color w:val="000000"/>
        </w:rPr>
        <w:t>: 95 [PMID: 23816348 DOI: 10.1186/1750-1172-8-95]</w:t>
      </w:r>
    </w:p>
    <w:p w:rsidR="007D2FB5" w:rsidRPr="00281399" w:rsidRDefault="0005021D">
      <w:pPr>
        <w:spacing w:line="360" w:lineRule="auto"/>
        <w:jc w:val="both"/>
      </w:pPr>
      <w:r w:rsidRPr="00281399">
        <w:rPr>
          <w:rFonts w:ascii="Book Antiqua" w:eastAsia="Book Antiqua" w:hAnsi="Book Antiqua" w:cs="Book Antiqua"/>
          <w:color w:val="000000"/>
        </w:rPr>
        <w:t xml:space="preserve">2 </w:t>
      </w:r>
      <w:r w:rsidRPr="00281399">
        <w:rPr>
          <w:rFonts w:ascii="Book Antiqua" w:eastAsia="Book Antiqua" w:hAnsi="Book Antiqua" w:cs="Book Antiqua"/>
          <w:b/>
          <w:bCs/>
          <w:color w:val="000000"/>
        </w:rPr>
        <w:t>Suzuki R</w:t>
      </w:r>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Suzumiya</w:t>
      </w:r>
      <w:proofErr w:type="spellEnd"/>
      <w:r w:rsidRPr="00281399">
        <w:rPr>
          <w:rFonts w:ascii="Book Antiqua" w:eastAsia="Book Antiqua" w:hAnsi="Book Antiqua" w:cs="Book Antiqua"/>
          <w:color w:val="000000"/>
        </w:rPr>
        <w:t xml:space="preserve"> J, Yamaguchi M, Nakamura S, </w:t>
      </w:r>
      <w:proofErr w:type="spellStart"/>
      <w:r w:rsidRPr="00281399">
        <w:rPr>
          <w:rFonts w:ascii="Book Antiqua" w:eastAsia="Book Antiqua" w:hAnsi="Book Antiqua" w:cs="Book Antiqua"/>
          <w:color w:val="000000"/>
        </w:rPr>
        <w:t>Kameoka</w:t>
      </w:r>
      <w:proofErr w:type="spellEnd"/>
      <w:r w:rsidRPr="00281399">
        <w:rPr>
          <w:rFonts w:ascii="Book Antiqua" w:eastAsia="Book Antiqua" w:hAnsi="Book Antiqua" w:cs="Book Antiqua"/>
          <w:color w:val="000000"/>
        </w:rPr>
        <w:t xml:space="preserve"> J, Kojima H, Abe M, Kinoshita T, Yoshino T, </w:t>
      </w:r>
      <w:proofErr w:type="spellStart"/>
      <w:r w:rsidRPr="00281399">
        <w:rPr>
          <w:rFonts w:ascii="Book Antiqua" w:eastAsia="Book Antiqua" w:hAnsi="Book Antiqua" w:cs="Book Antiqua"/>
          <w:color w:val="000000"/>
        </w:rPr>
        <w:t>I</w:t>
      </w:r>
      <w:r w:rsidRPr="00281399">
        <w:rPr>
          <w:rFonts w:ascii="Book Antiqua" w:eastAsia="Book Antiqua" w:hAnsi="Book Antiqua" w:cs="Book Antiqua"/>
          <w:color w:val="000000"/>
        </w:rPr>
        <w:t>watsuki</w:t>
      </w:r>
      <w:proofErr w:type="spellEnd"/>
      <w:r w:rsidRPr="00281399">
        <w:rPr>
          <w:rFonts w:ascii="Book Antiqua" w:eastAsia="Book Antiqua" w:hAnsi="Book Antiqua" w:cs="Book Antiqua"/>
          <w:color w:val="000000"/>
        </w:rPr>
        <w:t xml:space="preserve"> K, </w:t>
      </w:r>
      <w:proofErr w:type="spellStart"/>
      <w:r w:rsidRPr="00281399">
        <w:rPr>
          <w:rFonts w:ascii="Book Antiqua" w:eastAsia="Book Antiqua" w:hAnsi="Book Antiqua" w:cs="Book Antiqua"/>
          <w:color w:val="000000"/>
        </w:rPr>
        <w:t>Kagami</w:t>
      </w:r>
      <w:proofErr w:type="spellEnd"/>
      <w:r w:rsidRPr="00281399">
        <w:rPr>
          <w:rFonts w:ascii="Book Antiqua" w:eastAsia="Book Antiqua" w:hAnsi="Book Antiqua" w:cs="Book Antiqua"/>
          <w:color w:val="000000"/>
        </w:rPr>
        <w:t xml:space="preserve"> Y, Tsuzuki T, </w:t>
      </w:r>
      <w:proofErr w:type="spellStart"/>
      <w:r w:rsidRPr="00281399">
        <w:rPr>
          <w:rFonts w:ascii="Book Antiqua" w:eastAsia="Book Antiqua" w:hAnsi="Book Antiqua" w:cs="Book Antiqua"/>
          <w:color w:val="000000"/>
        </w:rPr>
        <w:t>Kurokawa</w:t>
      </w:r>
      <w:proofErr w:type="spellEnd"/>
      <w:r w:rsidRPr="00281399">
        <w:rPr>
          <w:rFonts w:ascii="Book Antiqua" w:eastAsia="Book Antiqua" w:hAnsi="Book Antiqua" w:cs="Book Antiqua"/>
          <w:color w:val="000000"/>
        </w:rPr>
        <w:t xml:space="preserve"> M, Ito K, Kawa K, </w:t>
      </w:r>
      <w:proofErr w:type="spellStart"/>
      <w:r w:rsidRPr="00281399">
        <w:rPr>
          <w:rFonts w:ascii="Book Antiqua" w:eastAsia="Book Antiqua" w:hAnsi="Book Antiqua" w:cs="Book Antiqua"/>
          <w:color w:val="000000"/>
        </w:rPr>
        <w:t>Oshimi</w:t>
      </w:r>
      <w:proofErr w:type="spellEnd"/>
      <w:r w:rsidRPr="00281399">
        <w:rPr>
          <w:rFonts w:ascii="Book Antiqua" w:eastAsia="Book Antiqua" w:hAnsi="Book Antiqua" w:cs="Book Antiqua"/>
          <w:color w:val="000000"/>
        </w:rPr>
        <w:t xml:space="preserve"> K; NK-cell Tumor Study Group. Prognostic factors for mature natural killer (NK) </w:t>
      </w:r>
      <w:r w:rsidRPr="00281399">
        <w:rPr>
          <w:rFonts w:ascii="Book Antiqua" w:eastAsia="Book Antiqua" w:hAnsi="Book Antiqua" w:cs="Book Antiqua"/>
          <w:color w:val="000000"/>
        </w:rPr>
        <w:lastRenderedPageBreak/>
        <w:t xml:space="preserve">cell neoplasms: aggressive NK cell leukemia and </w:t>
      </w:r>
      <w:proofErr w:type="spellStart"/>
      <w:r w:rsidRPr="00281399">
        <w:rPr>
          <w:rFonts w:ascii="Book Antiqua" w:eastAsia="Book Antiqua" w:hAnsi="Book Antiqua" w:cs="Book Antiqua"/>
          <w:color w:val="000000"/>
        </w:rPr>
        <w:t>extranodal</w:t>
      </w:r>
      <w:proofErr w:type="spellEnd"/>
      <w:r w:rsidRPr="00281399">
        <w:rPr>
          <w:rFonts w:ascii="Book Antiqua" w:eastAsia="Book Antiqua" w:hAnsi="Book Antiqua" w:cs="Book Antiqua"/>
          <w:color w:val="000000"/>
        </w:rPr>
        <w:t xml:space="preserve"> NK cell lymphoma, nasal type. </w:t>
      </w:r>
      <w:r w:rsidRPr="00281399">
        <w:rPr>
          <w:rFonts w:ascii="Book Antiqua" w:eastAsia="Book Antiqua" w:hAnsi="Book Antiqua" w:cs="Book Antiqua"/>
          <w:i/>
          <w:iCs/>
          <w:color w:val="000000"/>
        </w:rPr>
        <w:t xml:space="preserve">Ann </w:t>
      </w:r>
      <w:proofErr w:type="spellStart"/>
      <w:r w:rsidRPr="00281399">
        <w:rPr>
          <w:rFonts w:ascii="Book Antiqua" w:eastAsia="Book Antiqua" w:hAnsi="Book Antiqua" w:cs="Book Antiqua"/>
          <w:i/>
          <w:iCs/>
          <w:color w:val="000000"/>
        </w:rPr>
        <w:t>Oncol</w:t>
      </w:r>
      <w:proofErr w:type="spellEnd"/>
      <w:r w:rsidRPr="00281399">
        <w:rPr>
          <w:rFonts w:ascii="Book Antiqua" w:eastAsia="Book Antiqua" w:hAnsi="Book Antiqua" w:cs="Book Antiqua"/>
          <w:color w:val="000000"/>
        </w:rPr>
        <w:t xml:space="preserve"> 2010; </w:t>
      </w:r>
      <w:r w:rsidRPr="00281399">
        <w:rPr>
          <w:rFonts w:ascii="Book Antiqua" w:eastAsia="Book Antiqua" w:hAnsi="Book Antiqua" w:cs="Book Antiqua"/>
          <w:b/>
          <w:bCs/>
          <w:color w:val="000000"/>
        </w:rPr>
        <w:t>21</w:t>
      </w:r>
      <w:r w:rsidRPr="00281399">
        <w:rPr>
          <w:rFonts w:ascii="Book Antiqua" w:eastAsia="Book Antiqua" w:hAnsi="Book Antiqua" w:cs="Book Antiqua"/>
          <w:color w:val="000000"/>
        </w:rPr>
        <w:t>: 1</w:t>
      </w:r>
      <w:r w:rsidRPr="00281399">
        <w:rPr>
          <w:rFonts w:ascii="Book Antiqua" w:eastAsia="Book Antiqua" w:hAnsi="Book Antiqua" w:cs="Book Antiqua"/>
          <w:color w:val="000000"/>
        </w:rPr>
        <w:t>032-1040 [PMID: 19850638 DOI: 10.1093/</w:t>
      </w:r>
      <w:proofErr w:type="spellStart"/>
      <w:r w:rsidRPr="00281399">
        <w:rPr>
          <w:rFonts w:ascii="Book Antiqua" w:eastAsia="Book Antiqua" w:hAnsi="Book Antiqua" w:cs="Book Antiqua"/>
          <w:color w:val="000000"/>
        </w:rPr>
        <w:t>annonc</w:t>
      </w:r>
      <w:proofErr w:type="spellEnd"/>
      <w:r w:rsidRPr="00281399">
        <w:rPr>
          <w:rFonts w:ascii="Book Antiqua" w:eastAsia="Book Antiqua" w:hAnsi="Book Antiqua" w:cs="Book Antiqua"/>
          <w:color w:val="000000"/>
        </w:rPr>
        <w:t>/mdp418]</w:t>
      </w:r>
    </w:p>
    <w:p w:rsidR="007D2FB5" w:rsidRPr="00281399" w:rsidRDefault="0005021D">
      <w:pPr>
        <w:spacing w:line="360" w:lineRule="auto"/>
        <w:jc w:val="both"/>
      </w:pPr>
      <w:r w:rsidRPr="00281399">
        <w:rPr>
          <w:rFonts w:ascii="Book Antiqua" w:eastAsia="Book Antiqua" w:hAnsi="Book Antiqua" w:cs="Book Antiqua"/>
          <w:color w:val="000000"/>
        </w:rPr>
        <w:t xml:space="preserve">3 </w:t>
      </w:r>
      <w:proofErr w:type="spellStart"/>
      <w:r w:rsidRPr="00281399">
        <w:rPr>
          <w:rFonts w:ascii="Book Antiqua" w:eastAsia="Book Antiqua" w:hAnsi="Book Antiqua" w:cs="Book Antiqua"/>
          <w:b/>
          <w:bCs/>
          <w:color w:val="000000"/>
        </w:rPr>
        <w:t>Henter</w:t>
      </w:r>
      <w:proofErr w:type="spellEnd"/>
      <w:r w:rsidRPr="00281399">
        <w:rPr>
          <w:rFonts w:ascii="Book Antiqua" w:eastAsia="Book Antiqua" w:hAnsi="Book Antiqua" w:cs="Book Antiqua"/>
          <w:b/>
          <w:bCs/>
          <w:color w:val="000000"/>
        </w:rPr>
        <w:t xml:space="preserve"> JI</w:t>
      </w:r>
      <w:r w:rsidRPr="00281399">
        <w:rPr>
          <w:rFonts w:ascii="Book Antiqua" w:eastAsia="Book Antiqua" w:hAnsi="Book Antiqua" w:cs="Book Antiqua"/>
          <w:color w:val="000000"/>
        </w:rPr>
        <w:t xml:space="preserve">, Horne A, </w:t>
      </w:r>
      <w:proofErr w:type="spellStart"/>
      <w:r w:rsidRPr="00281399">
        <w:rPr>
          <w:rFonts w:ascii="Book Antiqua" w:eastAsia="Book Antiqua" w:hAnsi="Book Antiqua" w:cs="Book Antiqua"/>
          <w:color w:val="000000"/>
        </w:rPr>
        <w:t>Aricó</w:t>
      </w:r>
      <w:proofErr w:type="spellEnd"/>
      <w:r w:rsidRPr="00281399">
        <w:rPr>
          <w:rFonts w:ascii="Book Antiqua" w:eastAsia="Book Antiqua" w:hAnsi="Book Antiqua" w:cs="Book Antiqua"/>
          <w:color w:val="000000"/>
        </w:rPr>
        <w:t xml:space="preserve"> M, </w:t>
      </w:r>
      <w:proofErr w:type="spellStart"/>
      <w:r w:rsidRPr="00281399">
        <w:rPr>
          <w:rFonts w:ascii="Book Antiqua" w:eastAsia="Book Antiqua" w:hAnsi="Book Antiqua" w:cs="Book Antiqua"/>
          <w:color w:val="000000"/>
        </w:rPr>
        <w:t>Egeler</w:t>
      </w:r>
      <w:proofErr w:type="spellEnd"/>
      <w:r w:rsidRPr="00281399">
        <w:rPr>
          <w:rFonts w:ascii="Book Antiqua" w:eastAsia="Book Antiqua" w:hAnsi="Book Antiqua" w:cs="Book Antiqua"/>
          <w:color w:val="000000"/>
        </w:rPr>
        <w:t xml:space="preserve"> RM, </w:t>
      </w:r>
      <w:proofErr w:type="spellStart"/>
      <w:r w:rsidRPr="00281399">
        <w:rPr>
          <w:rFonts w:ascii="Book Antiqua" w:eastAsia="Book Antiqua" w:hAnsi="Book Antiqua" w:cs="Book Antiqua"/>
          <w:color w:val="000000"/>
        </w:rPr>
        <w:t>Filipovich</w:t>
      </w:r>
      <w:proofErr w:type="spellEnd"/>
      <w:r w:rsidRPr="00281399">
        <w:rPr>
          <w:rFonts w:ascii="Book Antiqua" w:eastAsia="Book Antiqua" w:hAnsi="Book Antiqua" w:cs="Book Antiqua"/>
          <w:color w:val="000000"/>
        </w:rPr>
        <w:t xml:space="preserve"> AH, </w:t>
      </w:r>
      <w:proofErr w:type="spellStart"/>
      <w:r w:rsidRPr="00281399">
        <w:rPr>
          <w:rFonts w:ascii="Book Antiqua" w:eastAsia="Book Antiqua" w:hAnsi="Book Antiqua" w:cs="Book Antiqua"/>
          <w:color w:val="000000"/>
        </w:rPr>
        <w:t>Imashuku</w:t>
      </w:r>
      <w:proofErr w:type="spellEnd"/>
      <w:r w:rsidRPr="00281399">
        <w:rPr>
          <w:rFonts w:ascii="Book Antiqua" w:eastAsia="Book Antiqua" w:hAnsi="Book Antiqua" w:cs="Book Antiqua"/>
          <w:color w:val="000000"/>
        </w:rPr>
        <w:t xml:space="preserve"> S, </w:t>
      </w:r>
      <w:proofErr w:type="spellStart"/>
      <w:r w:rsidRPr="00281399">
        <w:rPr>
          <w:rFonts w:ascii="Book Antiqua" w:eastAsia="Book Antiqua" w:hAnsi="Book Antiqua" w:cs="Book Antiqua"/>
          <w:color w:val="000000"/>
        </w:rPr>
        <w:t>Ladisch</w:t>
      </w:r>
      <w:proofErr w:type="spellEnd"/>
      <w:r w:rsidRPr="00281399">
        <w:rPr>
          <w:rFonts w:ascii="Book Antiqua" w:eastAsia="Book Antiqua" w:hAnsi="Book Antiqua" w:cs="Book Antiqua"/>
          <w:color w:val="000000"/>
        </w:rPr>
        <w:t xml:space="preserve"> S, McClain K, Webb D, </w:t>
      </w:r>
      <w:proofErr w:type="spellStart"/>
      <w:r w:rsidRPr="00281399">
        <w:rPr>
          <w:rFonts w:ascii="Book Antiqua" w:eastAsia="Book Antiqua" w:hAnsi="Book Antiqua" w:cs="Book Antiqua"/>
          <w:color w:val="000000"/>
        </w:rPr>
        <w:t>Winiarski</w:t>
      </w:r>
      <w:proofErr w:type="spellEnd"/>
      <w:r w:rsidRPr="00281399">
        <w:rPr>
          <w:rFonts w:ascii="Book Antiqua" w:eastAsia="Book Antiqua" w:hAnsi="Book Antiqua" w:cs="Book Antiqua"/>
          <w:color w:val="000000"/>
        </w:rPr>
        <w:t xml:space="preserve"> J, </w:t>
      </w:r>
      <w:proofErr w:type="spellStart"/>
      <w:r w:rsidRPr="00281399">
        <w:rPr>
          <w:rFonts w:ascii="Book Antiqua" w:eastAsia="Book Antiqua" w:hAnsi="Book Antiqua" w:cs="Book Antiqua"/>
          <w:color w:val="000000"/>
        </w:rPr>
        <w:t>Janka</w:t>
      </w:r>
      <w:proofErr w:type="spellEnd"/>
      <w:r w:rsidRPr="00281399">
        <w:rPr>
          <w:rFonts w:ascii="Book Antiqua" w:eastAsia="Book Antiqua" w:hAnsi="Book Antiqua" w:cs="Book Antiqua"/>
          <w:color w:val="000000"/>
        </w:rPr>
        <w:t xml:space="preserve"> G. HLH-2004: Diagnostic and therapeutic guidelines for </w:t>
      </w:r>
      <w:proofErr w:type="spellStart"/>
      <w:r w:rsidRPr="00281399">
        <w:rPr>
          <w:rFonts w:ascii="Book Antiqua" w:eastAsia="Book Antiqua" w:hAnsi="Book Antiqua" w:cs="Book Antiqua"/>
          <w:color w:val="000000"/>
        </w:rPr>
        <w:t>hemophagocytic</w:t>
      </w:r>
      <w:proofErr w:type="spellEnd"/>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lymphohistiocyt</w:t>
      </w:r>
      <w:r w:rsidRPr="00281399">
        <w:rPr>
          <w:rFonts w:ascii="Book Antiqua" w:eastAsia="Book Antiqua" w:hAnsi="Book Antiqua" w:cs="Book Antiqua"/>
          <w:color w:val="000000"/>
        </w:rPr>
        <w:t>osis</w:t>
      </w:r>
      <w:proofErr w:type="spellEnd"/>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i/>
          <w:iCs/>
          <w:color w:val="000000"/>
        </w:rPr>
        <w:t>Pediatr</w:t>
      </w:r>
      <w:proofErr w:type="spellEnd"/>
      <w:r w:rsidRPr="00281399">
        <w:rPr>
          <w:rFonts w:ascii="Book Antiqua" w:eastAsia="Book Antiqua" w:hAnsi="Book Antiqua" w:cs="Book Antiqua"/>
          <w:i/>
          <w:iCs/>
          <w:color w:val="000000"/>
        </w:rPr>
        <w:t xml:space="preserve"> Blood Cancer</w:t>
      </w:r>
      <w:r w:rsidRPr="00281399">
        <w:rPr>
          <w:rFonts w:ascii="Book Antiqua" w:eastAsia="Book Antiqua" w:hAnsi="Book Antiqua" w:cs="Book Antiqua"/>
          <w:color w:val="000000"/>
        </w:rPr>
        <w:t xml:space="preserve"> 2007; </w:t>
      </w:r>
      <w:r w:rsidRPr="00281399">
        <w:rPr>
          <w:rFonts w:ascii="Book Antiqua" w:eastAsia="Book Antiqua" w:hAnsi="Book Antiqua" w:cs="Book Antiqua"/>
          <w:b/>
          <w:bCs/>
          <w:color w:val="000000"/>
        </w:rPr>
        <w:t>48</w:t>
      </w:r>
      <w:r w:rsidRPr="00281399">
        <w:rPr>
          <w:rFonts w:ascii="Book Antiqua" w:eastAsia="Book Antiqua" w:hAnsi="Book Antiqua" w:cs="Book Antiqua"/>
          <w:color w:val="000000"/>
        </w:rPr>
        <w:t xml:space="preserve">: 124-131 [PMID: 16937360 DOI: </w:t>
      </w:r>
      <w:hyperlink r:id="rId9" w:tgtFrame="https://pubmed.ncbi.nlm.nih.gov/16937360/_blank" w:history="1">
        <w:r w:rsidRPr="00281399">
          <w:rPr>
            <w:rFonts w:ascii="Book Antiqua" w:eastAsia="Book Antiqua" w:hAnsi="Book Antiqua" w:cs="Book Antiqua"/>
            <w:color w:val="000000"/>
          </w:rPr>
          <w:t>10.1002/pbc.21039</w:t>
        </w:r>
      </w:hyperlink>
      <w:r w:rsidRPr="00281399">
        <w:rPr>
          <w:rFonts w:ascii="Book Antiqua" w:eastAsia="Book Antiqua" w:hAnsi="Book Antiqua" w:cs="Book Antiqua"/>
          <w:color w:val="000000"/>
        </w:rPr>
        <w:t>]</w:t>
      </w:r>
    </w:p>
    <w:p w:rsidR="007D2FB5" w:rsidRPr="00281399" w:rsidRDefault="0005021D">
      <w:pPr>
        <w:spacing w:line="360" w:lineRule="auto"/>
        <w:jc w:val="both"/>
      </w:pPr>
      <w:r w:rsidRPr="00281399">
        <w:rPr>
          <w:rFonts w:ascii="Book Antiqua" w:eastAsia="Book Antiqua" w:hAnsi="Book Antiqua" w:cs="Book Antiqua"/>
          <w:color w:val="000000"/>
        </w:rPr>
        <w:t xml:space="preserve">4 </w:t>
      </w:r>
      <w:r w:rsidRPr="00281399">
        <w:rPr>
          <w:rFonts w:ascii="Book Antiqua" w:eastAsia="Book Antiqua" w:hAnsi="Book Antiqua" w:cs="Book Antiqua"/>
          <w:b/>
          <w:bCs/>
          <w:color w:val="000000"/>
        </w:rPr>
        <w:t>Suzuki R</w:t>
      </w:r>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Suzumiya</w:t>
      </w:r>
      <w:proofErr w:type="spellEnd"/>
      <w:r w:rsidRPr="00281399">
        <w:rPr>
          <w:rFonts w:ascii="Book Antiqua" w:eastAsia="Book Antiqua" w:hAnsi="Book Antiqua" w:cs="Book Antiqua"/>
          <w:color w:val="000000"/>
        </w:rPr>
        <w:t xml:space="preserve"> J, Nakamura S, Aoki S, </w:t>
      </w:r>
      <w:proofErr w:type="spellStart"/>
      <w:r w:rsidRPr="00281399">
        <w:rPr>
          <w:rFonts w:ascii="Book Antiqua" w:eastAsia="Book Antiqua" w:hAnsi="Book Antiqua" w:cs="Book Antiqua"/>
          <w:color w:val="000000"/>
        </w:rPr>
        <w:t>Notoya</w:t>
      </w:r>
      <w:proofErr w:type="spellEnd"/>
      <w:r w:rsidRPr="00281399">
        <w:rPr>
          <w:rFonts w:ascii="Book Antiqua" w:eastAsia="Book Antiqua" w:hAnsi="Book Antiqua" w:cs="Book Antiqua"/>
          <w:color w:val="000000"/>
        </w:rPr>
        <w:t xml:space="preserve"> A, Ozaki S, </w:t>
      </w:r>
      <w:proofErr w:type="spellStart"/>
      <w:r w:rsidRPr="00281399">
        <w:rPr>
          <w:rFonts w:ascii="Book Antiqua" w:eastAsia="Book Antiqua" w:hAnsi="Book Antiqua" w:cs="Book Antiqua"/>
          <w:color w:val="000000"/>
        </w:rPr>
        <w:t>Gondo</w:t>
      </w:r>
      <w:proofErr w:type="spellEnd"/>
      <w:r w:rsidRPr="00281399">
        <w:rPr>
          <w:rFonts w:ascii="Book Antiqua" w:eastAsia="Book Antiqua" w:hAnsi="Book Antiqua" w:cs="Book Antiqua"/>
          <w:color w:val="000000"/>
        </w:rPr>
        <w:t xml:space="preserve"> H, Hino N, Mori H, </w:t>
      </w:r>
      <w:proofErr w:type="spellStart"/>
      <w:r w:rsidRPr="00281399">
        <w:rPr>
          <w:rFonts w:ascii="Book Antiqua" w:eastAsia="Book Antiqua" w:hAnsi="Book Antiqua" w:cs="Book Antiqua"/>
          <w:color w:val="000000"/>
        </w:rPr>
        <w:t>Sugimori</w:t>
      </w:r>
      <w:proofErr w:type="spellEnd"/>
      <w:r w:rsidRPr="00281399">
        <w:rPr>
          <w:rFonts w:ascii="Book Antiqua" w:eastAsia="Book Antiqua" w:hAnsi="Book Antiqua" w:cs="Book Antiqua"/>
          <w:color w:val="000000"/>
        </w:rPr>
        <w:t xml:space="preserve"> H, Kawa K, </w:t>
      </w:r>
      <w:proofErr w:type="spellStart"/>
      <w:r w:rsidRPr="00281399">
        <w:rPr>
          <w:rFonts w:ascii="Book Antiqua" w:eastAsia="Book Antiqua" w:hAnsi="Book Antiqua" w:cs="Book Antiqua"/>
          <w:color w:val="000000"/>
        </w:rPr>
        <w:t>Oshimi</w:t>
      </w:r>
      <w:proofErr w:type="spellEnd"/>
      <w:r w:rsidRPr="00281399">
        <w:rPr>
          <w:rFonts w:ascii="Book Antiqua" w:eastAsia="Book Antiqua" w:hAnsi="Book Antiqua" w:cs="Book Antiqua"/>
          <w:color w:val="000000"/>
        </w:rPr>
        <w:t xml:space="preserve"> K; NK-cell Tumor Study Group. Aggressive natural killer-cell leukemia revisited: large granular lymphocyte leukemia of cytotoxic NK cells. </w:t>
      </w:r>
      <w:r w:rsidRPr="00281399">
        <w:rPr>
          <w:rFonts w:ascii="Book Antiqua" w:eastAsia="Book Antiqua" w:hAnsi="Book Antiqua" w:cs="Book Antiqua"/>
          <w:i/>
          <w:iCs/>
          <w:color w:val="000000"/>
        </w:rPr>
        <w:t>Leukemia</w:t>
      </w:r>
      <w:r w:rsidRPr="00281399">
        <w:rPr>
          <w:rFonts w:ascii="Book Antiqua" w:eastAsia="Book Antiqua" w:hAnsi="Book Antiqua" w:cs="Book Antiqua"/>
          <w:color w:val="000000"/>
        </w:rPr>
        <w:t xml:space="preserve"> 200</w:t>
      </w:r>
      <w:r w:rsidRPr="00281399">
        <w:rPr>
          <w:rFonts w:ascii="Book Antiqua" w:eastAsia="Book Antiqua" w:hAnsi="Book Antiqua" w:cs="Book Antiqua"/>
          <w:color w:val="000000"/>
        </w:rPr>
        <w:t xml:space="preserve">4; </w:t>
      </w:r>
      <w:r w:rsidRPr="00281399">
        <w:rPr>
          <w:rFonts w:ascii="Book Antiqua" w:eastAsia="Book Antiqua" w:hAnsi="Book Antiqua" w:cs="Book Antiqua"/>
          <w:b/>
          <w:bCs/>
          <w:color w:val="000000"/>
        </w:rPr>
        <w:t>18</w:t>
      </w:r>
      <w:r w:rsidRPr="00281399">
        <w:rPr>
          <w:rFonts w:ascii="Book Antiqua" w:eastAsia="Book Antiqua" w:hAnsi="Book Antiqua" w:cs="Book Antiqua"/>
          <w:color w:val="000000"/>
        </w:rPr>
        <w:t>: 763-770 [PMID: 14961041 DOI: 10.1038/sj.leu.2403262]</w:t>
      </w:r>
    </w:p>
    <w:p w:rsidR="007D2FB5" w:rsidRPr="00281399" w:rsidRDefault="0005021D">
      <w:pPr>
        <w:spacing w:line="360" w:lineRule="auto"/>
        <w:jc w:val="both"/>
      </w:pPr>
      <w:proofErr w:type="gramStart"/>
      <w:r w:rsidRPr="00281399">
        <w:rPr>
          <w:rFonts w:ascii="Book Antiqua" w:eastAsia="Book Antiqua" w:hAnsi="Book Antiqua" w:cs="Book Antiqua"/>
          <w:color w:val="000000"/>
        </w:rPr>
        <w:t xml:space="preserve">5 </w:t>
      </w:r>
      <w:r w:rsidRPr="00281399">
        <w:rPr>
          <w:rFonts w:ascii="Book Antiqua" w:eastAsia="Book Antiqua" w:hAnsi="Book Antiqua" w:cs="Book Antiqua"/>
          <w:b/>
          <w:bCs/>
          <w:color w:val="000000"/>
        </w:rPr>
        <w:t>Chan JK</w:t>
      </w:r>
      <w:r w:rsidRPr="00281399">
        <w:rPr>
          <w:rFonts w:ascii="Book Antiqua" w:eastAsia="Book Antiqua" w:hAnsi="Book Antiqua" w:cs="Book Antiqua"/>
          <w:color w:val="000000"/>
        </w:rPr>
        <w:t>.</w:t>
      </w:r>
      <w:proofErr w:type="gramEnd"/>
      <w:r w:rsidRPr="00281399">
        <w:rPr>
          <w:rFonts w:ascii="Book Antiqua" w:eastAsia="Book Antiqua" w:hAnsi="Book Antiqua" w:cs="Book Antiqua"/>
          <w:color w:val="000000"/>
        </w:rPr>
        <w:t xml:space="preserve"> The new World Health Organization classification of lymphomas: the past, the present and the future. </w:t>
      </w:r>
      <w:proofErr w:type="spellStart"/>
      <w:r w:rsidRPr="00281399">
        <w:rPr>
          <w:rFonts w:ascii="Book Antiqua" w:eastAsia="Book Antiqua" w:hAnsi="Book Antiqua" w:cs="Book Antiqua"/>
          <w:i/>
          <w:iCs/>
          <w:color w:val="000000"/>
        </w:rPr>
        <w:t>Hematol</w:t>
      </w:r>
      <w:proofErr w:type="spellEnd"/>
      <w:r w:rsidRPr="00281399">
        <w:rPr>
          <w:rFonts w:ascii="Book Antiqua" w:eastAsia="Book Antiqua" w:hAnsi="Book Antiqua" w:cs="Book Antiqua"/>
          <w:i/>
          <w:iCs/>
          <w:color w:val="000000"/>
        </w:rPr>
        <w:t xml:space="preserve"> </w:t>
      </w:r>
      <w:proofErr w:type="spellStart"/>
      <w:r w:rsidRPr="00281399">
        <w:rPr>
          <w:rFonts w:ascii="Book Antiqua" w:eastAsia="Book Antiqua" w:hAnsi="Book Antiqua" w:cs="Book Antiqua"/>
          <w:i/>
          <w:iCs/>
          <w:color w:val="000000"/>
        </w:rPr>
        <w:t>Oncol</w:t>
      </w:r>
      <w:proofErr w:type="spellEnd"/>
      <w:r w:rsidRPr="00281399">
        <w:rPr>
          <w:rFonts w:ascii="Book Antiqua" w:eastAsia="Book Antiqua" w:hAnsi="Book Antiqua" w:cs="Book Antiqua"/>
          <w:color w:val="000000"/>
        </w:rPr>
        <w:t xml:space="preserve"> 2001; </w:t>
      </w:r>
      <w:r w:rsidRPr="00281399">
        <w:rPr>
          <w:rFonts w:ascii="Book Antiqua" w:eastAsia="Book Antiqua" w:hAnsi="Book Antiqua" w:cs="Book Antiqua"/>
          <w:b/>
          <w:bCs/>
          <w:color w:val="000000"/>
        </w:rPr>
        <w:t>19</w:t>
      </w:r>
      <w:r w:rsidRPr="00281399">
        <w:rPr>
          <w:rFonts w:ascii="Book Antiqua" w:eastAsia="Book Antiqua" w:hAnsi="Book Antiqua" w:cs="Book Antiqua"/>
          <w:color w:val="000000"/>
        </w:rPr>
        <w:t>: 129-150 [PMID: 11754390 DOI: 10.1002/hon.660]</w:t>
      </w:r>
    </w:p>
    <w:p w:rsidR="007D2FB5" w:rsidRPr="00281399" w:rsidRDefault="0005021D">
      <w:pPr>
        <w:spacing w:line="360" w:lineRule="auto"/>
        <w:jc w:val="both"/>
      </w:pPr>
      <w:r w:rsidRPr="00281399">
        <w:rPr>
          <w:rFonts w:ascii="Book Antiqua" w:eastAsia="Book Antiqua" w:hAnsi="Book Antiqua" w:cs="Book Antiqua"/>
          <w:color w:val="000000"/>
        </w:rPr>
        <w:t xml:space="preserve">6 </w:t>
      </w:r>
      <w:r w:rsidRPr="00281399">
        <w:rPr>
          <w:rFonts w:ascii="Book Antiqua" w:eastAsia="Book Antiqua" w:hAnsi="Book Antiqua" w:cs="Book Antiqua"/>
          <w:b/>
          <w:bCs/>
          <w:color w:val="000000"/>
        </w:rPr>
        <w:t>Ishida F</w:t>
      </w:r>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Ko</w:t>
      </w:r>
      <w:proofErr w:type="spellEnd"/>
      <w:r w:rsidRPr="00281399">
        <w:rPr>
          <w:rFonts w:ascii="Book Antiqua" w:eastAsia="Book Antiqua" w:hAnsi="Book Antiqua" w:cs="Book Antiqua"/>
          <w:color w:val="000000"/>
        </w:rPr>
        <w:t xml:space="preserve"> YH, Kim WS, </w:t>
      </w:r>
      <w:proofErr w:type="spellStart"/>
      <w:r w:rsidRPr="00281399">
        <w:rPr>
          <w:rFonts w:ascii="Book Antiqua" w:eastAsia="Book Antiqua" w:hAnsi="Book Antiqua" w:cs="Book Antiqua"/>
          <w:color w:val="000000"/>
        </w:rPr>
        <w:t>Suzumiya</w:t>
      </w:r>
      <w:proofErr w:type="spellEnd"/>
      <w:r w:rsidRPr="00281399">
        <w:rPr>
          <w:rFonts w:ascii="Book Antiqua" w:eastAsia="Book Antiqua" w:hAnsi="Book Antiqua" w:cs="Book Antiqua"/>
          <w:color w:val="000000"/>
        </w:rPr>
        <w:t xml:space="preserve"> J, </w:t>
      </w:r>
      <w:proofErr w:type="spellStart"/>
      <w:r w:rsidRPr="00281399">
        <w:rPr>
          <w:rFonts w:ascii="Book Antiqua" w:eastAsia="Book Antiqua" w:hAnsi="Book Antiqua" w:cs="Book Antiqua"/>
          <w:color w:val="000000"/>
        </w:rPr>
        <w:t>Isobe</w:t>
      </w:r>
      <w:proofErr w:type="spellEnd"/>
      <w:r w:rsidRPr="00281399">
        <w:rPr>
          <w:rFonts w:ascii="Book Antiqua" w:eastAsia="Book Antiqua" w:hAnsi="Book Antiqua" w:cs="Book Antiqua"/>
          <w:color w:val="000000"/>
        </w:rPr>
        <w:t xml:space="preserve"> Y, </w:t>
      </w:r>
      <w:proofErr w:type="spellStart"/>
      <w:r w:rsidRPr="00281399">
        <w:rPr>
          <w:rFonts w:ascii="Book Antiqua" w:eastAsia="Book Antiqua" w:hAnsi="Book Antiqua" w:cs="Book Antiqua"/>
          <w:color w:val="000000"/>
        </w:rPr>
        <w:t>Oshimi</w:t>
      </w:r>
      <w:proofErr w:type="spellEnd"/>
      <w:r w:rsidRPr="00281399">
        <w:rPr>
          <w:rFonts w:ascii="Book Antiqua" w:eastAsia="Book Antiqua" w:hAnsi="Book Antiqua" w:cs="Book Antiqua"/>
          <w:color w:val="000000"/>
        </w:rPr>
        <w:t xml:space="preserve"> K, Nakamura S, Suzuki R. Aggressive natural killer cell leukemia: therapeutic potential of L-</w:t>
      </w:r>
      <w:proofErr w:type="spellStart"/>
      <w:r w:rsidRPr="00281399">
        <w:rPr>
          <w:rFonts w:ascii="Book Antiqua" w:eastAsia="Book Antiqua" w:hAnsi="Book Antiqua" w:cs="Book Antiqua"/>
          <w:color w:val="000000"/>
        </w:rPr>
        <w:t>asparaginase</w:t>
      </w:r>
      <w:proofErr w:type="spellEnd"/>
      <w:r w:rsidRPr="00281399">
        <w:rPr>
          <w:rFonts w:ascii="Book Antiqua" w:eastAsia="Book Antiqua" w:hAnsi="Book Antiqua" w:cs="Book Antiqua"/>
          <w:color w:val="000000"/>
        </w:rPr>
        <w:t xml:space="preserve"> and allogeneic hematopoietic stem cell transplantation. </w:t>
      </w:r>
      <w:r w:rsidRPr="00281399">
        <w:rPr>
          <w:rFonts w:ascii="Book Antiqua" w:eastAsia="Book Antiqua" w:hAnsi="Book Antiqua" w:cs="Book Antiqua"/>
          <w:i/>
          <w:iCs/>
          <w:color w:val="000000"/>
        </w:rPr>
        <w:t xml:space="preserve">Cancer </w:t>
      </w:r>
      <w:proofErr w:type="spellStart"/>
      <w:r w:rsidRPr="00281399">
        <w:rPr>
          <w:rFonts w:ascii="Book Antiqua" w:eastAsia="Book Antiqua" w:hAnsi="Book Antiqua" w:cs="Book Antiqua"/>
          <w:i/>
          <w:iCs/>
          <w:color w:val="000000"/>
        </w:rPr>
        <w:t>Sci</w:t>
      </w:r>
      <w:proofErr w:type="spellEnd"/>
      <w:r w:rsidRPr="00281399">
        <w:rPr>
          <w:rFonts w:ascii="Book Antiqua" w:eastAsia="Book Antiqua" w:hAnsi="Book Antiqua" w:cs="Book Antiqua"/>
          <w:color w:val="000000"/>
        </w:rPr>
        <w:t xml:space="preserve"> 2012; </w:t>
      </w:r>
      <w:r w:rsidRPr="00281399">
        <w:rPr>
          <w:rFonts w:ascii="Book Antiqua" w:eastAsia="Book Antiqua" w:hAnsi="Book Antiqua" w:cs="Book Antiqua"/>
          <w:b/>
          <w:bCs/>
          <w:color w:val="000000"/>
        </w:rPr>
        <w:t>103</w:t>
      </w:r>
      <w:r w:rsidRPr="00281399">
        <w:rPr>
          <w:rFonts w:ascii="Book Antiqua" w:eastAsia="Book Antiqua" w:hAnsi="Book Antiqua" w:cs="Book Antiqua"/>
          <w:color w:val="000000"/>
        </w:rPr>
        <w:t xml:space="preserve">: 1079-1083 [PMID: 22360679 DOI: </w:t>
      </w:r>
      <w:r w:rsidRPr="00281399">
        <w:rPr>
          <w:rFonts w:ascii="Book Antiqua" w:eastAsia="Book Antiqua" w:hAnsi="Book Antiqua" w:cs="Book Antiqua"/>
          <w:color w:val="000000"/>
        </w:rPr>
        <w:t>10.1111/j.1349-7006.2012.02251.x]</w:t>
      </w:r>
    </w:p>
    <w:p w:rsidR="007D2FB5" w:rsidRPr="00281399" w:rsidRDefault="0005021D">
      <w:pPr>
        <w:spacing w:line="360" w:lineRule="auto"/>
        <w:jc w:val="both"/>
      </w:pPr>
      <w:proofErr w:type="gramStart"/>
      <w:r w:rsidRPr="00281399">
        <w:rPr>
          <w:rFonts w:ascii="Book Antiqua" w:eastAsia="Book Antiqua" w:hAnsi="Book Antiqua" w:cs="Book Antiqua"/>
          <w:color w:val="000000"/>
        </w:rPr>
        <w:t xml:space="preserve">7 </w:t>
      </w:r>
      <w:r w:rsidRPr="00281399">
        <w:rPr>
          <w:rFonts w:ascii="Book Antiqua" w:eastAsia="Book Antiqua" w:hAnsi="Book Antiqua" w:cs="Book Antiqua"/>
          <w:b/>
          <w:bCs/>
          <w:color w:val="000000"/>
        </w:rPr>
        <w:t>Gill H</w:t>
      </w:r>
      <w:r w:rsidRPr="00281399">
        <w:rPr>
          <w:rFonts w:ascii="Book Antiqua" w:eastAsia="Book Antiqua" w:hAnsi="Book Antiqua" w:cs="Book Antiqua"/>
          <w:color w:val="000000"/>
        </w:rPr>
        <w:t xml:space="preserve">, Liang RH, </w:t>
      </w:r>
      <w:proofErr w:type="spellStart"/>
      <w:r w:rsidRPr="00281399">
        <w:rPr>
          <w:rFonts w:ascii="Book Antiqua" w:eastAsia="Book Antiqua" w:hAnsi="Book Antiqua" w:cs="Book Antiqua"/>
          <w:color w:val="000000"/>
        </w:rPr>
        <w:t>Tse</w:t>
      </w:r>
      <w:proofErr w:type="spellEnd"/>
      <w:r w:rsidRPr="00281399">
        <w:rPr>
          <w:rFonts w:ascii="Book Antiqua" w:eastAsia="Book Antiqua" w:hAnsi="Book Antiqua" w:cs="Book Antiqua"/>
          <w:color w:val="000000"/>
        </w:rPr>
        <w:t xml:space="preserve"> E. </w:t>
      </w:r>
      <w:proofErr w:type="spellStart"/>
      <w:r w:rsidRPr="00281399">
        <w:rPr>
          <w:rFonts w:ascii="Book Antiqua" w:eastAsia="Book Antiqua" w:hAnsi="Book Antiqua" w:cs="Book Antiqua"/>
          <w:color w:val="000000"/>
        </w:rPr>
        <w:t>Extranodal</w:t>
      </w:r>
      <w:proofErr w:type="spellEnd"/>
      <w:r w:rsidRPr="00281399">
        <w:rPr>
          <w:rFonts w:ascii="Book Antiqua" w:eastAsia="Book Antiqua" w:hAnsi="Book Antiqua" w:cs="Book Antiqua"/>
          <w:color w:val="000000"/>
        </w:rPr>
        <w:t xml:space="preserve"> natural-killer/t-cell lymphoma, nasal type.</w:t>
      </w:r>
      <w:proofErr w:type="gramEnd"/>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i/>
          <w:iCs/>
          <w:color w:val="000000"/>
        </w:rPr>
        <w:t>Adv</w:t>
      </w:r>
      <w:proofErr w:type="spellEnd"/>
      <w:r w:rsidRPr="00281399">
        <w:rPr>
          <w:rFonts w:ascii="Book Antiqua" w:eastAsia="Book Antiqua" w:hAnsi="Book Antiqua" w:cs="Book Antiqua"/>
          <w:i/>
          <w:iCs/>
          <w:color w:val="000000"/>
        </w:rPr>
        <w:t xml:space="preserve"> </w:t>
      </w:r>
      <w:proofErr w:type="spellStart"/>
      <w:r w:rsidRPr="00281399">
        <w:rPr>
          <w:rFonts w:ascii="Book Antiqua" w:eastAsia="Book Antiqua" w:hAnsi="Book Antiqua" w:cs="Book Antiqua"/>
          <w:i/>
          <w:iCs/>
          <w:color w:val="000000"/>
        </w:rPr>
        <w:t>Hematol</w:t>
      </w:r>
      <w:proofErr w:type="spellEnd"/>
      <w:r w:rsidRPr="00281399">
        <w:rPr>
          <w:rFonts w:ascii="Book Antiqua" w:eastAsia="Book Antiqua" w:hAnsi="Book Antiqua" w:cs="Book Antiqua"/>
          <w:color w:val="000000"/>
        </w:rPr>
        <w:t xml:space="preserve"> 2010; </w:t>
      </w:r>
      <w:r w:rsidRPr="00281399">
        <w:rPr>
          <w:rFonts w:ascii="Book Antiqua" w:eastAsia="Book Antiqua" w:hAnsi="Book Antiqua" w:cs="Book Antiqua"/>
          <w:b/>
          <w:bCs/>
          <w:color w:val="000000"/>
        </w:rPr>
        <w:t>2010</w:t>
      </w:r>
      <w:r w:rsidRPr="00281399">
        <w:rPr>
          <w:rFonts w:ascii="Book Antiqua" w:eastAsia="Book Antiqua" w:hAnsi="Book Antiqua" w:cs="Book Antiqua"/>
          <w:color w:val="000000"/>
        </w:rPr>
        <w:t>: 627401 [PMID: 21234094 DOI: 10.1155/2010/627401]</w:t>
      </w:r>
    </w:p>
    <w:p w:rsidR="007D2FB5" w:rsidRPr="00281399" w:rsidRDefault="0005021D">
      <w:pPr>
        <w:spacing w:line="360" w:lineRule="auto"/>
        <w:jc w:val="both"/>
      </w:pPr>
      <w:r w:rsidRPr="00281399">
        <w:rPr>
          <w:rFonts w:ascii="Book Antiqua" w:eastAsia="Book Antiqua" w:hAnsi="Book Antiqua" w:cs="Book Antiqua"/>
          <w:color w:val="000000"/>
        </w:rPr>
        <w:t xml:space="preserve">8 </w:t>
      </w:r>
      <w:r w:rsidRPr="00281399">
        <w:rPr>
          <w:rFonts w:ascii="Book Antiqua" w:eastAsia="Book Antiqua" w:hAnsi="Book Antiqua" w:cs="Book Antiqua"/>
          <w:b/>
          <w:bCs/>
          <w:color w:val="000000"/>
        </w:rPr>
        <w:t>Gao LM</w:t>
      </w:r>
      <w:r w:rsidRPr="00281399">
        <w:rPr>
          <w:rFonts w:ascii="Book Antiqua" w:eastAsia="Book Antiqua" w:hAnsi="Book Antiqua" w:cs="Book Antiqua"/>
          <w:color w:val="000000"/>
        </w:rPr>
        <w:t xml:space="preserve">, Zhao S, Liu WP, Zhang WY, Li GD, </w:t>
      </w:r>
      <w:proofErr w:type="spellStart"/>
      <w:r w:rsidRPr="00281399">
        <w:rPr>
          <w:rFonts w:ascii="Book Antiqua" w:eastAsia="Book Antiqua" w:hAnsi="Book Antiqua" w:cs="Book Antiqua"/>
          <w:color w:val="000000"/>
        </w:rPr>
        <w:t>Küçük</w:t>
      </w:r>
      <w:proofErr w:type="spellEnd"/>
      <w:r w:rsidRPr="00281399">
        <w:rPr>
          <w:rFonts w:ascii="Book Antiqua" w:eastAsia="Book Antiqua" w:hAnsi="Book Antiqua" w:cs="Book Antiqua"/>
          <w:color w:val="000000"/>
        </w:rPr>
        <w:t xml:space="preserve"> C, Hu XZ, Chan WC,</w:t>
      </w:r>
      <w:r w:rsidRPr="00281399">
        <w:rPr>
          <w:rFonts w:ascii="Book Antiqua" w:eastAsia="Book Antiqua" w:hAnsi="Book Antiqua" w:cs="Book Antiqua"/>
          <w:color w:val="000000"/>
        </w:rPr>
        <w:t xml:space="preserve"> Tang Y, Ding WS, Yan JQ, Yao WQ, Wang JC. </w:t>
      </w:r>
      <w:proofErr w:type="spellStart"/>
      <w:proofErr w:type="gramStart"/>
      <w:r w:rsidRPr="00281399">
        <w:rPr>
          <w:rFonts w:ascii="Book Antiqua" w:eastAsia="Book Antiqua" w:hAnsi="Book Antiqua" w:cs="Book Antiqua"/>
          <w:color w:val="000000"/>
        </w:rPr>
        <w:t>Clinicopathologic</w:t>
      </w:r>
      <w:proofErr w:type="spellEnd"/>
      <w:r w:rsidRPr="00281399">
        <w:rPr>
          <w:rFonts w:ascii="Book Antiqua" w:eastAsia="Book Antiqua" w:hAnsi="Book Antiqua" w:cs="Book Antiqua"/>
          <w:color w:val="000000"/>
        </w:rPr>
        <w:t xml:space="preserve"> Characterization of Aggressive Natural Killer Cell Leukemia Involving Different Tissue Sites.</w:t>
      </w:r>
      <w:proofErr w:type="gramEnd"/>
      <w:r w:rsidRPr="00281399">
        <w:rPr>
          <w:rFonts w:ascii="Book Antiqua" w:eastAsia="Book Antiqua" w:hAnsi="Book Antiqua" w:cs="Book Antiqua"/>
          <w:color w:val="000000"/>
        </w:rPr>
        <w:t xml:space="preserve"> </w:t>
      </w:r>
      <w:r w:rsidRPr="00281399">
        <w:rPr>
          <w:rFonts w:ascii="Book Antiqua" w:eastAsia="Book Antiqua" w:hAnsi="Book Antiqua" w:cs="Book Antiqua"/>
          <w:i/>
          <w:iCs/>
          <w:color w:val="000000"/>
        </w:rPr>
        <w:t xml:space="preserve">Am J </w:t>
      </w:r>
      <w:proofErr w:type="spellStart"/>
      <w:r w:rsidRPr="00281399">
        <w:rPr>
          <w:rFonts w:ascii="Book Antiqua" w:eastAsia="Book Antiqua" w:hAnsi="Book Antiqua" w:cs="Book Antiqua"/>
          <w:i/>
          <w:iCs/>
          <w:color w:val="000000"/>
        </w:rPr>
        <w:t>Surg</w:t>
      </w:r>
      <w:proofErr w:type="spellEnd"/>
      <w:r w:rsidRPr="00281399">
        <w:rPr>
          <w:rFonts w:ascii="Book Antiqua" w:eastAsia="Book Antiqua" w:hAnsi="Book Antiqua" w:cs="Book Antiqua"/>
          <w:i/>
          <w:iCs/>
          <w:color w:val="000000"/>
        </w:rPr>
        <w:t xml:space="preserve"> </w:t>
      </w:r>
      <w:proofErr w:type="spellStart"/>
      <w:r w:rsidRPr="00281399">
        <w:rPr>
          <w:rFonts w:ascii="Book Antiqua" w:eastAsia="Book Antiqua" w:hAnsi="Book Antiqua" w:cs="Book Antiqua"/>
          <w:i/>
          <w:iCs/>
          <w:color w:val="000000"/>
        </w:rPr>
        <w:t>Pathol</w:t>
      </w:r>
      <w:proofErr w:type="spellEnd"/>
      <w:r w:rsidRPr="00281399">
        <w:rPr>
          <w:rFonts w:ascii="Book Antiqua" w:eastAsia="Book Antiqua" w:hAnsi="Book Antiqua" w:cs="Book Antiqua"/>
          <w:color w:val="000000"/>
        </w:rPr>
        <w:t xml:space="preserve"> 2016; </w:t>
      </w:r>
      <w:r w:rsidRPr="00281399">
        <w:rPr>
          <w:rFonts w:ascii="Book Antiqua" w:eastAsia="Book Antiqua" w:hAnsi="Book Antiqua" w:cs="Book Antiqua"/>
          <w:b/>
          <w:bCs/>
          <w:color w:val="000000"/>
        </w:rPr>
        <w:t>40</w:t>
      </w:r>
      <w:r w:rsidRPr="00281399">
        <w:rPr>
          <w:rFonts w:ascii="Book Antiqua" w:eastAsia="Book Antiqua" w:hAnsi="Book Antiqua" w:cs="Book Antiqua"/>
          <w:color w:val="000000"/>
        </w:rPr>
        <w:t>: 836-846 [PMID: 26975038 DOI: 10.1097/PAS.0000000000000634]</w:t>
      </w:r>
    </w:p>
    <w:p w:rsidR="007D2FB5" w:rsidRPr="00281399" w:rsidRDefault="0005021D">
      <w:pPr>
        <w:spacing w:line="360" w:lineRule="auto"/>
        <w:jc w:val="both"/>
      </w:pPr>
      <w:r w:rsidRPr="00281399">
        <w:rPr>
          <w:rFonts w:ascii="Book Antiqua" w:eastAsia="Book Antiqua" w:hAnsi="Book Antiqua" w:cs="Book Antiqua"/>
          <w:color w:val="000000"/>
        </w:rPr>
        <w:t xml:space="preserve">9 </w:t>
      </w:r>
      <w:proofErr w:type="spellStart"/>
      <w:r w:rsidRPr="00281399">
        <w:rPr>
          <w:rFonts w:ascii="Book Antiqua" w:eastAsia="Book Antiqua" w:hAnsi="Book Antiqua" w:cs="Book Antiqua"/>
          <w:b/>
          <w:bCs/>
          <w:color w:val="000000"/>
        </w:rPr>
        <w:t>Tse</w:t>
      </w:r>
      <w:proofErr w:type="spellEnd"/>
      <w:r w:rsidRPr="00281399">
        <w:rPr>
          <w:rFonts w:ascii="Book Antiqua" w:eastAsia="Book Antiqua" w:hAnsi="Book Antiqua" w:cs="Book Antiqua"/>
          <w:b/>
          <w:bCs/>
          <w:color w:val="000000"/>
        </w:rPr>
        <w:t xml:space="preserve"> E</w:t>
      </w:r>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Kwong</w:t>
      </w:r>
      <w:proofErr w:type="spellEnd"/>
      <w:r w:rsidRPr="00281399">
        <w:rPr>
          <w:rFonts w:ascii="Book Antiqua" w:eastAsia="Book Antiqua" w:hAnsi="Book Antiqua" w:cs="Book Antiqua"/>
          <w:color w:val="000000"/>
        </w:rPr>
        <w:t xml:space="preserve"> </w:t>
      </w:r>
      <w:r w:rsidRPr="00281399">
        <w:rPr>
          <w:rFonts w:ascii="Book Antiqua" w:eastAsia="Book Antiqua" w:hAnsi="Book Antiqua" w:cs="Book Antiqua"/>
          <w:color w:val="000000"/>
        </w:rPr>
        <w:t xml:space="preserve">YL. </w:t>
      </w:r>
      <w:proofErr w:type="gramStart"/>
      <w:r w:rsidRPr="00281399">
        <w:rPr>
          <w:rFonts w:ascii="Book Antiqua" w:eastAsia="Book Antiqua" w:hAnsi="Book Antiqua" w:cs="Book Antiqua"/>
          <w:color w:val="000000"/>
        </w:rPr>
        <w:t>The diagnosis and management of NK/T-cell lymphomas.</w:t>
      </w:r>
      <w:proofErr w:type="gramEnd"/>
      <w:r w:rsidRPr="00281399">
        <w:rPr>
          <w:rFonts w:ascii="Book Antiqua" w:eastAsia="Book Antiqua" w:hAnsi="Book Antiqua" w:cs="Book Antiqua"/>
          <w:color w:val="000000"/>
        </w:rPr>
        <w:t xml:space="preserve"> </w:t>
      </w:r>
      <w:r w:rsidRPr="00281399">
        <w:rPr>
          <w:rFonts w:ascii="Book Antiqua" w:eastAsia="Book Antiqua" w:hAnsi="Book Antiqua" w:cs="Book Antiqua"/>
          <w:i/>
          <w:iCs/>
          <w:color w:val="000000"/>
        </w:rPr>
        <w:t xml:space="preserve">J </w:t>
      </w:r>
      <w:proofErr w:type="spellStart"/>
      <w:r w:rsidRPr="00281399">
        <w:rPr>
          <w:rFonts w:ascii="Book Antiqua" w:eastAsia="Book Antiqua" w:hAnsi="Book Antiqua" w:cs="Book Antiqua"/>
          <w:i/>
          <w:iCs/>
          <w:color w:val="000000"/>
        </w:rPr>
        <w:t>Hematol</w:t>
      </w:r>
      <w:proofErr w:type="spellEnd"/>
      <w:r w:rsidRPr="00281399">
        <w:rPr>
          <w:rFonts w:ascii="Book Antiqua" w:eastAsia="Book Antiqua" w:hAnsi="Book Antiqua" w:cs="Book Antiqua"/>
          <w:i/>
          <w:iCs/>
          <w:color w:val="000000"/>
        </w:rPr>
        <w:t xml:space="preserve"> </w:t>
      </w:r>
      <w:proofErr w:type="spellStart"/>
      <w:r w:rsidRPr="00281399">
        <w:rPr>
          <w:rFonts w:ascii="Book Antiqua" w:eastAsia="Book Antiqua" w:hAnsi="Book Antiqua" w:cs="Book Antiqua"/>
          <w:i/>
          <w:iCs/>
          <w:color w:val="000000"/>
        </w:rPr>
        <w:t>Oncol</w:t>
      </w:r>
      <w:proofErr w:type="spellEnd"/>
      <w:r w:rsidRPr="00281399">
        <w:rPr>
          <w:rFonts w:ascii="Book Antiqua" w:eastAsia="Book Antiqua" w:hAnsi="Book Antiqua" w:cs="Book Antiqua"/>
          <w:color w:val="000000"/>
        </w:rPr>
        <w:t xml:space="preserve"> 2017; </w:t>
      </w:r>
      <w:r w:rsidRPr="00281399">
        <w:rPr>
          <w:rFonts w:ascii="Book Antiqua" w:eastAsia="Book Antiqua" w:hAnsi="Book Antiqua" w:cs="Book Antiqua"/>
          <w:b/>
          <w:bCs/>
          <w:color w:val="000000"/>
        </w:rPr>
        <w:t>10</w:t>
      </w:r>
      <w:r w:rsidRPr="00281399">
        <w:rPr>
          <w:rFonts w:ascii="Book Antiqua" w:eastAsia="Book Antiqua" w:hAnsi="Book Antiqua" w:cs="Book Antiqua"/>
          <w:color w:val="000000"/>
        </w:rPr>
        <w:t>: 85 [PMID: 28410601 DOI: 10.1186/s13045-017-0452-9]</w:t>
      </w:r>
    </w:p>
    <w:p w:rsidR="007D2FB5" w:rsidRPr="00281399" w:rsidRDefault="0005021D">
      <w:pPr>
        <w:spacing w:line="360" w:lineRule="auto"/>
        <w:jc w:val="both"/>
      </w:pPr>
      <w:r w:rsidRPr="00281399">
        <w:rPr>
          <w:rFonts w:ascii="Book Antiqua" w:eastAsia="Book Antiqua" w:hAnsi="Book Antiqua" w:cs="Book Antiqua"/>
          <w:color w:val="000000"/>
        </w:rPr>
        <w:t xml:space="preserve">10 </w:t>
      </w:r>
      <w:r w:rsidRPr="00281399">
        <w:rPr>
          <w:rFonts w:ascii="Book Antiqua" w:eastAsia="Book Antiqua" w:hAnsi="Book Antiqua" w:cs="Book Antiqua"/>
          <w:b/>
          <w:bCs/>
          <w:color w:val="000000"/>
        </w:rPr>
        <w:t>Ishida F</w:t>
      </w:r>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Kwong</w:t>
      </w:r>
      <w:proofErr w:type="spellEnd"/>
      <w:r w:rsidRPr="00281399">
        <w:rPr>
          <w:rFonts w:ascii="Book Antiqua" w:eastAsia="Book Antiqua" w:hAnsi="Book Antiqua" w:cs="Book Antiqua"/>
          <w:color w:val="000000"/>
        </w:rPr>
        <w:t xml:space="preserve"> YL. </w:t>
      </w:r>
      <w:proofErr w:type="gramStart"/>
      <w:r w:rsidRPr="00281399">
        <w:rPr>
          <w:rFonts w:ascii="Book Antiqua" w:eastAsia="Book Antiqua" w:hAnsi="Book Antiqua" w:cs="Book Antiqua"/>
          <w:color w:val="000000"/>
        </w:rPr>
        <w:t>Diagnosis and management of natural killer-cell malignancies.</w:t>
      </w:r>
      <w:proofErr w:type="gramEnd"/>
      <w:r w:rsidRPr="00281399">
        <w:rPr>
          <w:rFonts w:ascii="Book Antiqua" w:eastAsia="Book Antiqua" w:hAnsi="Book Antiqua" w:cs="Book Antiqua"/>
          <w:color w:val="000000"/>
        </w:rPr>
        <w:t xml:space="preserve"> </w:t>
      </w:r>
      <w:r w:rsidRPr="00281399">
        <w:rPr>
          <w:rFonts w:ascii="Book Antiqua" w:eastAsia="Book Antiqua" w:hAnsi="Book Antiqua" w:cs="Book Antiqua"/>
          <w:i/>
          <w:iCs/>
          <w:color w:val="000000"/>
        </w:rPr>
        <w:t xml:space="preserve">Expert Rev </w:t>
      </w:r>
      <w:proofErr w:type="spellStart"/>
      <w:r w:rsidRPr="00281399">
        <w:rPr>
          <w:rFonts w:ascii="Book Antiqua" w:eastAsia="Book Antiqua" w:hAnsi="Book Antiqua" w:cs="Book Antiqua"/>
          <w:i/>
          <w:iCs/>
          <w:color w:val="000000"/>
        </w:rPr>
        <w:t>Hematol</w:t>
      </w:r>
      <w:proofErr w:type="spellEnd"/>
      <w:r w:rsidRPr="00281399">
        <w:rPr>
          <w:rFonts w:ascii="Book Antiqua" w:eastAsia="Book Antiqua" w:hAnsi="Book Antiqua" w:cs="Book Antiqua"/>
          <w:color w:val="000000"/>
        </w:rPr>
        <w:t xml:space="preserve"> 2010; </w:t>
      </w:r>
      <w:r w:rsidRPr="00281399">
        <w:rPr>
          <w:rFonts w:ascii="Book Antiqua" w:eastAsia="Book Antiqua" w:hAnsi="Book Antiqua" w:cs="Book Antiqua"/>
          <w:b/>
          <w:bCs/>
          <w:color w:val="000000"/>
        </w:rPr>
        <w:t>3</w:t>
      </w:r>
      <w:r w:rsidRPr="00281399">
        <w:rPr>
          <w:rFonts w:ascii="Book Antiqua" w:eastAsia="Book Antiqua" w:hAnsi="Book Antiqua" w:cs="Book Antiqua"/>
          <w:color w:val="000000"/>
        </w:rPr>
        <w:t>: 593-602 [</w:t>
      </w:r>
      <w:r w:rsidRPr="00281399">
        <w:rPr>
          <w:rFonts w:ascii="Book Antiqua" w:eastAsia="Book Antiqua" w:hAnsi="Book Antiqua" w:cs="Book Antiqua"/>
          <w:color w:val="000000"/>
        </w:rPr>
        <w:t>PMID: 21083476 DOI: 10.1586/ehm.10.51]</w:t>
      </w:r>
    </w:p>
    <w:p w:rsidR="007D2FB5" w:rsidRPr="00281399" w:rsidRDefault="0005021D">
      <w:pPr>
        <w:spacing w:line="360" w:lineRule="auto"/>
        <w:jc w:val="both"/>
      </w:pPr>
      <w:r w:rsidRPr="00281399">
        <w:rPr>
          <w:rFonts w:ascii="Book Antiqua" w:eastAsia="Book Antiqua" w:hAnsi="Book Antiqua" w:cs="Book Antiqua"/>
          <w:color w:val="000000"/>
        </w:rPr>
        <w:t xml:space="preserve">11 </w:t>
      </w:r>
      <w:r w:rsidRPr="00281399">
        <w:rPr>
          <w:rFonts w:ascii="Book Antiqua" w:eastAsia="Book Antiqua" w:hAnsi="Book Antiqua" w:cs="Book Antiqua"/>
          <w:b/>
          <w:bCs/>
          <w:color w:val="000000"/>
        </w:rPr>
        <w:t>Huang L</w:t>
      </w:r>
      <w:r w:rsidRPr="00281399">
        <w:rPr>
          <w:rFonts w:ascii="Book Antiqua" w:eastAsia="Book Antiqua" w:hAnsi="Book Antiqua" w:cs="Book Antiqua"/>
          <w:color w:val="000000"/>
        </w:rPr>
        <w:t xml:space="preserve">, Liu D, Wang N, Ling S, Tang Y, Wu J, </w:t>
      </w:r>
      <w:proofErr w:type="spellStart"/>
      <w:r w:rsidRPr="00281399">
        <w:rPr>
          <w:rFonts w:ascii="Book Antiqua" w:eastAsia="Book Antiqua" w:hAnsi="Book Antiqua" w:cs="Book Antiqua"/>
          <w:color w:val="000000"/>
        </w:rPr>
        <w:t>Hao</w:t>
      </w:r>
      <w:proofErr w:type="spellEnd"/>
      <w:r w:rsidRPr="00281399">
        <w:rPr>
          <w:rFonts w:ascii="Book Antiqua" w:eastAsia="Book Antiqua" w:hAnsi="Book Antiqua" w:cs="Book Antiqua"/>
          <w:color w:val="000000"/>
        </w:rPr>
        <w:t xml:space="preserve"> L, Luo H, Hu X, Sheng L, Zhu L, Wang D, Luo Y, Shang Z, Xiao M, Mao X, Zhou K, Cao L, Dong L, Zheng X, Sui P, He J, </w:t>
      </w:r>
      <w:r w:rsidRPr="00281399">
        <w:rPr>
          <w:rFonts w:ascii="Book Antiqua" w:eastAsia="Book Antiqua" w:hAnsi="Book Antiqua" w:cs="Book Antiqua"/>
          <w:color w:val="000000"/>
        </w:rPr>
        <w:lastRenderedPageBreak/>
        <w:t xml:space="preserve">Mo S, Yan J, </w:t>
      </w:r>
      <w:proofErr w:type="spellStart"/>
      <w:r w:rsidRPr="00281399">
        <w:rPr>
          <w:rFonts w:ascii="Book Antiqua" w:eastAsia="Book Antiqua" w:hAnsi="Book Antiqua" w:cs="Book Antiqua"/>
          <w:color w:val="000000"/>
        </w:rPr>
        <w:t>Ao</w:t>
      </w:r>
      <w:proofErr w:type="spellEnd"/>
      <w:r w:rsidRPr="00281399">
        <w:rPr>
          <w:rFonts w:ascii="Book Antiqua" w:eastAsia="Book Antiqua" w:hAnsi="Book Antiqua" w:cs="Book Antiqua"/>
          <w:color w:val="000000"/>
        </w:rPr>
        <w:t xml:space="preserve"> Q, </w:t>
      </w:r>
      <w:proofErr w:type="spellStart"/>
      <w:r w:rsidRPr="00281399">
        <w:rPr>
          <w:rFonts w:ascii="Book Antiqua" w:eastAsia="Book Antiqua" w:hAnsi="Book Antiqua" w:cs="Book Antiqua"/>
          <w:color w:val="000000"/>
        </w:rPr>
        <w:t>Qiu</w:t>
      </w:r>
      <w:proofErr w:type="spellEnd"/>
      <w:r w:rsidRPr="00281399">
        <w:rPr>
          <w:rFonts w:ascii="Book Antiqua" w:eastAsia="Book Antiqua" w:hAnsi="Book Antiqua" w:cs="Book Antiqua"/>
          <w:color w:val="000000"/>
        </w:rPr>
        <w:t xml:space="preserve"> L, Zhou H, Liu Q, Zhang H</w:t>
      </w:r>
      <w:r w:rsidRPr="00281399">
        <w:rPr>
          <w:rFonts w:ascii="Book Antiqua" w:eastAsia="Book Antiqua" w:hAnsi="Book Antiqua" w:cs="Book Antiqua"/>
          <w:color w:val="000000"/>
        </w:rPr>
        <w:t xml:space="preserve">, Li J, </w:t>
      </w:r>
      <w:proofErr w:type="spellStart"/>
      <w:r w:rsidRPr="00281399">
        <w:rPr>
          <w:rFonts w:ascii="Book Antiqua" w:eastAsia="Book Antiqua" w:hAnsi="Book Antiqua" w:cs="Book Antiqua"/>
          <w:color w:val="000000"/>
        </w:rPr>
        <w:t>Jin</w:t>
      </w:r>
      <w:proofErr w:type="spellEnd"/>
      <w:r w:rsidRPr="00281399">
        <w:rPr>
          <w:rFonts w:ascii="Book Antiqua" w:eastAsia="Book Antiqua" w:hAnsi="Book Antiqua" w:cs="Book Antiqua"/>
          <w:color w:val="000000"/>
        </w:rPr>
        <w:t xml:space="preserve"> J, Fu L, Zhao W, Chen J, Du X, Qing G, Liu H, Liu X, Huang G, Ma D, Zhou J, Wang QF. Integrated genomic analysis identifies deregulated JAK/STAT-MYC-biosynthesis axis in aggressive NK-cell leukemia. </w:t>
      </w:r>
      <w:r w:rsidRPr="00281399">
        <w:rPr>
          <w:rFonts w:ascii="Book Antiqua" w:eastAsia="Book Antiqua" w:hAnsi="Book Antiqua" w:cs="Book Antiqua"/>
          <w:i/>
          <w:iCs/>
          <w:color w:val="000000"/>
        </w:rPr>
        <w:t>Cell Res</w:t>
      </w:r>
      <w:r w:rsidRPr="00281399">
        <w:rPr>
          <w:rFonts w:ascii="Book Antiqua" w:eastAsia="Book Antiqua" w:hAnsi="Book Antiqua" w:cs="Book Antiqua"/>
          <w:color w:val="000000"/>
        </w:rPr>
        <w:t xml:space="preserve"> 2018; </w:t>
      </w:r>
      <w:r w:rsidRPr="00281399">
        <w:rPr>
          <w:rFonts w:ascii="Book Antiqua" w:eastAsia="Book Antiqua" w:hAnsi="Book Antiqua" w:cs="Book Antiqua"/>
          <w:b/>
          <w:bCs/>
          <w:color w:val="000000"/>
        </w:rPr>
        <w:t>28</w:t>
      </w:r>
      <w:r w:rsidRPr="00281399">
        <w:rPr>
          <w:rFonts w:ascii="Book Antiqua" w:eastAsia="Book Antiqua" w:hAnsi="Book Antiqua" w:cs="Book Antiqua"/>
          <w:color w:val="000000"/>
        </w:rPr>
        <w:t>: 172-186 [PMID: 29148541 DO</w:t>
      </w:r>
      <w:r w:rsidRPr="00281399">
        <w:rPr>
          <w:rFonts w:ascii="Book Antiqua" w:eastAsia="Book Antiqua" w:hAnsi="Book Antiqua" w:cs="Book Antiqua"/>
          <w:color w:val="000000"/>
        </w:rPr>
        <w:t>I: 10.1038/cr.2017.146]</w:t>
      </w:r>
    </w:p>
    <w:p w:rsidR="007D2FB5" w:rsidRPr="00281399" w:rsidRDefault="0005021D">
      <w:pPr>
        <w:spacing w:line="360" w:lineRule="auto"/>
        <w:jc w:val="both"/>
      </w:pPr>
      <w:r w:rsidRPr="00281399">
        <w:rPr>
          <w:rFonts w:ascii="Book Antiqua" w:eastAsia="Book Antiqua" w:hAnsi="Book Antiqua" w:cs="Book Antiqua"/>
          <w:color w:val="000000"/>
        </w:rPr>
        <w:t xml:space="preserve">12 </w:t>
      </w:r>
      <w:r w:rsidRPr="00281399">
        <w:rPr>
          <w:rFonts w:ascii="Book Antiqua" w:eastAsia="Book Antiqua" w:hAnsi="Book Antiqua" w:cs="Book Antiqua"/>
          <w:b/>
          <w:bCs/>
          <w:color w:val="000000"/>
        </w:rPr>
        <w:t>Nakashima Y</w:t>
      </w:r>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Tagawa</w:t>
      </w:r>
      <w:proofErr w:type="spellEnd"/>
      <w:r w:rsidRPr="00281399">
        <w:rPr>
          <w:rFonts w:ascii="Book Antiqua" w:eastAsia="Book Antiqua" w:hAnsi="Book Antiqua" w:cs="Book Antiqua"/>
          <w:color w:val="000000"/>
        </w:rPr>
        <w:t xml:space="preserve"> H, Suzuki R, </w:t>
      </w:r>
      <w:proofErr w:type="spellStart"/>
      <w:r w:rsidRPr="00281399">
        <w:rPr>
          <w:rFonts w:ascii="Book Antiqua" w:eastAsia="Book Antiqua" w:hAnsi="Book Antiqua" w:cs="Book Antiqua"/>
          <w:color w:val="000000"/>
        </w:rPr>
        <w:t>Karnan</w:t>
      </w:r>
      <w:proofErr w:type="spellEnd"/>
      <w:r w:rsidRPr="00281399">
        <w:rPr>
          <w:rFonts w:ascii="Book Antiqua" w:eastAsia="Book Antiqua" w:hAnsi="Book Antiqua" w:cs="Book Antiqua"/>
          <w:color w:val="000000"/>
        </w:rPr>
        <w:t xml:space="preserve"> S, </w:t>
      </w:r>
      <w:proofErr w:type="spellStart"/>
      <w:r w:rsidRPr="00281399">
        <w:rPr>
          <w:rFonts w:ascii="Book Antiqua" w:eastAsia="Book Antiqua" w:hAnsi="Book Antiqua" w:cs="Book Antiqua"/>
          <w:color w:val="000000"/>
        </w:rPr>
        <w:t>Karube</w:t>
      </w:r>
      <w:proofErr w:type="spellEnd"/>
      <w:r w:rsidRPr="00281399">
        <w:rPr>
          <w:rFonts w:ascii="Book Antiqua" w:eastAsia="Book Antiqua" w:hAnsi="Book Antiqua" w:cs="Book Antiqua"/>
          <w:color w:val="000000"/>
        </w:rPr>
        <w:t xml:space="preserve"> K, Ohshima K, </w:t>
      </w:r>
      <w:proofErr w:type="spellStart"/>
      <w:r w:rsidRPr="00281399">
        <w:rPr>
          <w:rFonts w:ascii="Book Antiqua" w:eastAsia="Book Antiqua" w:hAnsi="Book Antiqua" w:cs="Book Antiqua"/>
          <w:color w:val="000000"/>
        </w:rPr>
        <w:t>Muta</w:t>
      </w:r>
      <w:proofErr w:type="spellEnd"/>
      <w:r w:rsidRPr="00281399">
        <w:rPr>
          <w:rFonts w:ascii="Book Antiqua" w:eastAsia="Book Antiqua" w:hAnsi="Book Antiqua" w:cs="Book Antiqua"/>
          <w:color w:val="000000"/>
        </w:rPr>
        <w:t xml:space="preserve"> K, </w:t>
      </w:r>
      <w:proofErr w:type="spellStart"/>
      <w:r w:rsidRPr="00281399">
        <w:rPr>
          <w:rFonts w:ascii="Book Antiqua" w:eastAsia="Book Antiqua" w:hAnsi="Book Antiqua" w:cs="Book Antiqua"/>
          <w:color w:val="000000"/>
        </w:rPr>
        <w:t>Nawata</w:t>
      </w:r>
      <w:proofErr w:type="spellEnd"/>
      <w:r w:rsidRPr="00281399">
        <w:rPr>
          <w:rFonts w:ascii="Book Antiqua" w:eastAsia="Book Antiqua" w:hAnsi="Book Antiqua" w:cs="Book Antiqua"/>
          <w:color w:val="000000"/>
        </w:rPr>
        <w:t xml:space="preserve"> H, </w:t>
      </w:r>
      <w:proofErr w:type="spellStart"/>
      <w:r w:rsidRPr="00281399">
        <w:rPr>
          <w:rFonts w:ascii="Book Antiqua" w:eastAsia="Book Antiqua" w:hAnsi="Book Antiqua" w:cs="Book Antiqua"/>
          <w:color w:val="000000"/>
        </w:rPr>
        <w:t>Morishima</w:t>
      </w:r>
      <w:proofErr w:type="spellEnd"/>
      <w:r w:rsidRPr="00281399">
        <w:rPr>
          <w:rFonts w:ascii="Book Antiqua" w:eastAsia="Book Antiqua" w:hAnsi="Book Antiqua" w:cs="Book Antiqua"/>
          <w:color w:val="000000"/>
        </w:rPr>
        <w:t xml:space="preserve"> Y, Nakamura S, </w:t>
      </w:r>
      <w:proofErr w:type="spellStart"/>
      <w:r w:rsidRPr="00281399">
        <w:rPr>
          <w:rFonts w:ascii="Book Antiqua" w:eastAsia="Book Antiqua" w:hAnsi="Book Antiqua" w:cs="Book Antiqua"/>
          <w:color w:val="000000"/>
        </w:rPr>
        <w:t>Seto</w:t>
      </w:r>
      <w:proofErr w:type="spellEnd"/>
      <w:r w:rsidRPr="00281399">
        <w:rPr>
          <w:rFonts w:ascii="Book Antiqua" w:eastAsia="Book Antiqua" w:hAnsi="Book Antiqua" w:cs="Book Antiqua"/>
          <w:color w:val="000000"/>
        </w:rPr>
        <w:t xml:space="preserve"> M. Genome-wide array-based comparative genomic hybridization of natural killer cell lymphoma/Leukemia: different geno</w:t>
      </w:r>
      <w:r w:rsidRPr="00281399">
        <w:rPr>
          <w:rFonts w:ascii="Book Antiqua" w:eastAsia="Book Antiqua" w:hAnsi="Book Antiqua" w:cs="Book Antiqua"/>
          <w:color w:val="000000"/>
        </w:rPr>
        <w:t xml:space="preserve">mic alteration patterns of aggressive NK-cell leukemia and </w:t>
      </w:r>
      <w:proofErr w:type="spellStart"/>
      <w:r w:rsidRPr="00281399">
        <w:rPr>
          <w:rFonts w:ascii="Book Antiqua" w:eastAsia="Book Antiqua" w:hAnsi="Book Antiqua" w:cs="Book Antiqua"/>
          <w:color w:val="000000"/>
        </w:rPr>
        <w:t>extranodal</w:t>
      </w:r>
      <w:proofErr w:type="spellEnd"/>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Nk</w:t>
      </w:r>
      <w:proofErr w:type="spellEnd"/>
      <w:r w:rsidRPr="00281399">
        <w:rPr>
          <w:rFonts w:ascii="Book Antiqua" w:eastAsia="Book Antiqua" w:hAnsi="Book Antiqua" w:cs="Book Antiqua"/>
          <w:color w:val="000000"/>
        </w:rPr>
        <w:t xml:space="preserve">/T-cell lymphoma, nasal type. </w:t>
      </w:r>
      <w:r w:rsidRPr="00281399">
        <w:rPr>
          <w:rFonts w:ascii="Book Antiqua" w:eastAsia="Book Antiqua" w:hAnsi="Book Antiqua" w:cs="Book Antiqua"/>
          <w:i/>
          <w:iCs/>
          <w:color w:val="000000"/>
        </w:rPr>
        <w:t>Genes Chromosomes Cancer</w:t>
      </w:r>
      <w:r w:rsidRPr="00281399">
        <w:rPr>
          <w:rFonts w:ascii="Book Antiqua" w:eastAsia="Book Antiqua" w:hAnsi="Book Antiqua" w:cs="Book Antiqua"/>
          <w:color w:val="000000"/>
        </w:rPr>
        <w:t xml:space="preserve"> 2005; </w:t>
      </w:r>
      <w:r w:rsidRPr="00281399">
        <w:rPr>
          <w:rFonts w:ascii="Book Antiqua" w:eastAsia="Book Antiqua" w:hAnsi="Book Antiqua" w:cs="Book Antiqua"/>
          <w:b/>
          <w:bCs/>
          <w:color w:val="000000"/>
        </w:rPr>
        <w:t>44</w:t>
      </w:r>
      <w:r w:rsidRPr="00281399">
        <w:rPr>
          <w:rFonts w:ascii="Book Antiqua" w:eastAsia="Book Antiqua" w:hAnsi="Book Antiqua" w:cs="Book Antiqua"/>
          <w:color w:val="000000"/>
        </w:rPr>
        <w:t>: 247-255 [PMID: 16049916 DOI: 10.1002/gcc.20245]</w:t>
      </w:r>
    </w:p>
    <w:p w:rsidR="007D2FB5" w:rsidRPr="00281399" w:rsidRDefault="0005021D">
      <w:pPr>
        <w:spacing w:line="360" w:lineRule="auto"/>
        <w:jc w:val="both"/>
      </w:pPr>
      <w:r w:rsidRPr="00281399">
        <w:rPr>
          <w:rFonts w:ascii="Book Antiqua" w:eastAsia="Book Antiqua" w:hAnsi="Book Antiqua" w:cs="Book Antiqua"/>
          <w:color w:val="000000"/>
        </w:rPr>
        <w:t xml:space="preserve">13 </w:t>
      </w:r>
      <w:proofErr w:type="spellStart"/>
      <w:r w:rsidRPr="00281399">
        <w:rPr>
          <w:rFonts w:ascii="Book Antiqua" w:eastAsia="Book Antiqua" w:hAnsi="Book Antiqua" w:cs="Book Antiqua"/>
          <w:b/>
          <w:bCs/>
          <w:color w:val="000000"/>
        </w:rPr>
        <w:t>Nicolae</w:t>
      </w:r>
      <w:proofErr w:type="spellEnd"/>
      <w:r w:rsidRPr="00281399">
        <w:rPr>
          <w:rFonts w:ascii="Book Antiqua" w:eastAsia="Book Antiqua" w:hAnsi="Book Antiqua" w:cs="Book Antiqua"/>
          <w:b/>
          <w:bCs/>
          <w:color w:val="000000"/>
        </w:rPr>
        <w:t xml:space="preserve"> A</w:t>
      </w:r>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Ganapathi</w:t>
      </w:r>
      <w:proofErr w:type="spellEnd"/>
      <w:r w:rsidRPr="00281399">
        <w:rPr>
          <w:rFonts w:ascii="Book Antiqua" w:eastAsia="Book Antiqua" w:hAnsi="Book Antiqua" w:cs="Book Antiqua"/>
          <w:color w:val="000000"/>
        </w:rPr>
        <w:t xml:space="preserve"> KA, Pham TH, Xi L, Torres-Cabala CA, </w:t>
      </w:r>
      <w:proofErr w:type="spellStart"/>
      <w:r w:rsidRPr="00281399">
        <w:rPr>
          <w:rFonts w:ascii="Book Antiqua" w:eastAsia="Book Antiqua" w:hAnsi="Book Antiqua" w:cs="Book Antiqua"/>
          <w:color w:val="000000"/>
        </w:rPr>
        <w:t>Nanaji</w:t>
      </w:r>
      <w:proofErr w:type="spellEnd"/>
      <w:r w:rsidRPr="00281399">
        <w:rPr>
          <w:rFonts w:ascii="Book Antiqua" w:eastAsia="Book Antiqua" w:hAnsi="Book Antiqua" w:cs="Book Antiqua"/>
          <w:color w:val="000000"/>
        </w:rPr>
        <w:t xml:space="preserve"> NM,</w:t>
      </w:r>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Zha</w:t>
      </w:r>
      <w:proofErr w:type="spellEnd"/>
      <w:r w:rsidRPr="00281399">
        <w:rPr>
          <w:rFonts w:ascii="Book Antiqua" w:eastAsia="Book Antiqua" w:hAnsi="Book Antiqua" w:cs="Book Antiqua"/>
          <w:color w:val="000000"/>
        </w:rPr>
        <w:t xml:space="preserve"> HD, Fan Z, Irwin S, </w:t>
      </w:r>
      <w:proofErr w:type="spellStart"/>
      <w:r w:rsidRPr="00281399">
        <w:rPr>
          <w:rFonts w:ascii="Book Antiqua" w:eastAsia="Book Antiqua" w:hAnsi="Book Antiqua" w:cs="Book Antiqua"/>
          <w:color w:val="000000"/>
        </w:rPr>
        <w:t>Pittaluga</w:t>
      </w:r>
      <w:proofErr w:type="spellEnd"/>
      <w:r w:rsidRPr="00281399">
        <w:rPr>
          <w:rFonts w:ascii="Book Antiqua" w:eastAsia="Book Antiqua" w:hAnsi="Book Antiqua" w:cs="Book Antiqua"/>
          <w:color w:val="000000"/>
        </w:rPr>
        <w:t xml:space="preserve"> S, </w:t>
      </w:r>
      <w:proofErr w:type="spellStart"/>
      <w:r w:rsidRPr="00281399">
        <w:rPr>
          <w:rFonts w:ascii="Book Antiqua" w:eastAsia="Book Antiqua" w:hAnsi="Book Antiqua" w:cs="Book Antiqua"/>
          <w:color w:val="000000"/>
        </w:rPr>
        <w:t>Raffeld</w:t>
      </w:r>
      <w:proofErr w:type="spellEnd"/>
      <w:r w:rsidRPr="00281399">
        <w:rPr>
          <w:rFonts w:ascii="Book Antiqua" w:eastAsia="Book Antiqua" w:hAnsi="Book Antiqua" w:cs="Book Antiqua"/>
          <w:color w:val="000000"/>
        </w:rPr>
        <w:t xml:space="preserve"> M, Jaffe ES. EBV-negative Aggressive NK-cell Leukemia/Lymphoma: Clinical, Pathologic, and Genetic Features. </w:t>
      </w:r>
      <w:r w:rsidRPr="00281399">
        <w:rPr>
          <w:rFonts w:ascii="Book Antiqua" w:eastAsia="Book Antiqua" w:hAnsi="Book Antiqua" w:cs="Book Antiqua"/>
          <w:i/>
          <w:iCs/>
          <w:color w:val="000000"/>
        </w:rPr>
        <w:t xml:space="preserve">Am J </w:t>
      </w:r>
      <w:proofErr w:type="spellStart"/>
      <w:r w:rsidRPr="00281399">
        <w:rPr>
          <w:rFonts w:ascii="Book Antiqua" w:eastAsia="Book Antiqua" w:hAnsi="Book Antiqua" w:cs="Book Antiqua"/>
          <w:i/>
          <w:iCs/>
          <w:color w:val="000000"/>
        </w:rPr>
        <w:t>Surg</w:t>
      </w:r>
      <w:proofErr w:type="spellEnd"/>
      <w:r w:rsidRPr="00281399">
        <w:rPr>
          <w:rFonts w:ascii="Book Antiqua" w:eastAsia="Book Antiqua" w:hAnsi="Book Antiqua" w:cs="Book Antiqua"/>
          <w:i/>
          <w:iCs/>
          <w:color w:val="000000"/>
        </w:rPr>
        <w:t xml:space="preserve"> </w:t>
      </w:r>
      <w:proofErr w:type="spellStart"/>
      <w:r w:rsidRPr="00281399">
        <w:rPr>
          <w:rFonts w:ascii="Book Antiqua" w:eastAsia="Book Antiqua" w:hAnsi="Book Antiqua" w:cs="Book Antiqua"/>
          <w:i/>
          <w:iCs/>
          <w:color w:val="000000"/>
        </w:rPr>
        <w:t>Pathol</w:t>
      </w:r>
      <w:proofErr w:type="spellEnd"/>
      <w:r w:rsidRPr="00281399">
        <w:rPr>
          <w:rFonts w:ascii="Book Antiqua" w:eastAsia="Book Antiqua" w:hAnsi="Book Antiqua" w:cs="Book Antiqua"/>
          <w:color w:val="000000"/>
        </w:rPr>
        <w:t xml:space="preserve"> 2017; </w:t>
      </w:r>
      <w:r w:rsidRPr="00281399">
        <w:rPr>
          <w:rFonts w:ascii="Book Antiqua" w:eastAsia="Book Antiqua" w:hAnsi="Book Antiqua" w:cs="Book Antiqua"/>
          <w:b/>
          <w:bCs/>
          <w:color w:val="000000"/>
        </w:rPr>
        <w:t>41</w:t>
      </w:r>
      <w:r w:rsidRPr="00281399">
        <w:rPr>
          <w:rFonts w:ascii="Book Antiqua" w:eastAsia="Book Antiqua" w:hAnsi="Book Antiqua" w:cs="Book Antiqua"/>
          <w:color w:val="000000"/>
        </w:rPr>
        <w:t>: 67-74 [PMID: 27631517 DOI: 10.1097/PAS.0000000000000735]</w:t>
      </w:r>
    </w:p>
    <w:p w:rsidR="007D2FB5" w:rsidRPr="00281399" w:rsidRDefault="0005021D">
      <w:pPr>
        <w:spacing w:line="360" w:lineRule="auto"/>
        <w:jc w:val="both"/>
      </w:pPr>
      <w:r w:rsidRPr="00281399">
        <w:rPr>
          <w:rFonts w:ascii="Book Antiqua" w:eastAsia="Book Antiqua" w:hAnsi="Book Antiqua" w:cs="Book Antiqua"/>
          <w:color w:val="000000"/>
        </w:rPr>
        <w:t xml:space="preserve">14 </w:t>
      </w:r>
      <w:proofErr w:type="spellStart"/>
      <w:r w:rsidRPr="00281399">
        <w:rPr>
          <w:rFonts w:ascii="Book Antiqua" w:eastAsia="Book Antiqua" w:hAnsi="Book Antiqua" w:cs="Book Antiqua"/>
          <w:b/>
          <w:bCs/>
          <w:color w:val="000000"/>
        </w:rPr>
        <w:t>Jaccard</w:t>
      </w:r>
      <w:proofErr w:type="spellEnd"/>
      <w:r w:rsidRPr="00281399">
        <w:rPr>
          <w:rFonts w:ascii="Book Antiqua" w:eastAsia="Book Antiqua" w:hAnsi="Book Antiqua" w:cs="Book Antiqua"/>
          <w:b/>
          <w:bCs/>
          <w:color w:val="000000"/>
        </w:rPr>
        <w:t xml:space="preserve"> A</w:t>
      </w:r>
      <w:r w:rsidRPr="00281399">
        <w:rPr>
          <w:rFonts w:ascii="Book Antiqua" w:eastAsia="Book Antiqua" w:hAnsi="Book Antiqua" w:cs="Book Antiqua"/>
          <w:color w:val="000000"/>
        </w:rPr>
        <w:t xml:space="preserve">, </w:t>
      </w:r>
      <w:proofErr w:type="spellStart"/>
      <w:r w:rsidRPr="00281399">
        <w:rPr>
          <w:rFonts w:ascii="Book Antiqua" w:eastAsia="Book Antiqua" w:hAnsi="Book Antiqua" w:cs="Book Antiqua"/>
          <w:color w:val="000000"/>
        </w:rPr>
        <w:t>Gachard</w:t>
      </w:r>
      <w:proofErr w:type="spellEnd"/>
      <w:r w:rsidRPr="00281399">
        <w:rPr>
          <w:rFonts w:ascii="Book Antiqua" w:eastAsia="Book Antiqua" w:hAnsi="Book Antiqua" w:cs="Book Antiqua"/>
          <w:color w:val="000000"/>
        </w:rPr>
        <w:t xml:space="preserve"> N, Marin B, </w:t>
      </w:r>
      <w:proofErr w:type="spellStart"/>
      <w:r w:rsidRPr="00281399">
        <w:rPr>
          <w:rFonts w:ascii="Book Antiqua" w:eastAsia="Book Antiqua" w:hAnsi="Book Antiqua" w:cs="Book Antiqua"/>
          <w:color w:val="000000"/>
        </w:rPr>
        <w:t>Rogez</w:t>
      </w:r>
      <w:proofErr w:type="spellEnd"/>
      <w:r w:rsidRPr="00281399">
        <w:rPr>
          <w:rFonts w:ascii="Book Antiqua" w:eastAsia="Book Antiqua" w:hAnsi="Book Antiqua" w:cs="Book Antiqua"/>
          <w:color w:val="000000"/>
        </w:rPr>
        <w:t xml:space="preserve"> S, Audrain M, Suarez F, Tilly H, </w:t>
      </w:r>
      <w:proofErr w:type="spellStart"/>
      <w:r w:rsidRPr="00281399">
        <w:rPr>
          <w:rFonts w:ascii="Book Antiqua" w:eastAsia="Book Antiqua" w:hAnsi="Book Antiqua" w:cs="Book Antiqua"/>
          <w:color w:val="000000"/>
        </w:rPr>
        <w:t>Morschhauser</w:t>
      </w:r>
      <w:proofErr w:type="spellEnd"/>
      <w:r w:rsidRPr="00281399">
        <w:rPr>
          <w:rFonts w:ascii="Book Antiqua" w:eastAsia="Book Antiqua" w:hAnsi="Book Antiqua" w:cs="Book Antiqua"/>
          <w:color w:val="000000"/>
        </w:rPr>
        <w:t xml:space="preserve"> F, </w:t>
      </w:r>
      <w:proofErr w:type="spellStart"/>
      <w:r w:rsidRPr="00281399">
        <w:rPr>
          <w:rFonts w:ascii="Book Antiqua" w:eastAsia="Book Antiqua" w:hAnsi="Book Antiqua" w:cs="Book Antiqua"/>
          <w:color w:val="000000"/>
        </w:rPr>
        <w:t>Thieblemont</w:t>
      </w:r>
      <w:proofErr w:type="spellEnd"/>
      <w:r w:rsidRPr="00281399">
        <w:rPr>
          <w:rFonts w:ascii="Book Antiqua" w:eastAsia="Book Antiqua" w:hAnsi="Book Antiqua" w:cs="Book Antiqua"/>
          <w:color w:val="000000"/>
        </w:rPr>
        <w:t xml:space="preserve"> C, </w:t>
      </w:r>
      <w:proofErr w:type="spellStart"/>
      <w:r w:rsidRPr="00281399">
        <w:rPr>
          <w:rFonts w:ascii="Book Antiqua" w:eastAsia="Book Antiqua" w:hAnsi="Book Antiqua" w:cs="Book Antiqua"/>
          <w:color w:val="000000"/>
        </w:rPr>
        <w:t>Ysebaert</w:t>
      </w:r>
      <w:proofErr w:type="spellEnd"/>
      <w:r w:rsidRPr="00281399">
        <w:rPr>
          <w:rFonts w:ascii="Book Antiqua" w:eastAsia="Book Antiqua" w:hAnsi="Book Antiqua" w:cs="Book Antiqua"/>
          <w:color w:val="000000"/>
        </w:rPr>
        <w:t xml:space="preserve"> L, </w:t>
      </w:r>
      <w:proofErr w:type="spellStart"/>
      <w:r w:rsidRPr="00281399">
        <w:rPr>
          <w:rFonts w:ascii="Book Antiqua" w:eastAsia="Book Antiqua" w:hAnsi="Book Antiqua" w:cs="Book Antiqua"/>
          <w:color w:val="000000"/>
        </w:rPr>
        <w:t>Devidas</w:t>
      </w:r>
      <w:proofErr w:type="spellEnd"/>
      <w:r w:rsidRPr="00281399">
        <w:rPr>
          <w:rFonts w:ascii="Book Antiqua" w:eastAsia="Book Antiqua" w:hAnsi="Book Antiqua" w:cs="Book Antiqua"/>
          <w:color w:val="000000"/>
        </w:rPr>
        <w:t xml:space="preserve"> A, Petit B, de </w:t>
      </w:r>
      <w:proofErr w:type="spellStart"/>
      <w:r w:rsidRPr="00281399">
        <w:rPr>
          <w:rFonts w:ascii="Book Antiqua" w:eastAsia="Book Antiqua" w:hAnsi="Book Antiqua" w:cs="Book Antiqua"/>
          <w:color w:val="000000"/>
        </w:rPr>
        <w:t>Leval</w:t>
      </w:r>
      <w:proofErr w:type="spellEnd"/>
      <w:r w:rsidRPr="00281399">
        <w:rPr>
          <w:rFonts w:ascii="Book Antiqua" w:eastAsia="Book Antiqua" w:hAnsi="Book Antiqua" w:cs="Book Antiqua"/>
          <w:color w:val="000000"/>
        </w:rPr>
        <w:t xml:space="preserve"> L, </w:t>
      </w:r>
      <w:proofErr w:type="spellStart"/>
      <w:r w:rsidRPr="00281399">
        <w:rPr>
          <w:rFonts w:ascii="Book Antiqua" w:eastAsia="Book Antiqua" w:hAnsi="Book Antiqua" w:cs="Book Antiqua"/>
          <w:color w:val="000000"/>
        </w:rPr>
        <w:t>Gaulard</w:t>
      </w:r>
      <w:proofErr w:type="spellEnd"/>
      <w:r w:rsidRPr="00281399">
        <w:rPr>
          <w:rFonts w:ascii="Book Antiqua" w:eastAsia="Book Antiqua" w:hAnsi="Book Antiqua" w:cs="Book Antiqua"/>
          <w:color w:val="000000"/>
        </w:rPr>
        <w:t xml:space="preserve"> P, </w:t>
      </w:r>
      <w:proofErr w:type="spellStart"/>
      <w:r w:rsidRPr="00281399">
        <w:rPr>
          <w:rFonts w:ascii="Book Antiqua" w:eastAsia="Book Antiqua" w:hAnsi="Book Antiqua" w:cs="Book Antiqua"/>
          <w:color w:val="000000"/>
        </w:rPr>
        <w:t>Feuillard</w:t>
      </w:r>
      <w:proofErr w:type="spellEnd"/>
      <w:r w:rsidRPr="00281399">
        <w:rPr>
          <w:rFonts w:ascii="Book Antiqua" w:eastAsia="Book Antiqua" w:hAnsi="Book Antiqua" w:cs="Book Antiqua"/>
          <w:color w:val="000000"/>
        </w:rPr>
        <w:t xml:space="preserve"> J, </w:t>
      </w:r>
      <w:proofErr w:type="spellStart"/>
      <w:r w:rsidRPr="00281399">
        <w:rPr>
          <w:rFonts w:ascii="Book Antiqua" w:eastAsia="Book Antiqua" w:hAnsi="Book Antiqua" w:cs="Book Antiqua"/>
          <w:color w:val="000000"/>
        </w:rPr>
        <w:t>Bordessoule</w:t>
      </w:r>
      <w:proofErr w:type="spellEnd"/>
      <w:r w:rsidRPr="00281399">
        <w:rPr>
          <w:rFonts w:ascii="Book Antiqua" w:eastAsia="Book Antiqua" w:hAnsi="Book Antiqua" w:cs="Book Antiqua"/>
          <w:color w:val="000000"/>
        </w:rPr>
        <w:t xml:space="preserve"> D, Hermine O; GELA and GOELAMS Intergroup. </w:t>
      </w:r>
      <w:proofErr w:type="gramStart"/>
      <w:r w:rsidRPr="00281399">
        <w:rPr>
          <w:rFonts w:ascii="Book Antiqua" w:eastAsia="Book Antiqua" w:hAnsi="Book Antiqua" w:cs="Book Antiqua"/>
          <w:color w:val="000000"/>
        </w:rPr>
        <w:t>Efficacy of L-</w:t>
      </w:r>
      <w:proofErr w:type="spellStart"/>
      <w:r w:rsidRPr="00281399">
        <w:rPr>
          <w:rFonts w:ascii="Book Antiqua" w:eastAsia="Book Antiqua" w:hAnsi="Book Antiqua" w:cs="Book Antiqua"/>
          <w:color w:val="000000"/>
        </w:rPr>
        <w:t>asparaginase</w:t>
      </w:r>
      <w:proofErr w:type="spellEnd"/>
      <w:r w:rsidRPr="00281399">
        <w:rPr>
          <w:rFonts w:ascii="Book Antiqua" w:eastAsia="Book Antiqua" w:hAnsi="Book Antiqua" w:cs="Book Antiqua"/>
          <w:color w:val="000000"/>
        </w:rPr>
        <w:t xml:space="preserve"> with methotrex</w:t>
      </w:r>
      <w:r w:rsidRPr="00281399">
        <w:rPr>
          <w:rFonts w:ascii="Book Antiqua" w:eastAsia="Book Antiqua" w:hAnsi="Book Antiqua" w:cs="Book Antiqua"/>
          <w:color w:val="000000"/>
        </w:rPr>
        <w:t>ate and dexamethasone (</w:t>
      </w:r>
      <w:proofErr w:type="spellStart"/>
      <w:r w:rsidRPr="00281399">
        <w:rPr>
          <w:rFonts w:ascii="Book Antiqua" w:eastAsia="Book Antiqua" w:hAnsi="Book Antiqua" w:cs="Book Antiqua"/>
          <w:color w:val="000000"/>
        </w:rPr>
        <w:t>AspaMetDex</w:t>
      </w:r>
      <w:proofErr w:type="spellEnd"/>
      <w:r w:rsidRPr="00281399">
        <w:rPr>
          <w:rFonts w:ascii="Book Antiqua" w:eastAsia="Book Antiqua" w:hAnsi="Book Antiqua" w:cs="Book Antiqua"/>
          <w:color w:val="000000"/>
        </w:rPr>
        <w:t xml:space="preserve"> regimen) in patients with refractory or relapsing </w:t>
      </w:r>
      <w:proofErr w:type="spellStart"/>
      <w:r w:rsidRPr="00281399">
        <w:rPr>
          <w:rFonts w:ascii="Book Antiqua" w:eastAsia="Book Antiqua" w:hAnsi="Book Antiqua" w:cs="Book Antiqua"/>
          <w:color w:val="000000"/>
        </w:rPr>
        <w:t>extranodal</w:t>
      </w:r>
      <w:proofErr w:type="spellEnd"/>
      <w:r w:rsidRPr="00281399">
        <w:rPr>
          <w:rFonts w:ascii="Book Antiqua" w:eastAsia="Book Antiqua" w:hAnsi="Book Antiqua" w:cs="Book Antiqua"/>
          <w:color w:val="000000"/>
        </w:rPr>
        <w:t xml:space="preserve"> NK/T-cell lymphoma, a phase 2 study.</w:t>
      </w:r>
      <w:proofErr w:type="gramEnd"/>
      <w:r w:rsidRPr="00281399">
        <w:rPr>
          <w:rFonts w:ascii="Book Antiqua" w:eastAsia="Book Antiqua" w:hAnsi="Book Antiqua" w:cs="Book Antiqua"/>
          <w:color w:val="000000"/>
        </w:rPr>
        <w:t xml:space="preserve"> </w:t>
      </w:r>
      <w:r w:rsidRPr="00281399">
        <w:rPr>
          <w:rFonts w:ascii="Book Antiqua" w:eastAsia="Book Antiqua" w:hAnsi="Book Antiqua" w:cs="Book Antiqua"/>
          <w:i/>
          <w:iCs/>
          <w:color w:val="000000"/>
        </w:rPr>
        <w:t>Blood</w:t>
      </w:r>
      <w:r w:rsidRPr="00281399">
        <w:rPr>
          <w:rFonts w:ascii="Book Antiqua" w:eastAsia="Book Antiqua" w:hAnsi="Book Antiqua" w:cs="Book Antiqua"/>
          <w:color w:val="000000"/>
        </w:rPr>
        <w:t xml:space="preserve"> 2011; </w:t>
      </w:r>
      <w:r w:rsidRPr="00281399">
        <w:rPr>
          <w:rFonts w:ascii="Book Antiqua" w:eastAsia="Book Antiqua" w:hAnsi="Book Antiqua" w:cs="Book Antiqua"/>
          <w:b/>
          <w:bCs/>
          <w:color w:val="000000"/>
        </w:rPr>
        <w:t>117</w:t>
      </w:r>
      <w:r w:rsidRPr="00281399">
        <w:rPr>
          <w:rFonts w:ascii="Book Antiqua" w:eastAsia="Book Antiqua" w:hAnsi="Book Antiqua" w:cs="Book Antiqua"/>
          <w:color w:val="000000"/>
        </w:rPr>
        <w:t>: 1834-1839 [PMID: 21123825 DOI: 10.1182/blood-2010-09-307454]</w:t>
      </w:r>
    </w:p>
    <w:p w:rsidR="007D2FB5" w:rsidRPr="00281399" w:rsidRDefault="0005021D">
      <w:pPr>
        <w:spacing w:line="360" w:lineRule="auto"/>
        <w:jc w:val="both"/>
      </w:pPr>
      <w:r w:rsidRPr="00281399">
        <w:rPr>
          <w:rFonts w:ascii="Book Antiqua" w:eastAsia="Book Antiqua" w:hAnsi="Book Antiqua" w:cs="Book Antiqua"/>
          <w:color w:val="000000"/>
        </w:rPr>
        <w:t xml:space="preserve">15 </w:t>
      </w:r>
      <w:r w:rsidRPr="00281399">
        <w:rPr>
          <w:rFonts w:ascii="Book Antiqua" w:eastAsia="Book Antiqua" w:hAnsi="Book Antiqua" w:cs="Book Antiqua"/>
          <w:b/>
          <w:bCs/>
          <w:color w:val="000000"/>
        </w:rPr>
        <w:t>Ando M</w:t>
      </w:r>
      <w:r w:rsidRPr="00281399">
        <w:rPr>
          <w:rFonts w:ascii="Book Antiqua" w:eastAsia="Book Antiqua" w:hAnsi="Book Antiqua" w:cs="Book Antiqua"/>
          <w:color w:val="000000"/>
        </w:rPr>
        <w:t xml:space="preserve">, Sugimoto K, </w:t>
      </w:r>
      <w:proofErr w:type="spellStart"/>
      <w:r w:rsidRPr="00281399">
        <w:rPr>
          <w:rFonts w:ascii="Book Antiqua" w:eastAsia="Book Antiqua" w:hAnsi="Book Antiqua" w:cs="Book Antiqua"/>
          <w:color w:val="000000"/>
        </w:rPr>
        <w:t>Kitoh</w:t>
      </w:r>
      <w:proofErr w:type="spellEnd"/>
      <w:r w:rsidRPr="00281399">
        <w:rPr>
          <w:rFonts w:ascii="Book Antiqua" w:eastAsia="Book Antiqua" w:hAnsi="Book Antiqua" w:cs="Book Antiqua"/>
          <w:color w:val="000000"/>
        </w:rPr>
        <w:t xml:space="preserve"> T, Sasaki M, Mukai K, Ando J, </w:t>
      </w:r>
      <w:proofErr w:type="spellStart"/>
      <w:r w:rsidRPr="00281399">
        <w:rPr>
          <w:rFonts w:ascii="Book Antiqua" w:eastAsia="Book Antiqua" w:hAnsi="Book Antiqua" w:cs="Book Antiqua"/>
          <w:color w:val="000000"/>
        </w:rPr>
        <w:t>Egashira</w:t>
      </w:r>
      <w:proofErr w:type="spellEnd"/>
      <w:r w:rsidRPr="00281399">
        <w:rPr>
          <w:rFonts w:ascii="Book Antiqua" w:eastAsia="Book Antiqua" w:hAnsi="Book Antiqua" w:cs="Book Antiqua"/>
          <w:color w:val="000000"/>
        </w:rPr>
        <w:t xml:space="preserve"> M, Schuster SM, </w:t>
      </w:r>
      <w:proofErr w:type="spellStart"/>
      <w:r w:rsidRPr="00281399">
        <w:rPr>
          <w:rFonts w:ascii="Book Antiqua" w:eastAsia="Book Antiqua" w:hAnsi="Book Antiqua" w:cs="Book Antiqua"/>
          <w:color w:val="000000"/>
        </w:rPr>
        <w:t>Oshimi</w:t>
      </w:r>
      <w:proofErr w:type="spellEnd"/>
      <w:r w:rsidRPr="00281399">
        <w:rPr>
          <w:rFonts w:ascii="Book Antiqua" w:eastAsia="Book Antiqua" w:hAnsi="Book Antiqua" w:cs="Book Antiqua"/>
          <w:color w:val="000000"/>
        </w:rPr>
        <w:t xml:space="preserve"> K. Selective apoptosis of natural killer-cell </w:t>
      </w:r>
      <w:proofErr w:type="spellStart"/>
      <w:r w:rsidRPr="00281399">
        <w:rPr>
          <w:rFonts w:ascii="Book Antiqua" w:eastAsia="Book Antiqua" w:hAnsi="Book Antiqua" w:cs="Book Antiqua"/>
          <w:color w:val="000000"/>
        </w:rPr>
        <w:t>tumours</w:t>
      </w:r>
      <w:proofErr w:type="spellEnd"/>
      <w:r w:rsidRPr="00281399">
        <w:rPr>
          <w:rFonts w:ascii="Book Antiqua" w:eastAsia="Book Antiqua" w:hAnsi="Book Antiqua" w:cs="Book Antiqua"/>
          <w:color w:val="000000"/>
        </w:rPr>
        <w:t xml:space="preserve"> by l-</w:t>
      </w:r>
      <w:proofErr w:type="spellStart"/>
      <w:r w:rsidRPr="00281399">
        <w:rPr>
          <w:rFonts w:ascii="Book Antiqua" w:eastAsia="Book Antiqua" w:hAnsi="Book Antiqua" w:cs="Book Antiqua"/>
          <w:color w:val="000000"/>
        </w:rPr>
        <w:t>asparaginase</w:t>
      </w:r>
      <w:proofErr w:type="spellEnd"/>
      <w:r w:rsidRPr="00281399">
        <w:rPr>
          <w:rFonts w:ascii="Book Antiqua" w:eastAsia="Book Antiqua" w:hAnsi="Book Antiqua" w:cs="Book Antiqua"/>
          <w:color w:val="000000"/>
        </w:rPr>
        <w:t xml:space="preserve">. </w:t>
      </w:r>
      <w:r w:rsidRPr="00281399">
        <w:rPr>
          <w:rFonts w:ascii="Book Antiqua" w:eastAsia="Book Antiqua" w:hAnsi="Book Antiqua" w:cs="Book Antiqua"/>
          <w:i/>
          <w:iCs/>
          <w:color w:val="000000"/>
        </w:rPr>
        <w:t xml:space="preserve">Br J </w:t>
      </w:r>
      <w:proofErr w:type="spellStart"/>
      <w:r w:rsidRPr="00281399">
        <w:rPr>
          <w:rFonts w:ascii="Book Antiqua" w:eastAsia="Book Antiqua" w:hAnsi="Book Antiqua" w:cs="Book Antiqua"/>
          <w:i/>
          <w:iCs/>
          <w:color w:val="000000"/>
        </w:rPr>
        <w:t>Haematol</w:t>
      </w:r>
      <w:proofErr w:type="spellEnd"/>
      <w:r w:rsidRPr="00281399">
        <w:rPr>
          <w:rFonts w:ascii="Book Antiqua" w:eastAsia="Book Antiqua" w:hAnsi="Book Antiqua" w:cs="Book Antiqua"/>
          <w:color w:val="000000"/>
        </w:rPr>
        <w:t xml:space="preserve"> 2005; </w:t>
      </w:r>
      <w:r w:rsidRPr="00281399">
        <w:rPr>
          <w:rFonts w:ascii="Book Antiqua" w:eastAsia="Book Antiqua" w:hAnsi="Book Antiqua" w:cs="Book Antiqua"/>
          <w:b/>
          <w:bCs/>
          <w:color w:val="000000"/>
        </w:rPr>
        <w:t>130</w:t>
      </w:r>
      <w:r w:rsidRPr="00281399">
        <w:rPr>
          <w:rFonts w:ascii="Book Antiqua" w:eastAsia="Book Antiqua" w:hAnsi="Book Antiqua" w:cs="Book Antiqua"/>
          <w:color w:val="000000"/>
        </w:rPr>
        <w:t>: 860-868 [PMID: 16156856 DOI: 10.1111/j.1365-2141.2005.05694.x]</w:t>
      </w:r>
    </w:p>
    <w:p w:rsidR="007D2FB5" w:rsidRPr="00281399" w:rsidRDefault="0005021D">
      <w:pPr>
        <w:spacing w:line="360" w:lineRule="auto"/>
        <w:jc w:val="both"/>
      </w:pPr>
      <w:r w:rsidRPr="00281399">
        <w:rPr>
          <w:rFonts w:ascii="Book Antiqua" w:eastAsia="Book Antiqua" w:hAnsi="Book Antiqua" w:cs="Book Antiqua"/>
          <w:color w:val="000000"/>
        </w:rPr>
        <w:t xml:space="preserve">16 </w:t>
      </w:r>
      <w:proofErr w:type="spellStart"/>
      <w:r w:rsidRPr="00281399">
        <w:rPr>
          <w:rFonts w:ascii="Book Antiqua" w:eastAsia="Book Antiqua" w:hAnsi="Book Antiqua" w:cs="Book Antiqua"/>
          <w:b/>
          <w:bCs/>
          <w:color w:val="000000"/>
        </w:rPr>
        <w:t>Kwong</w:t>
      </w:r>
      <w:proofErr w:type="spellEnd"/>
      <w:r w:rsidRPr="00281399">
        <w:rPr>
          <w:rFonts w:ascii="Book Antiqua" w:eastAsia="Book Antiqua" w:hAnsi="Book Antiqua" w:cs="Book Antiqua"/>
          <w:b/>
          <w:bCs/>
          <w:color w:val="000000"/>
        </w:rPr>
        <w:t xml:space="preserve"> YL</w:t>
      </w:r>
      <w:r w:rsidRPr="00281399">
        <w:rPr>
          <w:rFonts w:ascii="Book Antiqua" w:eastAsia="Book Antiqua" w:hAnsi="Book Antiqua" w:cs="Book Antiqua"/>
          <w:color w:val="000000"/>
        </w:rPr>
        <w:t xml:space="preserve">, </w:t>
      </w:r>
      <w:r w:rsidRPr="00281399">
        <w:rPr>
          <w:rFonts w:ascii="Book Antiqua" w:eastAsia="Book Antiqua" w:hAnsi="Book Antiqua" w:cs="Book Antiqua"/>
          <w:color w:val="000000"/>
        </w:rPr>
        <w:t xml:space="preserve">Kim WS, Lim ST, Kim SJ, Tang T, </w:t>
      </w:r>
      <w:proofErr w:type="spellStart"/>
      <w:r w:rsidRPr="00281399">
        <w:rPr>
          <w:rFonts w:ascii="Book Antiqua" w:eastAsia="Book Antiqua" w:hAnsi="Book Antiqua" w:cs="Book Antiqua"/>
          <w:color w:val="000000"/>
        </w:rPr>
        <w:t>Tse</w:t>
      </w:r>
      <w:proofErr w:type="spellEnd"/>
      <w:r w:rsidRPr="00281399">
        <w:rPr>
          <w:rFonts w:ascii="Book Antiqua" w:eastAsia="Book Antiqua" w:hAnsi="Book Antiqua" w:cs="Book Antiqua"/>
          <w:color w:val="000000"/>
        </w:rPr>
        <w:t xml:space="preserve"> E, Leung AY, </w:t>
      </w:r>
      <w:proofErr w:type="spellStart"/>
      <w:r w:rsidRPr="00281399">
        <w:rPr>
          <w:rFonts w:ascii="Book Antiqua" w:eastAsia="Book Antiqua" w:hAnsi="Book Antiqua" w:cs="Book Antiqua"/>
          <w:color w:val="000000"/>
        </w:rPr>
        <w:t>Chim</w:t>
      </w:r>
      <w:proofErr w:type="spellEnd"/>
      <w:r w:rsidRPr="00281399">
        <w:rPr>
          <w:rFonts w:ascii="Book Antiqua" w:eastAsia="Book Antiqua" w:hAnsi="Book Antiqua" w:cs="Book Antiqua"/>
          <w:color w:val="000000"/>
        </w:rPr>
        <w:t xml:space="preserve"> CS. SMILE for natural killer/T-cell lymphoma: analysis of safety and efficacy from the Asia Lymphoma Study Group. </w:t>
      </w:r>
      <w:r w:rsidRPr="00281399">
        <w:rPr>
          <w:rFonts w:ascii="Book Antiqua" w:eastAsia="Book Antiqua" w:hAnsi="Book Antiqua" w:cs="Book Antiqua"/>
          <w:i/>
          <w:iCs/>
          <w:color w:val="000000"/>
        </w:rPr>
        <w:t>Blood</w:t>
      </w:r>
      <w:r w:rsidRPr="00281399">
        <w:rPr>
          <w:rFonts w:ascii="Book Antiqua" w:eastAsia="Book Antiqua" w:hAnsi="Book Antiqua" w:cs="Book Antiqua"/>
          <w:color w:val="000000"/>
        </w:rPr>
        <w:t xml:space="preserve"> 2012; </w:t>
      </w:r>
      <w:r w:rsidRPr="00281399">
        <w:rPr>
          <w:rFonts w:ascii="Book Antiqua" w:eastAsia="Book Antiqua" w:hAnsi="Book Antiqua" w:cs="Book Antiqua"/>
          <w:b/>
          <w:bCs/>
          <w:color w:val="000000"/>
        </w:rPr>
        <w:t>120</w:t>
      </w:r>
      <w:r w:rsidRPr="00281399">
        <w:rPr>
          <w:rFonts w:ascii="Book Antiqua" w:eastAsia="Book Antiqua" w:hAnsi="Book Antiqua" w:cs="Book Antiqua"/>
          <w:color w:val="000000"/>
        </w:rPr>
        <w:t>: 2973-2980 [PMID: 22919026 DOI: 10.1182/blood-2012-05-431460]</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color w:val="000000"/>
        </w:rPr>
        <w:t>Footnotes</w:t>
      </w:r>
    </w:p>
    <w:p w:rsidR="007D2FB5" w:rsidRPr="00281399" w:rsidRDefault="0005021D">
      <w:pPr>
        <w:spacing w:line="360" w:lineRule="auto"/>
        <w:jc w:val="both"/>
      </w:pPr>
      <w:r w:rsidRPr="00281399">
        <w:rPr>
          <w:rFonts w:ascii="Book Antiqua" w:eastAsia="Book Antiqua" w:hAnsi="Book Antiqua" w:cs="Book Antiqua"/>
          <w:b/>
          <w:bCs/>
          <w:color w:val="000000"/>
          <w:szCs w:val="21"/>
        </w:rPr>
        <w:lastRenderedPageBreak/>
        <w:t xml:space="preserve">Informed consent statement: </w:t>
      </w:r>
      <w:r w:rsidRPr="00281399">
        <w:rPr>
          <w:rFonts w:ascii="Book Antiqua" w:eastAsia="Book Antiqua" w:hAnsi="Book Antiqua" w:cs="Book Antiqua"/>
          <w:color w:val="000000"/>
        </w:rPr>
        <w:t>This study was approved by the Ethics Committee of Lanzhou University Second Hospital and got the consent and support from patient’s family before the writing.</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bCs/>
          <w:color w:val="000000"/>
          <w:szCs w:val="21"/>
        </w:rPr>
        <w:t xml:space="preserve">Conflict-of-interest statement: </w:t>
      </w:r>
      <w:r w:rsidRPr="00281399">
        <w:rPr>
          <w:rFonts w:ascii="Book Antiqua" w:eastAsia="Book Antiqua" w:hAnsi="Book Antiqua" w:cs="Book Antiqua"/>
          <w:color w:val="000000"/>
        </w:rPr>
        <w:t>All authors declared that they hav</w:t>
      </w:r>
      <w:r w:rsidRPr="00281399">
        <w:rPr>
          <w:rFonts w:ascii="Book Antiqua" w:eastAsia="Book Antiqua" w:hAnsi="Book Antiqua" w:cs="Book Antiqua"/>
          <w:color w:val="000000"/>
        </w:rPr>
        <w:t>e no potential conflicts of interest to report.</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bCs/>
          <w:color w:val="000000"/>
        </w:rPr>
        <w:t xml:space="preserve">CARE Checklist (2016) statement: </w:t>
      </w:r>
      <w:r w:rsidRPr="00281399">
        <w:rPr>
          <w:rFonts w:ascii="Book Antiqua" w:eastAsia="Book Antiqua" w:hAnsi="Book Antiqua" w:cs="Book Antiqua"/>
          <w:color w:val="000000"/>
        </w:rPr>
        <w:t>The authors have read the CARE Checklist (2016), and the manuscript was prepared and revised according to the CARE Checklist (2016).</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bCs/>
          <w:color w:val="000000"/>
        </w:rPr>
        <w:t xml:space="preserve">Open-Access: </w:t>
      </w:r>
      <w:r w:rsidRPr="00281399">
        <w:rPr>
          <w:rFonts w:ascii="Book Antiqua" w:eastAsia="Book Antiqua" w:hAnsi="Book Antiqua" w:cs="Book Antiqua"/>
          <w:color w:val="000000"/>
        </w:rPr>
        <w:t>This article is an open-acc</w:t>
      </w:r>
      <w:r w:rsidRPr="00281399">
        <w:rPr>
          <w:rFonts w:ascii="Book Antiqua" w:eastAsia="Book Antiqua" w:hAnsi="Book Antiqua" w:cs="Book Antiqua"/>
          <w:color w:val="000000"/>
        </w:rPr>
        <w:t xml:space="preserve">ess article that was selected by an in-house editor and fully peer-reviewed by external reviewers. It is distributed in accordance with the Creative Commons Attribution </w:t>
      </w:r>
      <w:proofErr w:type="spellStart"/>
      <w:r w:rsidRPr="00281399">
        <w:rPr>
          <w:rFonts w:ascii="Book Antiqua" w:eastAsia="Book Antiqua" w:hAnsi="Book Antiqua" w:cs="Book Antiqua"/>
          <w:color w:val="000000"/>
        </w:rPr>
        <w:t>NonCommercial</w:t>
      </w:r>
      <w:proofErr w:type="spellEnd"/>
      <w:r w:rsidRPr="00281399">
        <w:rPr>
          <w:rFonts w:ascii="Book Antiqua" w:eastAsia="Book Antiqua" w:hAnsi="Book Antiqua" w:cs="Book Antiqua"/>
          <w:color w:val="000000"/>
        </w:rPr>
        <w:t xml:space="preserve"> (CC BY-NC 4.0) license, which permits others to distribute, remix, adapt,</w:t>
      </w:r>
      <w:r w:rsidRPr="00281399">
        <w:rPr>
          <w:rFonts w:ascii="Book Antiqua" w:eastAsia="Book Antiqua" w:hAnsi="Book Antiqua" w:cs="Book Antiqua"/>
          <w:color w:val="000000"/>
        </w:rPr>
        <w:t xml:space="preserve"> build upon this work non-commercially, and license their derivative works on different terms, provided the original work is properly cited and the use is non-commercial. See: http://creativecommons.org/Licenses/by-nc/4.0/</w:t>
      </w:r>
    </w:p>
    <w:p w:rsidR="007D2FB5" w:rsidRPr="00281399" w:rsidRDefault="007D2FB5">
      <w:pPr>
        <w:spacing w:line="360" w:lineRule="auto"/>
        <w:jc w:val="both"/>
      </w:pPr>
    </w:p>
    <w:p w:rsidR="007D2FB5" w:rsidRPr="00281399" w:rsidRDefault="0005021D">
      <w:pPr>
        <w:spacing w:line="360" w:lineRule="auto"/>
        <w:jc w:val="both"/>
        <w:rPr>
          <w:rFonts w:ascii="Book Antiqua" w:hAnsi="Book Antiqua"/>
        </w:rPr>
      </w:pPr>
      <w:r w:rsidRPr="00281399">
        <w:rPr>
          <w:rFonts w:ascii="Book Antiqua" w:hAnsi="Book Antiqua"/>
          <w:b/>
          <w:bCs/>
        </w:rPr>
        <w:t>Provenance</w:t>
      </w:r>
      <w:r w:rsidRPr="00281399">
        <w:rPr>
          <w:rFonts w:ascii="Book Antiqua" w:eastAsia="宋体" w:hAnsi="Book Antiqua" w:hint="eastAsia"/>
          <w:b/>
          <w:bCs/>
          <w:lang w:eastAsia="zh-CN"/>
        </w:rPr>
        <w:t xml:space="preserve"> </w:t>
      </w:r>
      <w:r w:rsidRPr="00281399">
        <w:rPr>
          <w:rFonts w:ascii="Book Antiqua" w:hAnsi="Book Antiqua"/>
          <w:b/>
          <w:bCs/>
        </w:rPr>
        <w:t>and</w:t>
      </w:r>
      <w:r w:rsidRPr="00281399">
        <w:rPr>
          <w:rFonts w:ascii="Book Antiqua" w:eastAsia="宋体" w:hAnsi="Book Antiqua" w:hint="eastAsia"/>
          <w:b/>
          <w:bCs/>
          <w:lang w:eastAsia="zh-CN"/>
        </w:rPr>
        <w:t xml:space="preserve"> </w:t>
      </w:r>
      <w:r w:rsidRPr="00281399">
        <w:rPr>
          <w:rFonts w:ascii="Book Antiqua" w:hAnsi="Book Antiqua"/>
          <w:b/>
          <w:bCs/>
        </w:rPr>
        <w:t>peer</w:t>
      </w:r>
      <w:r w:rsidRPr="00281399">
        <w:rPr>
          <w:rFonts w:ascii="Book Antiqua" w:eastAsia="宋体" w:hAnsi="Book Antiqua" w:hint="eastAsia"/>
          <w:b/>
          <w:bCs/>
          <w:lang w:eastAsia="zh-CN"/>
        </w:rPr>
        <w:t xml:space="preserve"> </w:t>
      </w:r>
      <w:r w:rsidRPr="00281399">
        <w:rPr>
          <w:rFonts w:ascii="Book Antiqua" w:hAnsi="Book Antiqua"/>
          <w:b/>
          <w:bCs/>
        </w:rPr>
        <w:t>review:</w:t>
      </w:r>
      <w:r w:rsidRPr="00281399">
        <w:rPr>
          <w:rFonts w:ascii="Book Antiqua" w:eastAsia="宋体" w:hAnsi="Book Antiqua" w:hint="eastAsia"/>
          <w:lang w:eastAsia="zh-CN"/>
        </w:rPr>
        <w:t xml:space="preserve"> </w:t>
      </w:r>
      <w:r w:rsidRPr="00281399">
        <w:rPr>
          <w:rFonts w:ascii="Book Antiqua" w:hAnsi="Book Antiqua"/>
        </w:rPr>
        <w:t>Unso</w:t>
      </w:r>
      <w:r w:rsidRPr="00281399">
        <w:rPr>
          <w:rFonts w:ascii="Book Antiqua" w:hAnsi="Book Antiqua"/>
        </w:rPr>
        <w:t>licited</w:t>
      </w:r>
      <w:r w:rsidRPr="00281399">
        <w:rPr>
          <w:rFonts w:ascii="Book Antiqua" w:eastAsia="宋体" w:hAnsi="Book Antiqua" w:hint="eastAsia"/>
          <w:lang w:eastAsia="zh-CN"/>
        </w:rPr>
        <w:t xml:space="preserve"> </w:t>
      </w:r>
      <w:r w:rsidRPr="00281399">
        <w:rPr>
          <w:rFonts w:ascii="Book Antiqua" w:hAnsi="Book Antiqua"/>
        </w:rPr>
        <w:t>article;</w:t>
      </w:r>
      <w:r w:rsidRPr="00281399">
        <w:rPr>
          <w:rFonts w:ascii="Book Antiqua" w:eastAsia="宋体" w:hAnsi="Book Antiqua" w:hint="eastAsia"/>
          <w:lang w:eastAsia="zh-CN"/>
        </w:rPr>
        <w:t xml:space="preserve"> </w:t>
      </w:r>
      <w:proofErr w:type="gramStart"/>
      <w:r w:rsidRPr="00281399">
        <w:rPr>
          <w:rFonts w:ascii="Book Antiqua" w:hAnsi="Book Antiqua"/>
        </w:rPr>
        <w:t>Externally</w:t>
      </w:r>
      <w:proofErr w:type="gramEnd"/>
      <w:r w:rsidRPr="00281399">
        <w:rPr>
          <w:rFonts w:ascii="Book Antiqua" w:eastAsia="宋体" w:hAnsi="Book Antiqua" w:hint="eastAsia"/>
          <w:lang w:eastAsia="zh-CN"/>
        </w:rPr>
        <w:t xml:space="preserve"> </w:t>
      </w:r>
      <w:r w:rsidRPr="00281399">
        <w:rPr>
          <w:rFonts w:ascii="Book Antiqua" w:hAnsi="Book Antiqua"/>
        </w:rPr>
        <w:t>peer</w:t>
      </w:r>
      <w:r w:rsidRPr="00281399">
        <w:rPr>
          <w:rFonts w:ascii="Book Antiqua" w:eastAsia="宋体" w:hAnsi="Book Antiqua" w:hint="eastAsia"/>
          <w:lang w:eastAsia="zh-CN"/>
        </w:rPr>
        <w:t xml:space="preserve"> </w:t>
      </w:r>
      <w:r w:rsidRPr="00281399">
        <w:rPr>
          <w:rFonts w:ascii="Book Antiqua" w:hAnsi="Book Antiqua"/>
        </w:rPr>
        <w:t>reviewed</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color w:val="000000"/>
        </w:rPr>
        <w:t xml:space="preserve">Peer-review started: </w:t>
      </w:r>
      <w:r w:rsidRPr="00281399">
        <w:rPr>
          <w:rFonts w:ascii="Book Antiqua" w:eastAsia="Book Antiqua" w:hAnsi="Book Antiqua" w:cs="Book Antiqua"/>
          <w:color w:val="000000"/>
        </w:rPr>
        <w:t>June 6, 2021</w:t>
      </w:r>
    </w:p>
    <w:p w:rsidR="007D2FB5" w:rsidRPr="00281399" w:rsidRDefault="0005021D">
      <w:pPr>
        <w:spacing w:line="360" w:lineRule="auto"/>
        <w:jc w:val="both"/>
      </w:pPr>
      <w:r w:rsidRPr="00281399">
        <w:rPr>
          <w:rFonts w:ascii="Book Antiqua" w:eastAsia="Book Antiqua" w:hAnsi="Book Antiqua" w:cs="Book Antiqua"/>
          <w:b/>
          <w:color w:val="000000"/>
        </w:rPr>
        <w:t xml:space="preserve">First decision: </w:t>
      </w:r>
      <w:r w:rsidRPr="00281399">
        <w:rPr>
          <w:rFonts w:ascii="Book Antiqua" w:eastAsia="Book Antiqua" w:hAnsi="Book Antiqua" w:cs="Book Antiqua"/>
          <w:color w:val="000000"/>
        </w:rPr>
        <w:t>June 25, 2021</w:t>
      </w:r>
    </w:p>
    <w:p w:rsidR="007D2FB5" w:rsidRPr="00281399" w:rsidRDefault="0005021D">
      <w:pPr>
        <w:spacing w:line="360" w:lineRule="auto"/>
        <w:jc w:val="both"/>
      </w:pPr>
      <w:r w:rsidRPr="00281399">
        <w:rPr>
          <w:rFonts w:ascii="Book Antiqua" w:eastAsia="Book Antiqua" w:hAnsi="Book Antiqua" w:cs="Book Antiqua"/>
          <w:b/>
          <w:color w:val="000000"/>
        </w:rPr>
        <w:t xml:space="preserve">Article in press: </w:t>
      </w:r>
      <w:r w:rsidRPr="00281399">
        <w:rPr>
          <w:rFonts w:ascii="Book Antiqua" w:eastAsia="Book Antiqua" w:hAnsi="Book Antiqua" w:cs="Book Antiqua"/>
          <w:color w:val="000000"/>
        </w:rPr>
        <w:t>August 23, 2021</w:t>
      </w:r>
    </w:p>
    <w:p w:rsidR="007D2FB5" w:rsidRPr="00281399" w:rsidRDefault="007D2FB5">
      <w:pPr>
        <w:spacing w:line="360" w:lineRule="auto"/>
        <w:jc w:val="both"/>
      </w:pPr>
    </w:p>
    <w:p w:rsidR="007D2FB5" w:rsidRPr="00281399" w:rsidRDefault="0005021D">
      <w:pPr>
        <w:spacing w:line="360" w:lineRule="auto"/>
        <w:jc w:val="both"/>
      </w:pPr>
      <w:r w:rsidRPr="00281399">
        <w:rPr>
          <w:rFonts w:ascii="Book Antiqua" w:eastAsia="Book Antiqua" w:hAnsi="Book Antiqua" w:cs="Book Antiqua"/>
          <w:b/>
          <w:color w:val="000000"/>
        </w:rPr>
        <w:t xml:space="preserve">Specialty type: </w:t>
      </w:r>
      <w:r w:rsidRPr="00281399">
        <w:rPr>
          <w:rFonts w:ascii="Book Antiqua" w:eastAsia="Book Antiqua" w:hAnsi="Book Antiqua" w:cs="Book Antiqua"/>
          <w:color w:val="000000"/>
        </w:rPr>
        <w:t>Hematology</w:t>
      </w:r>
    </w:p>
    <w:p w:rsidR="007D2FB5" w:rsidRPr="00281399" w:rsidRDefault="0005021D">
      <w:pPr>
        <w:spacing w:line="360" w:lineRule="auto"/>
        <w:jc w:val="both"/>
      </w:pPr>
      <w:r w:rsidRPr="00281399">
        <w:rPr>
          <w:rFonts w:ascii="Book Antiqua" w:eastAsia="Book Antiqua" w:hAnsi="Book Antiqua" w:cs="Book Antiqua"/>
          <w:b/>
          <w:color w:val="000000"/>
        </w:rPr>
        <w:t xml:space="preserve">Country/Territory of origin: </w:t>
      </w:r>
      <w:r w:rsidRPr="00281399">
        <w:rPr>
          <w:rFonts w:ascii="Book Antiqua" w:eastAsia="Book Antiqua" w:hAnsi="Book Antiqua" w:cs="Book Antiqua"/>
          <w:color w:val="000000"/>
        </w:rPr>
        <w:t>China</w:t>
      </w:r>
    </w:p>
    <w:p w:rsidR="007D2FB5" w:rsidRPr="00281399" w:rsidRDefault="0005021D">
      <w:pPr>
        <w:spacing w:line="360" w:lineRule="auto"/>
        <w:jc w:val="both"/>
      </w:pPr>
      <w:r w:rsidRPr="00281399">
        <w:rPr>
          <w:rFonts w:ascii="Book Antiqua" w:eastAsia="Book Antiqua" w:hAnsi="Book Antiqua" w:cs="Book Antiqua"/>
          <w:b/>
          <w:color w:val="000000"/>
        </w:rPr>
        <w:t xml:space="preserve">Peer-review report’s scientific quality </w:t>
      </w:r>
      <w:r w:rsidRPr="00281399">
        <w:rPr>
          <w:rFonts w:ascii="Book Antiqua" w:eastAsia="Book Antiqua" w:hAnsi="Book Antiqua" w:cs="Book Antiqua"/>
          <w:b/>
          <w:color w:val="000000"/>
        </w:rPr>
        <w:t>classification</w:t>
      </w:r>
    </w:p>
    <w:p w:rsidR="007D2FB5" w:rsidRPr="00281399" w:rsidRDefault="0005021D">
      <w:pPr>
        <w:spacing w:line="360" w:lineRule="auto"/>
        <w:jc w:val="both"/>
      </w:pPr>
      <w:r w:rsidRPr="00281399">
        <w:rPr>
          <w:rFonts w:ascii="Book Antiqua" w:eastAsia="Book Antiqua" w:hAnsi="Book Antiqua" w:cs="Book Antiqua"/>
          <w:color w:val="000000"/>
        </w:rPr>
        <w:t xml:space="preserve">Grade </w:t>
      </w:r>
      <w:proofErr w:type="gramStart"/>
      <w:r w:rsidRPr="00281399">
        <w:rPr>
          <w:rFonts w:ascii="Book Antiqua" w:eastAsia="Book Antiqua" w:hAnsi="Book Antiqua" w:cs="Book Antiqua"/>
          <w:color w:val="000000"/>
        </w:rPr>
        <w:t>A</w:t>
      </w:r>
      <w:proofErr w:type="gramEnd"/>
      <w:r w:rsidRPr="00281399">
        <w:rPr>
          <w:rFonts w:ascii="Book Antiqua" w:eastAsia="Book Antiqua" w:hAnsi="Book Antiqua" w:cs="Book Antiqua"/>
          <w:color w:val="000000"/>
        </w:rPr>
        <w:t xml:space="preserve"> (Excellent): 0</w:t>
      </w:r>
    </w:p>
    <w:p w:rsidR="007D2FB5" w:rsidRPr="00281399" w:rsidRDefault="0005021D">
      <w:pPr>
        <w:spacing w:line="360" w:lineRule="auto"/>
        <w:jc w:val="both"/>
      </w:pPr>
      <w:r w:rsidRPr="00281399">
        <w:rPr>
          <w:rFonts w:ascii="Book Antiqua" w:eastAsia="Book Antiqua" w:hAnsi="Book Antiqua" w:cs="Book Antiqua"/>
          <w:color w:val="000000"/>
        </w:rPr>
        <w:t>Grade B (Very good): B</w:t>
      </w:r>
    </w:p>
    <w:p w:rsidR="007D2FB5" w:rsidRPr="00281399" w:rsidRDefault="0005021D">
      <w:pPr>
        <w:spacing w:line="360" w:lineRule="auto"/>
        <w:jc w:val="both"/>
      </w:pPr>
      <w:r w:rsidRPr="00281399">
        <w:rPr>
          <w:rFonts w:ascii="Book Antiqua" w:eastAsia="Book Antiqua" w:hAnsi="Book Antiqua" w:cs="Book Antiqua"/>
          <w:color w:val="000000"/>
        </w:rPr>
        <w:lastRenderedPageBreak/>
        <w:t>Grade C (Good): 0</w:t>
      </w:r>
    </w:p>
    <w:p w:rsidR="007D2FB5" w:rsidRPr="00281399" w:rsidRDefault="0005021D">
      <w:pPr>
        <w:spacing w:line="360" w:lineRule="auto"/>
        <w:jc w:val="both"/>
      </w:pPr>
      <w:r w:rsidRPr="00281399">
        <w:rPr>
          <w:rFonts w:ascii="Book Antiqua" w:eastAsia="Book Antiqua" w:hAnsi="Book Antiqua" w:cs="Book Antiqua"/>
          <w:color w:val="000000"/>
        </w:rPr>
        <w:t>Grade D (Fair): 0</w:t>
      </w:r>
    </w:p>
    <w:p w:rsidR="007D2FB5" w:rsidRPr="00281399" w:rsidRDefault="0005021D">
      <w:pPr>
        <w:spacing w:line="360" w:lineRule="auto"/>
        <w:jc w:val="both"/>
      </w:pPr>
      <w:r w:rsidRPr="00281399">
        <w:rPr>
          <w:rFonts w:ascii="Book Antiqua" w:eastAsia="Book Antiqua" w:hAnsi="Book Antiqua" w:cs="Book Antiqua"/>
          <w:color w:val="000000"/>
        </w:rPr>
        <w:t>Grade E (Poor): 0</w:t>
      </w:r>
    </w:p>
    <w:p w:rsidR="007D2FB5" w:rsidRPr="00281399" w:rsidRDefault="007D2FB5">
      <w:pPr>
        <w:spacing w:line="360" w:lineRule="auto"/>
        <w:jc w:val="both"/>
      </w:pPr>
    </w:p>
    <w:p w:rsidR="007D2FB5" w:rsidRPr="00281399" w:rsidRDefault="0005021D">
      <w:pPr>
        <w:spacing w:line="360" w:lineRule="auto"/>
        <w:jc w:val="both"/>
        <w:rPr>
          <w:rFonts w:ascii="Book Antiqua" w:eastAsia="Book Antiqua" w:hAnsi="Book Antiqua" w:cs="Book Antiqua"/>
          <w:b/>
          <w:color w:val="000000"/>
        </w:rPr>
      </w:pPr>
      <w:r w:rsidRPr="00281399">
        <w:rPr>
          <w:rFonts w:ascii="Book Antiqua" w:eastAsia="Book Antiqua" w:hAnsi="Book Antiqua" w:cs="Book Antiqua"/>
          <w:b/>
          <w:color w:val="000000"/>
        </w:rPr>
        <w:t xml:space="preserve">P-Reviewer: </w:t>
      </w:r>
      <w:proofErr w:type="spellStart"/>
      <w:r w:rsidRPr="00281399">
        <w:rPr>
          <w:rFonts w:ascii="Book Antiqua" w:eastAsia="Book Antiqua" w:hAnsi="Book Antiqua" w:cs="Book Antiqua"/>
          <w:color w:val="000000"/>
        </w:rPr>
        <w:t>Azmi</w:t>
      </w:r>
      <w:proofErr w:type="spellEnd"/>
      <w:r w:rsidRPr="00281399">
        <w:rPr>
          <w:rFonts w:ascii="Book Antiqua" w:eastAsia="Book Antiqua" w:hAnsi="Book Antiqua" w:cs="Book Antiqua"/>
          <w:color w:val="000000"/>
        </w:rPr>
        <w:t xml:space="preserve"> AS</w:t>
      </w:r>
      <w:r w:rsidRPr="00281399">
        <w:rPr>
          <w:rFonts w:ascii="Book Antiqua" w:eastAsia="Book Antiqua" w:hAnsi="Book Antiqua" w:cs="Book Antiqua"/>
          <w:b/>
          <w:color w:val="000000"/>
        </w:rPr>
        <w:t xml:space="preserve"> S-Editor: </w:t>
      </w:r>
      <w:r w:rsidRPr="00281399">
        <w:rPr>
          <w:rFonts w:ascii="Book Antiqua" w:eastAsia="Book Antiqua" w:hAnsi="Book Antiqua" w:cs="Book Antiqua"/>
          <w:color w:val="000000"/>
        </w:rPr>
        <w:t>Wu YXJ</w:t>
      </w:r>
      <w:r w:rsidRPr="00281399">
        <w:rPr>
          <w:rFonts w:ascii="Book Antiqua" w:eastAsia="Book Antiqua" w:hAnsi="Book Antiqua" w:cs="Book Antiqua"/>
          <w:b/>
          <w:color w:val="000000"/>
        </w:rPr>
        <w:t xml:space="preserve"> L-Editor: </w:t>
      </w:r>
      <w:r w:rsidRPr="00281399">
        <w:rPr>
          <w:rFonts w:ascii="Book Antiqua" w:eastAsia="Book Antiqua" w:hAnsi="Book Antiqua" w:cs="Book Antiqua"/>
          <w:bCs/>
          <w:color w:val="000000"/>
        </w:rPr>
        <w:t xml:space="preserve">Kerr C </w:t>
      </w:r>
      <w:proofErr w:type="spellStart"/>
      <w:r w:rsidRPr="00281399">
        <w:rPr>
          <w:rFonts w:ascii="Book Antiqua" w:eastAsia="Book Antiqua" w:hAnsi="Book Antiqua" w:cs="Book Antiqua"/>
          <w:b/>
          <w:color w:val="000000"/>
        </w:rPr>
        <w:t>P-Editor</w:t>
      </w:r>
      <w:proofErr w:type="gramStart"/>
      <w:r w:rsidRPr="00281399">
        <w:rPr>
          <w:rFonts w:ascii="Book Antiqua" w:eastAsia="Book Antiqua" w:hAnsi="Book Antiqua" w:cs="Book Antiqua"/>
          <w:b/>
          <w:color w:val="000000"/>
        </w:rPr>
        <w:t>:</w:t>
      </w:r>
      <w:r w:rsidRPr="00281399">
        <w:rPr>
          <w:rFonts w:ascii="Book Antiqua" w:eastAsia="宋体" w:hAnsi="Book Antiqua" w:cs="Book Antiqua" w:hint="eastAsia"/>
          <w:bCs/>
          <w:color w:val="000000"/>
          <w:lang w:eastAsia="zh-CN"/>
        </w:rPr>
        <w:t>Guo</w:t>
      </w:r>
      <w:proofErr w:type="spellEnd"/>
      <w:proofErr w:type="gramEnd"/>
      <w:r w:rsidRPr="00281399">
        <w:rPr>
          <w:rFonts w:ascii="Book Antiqua" w:eastAsia="宋体" w:hAnsi="Book Antiqua" w:cs="Book Antiqua" w:hint="eastAsia"/>
          <w:bCs/>
          <w:color w:val="000000"/>
          <w:lang w:eastAsia="zh-CN"/>
        </w:rPr>
        <w:t xml:space="preserve"> X</w:t>
      </w:r>
    </w:p>
    <w:p w:rsidR="007D2FB5" w:rsidRPr="00281399" w:rsidRDefault="0005021D">
      <w:pPr>
        <w:spacing w:line="360" w:lineRule="auto"/>
        <w:jc w:val="both"/>
        <w:sectPr w:rsidR="007D2FB5" w:rsidRPr="00281399">
          <w:pgSz w:w="12240" w:h="15840"/>
          <w:pgMar w:top="1440" w:right="1440" w:bottom="1440" w:left="1440" w:header="720" w:footer="720" w:gutter="0"/>
          <w:cols w:space="720"/>
          <w:docGrid w:linePitch="360"/>
        </w:sectPr>
      </w:pPr>
      <w:r w:rsidRPr="00281399">
        <w:rPr>
          <w:rFonts w:ascii="Book Antiqua" w:eastAsia="Book Antiqua" w:hAnsi="Book Antiqua" w:cs="Book Antiqua"/>
          <w:b/>
          <w:color w:val="000000"/>
        </w:rPr>
        <w:t xml:space="preserve"> </w:t>
      </w:r>
    </w:p>
    <w:p w:rsidR="007D2FB5" w:rsidRPr="00281399" w:rsidRDefault="0005021D">
      <w:pPr>
        <w:spacing w:line="360" w:lineRule="auto"/>
        <w:jc w:val="both"/>
      </w:pPr>
      <w:r w:rsidRPr="00281399">
        <w:rPr>
          <w:rFonts w:ascii="Book Antiqua" w:eastAsia="Book Antiqua" w:hAnsi="Book Antiqua" w:cs="Book Antiqua"/>
          <w:b/>
          <w:color w:val="000000"/>
        </w:rPr>
        <w:lastRenderedPageBreak/>
        <w:t>Figure Legends</w:t>
      </w:r>
    </w:p>
    <w:p w:rsidR="007D2FB5" w:rsidRPr="00281399" w:rsidRDefault="0005021D">
      <w:pPr>
        <w:spacing w:line="360" w:lineRule="auto"/>
        <w:jc w:val="both"/>
      </w:pPr>
      <w:r w:rsidRPr="00281399">
        <w:rPr>
          <w:noProof/>
          <w:lang w:eastAsia="zh-CN"/>
        </w:rPr>
        <w:drawing>
          <wp:inline distT="0" distB="0" distL="0" distR="0" wp14:anchorId="70CE17E2" wp14:editId="2D772872">
            <wp:extent cx="3269615" cy="37509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270208" cy="3751710"/>
                    </a:xfrm>
                    <a:prstGeom prst="rect">
                      <a:avLst/>
                    </a:prstGeom>
                  </pic:spPr>
                </pic:pic>
              </a:graphicData>
            </a:graphic>
          </wp:inline>
        </w:drawing>
      </w:r>
    </w:p>
    <w:p w:rsidR="007D2FB5" w:rsidRPr="00281399" w:rsidRDefault="0005021D">
      <w:pPr>
        <w:spacing w:line="360" w:lineRule="auto"/>
        <w:jc w:val="both"/>
        <w:rPr>
          <w:rFonts w:ascii="Book Antiqua" w:eastAsia="Book Antiqua" w:hAnsi="Book Antiqua" w:cs="Book Antiqua"/>
          <w:color w:val="000000"/>
        </w:rPr>
      </w:pPr>
      <w:r w:rsidRPr="00281399">
        <w:rPr>
          <w:rFonts w:ascii="Book Antiqua" w:eastAsia="Book Antiqua" w:hAnsi="Book Antiqua" w:cs="Book Antiqua"/>
          <w:b/>
          <w:bCs/>
          <w:color w:val="000000"/>
        </w:rPr>
        <w:t>Figure 1</w:t>
      </w:r>
      <w:r w:rsidRPr="00281399">
        <w:rPr>
          <w:rFonts w:ascii="Book Antiqua" w:hAnsi="Book Antiqua" w:cs="Book Antiqua" w:hint="eastAsia"/>
          <w:b/>
          <w:bCs/>
          <w:color w:val="000000"/>
          <w:lang w:eastAsia="zh-CN"/>
        </w:rPr>
        <w:t xml:space="preserve"> </w:t>
      </w:r>
      <w:r w:rsidRPr="00281399">
        <w:rPr>
          <w:rFonts w:ascii="Book Antiqua" w:hAnsi="Book Antiqua" w:cs="Book Antiqua"/>
          <w:b/>
          <w:bCs/>
          <w:color w:val="000000"/>
          <w:lang w:eastAsia="zh-CN"/>
        </w:rPr>
        <w:t xml:space="preserve">Physical examination and </w:t>
      </w:r>
      <w:r w:rsidRPr="00281399">
        <w:rPr>
          <w:rFonts w:ascii="Book Antiqua" w:eastAsia="Book Antiqua" w:hAnsi="Book Antiqua" w:cs="Book Antiqua"/>
          <w:b/>
          <w:bCs/>
          <w:color w:val="000000"/>
        </w:rPr>
        <w:t xml:space="preserve">positron </w:t>
      </w:r>
      <w:r w:rsidRPr="00281399">
        <w:rPr>
          <w:rFonts w:ascii="Book Antiqua" w:eastAsia="Book Antiqua" w:hAnsi="Book Antiqua" w:cs="Book Antiqua"/>
          <w:b/>
          <w:bCs/>
          <w:color w:val="000000"/>
        </w:rPr>
        <w:t>emission tomography/computed tomography scan (PET/CT)</w:t>
      </w:r>
      <w:r w:rsidRPr="00281399">
        <w:rPr>
          <w:rFonts w:ascii="Book Antiqua" w:hAnsi="Book Antiqua" w:cs="Book Antiqua"/>
          <w:b/>
          <w:bCs/>
          <w:color w:val="000000"/>
          <w:lang w:eastAsia="zh-CN"/>
        </w:rPr>
        <w:t>.</w:t>
      </w:r>
      <w:r w:rsidRPr="00281399">
        <w:rPr>
          <w:rFonts w:ascii="Book Antiqua" w:hAnsi="Book Antiqua" w:cs="Book Antiqua"/>
          <w:color w:val="000000"/>
          <w:lang w:eastAsia="zh-CN"/>
        </w:rPr>
        <w:t xml:space="preserve"> </w:t>
      </w:r>
      <w:r w:rsidRPr="00281399">
        <w:rPr>
          <w:rFonts w:ascii="Book Antiqua" w:eastAsia="Book Antiqua" w:hAnsi="Book Antiqua" w:cs="Book Antiqua"/>
          <w:color w:val="000000"/>
        </w:rPr>
        <w:t>A</w:t>
      </w:r>
      <w:r w:rsidRPr="00281399">
        <w:rPr>
          <w:rFonts w:ascii="Book Antiqua" w:hAnsi="Book Antiqua" w:cs="Book Antiqua" w:hint="eastAsia"/>
          <w:color w:val="000000"/>
          <w:lang w:eastAsia="zh-CN"/>
        </w:rPr>
        <w:t>:</w:t>
      </w:r>
      <w:r w:rsidRPr="00281399">
        <w:rPr>
          <w:rFonts w:ascii="Book Antiqua" w:eastAsia="Book Antiqua" w:hAnsi="Book Antiqua" w:cs="Book Antiqua"/>
          <w:color w:val="000000"/>
        </w:rPr>
        <w:t xml:space="preserve"> The forehead, behind the ears, neck and chest had dense flaky erythema with scattered bleeding spots of different sizes; B</w:t>
      </w:r>
      <w:r w:rsidRPr="00281399">
        <w:rPr>
          <w:rFonts w:ascii="Book Antiqua" w:hAnsi="Book Antiqua" w:cs="Book Antiqua" w:hint="eastAsia"/>
          <w:color w:val="000000"/>
          <w:lang w:eastAsia="zh-CN"/>
        </w:rPr>
        <w:t>:</w:t>
      </w:r>
      <w:r w:rsidRPr="00281399">
        <w:rPr>
          <w:rFonts w:ascii="Book Antiqua" w:eastAsia="Book Antiqua" w:hAnsi="Book Antiqua" w:cs="Book Antiqua"/>
          <w:color w:val="000000"/>
        </w:rPr>
        <w:t xml:space="preserve"> PET/CT showed that metabolism was obviously increased in the right nasal c</w:t>
      </w:r>
      <w:r w:rsidRPr="00281399">
        <w:rPr>
          <w:rFonts w:ascii="Book Antiqua" w:eastAsia="Book Antiqua" w:hAnsi="Book Antiqua" w:cs="Book Antiqua"/>
          <w:color w:val="000000"/>
        </w:rPr>
        <w:t xml:space="preserve">avity, right maxillary sinus, right frontal sinus, partial ethmoid sinus, bilateral sphenoid sinus, right turbinate, nasopharynx, uterus, tail of pancreas, bilateral breast, multiple lymph nodes, liver and spleen, and bone marrow. </w:t>
      </w:r>
    </w:p>
    <w:p w:rsidR="007D2FB5" w:rsidRPr="00281399" w:rsidRDefault="007D2FB5">
      <w:pPr>
        <w:spacing w:line="360" w:lineRule="auto"/>
        <w:jc w:val="both"/>
        <w:sectPr w:rsidR="007D2FB5" w:rsidRPr="00281399">
          <w:pgSz w:w="12240" w:h="15840"/>
          <w:pgMar w:top="1440" w:right="1440" w:bottom="1440" w:left="1440" w:header="720" w:footer="720" w:gutter="0"/>
          <w:cols w:space="720"/>
          <w:docGrid w:linePitch="360"/>
        </w:sectPr>
      </w:pPr>
    </w:p>
    <w:p w:rsidR="007D2FB5" w:rsidRPr="00281399" w:rsidRDefault="0005021D">
      <w:pPr>
        <w:spacing w:line="360" w:lineRule="auto"/>
        <w:jc w:val="both"/>
      </w:pPr>
      <w:r w:rsidRPr="00281399">
        <w:rPr>
          <w:noProof/>
          <w:lang w:eastAsia="zh-CN"/>
        </w:rPr>
        <w:lastRenderedPageBreak/>
        <w:drawing>
          <wp:inline distT="0" distB="0" distL="0" distR="0" wp14:anchorId="4F57741B" wp14:editId="690E0FB7">
            <wp:extent cx="4655185" cy="32410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4655485" cy="3241431"/>
                    </a:xfrm>
                    <a:prstGeom prst="rect">
                      <a:avLst/>
                    </a:prstGeom>
                  </pic:spPr>
                </pic:pic>
              </a:graphicData>
            </a:graphic>
          </wp:inline>
        </w:drawing>
      </w:r>
    </w:p>
    <w:p w:rsidR="00281399" w:rsidRPr="00281399" w:rsidRDefault="0005021D">
      <w:pPr>
        <w:spacing w:line="360" w:lineRule="auto"/>
        <w:jc w:val="both"/>
        <w:rPr>
          <w:rFonts w:ascii="Book Antiqua" w:eastAsia="Book Antiqua" w:hAnsi="Book Antiqua" w:cs="Book Antiqua"/>
          <w:color w:val="000000"/>
        </w:rPr>
      </w:pPr>
      <w:r w:rsidRPr="00281399">
        <w:rPr>
          <w:rFonts w:ascii="Book Antiqua" w:eastAsia="Book Antiqua" w:hAnsi="Book Antiqua" w:cs="Book Antiqua"/>
          <w:b/>
          <w:bCs/>
          <w:color w:val="000000"/>
        </w:rPr>
        <w:t xml:space="preserve">Figure 2 </w:t>
      </w:r>
      <w:r w:rsidRPr="00281399">
        <w:rPr>
          <w:rFonts w:ascii="Book Antiqua" w:hAnsi="Book Antiqua" w:cs="宋体"/>
          <w:b/>
          <w:bCs/>
          <w:color w:val="000000" w:themeColor="text1"/>
          <w:lang w:eastAsia="zh-CN"/>
        </w:rPr>
        <w:t>Hemat</w:t>
      </w:r>
      <w:r w:rsidRPr="00281399">
        <w:rPr>
          <w:rFonts w:ascii="Book Antiqua" w:hAnsi="Book Antiqua" w:cs="宋体"/>
          <w:b/>
          <w:bCs/>
          <w:color w:val="000000" w:themeColor="text1"/>
          <w:lang w:eastAsia="zh-CN"/>
        </w:rPr>
        <w:t>oxylin–eosin staining</w:t>
      </w:r>
      <w:r w:rsidRPr="00281399">
        <w:rPr>
          <w:rFonts w:ascii="Book Antiqua" w:eastAsia="Book Antiqua" w:hAnsi="Book Antiqua" w:cs="Book Antiqua"/>
          <w:b/>
          <w:bCs/>
          <w:color w:val="000000"/>
        </w:rPr>
        <w:t xml:space="preserve">. </w:t>
      </w:r>
      <w:r w:rsidRPr="00281399">
        <w:rPr>
          <w:rFonts w:ascii="Book Antiqua" w:eastAsia="Book Antiqua" w:hAnsi="Book Antiqua" w:cs="Book Antiqua"/>
          <w:color w:val="000000"/>
        </w:rPr>
        <w:t xml:space="preserve">A: Bone marrow cell morphology test showed that cells with unknown classification and abnormality were easy to see, accounting for 94% (magnification: </w:t>
      </w:r>
      <w:r w:rsidRPr="00281399">
        <w:rPr>
          <w:rFonts w:ascii="Book Antiqua" w:eastAsia="Book Antiqua" w:hAnsi="Book Antiqua" w:cs="Book Antiqua"/>
          <w:color w:val="000000"/>
          <w:lang w:eastAsia="zh-CN"/>
        </w:rPr>
        <w:t xml:space="preserve">4 </w:t>
      </w:r>
      <w:r w:rsidRPr="00281399">
        <w:rPr>
          <w:rFonts w:ascii="Book Antiqua" w:eastAsia="Book Antiqua" w:hAnsi="Book Antiqua" w:cs="Book Antiqua"/>
          <w:color w:val="000000"/>
        </w:rPr>
        <w:t xml:space="preserve">× </w:t>
      </w:r>
      <w:r w:rsidRPr="00281399">
        <w:rPr>
          <w:rFonts w:ascii="Book Antiqua" w:eastAsia="Book Antiqua" w:hAnsi="Book Antiqua" w:cs="Book Antiqua"/>
          <w:color w:val="000000"/>
          <w:lang w:eastAsia="zh-CN"/>
        </w:rPr>
        <w:t>10 and 10</w:t>
      </w:r>
      <w:r w:rsidRPr="00281399">
        <w:rPr>
          <w:rFonts w:ascii="Book Antiqua" w:eastAsia="Book Antiqua" w:hAnsi="Book Antiqua" w:cs="Book Antiqua"/>
          <w:color w:val="000000"/>
        </w:rPr>
        <w:t xml:space="preserve"> × </w:t>
      </w:r>
      <w:r w:rsidRPr="00281399">
        <w:rPr>
          <w:rFonts w:ascii="Book Antiqua" w:eastAsia="Book Antiqua" w:hAnsi="Book Antiqua" w:cs="Book Antiqua"/>
          <w:color w:val="000000"/>
          <w:lang w:eastAsia="zh-CN"/>
        </w:rPr>
        <w:t>10</w:t>
      </w:r>
      <w:r w:rsidRPr="00281399">
        <w:rPr>
          <w:rFonts w:ascii="Book Antiqua" w:eastAsia="Book Antiqua" w:hAnsi="Book Antiqua" w:cs="Book Antiqua"/>
          <w:color w:val="000000"/>
        </w:rPr>
        <w:t>); B: Bone marrow biopsy test showed that hematopoietic tissue p</w:t>
      </w:r>
      <w:r w:rsidRPr="00281399">
        <w:rPr>
          <w:rFonts w:ascii="Book Antiqua" w:eastAsia="Book Antiqua" w:hAnsi="Book Antiqua" w:cs="Book Antiqua"/>
          <w:color w:val="000000"/>
        </w:rPr>
        <w:t xml:space="preserve">roliferation was heterogeneous, adipose tissue hyperplasia was decreased, granulocyte and </w:t>
      </w:r>
      <w:proofErr w:type="spellStart"/>
      <w:r w:rsidRPr="00281399">
        <w:rPr>
          <w:rFonts w:ascii="Book Antiqua" w:eastAsia="Book Antiqua" w:hAnsi="Book Antiqua" w:cs="Book Antiqua"/>
          <w:color w:val="000000"/>
        </w:rPr>
        <w:t>erythrocytic</w:t>
      </w:r>
      <w:proofErr w:type="spellEnd"/>
      <w:r w:rsidRPr="00281399">
        <w:rPr>
          <w:rFonts w:ascii="Book Antiqua" w:eastAsia="Book Antiqua" w:hAnsi="Book Antiqua" w:cs="Book Antiqua"/>
          <w:color w:val="000000"/>
        </w:rPr>
        <w:t xml:space="preserve"> proliferation was decreased, megakaryocytic hyperplasia (0–4/high-power field) was scattered (magnification: </w:t>
      </w:r>
      <w:r w:rsidRPr="00281399">
        <w:rPr>
          <w:rFonts w:ascii="Book Antiqua" w:eastAsia="Book Antiqua" w:hAnsi="Book Antiqua" w:cs="Book Antiqua"/>
          <w:color w:val="000000"/>
          <w:lang w:eastAsia="zh-CN"/>
        </w:rPr>
        <w:t xml:space="preserve">10 </w:t>
      </w:r>
      <w:r w:rsidRPr="00281399">
        <w:rPr>
          <w:rFonts w:ascii="Book Antiqua" w:eastAsia="Book Antiqua" w:hAnsi="Book Antiqua" w:cs="Book Antiqua"/>
          <w:color w:val="000000"/>
        </w:rPr>
        <w:t xml:space="preserve">× </w:t>
      </w:r>
      <w:r w:rsidRPr="00281399">
        <w:rPr>
          <w:rFonts w:ascii="Book Antiqua" w:eastAsia="Book Antiqua" w:hAnsi="Book Antiqua" w:cs="Book Antiqua"/>
          <w:color w:val="000000"/>
          <w:lang w:eastAsia="zh-CN"/>
        </w:rPr>
        <w:t>10 and 10</w:t>
      </w:r>
      <w:r w:rsidRPr="00281399">
        <w:rPr>
          <w:rFonts w:ascii="Book Antiqua" w:eastAsia="Book Antiqua" w:hAnsi="Book Antiqua" w:cs="Book Antiqua"/>
          <w:color w:val="000000"/>
        </w:rPr>
        <w:t xml:space="preserve"> × </w:t>
      </w:r>
      <w:r w:rsidRPr="00281399">
        <w:rPr>
          <w:rFonts w:ascii="Book Antiqua" w:eastAsia="Book Antiqua" w:hAnsi="Book Antiqua" w:cs="Book Antiqua"/>
          <w:color w:val="000000"/>
          <w:lang w:eastAsia="zh-CN"/>
        </w:rPr>
        <w:t>40</w:t>
      </w:r>
      <w:r w:rsidRPr="00281399">
        <w:rPr>
          <w:rFonts w:ascii="Book Antiqua" w:eastAsia="Book Antiqua" w:hAnsi="Book Antiqua" w:cs="Book Antiqua"/>
          <w:color w:val="000000"/>
        </w:rPr>
        <w:t>); C</w:t>
      </w:r>
      <w:r w:rsidRPr="00281399">
        <w:rPr>
          <w:rFonts w:ascii="Book Antiqua" w:hAnsi="Book Antiqua" w:cs="Book Antiqua" w:hint="eastAsia"/>
          <w:color w:val="000000"/>
          <w:lang w:eastAsia="zh-CN"/>
        </w:rPr>
        <w:t>:</w:t>
      </w:r>
      <w:r w:rsidRPr="00281399">
        <w:rPr>
          <w:rFonts w:ascii="Book Antiqua" w:hAnsi="Book Antiqua" w:cs="Book Antiqua"/>
          <w:color w:val="000000"/>
          <w:lang w:eastAsia="zh-CN"/>
        </w:rPr>
        <w:t xml:space="preserve"> </w:t>
      </w:r>
      <w:proofErr w:type="spellStart"/>
      <w:r w:rsidRPr="00281399">
        <w:rPr>
          <w:rFonts w:ascii="Book Antiqua" w:eastAsia="Book Antiqua" w:hAnsi="Book Antiqua" w:cs="Book Antiqua"/>
          <w:color w:val="000000"/>
        </w:rPr>
        <w:t>Immunohistochemical</w:t>
      </w:r>
      <w:proofErr w:type="spellEnd"/>
      <w:r w:rsidRPr="00281399">
        <w:rPr>
          <w:rFonts w:ascii="Book Antiqua" w:eastAsia="Book Antiqua" w:hAnsi="Book Antiqua" w:cs="Book Antiqua"/>
          <w:color w:val="000000"/>
        </w:rPr>
        <w:t xml:space="preserve"> of bone marrow biopsy showed that the atypical cells were positive for CD2, cCD3, CD7, CD20, CD34, CD68, CD56, and negative for sCD3 (magnification:  </w:t>
      </w:r>
      <w:r w:rsidRPr="00281399">
        <w:rPr>
          <w:rFonts w:ascii="Book Antiqua" w:eastAsia="Book Antiqua" w:hAnsi="Book Antiqua" w:cs="Book Antiqua"/>
          <w:color w:val="000000"/>
          <w:lang w:eastAsia="zh-CN"/>
        </w:rPr>
        <w:t xml:space="preserve">10 </w:t>
      </w:r>
      <w:r w:rsidRPr="00281399">
        <w:rPr>
          <w:rFonts w:ascii="Book Antiqua" w:eastAsia="Book Antiqua" w:hAnsi="Book Antiqua" w:cs="Book Antiqua"/>
          <w:color w:val="000000"/>
        </w:rPr>
        <w:t xml:space="preserve">× </w:t>
      </w:r>
      <w:r w:rsidRPr="00281399">
        <w:rPr>
          <w:rFonts w:ascii="Book Antiqua" w:eastAsia="Book Antiqua" w:hAnsi="Book Antiqua" w:cs="Book Antiqua"/>
          <w:color w:val="000000"/>
          <w:lang w:eastAsia="zh-CN"/>
        </w:rPr>
        <w:t xml:space="preserve">10;  10 </w:t>
      </w:r>
      <w:r w:rsidRPr="00281399">
        <w:rPr>
          <w:rFonts w:ascii="Book Antiqua" w:eastAsia="Book Antiqua" w:hAnsi="Book Antiqua" w:cs="Book Antiqua"/>
          <w:color w:val="000000"/>
        </w:rPr>
        <w:t xml:space="preserve">× </w:t>
      </w:r>
      <w:r w:rsidRPr="00281399">
        <w:rPr>
          <w:rFonts w:ascii="Book Antiqua" w:eastAsia="Book Antiqua" w:hAnsi="Book Antiqua" w:cs="Book Antiqua"/>
          <w:color w:val="000000"/>
          <w:lang w:eastAsia="zh-CN"/>
        </w:rPr>
        <w:t>40 and 10</w:t>
      </w:r>
      <w:r w:rsidRPr="00281399">
        <w:rPr>
          <w:rFonts w:ascii="Book Antiqua" w:eastAsia="Book Antiqua" w:hAnsi="Book Antiqua" w:cs="Book Antiqua"/>
          <w:color w:val="000000"/>
        </w:rPr>
        <w:t xml:space="preserve"> × </w:t>
      </w:r>
      <w:r w:rsidRPr="00281399">
        <w:rPr>
          <w:rFonts w:ascii="Book Antiqua" w:eastAsia="Book Antiqua" w:hAnsi="Book Antiqua" w:cs="Book Antiqua"/>
          <w:color w:val="000000"/>
          <w:lang w:eastAsia="zh-CN"/>
        </w:rPr>
        <w:t>10</w:t>
      </w:r>
      <w:r w:rsidRPr="00281399">
        <w:rPr>
          <w:rFonts w:ascii="Book Antiqua" w:eastAsia="Book Antiqua" w:hAnsi="Book Antiqua" w:cs="Book Antiqua"/>
          <w:color w:val="000000"/>
        </w:rPr>
        <w:t>).</w:t>
      </w:r>
    </w:p>
    <w:p w:rsidR="00281399" w:rsidRPr="00281399" w:rsidRDefault="00281399" w:rsidP="00281399">
      <w:pPr>
        <w:jc w:val="center"/>
        <w:rPr>
          <w:rFonts w:ascii="Book Antiqua" w:hAnsi="Book Antiqua"/>
        </w:rPr>
      </w:pPr>
      <w:r w:rsidRPr="00281399">
        <w:rPr>
          <w:rFonts w:ascii="Book Antiqua" w:eastAsia="Book Antiqua" w:hAnsi="Book Antiqua" w:cs="Book Antiqua"/>
          <w:color w:val="000000"/>
        </w:rPr>
        <w:br w:type="page"/>
      </w:r>
    </w:p>
    <w:p w:rsidR="00281399" w:rsidRPr="00281399" w:rsidRDefault="00281399" w:rsidP="00281399">
      <w:pPr>
        <w:jc w:val="center"/>
        <w:rPr>
          <w:rFonts w:ascii="Book Antiqua" w:hAnsi="Book Antiqua"/>
        </w:rPr>
      </w:pPr>
    </w:p>
    <w:p w:rsidR="00281399" w:rsidRPr="00281399" w:rsidRDefault="00281399" w:rsidP="00281399">
      <w:pPr>
        <w:jc w:val="center"/>
        <w:rPr>
          <w:rFonts w:ascii="Book Antiqua" w:hAnsi="Book Antiqua"/>
        </w:rPr>
      </w:pPr>
    </w:p>
    <w:p w:rsidR="00281399" w:rsidRPr="00281399" w:rsidRDefault="00281399" w:rsidP="00281399">
      <w:pPr>
        <w:jc w:val="center"/>
        <w:rPr>
          <w:rFonts w:ascii="Book Antiqua" w:hAnsi="Book Antiqua"/>
        </w:rPr>
      </w:pPr>
    </w:p>
    <w:p w:rsidR="00281399" w:rsidRPr="00281399" w:rsidRDefault="00281399" w:rsidP="00281399">
      <w:pPr>
        <w:jc w:val="center"/>
        <w:rPr>
          <w:rFonts w:ascii="Book Antiqua" w:hAnsi="Book Antiqua"/>
        </w:rPr>
      </w:pPr>
    </w:p>
    <w:p w:rsidR="00281399" w:rsidRPr="00281399" w:rsidRDefault="00281399" w:rsidP="00281399">
      <w:pPr>
        <w:jc w:val="center"/>
        <w:rPr>
          <w:rFonts w:ascii="Book Antiqua" w:hAnsi="Book Antiqua"/>
        </w:rPr>
      </w:pPr>
      <w:r w:rsidRPr="00281399">
        <w:rPr>
          <w:rFonts w:ascii="Book Antiqua" w:hAnsi="Book Antiqua"/>
          <w:noProof/>
          <w:lang w:eastAsia="zh-CN"/>
        </w:rPr>
        <w:drawing>
          <wp:inline distT="0" distB="0" distL="0" distR="0" wp14:anchorId="5B7DCC80" wp14:editId="041B2F5C">
            <wp:extent cx="2497455" cy="1439545"/>
            <wp:effectExtent l="0" t="0" r="0" b="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rsidR="00281399" w:rsidRPr="00281399" w:rsidRDefault="00281399" w:rsidP="00281399">
      <w:pPr>
        <w:jc w:val="center"/>
        <w:rPr>
          <w:rFonts w:ascii="Book Antiqua" w:hAnsi="Book Antiqua"/>
        </w:rPr>
      </w:pPr>
    </w:p>
    <w:p w:rsidR="00281399" w:rsidRPr="00281399" w:rsidRDefault="00281399" w:rsidP="00281399">
      <w:pPr>
        <w:autoSpaceDE w:val="0"/>
        <w:autoSpaceDN w:val="0"/>
        <w:adjustRightInd w:val="0"/>
        <w:jc w:val="center"/>
        <w:rPr>
          <w:rFonts w:ascii="Book Antiqua" w:eastAsia="Garamond-Bold" w:hAnsi="Book Antiqua" w:cs="Garamond-Bold"/>
          <w:b/>
          <w:bCs/>
          <w:color w:val="000000"/>
          <w:sz w:val="28"/>
          <w:szCs w:val="28"/>
        </w:rPr>
      </w:pPr>
      <w:r w:rsidRPr="00281399">
        <w:rPr>
          <w:rFonts w:ascii="Book Antiqua" w:eastAsia="TimesNewRomanPSMT" w:hAnsi="Book Antiqua" w:cs="TimesNewRomanPSMT"/>
          <w:color w:val="000000"/>
          <w:sz w:val="28"/>
          <w:szCs w:val="28"/>
        </w:rPr>
        <w:t xml:space="preserve">Published by </w:t>
      </w:r>
      <w:proofErr w:type="spellStart"/>
      <w:r w:rsidRPr="00281399">
        <w:rPr>
          <w:rFonts w:ascii="Book Antiqua" w:eastAsia="Garamond-Bold" w:hAnsi="Book Antiqua" w:cs="Garamond-Bold"/>
          <w:b/>
          <w:bCs/>
          <w:color w:val="000000"/>
          <w:sz w:val="28"/>
          <w:szCs w:val="28"/>
        </w:rPr>
        <w:t>Baishideng</w:t>
      </w:r>
      <w:proofErr w:type="spellEnd"/>
      <w:r w:rsidRPr="00281399">
        <w:rPr>
          <w:rFonts w:ascii="Book Antiqua" w:eastAsia="Garamond-Bold" w:hAnsi="Book Antiqua" w:cs="Garamond-Bold"/>
          <w:b/>
          <w:bCs/>
          <w:color w:val="000000"/>
          <w:sz w:val="28"/>
          <w:szCs w:val="28"/>
        </w:rPr>
        <w:t xml:space="preserve"> Publishing Group </w:t>
      </w:r>
      <w:proofErr w:type="spellStart"/>
      <w:r w:rsidRPr="00281399">
        <w:rPr>
          <w:rFonts w:ascii="Book Antiqua" w:eastAsia="Garamond-Bold" w:hAnsi="Book Antiqua" w:cs="Garamond-Bold"/>
          <w:b/>
          <w:bCs/>
          <w:color w:val="000000"/>
          <w:sz w:val="28"/>
          <w:szCs w:val="28"/>
        </w:rPr>
        <w:t>Inc</w:t>
      </w:r>
      <w:proofErr w:type="spellEnd"/>
    </w:p>
    <w:p w:rsidR="00281399" w:rsidRPr="00281399" w:rsidRDefault="00281399" w:rsidP="00281399">
      <w:pPr>
        <w:autoSpaceDE w:val="0"/>
        <w:autoSpaceDN w:val="0"/>
        <w:adjustRightInd w:val="0"/>
        <w:jc w:val="center"/>
        <w:rPr>
          <w:rFonts w:ascii="Book Antiqua" w:eastAsia="TimesNewRomanPSMT" w:hAnsi="Book Antiqua" w:cs="Garamond"/>
          <w:color w:val="000000"/>
          <w:sz w:val="28"/>
          <w:szCs w:val="28"/>
        </w:rPr>
      </w:pPr>
      <w:r w:rsidRPr="00281399">
        <w:rPr>
          <w:rFonts w:ascii="Book Antiqua" w:eastAsia="TimesNewRomanPSMT" w:hAnsi="Book Antiqua" w:cs="Garamond"/>
          <w:color w:val="000000"/>
          <w:sz w:val="28"/>
          <w:szCs w:val="28"/>
        </w:rPr>
        <w:t>7041 Koll Center Parkway, Suite 160, Pleasanton, CA 94566, USA</w:t>
      </w:r>
    </w:p>
    <w:p w:rsidR="00281399" w:rsidRPr="00281399" w:rsidRDefault="00281399" w:rsidP="00281399">
      <w:pPr>
        <w:autoSpaceDE w:val="0"/>
        <w:autoSpaceDN w:val="0"/>
        <w:adjustRightInd w:val="0"/>
        <w:jc w:val="center"/>
        <w:rPr>
          <w:rFonts w:ascii="Book Antiqua" w:eastAsia="TimesNewRomanPSMT" w:hAnsi="Book Antiqua" w:cs="Garamond"/>
          <w:color w:val="000000"/>
          <w:sz w:val="28"/>
          <w:szCs w:val="28"/>
        </w:rPr>
      </w:pPr>
      <w:r w:rsidRPr="00281399">
        <w:rPr>
          <w:rFonts w:ascii="Book Antiqua" w:eastAsia="Garamond-Bold" w:hAnsi="Book Antiqua" w:cs="Garamond-Bold"/>
          <w:b/>
          <w:bCs/>
          <w:color w:val="000000"/>
          <w:sz w:val="28"/>
          <w:szCs w:val="28"/>
        </w:rPr>
        <w:t xml:space="preserve">Telephone: </w:t>
      </w:r>
      <w:r w:rsidRPr="00281399">
        <w:rPr>
          <w:rFonts w:ascii="Book Antiqua" w:eastAsia="TimesNewRomanPSMT" w:hAnsi="Book Antiqua" w:cs="Garamond"/>
          <w:color w:val="000000"/>
          <w:sz w:val="28"/>
          <w:szCs w:val="28"/>
        </w:rPr>
        <w:t>+1-925-3991568</w:t>
      </w:r>
    </w:p>
    <w:p w:rsidR="00281399" w:rsidRPr="00281399" w:rsidRDefault="00281399" w:rsidP="00281399">
      <w:pPr>
        <w:autoSpaceDE w:val="0"/>
        <w:autoSpaceDN w:val="0"/>
        <w:adjustRightInd w:val="0"/>
        <w:jc w:val="center"/>
        <w:rPr>
          <w:rFonts w:ascii="Book Antiqua" w:eastAsia="TimesNewRomanPSMT" w:hAnsi="Book Antiqua" w:cs="Garamond"/>
          <w:color w:val="D56400"/>
          <w:sz w:val="28"/>
          <w:szCs w:val="28"/>
        </w:rPr>
      </w:pPr>
      <w:r w:rsidRPr="00281399">
        <w:rPr>
          <w:rFonts w:ascii="Book Antiqua" w:eastAsia="Garamond-Bold" w:hAnsi="Book Antiqua" w:cs="Garamond-Bold"/>
          <w:b/>
          <w:bCs/>
          <w:color w:val="000000"/>
          <w:sz w:val="28"/>
          <w:szCs w:val="28"/>
        </w:rPr>
        <w:t xml:space="preserve">E-mail: </w:t>
      </w:r>
      <w:r w:rsidRPr="00281399">
        <w:rPr>
          <w:rFonts w:ascii="Book Antiqua" w:eastAsia="TimesNewRomanPSMT" w:hAnsi="Book Antiqua" w:cs="Garamond"/>
          <w:color w:val="D56400"/>
          <w:sz w:val="28"/>
          <w:szCs w:val="28"/>
        </w:rPr>
        <w:t>bpgoffice@wjgnet.com</w:t>
      </w:r>
    </w:p>
    <w:p w:rsidR="00281399" w:rsidRPr="00281399" w:rsidRDefault="00281399" w:rsidP="00281399">
      <w:pPr>
        <w:autoSpaceDE w:val="0"/>
        <w:autoSpaceDN w:val="0"/>
        <w:adjustRightInd w:val="0"/>
        <w:jc w:val="center"/>
        <w:rPr>
          <w:rFonts w:ascii="Book Antiqua" w:eastAsia="TimesNewRomanPSMT" w:hAnsi="Book Antiqua" w:cs="Garamond"/>
          <w:color w:val="D56400"/>
          <w:sz w:val="28"/>
          <w:szCs w:val="28"/>
        </w:rPr>
      </w:pPr>
      <w:r w:rsidRPr="00281399">
        <w:rPr>
          <w:rFonts w:ascii="Book Antiqua" w:eastAsia="Garamond-Bold" w:hAnsi="Book Antiqua" w:cs="Garamond-Bold"/>
          <w:b/>
          <w:bCs/>
          <w:color w:val="000000"/>
          <w:sz w:val="28"/>
          <w:szCs w:val="28"/>
        </w:rPr>
        <w:t xml:space="preserve">Help Desk: </w:t>
      </w:r>
      <w:r w:rsidRPr="00281399">
        <w:rPr>
          <w:rFonts w:ascii="Book Antiqua" w:eastAsia="TimesNewRomanPSMT" w:hAnsi="Book Antiqua" w:cs="Garamond"/>
          <w:color w:val="D56400"/>
          <w:sz w:val="28"/>
          <w:szCs w:val="28"/>
        </w:rPr>
        <w:t>https://www.f6publishing.com/helpdesk</w:t>
      </w:r>
    </w:p>
    <w:p w:rsidR="00281399" w:rsidRPr="00281399" w:rsidRDefault="00281399" w:rsidP="00281399">
      <w:pPr>
        <w:jc w:val="center"/>
        <w:rPr>
          <w:rFonts w:ascii="Book Antiqua" w:hAnsi="Book Antiqua"/>
        </w:rPr>
      </w:pPr>
      <w:r w:rsidRPr="00281399">
        <w:rPr>
          <w:rFonts w:ascii="Book Antiqua" w:eastAsia="TimesNewRomanPSMT" w:hAnsi="Book Antiqua" w:cs="Garamond"/>
          <w:color w:val="D56400"/>
          <w:sz w:val="28"/>
          <w:szCs w:val="28"/>
        </w:rPr>
        <w:t>https://www.wjgnet.com</w:t>
      </w:r>
    </w:p>
    <w:p w:rsidR="00281399" w:rsidRPr="00281399" w:rsidRDefault="00281399" w:rsidP="00281399">
      <w:pPr>
        <w:jc w:val="center"/>
        <w:rPr>
          <w:rFonts w:ascii="Book Antiqua" w:hAnsi="Book Antiqua"/>
        </w:rPr>
      </w:pPr>
    </w:p>
    <w:p w:rsidR="00281399" w:rsidRPr="00281399" w:rsidRDefault="00281399" w:rsidP="00281399">
      <w:pPr>
        <w:jc w:val="center"/>
        <w:rPr>
          <w:rFonts w:ascii="Book Antiqua" w:hAnsi="Book Antiqua"/>
        </w:rPr>
      </w:pPr>
    </w:p>
    <w:p w:rsidR="00281399" w:rsidRPr="00281399" w:rsidRDefault="00281399" w:rsidP="00281399">
      <w:pPr>
        <w:jc w:val="center"/>
        <w:rPr>
          <w:rFonts w:ascii="Book Antiqua" w:hAnsi="Book Antiqua"/>
        </w:rPr>
      </w:pPr>
    </w:p>
    <w:p w:rsidR="00281399" w:rsidRPr="00281399" w:rsidRDefault="00281399" w:rsidP="00281399">
      <w:pPr>
        <w:jc w:val="center"/>
        <w:rPr>
          <w:rFonts w:ascii="Book Antiqua" w:hAnsi="Book Antiqua"/>
        </w:rPr>
      </w:pPr>
      <w:r w:rsidRPr="00281399">
        <w:rPr>
          <w:rFonts w:ascii="Book Antiqua" w:hAnsi="Book Antiqua"/>
          <w:noProof/>
          <w:lang w:eastAsia="zh-CN"/>
        </w:rPr>
        <w:drawing>
          <wp:inline distT="0" distB="0" distL="0" distR="0" wp14:anchorId="21F47C45" wp14:editId="3B501E1C">
            <wp:extent cx="1447800" cy="1439545"/>
            <wp:effectExtent l="0" t="0" r="0" b="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rsidR="00281399" w:rsidRPr="00281399" w:rsidRDefault="00281399" w:rsidP="00281399">
      <w:pPr>
        <w:jc w:val="center"/>
        <w:rPr>
          <w:rFonts w:ascii="Book Antiqua" w:hAnsi="Book Antiqua"/>
        </w:rPr>
      </w:pPr>
    </w:p>
    <w:p w:rsidR="00281399" w:rsidRPr="00281399" w:rsidRDefault="00281399" w:rsidP="00281399">
      <w:pPr>
        <w:jc w:val="center"/>
        <w:rPr>
          <w:rFonts w:ascii="Book Antiqua" w:hAnsi="Book Antiqua"/>
        </w:rPr>
      </w:pPr>
    </w:p>
    <w:p w:rsidR="00281399" w:rsidRPr="00281399" w:rsidRDefault="00281399" w:rsidP="00281399">
      <w:pPr>
        <w:jc w:val="center"/>
        <w:rPr>
          <w:rFonts w:ascii="Book Antiqua" w:hAnsi="Book Antiqua"/>
        </w:rPr>
      </w:pPr>
    </w:p>
    <w:p w:rsidR="00281399" w:rsidRPr="00281399" w:rsidRDefault="00281399" w:rsidP="00281399">
      <w:pPr>
        <w:jc w:val="center"/>
        <w:rPr>
          <w:rFonts w:ascii="Book Antiqua" w:hAnsi="Book Antiqua"/>
        </w:rPr>
      </w:pPr>
    </w:p>
    <w:p w:rsidR="00281399" w:rsidRPr="00281399" w:rsidRDefault="00281399" w:rsidP="00281399">
      <w:pPr>
        <w:jc w:val="center"/>
        <w:rPr>
          <w:rFonts w:ascii="Book Antiqua" w:hAnsi="Book Antiqua"/>
        </w:rPr>
      </w:pPr>
    </w:p>
    <w:p w:rsidR="00281399" w:rsidRPr="00281399" w:rsidRDefault="00281399" w:rsidP="00281399">
      <w:pPr>
        <w:jc w:val="center"/>
        <w:rPr>
          <w:rFonts w:ascii="Book Antiqua" w:hAnsi="Book Antiqua"/>
        </w:rPr>
      </w:pPr>
    </w:p>
    <w:p w:rsidR="00281399" w:rsidRPr="00281399" w:rsidRDefault="00281399" w:rsidP="00281399">
      <w:pPr>
        <w:jc w:val="center"/>
        <w:rPr>
          <w:rFonts w:ascii="Book Antiqua" w:hAnsi="Book Antiqua"/>
        </w:rPr>
      </w:pPr>
    </w:p>
    <w:p w:rsidR="00281399" w:rsidRPr="00281399" w:rsidRDefault="00281399" w:rsidP="00281399">
      <w:pPr>
        <w:jc w:val="center"/>
        <w:rPr>
          <w:rFonts w:ascii="Book Antiqua" w:hAnsi="Book Antiqua"/>
        </w:rPr>
      </w:pPr>
    </w:p>
    <w:p w:rsidR="00281399" w:rsidRPr="00281399" w:rsidRDefault="00281399" w:rsidP="00281399">
      <w:pPr>
        <w:jc w:val="center"/>
        <w:rPr>
          <w:rFonts w:ascii="Book Antiqua" w:hAnsi="Book Antiqua"/>
        </w:rPr>
      </w:pPr>
    </w:p>
    <w:p w:rsidR="00281399" w:rsidRPr="00281399" w:rsidRDefault="00281399" w:rsidP="00281399">
      <w:pPr>
        <w:jc w:val="right"/>
        <w:rPr>
          <w:rFonts w:ascii="Book Antiqua" w:hAnsi="Book Antiqua"/>
          <w:color w:val="000000" w:themeColor="text1"/>
        </w:rPr>
      </w:pPr>
    </w:p>
    <w:p w:rsidR="00281399" w:rsidRDefault="00281399" w:rsidP="00281399">
      <w:pPr>
        <w:jc w:val="center"/>
        <w:rPr>
          <w:rFonts w:ascii="Book Antiqua" w:hAnsi="Book Antiqua"/>
          <w:color w:val="000000" w:themeColor="text1"/>
        </w:rPr>
      </w:pPr>
      <w:r w:rsidRPr="00281399">
        <w:rPr>
          <w:rFonts w:ascii="Book Antiqua" w:eastAsia="BookAntiqua-Bold" w:hAnsi="Book Antiqua" w:cs="BookAntiqua-Bold"/>
          <w:b/>
          <w:bCs/>
          <w:color w:val="000000" w:themeColor="text1"/>
        </w:rPr>
        <w:t xml:space="preserve">© 2021 </w:t>
      </w:r>
      <w:proofErr w:type="spellStart"/>
      <w:r w:rsidRPr="00281399">
        <w:rPr>
          <w:rFonts w:ascii="Book Antiqua" w:eastAsia="BookAntiqua-Bold" w:hAnsi="Book Antiqua" w:cs="BookAntiqua-Bold"/>
          <w:b/>
          <w:bCs/>
          <w:color w:val="000000" w:themeColor="text1"/>
        </w:rPr>
        <w:t>Baishideng</w:t>
      </w:r>
      <w:proofErr w:type="spellEnd"/>
      <w:r w:rsidRPr="00281399">
        <w:rPr>
          <w:rFonts w:ascii="Book Antiqua" w:eastAsia="BookAntiqua-Bold" w:hAnsi="Book Antiqua" w:cs="BookAntiqua-Bold"/>
          <w:b/>
          <w:bCs/>
          <w:color w:val="000000" w:themeColor="text1"/>
        </w:rPr>
        <w:t xml:space="preserve"> Publishing Group Inc. All rights reserved.</w:t>
      </w:r>
      <w:r w:rsidRPr="00281399">
        <w:rPr>
          <w:rFonts w:ascii="Book Antiqua" w:hAnsi="Book Antiqua"/>
          <w:color w:val="000000" w:themeColor="text1"/>
        </w:rPr>
        <w:fldChar w:fldCharType="begin"/>
      </w:r>
      <w:r w:rsidRPr="00281399">
        <w:rPr>
          <w:rFonts w:ascii="Book Antiqua" w:hAnsi="Book Antiqua"/>
          <w:color w:val="000000" w:themeColor="text1"/>
        </w:rPr>
        <w:instrText xml:space="preserve"> ADDIN EN.REFLIST </w:instrText>
      </w:r>
      <w:r w:rsidRPr="00281399">
        <w:rPr>
          <w:rFonts w:ascii="Book Antiqua" w:hAnsi="Book Antiqua"/>
          <w:color w:val="000000" w:themeColor="text1"/>
        </w:rPr>
        <w:fldChar w:fldCharType="end"/>
      </w:r>
      <w:bookmarkStart w:id="1" w:name="_GoBack"/>
      <w:bookmarkEnd w:id="1"/>
    </w:p>
    <w:p w:rsidR="007D2FB5" w:rsidRDefault="007D2FB5">
      <w:pPr>
        <w:spacing w:line="360" w:lineRule="auto"/>
        <w:jc w:val="both"/>
        <w:rPr>
          <w:rFonts w:hint="eastAsia"/>
          <w:lang w:eastAsia="zh-CN"/>
        </w:rPr>
      </w:pPr>
    </w:p>
    <w:sectPr w:rsidR="007D2F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1D" w:rsidRDefault="0005021D">
      <w:r>
        <w:separator/>
      </w:r>
    </w:p>
  </w:endnote>
  <w:endnote w:type="continuationSeparator" w:id="0">
    <w:p w:rsidR="0005021D" w:rsidRDefault="0005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B5" w:rsidRDefault="0005021D">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281399">
      <w:rPr>
        <w:rFonts w:ascii="Book Antiqua" w:hAnsi="Book Antiqua"/>
        <w:noProof/>
        <w:sz w:val="24"/>
        <w:szCs w:val="24"/>
      </w:rPr>
      <w:t>16</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281399">
      <w:rPr>
        <w:rFonts w:ascii="Book Antiqua" w:hAnsi="Book Antiqua"/>
        <w:noProof/>
        <w:sz w:val="24"/>
        <w:szCs w:val="24"/>
      </w:rPr>
      <w:t>16</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1D" w:rsidRDefault="0005021D">
      <w:r>
        <w:separator/>
      </w:r>
    </w:p>
  </w:footnote>
  <w:footnote w:type="continuationSeparator" w:id="0">
    <w:p w:rsidR="0005021D" w:rsidRDefault="00050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2D10"/>
    <w:rsid w:val="00047466"/>
    <w:rsid w:val="0005021D"/>
    <w:rsid w:val="00077CA8"/>
    <w:rsid w:val="000A02DF"/>
    <w:rsid w:val="000A1CB8"/>
    <w:rsid w:val="000F2649"/>
    <w:rsid w:val="00106D98"/>
    <w:rsid w:val="00133C40"/>
    <w:rsid w:val="00142878"/>
    <w:rsid w:val="00147FFE"/>
    <w:rsid w:val="00155F39"/>
    <w:rsid w:val="001627D4"/>
    <w:rsid w:val="001B1746"/>
    <w:rsid w:val="001E379F"/>
    <w:rsid w:val="00201780"/>
    <w:rsid w:val="00204524"/>
    <w:rsid w:val="00211D63"/>
    <w:rsid w:val="00213BEC"/>
    <w:rsid w:val="00223B19"/>
    <w:rsid w:val="00247CC3"/>
    <w:rsid w:val="0025277E"/>
    <w:rsid w:val="002541FC"/>
    <w:rsid w:val="0025608F"/>
    <w:rsid w:val="002676E8"/>
    <w:rsid w:val="00270BD3"/>
    <w:rsid w:val="00276732"/>
    <w:rsid w:val="00281399"/>
    <w:rsid w:val="00294D38"/>
    <w:rsid w:val="002D28BB"/>
    <w:rsid w:val="002E3098"/>
    <w:rsid w:val="00306854"/>
    <w:rsid w:val="00326F1B"/>
    <w:rsid w:val="00345B21"/>
    <w:rsid w:val="00373CF1"/>
    <w:rsid w:val="0039763B"/>
    <w:rsid w:val="003C4855"/>
    <w:rsid w:val="003D3F7C"/>
    <w:rsid w:val="003D4188"/>
    <w:rsid w:val="003D749C"/>
    <w:rsid w:val="003F3193"/>
    <w:rsid w:val="00417E9D"/>
    <w:rsid w:val="004352CA"/>
    <w:rsid w:val="00446713"/>
    <w:rsid w:val="00451D86"/>
    <w:rsid w:val="00465244"/>
    <w:rsid w:val="00473349"/>
    <w:rsid w:val="004812CB"/>
    <w:rsid w:val="004B0E19"/>
    <w:rsid w:val="004C1B90"/>
    <w:rsid w:val="004C7948"/>
    <w:rsid w:val="00541970"/>
    <w:rsid w:val="005443FB"/>
    <w:rsid w:val="005465AA"/>
    <w:rsid w:val="005729B7"/>
    <w:rsid w:val="00593B55"/>
    <w:rsid w:val="005951BE"/>
    <w:rsid w:val="005B7314"/>
    <w:rsid w:val="005C3225"/>
    <w:rsid w:val="005C3734"/>
    <w:rsid w:val="005D2046"/>
    <w:rsid w:val="005F1CBF"/>
    <w:rsid w:val="0063286C"/>
    <w:rsid w:val="006467AD"/>
    <w:rsid w:val="006544F3"/>
    <w:rsid w:val="00660B61"/>
    <w:rsid w:val="006842E4"/>
    <w:rsid w:val="0069199D"/>
    <w:rsid w:val="006C4238"/>
    <w:rsid w:val="006C75ED"/>
    <w:rsid w:val="006D2762"/>
    <w:rsid w:val="006F54B3"/>
    <w:rsid w:val="0071698B"/>
    <w:rsid w:val="0073509B"/>
    <w:rsid w:val="0073605E"/>
    <w:rsid w:val="00741F36"/>
    <w:rsid w:val="0077167A"/>
    <w:rsid w:val="0079029E"/>
    <w:rsid w:val="00795CEB"/>
    <w:rsid w:val="007D2FB5"/>
    <w:rsid w:val="007E2411"/>
    <w:rsid w:val="007F5458"/>
    <w:rsid w:val="0081091D"/>
    <w:rsid w:val="008262C3"/>
    <w:rsid w:val="00857C65"/>
    <w:rsid w:val="008777A5"/>
    <w:rsid w:val="008B32BE"/>
    <w:rsid w:val="008C02E3"/>
    <w:rsid w:val="008C06B5"/>
    <w:rsid w:val="008D1AC2"/>
    <w:rsid w:val="008F604B"/>
    <w:rsid w:val="00903F60"/>
    <w:rsid w:val="009100EC"/>
    <w:rsid w:val="009516AC"/>
    <w:rsid w:val="009958A1"/>
    <w:rsid w:val="009A5B78"/>
    <w:rsid w:val="009A6C3C"/>
    <w:rsid w:val="009C32DD"/>
    <w:rsid w:val="00A042C6"/>
    <w:rsid w:val="00A13B1A"/>
    <w:rsid w:val="00A24552"/>
    <w:rsid w:val="00A37909"/>
    <w:rsid w:val="00A56D5E"/>
    <w:rsid w:val="00A65B89"/>
    <w:rsid w:val="00A663AF"/>
    <w:rsid w:val="00A71C71"/>
    <w:rsid w:val="00A73258"/>
    <w:rsid w:val="00A75F3A"/>
    <w:rsid w:val="00A77B3E"/>
    <w:rsid w:val="00AA38DC"/>
    <w:rsid w:val="00AA6E97"/>
    <w:rsid w:val="00AB0F14"/>
    <w:rsid w:val="00AB466A"/>
    <w:rsid w:val="00AC0462"/>
    <w:rsid w:val="00B01F7B"/>
    <w:rsid w:val="00B24363"/>
    <w:rsid w:val="00B26BDB"/>
    <w:rsid w:val="00B4685E"/>
    <w:rsid w:val="00B47057"/>
    <w:rsid w:val="00B73A5D"/>
    <w:rsid w:val="00BD3B03"/>
    <w:rsid w:val="00C3422D"/>
    <w:rsid w:val="00C73AB9"/>
    <w:rsid w:val="00C80EA0"/>
    <w:rsid w:val="00C92ED9"/>
    <w:rsid w:val="00C951C9"/>
    <w:rsid w:val="00CA2A55"/>
    <w:rsid w:val="00CB36EA"/>
    <w:rsid w:val="00CD5841"/>
    <w:rsid w:val="00D05A38"/>
    <w:rsid w:val="00D34B47"/>
    <w:rsid w:val="00D42FA8"/>
    <w:rsid w:val="00D444BD"/>
    <w:rsid w:val="00D532C8"/>
    <w:rsid w:val="00D62E98"/>
    <w:rsid w:val="00D90224"/>
    <w:rsid w:val="00D953A5"/>
    <w:rsid w:val="00DB3FF8"/>
    <w:rsid w:val="00DB6233"/>
    <w:rsid w:val="00DC2BED"/>
    <w:rsid w:val="00DD756E"/>
    <w:rsid w:val="00DF0ADE"/>
    <w:rsid w:val="00E0686D"/>
    <w:rsid w:val="00E1555B"/>
    <w:rsid w:val="00E177AF"/>
    <w:rsid w:val="00E211C0"/>
    <w:rsid w:val="00E24BE9"/>
    <w:rsid w:val="00E5622D"/>
    <w:rsid w:val="00E564FC"/>
    <w:rsid w:val="00E64CC2"/>
    <w:rsid w:val="00E80751"/>
    <w:rsid w:val="00E80967"/>
    <w:rsid w:val="00E96F08"/>
    <w:rsid w:val="00EA1B45"/>
    <w:rsid w:val="00EB3E04"/>
    <w:rsid w:val="00ED4E2B"/>
    <w:rsid w:val="00EF1CBD"/>
    <w:rsid w:val="00F17FEB"/>
    <w:rsid w:val="00F56468"/>
    <w:rsid w:val="00F65298"/>
    <w:rsid w:val="00F65475"/>
    <w:rsid w:val="00F86B8E"/>
    <w:rsid w:val="00F87DF7"/>
    <w:rsid w:val="00F9469C"/>
    <w:rsid w:val="00FA0E49"/>
    <w:rsid w:val="00FA3D25"/>
    <w:rsid w:val="00FA61BD"/>
    <w:rsid w:val="00FB6A7E"/>
    <w:rsid w:val="00FB6F4F"/>
    <w:rsid w:val="00FF5275"/>
    <w:rsid w:val="00FF7310"/>
    <w:rsid w:val="33A800A2"/>
    <w:rsid w:val="48647D5B"/>
    <w:rsid w:val="714C0B00"/>
    <w:rsid w:val="7C676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nhideWhenUsed/>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character" w:styleId="a7">
    <w:name w:val="Hyperlink"/>
    <w:basedOn w:val="a0"/>
    <w:semiHidden/>
    <w:unhideWhenUsed/>
    <w:rPr>
      <w:color w:val="0000FF"/>
      <w:u w:val="single"/>
    </w:rPr>
  </w:style>
  <w:style w:type="character" w:styleId="a8">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paragraph" w:styleId="a9">
    <w:name w:val="Balloon Text"/>
    <w:basedOn w:val="a"/>
    <w:link w:val="Char3"/>
    <w:rsid w:val="00281399"/>
    <w:rPr>
      <w:sz w:val="18"/>
      <w:szCs w:val="18"/>
    </w:rPr>
  </w:style>
  <w:style w:type="character" w:customStyle="1" w:styleId="Char3">
    <w:name w:val="批注框文本 Char"/>
    <w:basedOn w:val="a0"/>
    <w:link w:val="a9"/>
    <w:rsid w:val="00281399"/>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8647">
      <w:bodyDiv w:val="1"/>
      <w:marLeft w:val="0"/>
      <w:marRight w:val="0"/>
      <w:marTop w:val="0"/>
      <w:marBottom w:val="0"/>
      <w:divBdr>
        <w:top w:val="none" w:sz="0" w:space="0" w:color="auto"/>
        <w:left w:val="none" w:sz="0" w:space="0" w:color="auto"/>
        <w:bottom w:val="none" w:sz="0" w:space="0" w:color="auto"/>
        <w:right w:val="none" w:sz="0" w:space="0" w:color="auto"/>
      </w:divBdr>
    </w:div>
    <w:div w:id="721169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002/pbc.210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3337</Words>
  <Characters>19023</Characters>
  <Application>Microsoft Office Word</Application>
  <DocSecurity>0</DocSecurity>
  <Lines>158</Lines>
  <Paragraphs>44</Paragraphs>
  <ScaleCrop>false</ScaleCrop>
  <Company>HP</Company>
  <LinksUpToDate>false</LinksUpToDate>
  <CharactersWithSpaces>22316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梅长苏</dc:creator>
  <cp:lastModifiedBy>邢燕霞</cp:lastModifiedBy>
  <cp:revision>4</cp:revision>
  <dcterms:created xsi:type="dcterms:W3CDTF">2021-10-05T16:29:00Z</dcterms:created>
  <dcterms:modified xsi:type="dcterms:W3CDTF">2021-11-25T10:53:00Z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F415C30F64A94822A90D32E13D0ACE6A</vt:lpwstr>
  </property>
</Properties>
</file>