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75341F"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14:paraId="145D8F89"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61053</w:t>
      </w:r>
    </w:p>
    <w:p w14:paraId="6458416D"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14:paraId="28D2D774" w14:textId="77777777" w:rsidR="00646218" w:rsidRDefault="00646218">
      <w:pPr>
        <w:spacing w:line="360" w:lineRule="auto"/>
        <w:jc w:val="both"/>
        <w:rPr>
          <w:rFonts w:ascii="Book Antiqua" w:hAnsi="Book Antiqua"/>
          <w:color w:val="000000" w:themeColor="text1"/>
        </w:rPr>
      </w:pPr>
    </w:p>
    <w:p w14:paraId="3BA04359" w14:textId="31EDDBEA"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Gastrointestinal stromal tumor with multisegment</w:t>
      </w:r>
      <w:r>
        <w:rPr>
          <w:rFonts w:ascii="Book Antiqua" w:eastAsia="宋体" w:hAnsi="Book Antiqua" w:cs="Book Antiqua" w:hint="eastAsia"/>
          <w:b/>
          <w:color w:val="000000" w:themeColor="text1"/>
          <w:lang w:eastAsia="zh-CN"/>
        </w:rPr>
        <w:t>al</w:t>
      </w:r>
      <w:r>
        <w:rPr>
          <w:rFonts w:ascii="Book Antiqua" w:eastAsia="Book Antiqua" w:hAnsi="Book Antiqua" w:cs="Book Antiqua"/>
          <w:b/>
          <w:color w:val="000000" w:themeColor="text1"/>
        </w:rPr>
        <w:t xml:space="preserve"> spinal metastases as first presentation: A case report</w:t>
      </w:r>
      <w:r>
        <w:rPr>
          <w:rFonts w:ascii="Book Antiqua" w:eastAsia="宋体" w:hAnsi="Book Antiqua" w:cs="Book Antiqua"/>
        </w:rPr>
        <w:t xml:space="preserve"> </w:t>
      </w:r>
      <w:r>
        <w:rPr>
          <w:rFonts w:ascii="Book Antiqua" w:eastAsia="宋体" w:hAnsi="Book Antiqua" w:cs="Book Antiqua"/>
          <w:b/>
          <w:bCs/>
        </w:rPr>
        <w:t>and</w:t>
      </w:r>
      <w:r>
        <w:rPr>
          <w:rFonts w:ascii="Book Antiqua" w:eastAsia="宋体" w:hAnsi="Book Antiqua" w:cs="Book Antiqua" w:hint="eastAsia"/>
          <w:b/>
          <w:bCs/>
        </w:rPr>
        <w:t xml:space="preserve"> </w:t>
      </w:r>
      <w:r>
        <w:rPr>
          <w:rFonts w:ascii="Book Antiqua" w:eastAsia="宋体" w:hAnsi="Book Antiqua" w:cs="Book Antiqua"/>
          <w:b/>
          <w:bCs/>
        </w:rPr>
        <w:t>review</w:t>
      </w:r>
      <w:r>
        <w:rPr>
          <w:rFonts w:ascii="Book Antiqua" w:eastAsia="宋体" w:hAnsi="Book Antiqua" w:cs="Book Antiqua" w:hint="eastAsia"/>
          <w:b/>
          <w:bCs/>
        </w:rPr>
        <w:t xml:space="preserve"> </w:t>
      </w:r>
      <w:r>
        <w:rPr>
          <w:rFonts w:ascii="Book Antiqua" w:eastAsia="宋体" w:hAnsi="Book Antiqua" w:cs="Book Antiqua"/>
          <w:b/>
          <w:bCs/>
        </w:rPr>
        <w:t>of</w:t>
      </w:r>
      <w:r>
        <w:rPr>
          <w:rFonts w:ascii="Book Antiqua" w:eastAsia="宋体" w:hAnsi="Book Antiqua" w:cs="Book Antiqua" w:hint="eastAsia"/>
          <w:b/>
          <w:bCs/>
        </w:rPr>
        <w:t xml:space="preserve"> </w:t>
      </w:r>
      <w:r>
        <w:rPr>
          <w:rFonts w:ascii="Book Antiqua" w:eastAsia="宋体" w:hAnsi="Book Antiqua" w:cs="Book Antiqua" w:hint="eastAsia"/>
          <w:b/>
          <w:bCs/>
          <w:lang w:eastAsia="zh-CN"/>
        </w:rPr>
        <w:t xml:space="preserve">the </w:t>
      </w:r>
      <w:r>
        <w:rPr>
          <w:rFonts w:ascii="Book Antiqua" w:eastAsia="宋体" w:hAnsi="Book Antiqua" w:cs="Book Antiqua"/>
          <w:b/>
          <w:bCs/>
        </w:rPr>
        <w:t>literature</w:t>
      </w:r>
    </w:p>
    <w:p w14:paraId="0E448EBE" w14:textId="77777777" w:rsidR="00646218" w:rsidRDefault="00646218">
      <w:pPr>
        <w:spacing w:line="360" w:lineRule="auto"/>
        <w:jc w:val="both"/>
        <w:rPr>
          <w:rFonts w:ascii="Book Antiqua" w:hAnsi="Book Antiqua"/>
          <w:color w:val="000000" w:themeColor="text1"/>
        </w:rPr>
      </w:pPr>
    </w:p>
    <w:p w14:paraId="7724C797" w14:textId="0D1A5C7A"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Kong Y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GIST with multisegment</w:t>
      </w:r>
      <w:r>
        <w:rPr>
          <w:rFonts w:ascii="Book Antiqua" w:eastAsia="宋体" w:hAnsi="Book Antiqua" w:cs="Book Antiqua" w:hint="eastAsia"/>
          <w:color w:val="000000" w:themeColor="text1"/>
          <w:lang w:eastAsia="zh-CN"/>
        </w:rPr>
        <w:t>al</w:t>
      </w:r>
      <w:r>
        <w:rPr>
          <w:rFonts w:ascii="Book Antiqua" w:eastAsia="Book Antiqua" w:hAnsi="Book Antiqua" w:cs="Book Antiqua"/>
          <w:color w:val="000000" w:themeColor="text1"/>
        </w:rPr>
        <w:t xml:space="preserve"> spinal metastases</w:t>
      </w:r>
    </w:p>
    <w:p w14:paraId="5909F160" w14:textId="77777777" w:rsidR="00646218" w:rsidRDefault="00646218">
      <w:pPr>
        <w:spacing w:line="360" w:lineRule="auto"/>
        <w:jc w:val="both"/>
        <w:rPr>
          <w:rFonts w:ascii="Book Antiqua" w:hAnsi="Book Antiqua"/>
          <w:color w:val="000000" w:themeColor="text1"/>
        </w:rPr>
      </w:pPr>
    </w:p>
    <w:p w14:paraId="6D7DE416"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Yan Kong, Xiao-Wei Ma, Qian-Qian Zhang, Yi Zhao, He-Lin Feng</w:t>
      </w:r>
    </w:p>
    <w:p w14:paraId="11A415A2" w14:textId="77777777" w:rsidR="00646218" w:rsidRDefault="00646218">
      <w:pPr>
        <w:spacing w:line="360" w:lineRule="auto"/>
        <w:jc w:val="both"/>
        <w:rPr>
          <w:rFonts w:ascii="Book Antiqua" w:hAnsi="Book Antiqua"/>
          <w:color w:val="000000" w:themeColor="text1"/>
        </w:rPr>
      </w:pPr>
    </w:p>
    <w:p w14:paraId="5EDEA238"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Yan Kong, </w:t>
      </w:r>
      <w:r>
        <w:rPr>
          <w:rFonts w:ascii="Book Antiqua" w:eastAsia="Book Antiqua" w:hAnsi="Book Antiqua" w:cs="Book Antiqua"/>
          <w:color w:val="000000" w:themeColor="text1"/>
        </w:rPr>
        <w:t>Department of Medical Oncology, The Fourth Hospital of Hebei Medical University, Shijiazhuang 050011, Hebei Province, China</w:t>
      </w:r>
    </w:p>
    <w:p w14:paraId="1E022B4B" w14:textId="77777777" w:rsidR="00646218" w:rsidRDefault="00646218">
      <w:pPr>
        <w:spacing w:line="360" w:lineRule="auto"/>
        <w:jc w:val="both"/>
        <w:rPr>
          <w:rFonts w:ascii="Book Antiqua" w:hAnsi="Book Antiqua"/>
          <w:color w:val="000000" w:themeColor="text1"/>
        </w:rPr>
      </w:pPr>
    </w:p>
    <w:p w14:paraId="544393C4"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Xiao-Wei Ma, Yi Zhao, He-Lin Feng, </w:t>
      </w:r>
      <w:r>
        <w:rPr>
          <w:rFonts w:ascii="Book Antiqua" w:eastAsia="Book Antiqua" w:hAnsi="Book Antiqua" w:cs="Book Antiqua"/>
          <w:color w:val="000000" w:themeColor="text1"/>
        </w:rPr>
        <w:t>Department of Orthopedics, The Fourth Hospital of Hebei Medical University, Shijiazhuang 050011, Hebei Province, China</w:t>
      </w:r>
    </w:p>
    <w:p w14:paraId="3F88B6E5" w14:textId="77777777" w:rsidR="00646218" w:rsidRDefault="00646218">
      <w:pPr>
        <w:spacing w:line="360" w:lineRule="auto"/>
        <w:jc w:val="both"/>
        <w:rPr>
          <w:rFonts w:ascii="Book Antiqua" w:hAnsi="Book Antiqua"/>
          <w:color w:val="000000" w:themeColor="text1"/>
        </w:rPr>
      </w:pPr>
    </w:p>
    <w:p w14:paraId="7ADD5038"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Qian-Qian Zhang, </w:t>
      </w:r>
      <w:r>
        <w:rPr>
          <w:rFonts w:ascii="Book Antiqua" w:eastAsia="Book Antiqua" w:hAnsi="Book Antiqua" w:cs="Book Antiqua"/>
          <w:color w:val="000000" w:themeColor="text1"/>
        </w:rPr>
        <w:t>Department of Gynecology, Hebei Medical University Second Affiliated Hospital, Shijiazhuang 050000, Hebei Province, China</w:t>
      </w:r>
    </w:p>
    <w:p w14:paraId="175B7D2A" w14:textId="77777777" w:rsidR="00646218" w:rsidRDefault="00646218">
      <w:pPr>
        <w:spacing w:line="360" w:lineRule="auto"/>
        <w:jc w:val="both"/>
        <w:rPr>
          <w:rFonts w:ascii="Book Antiqua" w:hAnsi="Book Antiqua"/>
          <w:color w:val="000000" w:themeColor="text1"/>
        </w:rPr>
      </w:pPr>
    </w:p>
    <w:p w14:paraId="2BDD81CF" w14:textId="534E4F36"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Kong Y, Ma XW</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Zhao Y </w:t>
      </w:r>
      <w:r>
        <w:rPr>
          <w:rFonts w:ascii="Book Antiqua" w:eastAsia="宋体" w:hAnsi="Book Antiqua" w:cs="Book Antiqua" w:hint="eastAsia"/>
          <w:color w:val="000000" w:themeColor="text1"/>
          <w:lang w:eastAsia="zh-CN"/>
        </w:rPr>
        <w:t>contributed</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to</w:t>
      </w:r>
      <w:r>
        <w:rPr>
          <w:rFonts w:ascii="Book Antiqua" w:eastAsia="Book Antiqua" w:hAnsi="Book Antiqua" w:cs="Book Antiqua"/>
          <w:color w:val="000000" w:themeColor="text1"/>
        </w:rPr>
        <w:t xml:space="preserve"> data collection, literature review</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manuscript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writing; Zhang QQ analyzed the data from the patient; Zhao Y and Feng HL were responsible for the treatment and management of the patient; all authors were involved in writing the manuscript</w:t>
      </w:r>
      <w:r>
        <w:rPr>
          <w:rFonts w:ascii="Book Antiqua" w:eastAsia="宋体" w:hAnsi="Book Antiqua" w:cs="Book Antiqua" w:hint="eastAsia"/>
          <w:color w:val="000000" w:themeColor="text1"/>
          <w:lang w:eastAsia="zh-CN"/>
        </w:rPr>
        <w:t xml:space="preserve"> and </w:t>
      </w:r>
      <w:r>
        <w:rPr>
          <w:rFonts w:ascii="Book Antiqua" w:eastAsia="Book Antiqua" w:hAnsi="Book Antiqua" w:cs="Book Antiqua"/>
          <w:color w:val="000000" w:themeColor="text1"/>
        </w:rPr>
        <w:t>read and approved the final manuscript.</w:t>
      </w:r>
    </w:p>
    <w:p w14:paraId="6BC9BBF6" w14:textId="77777777" w:rsidR="00646218" w:rsidRDefault="00646218">
      <w:pPr>
        <w:spacing w:line="360" w:lineRule="auto"/>
        <w:jc w:val="both"/>
        <w:rPr>
          <w:rFonts w:ascii="Book Antiqua" w:hAnsi="Book Antiqua"/>
          <w:color w:val="000000" w:themeColor="text1"/>
        </w:rPr>
      </w:pPr>
    </w:p>
    <w:p w14:paraId="353CBD6F"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He-Lin Feng, MD, Professor, </w:t>
      </w:r>
      <w:r>
        <w:rPr>
          <w:rFonts w:ascii="Book Antiqua" w:eastAsia="Book Antiqua" w:hAnsi="Book Antiqua" w:cs="Book Antiqua"/>
          <w:color w:val="000000" w:themeColor="text1"/>
        </w:rPr>
        <w:t>Department of Orthopedics, The Fourth Hospital of Hebei Medical University, No. 12 Health Road, Chang'an District, Shijiazhuang 050011, Hebei Province, China. helinfeng0311@163.com</w:t>
      </w:r>
    </w:p>
    <w:p w14:paraId="763C28E8" w14:textId="77777777" w:rsidR="00646218" w:rsidRDefault="00646218">
      <w:pPr>
        <w:spacing w:line="360" w:lineRule="auto"/>
        <w:jc w:val="both"/>
        <w:rPr>
          <w:rFonts w:ascii="Book Antiqua" w:hAnsi="Book Antiqua"/>
          <w:color w:val="000000" w:themeColor="text1"/>
        </w:rPr>
      </w:pPr>
    </w:p>
    <w:p w14:paraId="7CFA4776"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November 23, 2020</w:t>
      </w:r>
    </w:p>
    <w:p w14:paraId="28946B63"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hAnsi="Book Antiqua"/>
          <w:color w:val="000000"/>
        </w:rPr>
        <w:t>December 13, 2020</w:t>
      </w:r>
    </w:p>
    <w:p w14:paraId="60E86FA2"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Pr>
          <w:rFonts w:ascii="Book Antiqua" w:eastAsia="Book Antiqua" w:hAnsi="Book Antiqua" w:cs="Book Antiqua"/>
          <w:color w:val="000000" w:themeColor="text1"/>
        </w:rPr>
        <w:t>December 28, 2020</w:t>
      </w:r>
    </w:p>
    <w:p w14:paraId="500F7C4F" w14:textId="0D6BC664"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r w:rsidR="00FC4574" w:rsidRPr="00D74001">
        <w:rPr>
          <w:rFonts w:ascii="Book Antiqua" w:eastAsia="Book Antiqua" w:hAnsi="Book Antiqua" w:cs="Book Antiqua"/>
          <w:bCs/>
          <w:color w:val="000000"/>
        </w:rPr>
        <w:t>February</w:t>
      </w:r>
      <w:r w:rsidR="00FC4574">
        <w:rPr>
          <w:rFonts w:ascii="Book Antiqua" w:hAnsi="Book Antiqua" w:cs="Book Antiqua" w:hint="eastAsia"/>
          <w:bCs/>
          <w:color w:val="000000"/>
          <w:lang w:eastAsia="zh-CN"/>
        </w:rPr>
        <w:t xml:space="preserve"> 2</w:t>
      </w:r>
      <w:r w:rsidR="00FC4574" w:rsidRPr="0018648F">
        <w:rPr>
          <w:rFonts w:ascii="Book Antiqua" w:hAnsi="Book Antiqua" w:cs="Book Antiqua" w:hint="eastAsia"/>
          <w:bCs/>
          <w:color w:val="000000"/>
          <w:lang w:eastAsia="zh-CN"/>
        </w:rPr>
        <w:t>6, 2021</w:t>
      </w:r>
    </w:p>
    <w:p w14:paraId="1D48A432" w14:textId="77777777" w:rsidR="00646218" w:rsidRDefault="00646218">
      <w:pPr>
        <w:spacing w:line="360" w:lineRule="auto"/>
        <w:jc w:val="both"/>
        <w:rPr>
          <w:rFonts w:ascii="Book Antiqua" w:hAnsi="Book Antiqua"/>
          <w:color w:val="000000" w:themeColor="text1"/>
        </w:rPr>
        <w:sectPr w:rsidR="00646218">
          <w:footerReference w:type="default" r:id="rId8"/>
          <w:pgSz w:w="12240" w:h="15840"/>
          <w:pgMar w:top="1440" w:right="1440" w:bottom="1440" w:left="1440" w:header="720" w:footer="720" w:gutter="0"/>
          <w:cols w:space="720"/>
          <w:docGrid w:linePitch="360"/>
        </w:sectPr>
      </w:pPr>
    </w:p>
    <w:p w14:paraId="06CFC186"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Abstract</w:t>
      </w:r>
    </w:p>
    <w:p w14:paraId="6B3FDD5C"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0C1C0EA8"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Gastrointestinal stromal tumor (GIST) usually originates in the stomach, followed by the small intestine, rectum</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other parts of the gastrointestinal tract. The most common sites of metastasis are the liver and peritoneum, whereas spinal metastases from GIST are extremely rare.</w:t>
      </w:r>
    </w:p>
    <w:p w14:paraId="2B6AFCCD" w14:textId="77777777" w:rsidR="00646218" w:rsidRDefault="00646218">
      <w:pPr>
        <w:spacing w:line="360" w:lineRule="auto"/>
        <w:jc w:val="both"/>
        <w:rPr>
          <w:rFonts w:ascii="Book Antiqua" w:hAnsi="Book Antiqua"/>
          <w:color w:val="000000" w:themeColor="text1"/>
        </w:rPr>
      </w:pPr>
    </w:p>
    <w:p w14:paraId="42712009"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CASE SUMMARY</w:t>
      </w:r>
    </w:p>
    <w:p w14:paraId="08E6D1C3" w14:textId="5D38A7E4"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We found a case of GIST with </w:t>
      </w:r>
      <w:r>
        <w:rPr>
          <w:rFonts w:ascii="Book Antiqua" w:eastAsia="宋体" w:hAnsi="Book Antiqua" w:cs="Book Antiqua" w:hint="eastAsia"/>
          <w:color w:val="000000" w:themeColor="text1"/>
          <w:lang w:eastAsia="zh-CN"/>
        </w:rPr>
        <w:t>the</w:t>
      </w:r>
      <w:r>
        <w:rPr>
          <w:rFonts w:ascii="Book Antiqua" w:eastAsia="Book Antiqua" w:hAnsi="Book Antiqua" w:cs="Book Antiqua"/>
          <w:color w:val="000000" w:themeColor="text1"/>
        </w:rPr>
        <w:t xml:space="preserve"> first presentation of multilevel spinal metastases involving the thoracic and lumbar vertebrae. A 61-year-old Chinese man presented to our clinic because of pain in his lower back and hip for 10 d without cause. Subsequently, computed tomography (CT) and magnetic resonance imaging (MRI)</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revealed abnormal signals in the vertebral appendages of T12 and L4 accompanied by spinal canal stenosis, which was considered as tumor metastasis. As there were no metastases to vital organs,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posterior thoracic and lumbar spinal decompression + adnexal mass resection + pedicle internal fixation was adopted to achieve local cure and prevent nerve compression. The results of</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histopathological </w:t>
      </w:r>
      <w:r>
        <w:rPr>
          <w:rFonts w:ascii="Book Antiqua" w:eastAsia="宋体" w:hAnsi="Book Antiqua" w:cs="Book Antiqua" w:hint="eastAsia"/>
          <w:color w:val="000000" w:themeColor="text1"/>
          <w:lang w:eastAsia="zh-CN"/>
        </w:rPr>
        <w:t>studies</w:t>
      </w:r>
      <w:r>
        <w:rPr>
          <w:rFonts w:ascii="Book Antiqua" w:eastAsia="Book Antiqua" w:hAnsi="Book Antiqua" w:cs="Book Antiqua"/>
          <w:color w:val="000000" w:themeColor="text1"/>
        </w:rPr>
        <w:t xml:space="preserve"> were consistent with the metastasis of GIST. No local recurrence or new metastases were found at </w:t>
      </w:r>
      <w:r>
        <w:rPr>
          <w:rFonts w:ascii="Book Antiqua" w:eastAsia="宋体" w:hAnsi="Book Antiqua" w:cs="Book Antiqua" w:hint="eastAsia"/>
          <w:color w:val="000000" w:themeColor="text1"/>
          <w:lang w:eastAsia="zh-CN"/>
        </w:rPr>
        <w:t xml:space="preserve">the </w:t>
      </w:r>
      <w:r>
        <w:rPr>
          <w:rFonts w:ascii="Book Antiqua" w:eastAsia="Book Antiqua" w:hAnsi="Book Antiqua" w:cs="Book Antiqua"/>
          <w:color w:val="000000" w:themeColor="text1"/>
        </w:rPr>
        <w:t>6</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mo</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follow-up at the surgical site. The patient has no neurological symptoms at present. It is worth mentioning that </w:t>
      </w:r>
      <w:r>
        <w:rPr>
          <w:rFonts w:ascii="Book Antiqua" w:eastAsia="宋体" w:hAnsi="Book Antiqua" w:cs="Book Antiqua" w:hint="eastAsia"/>
          <w:color w:val="000000" w:themeColor="text1"/>
          <w:lang w:eastAsia="zh-CN"/>
        </w:rPr>
        <w:t>a</w:t>
      </w:r>
      <w:r>
        <w:rPr>
          <w:rFonts w:ascii="Book Antiqua" w:eastAsia="Book Antiqua" w:hAnsi="Book Antiqua" w:cs="Book Antiqua"/>
          <w:color w:val="000000" w:themeColor="text1"/>
        </w:rPr>
        <w:t xml:space="preserve"> rectal mass was found and surgically removed </w:t>
      </w:r>
      <w:r>
        <w:rPr>
          <w:rFonts w:ascii="Book Antiqua" w:eastAsia="宋体" w:hAnsi="Book Antiqua" w:cs="Book Antiqua" w:hint="eastAsia"/>
          <w:color w:val="000000" w:themeColor="text1"/>
          <w:lang w:eastAsia="zh-CN"/>
        </w:rPr>
        <w:t>1</w:t>
      </w:r>
      <w:r>
        <w:rPr>
          <w:rFonts w:ascii="Book Antiqua" w:eastAsia="Book Antiqua" w:hAnsi="Book Antiqua" w:cs="Book Antiqua"/>
          <w:color w:val="000000" w:themeColor="text1"/>
        </w:rPr>
        <w:t xml:space="preserve"> mo</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after the patient was discharged from hospital, and the pathological diagnosis of the mass was GIST.</w:t>
      </w:r>
    </w:p>
    <w:p w14:paraId="1A09ED2D" w14:textId="77777777" w:rsidR="00646218" w:rsidRDefault="00646218">
      <w:pPr>
        <w:spacing w:line="360" w:lineRule="auto"/>
        <w:jc w:val="both"/>
        <w:rPr>
          <w:rFonts w:ascii="Book Antiqua" w:hAnsi="Book Antiqua"/>
          <w:color w:val="000000" w:themeColor="text1"/>
        </w:rPr>
      </w:pPr>
    </w:p>
    <w:p w14:paraId="09DC87D4"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6C53977F" w14:textId="194769E8" w:rsidR="00646218" w:rsidRDefault="0029067F">
      <w:pPr>
        <w:spacing w:line="360" w:lineRule="auto"/>
        <w:jc w:val="both"/>
        <w:rPr>
          <w:rFonts w:ascii="Book Antiqua" w:hAnsi="Book Antiqua"/>
          <w:color w:val="000000" w:themeColor="text1"/>
        </w:rPr>
      </w:pPr>
      <w:r>
        <w:rPr>
          <w:rFonts w:ascii="Book Antiqua" w:eastAsia="宋体" w:hAnsi="Book Antiqua" w:cs="Book Antiqua" w:hint="eastAsia"/>
          <w:color w:val="000000" w:themeColor="text1"/>
          <w:lang w:eastAsia="zh-CN"/>
        </w:rPr>
        <w:t xml:space="preserve">By </w:t>
      </w:r>
      <w:r>
        <w:rPr>
          <w:rFonts w:ascii="Book Antiqua" w:eastAsia="Book Antiqua" w:hAnsi="Book Antiqua" w:cs="Book Antiqua"/>
          <w:color w:val="000000" w:themeColor="text1"/>
        </w:rPr>
        <w:t>review</w:t>
      </w:r>
      <w:r>
        <w:rPr>
          <w:rFonts w:ascii="Book Antiqua" w:eastAsia="宋体" w:hAnsi="Book Antiqua" w:cs="Book Antiqua" w:hint="eastAsia"/>
          <w:color w:val="000000" w:themeColor="text1"/>
          <w:lang w:eastAsia="zh-CN"/>
        </w:rPr>
        <w:t>ing</w:t>
      </w:r>
      <w:r>
        <w:rPr>
          <w:rFonts w:ascii="Book Antiqua" w:eastAsia="Book Antiqua" w:hAnsi="Book Antiqua" w:cs="Book Antiqua"/>
          <w:color w:val="000000" w:themeColor="text1"/>
        </w:rPr>
        <w:t xml:space="preserve"> 26 previously reported cases of spinal metastasis in GIST</w:t>
      </w:r>
      <w:r>
        <w:rPr>
          <w:rFonts w:ascii="Book Antiqua" w:eastAsia="宋体" w:hAnsi="Book Antiqua" w:cs="Book Antiqua" w:hint="eastAsia"/>
          <w:color w:val="000000" w:themeColor="text1"/>
          <w:lang w:eastAsia="zh-CN"/>
        </w:rPr>
        <w:t>, it was</w:t>
      </w:r>
      <w:r>
        <w:rPr>
          <w:rFonts w:ascii="Book Antiqua" w:eastAsia="Book Antiqua" w:hAnsi="Book Antiqua" w:cs="Book Antiqua"/>
          <w:color w:val="000000" w:themeColor="text1"/>
        </w:rPr>
        <w:t xml:space="preserve"> found that spinal metastasis </w:t>
      </w:r>
      <w:r>
        <w:rPr>
          <w:rFonts w:ascii="Book Antiqua" w:eastAsia="宋体" w:hAnsi="Book Antiqua" w:cs="Book Antiqua" w:hint="eastAsia"/>
          <w:color w:val="000000" w:themeColor="text1"/>
          <w:lang w:eastAsia="zh-CN"/>
        </w:rPr>
        <w:t>of</w:t>
      </w:r>
      <w:r>
        <w:rPr>
          <w:rFonts w:ascii="Book Antiqua" w:eastAsia="Book Antiqua" w:hAnsi="Book Antiqua" w:cs="Book Antiqua"/>
          <w:color w:val="000000" w:themeColor="text1"/>
        </w:rPr>
        <w:t xml:space="preserve"> GIST ha</w:t>
      </w:r>
      <w:r>
        <w:rPr>
          <w:rFonts w:ascii="Book Antiqua" w:eastAsia="宋体" w:hAnsi="Book Antiqua" w:cs="Book Antiqua" w:hint="eastAsia"/>
          <w:color w:val="000000" w:themeColor="text1"/>
          <w:lang w:eastAsia="zh-CN"/>
        </w:rPr>
        <w:t>s</w:t>
      </w:r>
      <w:r>
        <w:rPr>
          <w:rFonts w:ascii="Book Antiqua" w:eastAsia="Book Antiqua" w:hAnsi="Book Antiqua" w:cs="Book Antiqua"/>
          <w:color w:val="000000" w:themeColor="text1"/>
        </w:rPr>
        <w:t xml:space="preserve"> become more common in recent years, so the possibility of early spinal metastasis should be recognized. CT and MRI are of great value in the diagnosis of spinal metastatic tumors, and pathological biopsy is the gold standard for the diagnosis of metastatic tumors. It is safe and feasible to treat isolated spinal metastasis in GIST by excising metastatic masses, decompressi</w:t>
      </w:r>
      <w:r>
        <w:rPr>
          <w:rFonts w:ascii="Book Antiqua" w:eastAsia="宋体" w:hAnsi="Book Antiqua" w:cs="Book Antiqua" w:hint="eastAsia"/>
          <w:color w:val="000000" w:themeColor="text1"/>
          <w:lang w:eastAsia="zh-CN"/>
        </w:rPr>
        <w:t>ng</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 xml:space="preserve">the </w:t>
      </w:r>
      <w:r>
        <w:rPr>
          <w:rFonts w:ascii="Book Antiqua" w:eastAsia="Book Antiqua" w:hAnsi="Book Antiqua" w:cs="Book Antiqua"/>
          <w:color w:val="000000" w:themeColor="text1"/>
        </w:rPr>
        <w:t>spinal canal</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stabilizing the spine.</w:t>
      </w:r>
    </w:p>
    <w:p w14:paraId="5DE7C7EA" w14:textId="77777777" w:rsidR="00646218" w:rsidRDefault="00646218">
      <w:pPr>
        <w:spacing w:line="360" w:lineRule="auto"/>
        <w:jc w:val="both"/>
        <w:rPr>
          <w:rFonts w:ascii="Book Antiqua" w:hAnsi="Book Antiqua"/>
          <w:color w:val="000000" w:themeColor="text1"/>
        </w:rPr>
      </w:pPr>
    </w:p>
    <w:p w14:paraId="1FED41B0" w14:textId="63B6B7BB"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Spinal metastasectomy; Gastrointestinal stromal tumor; Multisegment</w:t>
      </w:r>
      <w:r>
        <w:rPr>
          <w:rFonts w:ascii="Book Antiqua" w:eastAsia="宋体" w:hAnsi="Book Antiqua" w:cs="Book Antiqua" w:hint="eastAsia"/>
          <w:color w:val="000000" w:themeColor="text1"/>
          <w:lang w:eastAsia="zh-CN"/>
        </w:rPr>
        <w:t>al</w:t>
      </w:r>
      <w:r>
        <w:rPr>
          <w:rFonts w:ascii="Book Antiqua" w:eastAsia="Book Antiqua" w:hAnsi="Book Antiqua" w:cs="Book Antiqua"/>
          <w:color w:val="000000" w:themeColor="text1"/>
        </w:rPr>
        <w:t xml:space="preserve"> spinal metastases; Magnetic resonance imaging; Case report</w:t>
      </w:r>
    </w:p>
    <w:p w14:paraId="6D26A257" w14:textId="77777777" w:rsidR="00FB5F4B" w:rsidRDefault="00FB5F4B" w:rsidP="00FB5F4B">
      <w:pPr>
        <w:spacing w:line="360" w:lineRule="auto"/>
        <w:jc w:val="both"/>
        <w:rPr>
          <w:lang w:eastAsia="zh-CN"/>
        </w:rPr>
      </w:pPr>
    </w:p>
    <w:p w14:paraId="7E2EC7DB" w14:textId="77777777" w:rsidR="00FB5F4B" w:rsidRPr="00026CB8" w:rsidRDefault="00FB5F4B" w:rsidP="00FB5F4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BFDC311" w14:textId="77777777" w:rsidR="00646218" w:rsidRDefault="00646218">
      <w:pPr>
        <w:spacing w:line="360" w:lineRule="auto"/>
        <w:jc w:val="both"/>
        <w:rPr>
          <w:rFonts w:ascii="Book Antiqua" w:hAnsi="Book Antiqua"/>
          <w:color w:val="000000" w:themeColor="text1"/>
        </w:rPr>
      </w:pPr>
    </w:p>
    <w:p w14:paraId="24E68763" w14:textId="328A00BE" w:rsidR="00CC57FC" w:rsidRDefault="00CC57FC">
      <w:pPr>
        <w:spacing w:line="360" w:lineRule="auto"/>
        <w:jc w:val="both"/>
        <w:rPr>
          <w:rFonts w:ascii="Book Antiqua" w:hAnsi="Book Antiqua" w:hint="eastAsia"/>
          <w:lang w:eastAsia="zh-CN"/>
        </w:rPr>
      </w:pPr>
      <w:r w:rsidRPr="00CC57FC">
        <w:rPr>
          <w:rFonts w:ascii="Book Antiqua" w:hAnsi="Book Antiqua" w:cs="Book Antiqua" w:hint="eastAsia"/>
          <w:b/>
          <w:color w:val="000000" w:themeColor="text1"/>
          <w:lang w:eastAsia="zh-CN"/>
        </w:rPr>
        <w:t>Citation:</w:t>
      </w:r>
      <w:r>
        <w:rPr>
          <w:rFonts w:ascii="Book Antiqua" w:hAnsi="Book Antiqua" w:cs="Book Antiqua" w:hint="eastAsia"/>
          <w:color w:val="000000" w:themeColor="text1"/>
          <w:lang w:eastAsia="zh-CN"/>
        </w:rPr>
        <w:t xml:space="preserve"> </w:t>
      </w:r>
      <w:r w:rsidR="0029067F">
        <w:rPr>
          <w:rFonts w:ascii="Book Antiqua" w:eastAsia="Book Antiqua" w:hAnsi="Book Antiqua" w:cs="Book Antiqua"/>
          <w:color w:val="000000" w:themeColor="text1"/>
        </w:rPr>
        <w:t xml:space="preserve">Kong Y, Ma XW, Zhang QQ, Zhao Y, Feng HL. </w:t>
      </w:r>
      <w:r w:rsidR="0029067F">
        <w:rPr>
          <w:rFonts w:ascii="Book Antiqua" w:eastAsia="Book Antiqua" w:hAnsi="Book Antiqua" w:cs="Book Antiqua"/>
          <w:bCs/>
          <w:color w:val="000000" w:themeColor="text1"/>
        </w:rPr>
        <w:t>Gastrointestinal stromal tumor with multisegment</w:t>
      </w:r>
      <w:r w:rsidR="0029067F">
        <w:rPr>
          <w:rFonts w:ascii="Book Antiqua" w:eastAsia="宋体" w:hAnsi="Book Antiqua" w:cs="Book Antiqua" w:hint="eastAsia"/>
          <w:bCs/>
          <w:color w:val="000000" w:themeColor="text1"/>
          <w:lang w:eastAsia="zh-CN"/>
        </w:rPr>
        <w:t>al</w:t>
      </w:r>
      <w:r w:rsidR="0029067F">
        <w:rPr>
          <w:rFonts w:ascii="Book Antiqua" w:eastAsia="Book Antiqua" w:hAnsi="Book Antiqua" w:cs="Book Antiqua"/>
          <w:bCs/>
          <w:color w:val="000000" w:themeColor="text1"/>
        </w:rPr>
        <w:t xml:space="preserve"> spinal metastases as</w:t>
      </w:r>
      <w:r w:rsidR="0029067F">
        <w:rPr>
          <w:rFonts w:ascii="Book Antiqua" w:eastAsia="宋体" w:hAnsi="Book Antiqua" w:cs="Book Antiqua" w:hint="eastAsia"/>
          <w:bCs/>
          <w:color w:val="000000" w:themeColor="text1"/>
          <w:lang w:eastAsia="zh-CN"/>
        </w:rPr>
        <w:t xml:space="preserve"> </w:t>
      </w:r>
      <w:r w:rsidR="0029067F">
        <w:rPr>
          <w:rFonts w:ascii="Book Antiqua" w:eastAsia="Book Antiqua" w:hAnsi="Book Antiqua" w:cs="Book Antiqua"/>
          <w:bCs/>
          <w:color w:val="000000" w:themeColor="text1"/>
        </w:rPr>
        <w:t>first presentation: A case report</w:t>
      </w:r>
      <w:r w:rsidR="0029067F">
        <w:rPr>
          <w:rFonts w:ascii="Book Antiqua" w:eastAsia="宋体" w:hAnsi="Book Antiqua" w:cs="Book Antiqua"/>
          <w:bCs/>
        </w:rPr>
        <w:t xml:space="preserve"> and</w:t>
      </w:r>
      <w:r w:rsidR="0029067F">
        <w:rPr>
          <w:rFonts w:ascii="Book Antiqua" w:eastAsia="宋体" w:hAnsi="Book Antiqua" w:cs="Book Antiqua" w:hint="eastAsia"/>
          <w:bCs/>
        </w:rPr>
        <w:t xml:space="preserve"> </w:t>
      </w:r>
      <w:r w:rsidR="0029067F">
        <w:rPr>
          <w:rFonts w:ascii="Book Antiqua" w:eastAsia="宋体" w:hAnsi="Book Antiqua" w:cs="Book Antiqua"/>
          <w:bCs/>
        </w:rPr>
        <w:t>review</w:t>
      </w:r>
      <w:r w:rsidR="0029067F">
        <w:rPr>
          <w:rFonts w:ascii="Book Antiqua" w:eastAsia="宋体" w:hAnsi="Book Antiqua" w:cs="Book Antiqua" w:hint="eastAsia"/>
          <w:bCs/>
        </w:rPr>
        <w:t xml:space="preserve"> </w:t>
      </w:r>
      <w:r w:rsidR="0029067F">
        <w:rPr>
          <w:rFonts w:ascii="Book Antiqua" w:eastAsia="宋体" w:hAnsi="Book Antiqua" w:cs="Book Antiqua"/>
          <w:bCs/>
        </w:rPr>
        <w:t>of</w:t>
      </w:r>
      <w:r w:rsidR="0029067F">
        <w:rPr>
          <w:rFonts w:ascii="Book Antiqua" w:eastAsia="宋体" w:hAnsi="Book Antiqua" w:cs="Book Antiqua" w:hint="eastAsia"/>
          <w:bCs/>
        </w:rPr>
        <w:t xml:space="preserve"> </w:t>
      </w:r>
      <w:r w:rsidR="0029067F">
        <w:rPr>
          <w:rFonts w:ascii="Book Antiqua" w:eastAsia="宋体" w:hAnsi="Book Antiqua" w:cs="Book Antiqua" w:hint="eastAsia"/>
          <w:bCs/>
          <w:lang w:eastAsia="zh-CN"/>
        </w:rPr>
        <w:t xml:space="preserve">the </w:t>
      </w:r>
      <w:r w:rsidR="0029067F">
        <w:rPr>
          <w:rFonts w:ascii="Book Antiqua" w:eastAsia="宋体" w:hAnsi="Book Antiqua" w:cs="Book Antiqua"/>
          <w:bCs/>
        </w:rPr>
        <w:t>literature</w:t>
      </w:r>
      <w:r w:rsidR="0029067F">
        <w:rPr>
          <w:rFonts w:ascii="Book Antiqua" w:eastAsia="Book Antiqua" w:hAnsi="Book Antiqua" w:cs="Book Antiqua"/>
          <w:color w:val="000000" w:themeColor="text1"/>
        </w:rPr>
        <w:t xml:space="preserve">. </w:t>
      </w:r>
      <w:r w:rsidR="0029067F">
        <w:rPr>
          <w:rFonts w:ascii="Book Antiqua" w:eastAsia="Book Antiqua" w:hAnsi="Book Antiqua" w:cs="Book Antiqua"/>
          <w:i/>
          <w:iCs/>
          <w:color w:val="000000" w:themeColor="text1"/>
        </w:rPr>
        <w:t>World J Clin Cases</w:t>
      </w:r>
      <w:r w:rsidR="0029067F">
        <w:rPr>
          <w:rFonts w:ascii="Book Antiqua" w:eastAsia="Book Antiqua" w:hAnsi="Book Antiqua" w:cs="Book Antiqua"/>
          <w:color w:val="000000" w:themeColor="text1"/>
        </w:rPr>
        <w:t xml:space="preserve"> </w:t>
      </w:r>
      <w:r w:rsidR="008A0440" w:rsidRPr="00EE6A3B">
        <w:rPr>
          <w:rFonts w:ascii="Book Antiqua" w:hAnsi="Book Antiqua"/>
        </w:rPr>
        <w:t>202</w:t>
      </w:r>
      <w:r w:rsidR="008A0440">
        <w:rPr>
          <w:rFonts w:ascii="Book Antiqua" w:hAnsi="Book Antiqua" w:hint="eastAsia"/>
          <w:lang w:eastAsia="zh-CN"/>
        </w:rPr>
        <w:t>1</w:t>
      </w:r>
      <w:r w:rsidR="008A0440" w:rsidRPr="00EE6A3B">
        <w:rPr>
          <w:rFonts w:ascii="Book Antiqua" w:hAnsi="Book Antiqua"/>
        </w:rPr>
        <w:t xml:space="preserve">; </w:t>
      </w:r>
      <w:r w:rsidR="008A0440">
        <w:rPr>
          <w:rFonts w:ascii="Book Antiqua" w:hAnsi="Book Antiqua" w:hint="eastAsia"/>
          <w:lang w:eastAsia="zh-CN"/>
        </w:rPr>
        <w:t>9</w:t>
      </w:r>
      <w:r w:rsidR="008A0440" w:rsidRPr="00EE6A3B">
        <w:rPr>
          <w:rFonts w:ascii="Book Antiqua" w:hAnsi="Book Antiqua"/>
        </w:rPr>
        <w:t>(</w:t>
      </w:r>
      <w:r w:rsidR="008A0440">
        <w:rPr>
          <w:rFonts w:ascii="Book Antiqua" w:hAnsi="Book Antiqua" w:hint="eastAsia"/>
          <w:lang w:eastAsia="zh-CN"/>
        </w:rPr>
        <w:t>6</w:t>
      </w:r>
      <w:r w:rsidR="008A0440" w:rsidRPr="00EE6A3B">
        <w:rPr>
          <w:rFonts w:ascii="Book Antiqua" w:hAnsi="Book Antiqua"/>
        </w:rPr>
        <w:t xml:space="preserve">): </w:t>
      </w:r>
      <w:r w:rsidR="005B7FAF" w:rsidRPr="005B7FAF">
        <w:rPr>
          <w:rFonts w:ascii="Book Antiqua" w:hAnsi="Book Antiqua"/>
        </w:rPr>
        <w:t>1490-1498</w:t>
      </w:r>
      <w:r w:rsidR="008A0440" w:rsidRPr="00EE6A3B">
        <w:rPr>
          <w:rFonts w:ascii="Book Antiqua" w:hAnsi="Book Antiqua"/>
        </w:rPr>
        <w:t xml:space="preserve">  </w:t>
      </w:r>
    </w:p>
    <w:p w14:paraId="71781E2E" w14:textId="77777777" w:rsidR="00CC57FC" w:rsidRDefault="008A0440">
      <w:pPr>
        <w:spacing w:line="360" w:lineRule="auto"/>
        <w:jc w:val="both"/>
        <w:rPr>
          <w:rFonts w:ascii="Book Antiqua" w:hAnsi="Book Antiqua" w:hint="eastAsia"/>
          <w:lang w:eastAsia="zh-CN"/>
        </w:rPr>
      </w:pPr>
      <w:r w:rsidRPr="00CC57FC">
        <w:rPr>
          <w:rFonts w:ascii="Book Antiqua" w:hAnsi="Book Antiqua"/>
          <w:b/>
        </w:rPr>
        <w:t xml:space="preserve">URL: </w:t>
      </w:r>
      <w:r w:rsidRPr="00EE6A3B">
        <w:rPr>
          <w:rFonts w:ascii="Book Antiqua" w:hAnsi="Book Antiqua"/>
        </w:rPr>
        <w:t>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6</w:t>
      </w:r>
      <w:r w:rsidRPr="00EE6A3B">
        <w:rPr>
          <w:rFonts w:ascii="Book Antiqua" w:hAnsi="Book Antiqua"/>
        </w:rPr>
        <w:t>/</w:t>
      </w:r>
      <w:r w:rsidR="000265DE">
        <w:rPr>
          <w:rFonts w:ascii="Book Antiqua" w:hAnsi="Book Antiqua" w:hint="eastAsia"/>
          <w:lang w:eastAsia="zh-CN"/>
        </w:rPr>
        <w:t>1490</w:t>
      </w:r>
      <w:r w:rsidRPr="00EE6A3B">
        <w:rPr>
          <w:rFonts w:ascii="Book Antiqua" w:hAnsi="Book Antiqua"/>
        </w:rPr>
        <w:t xml:space="preserve">.htm  </w:t>
      </w:r>
    </w:p>
    <w:p w14:paraId="013163FB" w14:textId="282ACA04" w:rsidR="00646218" w:rsidRDefault="008A0440">
      <w:pPr>
        <w:spacing w:line="360" w:lineRule="auto"/>
        <w:jc w:val="both"/>
        <w:rPr>
          <w:rFonts w:ascii="Book Antiqua" w:hAnsi="Book Antiqua" w:hint="eastAsia"/>
          <w:color w:val="000000" w:themeColor="text1"/>
          <w:lang w:eastAsia="zh-CN"/>
        </w:rPr>
      </w:pPr>
      <w:r w:rsidRPr="00CC57FC">
        <w:rPr>
          <w:rFonts w:ascii="Book Antiqua" w:hAnsi="Book Antiqua"/>
          <w:b/>
        </w:rPr>
        <w:t>DOI:</w:t>
      </w:r>
      <w:r w:rsidRPr="00EE6A3B">
        <w:rPr>
          <w:rFonts w:ascii="Book Antiqua" w:hAnsi="Book Antiqua"/>
        </w:rPr>
        <w:t xml:space="preserve">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6</w:t>
      </w:r>
      <w:r w:rsidRPr="00EE6A3B">
        <w:rPr>
          <w:rFonts w:ascii="Book Antiqua" w:hAnsi="Book Antiqua"/>
        </w:rPr>
        <w:t>.</w:t>
      </w:r>
      <w:r w:rsidR="00146953">
        <w:rPr>
          <w:rFonts w:ascii="Book Antiqua" w:hAnsi="Book Antiqua" w:hint="eastAsia"/>
          <w:lang w:eastAsia="zh-CN"/>
        </w:rPr>
        <w:t>1490</w:t>
      </w:r>
    </w:p>
    <w:p w14:paraId="5ED550F3" w14:textId="77777777" w:rsidR="00646218" w:rsidRDefault="00646218">
      <w:pPr>
        <w:spacing w:line="360" w:lineRule="auto"/>
        <w:jc w:val="both"/>
        <w:rPr>
          <w:rFonts w:ascii="Book Antiqua" w:hAnsi="Book Antiqua"/>
          <w:color w:val="000000" w:themeColor="text1"/>
        </w:rPr>
      </w:pPr>
    </w:p>
    <w:p w14:paraId="388F6008" w14:textId="2EE8DE73"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Gastrointestinal stromal tumor (GIST) is the most common mesenchymal tumor in the digestive tract and originates from Cajal stromal cells or related stem cells. GIST metastasis usually occurs in the liver (28%), mesentery and omentum (30%), and less often in the lungs (7%), subcutaneous tissue (4.7%), and lymph nodes (4.7%)</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w</w:t>
      </w:r>
      <w:r>
        <w:rPr>
          <w:rFonts w:ascii="Book Antiqua" w:eastAsia="Book Antiqua" w:hAnsi="Book Antiqua" w:cs="Book Antiqua"/>
          <w:color w:val="000000" w:themeColor="text1"/>
        </w:rPr>
        <w:t>hereas GIST bone metastasis is very rare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only 0.47%</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We report a case of GIST in a 61-year-old man with multisegment</w:t>
      </w:r>
      <w:r>
        <w:rPr>
          <w:rFonts w:ascii="Book Antiqua" w:eastAsia="宋体" w:hAnsi="Book Antiqua" w:cs="Book Antiqua" w:hint="eastAsia"/>
          <w:color w:val="000000" w:themeColor="text1"/>
          <w:lang w:eastAsia="zh-CN"/>
        </w:rPr>
        <w:t>al</w:t>
      </w:r>
      <w:r>
        <w:rPr>
          <w:rFonts w:ascii="Book Antiqua" w:eastAsia="Book Antiqua" w:hAnsi="Book Antiqua" w:cs="Book Antiqua"/>
          <w:color w:val="000000" w:themeColor="text1"/>
        </w:rPr>
        <w:t xml:space="preserve"> spinal metastasis as the first presentation and review the literature. As far as we know</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this is the first report of a GIST with </w:t>
      </w:r>
      <w:r>
        <w:rPr>
          <w:rFonts w:ascii="Book Antiqua" w:eastAsia="宋体" w:hAnsi="Book Antiqua" w:cs="Book Antiqua" w:hint="eastAsia"/>
          <w:color w:val="000000" w:themeColor="text1"/>
          <w:lang w:eastAsia="zh-CN"/>
        </w:rPr>
        <w:t>the</w:t>
      </w:r>
      <w:r>
        <w:rPr>
          <w:rFonts w:ascii="Book Antiqua" w:eastAsia="Book Antiqua" w:hAnsi="Book Antiqua" w:cs="Book Antiqua"/>
          <w:color w:val="000000" w:themeColor="text1"/>
        </w:rPr>
        <w:t xml:space="preserve"> first presentation of multisegment</w:t>
      </w:r>
      <w:r>
        <w:rPr>
          <w:rFonts w:ascii="Book Antiqua" w:eastAsia="宋体" w:hAnsi="Book Antiqua" w:cs="Book Antiqua" w:hint="eastAsia"/>
          <w:color w:val="000000" w:themeColor="text1"/>
          <w:lang w:eastAsia="zh-CN"/>
        </w:rPr>
        <w:t>al</w:t>
      </w:r>
      <w:r>
        <w:rPr>
          <w:rFonts w:ascii="Book Antiqua" w:eastAsia="Book Antiqua" w:hAnsi="Book Antiqua" w:cs="Book Antiqua"/>
          <w:color w:val="000000" w:themeColor="text1"/>
        </w:rPr>
        <w:t xml:space="preserve"> spinal metastases from the thoracolumbar spine. This case highlights the importance of resection of metastatic tumors of the spine as an effective treatment for GIST.</w:t>
      </w:r>
    </w:p>
    <w:p w14:paraId="6F63EB78" w14:textId="77777777" w:rsidR="00646218" w:rsidRDefault="00646218">
      <w:pPr>
        <w:spacing w:line="360" w:lineRule="auto"/>
        <w:jc w:val="both"/>
        <w:rPr>
          <w:rFonts w:ascii="Book Antiqua" w:hAnsi="Book Antiqua"/>
          <w:color w:val="000000" w:themeColor="text1"/>
        </w:rPr>
      </w:pPr>
    </w:p>
    <w:p w14:paraId="674D4F41"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br w:type="page"/>
        <w:t>INTRODUCTION</w:t>
      </w:r>
    </w:p>
    <w:p w14:paraId="1BE669C6" w14:textId="3FD87168"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Gastrointestinal stromal tumor (GIST) is the most common mesenchymal tumor in the digestive tract. It originates from Cajal stromal cells or related stem cells and is usually located in the stomach, small intestine, colon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rectum</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Although GIST is rare, accounting for only 1 to 2 percent of gastrointestinal tumors, it accounts for 60</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of all gastric stromal tumors</w:t>
      </w:r>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Because GIST</w:t>
      </w:r>
      <w:r>
        <w:rPr>
          <w:rFonts w:ascii="Book Antiqua" w:eastAsia="宋体" w:hAnsi="Book Antiqua" w:cs="Book Antiqua" w:hint="eastAsia"/>
          <w:color w:val="000000" w:themeColor="text1"/>
          <w:lang w:eastAsia="zh-CN"/>
        </w:rPr>
        <w:t xml:space="preserve"> does not </w:t>
      </w:r>
      <w:r>
        <w:rPr>
          <w:rFonts w:ascii="Book Antiqua" w:eastAsia="Book Antiqua" w:hAnsi="Book Antiqua" w:cs="Book Antiqua"/>
          <w:color w:val="000000" w:themeColor="text1"/>
        </w:rPr>
        <w:t>respond to</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conventional chemotherapy and radiation therapy, the gold standard for the treatment of GIST is surgical resection</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In addition, the use of Imatinib mesylate, a selective tyrosine kinase receptor inhibitor (TKI), significantly reduced the morbidity and mortality associated with GIST</w:t>
      </w:r>
      <w:r>
        <w:rPr>
          <w:rFonts w:ascii="Book Antiqua" w:eastAsia="Book Antiqua" w:hAnsi="Book Antiqua" w:cs="Book Antiqua"/>
          <w:color w:val="000000" w:themeColor="text1"/>
          <w:vertAlign w:val="superscript"/>
        </w:rPr>
        <w:t>[6-8]</w:t>
      </w:r>
      <w:r>
        <w:rPr>
          <w:rFonts w:ascii="Book Antiqua" w:eastAsia="Book Antiqua" w:hAnsi="Book Antiqua" w:cs="Book Antiqua"/>
          <w:color w:val="000000" w:themeColor="text1"/>
        </w:rPr>
        <w:t>. GIST metastasis usually occurs in the liver (28%), mesentery and omentum (30%), and less often in the lungs (7%), subcutaneous tissue (4.7%), and lymph nodes (4.7%)</w:t>
      </w:r>
      <w:r>
        <w:rPr>
          <w:rFonts w:ascii="Book Antiqua" w:eastAsia="Book Antiqua" w:hAnsi="Book Antiqua" w:cs="Book Antiqua"/>
          <w:color w:val="000000" w:themeColor="text1"/>
          <w:vertAlign w:val="superscript"/>
        </w:rPr>
        <w:t>[9,10]</w:t>
      </w:r>
      <w:r>
        <w:rPr>
          <w:rFonts w:ascii="Book Antiqua" w:eastAsia="宋体" w:hAnsi="Book Antiqua" w:cs="Book Antiqua" w:hint="eastAsia"/>
          <w:color w:val="000000" w:themeColor="text1"/>
          <w:lang w:eastAsia="zh-CN"/>
        </w:rPr>
        <w:t>, w</w:t>
      </w:r>
      <w:r>
        <w:rPr>
          <w:rFonts w:ascii="Book Antiqua" w:eastAsia="Book Antiqua" w:hAnsi="Book Antiqua" w:cs="Book Antiqua"/>
          <w:color w:val="000000" w:themeColor="text1"/>
        </w:rPr>
        <w:t>hereas GIST bone metastasis is very rare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only 0.47%</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Spinal metastases are especially rare in GIST, and few cases have been reported in the previous literature</w:t>
      </w:r>
      <w:r>
        <w:rPr>
          <w:rFonts w:ascii="Book Antiqua" w:eastAsia="Book Antiqua" w:hAnsi="Book Antiqua" w:cs="Book Antiqua"/>
          <w:color w:val="000000" w:themeColor="text1"/>
          <w:vertAlign w:val="superscript"/>
        </w:rPr>
        <w:t>[12,13]</w:t>
      </w:r>
      <w:r>
        <w:rPr>
          <w:rFonts w:ascii="Book Antiqua" w:eastAsia="Book Antiqua" w:hAnsi="Book Antiqua" w:cs="Book Antiqua"/>
          <w:color w:val="000000" w:themeColor="text1"/>
        </w:rPr>
        <w:t xml:space="preserve">. </w:t>
      </w:r>
    </w:p>
    <w:p w14:paraId="71749FC0" w14:textId="5D5199C3" w:rsidR="00646218" w:rsidRDefault="0029067F">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Bone is the most common site of metastatic cancer, with 60% of metastatic tumors occurring in the spine</w:t>
      </w:r>
      <w:r>
        <w:rPr>
          <w:rFonts w:ascii="Book Antiqua" w:eastAsia="Book Antiqua" w:hAnsi="Book Antiqua" w:cs="Book Antiqua"/>
          <w:color w:val="000000" w:themeColor="text1"/>
          <w:vertAlign w:val="superscript"/>
        </w:rPr>
        <w:t>[14,15]</w:t>
      </w:r>
      <w:r>
        <w:rPr>
          <w:rFonts w:ascii="Book Antiqua" w:eastAsia="Book Antiqua" w:hAnsi="Book Antiqua" w:cs="Book Antiqua"/>
          <w:color w:val="000000" w:themeColor="text1"/>
        </w:rPr>
        <w:t>. Spinal metastases from cancer are a common oncology challenge, as 20 to 40 percent of cancer patients are affected in the course of the disease, and up to 20</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of those suffer from spinal cord compression and become paralyzed. The incidence of thoracic spine was </w:t>
      </w:r>
      <w:r>
        <w:rPr>
          <w:rFonts w:ascii="Book Antiqua" w:eastAsia="宋体" w:hAnsi="Book Antiqua" w:cs="Book Antiqua" w:hint="eastAsia"/>
          <w:color w:val="000000" w:themeColor="text1"/>
          <w:lang w:eastAsia="zh-CN"/>
        </w:rPr>
        <w:t xml:space="preserve">the </w:t>
      </w:r>
      <w:r>
        <w:rPr>
          <w:rFonts w:ascii="Book Antiqua" w:eastAsia="Book Antiqua" w:hAnsi="Book Antiqua" w:cs="Book Antiqua"/>
          <w:color w:val="000000" w:themeColor="text1"/>
        </w:rPr>
        <w:t>highest (70%), followed by lumbar spine (20%) and cervical spine (10%). Breast cancer, lung cancer</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prostate cancer were the most common primary lesions in patients with bone metastases</w:t>
      </w:r>
      <w:r>
        <w:rPr>
          <w:rFonts w:ascii="Book Antiqua" w:eastAsia="Book Antiqua" w:hAnsi="Book Antiqua" w:cs="Book Antiqua"/>
          <w:color w:val="000000" w:themeColor="text1"/>
          <w:vertAlign w:val="superscript"/>
        </w:rPr>
        <w:t>[16,17]</w:t>
      </w:r>
      <w:r>
        <w:rPr>
          <w:rFonts w:ascii="Book Antiqua" w:eastAsia="Book Antiqua" w:hAnsi="Book Antiqua" w:cs="Book Antiqua"/>
          <w:color w:val="000000" w:themeColor="text1"/>
        </w:rPr>
        <w:t>.</w:t>
      </w:r>
      <w:r w:rsidR="003D7EDD" w:rsidRPr="003D7EDD">
        <w:t xml:space="preserve"> </w:t>
      </w:r>
      <w:r w:rsidR="003D7EDD" w:rsidRPr="003D7EDD">
        <w:rPr>
          <w:rFonts w:ascii="Book Antiqua" w:eastAsia="Book Antiqua" w:hAnsi="Book Antiqua" w:cs="Book Antiqua"/>
          <w:color w:val="000000" w:themeColor="text1"/>
        </w:rPr>
        <w:t>Due to the close relation</w:t>
      </w:r>
      <w:r w:rsidR="003D7EDD">
        <w:rPr>
          <w:rFonts w:ascii="Book Antiqua" w:eastAsia="Book Antiqua" w:hAnsi="Book Antiqua" w:cs="Book Antiqua"/>
          <w:color w:val="000000" w:themeColor="text1"/>
        </w:rPr>
        <w:t>s</w:t>
      </w:r>
      <w:r w:rsidR="003D7EDD" w:rsidRPr="003D7EDD">
        <w:rPr>
          <w:rFonts w:ascii="Book Antiqua" w:eastAsia="Book Antiqua" w:hAnsi="Book Antiqua" w:cs="Book Antiqua"/>
          <w:color w:val="000000" w:themeColor="text1"/>
        </w:rPr>
        <w:t xml:space="preserve"> </w:t>
      </w:r>
      <w:r w:rsidR="003D7EDD">
        <w:rPr>
          <w:rFonts w:ascii="Book Antiqua" w:eastAsia="Book Antiqua" w:hAnsi="Book Antiqua" w:cs="Book Antiqua"/>
          <w:color w:val="000000" w:themeColor="text1"/>
        </w:rPr>
        <w:t>among</w:t>
      </w:r>
      <w:r w:rsidR="003D7EDD" w:rsidRPr="003D7EDD">
        <w:rPr>
          <w:rFonts w:ascii="Book Antiqua" w:eastAsia="Book Antiqua" w:hAnsi="Book Antiqua" w:cs="Book Antiqua"/>
          <w:color w:val="000000" w:themeColor="text1"/>
        </w:rPr>
        <w:t xml:space="preserve"> the vertebrae, spinal cord</w:t>
      </w:r>
      <w:r w:rsidR="003D7EDD">
        <w:rPr>
          <w:rFonts w:ascii="Book Antiqua" w:eastAsia="Book Antiqua" w:hAnsi="Book Antiqua" w:cs="Book Antiqua"/>
          <w:color w:val="000000" w:themeColor="text1"/>
        </w:rPr>
        <w:t>,</w:t>
      </w:r>
      <w:r w:rsidR="003D7EDD" w:rsidRPr="003D7EDD">
        <w:rPr>
          <w:rFonts w:ascii="Book Antiqua" w:eastAsia="Book Antiqua" w:hAnsi="Book Antiqua" w:cs="Book Antiqua"/>
          <w:color w:val="000000" w:themeColor="text1"/>
        </w:rPr>
        <w:t xml:space="preserve"> and nerves, besides ache, spinal metastases can also cause spinal deformities, nerve or spinal cord compression</w:t>
      </w:r>
      <w:r w:rsidR="003D7EDD">
        <w:rPr>
          <w:rFonts w:ascii="Book Antiqua" w:eastAsia="Book Antiqua" w:hAnsi="Book Antiqua" w:cs="Book Antiqua"/>
          <w:color w:val="000000" w:themeColor="text1"/>
        </w:rPr>
        <w:t>,</w:t>
      </w:r>
      <w:r w:rsidR="003D7EDD" w:rsidRPr="003D7EDD">
        <w:rPr>
          <w:rFonts w:ascii="Book Antiqua" w:eastAsia="Book Antiqua" w:hAnsi="Book Antiqua" w:cs="Book Antiqua"/>
          <w:color w:val="000000" w:themeColor="text1"/>
        </w:rPr>
        <w:t xml:space="preserve"> and even paralysis.</w:t>
      </w:r>
    </w:p>
    <w:p w14:paraId="4A6E4B83" w14:textId="4BD4248B" w:rsidR="00646218" w:rsidRDefault="0029067F">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Bone metastasis of GIST is very rare. </w:t>
      </w:r>
      <w:r>
        <w:rPr>
          <w:rFonts w:ascii="Book Antiqua" w:eastAsia="宋体" w:hAnsi="Book Antiqua" w:cs="Book Antiqua" w:hint="eastAsia"/>
          <w:color w:val="000000" w:themeColor="text1"/>
          <w:lang w:eastAsia="zh-CN"/>
        </w:rPr>
        <w:t>By</w:t>
      </w:r>
      <w:r>
        <w:rPr>
          <w:rFonts w:ascii="Book Antiqua" w:eastAsia="Book Antiqua" w:hAnsi="Book Antiqua" w:cs="Book Antiqua"/>
          <w:color w:val="000000" w:themeColor="text1"/>
        </w:rPr>
        <w:t xml:space="preserve"> review</w:t>
      </w:r>
      <w:r>
        <w:rPr>
          <w:rFonts w:ascii="Book Antiqua" w:eastAsia="宋体" w:hAnsi="Book Antiqua" w:cs="Book Antiqua" w:hint="eastAsia"/>
          <w:color w:val="000000" w:themeColor="text1"/>
          <w:lang w:eastAsia="zh-CN"/>
        </w:rPr>
        <w:t>ing</w:t>
      </w:r>
      <w:r>
        <w:rPr>
          <w:rFonts w:ascii="Book Antiqua" w:eastAsia="Book Antiqua" w:hAnsi="Book Antiqua" w:cs="Book Antiqua"/>
          <w:color w:val="000000" w:themeColor="text1"/>
        </w:rPr>
        <w:t xml:space="preserve"> the literature</w:t>
      </w:r>
      <w:r>
        <w:rPr>
          <w:rFonts w:ascii="Book Antiqua" w:eastAsia="宋体" w:hAnsi="Book Antiqua" w:cs="Book Antiqua" w:hint="eastAsia"/>
          <w:color w:val="000000" w:themeColor="text1"/>
          <w:lang w:eastAsia="zh-CN"/>
        </w:rPr>
        <w:t>, we</w:t>
      </w:r>
      <w:r>
        <w:rPr>
          <w:rFonts w:ascii="Book Antiqua" w:eastAsia="Book Antiqua" w:hAnsi="Book Antiqua" w:cs="Book Antiqua"/>
          <w:color w:val="000000" w:themeColor="text1"/>
        </w:rPr>
        <w:t xml:space="preserve"> found that only 26 cases of GIST spine metastasis have been reported so far. We </w:t>
      </w:r>
      <w:r>
        <w:rPr>
          <w:rFonts w:ascii="Book Antiqua" w:eastAsia="宋体" w:hAnsi="Book Antiqua" w:cs="Book Antiqua" w:hint="eastAsia"/>
          <w:color w:val="000000" w:themeColor="text1"/>
          <w:lang w:eastAsia="zh-CN"/>
        </w:rPr>
        <w:t xml:space="preserve">herein </w:t>
      </w:r>
      <w:r>
        <w:rPr>
          <w:rFonts w:ascii="Book Antiqua" w:eastAsia="Book Antiqua" w:hAnsi="Book Antiqua" w:cs="Book Antiqua"/>
          <w:color w:val="000000" w:themeColor="text1"/>
        </w:rPr>
        <w:t>report a case of GIST in a 61-year-old man with multisegment</w:t>
      </w:r>
      <w:r>
        <w:rPr>
          <w:rFonts w:ascii="Book Antiqua" w:eastAsia="宋体" w:hAnsi="Book Antiqua" w:cs="Book Antiqua" w:hint="eastAsia"/>
          <w:color w:val="000000" w:themeColor="text1"/>
          <w:lang w:eastAsia="zh-CN"/>
        </w:rPr>
        <w:t>al</w:t>
      </w:r>
      <w:r>
        <w:rPr>
          <w:rFonts w:ascii="Book Antiqua" w:eastAsia="Book Antiqua" w:hAnsi="Book Antiqua" w:cs="Book Antiqua"/>
          <w:color w:val="000000" w:themeColor="text1"/>
        </w:rPr>
        <w:t xml:space="preserve"> spinal metastasis as the first presentation and review the literature. As far as we know</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this is the first report of a GIST with </w:t>
      </w:r>
      <w:r>
        <w:rPr>
          <w:rFonts w:ascii="Book Antiqua" w:eastAsia="宋体" w:hAnsi="Book Antiqua" w:cs="Book Antiqua" w:hint="eastAsia"/>
          <w:color w:val="000000" w:themeColor="text1"/>
          <w:lang w:eastAsia="zh-CN"/>
        </w:rPr>
        <w:t>the</w:t>
      </w:r>
      <w:r>
        <w:rPr>
          <w:rFonts w:ascii="Book Antiqua" w:eastAsia="Book Antiqua" w:hAnsi="Book Antiqua" w:cs="Book Antiqua"/>
          <w:color w:val="000000" w:themeColor="text1"/>
        </w:rPr>
        <w:t xml:space="preserve"> first presentation of multisegment</w:t>
      </w:r>
      <w:r>
        <w:rPr>
          <w:rFonts w:ascii="Book Antiqua" w:eastAsia="宋体" w:hAnsi="Book Antiqua" w:cs="Book Antiqua" w:hint="eastAsia"/>
          <w:color w:val="000000" w:themeColor="text1"/>
          <w:lang w:eastAsia="zh-CN"/>
        </w:rPr>
        <w:t>al</w:t>
      </w:r>
      <w:r>
        <w:rPr>
          <w:rFonts w:ascii="Book Antiqua" w:eastAsia="Book Antiqua" w:hAnsi="Book Antiqua" w:cs="Book Antiqua"/>
          <w:color w:val="000000" w:themeColor="text1"/>
        </w:rPr>
        <w:t xml:space="preserve"> spinal metastases </w:t>
      </w:r>
      <w:r>
        <w:rPr>
          <w:rFonts w:ascii="Book Antiqua" w:eastAsia="宋体" w:hAnsi="Book Antiqua" w:cs="Book Antiqua" w:hint="eastAsia"/>
          <w:color w:val="000000" w:themeColor="text1"/>
          <w:lang w:eastAsia="zh-CN"/>
        </w:rPr>
        <w:t xml:space="preserve">in </w:t>
      </w:r>
      <w:r>
        <w:rPr>
          <w:rFonts w:ascii="Book Antiqua" w:eastAsia="Book Antiqua" w:hAnsi="Book Antiqua" w:cs="Book Antiqua"/>
          <w:color w:val="000000" w:themeColor="text1"/>
        </w:rPr>
        <w:t>the thoracolumbar spine.</w:t>
      </w:r>
    </w:p>
    <w:p w14:paraId="0453BB55" w14:textId="77777777" w:rsidR="00646218" w:rsidRDefault="00646218">
      <w:pPr>
        <w:spacing w:line="360" w:lineRule="auto"/>
        <w:jc w:val="both"/>
        <w:rPr>
          <w:rFonts w:ascii="Book Antiqua" w:hAnsi="Book Antiqua"/>
          <w:color w:val="000000" w:themeColor="text1"/>
        </w:rPr>
      </w:pPr>
    </w:p>
    <w:p w14:paraId="1B465E15"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CASE PRESENTATION</w:t>
      </w:r>
    </w:p>
    <w:p w14:paraId="759419ED"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Chief complaints</w:t>
      </w:r>
    </w:p>
    <w:p w14:paraId="4DB3922E"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 61-year-old Chinese man had pain in his lower back and buttocks for 10 d without incentive, and no relief after rest.</w:t>
      </w:r>
    </w:p>
    <w:p w14:paraId="7CFBDCED" w14:textId="77777777" w:rsidR="00646218" w:rsidRDefault="00646218">
      <w:pPr>
        <w:spacing w:line="360" w:lineRule="auto"/>
        <w:jc w:val="both"/>
        <w:rPr>
          <w:rFonts w:ascii="Book Antiqua" w:hAnsi="Book Antiqua"/>
          <w:color w:val="000000" w:themeColor="text1"/>
        </w:rPr>
      </w:pPr>
    </w:p>
    <w:p w14:paraId="655777B7"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present illness</w:t>
      </w:r>
    </w:p>
    <w:p w14:paraId="67989EFD"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Although the patient received oral non-steroidal anti-inflammatory drugs, no significant effect was observed. Then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he went to Hebei Medical University Fourth Affiliated Hospital</w:t>
      </w:r>
      <w:r>
        <w:rPr>
          <w:rFonts w:ascii="Book Antiqua" w:eastAsia="宋体" w:hAnsi="Book Antiqua" w:cs="Book Antiqua" w:hint="eastAsia"/>
          <w:color w:val="000000" w:themeColor="text1"/>
          <w:lang w:eastAsia="zh-CN"/>
        </w:rPr>
        <w:t xml:space="preserve"> to seek further treatment</w:t>
      </w:r>
      <w:r>
        <w:rPr>
          <w:rFonts w:ascii="Book Antiqua" w:eastAsia="Book Antiqua" w:hAnsi="Book Antiqua" w:cs="Book Antiqua"/>
          <w:color w:val="000000" w:themeColor="text1"/>
        </w:rPr>
        <w:t>.</w:t>
      </w:r>
    </w:p>
    <w:p w14:paraId="6518453F" w14:textId="77777777" w:rsidR="00646218" w:rsidRDefault="00646218">
      <w:pPr>
        <w:spacing w:line="360" w:lineRule="auto"/>
        <w:jc w:val="both"/>
        <w:rPr>
          <w:rFonts w:ascii="Book Antiqua" w:hAnsi="Book Antiqua"/>
          <w:color w:val="000000" w:themeColor="text1"/>
        </w:rPr>
      </w:pPr>
    </w:p>
    <w:p w14:paraId="6F256CF5"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History of past illness</w:t>
      </w:r>
    </w:p>
    <w:p w14:paraId="09D1E280"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patient had an anal leiomyoma resection about 8 years ago. </w:t>
      </w:r>
    </w:p>
    <w:p w14:paraId="53EB06C4" w14:textId="77777777" w:rsidR="00646218" w:rsidRDefault="00646218">
      <w:pPr>
        <w:spacing w:line="360" w:lineRule="auto"/>
        <w:jc w:val="both"/>
        <w:rPr>
          <w:rFonts w:ascii="Book Antiqua" w:hAnsi="Book Antiqua"/>
          <w:color w:val="000000" w:themeColor="text1"/>
        </w:rPr>
      </w:pPr>
    </w:p>
    <w:p w14:paraId="7A6F64DE"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Personal and family history</w:t>
      </w:r>
    </w:p>
    <w:p w14:paraId="1E7D866C" w14:textId="248ACABB" w:rsidR="00646218" w:rsidRDefault="0029067F">
      <w:pPr>
        <w:spacing w:line="360" w:lineRule="auto"/>
        <w:jc w:val="both"/>
        <w:rPr>
          <w:rFonts w:ascii="Book Antiqua" w:hAnsi="Book Antiqua"/>
          <w:color w:val="000000" w:themeColor="text1"/>
        </w:rPr>
      </w:pPr>
      <w:r>
        <w:rPr>
          <w:rFonts w:ascii="Book Antiqua" w:eastAsia="宋体" w:hAnsi="Book Antiqua" w:cs="Book Antiqua" w:hint="eastAsia"/>
          <w:color w:val="000000" w:themeColor="text1"/>
          <w:lang w:eastAsia="zh-CN"/>
        </w:rPr>
        <w:t>T</w:t>
      </w:r>
      <w:r>
        <w:rPr>
          <w:rFonts w:ascii="Book Antiqua" w:eastAsia="Book Antiqua" w:hAnsi="Book Antiqua" w:cs="Book Antiqua"/>
          <w:color w:val="000000" w:themeColor="text1"/>
        </w:rPr>
        <w:t>he patient's other medical history was not noteworthy.</w:t>
      </w:r>
    </w:p>
    <w:p w14:paraId="509A94C1" w14:textId="77777777" w:rsidR="00646218" w:rsidRDefault="00646218">
      <w:pPr>
        <w:spacing w:line="360" w:lineRule="auto"/>
        <w:jc w:val="both"/>
        <w:rPr>
          <w:rFonts w:ascii="Book Antiqua" w:hAnsi="Book Antiqua"/>
          <w:color w:val="000000" w:themeColor="text1"/>
        </w:rPr>
      </w:pPr>
    </w:p>
    <w:p w14:paraId="5549A0CE"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Physical examination</w:t>
      </w:r>
    </w:p>
    <w:p w14:paraId="04AADFDF" w14:textId="2000B609"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The physical examination showed that the patient had percussion pain on the 11</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and 12</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thoracic vertebrae and percussion pain on the spinous processes of the 4</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and 5</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lumbar vertebrae, which both radiated to the buttocks and both lower limbs. As a result, the thoracolumbar movement was restricted, and muscle strength of both lower limbs </w:t>
      </w:r>
      <w:r>
        <w:rPr>
          <w:rFonts w:ascii="Book Antiqua" w:eastAsia="宋体" w:hAnsi="Book Antiqua" w:cs="Book Antiqua" w:hint="eastAsia"/>
          <w:color w:val="000000" w:themeColor="text1"/>
          <w:lang w:eastAsia="zh-CN"/>
        </w:rPr>
        <w:t>was</w:t>
      </w:r>
      <w:r>
        <w:rPr>
          <w:rFonts w:ascii="Book Antiqua" w:eastAsia="Book Antiqua" w:hAnsi="Book Antiqua" w:cs="Book Antiqua"/>
          <w:color w:val="000000" w:themeColor="text1"/>
        </w:rPr>
        <w:t xml:space="preserve"> grade 4 (according to Manual Muscle Testing). There </w:t>
      </w:r>
      <w:r>
        <w:rPr>
          <w:rFonts w:ascii="Book Antiqua" w:eastAsia="宋体" w:hAnsi="Book Antiqua" w:cs="Book Antiqua" w:hint="eastAsia"/>
          <w:color w:val="000000" w:themeColor="text1"/>
          <w:lang w:eastAsia="zh-CN"/>
        </w:rPr>
        <w:t>was</w:t>
      </w:r>
      <w:r>
        <w:rPr>
          <w:rFonts w:ascii="Book Antiqua" w:eastAsia="Book Antiqua" w:hAnsi="Book Antiqua" w:cs="Book Antiqua"/>
          <w:color w:val="000000" w:themeColor="text1"/>
        </w:rPr>
        <w:t xml:space="preserve"> no obvious abnormality in the saddle area and lower limbs. The physiological radiation exist</w:t>
      </w:r>
      <w:r>
        <w:rPr>
          <w:rFonts w:ascii="Book Antiqua" w:eastAsia="宋体" w:hAnsi="Book Antiqua" w:cs="Book Antiqua" w:hint="eastAsia"/>
          <w:color w:val="000000" w:themeColor="text1"/>
          <w:lang w:eastAsia="zh-CN"/>
        </w:rPr>
        <w:t>ed</w:t>
      </w:r>
      <w:r>
        <w:rPr>
          <w:rFonts w:ascii="Book Antiqua" w:eastAsia="Book Antiqua" w:hAnsi="Book Antiqua" w:cs="Book Antiqua"/>
          <w:color w:val="000000" w:themeColor="text1"/>
        </w:rPr>
        <w:t xml:space="preserve">, and pathological signs </w:t>
      </w:r>
      <w:r>
        <w:rPr>
          <w:rFonts w:ascii="Book Antiqua" w:eastAsia="宋体" w:hAnsi="Book Antiqua" w:cs="Book Antiqua" w:hint="eastAsia"/>
          <w:color w:val="000000" w:themeColor="text1"/>
          <w:lang w:eastAsia="zh-CN"/>
        </w:rPr>
        <w:t>were</w:t>
      </w:r>
      <w:r>
        <w:rPr>
          <w:rFonts w:ascii="Book Antiqua" w:eastAsia="Book Antiqua" w:hAnsi="Book Antiqua" w:cs="Book Antiqua"/>
          <w:color w:val="000000" w:themeColor="text1"/>
        </w:rPr>
        <w:t xml:space="preserve"> not elicited. According to the Frankel grading standard of spinal cord injury, the patient </w:t>
      </w:r>
      <w:r>
        <w:rPr>
          <w:rFonts w:ascii="Book Antiqua" w:eastAsia="宋体" w:hAnsi="Book Antiqua" w:cs="Book Antiqua" w:hint="eastAsia"/>
          <w:color w:val="000000" w:themeColor="text1"/>
          <w:lang w:eastAsia="zh-CN"/>
        </w:rPr>
        <w:t>was</w:t>
      </w:r>
      <w:r>
        <w:rPr>
          <w:rFonts w:ascii="Book Antiqua" w:eastAsia="Book Antiqua" w:hAnsi="Book Antiqua" w:cs="Book Antiqua"/>
          <w:color w:val="000000" w:themeColor="text1"/>
        </w:rPr>
        <w:t xml:space="preserve"> diagnosed with grade D.</w:t>
      </w:r>
    </w:p>
    <w:p w14:paraId="2A5B2A1B" w14:textId="77777777" w:rsidR="00646218" w:rsidRDefault="00646218">
      <w:pPr>
        <w:spacing w:line="360" w:lineRule="auto"/>
        <w:jc w:val="both"/>
        <w:rPr>
          <w:rFonts w:ascii="Book Antiqua" w:hAnsi="Book Antiqua"/>
          <w:color w:val="000000" w:themeColor="text1"/>
        </w:rPr>
      </w:pPr>
    </w:p>
    <w:p w14:paraId="066B1B37"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Laboratory examinations</w:t>
      </w:r>
    </w:p>
    <w:p w14:paraId="55FFB272" w14:textId="04E8651E"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Laboratory testing showed</w:t>
      </w:r>
      <w:r>
        <w:rPr>
          <w:rFonts w:ascii="Book Antiqua" w:eastAsia="宋体" w:hAnsi="Book Antiqua" w:cs="Book Antiqua" w:hint="eastAsia"/>
          <w:color w:val="000000" w:themeColor="text1"/>
          <w:lang w:eastAsia="zh-CN"/>
        </w:rPr>
        <w:t xml:space="preserve"> a high level of </w:t>
      </w:r>
      <w:r>
        <w:rPr>
          <w:rFonts w:ascii="Book Antiqua" w:eastAsia="Book Antiqua" w:hAnsi="Book Antiqua" w:cs="Book Antiqua"/>
          <w:color w:val="000000" w:themeColor="text1"/>
        </w:rPr>
        <w:t>C-reactive protein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(11.70 mm/L, reference range 0-6.0 mm/L), </w:t>
      </w:r>
      <w:r>
        <w:rPr>
          <w:rFonts w:ascii="Book Antiqua" w:eastAsia="宋体" w:hAnsi="Book Antiqua" w:cs="Book Antiqua" w:hint="eastAsia"/>
          <w:color w:val="000000" w:themeColor="text1"/>
          <w:lang w:eastAsia="zh-CN"/>
        </w:rPr>
        <w:t xml:space="preserve">high </w:t>
      </w:r>
      <w:r>
        <w:rPr>
          <w:rFonts w:ascii="Book Antiqua" w:eastAsia="Book Antiqua" w:hAnsi="Book Antiqua" w:cs="Book Antiqua"/>
          <w:color w:val="000000" w:themeColor="text1"/>
        </w:rPr>
        <w:t xml:space="preserve">erythrocyte sedimentation rate (29.00 mm/h, reference range 0-15 mm/h), </w:t>
      </w:r>
      <w:r>
        <w:rPr>
          <w:rFonts w:ascii="Book Antiqua" w:eastAsia="宋体" w:hAnsi="Book Antiqua" w:cs="Book Antiqua" w:hint="eastAsia"/>
          <w:color w:val="000000" w:themeColor="text1"/>
          <w:lang w:eastAsia="zh-CN"/>
        </w:rPr>
        <w:t xml:space="preserve">high </w:t>
      </w:r>
      <w:r>
        <w:rPr>
          <w:rFonts w:ascii="Book Antiqua" w:eastAsia="Book Antiqua" w:hAnsi="Book Antiqua" w:cs="Book Antiqua"/>
          <w:color w:val="000000" w:themeColor="text1"/>
        </w:rPr>
        <w:t>neutrophil count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(6.45 × 10</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/L, reference range 1.8-6.3 × 10</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/L), </w:t>
      </w:r>
      <w:r>
        <w:rPr>
          <w:rFonts w:ascii="Book Antiqua" w:eastAsia="宋体" w:hAnsi="Book Antiqua" w:cs="Book Antiqua" w:hint="eastAsia"/>
          <w:color w:val="000000" w:themeColor="text1"/>
          <w:lang w:eastAsia="zh-CN"/>
        </w:rPr>
        <w:t xml:space="preserve">and low </w:t>
      </w:r>
      <w:r>
        <w:rPr>
          <w:rFonts w:ascii="Book Antiqua" w:eastAsia="Book Antiqua" w:hAnsi="Book Antiqua" w:cs="Book Antiqua"/>
          <w:color w:val="000000" w:themeColor="text1"/>
        </w:rPr>
        <w:t>lymphocyte count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(0.86 × 10</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/L, reference range 1.1-3.2 × 10</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/L). </w:t>
      </w:r>
    </w:p>
    <w:p w14:paraId="4D6D925C" w14:textId="77777777" w:rsidR="00646218" w:rsidRDefault="00646218">
      <w:pPr>
        <w:spacing w:line="360" w:lineRule="auto"/>
        <w:jc w:val="both"/>
        <w:rPr>
          <w:rFonts w:ascii="Book Antiqua" w:hAnsi="Book Antiqua"/>
          <w:color w:val="000000" w:themeColor="text1"/>
        </w:rPr>
      </w:pPr>
    </w:p>
    <w:p w14:paraId="7F94B02E"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Imaging examinations</w:t>
      </w:r>
    </w:p>
    <w:p w14:paraId="0637CFF9" w14:textId="444A9D02"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computed tomography (CT)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showed bone destruction in the left pedicle of T12 (Figure 1). Liver and kidney function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electrolyte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coagulation function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routine urine </w:t>
      </w:r>
      <w:r>
        <w:rPr>
          <w:rFonts w:ascii="Book Antiqua" w:eastAsia="宋体" w:hAnsi="Book Antiqua" w:cs="Book Antiqua" w:hint="eastAsia"/>
          <w:color w:val="000000" w:themeColor="text1"/>
          <w:lang w:eastAsia="zh-CN"/>
        </w:rPr>
        <w:t xml:space="preserve">tests, and </w:t>
      </w:r>
      <w:r>
        <w:rPr>
          <w:rFonts w:ascii="Book Antiqua" w:eastAsia="Book Antiqua" w:hAnsi="Book Antiqua" w:cs="Book Antiqua"/>
          <w:color w:val="000000" w:themeColor="text1"/>
        </w:rPr>
        <w:t>cardiopulmonary function were normal. In order to further evaluate the patient's condition, the patient underwent magnetic resonance imaging (MRI) examination, and the results showed abnormal signals in the vertebral appendages of T12 and L4 accompanied by spinal canal stenosis, and metastasis was considered (Figure 2).</w:t>
      </w:r>
    </w:p>
    <w:p w14:paraId="26322F4B" w14:textId="77777777" w:rsidR="00646218" w:rsidRDefault="00646218">
      <w:pPr>
        <w:spacing w:line="360" w:lineRule="auto"/>
        <w:jc w:val="both"/>
        <w:rPr>
          <w:rFonts w:ascii="Book Antiqua" w:hAnsi="Book Antiqua"/>
          <w:color w:val="000000" w:themeColor="text1"/>
        </w:rPr>
      </w:pPr>
    </w:p>
    <w:p w14:paraId="6E4D0DAF"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FINAL DIAGNOSIS</w:t>
      </w:r>
    </w:p>
    <w:p w14:paraId="1D12F0AE" w14:textId="7D761C02"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final diagnosis of the presented case </w:t>
      </w:r>
      <w:r>
        <w:rPr>
          <w:rFonts w:ascii="Book Antiqua" w:eastAsia="宋体" w:hAnsi="Book Antiqua" w:cs="Book Antiqua" w:hint="eastAsia"/>
          <w:color w:val="000000" w:themeColor="text1"/>
          <w:lang w:eastAsia="zh-CN"/>
        </w:rPr>
        <w:t>was</w:t>
      </w:r>
      <w:r>
        <w:rPr>
          <w:rFonts w:ascii="Book Antiqua" w:eastAsia="Book Antiqua" w:hAnsi="Book Antiqua" w:cs="Book Antiqua"/>
          <w:color w:val="000000" w:themeColor="text1"/>
        </w:rPr>
        <w:t xml:space="preserve"> multiple spinal mass.</w:t>
      </w:r>
    </w:p>
    <w:p w14:paraId="7AA811A8" w14:textId="77777777" w:rsidR="00646218" w:rsidRDefault="00646218">
      <w:pPr>
        <w:spacing w:line="360" w:lineRule="auto"/>
        <w:jc w:val="both"/>
        <w:rPr>
          <w:rFonts w:ascii="Book Antiqua" w:hAnsi="Book Antiqua"/>
          <w:color w:val="000000" w:themeColor="text1"/>
        </w:rPr>
      </w:pPr>
    </w:p>
    <w:p w14:paraId="1CBA610E"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TREATMENT</w:t>
      </w:r>
    </w:p>
    <w:p w14:paraId="352A15DA" w14:textId="371D611A"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As there were no metastases to vital organs,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surgical treatment was adopted to achieve local cure and prevent nerve compression. After successful general intravenous anesthesia, the patient was placed in a prone position. Surgical exploration showed that L4 vertebral spinous process and vertebral lamina had obvious bone destruction, and tumor tissues were infiltrated. T12 vertebral spinous process and left vertebral pedicle tumor were significantly invaded, with bone destruction and dural sac compression. Spinal canal decompression and pedicle internal fixation were performed. Visual inspection using the intraoperative fluoroscopy showed optimal position of all pedicle screws. Intraoperative blood loss was approximately 550 mL. After the operation, the patient returned to the ward safely with stable vital signs and no obvious abnormalities in </w:t>
      </w:r>
      <w:r>
        <w:rPr>
          <w:rFonts w:ascii="Book Antiqua" w:eastAsia="宋体" w:hAnsi="Book Antiqua" w:cs="Book Antiqua" w:hint="eastAsia"/>
          <w:color w:val="000000" w:themeColor="text1"/>
          <w:lang w:eastAsia="zh-CN"/>
        </w:rPr>
        <w:t xml:space="preserve">the </w:t>
      </w:r>
      <w:r>
        <w:rPr>
          <w:rFonts w:ascii="Book Antiqua" w:eastAsia="Book Antiqua" w:hAnsi="Book Antiqua" w:cs="Book Antiqua"/>
          <w:color w:val="000000" w:themeColor="text1"/>
        </w:rPr>
        <w:t>heart, lung</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abdomen. The patient had normal upper and lower limb movements.</w:t>
      </w:r>
    </w:p>
    <w:p w14:paraId="2A9515C7" w14:textId="77777777" w:rsidR="00646218" w:rsidRDefault="00646218">
      <w:pPr>
        <w:spacing w:line="360" w:lineRule="auto"/>
        <w:jc w:val="both"/>
        <w:rPr>
          <w:rFonts w:ascii="Book Antiqua" w:hAnsi="Book Antiqua"/>
          <w:color w:val="000000" w:themeColor="text1"/>
        </w:rPr>
      </w:pPr>
    </w:p>
    <w:p w14:paraId="34713502"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OUTCOME AND FOLLOW-UP</w:t>
      </w:r>
    </w:p>
    <w:p w14:paraId="760B4CAA" w14:textId="1E84A775"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X-ray examination confirmed that the implant was in the correct position and there were no signs of screw and rod displacement (Figure 3). The result</w:t>
      </w:r>
      <w:r>
        <w:rPr>
          <w:rFonts w:ascii="Book Antiqua" w:eastAsia="宋体" w:hAnsi="Book Antiqua" w:cs="Book Antiqua" w:hint="eastAsia"/>
          <w:color w:val="000000" w:themeColor="text1"/>
          <w:lang w:eastAsia="zh-CN"/>
        </w:rPr>
        <w:t>s</w:t>
      </w:r>
      <w:r>
        <w:rPr>
          <w:rFonts w:ascii="Book Antiqua" w:eastAsia="Book Antiqua" w:hAnsi="Book Antiqua" w:cs="Book Antiqua"/>
          <w:color w:val="000000" w:themeColor="text1"/>
        </w:rPr>
        <w:t xml:space="preserve"> of</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histopathological </w:t>
      </w:r>
      <w:r>
        <w:rPr>
          <w:rFonts w:ascii="Book Antiqua" w:eastAsia="宋体" w:hAnsi="Book Antiqua" w:cs="Book Antiqua" w:hint="eastAsia"/>
          <w:color w:val="000000" w:themeColor="text1"/>
          <w:lang w:eastAsia="zh-CN"/>
        </w:rPr>
        <w:t>studies</w:t>
      </w:r>
      <w:r>
        <w:rPr>
          <w:rFonts w:ascii="Book Antiqua" w:eastAsia="Book Antiqua" w:hAnsi="Book Antiqua" w:cs="Book Antiqua"/>
          <w:color w:val="000000" w:themeColor="text1"/>
        </w:rPr>
        <w:t xml:space="preserve"> w</w:t>
      </w:r>
      <w:r>
        <w:rPr>
          <w:rFonts w:ascii="Book Antiqua" w:eastAsia="宋体" w:hAnsi="Book Antiqua" w:cs="Book Antiqua" w:hint="eastAsia"/>
          <w:color w:val="000000" w:themeColor="text1"/>
          <w:lang w:eastAsia="zh-CN"/>
        </w:rPr>
        <w:t>ere</w:t>
      </w:r>
      <w:r>
        <w:rPr>
          <w:rFonts w:ascii="Book Antiqua" w:eastAsia="Book Antiqua" w:hAnsi="Book Antiqua" w:cs="Book Antiqua"/>
          <w:color w:val="000000" w:themeColor="text1"/>
        </w:rPr>
        <w:t xml:space="preserve"> consistent with the metastasis of GIST. The results of </w:t>
      </w:r>
      <w:r w:rsidR="003D7EDD">
        <w:rPr>
          <w:rFonts w:ascii="Book Antiqua" w:eastAsia="Book Antiqua" w:hAnsi="Book Antiqua" w:cs="Book Antiqua"/>
          <w:color w:val="000000" w:themeColor="text1"/>
        </w:rPr>
        <w:t>i</w:t>
      </w:r>
      <w:r>
        <w:rPr>
          <w:rFonts w:ascii="Book Antiqua" w:eastAsia="Book Antiqua" w:hAnsi="Book Antiqua" w:cs="Book Antiqua"/>
          <w:color w:val="000000" w:themeColor="text1"/>
        </w:rPr>
        <w:t xml:space="preserve">mmunohistochemistry </w:t>
      </w:r>
      <w:r>
        <w:rPr>
          <w:rFonts w:ascii="Book Antiqua" w:eastAsia="宋体" w:hAnsi="Book Antiqua" w:cs="Book Antiqua" w:hint="eastAsia"/>
          <w:color w:val="000000" w:themeColor="text1"/>
          <w:lang w:eastAsia="zh-CN"/>
        </w:rPr>
        <w:t>suggested positive staining for</w:t>
      </w:r>
      <w:r>
        <w:rPr>
          <w:rFonts w:ascii="Book Antiqua" w:eastAsia="Book Antiqua" w:hAnsi="Book Antiqua" w:cs="Book Antiqua"/>
          <w:color w:val="000000" w:themeColor="text1"/>
        </w:rPr>
        <w:t xml:space="preserve"> Vimentin, indicating </w:t>
      </w:r>
      <w:r>
        <w:rPr>
          <w:rFonts w:ascii="Book Antiqua" w:eastAsia="宋体" w:hAnsi="Book Antiqua" w:cs="Book Antiqua" w:hint="eastAsia"/>
          <w:color w:val="000000" w:themeColor="text1"/>
          <w:lang w:eastAsia="zh-CN"/>
        </w:rPr>
        <w:t xml:space="preserve">a </w:t>
      </w:r>
      <w:r>
        <w:rPr>
          <w:rFonts w:ascii="Book Antiqua" w:eastAsia="Book Antiqua" w:hAnsi="Book Antiqua" w:cs="Book Antiqua"/>
          <w:color w:val="000000" w:themeColor="text1"/>
        </w:rPr>
        <w:t>mesenchymal origin. CD34, CD117</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CD31 were all positive, </w:t>
      </w:r>
      <w:r>
        <w:rPr>
          <w:rFonts w:ascii="Book Antiqua" w:eastAsia="宋体" w:hAnsi="Book Antiqua" w:cs="Book Antiqua" w:hint="eastAsia"/>
          <w:color w:val="000000" w:themeColor="text1"/>
          <w:lang w:eastAsia="zh-CN"/>
        </w:rPr>
        <w:t xml:space="preserve">and </w:t>
      </w:r>
      <w:r>
        <w:rPr>
          <w:rFonts w:ascii="Book Antiqua" w:eastAsia="Book Antiqua" w:hAnsi="Book Antiqua" w:cs="Book Antiqua"/>
          <w:color w:val="000000" w:themeColor="text1"/>
        </w:rPr>
        <w:t xml:space="preserve">Ki-67 positive cells accounted for 20%. According to immunohistochemical and morphological changes, it was consistent with GIST (Figure 4). </w:t>
      </w:r>
      <w:r>
        <w:rPr>
          <w:rFonts w:ascii="Book Antiqua" w:eastAsia="Book Antiqua" w:hAnsi="Book Antiqua" w:cs="Book Antiqua"/>
          <w:i/>
          <w:iCs/>
          <w:color w:val="000000" w:themeColor="text1"/>
        </w:rPr>
        <w:t>CKIT</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PDGFRA</w:t>
      </w:r>
      <w:r>
        <w:rPr>
          <w:rFonts w:ascii="Book Antiqua" w:eastAsia="Book Antiqua" w:hAnsi="Book Antiqua" w:cs="Book Antiqua"/>
          <w:color w:val="000000" w:themeColor="text1"/>
        </w:rPr>
        <w:t xml:space="preserve"> gene tests were performed on the patient, and the test results showed</w:t>
      </w:r>
      <w:r>
        <w:rPr>
          <w:rFonts w:ascii="Book Antiqua" w:eastAsia="宋体" w:hAnsi="Book Antiqua" w:cs="Book Antiqua" w:hint="eastAsia"/>
          <w:color w:val="000000" w:themeColor="text1"/>
          <w:lang w:eastAsia="zh-CN"/>
        </w:rPr>
        <w:t xml:space="preserve"> a mutation in </w:t>
      </w:r>
      <w:r>
        <w:rPr>
          <w:rFonts w:ascii="Book Antiqua" w:eastAsia="Book Antiqua" w:hAnsi="Book Antiqua" w:cs="Book Antiqua"/>
          <w:color w:val="000000" w:themeColor="text1"/>
        </w:rPr>
        <w:t>exon</w:t>
      </w:r>
      <w:r>
        <w:rPr>
          <w:rFonts w:ascii="Book Antiqua" w:eastAsia="宋体" w:hAnsi="Book Antiqua" w:cs="Book Antiqua" w:hint="eastAsia"/>
          <w:color w:val="000000" w:themeColor="text1"/>
          <w:lang w:eastAsia="zh-CN"/>
        </w:rPr>
        <w:t xml:space="preserve"> 11 of </w:t>
      </w:r>
      <w:r>
        <w:rPr>
          <w:rFonts w:ascii="Book Antiqua" w:eastAsia="Book Antiqua" w:hAnsi="Book Antiqua" w:cs="Book Antiqua"/>
          <w:i/>
          <w:iCs/>
          <w:color w:val="000000" w:themeColor="text1"/>
        </w:rPr>
        <w:t xml:space="preserve">c-KIT </w:t>
      </w:r>
      <w:r>
        <w:rPr>
          <w:rFonts w:ascii="Book Antiqua" w:eastAsia="Book Antiqua" w:hAnsi="Book Antiqua" w:cs="Book Antiqua"/>
          <w:color w:val="000000" w:themeColor="text1"/>
        </w:rPr>
        <w:t>gene [KIT exon 11 C.1667_1672delagtGGa (p.W557_K558del)]. No mutation was found in</w:t>
      </w:r>
      <w:r>
        <w:rPr>
          <w:rFonts w:ascii="Book Antiqua" w:eastAsia="宋体" w:hAnsi="Book Antiqua" w:cs="Book Antiqua" w:hint="eastAsia"/>
          <w:color w:val="000000" w:themeColor="text1"/>
          <w:lang w:eastAsia="zh-CN"/>
        </w:rPr>
        <w:t xml:space="preserve"> exons 9, 13, and 17</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 xml:space="preserve">of </w:t>
      </w:r>
      <w:r>
        <w:rPr>
          <w:rFonts w:ascii="Book Antiqua" w:eastAsia="Book Antiqua" w:hAnsi="Book Antiqua" w:cs="Book Antiqua"/>
          <w:color w:val="000000" w:themeColor="text1"/>
        </w:rPr>
        <w:t>c-Kit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and PDGRFA. The wound healed at the first stage after the operation without postoperative complications. One week after the operation, the patient was discharged from hospital and we followed the patient for 6 mo. Percussive pain in the lower back and radiat</w:t>
      </w:r>
      <w:r>
        <w:rPr>
          <w:rFonts w:ascii="Book Antiqua" w:eastAsia="宋体" w:hAnsi="Book Antiqua" w:cs="Book Antiqua" w:hint="eastAsia"/>
          <w:color w:val="000000" w:themeColor="text1"/>
          <w:lang w:eastAsia="zh-CN"/>
        </w:rPr>
        <w:t>ing</w:t>
      </w:r>
      <w:r>
        <w:rPr>
          <w:rFonts w:ascii="Book Antiqua" w:eastAsia="Book Antiqua" w:hAnsi="Book Antiqua" w:cs="Book Antiqua"/>
          <w:color w:val="000000" w:themeColor="text1"/>
        </w:rPr>
        <w:t xml:space="preserve"> pain in both lower extremities disappeared. According to the Frankel grading standard of spinal cord injury, the patient </w:t>
      </w:r>
      <w:r>
        <w:rPr>
          <w:rFonts w:ascii="Book Antiqua" w:eastAsia="宋体" w:hAnsi="Book Antiqua" w:cs="Book Antiqua" w:hint="eastAsia"/>
          <w:color w:val="000000" w:themeColor="text1"/>
          <w:lang w:eastAsia="zh-CN"/>
        </w:rPr>
        <w:t>was</w:t>
      </w:r>
      <w:r>
        <w:rPr>
          <w:rFonts w:ascii="Book Antiqua" w:eastAsia="Book Antiqua" w:hAnsi="Book Antiqua" w:cs="Book Antiqua"/>
          <w:color w:val="000000" w:themeColor="text1"/>
        </w:rPr>
        <w:t xml:space="preserve"> diagnosed with grade E. At the 6</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mo follow-up, no local recurrence</w:t>
      </w:r>
      <w:r>
        <w:rPr>
          <w:rFonts w:ascii="Book Antiqua" w:eastAsia="宋体" w:hAnsi="Book Antiqua" w:cs="Book Antiqua" w:hint="eastAsia"/>
          <w:color w:val="000000" w:themeColor="text1"/>
          <w:lang w:eastAsia="zh-CN"/>
        </w:rPr>
        <w:t xml:space="preserve"> or</w:t>
      </w:r>
      <w:r>
        <w:rPr>
          <w:rFonts w:ascii="Book Antiqua" w:eastAsia="Book Antiqua" w:hAnsi="Book Antiqua" w:cs="Book Antiqua"/>
          <w:color w:val="000000" w:themeColor="text1"/>
        </w:rPr>
        <w:t xml:space="preserve"> new metastasis was observed on CT or MRI. It is worth mentioning that </w:t>
      </w:r>
      <w:r>
        <w:rPr>
          <w:rFonts w:ascii="Book Antiqua" w:eastAsia="宋体" w:hAnsi="Book Antiqua" w:cs="Book Antiqua" w:hint="eastAsia"/>
          <w:color w:val="000000" w:themeColor="text1"/>
          <w:lang w:eastAsia="zh-CN"/>
        </w:rPr>
        <w:t>a</w:t>
      </w:r>
      <w:r>
        <w:rPr>
          <w:rFonts w:ascii="Book Antiqua" w:eastAsia="Book Antiqua" w:hAnsi="Book Antiqua" w:cs="Book Antiqua"/>
          <w:color w:val="000000" w:themeColor="text1"/>
        </w:rPr>
        <w:t xml:space="preserve"> rectal mass was found and surgically removed </w:t>
      </w:r>
      <w:r>
        <w:rPr>
          <w:rFonts w:ascii="Book Antiqua" w:eastAsia="宋体" w:hAnsi="Book Antiqua" w:cs="Book Antiqua" w:hint="eastAsia"/>
          <w:color w:val="000000" w:themeColor="text1"/>
          <w:lang w:eastAsia="zh-CN"/>
        </w:rPr>
        <w:t>1</w:t>
      </w:r>
      <w:r>
        <w:rPr>
          <w:rFonts w:ascii="Book Antiqua" w:eastAsia="Book Antiqua" w:hAnsi="Book Antiqua" w:cs="Book Antiqua"/>
          <w:color w:val="000000" w:themeColor="text1"/>
        </w:rPr>
        <w:t xml:space="preserve"> mo</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after the patient was discharged from hospital, and the pathological diagnosis of the mass was GIST.</w:t>
      </w:r>
    </w:p>
    <w:p w14:paraId="2A8905C7" w14:textId="77777777" w:rsidR="00646218" w:rsidRDefault="00646218">
      <w:pPr>
        <w:spacing w:line="360" w:lineRule="auto"/>
        <w:jc w:val="both"/>
        <w:rPr>
          <w:rFonts w:ascii="Book Antiqua" w:hAnsi="Book Antiqua"/>
          <w:color w:val="000000" w:themeColor="text1"/>
        </w:rPr>
      </w:pPr>
    </w:p>
    <w:p w14:paraId="65AF6C0C"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15D0F083" w14:textId="5EDCF3E6"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GIST is the most common stromal tumor in the gastrointestinal tract, which has a potential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tendency</w:t>
      </w:r>
      <w:r>
        <w:rPr>
          <w:rFonts w:ascii="Book Antiqua" w:eastAsia="宋体" w:hAnsi="Book Antiqua" w:cs="Book Antiqua" w:hint="eastAsia"/>
          <w:color w:val="000000" w:themeColor="text1"/>
          <w:lang w:eastAsia="zh-CN"/>
        </w:rPr>
        <w:t xml:space="preserve"> of malignancy</w:t>
      </w:r>
      <w:r>
        <w:rPr>
          <w:rFonts w:ascii="Book Antiqua" w:eastAsia="Book Antiqua" w:hAnsi="Book Antiqua" w:cs="Book Antiqua"/>
          <w:color w:val="000000" w:themeColor="text1"/>
          <w:vertAlign w:val="superscript"/>
        </w:rPr>
        <w:t>[18,19]</w:t>
      </w:r>
      <w:r>
        <w:rPr>
          <w:rFonts w:ascii="Book Antiqua" w:eastAsia="Book Antiqua" w:hAnsi="Book Antiqua" w:cs="Book Antiqua"/>
          <w:color w:val="000000" w:themeColor="text1"/>
        </w:rPr>
        <w:t>. GIST metastasis usually occurs in the liver, mesentery</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omentum, whereas GIST bone metastasis is very rare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W</w:t>
      </w:r>
      <w:r>
        <w:rPr>
          <w:rFonts w:ascii="Book Antiqua" w:eastAsia="Book Antiqua" w:hAnsi="Book Antiqua" w:cs="Book Antiqua"/>
          <w:color w:val="000000" w:themeColor="text1"/>
        </w:rPr>
        <w:t xml:space="preserve">e report a case of GIST with </w:t>
      </w:r>
      <w:r>
        <w:rPr>
          <w:rFonts w:ascii="Book Antiqua" w:eastAsia="宋体" w:hAnsi="Book Antiqua" w:cs="Book Antiqua" w:hint="eastAsia"/>
          <w:color w:val="000000" w:themeColor="text1"/>
          <w:lang w:eastAsia="zh-CN"/>
        </w:rPr>
        <w:t>the</w:t>
      </w:r>
      <w:r>
        <w:rPr>
          <w:rFonts w:ascii="Book Antiqua" w:eastAsia="Book Antiqua" w:hAnsi="Book Antiqua" w:cs="Book Antiqua"/>
          <w:color w:val="000000" w:themeColor="text1"/>
        </w:rPr>
        <w:t xml:space="preserve"> first presentation of multilevel spinal metastases involving the thoracic and lumbar vertebrae. What makes this case unique is that GIST metastasized to thoracic and lumbar vertebrae as the first </w:t>
      </w:r>
      <w:r>
        <w:rPr>
          <w:rFonts w:ascii="Book Antiqua" w:eastAsia="宋体" w:hAnsi="Book Antiqua" w:cs="Book Antiqua" w:hint="eastAsia"/>
          <w:color w:val="000000" w:themeColor="text1"/>
          <w:lang w:eastAsia="zh-CN"/>
        </w:rPr>
        <w:t>manifestation</w:t>
      </w:r>
      <w:r>
        <w:rPr>
          <w:rFonts w:ascii="Book Antiqua" w:eastAsia="Book Antiqua" w:hAnsi="Book Antiqua" w:cs="Book Antiqua"/>
          <w:color w:val="000000" w:themeColor="text1"/>
        </w:rPr>
        <w:t xml:space="preserve">. This is the first report of GIST with multi-segment spinal metastasis (thoracic and lumbar) as the first </w:t>
      </w:r>
      <w:r>
        <w:rPr>
          <w:rFonts w:ascii="Book Antiqua" w:eastAsia="宋体" w:hAnsi="Book Antiqua" w:cs="Book Antiqua" w:hint="eastAsia"/>
          <w:color w:val="000000" w:themeColor="text1"/>
          <w:lang w:eastAsia="zh-CN"/>
        </w:rPr>
        <w:t>manifestation</w:t>
      </w:r>
      <w:r>
        <w:rPr>
          <w:rFonts w:ascii="Book Antiqua" w:eastAsia="Book Antiqua" w:hAnsi="Book Antiqua" w:cs="Book Antiqua"/>
          <w:color w:val="000000" w:themeColor="text1"/>
        </w:rPr>
        <w:t>.</w:t>
      </w:r>
    </w:p>
    <w:p w14:paraId="0BA79780" w14:textId="0CEE85AB" w:rsidR="00646218" w:rsidRDefault="0029067F">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GIST is </w:t>
      </w:r>
      <w:r>
        <w:rPr>
          <w:rFonts w:ascii="Book Antiqua" w:eastAsia="宋体" w:hAnsi="Book Antiqua" w:cs="Book Antiqua" w:hint="eastAsia"/>
          <w:color w:val="000000" w:themeColor="text1"/>
          <w:lang w:eastAsia="zh-CN"/>
        </w:rPr>
        <w:t xml:space="preserve">a </w:t>
      </w:r>
      <w:r>
        <w:rPr>
          <w:rFonts w:ascii="Book Antiqua" w:eastAsia="Book Antiqua" w:hAnsi="Book Antiqua" w:cs="Book Antiqua"/>
          <w:color w:val="000000" w:themeColor="text1"/>
        </w:rPr>
        <w:t xml:space="preserve">mesenchymal neoplasm that arises in the gastrointestinal tract. GIST is a fusiform (70%), epithelioid (20%), or mixed mesenchymal tumor of the digestive tract that secretes CD117 (c-KIT). </w:t>
      </w:r>
      <w:r>
        <w:rPr>
          <w:rFonts w:ascii="Book Antiqua" w:eastAsia="宋体" w:hAnsi="Book Antiqua" w:cs="Book Antiqua" w:hint="eastAsia"/>
          <w:color w:val="000000" w:themeColor="text1"/>
          <w:lang w:eastAsia="zh-CN"/>
        </w:rPr>
        <w:t xml:space="preserve">Approximately </w:t>
      </w:r>
      <w:r>
        <w:rPr>
          <w:rFonts w:ascii="Book Antiqua" w:eastAsia="Book Antiqua" w:hAnsi="Book Antiqua" w:cs="Book Antiqua"/>
          <w:color w:val="000000" w:themeColor="text1"/>
        </w:rPr>
        <w:t>18% of patients with GIST, especially those in the small intestine, had no symptoms at all</w:t>
      </w:r>
      <w:r>
        <w:rPr>
          <w:rFonts w:ascii="Book Antiqua" w:eastAsia="Book Antiqua" w:hAnsi="Book Antiqua" w:cs="Book Antiqua"/>
          <w:color w:val="000000" w:themeColor="text1"/>
          <w:vertAlign w:val="superscript"/>
        </w:rPr>
        <w:t>[2,20]</w:t>
      </w:r>
      <w:r>
        <w:rPr>
          <w:rFonts w:ascii="Book Antiqua" w:eastAsia="Book Antiqua" w:hAnsi="Book Antiqua" w:cs="Book Antiqua"/>
          <w:color w:val="000000" w:themeColor="text1"/>
        </w:rPr>
        <w:t>. Symptomatic patients may experience nonspecific symptoms such as nausea, vomiting, bloating, early satiety, and abdominal pain, but there is rarely a significant abdominal mass</w:t>
      </w:r>
      <w:r>
        <w:rPr>
          <w:rFonts w:ascii="Book Antiqua" w:eastAsia="Book Antiqua" w:hAnsi="Book Antiqua" w:cs="Book Antiqua"/>
          <w:color w:val="000000" w:themeColor="text1"/>
          <w:vertAlign w:val="superscript"/>
        </w:rPr>
        <w:t>[20]</w:t>
      </w:r>
      <w:r>
        <w:rPr>
          <w:rFonts w:ascii="Book Antiqua" w:eastAsia="Book Antiqua" w:hAnsi="Book Antiqua" w:cs="Book Antiqua"/>
          <w:color w:val="000000" w:themeColor="text1"/>
        </w:rPr>
        <w:t>. GIST metastasis usually occurs in the liver, mesentery</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omentum</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w</w:t>
      </w:r>
      <w:r>
        <w:rPr>
          <w:rFonts w:ascii="Book Antiqua" w:eastAsia="Book Antiqua" w:hAnsi="Book Antiqua" w:cs="Book Antiqua"/>
          <w:color w:val="000000" w:themeColor="text1"/>
        </w:rPr>
        <w:t>hereas GIST bone metastasis is very rare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only 0.47%</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GIST bone metastasis involves the spine, pelvis, ribs, humerus, clavicle</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other sites</w:t>
      </w:r>
      <w:r>
        <w:rPr>
          <w:rFonts w:ascii="Book Antiqua" w:eastAsia="Book Antiqua" w:hAnsi="Book Antiqua" w:cs="Book Antiqua"/>
          <w:color w:val="000000" w:themeColor="text1"/>
          <w:vertAlign w:val="superscript"/>
        </w:rPr>
        <w:t>[21,22]</w:t>
      </w:r>
      <w:r>
        <w:rPr>
          <w:rFonts w:ascii="Book Antiqua" w:eastAsia="Book Antiqua" w:hAnsi="Book Antiqua" w:cs="Book Antiqua"/>
          <w:color w:val="000000" w:themeColor="text1"/>
        </w:rPr>
        <w:t xml:space="preserve">. The most common symptoms of bone metastasis in GIST are local pain and limb weakness, followed by pathological fractures or no symptoms. </w:t>
      </w:r>
      <w:r>
        <w:rPr>
          <w:rFonts w:ascii="Book Antiqua" w:eastAsia="宋体" w:hAnsi="Book Antiqua" w:cs="Book Antiqua" w:hint="eastAsia"/>
          <w:color w:val="000000" w:themeColor="text1"/>
          <w:lang w:eastAsia="zh-CN"/>
        </w:rPr>
        <w:t>The s</w:t>
      </w:r>
      <w:r>
        <w:rPr>
          <w:rFonts w:ascii="Book Antiqua" w:eastAsia="Book Antiqua" w:hAnsi="Book Antiqua" w:cs="Book Antiqua"/>
          <w:color w:val="000000" w:themeColor="text1"/>
        </w:rPr>
        <w:t>pine is the most common site for bony metastases of malignant tumors, and GIST is no exception. And GIST patients with spinal involvement ha</w:t>
      </w:r>
      <w:r>
        <w:rPr>
          <w:rFonts w:ascii="Book Antiqua" w:eastAsia="宋体" w:hAnsi="Book Antiqua" w:cs="Book Antiqua" w:hint="eastAsia"/>
          <w:color w:val="000000" w:themeColor="text1"/>
          <w:lang w:eastAsia="zh-CN"/>
        </w:rPr>
        <w:t>ve</w:t>
      </w:r>
      <w:r>
        <w:rPr>
          <w:rFonts w:ascii="Book Antiqua" w:eastAsia="Book Antiqua" w:hAnsi="Book Antiqua" w:cs="Book Antiqua"/>
          <w:color w:val="000000" w:themeColor="text1"/>
        </w:rPr>
        <w:t xml:space="preserve"> a worse prognosis than those without. We review the literature and find that only 26 cases of GIST spine metastasis have been reported so far (Table 1). In most cases, the spinal metastasis of GIST occurs in the late stage of the disease. Of the 26 reported cases of GIST, only </w:t>
      </w:r>
      <w:r>
        <w:rPr>
          <w:rFonts w:ascii="Book Antiqua" w:eastAsia="宋体" w:hAnsi="Book Antiqua" w:cs="Book Antiqua" w:hint="eastAsia"/>
          <w:color w:val="000000" w:themeColor="text1"/>
          <w:lang w:eastAsia="zh-CN"/>
        </w:rPr>
        <w:t>four</w:t>
      </w:r>
      <w:r>
        <w:rPr>
          <w:rFonts w:ascii="Book Antiqua" w:eastAsia="Book Antiqua" w:hAnsi="Book Antiqua" w:cs="Book Antiqua"/>
          <w:color w:val="000000" w:themeColor="text1"/>
        </w:rPr>
        <w:t xml:space="preserve"> </w:t>
      </w:r>
      <w:r>
        <w:rPr>
          <w:rFonts w:ascii="Book Antiqua" w:eastAsia="宋体" w:hAnsi="Book Antiqua" w:cs="Book Antiqua" w:hint="eastAsia"/>
          <w:color w:val="000000" w:themeColor="text1"/>
          <w:lang w:eastAsia="zh-CN"/>
        </w:rPr>
        <w:t xml:space="preserve">had </w:t>
      </w:r>
      <w:r>
        <w:rPr>
          <w:rFonts w:ascii="Book Antiqua" w:eastAsia="Book Antiqua" w:hAnsi="Book Antiqua" w:cs="Book Antiqua"/>
          <w:color w:val="000000" w:themeColor="text1"/>
        </w:rPr>
        <w:t>a single segment of spinal metastasis as the first presentation</w:t>
      </w:r>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xml:space="preserve">. However, few reports have been reported </w:t>
      </w:r>
      <w:r>
        <w:rPr>
          <w:rFonts w:ascii="Book Antiqua" w:eastAsia="宋体" w:hAnsi="Book Antiqua" w:cs="Book Antiqua" w:hint="eastAsia"/>
          <w:color w:val="000000" w:themeColor="text1"/>
          <w:lang w:eastAsia="zh-CN"/>
        </w:rPr>
        <w:t>on</w:t>
      </w:r>
      <w:r>
        <w:rPr>
          <w:rFonts w:ascii="Book Antiqua" w:eastAsia="Book Antiqua" w:hAnsi="Book Antiqua" w:cs="Book Antiqua"/>
          <w:color w:val="000000" w:themeColor="text1"/>
        </w:rPr>
        <w:t xml:space="preserve"> GIST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with multisegment</w:t>
      </w:r>
      <w:r>
        <w:rPr>
          <w:rFonts w:ascii="Book Antiqua" w:eastAsia="宋体" w:hAnsi="Book Antiqua" w:cs="Book Antiqua" w:hint="eastAsia"/>
          <w:color w:val="000000" w:themeColor="text1"/>
          <w:lang w:eastAsia="zh-CN"/>
        </w:rPr>
        <w:t>al</w:t>
      </w:r>
      <w:r>
        <w:rPr>
          <w:rFonts w:ascii="Book Antiqua" w:eastAsia="Book Antiqua" w:hAnsi="Book Antiqua" w:cs="Book Antiqua"/>
          <w:color w:val="000000" w:themeColor="text1"/>
        </w:rPr>
        <w:t xml:space="preserve"> metastasis of the spine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as the first manifestation. </w:t>
      </w:r>
    </w:p>
    <w:p w14:paraId="376BCF09" w14:textId="77777777" w:rsidR="00646218" w:rsidRDefault="0029067F">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Bone is a common site of metastasis in advanced malignant tumors</w:t>
      </w:r>
      <w:r>
        <w:rPr>
          <w:rFonts w:ascii="Book Antiqua" w:eastAsia="Book Antiqua" w:hAnsi="Book Antiqua" w:cs="Book Antiqua"/>
          <w:color w:val="000000" w:themeColor="text1"/>
          <w:vertAlign w:val="superscript"/>
        </w:rPr>
        <w:t>[24]</w:t>
      </w:r>
      <w:r>
        <w:rPr>
          <w:rFonts w:ascii="Book Antiqua" w:eastAsia="Book Antiqua" w:hAnsi="Book Antiqua" w:cs="Book Antiqua"/>
          <w:color w:val="000000" w:themeColor="text1"/>
        </w:rPr>
        <w:t>. Skeletal metastasis can cause a series of related events, such as pain and pathological fractures, which seriously affect the quality of life of patients. The occurrence of skeletal metastasis indicates that patients will have a worse prognosis. Therefore, early diagnosis of bone metastases can change the treatment plan as soon as possible and reduce the suffering of patients. As a non-invasive and repeatable examination, imaging examination is widely used in the diagnosis of tumor bone metastasis. CT, MRI, bone scintigraphy</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other imaging techniques show obvious advantages in the detection of bone metastasis in tumor patients, and have important significance in improving the early diagnosis rate of bone metastasis</w:t>
      </w:r>
      <w:r>
        <w:rPr>
          <w:rFonts w:ascii="Book Antiqua" w:eastAsia="Book Antiqua" w:hAnsi="Book Antiqua" w:cs="Book Antiqua"/>
          <w:color w:val="000000" w:themeColor="text1"/>
          <w:vertAlign w:val="superscript"/>
        </w:rPr>
        <w:t>[25,26]</w:t>
      </w:r>
      <w:r>
        <w:rPr>
          <w:rFonts w:ascii="Book Antiqua" w:eastAsia="Book Antiqua" w:hAnsi="Book Antiqua" w:cs="Book Antiqua"/>
          <w:color w:val="000000" w:themeColor="text1"/>
        </w:rPr>
        <w:t>.</w:t>
      </w:r>
    </w:p>
    <w:p w14:paraId="3DF25553" w14:textId="56D51B19" w:rsidR="00646218" w:rsidRDefault="0029067F">
      <w:pPr>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It is likely that bone metastasis in GIST will become more common due to the extensive use of imaging techniques and improved treatments such as TKI combined with surgical resection, which have greatly extended the life expectancy and overall survival rate of GIST patients. At present, although TKI treatment of GIST can significantly prolong the median survival of GIST patients, surgical resection is still the most important treatment strategy for primary GIST. GIST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spinal metastases lead to neurological deficits due to nerve compression, which can lead to deterioration in functional status or survival. Previous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studies have shown that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involvement of </w:t>
      </w:r>
      <w:r>
        <w:rPr>
          <w:rFonts w:ascii="Book Antiqua" w:eastAsia="宋体" w:hAnsi="Book Antiqua" w:cs="Book Antiqua" w:hint="eastAsia"/>
          <w:color w:val="000000" w:themeColor="text1"/>
          <w:lang w:eastAsia="zh-CN"/>
        </w:rPr>
        <w:t xml:space="preserve">the </w:t>
      </w:r>
      <w:r>
        <w:rPr>
          <w:rFonts w:ascii="Book Antiqua" w:eastAsia="Book Antiqua" w:hAnsi="Book Antiqua" w:cs="Book Antiqua"/>
          <w:color w:val="000000" w:themeColor="text1"/>
        </w:rPr>
        <w:t xml:space="preserve">spine in GIST bone metastasis affects the prognosis of patients. The average </w:t>
      </w:r>
      <w:r>
        <w:rPr>
          <w:rFonts w:ascii="Book Antiqua" w:eastAsia="宋体" w:hAnsi="Book Antiqua" w:cs="Book Antiqua" w:hint="eastAsia"/>
          <w:color w:val="000000" w:themeColor="text1"/>
          <w:lang w:eastAsia="zh-CN"/>
        </w:rPr>
        <w:t>survival</w:t>
      </w:r>
      <w:r>
        <w:rPr>
          <w:rFonts w:ascii="Book Antiqua" w:eastAsia="Book Antiqua" w:hAnsi="Book Antiqua" w:cs="Book Antiqua"/>
          <w:color w:val="000000" w:themeColor="text1"/>
        </w:rPr>
        <w:t xml:space="preserve"> of patients with spinal involvement was 41.78 mo, while that of patients without spinal involvement was 82.49 mo. In addition, patients treated with surgery combined with TKI for GIST bone metastasis had </w:t>
      </w:r>
      <w:r>
        <w:rPr>
          <w:rFonts w:ascii="Book Antiqua" w:eastAsia="宋体" w:hAnsi="Book Antiqua" w:cs="Book Antiqua" w:hint="eastAsia"/>
          <w:color w:val="000000" w:themeColor="text1"/>
          <w:lang w:eastAsia="zh-CN"/>
        </w:rPr>
        <w:t xml:space="preserve">a </w:t>
      </w:r>
      <w:r>
        <w:rPr>
          <w:rFonts w:ascii="Book Antiqua" w:eastAsia="Book Antiqua" w:hAnsi="Book Antiqua" w:cs="Book Antiqua"/>
          <w:color w:val="000000" w:themeColor="text1"/>
        </w:rPr>
        <w:t xml:space="preserve">significantly </w:t>
      </w:r>
      <w:r>
        <w:rPr>
          <w:rFonts w:ascii="Book Antiqua" w:eastAsia="宋体" w:hAnsi="Book Antiqua" w:cs="Book Antiqua" w:hint="eastAsia"/>
          <w:color w:val="000000" w:themeColor="text1"/>
          <w:lang w:eastAsia="zh-CN"/>
        </w:rPr>
        <w:t>longer</w:t>
      </w:r>
      <w:r>
        <w:rPr>
          <w:rFonts w:ascii="Book Antiqua" w:eastAsia="Book Antiqua" w:hAnsi="Book Antiqua" w:cs="Book Antiqua"/>
          <w:color w:val="000000" w:themeColor="text1"/>
        </w:rPr>
        <w:t xml:space="preserve"> survival than patients treated with TKI alone</w:t>
      </w:r>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 What is different from previous reports is that this case is an isolated metastasis involving only thoracolumbar metastases and no other metastases, and the patient has developed symptoms of nerve compression. Therefore, we used posterior thoracic and lumbar spinal decompression, adnexal mass resection</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and pedicle internal fixation to treat the spinal metastasis of GIST. However, this only alleviate</w:t>
      </w:r>
      <w:r>
        <w:rPr>
          <w:rFonts w:ascii="Book Antiqua" w:eastAsia="宋体" w:hAnsi="Book Antiqua" w:cs="Book Antiqua" w:hint="eastAsia"/>
          <w:color w:val="000000" w:themeColor="text1"/>
          <w:lang w:eastAsia="zh-CN"/>
        </w:rPr>
        <w:t>d</w:t>
      </w:r>
      <w:r>
        <w:rPr>
          <w:rFonts w:ascii="Book Antiqua" w:eastAsia="Book Antiqua" w:hAnsi="Book Antiqua" w:cs="Book Antiqua"/>
          <w:color w:val="000000" w:themeColor="text1"/>
        </w:rPr>
        <w:t xml:space="preserve"> pain and prevent</w:t>
      </w:r>
      <w:r>
        <w:rPr>
          <w:rFonts w:ascii="Book Antiqua" w:eastAsia="宋体" w:hAnsi="Book Antiqua" w:cs="Book Antiqua" w:hint="eastAsia"/>
          <w:color w:val="000000" w:themeColor="text1"/>
          <w:lang w:eastAsia="zh-CN"/>
        </w:rPr>
        <w:t>ed</w:t>
      </w:r>
      <w:r>
        <w:rPr>
          <w:rFonts w:ascii="Book Antiqua" w:eastAsia="Book Antiqua" w:hAnsi="Book Antiqua" w:cs="Book Antiqua"/>
          <w:color w:val="000000" w:themeColor="text1"/>
        </w:rPr>
        <w:t xml:space="preserve"> pathologic fractures and other bone-related events. For the primary disease, the patient still need</w:t>
      </w:r>
      <w:r>
        <w:rPr>
          <w:rFonts w:ascii="Book Antiqua" w:eastAsia="宋体" w:hAnsi="Book Antiqua" w:cs="Book Antiqua" w:hint="eastAsia"/>
          <w:color w:val="000000" w:themeColor="text1"/>
          <w:lang w:eastAsia="zh-CN"/>
        </w:rPr>
        <w:t>ed</w:t>
      </w:r>
      <w:r>
        <w:rPr>
          <w:rFonts w:ascii="Book Antiqua" w:eastAsia="Book Antiqua" w:hAnsi="Book Antiqua" w:cs="Book Antiqua"/>
          <w:color w:val="000000" w:themeColor="text1"/>
        </w:rPr>
        <w:t xml:space="preserve"> to receive further treatment. We followed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patient for 6 mo. CT and MRI showed no local recurrence or new metastasis at the surgical site </w:t>
      </w:r>
      <w:r>
        <w:rPr>
          <w:rFonts w:ascii="Book Antiqua" w:eastAsia="宋体" w:hAnsi="Book Antiqua" w:cs="Book Antiqua" w:hint="eastAsia"/>
          <w:color w:val="000000" w:themeColor="text1"/>
          <w:lang w:eastAsia="zh-CN"/>
        </w:rPr>
        <w:t>at</w:t>
      </w:r>
      <w:r>
        <w:rPr>
          <w:rFonts w:ascii="Book Antiqua" w:eastAsia="Book Antiqua" w:hAnsi="Book Antiqua" w:cs="Book Antiqua"/>
          <w:color w:val="000000" w:themeColor="text1"/>
        </w:rPr>
        <w:t xml:space="preserve"> the 6</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mo follow-up. However, a rectal mass was found </w:t>
      </w:r>
      <w:r>
        <w:rPr>
          <w:rFonts w:ascii="Book Antiqua" w:eastAsia="宋体" w:hAnsi="Book Antiqua" w:cs="Book Antiqua" w:hint="eastAsia"/>
          <w:color w:val="000000" w:themeColor="text1"/>
          <w:lang w:eastAsia="zh-CN"/>
        </w:rPr>
        <w:t>1</w:t>
      </w:r>
      <w:r>
        <w:rPr>
          <w:rFonts w:ascii="Book Antiqua" w:eastAsia="Book Antiqua" w:hAnsi="Book Antiqua" w:cs="Book Antiqua"/>
          <w:color w:val="000000" w:themeColor="text1"/>
        </w:rPr>
        <w:t xml:space="preserve"> mo</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after discharge. After the tumor was surgically removed, the pathological diagnosis of the mass was GIST. In addition, the patient received targeted drugs for GISTs. This patient ha</w:t>
      </w:r>
      <w:r>
        <w:rPr>
          <w:rFonts w:ascii="Book Antiqua" w:eastAsia="宋体" w:hAnsi="Book Antiqua" w:cs="Book Antiqua" w:hint="eastAsia"/>
          <w:color w:val="000000" w:themeColor="text1"/>
          <w:lang w:eastAsia="zh-CN"/>
        </w:rPr>
        <w:t>d</w:t>
      </w:r>
      <w:r>
        <w:rPr>
          <w:rFonts w:ascii="Book Antiqua" w:eastAsia="Book Antiqua" w:hAnsi="Book Antiqua" w:cs="Book Antiqua"/>
          <w:color w:val="000000" w:themeColor="text1"/>
        </w:rPr>
        <w:t xml:space="preserve"> a good prognosis, which indicates that</w:t>
      </w:r>
      <w:r>
        <w:rPr>
          <w:rFonts w:ascii="Book Antiqua" w:eastAsia="宋体" w:hAnsi="Book Antiqua" w:cs="Book Antiqua" w:hint="eastAsia"/>
          <w:color w:val="000000" w:themeColor="text1"/>
          <w:lang w:eastAsia="zh-CN"/>
        </w:rPr>
        <w:t xml:space="preserve"> r</w:t>
      </w:r>
      <w:r>
        <w:rPr>
          <w:rFonts w:ascii="Book Antiqua" w:eastAsia="Book Antiqua" w:hAnsi="Book Antiqua" w:cs="Book Antiqua"/>
          <w:color w:val="000000" w:themeColor="text1"/>
        </w:rPr>
        <w:t>esection of spinal metastases and pedicle internal fixation are effective treatments for GIST.</w:t>
      </w:r>
    </w:p>
    <w:p w14:paraId="14C02ED1" w14:textId="77777777" w:rsidR="00646218" w:rsidRDefault="00646218">
      <w:pPr>
        <w:spacing w:line="360" w:lineRule="auto"/>
        <w:jc w:val="both"/>
        <w:rPr>
          <w:rFonts w:ascii="Book Antiqua" w:hAnsi="Book Antiqua"/>
          <w:color w:val="000000" w:themeColor="text1"/>
        </w:rPr>
      </w:pPr>
    </w:p>
    <w:p w14:paraId="2BD0BD5A"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01FCECBB" w14:textId="25C9C653"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Overall, bone metastases in GIST are rare, accounting for only 0.47% of the cases, while multisegment</w:t>
      </w:r>
      <w:r>
        <w:rPr>
          <w:rFonts w:ascii="Book Antiqua" w:eastAsia="宋体" w:hAnsi="Book Antiqua" w:cs="Book Antiqua" w:hint="eastAsia"/>
          <w:color w:val="000000" w:themeColor="text1"/>
          <w:lang w:eastAsia="zh-CN"/>
        </w:rPr>
        <w:t>al</w:t>
      </w:r>
      <w:r>
        <w:rPr>
          <w:rFonts w:ascii="Book Antiqua" w:eastAsia="Book Antiqua" w:hAnsi="Book Antiqua" w:cs="Book Antiqua"/>
          <w:color w:val="000000" w:themeColor="text1"/>
        </w:rPr>
        <w:t xml:space="preserve"> metastases </w:t>
      </w:r>
      <w:r>
        <w:rPr>
          <w:rFonts w:ascii="Book Antiqua" w:eastAsia="宋体" w:hAnsi="Book Antiqua" w:cs="Book Antiqua" w:hint="eastAsia"/>
          <w:color w:val="000000" w:themeColor="text1"/>
          <w:lang w:eastAsia="zh-CN"/>
        </w:rPr>
        <w:t>of</w:t>
      </w:r>
      <w:r>
        <w:rPr>
          <w:rFonts w:ascii="Book Antiqua" w:eastAsia="Book Antiqua" w:hAnsi="Book Antiqua" w:cs="Book Antiqua"/>
          <w:color w:val="000000" w:themeColor="text1"/>
        </w:rPr>
        <w:t xml:space="preserve"> the thoracolumbar spine are even rarer. The extensive use of imaging technology has shown obvious advantages in the detection of bone metastasis in tumor patients. It is of great significance to use appropriate imaging methods to improve the early diagnosis rate of bone metastasis. We found a case of GIST with </w:t>
      </w:r>
      <w:r>
        <w:rPr>
          <w:rFonts w:ascii="Book Antiqua" w:eastAsia="宋体" w:hAnsi="Book Antiqua" w:cs="Book Antiqua" w:hint="eastAsia"/>
          <w:color w:val="000000" w:themeColor="text1"/>
          <w:lang w:eastAsia="zh-CN"/>
        </w:rPr>
        <w:t>the</w:t>
      </w:r>
      <w:r>
        <w:rPr>
          <w:rFonts w:ascii="Book Antiqua" w:eastAsia="Book Antiqua" w:hAnsi="Book Antiqua" w:cs="Book Antiqua"/>
          <w:color w:val="000000" w:themeColor="text1"/>
        </w:rPr>
        <w:t xml:space="preserve"> first presentation of multilevel spinal metastases involving the thoracic and lumbar vertebrae. And in this case, posterior thoracic and lumbar spinal decompression + adnexal space-occupying resection + pedicle internal fixation was adopted to treat the spinal metastasis of GIST, and satisfactory results were obtained, indicating that the resection of spinal metastatic tumor is an effective method to treat the spinal metastasis of GIST.</w:t>
      </w:r>
    </w:p>
    <w:p w14:paraId="5F127CE7" w14:textId="77777777" w:rsidR="00646218" w:rsidRDefault="00646218">
      <w:pPr>
        <w:spacing w:line="360" w:lineRule="auto"/>
        <w:jc w:val="both"/>
        <w:rPr>
          <w:rFonts w:ascii="Book Antiqua" w:hAnsi="Book Antiqua"/>
          <w:color w:val="000000" w:themeColor="text1"/>
        </w:rPr>
      </w:pPr>
    </w:p>
    <w:p w14:paraId="634E81E2"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55D9B562"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1 </w:t>
      </w:r>
      <w:r>
        <w:rPr>
          <w:rFonts w:ascii="Book Antiqua" w:hAnsi="Book Antiqua"/>
          <w:b/>
          <w:bCs/>
          <w:color w:val="000000" w:themeColor="text1"/>
        </w:rPr>
        <w:t>Kindblom LG</w:t>
      </w:r>
      <w:r>
        <w:rPr>
          <w:rFonts w:ascii="Book Antiqua" w:hAnsi="Book Antiqua"/>
          <w:color w:val="000000" w:themeColor="text1"/>
        </w:rPr>
        <w:t xml:space="preserve">, Remotti HE, Aldenborg F, Meis-Kindblom JM. Gastrointestinal pacemaker cell tumor (GIPACT): gastrointestinal stromal tumors show phenotypic characteristics of the interstitial cells of Cajal. </w:t>
      </w:r>
      <w:r>
        <w:rPr>
          <w:rFonts w:ascii="Book Antiqua" w:hAnsi="Book Antiqua"/>
          <w:i/>
          <w:iCs/>
          <w:color w:val="000000" w:themeColor="text1"/>
        </w:rPr>
        <w:t>Am J Pathol</w:t>
      </w:r>
      <w:r>
        <w:rPr>
          <w:rFonts w:ascii="Book Antiqua" w:hAnsi="Book Antiqua"/>
          <w:color w:val="000000" w:themeColor="text1"/>
        </w:rPr>
        <w:t xml:space="preserve"> 1998; </w:t>
      </w:r>
      <w:r>
        <w:rPr>
          <w:rFonts w:ascii="Book Antiqua" w:hAnsi="Book Antiqua"/>
          <w:b/>
          <w:bCs/>
          <w:color w:val="000000" w:themeColor="text1"/>
        </w:rPr>
        <w:t>152</w:t>
      </w:r>
      <w:r>
        <w:rPr>
          <w:rFonts w:ascii="Book Antiqua" w:hAnsi="Book Antiqua"/>
          <w:color w:val="000000" w:themeColor="text1"/>
        </w:rPr>
        <w:t>: 1259-1269 [PMID: 9588894]</w:t>
      </w:r>
    </w:p>
    <w:p w14:paraId="1C105B3A"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 </w:t>
      </w:r>
      <w:r>
        <w:rPr>
          <w:rFonts w:ascii="Book Antiqua" w:hAnsi="Book Antiqua"/>
          <w:b/>
          <w:bCs/>
          <w:color w:val="000000" w:themeColor="text1"/>
        </w:rPr>
        <w:t>Søreide K</w:t>
      </w:r>
      <w:r>
        <w:rPr>
          <w:rFonts w:ascii="Book Antiqua" w:hAnsi="Book Antiqua"/>
          <w:color w:val="000000" w:themeColor="text1"/>
        </w:rPr>
        <w:t xml:space="preserve">, Sandvik OM, Søreide JA, Giljaca V, Jureckova A, Bulusu VR. Global epidemiology of gastrointestinal stromal tumours (GIST): A systematic review of population-based cohort studies. </w:t>
      </w:r>
      <w:r>
        <w:rPr>
          <w:rFonts w:ascii="Book Antiqua" w:hAnsi="Book Antiqua"/>
          <w:i/>
          <w:iCs/>
          <w:color w:val="000000" w:themeColor="text1"/>
        </w:rPr>
        <w:t>Cancer Epidemiol</w:t>
      </w:r>
      <w:r>
        <w:rPr>
          <w:rFonts w:ascii="Book Antiqua" w:hAnsi="Book Antiqua"/>
          <w:color w:val="000000" w:themeColor="text1"/>
        </w:rPr>
        <w:t xml:space="preserve"> 2016; </w:t>
      </w:r>
      <w:r>
        <w:rPr>
          <w:rFonts w:ascii="Book Antiqua" w:hAnsi="Book Antiqua"/>
          <w:b/>
          <w:bCs/>
          <w:color w:val="000000" w:themeColor="text1"/>
        </w:rPr>
        <w:t>40</w:t>
      </w:r>
      <w:r>
        <w:rPr>
          <w:rFonts w:ascii="Book Antiqua" w:hAnsi="Book Antiqua"/>
          <w:color w:val="000000" w:themeColor="text1"/>
        </w:rPr>
        <w:t>: 39-46 [PMID: 26618334 DOI: 10.1016/j.canep.2015.10.031]</w:t>
      </w:r>
    </w:p>
    <w:p w14:paraId="3A8885C1"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3 </w:t>
      </w:r>
      <w:r>
        <w:rPr>
          <w:rFonts w:ascii="Book Antiqua" w:hAnsi="Book Antiqua"/>
          <w:b/>
          <w:bCs/>
          <w:color w:val="000000" w:themeColor="text1"/>
        </w:rPr>
        <w:t>Miettinen M</w:t>
      </w:r>
      <w:r>
        <w:rPr>
          <w:rFonts w:ascii="Book Antiqua" w:hAnsi="Book Antiqua"/>
          <w:color w:val="000000" w:themeColor="text1"/>
        </w:rPr>
        <w:t xml:space="preserve">, Lasota J. Gastrointestinal stromal tumors: review on morphology, molecular pathology, prognosis, and differential diagnosis. </w:t>
      </w:r>
      <w:r>
        <w:rPr>
          <w:rFonts w:ascii="Book Antiqua" w:hAnsi="Book Antiqua"/>
          <w:i/>
          <w:iCs/>
          <w:color w:val="000000" w:themeColor="text1"/>
        </w:rPr>
        <w:t>Arch Pathol Lab Med</w:t>
      </w:r>
      <w:r>
        <w:rPr>
          <w:rFonts w:ascii="Book Antiqua" w:hAnsi="Book Antiqua"/>
          <w:color w:val="000000" w:themeColor="text1"/>
        </w:rPr>
        <w:t xml:space="preserve"> 2006; </w:t>
      </w:r>
      <w:r>
        <w:rPr>
          <w:rFonts w:ascii="Book Antiqua" w:hAnsi="Book Antiqua"/>
          <w:b/>
          <w:bCs/>
          <w:color w:val="000000" w:themeColor="text1"/>
        </w:rPr>
        <w:t>130</w:t>
      </w:r>
      <w:r>
        <w:rPr>
          <w:rFonts w:ascii="Book Antiqua" w:hAnsi="Book Antiqua"/>
          <w:color w:val="000000" w:themeColor="text1"/>
        </w:rPr>
        <w:t>: 1466-1478 [PMID: 17090188 DOI: 10.1043/1543-2165(2006)130[1466:GSTROM]2.0.CO;2]</w:t>
      </w:r>
    </w:p>
    <w:p w14:paraId="2280141B"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4 </w:t>
      </w:r>
      <w:r>
        <w:rPr>
          <w:rFonts w:ascii="Book Antiqua" w:hAnsi="Book Antiqua"/>
          <w:b/>
          <w:bCs/>
          <w:color w:val="000000" w:themeColor="text1"/>
        </w:rPr>
        <w:t>Beltran MA</w:t>
      </w:r>
      <w:r>
        <w:rPr>
          <w:rFonts w:ascii="Book Antiqua" w:hAnsi="Book Antiqua"/>
          <w:color w:val="000000" w:themeColor="text1"/>
        </w:rPr>
        <w:t xml:space="preserve">, Cruces KS. Primary tumors of jejunum and ileum as a cause of intestinal obstruction: a case control study. </w:t>
      </w:r>
      <w:r>
        <w:rPr>
          <w:rFonts w:ascii="Book Antiqua" w:hAnsi="Book Antiqua"/>
          <w:i/>
          <w:iCs/>
          <w:color w:val="000000" w:themeColor="text1"/>
        </w:rPr>
        <w:t>Int J Surg</w:t>
      </w:r>
      <w:r>
        <w:rPr>
          <w:rFonts w:ascii="Book Antiqua" w:hAnsi="Book Antiqua"/>
          <w:color w:val="000000" w:themeColor="text1"/>
        </w:rPr>
        <w:t xml:space="preserve"> 2007; </w:t>
      </w:r>
      <w:r>
        <w:rPr>
          <w:rFonts w:ascii="Book Antiqua" w:hAnsi="Book Antiqua"/>
          <w:b/>
          <w:bCs/>
          <w:color w:val="000000" w:themeColor="text1"/>
        </w:rPr>
        <w:t>5</w:t>
      </w:r>
      <w:r>
        <w:rPr>
          <w:rFonts w:ascii="Book Antiqua" w:hAnsi="Book Antiqua"/>
          <w:color w:val="000000" w:themeColor="text1"/>
        </w:rPr>
        <w:t>: 183-191 [PMID: 17509501 DOI: 10.1016/j.ijsu.2006.05.006]</w:t>
      </w:r>
    </w:p>
    <w:p w14:paraId="2690253B"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5 </w:t>
      </w:r>
      <w:r>
        <w:rPr>
          <w:rFonts w:ascii="Book Antiqua" w:hAnsi="Book Antiqua"/>
          <w:b/>
          <w:bCs/>
          <w:color w:val="000000" w:themeColor="text1"/>
        </w:rPr>
        <w:t>Chen YH</w:t>
      </w:r>
      <w:r>
        <w:rPr>
          <w:rFonts w:ascii="Book Antiqua" w:hAnsi="Book Antiqua"/>
          <w:color w:val="000000" w:themeColor="text1"/>
        </w:rPr>
        <w:t xml:space="preserve">, Liu KH, Yeh CN, Hsu JT, Liu YY, Tsai CY, Chiu CT, Jan YY, Yeh TS. Laparoscopic resection of gastrointestinal stromal tumors: safe, efficient, and comparable oncologic outcomes. </w:t>
      </w:r>
      <w:r>
        <w:rPr>
          <w:rFonts w:ascii="Book Antiqua" w:hAnsi="Book Antiqua"/>
          <w:i/>
          <w:iCs/>
          <w:color w:val="000000" w:themeColor="text1"/>
        </w:rPr>
        <w:t>J Laparoendosc Adv Surg Tech A</w:t>
      </w:r>
      <w:r>
        <w:rPr>
          <w:rFonts w:ascii="Book Antiqua" w:hAnsi="Book Antiqua"/>
          <w:color w:val="000000" w:themeColor="text1"/>
        </w:rPr>
        <w:t xml:space="preserve"> 2012; </w:t>
      </w:r>
      <w:r>
        <w:rPr>
          <w:rFonts w:ascii="Book Antiqua" w:hAnsi="Book Antiqua"/>
          <w:b/>
          <w:bCs/>
          <w:color w:val="000000" w:themeColor="text1"/>
        </w:rPr>
        <w:t>22</w:t>
      </w:r>
      <w:r>
        <w:rPr>
          <w:rFonts w:ascii="Book Antiqua" w:hAnsi="Book Antiqua"/>
          <w:color w:val="000000" w:themeColor="text1"/>
        </w:rPr>
        <w:t>: 758-763 [PMID: 22957924 DOI: 10.1089/lap.2012.0115]</w:t>
      </w:r>
    </w:p>
    <w:p w14:paraId="02F0FE9C"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6 </w:t>
      </w:r>
      <w:r>
        <w:rPr>
          <w:rFonts w:ascii="Book Antiqua" w:hAnsi="Book Antiqua"/>
          <w:b/>
          <w:bCs/>
          <w:color w:val="000000" w:themeColor="text1"/>
        </w:rPr>
        <w:t>DeMatteo RP</w:t>
      </w:r>
      <w:r>
        <w:rPr>
          <w:rFonts w:ascii="Book Antiqua" w:hAnsi="Book Antiqua"/>
          <w:color w:val="000000" w:themeColor="text1"/>
        </w:rPr>
        <w:t xml:space="preserve">. Nanoneoadjuvant therapy of gastrointestinal stromal tumor (GIST). </w:t>
      </w:r>
      <w:r>
        <w:rPr>
          <w:rFonts w:ascii="Book Antiqua" w:hAnsi="Book Antiqua"/>
          <w:i/>
          <w:iCs/>
          <w:color w:val="000000" w:themeColor="text1"/>
        </w:rPr>
        <w:t>Ann Surg Oncol</w:t>
      </w:r>
      <w:r>
        <w:rPr>
          <w:rFonts w:ascii="Book Antiqua" w:hAnsi="Book Antiqua"/>
          <w:color w:val="000000" w:themeColor="text1"/>
        </w:rPr>
        <w:t xml:space="preserve"> 2009; </w:t>
      </w:r>
      <w:r>
        <w:rPr>
          <w:rFonts w:ascii="Book Antiqua" w:hAnsi="Book Antiqua"/>
          <w:b/>
          <w:bCs/>
          <w:color w:val="000000" w:themeColor="text1"/>
        </w:rPr>
        <w:t>16</w:t>
      </w:r>
      <w:r>
        <w:rPr>
          <w:rFonts w:ascii="Book Antiqua" w:hAnsi="Book Antiqua"/>
          <w:color w:val="000000" w:themeColor="text1"/>
        </w:rPr>
        <w:t>: 799-800 [PMID: 19169754 DOI: 10.1245/s10434-009-0316-9]</w:t>
      </w:r>
    </w:p>
    <w:p w14:paraId="726466A8"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7 </w:t>
      </w:r>
      <w:r>
        <w:rPr>
          <w:rFonts w:ascii="Book Antiqua" w:hAnsi="Book Antiqua"/>
          <w:b/>
          <w:bCs/>
          <w:color w:val="000000" w:themeColor="text1"/>
        </w:rPr>
        <w:t>Benjamin RS</w:t>
      </w:r>
      <w:r>
        <w:rPr>
          <w:rFonts w:ascii="Book Antiqua" w:hAnsi="Book Antiqua"/>
          <w:color w:val="000000" w:themeColor="text1"/>
        </w:rPr>
        <w:t xml:space="preserve">, Casali PG. Adjuvant Imatinib for GI Stromal Tumors: When and For How Long? </w:t>
      </w:r>
      <w:r>
        <w:rPr>
          <w:rFonts w:ascii="Book Antiqua" w:hAnsi="Book Antiqua"/>
          <w:i/>
          <w:iCs/>
          <w:color w:val="000000" w:themeColor="text1"/>
        </w:rPr>
        <w:t>J Clin Oncol</w:t>
      </w:r>
      <w:r>
        <w:rPr>
          <w:rFonts w:ascii="Book Antiqua" w:hAnsi="Book Antiqua"/>
          <w:color w:val="000000" w:themeColor="text1"/>
        </w:rPr>
        <w:t xml:space="preserve"> 2016; </w:t>
      </w:r>
      <w:r>
        <w:rPr>
          <w:rFonts w:ascii="Book Antiqua" w:hAnsi="Book Antiqua"/>
          <w:b/>
          <w:bCs/>
          <w:color w:val="000000" w:themeColor="text1"/>
        </w:rPr>
        <w:t>34</w:t>
      </w:r>
      <w:r>
        <w:rPr>
          <w:rFonts w:ascii="Book Antiqua" w:hAnsi="Book Antiqua"/>
          <w:color w:val="000000" w:themeColor="text1"/>
        </w:rPr>
        <w:t>: 215-218 [PMID: 26644523 DOI: 10.1200/JCO.2015.64.0102]</w:t>
      </w:r>
    </w:p>
    <w:p w14:paraId="10C33FE2"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8 </w:t>
      </w:r>
      <w:r>
        <w:rPr>
          <w:rFonts w:ascii="Book Antiqua" w:hAnsi="Book Antiqua"/>
          <w:b/>
          <w:bCs/>
          <w:color w:val="000000" w:themeColor="text1"/>
        </w:rPr>
        <w:t>Zhang L</w:t>
      </w:r>
      <w:r>
        <w:rPr>
          <w:rFonts w:ascii="Book Antiqua" w:hAnsi="Book Antiqua"/>
          <w:color w:val="000000" w:themeColor="text1"/>
        </w:rPr>
        <w:t xml:space="preserve">, Feng L, Cong H, Yu Z, Wang H, Dong Y, Wang J. Multiple primary malignant neoplasms: A case report and literature review. </w:t>
      </w:r>
      <w:r>
        <w:rPr>
          <w:rFonts w:ascii="Book Antiqua" w:hAnsi="Book Antiqua"/>
          <w:i/>
          <w:iCs/>
          <w:color w:val="000000" w:themeColor="text1"/>
        </w:rPr>
        <w:t>Oncol Lett</w:t>
      </w:r>
      <w:r>
        <w:rPr>
          <w:rFonts w:ascii="Book Antiqua" w:hAnsi="Book Antiqua"/>
          <w:color w:val="000000" w:themeColor="text1"/>
        </w:rPr>
        <w:t xml:space="preserve"> 2019; </w:t>
      </w:r>
      <w:r>
        <w:rPr>
          <w:rFonts w:ascii="Book Antiqua" w:hAnsi="Book Antiqua"/>
          <w:b/>
          <w:bCs/>
          <w:color w:val="000000" w:themeColor="text1"/>
        </w:rPr>
        <w:t>18</w:t>
      </w:r>
      <w:r>
        <w:rPr>
          <w:rFonts w:ascii="Book Antiqua" w:hAnsi="Book Antiqua"/>
          <w:color w:val="000000" w:themeColor="text1"/>
        </w:rPr>
        <w:t>: 4210-4220 [PMID: 31579423 DOI: 10.3892/ol.2019.10779]</w:t>
      </w:r>
    </w:p>
    <w:p w14:paraId="2D768D74"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9 </w:t>
      </w:r>
      <w:r>
        <w:rPr>
          <w:rFonts w:ascii="Book Antiqua" w:hAnsi="Book Antiqua"/>
          <w:b/>
          <w:bCs/>
          <w:color w:val="000000" w:themeColor="text1"/>
        </w:rPr>
        <w:t>Patnaik S</w:t>
      </w:r>
      <w:r>
        <w:rPr>
          <w:rFonts w:ascii="Book Antiqua" w:hAnsi="Book Antiqua"/>
          <w:color w:val="000000" w:themeColor="text1"/>
        </w:rPr>
        <w:t xml:space="preserve">, Jyotsnarani Y, Rammurti S. Radiological features of metastatic gastrointestinal stromal tumors. </w:t>
      </w:r>
      <w:r>
        <w:rPr>
          <w:rFonts w:ascii="Book Antiqua" w:hAnsi="Book Antiqua"/>
          <w:i/>
          <w:iCs/>
          <w:color w:val="000000" w:themeColor="text1"/>
        </w:rPr>
        <w:t>J Clin Imaging Sci</w:t>
      </w:r>
      <w:r>
        <w:rPr>
          <w:rFonts w:ascii="Book Antiqua" w:hAnsi="Book Antiqua"/>
          <w:color w:val="000000" w:themeColor="text1"/>
        </w:rPr>
        <w:t xml:space="preserve"> 2012; </w:t>
      </w:r>
      <w:r>
        <w:rPr>
          <w:rFonts w:ascii="Book Antiqua" w:hAnsi="Book Antiqua"/>
          <w:b/>
          <w:bCs/>
          <w:color w:val="000000" w:themeColor="text1"/>
        </w:rPr>
        <w:t>2</w:t>
      </w:r>
      <w:r>
        <w:rPr>
          <w:rFonts w:ascii="Book Antiqua" w:hAnsi="Book Antiqua"/>
          <w:color w:val="000000" w:themeColor="text1"/>
        </w:rPr>
        <w:t>: 43 [PMID: 22919557 DOI: 10.4103/2156-7514.99177]</w:t>
      </w:r>
    </w:p>
    <w:p w14:paraId="381D7881"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10 </w:t>
      </w:r>
      <w:r>
        <w:rPr>
          <w:rFonts w:ascii="Book Antiqua" w:hAnsi="Book Antiqua"/>
          <w:b/>
          <w:bCs/>
          <w:color w:val="000000" w:themeColor="text1"/>
        </w:rPr>
        <w:t>Lillemoe HA</w:t>
      </w:r>
      <w:r>
        <w:rPr>
          <w:rFonts w:ascii="Book Antiqua" w:hAnsi="Book Antiqua"/>
          <w:color w:val="000000" w:themeColor="text1"/>
        </w:rPr>
        <w:t xml:space="preserve">, Brudvik KW, Vauthey JN. Treatment Options for Metastatic Gastrointestinal Stromal Tumors to the Liver: A Review. </w:t>
      </w:r>
      <w:r>
        <w:rPr>
          <w:rFonts w:ascii="Book Antiqua" w:hAnsi="Book Antiqua"/>
          <w:i/>
          <w:iCs/>
          <w:color w:val="000000" w:themeColor="text1"/>
        </w:rPr>
        <w:t>Semin Liver Dis</w:t>
      </w:r>
      <w:r>
        <w:rPr>
          <w:rFonts w:ascii="Book Antiqua" w:hAnsi="Book Antiqua"/>
          <w:color w:val="000000" w:themeColor="text1"/>
        </w:rPr>
        <w:t xml:space="preserve"> 2019; </w:t>
      </w:r>
      <w:r>
        <w:rPr>
          <w:rFonts w:ascii="Book Antiqua" w:hAnsi="Book Antiqua"/>
          <w:b/>
          <w:bCs/>
          <w:color w:val="000000" w:themeColor="text1"/>
        </w:rPr>
        <w:t>39</w:t>
      </w:r>
      <w:r>
        <w:rPr>
          <w:rFonts w:ascii="Book Antiqua" w:hAnsi="Book Antiqua"/>
          <w:color w:val="000000" w:themeColor="text1"/>
        </w:rPr>
        <w:t>: 395-402 [PMID: 31100757 DOI: 10.1055/s-0039-1685517]</w:t>
      </w:r>
    </w:p>
    <w:p w14:paraId="5DA4ACC7"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11 </w:t>
      </w:r>
      <w:r>
        <w:rPr>
          <w:rFonts w:ascii="Book Antiqua" w:hAnsi="Book Antiqua"/>
          <w:b/>
          <w:bCs/>
          <w:color w:val="000000" w:themeColor="text1"/>
        </w:rPr>
        <w:t>Yang DY</w:t>
      </w:r>
      <w:r>
        <w:rPr>
          <w:rFonts w:ascii="Book Antiqua" w:hAnsi="Book Antiqua"/>
          <w:color w:val="000000" w:themeColor="text1"/>
        </w:rPr>
        <w:t xml:space="preserve">, Wang X, Yuan WJ, Chen ZH. Metastatic pattern and prognosis of gastrointestinal stromal tumor (GIST): a SEER-based analysis. </w:t>
      </w:r>
      <w:r>
        <w:rPr>
          <w:rFonts w:ascii="Book Antiqua" w:hAnsi="Book Antiqua"/>
          <w:i/>
          <w:iCs/>
          <w:color w:val="000000" w:themeColor="text1"/>
        </w:rPr>
        <w:t>Clin Transl Oncol</w:t>
      </w:r>
      <w:r>
        <w:rPr>
          <w:rFonts w:ascii="Book Antiqua" w:hAnsi="Book Antiqua"/>
          <w:color w:val="000000" w:themeColor="text1"/>
        </w:rPr>
        <w:t xml:space="preserve"> 2019; </w:t>
      </w:r>
      <w:r>
        <w:rPr>
          <w:rFonts w:ascii="Book Antiqua" w:hAnsi="Book Antiqua"/>
          <w:b/>
          <w:bCs/>
          <w:color w:val="000000" w:themeColor="text1"/>
        </w:rPr>
        <w:t>21</w:t>
      </w:r>
      <w:r>
        <w:rPr>
          <w:rFonts w:ascii="Book Antiqua" w:hAnsi="Book Antiqua"/>
          <w:color w:val="000000" w:themeColor="text1"/>
        </w:rPr>
        <w:t>: 1654-1662 [PMID: 30905025 DOI: 10.1007/s12094-019-02094-y]</w:t>
      </w:r>
    </w:p>
    <w:p w14:paraId="118525D0"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12 </w:t>
      </w:r>
      <w:r>
        <w:rPr>
          <w:rFonts w:ascii="Book Antiqua" w:hAnsi="Book Antiqua"/>
          <w:b/>
          <w:bCs/>
          <w:color w:val="000000" w:themeColor="text1"/>
        </w:rPr>
        <w:t>Suzuki K</w:t>
      </w:r>
      <w:r>
        <w:rPr>
          <w:rFonts w:ascii="Book Antiqua" w:hAnsi="Book Antiqua"/>
          <w:color w:val="000000" w:themeColor="text1"/>
        </w:rPr>
        <w:t xml:space="preserve">, Yasuda T, Nagao K, Hori T, Watanabe K, Kanamori M, Kimura T. Bone metastasis of a gastrointestinal stromal tumor: A report of two cases. </w:t>
      </w:r>
      <w:r>
        <w:rPr>
          <w:rFonts w:ascii="Book Antiqua" w:hAnsi="Book Antiqua"/>
          <w:i/>
          <w:iCs/>
          <w:color w:val="000000" w:themeColor="text1"/>
        </w:rPr>
        <w:t>Oncol Lett</w:t>
      </w:r>
      <w:r>
        <w:rPr>
          <w:rFonts w:ascii="Book Antiqua" w:hAnsi="Book Antiqua"/>
          <w:color w:val="000000" w:themeColor="text1"/>
        </w:rPr>
        <w:t xml:space="preserve"> 2015; </w:t>
      </w:r>
      <w:r>
        <w:rPr>
          <w:rFonts w:ascii="Book Antiqua" w:hAnsi="Book Antiqua"/>
          <w:b/>
          <w:bCs/>
          <w:color w:val="000000" w:themeColor="text1"/>
        </w:rPr>
        <w:t>9</w:t>
      </w:r>
      <w:r>
        <w:rPr>
          <w:rFonts w:ascii="Book Antiqua" w:hAnsi="Book Antiqua"/>
          <w:color w:val="000000" w:themeColor="text1"/>
        </w:rPr>
        <w:t>: 1814-1818 [PMID: 25789048 DOI: 10.3892/ol.2015.2976]</w:t>
      </w:r>
    </w:p>
    <w:p w14:paraId="3C085608"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13 </w:t>
      </w:r>
      <w:r>
        <w:rPr>
          <w:rFonts w:ascii="Book Antiqua" w:hAnsi="Book Antiqua"/>
          <w:b/>
          <w:bCs/>
          <w:color w:val="000000" w:themeColor="text1"/>
        </w:rPr>
        <w:t>Shimizu T</w:t>
      </w:r>
      <w:r>
        <w:rPr>
          <w:rFonts w:ascii="Book Antiqua" w:hAnsi="Book Antiqua"/>
          <w:color w:val="000000" w:themeColor="text1"/>
        </w:rPr>
        <w:t xml:space="preserve">, Murakami H, Sangsin A, Demura S, Kato S, Shinmura K, Yokogawa N, Oku N, Kitagawa R, Tsuchiya H. En bloc corpectomy for late gastrointestinal stromal tumor metastasis: a case report and review of the literature. </w:t>
      </w:r>
      <w:r>
        <w:rPr>
          <w:rFonts w:ascii="Book Antiqua" w:hAnsi="Book Antiqua"/>
          <w:i/>
          <w:iCs/>
          <w:color w:val="000000" w:themeColor="text1"/>
        </w:rPr>
        <w:t>J Med Case Rep</w:t>
      </w:r>
      <w:r>
        <w:rPr>
          <w:rFonts w:ascii="Book Antiqua" w:hAnsi="Book Antiqua"/>
          <w:color w:val="000000" w:themeColor="text1"/>
        </w:rPr>
        <w:t xml:space="preserve"> 2018; </w:t>
      </w:r>
      <w:r>
        <w:rPr>
          <w:rFonts w:ascii="Book Antiqua" w:hAnsi="Book Antiqua"/>
          <w:b/>
          <w:bCs/>
          <w:color w:val="000000" w:themeColor="text1"/>
        </w:rPr>
        <w:t>12</w:t>
      </w:r>
      <w:r>
        <w:rPr>
          <w:rFonts w:ascii="Book Antiqua" w:hAnsi="Book Antiqua"/>
          <w:color w:val="000000" w:themeColor="text1"/>
        </w:rPr>
        <w:t>: 300 [PMID: 30322403 DOI: 10.1186/s13256-018-1844-3]</w:t>
      </w:r>
    </w:p>
    <w:p w14:paraId="26D956F6"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14 </w:t>
      </w:r>
      <w:r>
        <w:rPr>
          <w:rFonts w:ascii="Book Antiqua" w:hAnsi="Book Antiqua"/>
          <w:b/>
          <w:bCs/>
          <w:color w:val="000000" w:themeColor="text1"/>
        </w:rPr>
        <w:t>Bollen L</w:t>
      </w:r>
      <w:r>
        <w:rPr>
          <w:rFonts w:ascii="Book Antiqua" w:hAnsi="Book Antiqua"/>
          <w:color w:val="000000" w:themeColor="text1"/>
        </w:rPr>
        <w:t xml:space="preserve">, Dijkstra SPD, Bartels RHMA, de Graeff A, Poelma DLH, Brouwer T, Algra PR, Kuijlen JMA, Minnema MC, Nijboer C, Rolf C, Sluis T, Terheggen MAMB, van der Togt-van Leeuwen ACM, van der Linden YM, Taal W. Clinical management of spinal metastases-The Dutch national guideline. </w:t>
      </w:r>
      <w:r>
        <w:rPr>
          <w:rFonts w:ascii="Book Antiqua" w:hAnsi="Book Antiqua"/>
          <w:i/>
          <w:iCs/>
          <w:color w:val="000000" w:themeColor="text1"/>
        </w:rPr>
        <w:t>Eur J Cancer</w:t>
      </w:r>
      <w:r>
        <w:rPr>
          <w:rFonts w:ascii="Book Antiqua" w:hAnsi="Book Antiqua"/>
          <w:color w:val="000000" w:themeColor="text1"/>
        </w:rPr>
        <w:t xml:space="preserve"> 2018; </w:t>
      </w:r>
      <w:r>
        <w:rPr>
          <w:rFonts w:ascii="Book Antiqua" w:hAnsi="Book Antiqua"/>
          <w:b/>
          <w:bCs/>
          <w:color w:val="000000" w:themeColor="text1"/>
        </w:rPr>
        <w:t>104</w:t>
      </w:r>
      <w:r>
        <w:rPr>
          <w:rFonts w:ascii="Book Antiqua" w:hAnsi="Book Antiqua"/>
          <w:color w:val="000000" w:themeColor="text1"/>
        </w:rPr>
        <w:t>: 81-90 [PMID: 30336360 DOI: 10.1016/j.ejca.2018.08.028]</w:t>
      </w:r>
    </w:p>
    <w:p w14:paraId="7AE9DDFA"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15 </w:t>
      </w:r>
      <w:r>
        <w:rPr>
          <w:rFonts w:ascii="Book Antiqua" w:hAnsi="Book Antiqua"/>
          <w:b/>
          <w:bCs/>
          <w:color w:val="000000" w:themeColor="text1"/>
        </w:rPr>
        <w:t>Böhm P</w:t>
      </w:r>
      <w:r>
        <w:rPr>
          <w:rFonts w:ascii="Book Antiqua" w:hAnsi="Book Antiqua"/>
          <w:color w:val="000000" w:themeColor="text1"/>
        </w:rPr>
        <w:t xml:space="preserve">, Huber J. The surgical treatment of bony metastases of the spine and limbs. </w:t>
      </w:r>
      <w:r>
        <w:rPr>
          <w:rFonts w:ascii="Book Antiqua" w:hAnsi="Book Antiqua"/>
          <w:i/>
          <w:iCs/>
          <w:color w:val="000000" w:themeColor="text1"/>
        </w:rPr>
        <w:t>J Bone Joint Surg Br</w:t>
      </w:r>
      <w:r>
        <w:rPr>
          <w:rFonts w:ascii="Book Antiqua" w:hAnsi="Book Antiqua"/>
          <w:color w:val="000000" w:themeColor="text1"/>
        </w:rPr>
        <w:t xml:space="preserve"> 2002; </w:t>
      </w:r>
      <w:r>
        <w:rPr>
          <w:rFonts w:ascii="Book Antiqua" w:hAnsi="Book Antiqua"/>
          <w:b/>
          <w:bCs/>
          <w:color w:val="000000" w:themeColor="text1"/>
        </w:rPr>
        <w:t>84</w:t>
      </w:r>
      <w:r>
        <w:rPr>
          <w:rFonts w:ascii="Book Antiqua" w:hAnsi="Book Antiqua"/>
          <w:color w:val="000000" w:themeColor="text1"/>
        </w:rPr>
        <w:t>: 521-529 [PMID: 12043772 DOI: 10.1302/0301-620x.84b4.12495]</w:t>
      </w:r>
    </w:p>
    <w:p w14:paraId="78F5AC03"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16 </w:t>
      </w:r>
      <w:r>
        <w:rPr>
          <w:rFonts w:ascii="Book Antiqua" w:hAnsi="Book Antiqua"/>
          <w:b/>
          <w:bCs/>
          <w:color w:val="000000" w:themeColor="text1"/>
        </w:rPr>
        <w:t>Liu Y</w:t>
      </w:r>
      <w:r>
        <w:rPr>
          <w:rFonts w:ascii="Book Antiqua" w:hAnsi="Book Antiqua"/>
          <w:color w:val="000000" w:themeColor="text1"/>
        </w:rPr>
        <w:t xml:space="preserve">, Wang Y, Zhao L, Song R, Tan H, Wang L. Effectiveness and safety of percutaneous vertebroplasty in the treatment of spinal metastatic tumor. </w:t>
      </w:r>
      <w:r>
        <w:rPr>
          <w:rFonts w:ascii="Book Antiqua" w:hAnsi="Book Antiqua"/>
          <w:i/>
          <w:iCs/>
          <w:color w:val="000000" w:themeColor="text1"/>
        </w:rPr>
        <w:t>Pak J Med Sci</w:t>
      </w:r>
      <w:r>
        <w:rPr>
          <w:rFonts w:ascii="Book Antiqua" w:hAnsi="Book Antiqua"/>
          <w:color w:val="000000" w:themeColor="text1"/>
        </w:rPr>
        <w:t xml:space="preserve"> 2017; </w:t>
      </w:r>
      <w:r>
        <w:rPr>
          <w:rFonts w:ascii="Book Antiqua" w:hAnsi="Book Antiqua"/>
          <w:b/>
          <w:bCs/>
          <w:color w:val="000000" w:themeColor="text1"/>
        </w:rPr>
        <w:t>33</w:t>
      </w:r>
      <w:r>
        <w:rPr>
          <w:rFonts w:ascii="Book Antiqua" w:hAnsi="Book Antiqua"/>
          <w:color w:val="000000" w:themeColor="text1"/>
        </w:rPr>
        <w:t>: 675-679 [PMID: 28811793 DOI: 10.12669/pjms.333.12276]</w:t>
      </w:r>
    </w:p>
    <w:p w14:paraId="03D4FA63"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17 </w:t>
      </w:r>
      <w:r>
        <w:rPr>
          <w:rFonts w:ascii="Book Antiqua" w:hAnsi="Book Antiqua"/>
          <w:b/>
          <w:bCs/>
          <w:color w:val="000000" w:themeColor="text1"/>
        </w:rPr>
        <w:t>Witham TF</w:t>
      </w:r>
      <w:r>
        <w:rPr>
          <w:rFonts w:ascii="Book Antiqua" w:hAnsi="Book Antiqua"/>
          <w:color w:val="000000" w:themeColor="text1"/>
        </w:rPr>
        <w:t xml:space="preserve">, Khavkin YA, Gallia GL, Wolinsky JP, Gokaslan ZL. Surgery insight: current management of epidural spinal cord compression from metastatic spine disease. </w:t>
      </w:r>
      <w:r>
        <w:rPr>
          <w:rFonts w:ascii="Book Antiqua" w:hAnsi="Book Antiqua"/>
          <w:i/>
          <w:iCs/>
          <w:color w:val="000000" w:themeColor="text1"/>
        </w:rPr>
        <w:t>Nat Clin Pract Neurol</w:t>
      </w:r>
      <w:r>
        <w:rPr>
          <w:rFonts w:ascii="Book Antiqua" w:hAnsi="Book Antiqua"/>
          <w:color w:val="000000" w:themeColor="text1"/>
        </w:rPr>
        <w:t xml:space="preserve"> 2006; </w:t>
      </w:r>
      <w:r>
        <w:rPr>
          <w:rFonts w:ascii="Book Antiqua" w:hAnsi="Book Antiqua"/>
          <w:b/>
          <w:bCs/>
          <w:color w:val="000000" w:themeColor="text1"/>
        </w:rPr>
        <w:t>2</w:t>
      </w:r>
      <w:r>
        <w:rPr>
          <w:rFonts w:ascii="Book Antiqua" w:hAnsi="Book Antiqua"/>
          <w:color w:val="000000" w:themeColor="text1"/>
        </w:rPr>
        <w:t>: 87-94; quiz 116 [PMID: 16932530 DOI: 10.1038/ncpneuro0116]</w:t>
      </w:r>
    </w:p>
    <w:p w14:paraId="1C964EDB" w14:textId="77777777" w:rsidR="00646218" w:rsidRDefault="0029067F">
      <w:pPr>
        <w:spacing w:line="360" w:lineRule="auto"/>
        <w:jc w:val="both"/>
        <w:rPr>
          <w:rFonts w:ascii="Book Antiqua" w:hAnsi="Book Antiqua"/>
          <w:color w:val="000000" w:themeColor="text1"/>
          <w:lang w:val="pt-BR"/>
        </w:rPr>
      </w:pPr>
      <w:r>
        <w:rPr>
          <w:rFonts w:ascii="Book Antiqua" w:hAnsi="Book Antiqua"/>
          <w:color w:val="000000" w:themeColor="text1"/>
        </w:rPr>
        <w:t xml:space="preserve">18 </w:t>
      </w:r>
      <w:r>
        <w:rPr>
          <w:rFonts w:ascii="Book Antiqua" w:hAnsi="Book Antiqua"/>
          <w:b/>
          <w:bCs/>
          <w:color w:val="000000" w:themeColor="text1"/>
        </w:rPr>
        <w:t>Ozan E</w:t>
      </w:r>
      <w:r>
        <w:rPr>
          <w:rFonts w:ascii="Book Antiqua" w:hAnsi="Book Antiqua"/>
          <w:color w:val="000000" w:themeColor="text1"/>
        </w:rPr>
        <w:t xml:space="preserve">, Oztekin O, Alacacioğlu A, Aykaş A, Postaci H, Adibelli Z. Esophageal gastrointestinal stromal tumor with pulmonary and bone metastases. </w:t>
      </w:r>
      <w:r>
        <w:rPr>
          <w:rFonts w:ascii="Book Antiqua" w:hAnsi="Book Antiqua"/>
          <w:i/>
          <w:iCs/>
          <w:color w:val="000000" w:themeColor="text1"/>
          <w:lang w:val="pt-BR"/>
        </w:rPr>
        <w:t>Diagn Interv Radiol</w:t>
      </w:r>
      <w:r>
        <w:rPr>
          <w:rFonts w:ascii="Book Antiqua" w:hAnsi="Book Antiqua"/>
          <w:color w:val="000000" w:themeColor="text1"/>
          <w:lang w:val="pt-BR"/>
        </w:rPr>
        <w:t xml:space="preserve"> 2010; </w:t>
      </w:r>
      <w:r>
        <w:rPr>
          <w:rFonts w:ascii="Book Antiqua" w:hAnsi="Book Antiqua"/>
          <w:b/>
          <w:bCs/>
          <w:color w:val="000000" w:themeColor="text1"/>
          <w:lang w:val="pt-BR"/>
        </w:rPr>
        <w:t>16</w:t>
      </w:r>
      <w:r>
        <w:rPr>
          <w:rFonts w:ascii="Book Antiqua" w:hAnsi="Book Antiqua"/>
          <w:color w:val="000000" w:themeColor="text1"/>
          <w:lang w:val="pt-BR"/>
        </w:rPr>
        <w:t>: 217-220 [PMID: 19838991 DOI: 10.4261/1305-3825.DIR.1861-08.2]</w:t>
      </w:r>
    </w:p>
    <w:p w14:paraId="4D5BE573"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lang w:val="pt-BR"/>
        </w:rPr>
        <w:t xml:space="preserve">19 </w:t>
      </w:r>
      <w:r>
        <w:rPr>
          <w:rFonts w:ascii="Book Antiqua" w:hAnsi="Book Antiqua"/>
          <w:b/>
          <w:bCs/>
          <w:color w:val="000000" w:themeColor="text1"/>
          <w:lang w:val="pt-BR"/>
        </w:rPr>
        <w:t>Nannini M</w:t>
      </w:r>
      <w:r>
        <w:rPr>
          <w:rFonts w:ascii="Book Antiqua" w:hAnsi="Book Antiqua"/>
          <w:color w:val="000000" w:themeColor="text1"/>
          <w:lang w:val="pt-BR"/>
        </w:rPr>
        <w:t xml:space="preserve">, Biasco G, Di Scioscio V, Di Battista M, Zompatori M, Catena F, Castellucci P, Paterini P, Dei Tos AP, Stella F, Maleddu A, Pantaleo MA. </w:t>
      </w:r>
      <w:r>
        <w:rPr>
          <w:rFonts w:ascii="Book Antiqua" w:hAnsi="Book Antiqua"/>
          <w:color w:val="000000" w:themeColor="text1"/>
        </w:rPr>
        <w:t xml:space="preserve">Clinical, radiological and biological features of lung metastases in gastrointestinal stromal tumors (case reports). </w:t>
      </w:r>
      <w:r>
        <w:rPr>
          <w:rFonts w:ascii="Book Antiqua" w:hAnsi="Book Antiqua"/>
          <w:i/>
          <w:iCs/>
          <w:color w:val="000000" w:themeColor="text1"/>
        </w:rPr>
        <w:t>Oncol Rep</w:t>
      </w:r>
      <w:r>
        <w:rPr>
          <w:rFonts w:ascii="Book Antiqua" w:hAnsi="Book Antiqua"/>
          <w:color w:val="000000" w:themeColor="text1"/>
        </w:rPr>
        <w:t xml:space="preserve"> 2011; </w:t>
      </w:r>
      <w:r>
        <w:rPr>
          <w:rFonts w:ascii="Book Antiqua" w:hAnsi="Book Antiqua"/>
          <w:b/>
          <w:bCs/>
          <w:color w:val="000000" w:themeColor="text1"/>
        </w:rPr>
        <w:t>25</w:t>
      </w:r>
      <w:r>
        <w:rPr>
          <w:rFonts w:ascii="Book Antiqua" w:hAnsi="Book Antiqua"/>
          <w:color w:val="000000" w:themeColor="text1"/>
        </w:rPr>
        <w:t>: 113-120 [PMID: 21109965]</w:t>
      </w:r>
    </w:p>
    <w:p w14:paraId="597E47F7"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20 </w:t>
      </w:r>
      <w:r>
        <w:rPr>
          <w:rFonts w:ascii="Book Antiqua" w:hAnsi="Book Antiqua"/>
          <w:b/>
          <w:bCs/>
          <w:color w:val="000000" w:themeColor="text1"/>
        </w:rPr>
        <w:t>Scherübl H</w:t>
      </w:r>
      <w:r>
        <w:rPr>
          <w:rFonts w:ascii="Book Antiqua" w:hAnsi="Book Antiqua"/>
          <w:color w:val="000000" w:themeColor="text1"/>
        </w:rPr>
        <w:t xml:space="preserve">, Faiss S, Knoefel WT, Wardelmann E. Management of early asymptomatic gastrointestinal stromal tumors of the stomach. </w:t>
      </w:r>
      <w:r>
        <w:rPr>
          <w:rFonts w:ascii="Book Antiqua" w:hAnsi="Book Antiqua"/>
          <w:i/>
          <w:iCs/>
          <w:color w:val="000000" w:themeColor="text1"/>
        </w:rPr>
        <w:t>World J Gastrointest Endosc</w:t>
      </w:r>
      <w:r>
        <w:rPr>
          <w:rFonts w:ascii="Book Antiqua" w:hAnsi="Book Antiqua"/>
          <w:color w:val="000000" w:themeColor="text1"/>
        </w:rPr>
        <w:t xml:space="preserve"> 2014; </w:t>
      </w:r>
      <w:r>
        <w:rPr>
          <w:rFonts w:ascii="Book Antiqua" w:hAnsi="Book Antiqua"/>
          <w:b/>
          <w:bCs/>
          <w:color w:val="000000" w:themeColor="text1"/>
        </w:rPr>
        <w:t>6</w:t>
      </w:r>
      <w:r>
        <w:rPr>
          <w:rFonts w:ascii="Book Antiqua" w:hAnsi="Book Antiqua"/>
          <w:color w:val="000000" w:themeColor="text1"/>
        </w:rPr>
        <w:t>: 266-271 [PMID: 25031785 DOI: 10.4253/wjge.v6.i7.266]</w:t>
      </w:r>
    </w:p>
    <w:p w14:paraId="5C9BAABE"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21 </w:t>
      </w:r>
      <w:r>
        <w:rPr>
          <w:rFonts w:ascii="Book Antiqua" w:hAnsi="Book Antiqua"/>
          <w:b/>
          <w:bCs/>
          <w:color w:val="000000" w:themeColor="text1"/>
        </w:rPr>
        <w:t>Barrière J</w:t>
      </w:r>
      <w:r>
        <w:rPr>
          <w:rFonts w:ascii="Book Antiqua" w:hAnsi="Book Antiqua"/>
          <w:color w:val="000000" w:themeColor="text1"/>
        </w:rPr>
        <w:t xml:space="preserve">, Thariat J, Vandenbos F, Bondiau PY, Peyrottes I, Peyrade F. Diplopia as the first symptom of an aggressive metastatic rectal stromal tumor. </w:t>
      </w:r>
      <w:r>
        <w:rPr>
          <w:rFonts w:ascii="Book Antiqua" w:hAnsi="Book Antiqua"/>
          <w:i/>
          <w:iCs/>
          <w:color w:val="000000" w:themeColor="text1"/>
        </w:rPr>
        <w:t>Onkologie</w:t>
      </w:r>
      <w:r>
        <w:rPr>
          <w:rFonts w:ascii="Book Antiqua" w:hAnsi="Book Antiqua"/>
          <w:color w:val="000000" w:themeColor="text1"/>
        </w:rPr>
        <w:t xml:space="preserve"> 2009; </w:t>
      </w:r>
      <w:r>
        <w:rPr>
          <w:rFonts w:ascii="Book Antiqua" w:hAnsi="Book Antiqua"/>
          <w:b/>
          <w:bCs/>
          <w:color w:val="000000" w:themeColor="text1"/>
        </w:rPr>
        <w:t>32</w:t>
      </w:r>
      <w:r>
        <w:rPr>
          <w:rFonts w:ascii="Book Antiqua" w:hAnsi="Book Antiqua"/>
          <w:color w:val="000000" w:themeColor="text1"/>
        </w:rPr>
        <w:t>: 345-347 [PMID: 19521122 DOI: 10.1159/000215712]</w:t>
      </w:r>
    </w:p>
    <w:p w14:paraId="5AF216F6"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22 </w:t>
      </w:r>
      <w:r>
        <w:rPr>
          <w:rFonts w:ascii="Book Antiqua" w:hAnsi="Book Antiqua"/>
          <w:b/>
          <w:bCs/>
          <w:color w:val="000000" w:themeColor="text1"/>
        </w:rPr>
        <w:t>Waterman BR</w:t>
      </w:r>
      <w:r>
        <w:rPr>
          <w:rFonts w:ascii="Book Antiqua" w:hAnsi="Book Antiqua"/>
          <w:color w:val="000000" w:themeColor="text1"/>
        </w:rPr>
        <w:t xml:space="preserve">, Kusnezov N, Dunn JC, Hakim MN. Aggressive gastrointestinal stromal tumor with spinal metastases: a case report. </w:t>
      </w:r>
      <w:r>
        <w:rPr>
          <w:rFonts w:ascii="Book Antiqua" w:hAnsi="Book Antiqua"/>
          <w:i/>
          <w:iCs/>
          <w:color w:val="000000" w:themeColor="text1"/>
        </w:rPr>
        <w:t>Mil Med</w:t>
      </w:r>
      <w:r>
        <w:rPr>
          <w:rFonts w:ascii="Book Antiqua" w:hAnsi="Book Antiqua"/>
          <w:color w:val="000000" w:themeColor="text1"/>
        </w:rPr>
        <w:t xml:space="preserve"> 2015; </w:t>
      </w:r>
      <w:r>
        <w:rPr>
          <w:rFonts w:ascii="Book Antiqua" w:hAnsi="Book Antiqua"/>
          <w:b/>
          <w:bCs/>
          <w:color w:val="000000" w:themeColor="text1"/>
        </w:rPr>
        <w:t>180</w:t>
      </w:r>
      <w:r>
        <w:rPr>
          <w:rFonts w:ascii="Book Antiqua" w:hAnsi="Book Antiqua"/>
          <w:color w:val="000000" w:themeColor="text1"/>
        </w:rPr>
        <w:t>: e618-e621 [PMID: 25939123 DOI: 10.7205/MILMED-D-14-00552]</w:t>
      </w:r>
    </w:p>
    <w:p w14:paraId="1467B057"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23 </w:t>
      </w:r>
      <w:r>
        <w:rPr>
          <w:rFonts w:ascii="Book Antiqua" w:hAnsi="Book Antiqua"/>
          <w:b/>
          <w:bCs/>
          <w:color w:val="000000" w:themeColor="text1"/>
        </w:rPr>
        <w:t>Di Scioscio V</w:t>
      </w:r>
      <w:r>
        <w:rPr>
          <w:rFonts w:ascii="Book Antiqua" w:hAnsi="Book Antiqua"/>
          <w:color w:val="000000" w:themeColor="text1"/>
        </w:rPr>
        <w:t xml:space="preserve">, Greco L, Pallotti MC, Pantaleo MA, Maleddu A, Nannini M, Bazzocchi A, Di Battista M, Mandrioli A, Lolli C, Saponara M, Giorgio G, Biasco G, Zompatori M. Three cases of bone metastases in patients with gastrointestinal stromal tumors. </w:t>
      </w:r>
      <w:r>
        <w:rPr>
          <w:rFonts w:ascii="Book Antiqua" w:hAnsi="Book Antiqua"/>
          <w:i/>
          <w:iCs/>
          <w:color w:val="000000" w:themeColor="text1"/>
        </w:rPr>
        <w:t>Rare Tumors</w:t>
      </w:r>
      <w:r>
        <w:rPr>
          <w:rFonts w:ascii="Book Antiqua" w:hAnsi="Book Antiqua"/>
          <w:color w:val="000000" w:themeColor="text1"/>
        </w:rPr>
        <w:t xml:space="preserve"> 2011; </w:t>
      </w:r>
      <w:r>
        <w:rPr>
          <w:rFonts w:ascii="Book Antiqua" w:hAnsi="Book Antiqua"/>
          <w:b/>
          <w:bCs/>
          <w:color w:val="000000" w:themeColor="text1"/>
        </w:rPr>
        <w:t>3</w:t>
      </w:r>
      <w:r>
        <w:rPr>
          <w:rFonts w:ascii="Book Antiqua" w:hAnsi="Book Antiqua"/>
          <w:color w:val="000000" w:themeColor="text1"/>
        </w:rPr>
        <w:t>: e17 [PMID: 21769316 DOI: 10.4081/rt.2011.e17]</w:t>
      </w:r>
    </w:p>
    <w:p w14:paraId="68E4AC54"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24 </w:t>
      </w:r>
      <w:r>
        <w:rPr>
          <w:rFonts w:ascii="Book Antiqua" w:hAnsi="Book Antiqua"/>
          <w:b/>
          <w:bCs/>
          <w:color w:val="000000" w:themeColor="text1"/>
        </w:rPr>
        <w:t>Jain A</w:t>
      </w:r>
      <w:r>
        <w:rPr>
          <w:rFonts w:ascii="Book Antiqua" w:hAnsi="Book Antiqua"/>
          <w:color w:val="000000" w:themeColor="text1"/>
        </w:rPr>
        <w:t xml:space="preserve">, Dubashi B; Mangaladevi, Chandra SS, Halanaik D. Mesentric gastrointestinal stromal tumor with bone metastases. </w:t>
      </w:r>
      <w:r>
        <w:rPr>
          <w:rFonts w:ascii="Book Antiqua" w:hAnsi="Book Antiqua"/>
          <w:i/>
          <w:iCs/>
          <w:color w:val="000000" w:themeColor="text1"/>
        </w:rPr>
        <w:t>Indian J Cancer</w:t>
      </w:r>
      <w:r>
        <w:rPr>
          <w:rFonts w:ascii="Book Antiqua" w:hAnsi="Book Antiqua"/>
          <w:color w:val="000000" w:themeColor="text1"/>
        </w:rPr>
        <w:t xml:space="preserve"> 2011; </w:t>
      </w:r>
      <w:r>
        <w:rPr>
          <w:rFonts w:ascii="Book Antiqua" w:hAnsi="Book Antiqua"/>
          <w:b/>
          <w:bCs/>
          <w:color w:val="000000" w:themeColor="text1"/>
        </w:rPr>
        <w:t>48</w:t>
      </w:r>
      <w:r>
        <w:rPr>
          <w:rFonts w:ascii="Book Antiqua" w:hAnsi="Book Antiqua"/>
          <w:color w:val="000000" w:themeColor="text1"/>
        </w:rPr>
        <w:t>: 383-384 [PMID: 21921354 DOI: 10.4103/0019-509X.84934]</w:t>
      </w:r>
    </w:p>
    <w:p w14:paraId="27B41199"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25 </w:t>
      </w:r>
      <w:r>
        <w:rPr>
          <w:rFonts w:ascii="Book Antiqua" w:hAnsi="Book Antiqua"/>
          <w:b/>
          <w:bCs/>
          <w:color w:val="000000" w:themeColor="text1"/>
        </w:rPr>
        <w:t>Jati A</w:t>
      </w:r>
      <w:r>
        <w:rPr>
          <w:rFonts w:ascii="Book Antiqua" w:hAnsi="Book Antiqua"/>
          <w:color w:val="000000" w:themeColor="text1"/>
        </w:rPr>
        <w:t xml:space="preserve">, Tatlı S, Morgan JA, Glickman JN, Demetri GD, Van den Abbele A, Silverman SG. Imaging features of bone metastases in patients with gastrointestinal stromal tumors. </w:t>
      </w:r>
      <w:r>
        <w:rPr>
          <w:rFonts w:ascii="Book Antiqua" w:hAnsi="Book Antiqua"/>
          <w:i/>
          <w:iCs/>
          <w:color w:val="000000" w:themeColor="text1"/>
        </w:rPr>
        <w:t>Diagn Interv Radiol</w:t>
      </w:r>
      <w:r>
        <w:rPr>
          <w:rFonts w:ascii="Book Antiqua" w:hAnsi="Book Antiqua"/>
          <w:color w:val="000000" w:themeColor="text1"/>
        </w:rPr>
        <w:t xml:space="preserve"> 2012; </w:t>
      </w:r>
      <w:r>
        <w:rPr>
          <w:rFonts w:ascii="Book Antiqua" w:hAnsi="Book Antiqua"/>
          <w:b/>
          <w:bCs/>
          <w:color w:val="000000" w:themeColor="text1"/>
        </w:rPr>
        <w:t>18</w:t>
      </w:r>
      <w:r>
        <w:rPr>
          <w:rFonts w:ascii="Book Antiqua" w:hAnsi="Book Antiqua"/>
          <w:color w:val="000000" w:themeColor="text1"/>
        </w:rPr>
        <w:t>: 391-396 [PMID: 22407696 DOI: 10.4261/1305-3825.DIR.5179-11.1]</w:t>
      </w:r>
    </w:p>
    <w:p w14:paraId="4213D075"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26 </w:t>
      </w:r>
      <w:r>
        <w:rPr>
          <w:rFonts w:ascii="Book Antiqua" w:hAnsi="Book Antiqua"/>
          <w:b/>
          <w:bCs/>
          <w:color w:val="000000" w:themeColor="text1"/>
        </w:rPr>
        <w:t>Aktan M</w:t>
      </w:r>
      <w:r>
        <w:rPr>
          <w:rFonts w:ascii="Book Antiqua" w:hAnsi="Book Antiqua"/>
          <w:color w:val="000000" w:themeColor="text1"/>
        </w:rPr>
        <w:t xml:space="preserve">, Koc M, Yavuz BB, Kanyilmaz G. Two cases of gastrointestinal stromal tumor of the small intestine with liver and bone metastasis. </w:t>
      </w:r>
      <w:r>
        <w:rPr>
          <w:rFonts w:ascii="Book Antiqua" w:hAnsi="Book Antiqua"/>
          <w:i/>
          <w:iCs/>
          <w:color w:val="000000" w:themeColor="text1"/>
        </w:rPr>
        <w:t>Ann Transl Med</w:t>
      </w:r>
      <w:r>
        <w:rPr>
          <w:rFonts w:ascii="Book Antiqua" w:hAnsi="Book Antiqua"/>
          <w:color w:val="000000" w:themeColor="text1"/>
        </w:rPr>
        <w:t xml:space="preserve"> 2015; </w:t>
      </w:r>
      <w:r>
        <w:rPr>
          <w:rFonts w:ascii="Book Antiqua" w:hAnsi="Book Antiqua"/>
          <w:b/>
          <w:bCs/>
          <w:color w:val="000000" w:themeColor="text1"/>
        </w:rPr>
        <w:t>3</w:t>
      </w:r>
      <w:r>
        <w:rPr>
          <w:rFonts w:ascii="Book Antiqua" w:hAnsi="Book Antiqua"/>
          <w:color w:val="000000" w:themeColor="text1"/>
        </w:rPr>
        <w:t>: 259 [PMID: 26605305 DOI: 10.3978/j.issn.2305-5839.2015.09.46]</w:t>
      </w:r>
    </w:p>
    <w:p w14:paraId="0D30E2FC"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27 </w:t>
      </w:r>
      <w:r>
        <w:rPr>
          <w:rFonts w:ascii="Book Antiqua" w:hAnsi="Book Antiqua"/>
          <w:b/>
          <w:bCs/>
          <w:color w:val="000000" w:themeColor="text1"/>
        </w:rPr>
        <w:t>Rochigneux P</w:t>
      </w:r>
      <w:r>
        <w:rPr>
          <w:rFonts w:ascii="Book Antiqua" w:hAnsi="Book Antiqua"/>
          <w:color w:val="000000" w:themeColor="text1"/>
        </w:rPr>
        <w:t xml:space="preserve">, Mescam-Mancini L, Perrot D, Bories E, Moureau-Zabotto L, Sarran A, Guiramand J, Bertucci F. Gastrointestinal Stromal Tumour with Synchronous Bone Metastases: A Case Report and Literature Review. </w:t>
      </w:r>
      <w:r>
        <w:rPr>
          <w:rFonts w:ascii="Book Antiqua" w:hAnsi="Book Antiqua"/>
          <w:i/>
          <w:iCs/>
          <w:color w:val="000000" w:themeColor="text1"/>
        </w:rPr>
        <w:t>Case Rep Oncol</w:t>
      </w:r>
      <w:r>
        <w:rPr>
          <w:rFonts w:ascii="Book Antiqua" w:hAnsi="Book Antiqua"/>
          <w:color w:val="000000" w:themeColor="text1"/>
        </w:rPr>
        <w:t xml:space="preserve"> 2017; </w:t>
      </w:r>
      <w:r>
        <w:rPr>
          <w:rFonts w:ascii="Book Antiqua" w:hAnsi="Book Antiqua"/>
          <w:b/>
          <w:bCs/>
          <w:color w:val="000000" w:themeColor="text1"/>
        </w:rPr>
        <w:t>10</w:t>
      </w:r>
      <w:r>
        <w:rPr>
          <w:rFonts w:ascii="Book Antiqua" w:hAnsi="Book Antiqua"/>
          <w:color w:val="000000" w:themeColor="text1"/>
        </w:rPr>
        <w:t>: 66-76 [PMID: 28203166 DOI: 10.1159/000455188]</w:t>
      </w:r>
    </w:p>
    <w:p w14:paraId="2780A627"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28 </w:t>
      </w:r>
      <w:r>
        <w:rPr>
          <w:rFonts w:ascii="Book Antiqua" w:hAnsi="Book Antiqua"/>
          <w:b/>
          <w:bCs/>
          <w:color w:val="000000" w:themeColor="text1"/>
        </w:rPr>
        <w:t>Feki J</w:t>
      </w:r>
      <w:r>
        <w:rPr>
          <w:rFonts w:ascii="Book Antiqua" w:hAnsi="Book Antiqua"/>
          <w:color w:val="000000" w:themeColor="text1"/>
        </w:rPr>
        <w:t xml:space="preserve">, Bouzguenda R, Ayedi L, Bradi M, Boudawara T, Daoud J, Frikha M. Bone metastases from gastrointestinal stromal tumor: a case report. </w:t>
      </w:r>
      <w:r>
        <w:rPr>
          <w:rFonts w:ascii="Book Antiqua" w:hAnsi="Book Antiqua"/>
          <w:i/>
          <w:iCs/>
          <w:color w:val="000000" w:themeColor="text1"/>
        </w:rPr>
        <w:t>Case Rep Oncol Med</w:t>
      </w:r>
      <w:r>
        <w:rPr>
          <w:rFonts w:ascii="Book Antiqua" w:hAnsi="Book Antiqua"/>
          <w:color w:val="000000" w:themeColor="text1"/>
        </w:rPr>
        <w:t xml:space="preserve"> 2012; </w:t>
      </w:r>
      <w:r>
        <w:rPr>
          <w:rFonts w:ascii="Book Antiqua" w:hAnsi="Book Antiqua"/>
          <w:b/>
          <w:bCs/>
          <w:color w:val="000000" w:themeColor="text1"/>
        </w:rPr>
        <w:t>2012</w:t>
      </w:r>
      <w:r>
        <w:rPr>
          <w:rFonts w:ascii="Book Antiqua" w:hAnsi="Book Antiqua"/>
          <w:color w:val="000000" w:themeColor="text1"/>
        </w:rPr>
        <w:t>: 509845 [PMID: 23243532 DOI: 10.1155/2012/509845]</w:t>
      </w:r>
    </w:p>
    <w:p w14:paraId="0D730063"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29 </w:t>
      </w:r>
      <w:r>
        <w:rPr>
          <w:rFonts w:ascii="Book Antiqua" w:hAnsi="Book Antiqua"/>
          <w:b/>
          <w:bCs/>
          <w:color w:val="000000" w:themeColor="text1"/>
        </w:rPr>
        <w:t>Slimack NP</w:t>
      </w:r>
      <w:r>
        <w:rPr>
          <w:rFonts w:ascii="Book Antiqua" w:hAnsi="Book Antiqua"/>
          <w:color w:val="000000" w:themeColor="text1"/>
        </w:rPr>
        <w:t xml:space="preserve">, Liu JC, Koski T, McClendon J Jr, O'Shaughnessy BA. Metastatic gastrointestinal stromal tumor to the thoracic and lumbar spine: first reported case and surgical treatment. </w:t>
      </w:r>
      <w:r>
        <w:rPr>
          <w:rFonts w:ascii="Book Antiqua" w:hAnsi="Book Antiqua"/>
          <w:i/>
          <w:iCs/>
          <w:color w:val="000000" w:themeColor="text1"/>
        </w:rPr>
        <w:t>Spine J</w:t>
      </w:r>
      <w:r>
        <w:rPr>
          <w:rFonts w:ascii="Book Antiqua" w:hAnsi="Book Antiqua"/>
          <w:color w:val="000000" w:themeColor="text1"/>
        </w:rPr>
        <w:t xml:space="preserve"> 2012; </w:t>
      </w:r>
      <w:r>
        <w:rPr>
          <w:rFonts w:ascii="Book Antiqua" w:hAnsi="Book Antiqua"/>
          <w:b/>
          <w:bCs/>
          <w:color w:val="000000" w:themeColor="text1"/>
        </w:rPr>
        <w:t>12</w:t>
      </w:r>
      <w:r>
        <w:rPr>
          <w:rFonts w:ascii="Book Antiqua" w:hAnsi="Book Antiqua"/>
          <w:color w:val="000000" w:themeColor="text1"/>
        </w:rPr>
        <w:t>: e7-12 [PMID: 22227175 DOI: 10.1016/j.spinee.2011.10.037]</w:t>
      </w:r>
    </w:p>
    <w:p w14:paraId="0FE27DC1"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30 </w:t>
      </w:r>
      <w:r>
        <w:rPr>
          <w:rFonts w:ascii="Book Antiqua" w:hAnsi="Book Antiqua"/>
          <w:b/>
          <w:bCs/>
          <w:color w:val="000000" w:themeColor="text1"/>
        </w:rPr>
        <w:t>Ishi Y</w:t>
      </w:r>
      <w:r>
        <w:rPr>
          <w:rFonts w:ascii="Book Antiqua" w:hAnsi="Book Antiqua"/>
          <w:color w:val="000000" w:themeColor="text1"/>
        </w:rPr>
        <w:t xml:space="preserve">, Nakayama N, Kobayashi H, Yamaguchi S, Terasaka S, Houkin K. Successful Removal of a Metastatic Gastrointestinal Stromal Tumor in the Craniovertebral Junction using an Occipital Artery to Posterior Inferior Cerebellar Artery Bypass. </w:t>
      </w:r>
      <w:r>
        <w:rPr>
          <w:rFonts w:ascii="Book Antiqua" w:hAnsi="Book Antiqua"/>
          <w:i/>
          <w:iCs/>
          <w:color w:val="000000" w:themeColor="text1"/>
        </w:rPr>
        <w:t>Case Rep Neurol</w:t>
      </w:r>
      <w:r>
        <w:rPr>
          <w:rFonts w:ascii="Book Antiqua" w:hAnsi="Book Antiqua"/>
          <w:color w:val="000000" w:themeColor="text1"/>
        </w:rPr>
        <w:t xml:space="preserve"> 2014; </w:t>
      </w:r>
      <w:r>
        <w:rPr>
          <w:rFonts w:ascii="Book Antiqua" w:hAnsi="Book Antiqua"/>
          <w:b/>
          <w:bCs/>
          <w:color w:val="000000" w:themeColor="text1"/>
        </w:rPr>
        <w:t>6</w:t>
      </w:r>
      <w:r>
        <w:rPr>
          <w:rFonts w:ascii="Book Antiqua" w:hAnsi="Book Antiqua"/>
          <w:color w:val="000000" w:themeColor="text1"/>
        </w:rPr>
        <w:t>: 139-143 [PMID: 24987360 DOI: 10.1159/000362867]</w:t>
      </w:r>
    </w:p>
    <w:p w14:paraId="7EFF19E5"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31 </w:t>
      </w:r>
      <w:r>
        <w:rPr>
          <w:rFonts w:ascii="Book Antiqua" w:hAnsi="Book Antiqua"/>
          <w:b/>
          <w:bCs/>
          <w:color w:val="000000" w:themeColor="text1"/>
        </w:rPr>
        <w:t>Kosemehmetoglu K</w:t>
      </w:r>
      <w:r>
        <w:rPr>
          <w:rFonts w:ascii="Book Antiqua" w:hAnsi="Book Antiqua"/>
          <w:color w:val="000000" w:themeColor="text1"/>
        </w:rPr>
        <w:t xml:space="preserve">, Kaygusuz G, Fritchie K, Aydin O, Yapicier O, Coskun O, Karatayli E, Boyacigil S, Guler G, Dervisoglu S, Kuzu I. Clinical and pathological characteristics of gastrointestinal stromal tumor (GIST) metastatic to bone. </w:t>
      </w:r>
      <w:r>
        <w:rPr>
          <w:rFonts w:ascii="Book Antiqua" w:hAnsi="Book Antiqua"/>
          <w:i/>
          <w:iCs/>
          <w:color w:val="000000" w:themeColor="text1"/>
        </w:rPr>
        <w:t>Virchows Arch</w:t>
      </w:r>
      <w:r>
        <w:rPr>
          <w:rFonts w:ascii="Book Antiqua" w:hAnsi="Book Antiqua"/>
          <w:color w:val="000000" w:themeColor="text1"/>
        </w:rPr>
        <w:t xml:space="preserve"> 2017; </w:t>
      </w:r>
      <w:r>
        <w:rPr>
          <w:rFonts w:ascii="Book Antiqua" w:hAnsi="Book Antiqua"/>
          <w:b/>
          <w:bCs/>
          <w:color w:val="000000" w:themeColor="text1"/>
        </w:rPr>
        <w:t>471</w:t>
      </w:r>
      <w:r>
        <w:rPr>
          <w:rFonts w:ascii="Book Antiqua" w:hAnsi="Book Antiqua"/>
          <w:color w:val="000000" w:themeColor="text1"/>
        </w:rPr>
        <w:t>: 77-90 [PMID: 28488171 DOI: 10.1007/s00428-017-2138-7]</w:t>
      </w:r>
    </w:p>
    <w:p w14:paraId="1B915CA8"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32 </w:t>
      </w:r>
      <w:r>
        <w:rPr>
          <w:rFonts w:ascii="Book Antiqua" w:hAnsi="Book Antiqua"/>
          <w:b/>
          <w:bCs/>
          <w:color w:val="000000" w:themeColor="text1"/>
        </w:rPr>
        <w:t>Bor-Ren H</w:t>
      </w:r>
      <w:r>
        <w:rPr>
          <w:rFonts w:ascii="Book Antiqua" w:hAnsi="Book Antiqua"/>
          <w:color w:val="000000" w:themeColor="text1"/>
        </w:rPr>
        <w:t xml:space="preserve">, Hsien-Chih C, Tai-Ngar L, Wen-Ching T. Epidural metastases from a gastrointestinal stromal tumour. </w:t>
      </w:r>
      <w:r>
        <w:rPr>
          <w:rFonts w:ascii="Book Antiqua" w:hAnsi="Book Antiqua"/>
          <w:i/>
          <w:iCs/>
          <w:color w:val="000000" w:themeColor="text1"/>
        </w:rPr>
        <w:t>J Clin Neurosci</w:t>
      </w:r>
      <w:r>
        <w:rPr>
          <w:rFonts w:ascii="Book Antiqua" w:hAnsi="Book Antiqua"/>
          <w:color w:val="000000" w:themeColor="text1"/>
        </w:rPr>
        <w:t xml:space="preserve"> 2008; </w:t>
      </w:r>
      <w:r>
        <w:rPr>
          <w:rFonts w:ascii="Book Antiqua" w:hAnsi="Book Antiqua"/>
          <w:b/>
          <w:bCs/>
          <w:color w:val="000000" w:themeColor="text1"/>
        </w:rPr>
        <w:t>15</w:t>
      </w:r>
      <w:r>
        <w:rPr>
          <w:rFonts w:ascii="Book Antiqua" w:hAnsi="Book Antiqua"/>
          <w:color w:val="000000" w:themeColor="text1"/>
        </w:rPr>
        <w:t>: 82-84 [PMID: 18060789 DOI: 10.1016/j.jocn.2006.05.023]</w:t>
      </w:r>
    </w:p>
    <w:p w14:paraId="329C5340"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33 </w:t>
      </w:r>
      <w:r>
        <w:rPr>
          <w:rFonts w:ascii="Book Antiqua" w:hAnsi="Book Antiqua"/>
          <w:b/>
          <w:bCs/>
          <w:color w:val="000000" w:themeColor="text1"/>
        </w:rPr>
        <w:t>Houssami N</w:t>
      </w:r>
      <w:r>
        <w:rPr>
          <w:rFonts w:ascii="Book Antiqua" w:hAnsi="Book Antiqua"/>
          <w:color w:val="000000" w:themeColor="text1"/>
        </w:rPr>
        <w:t xml:space="preserve">, Costelloe CM. Imaging bone metastases in breast cancer: evidence on comparative test accuracy. </w:t>
      </w:r>
      <w:r>
        <w:rPr>
          <w:rFonts w:ascii="Book Antiqua" w:hAnsi="Book Antiqua"/>
          <w:i/>
          <w:iCs/>
          <w:color w:val="000000" w:themeColor="text1"/>
        </w:rPr>
        <w:t>Ann Oncol</w:t>
      </w:r>
      <w:r>
        <w:rPr>
          <w:rFonts w:ascii="Book Antiqua" w:hAnsi="Book Antiqua"/>
          <w:color w:val="000000" w:themeColor="text1"/>
        </w:rPr>
        <w:t xml:space="preserve"> 2012; </w:t>
      </w:r>
      <w:r>
        <w:rPr>
          <w:rFonts w:ascii="Book Antiqua" w:hAnsi="Book Antiqua"/>
          <w:b/>
          <w:bCs/>
          <w:color w:val="000000" w:themeColor="text1"/>
        </w:rPr>
        <w:t>23</w:t>
      </w:r>
      <w:r>
        <w:rPr>
          <w:rFonts w:ascii="Book Antiqua" w:hAnsi="Book Antiqua"/>
          <w:color w:val="000000" w:themeColor="text1"/>
        </w:rPr>
        <w:t>: 834-843 [PMID: 21896542 DOI: 10.1093/annonc/mdr397]</w:t>
      </w:r>
    </w:p>
    <w:p w14:paraId="32329D43"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34 </w:t>
      </w:r>
      <w:r>
        <w:rPr>
          <w:rFonts w:ascii="Book Antiqua" w:hAnsi="Book Antiqua"/>
          <w:b/>
          <w:bCs/>
          <w:color w:val="000000" w:themeColor="text1"/>
        </w:rPr>
        <w:t>Costelloe CM</w:t>
      </w:r>
      <w:r>
        <w:rPr>
          <w:rFonts w:ascii="Book Antiqua" w:hAnsi="Book Antiqua"/>
          <w:color w:val="000000" w:themeColor="text1"/>
        </w:rPr>
        <w:t xml:space="preserve">, Rohren EM, Madewell JE, Hamaoka T, Theriault RL, Yu TK, Lewis VO, Ma J, Stafford RJ, Tari AM, Hortobagyi GN, Ueno NT. Imaging bone metastases in breast cancer: techniques and recommendations for diagnosis. </w:t>
      </w:r>
      <w:r>
        <w:rPr>
          <w:rFonts w:ascii="Book Antiqua" w:hAnsi="Book Antiqua"/>
          <w:i/>
          <w:iCs/>
          <w:color w:val="000000" w:themeColor="text1"/>
        </w:rPr>
        <w:t>Lancet Oncol</w:t>
      </w:r>
      <w:r>
        <w:rPr>
          <w:rFonts w:ascii="Book Antiqua" w:hAnsi="Book Antiqua"/>
          <w:color w:val="000000" w:themeColor="text1"/>
        </w:rPr>
        <w:t xml:space="preserve"> 2009; </w:t>
      </w:r>
      <w:r>
        <w:rPr>
          <w:rFonts w:ascii="Book Antiqua" w:hAnsi="Book Antiqua"/>
          <w:b/>
          <w:bCs/>
          <w:color w:val="000000" w:themeColor="text1"/>
        </w:rPr>
        <w:t>10</w:t>
      </w:r>
      <w:r>
        <w:rPr>
          <w:rFonts w:ascii="Book Antiqua" w:hAnsi="Book Antiqua"/>
          <w:color w:val="000000" w:themeColor="text1"/>
        </w:rPr>
        <w:t>: 606-614 [PMID: 19482249 DOI: 10.1016/S1470-2045(09)70088-9]</w:t>
      </w:r>
    </w:p>
    <w:p w14:paraId="5AC7D31A" w14:textId="77777777" w:rsidR="00646218" w:rsidRDefault="0029067F">
      <w:pPr>
        <w:spacing w:line="360" w:lineRule="auto"/>
        <w:jc w:val="both"/>
        <w:rPr>
          <w:rFonts w:ascii="Book Antiqua" w:hAnsi="Book Antiqua"/>
          <w:color w:val="000000" w:themeColor="text1"/>
        </w:rPr>
      </w:pPr>
      <w:r>
        <w:rPr>
          <w:rFonts w:ascii="Book Antiqua" w:hAnsi="Book Antiqua"/>
          <w:color w:val="000000" w:themeColor="text1"/>
        </w:rPr>
        <w:t xml:space="preserve">35 </w:t>
      </w:r>
      <w:r>
        <w:rPr>
          <w:rFonts w:ascii="Book Antiqua" w:hAnsi="Book Antiqua"/>
          <w:b/>
          <w:bCs/>
          <w:color w:val="000000" w:themeColor="text1"/>
        </w:rPr>
        <w:t>Choi J</w:t>
      </w:r>
      <w:r>
        <w:rPr>
          <w:rFonts w:ascii="Book Antiqua" w:hAnsi="Book Antiqua"/>
          <w:color w:val="000000" w:themeColor="text1"/>
        </w:rPr>
        <w:t xml:space="preserve">, Raghavan M. Diagnostic imaging and image-guided therapy of skeletal metastases. </w:t>
      </w:r>
      <w:r>
        <w:rPr>
          <w:rFonts w:ascii="Book Antiqua" w:hAnsi="Book Antiqua"/>
          <w:i/>
          <w:iCs/>
          <w:color w:val="000000" w:themeColor="text1"/>
        </w:rPr>
        <w:t>Cancer Control</w:t>
      </w:r>
      <w:r>
        <w:rPr>
          <w:rFonts w:ascii="Book Antiqua" w:hAnsi="Book Antiqua"/>
          <w:color w:val="000000" w:themeColor="text1"/>
        </w:rPr>
        <w:t xml:space="preserve"> 2012; </w:t>
      </w:r>
      <w:r>
        <w:rPr>
          <w:rFonts w:ascii="Book Antiqua" w:hAnsi="Book Antiqua"/>
          <w:b/>
          <w:bCs/>
          <w:color w:val="000000" w:themeColor="text1"/>
        </w:rPr>
        <w:t>19</w:t>
      </w:r>
      <w:r>
        <w:rPr>
          <w:rFonts w:ascii="Book Antiqua" w:hAnsi="Book Antiqua"/>
          <w:color w:val="000000" w:themeColor="text1"/>
        </w:rPr>
        <w:t>: 102-112 [PMID: 22487972 DOI: 10.1177/107327481201900204]</w:t>
      </w:r>
    </w:p>
    <w:p w14:paraId="3EFA7C63" w14:textId="77777777" w:rsidR="00646218" w:rsidRDefault="00646218">
      <w:pPr>
        <w:spacing w:line="360" w:lineRule="auto"/>
        <w:jc w:val="both"/>
        <w:rPr>
          <w:rFonts w:ascii="Book Antiqua" w:hAnsi="Book Antiqua"/>
          <w:color w:val="000000" w:themeColor="text1"/>
        </w:rPr>
        <w:sectPr w:rsidR="00646218">
          <w:pgSz w:w="12240" w:h="15840"/>
          <w:pgMar w:top="1440" w:right="1440" w:bottom="1440" w:left="1440" w:header="720" w:footer="720" w:gutter="0"/>
          <w:cols w:space="720"/>
          <w:docGrid w:linePitch="360"/>
        </w:sectPr>
      </w:pPr>
    </w:p>
    <w:p w14:paraId="2A82CA0B"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Footnotes</w:t>
      </w:r>
    </w:p>
    <w:p w14:paraId="768DC6EF"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Informed written consent was obtained from the patient for publication of this report and any accompanying images.</w:t>
      </w:r>
    </w:p>
    <w:p w14:paraId="3815AED8" w14:textId="77777777" w:rsidR="00646218" w:rsidRDefault="00646218">
      <w:pPr>
        <w:spacing w:line="360" w:lineRule="auto"/>
        <w:jc w:val="both"/>
        <w:rPr>
          <w:rFonts w:ascii="Book Antiqua" w:hAnsi="Book Antiqua"/>
          <w:color w:val="000000" w:themeColor="text1"/>
        </w:rPr>
      </w:pPr>
    </w:p>
    <w:p w14:paraId="32E15D3A"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The authors declare that they have no conflict of interest</w:t>
      </w:r>
      <w:r>
        <w:rPr>
          <w:rFonts w:ascii="Book Antiqua" w:eastAsia="宋体" w:hAnsi="Book Antiqua" w:cs="Book Antiqua" w:hint="eastAsia"/>
          <w:color w:val="000000" w:themeColor="text1"/>
          <w:lang w:eastAsia="zh-CN"/>
        </w:rPr>
        <w:t xml:space="preserve"> to report</w:t>
      </w:r>
      <w:r>
        <w:rPr>
          <w:rFonts w:ascii="Book Antiqua" w:eastAsia="Book Antiqua" w:hAnsi="Book Antiqua" w:cs="Book Antiqua"/>
          <w:color w:val="000000" w:themeColor="text1"/>
        </w:rPr>
        <w:t>.</w:t>
      </w:r>
    </w:p>
    <w:p w14:paraId="0AC23BDC" w14:textId="77777777" w:rsidR="00646218" w:rsidRDefault="00646218">
      <w:pPr>
        <w:spacing w:line="360" w:lineRule="auto"/>
        <w:jc w:val="both"/>
        <w:rPr>
          <w:rFonts w:ascii="Book Antiqua" w:hAnsi="Book Antiqua"/>
          <w:color w:val="000000" w:themeColor="text1"/>
        </w:rPr>
      </w:pPr>
    </w:p>
    <w:p w14:paraId="587F2CD4"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14:paraId="21E7ACEA" w14:textId="77777777" w:rsidR="00646218" w:rsidRDefault="00646218">
      <w:pPr>
        <w:spacing w:line="360" w:lineRule="auto"/>
        <w:jc w:val="both"/>
        <w:rPr>
          <w:rFonts w:ascii="Book Antiqua" w:hAnsi="Book Antiqua"/>
          <w:color w:val="000000" w:themeColor="text1"/>
        </w:rPr>
      </w:pPr>
    </w:p>
    <w:p w14:paraId="4FE15610"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AF817A" w14:textId="77777777" w:rsidR="00646218" w:rsidRDefault="00646218">
      <w:pPr>
        <w:spacing w:line="360" w:lineRule="auto"/>
        <w:jc w:val="both"/>
        <w:rPr>
          <w:rFonts w:ascii="Book Antiqua" w:hAnsi="Book Antiqua"/>
          <w:color w:val="000000" w:themeColor="text1"/>
        </w:rPr>
      </w:pPr>
    </w:p>
    <w:p w14:paraId="7206DABE"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source: </w:t>
      </w:r>
      <w:r>
        <w:rPr>
          <w:rFonts w:ascii="Book Antiqua" w:eastAsia="Book Antiqua" w:hAnsi="Book Antiqua" w:cs="Book Antiqua"/>
          <w:color w:val="000000" w:themeColor="text1"/>
        </w:rPr>
        <w:t>Unsolicited manuscript</w:t>
      </w:r>
    </w:p>
    <w:p w14:paraId="0C02986C" w14:textId="77777777" w:rsidR="00646218" w:rsidRDefault="00646218">
      <w:pPr>
        <w:spacing w:line="360" w:lineRule="auto"/>
        <w:jc w:val="both"/>
        <w:rPr>
          <w:rFonts w:ascii="Book Antiqua" w:hAnsi="Book Antiqua"/>
          <w:color w:val="000000" w:themeColor="text1"/>
        </w:rPr>
      </w:pPr>
    </w:p>
    <w:p w14:paraId="5A9E2234"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November 23, 2020</w:t>
      </w:r>
    </w:p>
    <w:p w14:paraId="7F92FCDA"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November 29, 2020</w:t>
      </w:r>
    </w:p>
    <w:p w14:paraId="44FB40D7" w14:textId="0D52B715"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sidR="00FC4574">
        <w:rPr>
          <w:rFonts w:ascii="Book Antiqua" w:eastAsia="Book Antiqua" w:hAnsi="Book Antiqua" w:cs="Book Antiqua"/>
          <w:color w:val="000000" w:themeColor="text1"/>
        </w:rPr>
        <w:t>December 28, 2020</w:t>
      </w:r>
    </w:p>
    <w:p w14:paraId="75F34581" w14:textId="77777777" w:rsidR="00646218" w:rsidRDefault="00646218">
      <w:pPr>
        <w:spacing w:line="360" w:lineRule="auto"/>
        <w:jc w:val="both"/>
        <w:rPr>
          <w:rFonts w:ascii="Book Antiqua" w:hAnsi="Book Antiqua"/>
          <w:color w:val="000000" w:themeColor="text1"/>
        </w:rPr>
      </w:pPr>
    </w:p>
    <w:p w14:paraId="10BE580F"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bookmarkStart w:id="0" w:name="OLE_LINK1952"/>
      <w:bookmarkStart w:id="1" w:name="OLE_LINK1953"/>
      <w:bookmarkStart w:id="2" w:name="OLE_LINK2066"/>
      <w:r>
        <w:rPr>
          <w:rFonts w:ascii="Book Antiqua" w:eastAsia="微软雅黑" w:hAnsi="Book Antiqua" w:cs="宋体"/>
        </w:rPr>
        <w:t>Medicine, research and experimental</w:t>
      </w:r>
      <w:bookmarkEnd w:id="0"/>
      <w:bookmarkEnd w:id="1"/>
      <w:bookmarkEnd w:id="2"/>
    </w:p>
    <w:p w14:paraId="7144E407"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7AECE3AA"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6CE6EC2A"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71FEE763"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0</w:t>
      </w:r>
    </w:p>
    <w:p w14:paraId="5AFFC2F7"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C</w:t>
      </w:r>
    </w:p>
    <w:p w14:paraId="20E75D44"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66F1C3E1" w14:textId="77777777" w:rsidR="00646218" w:rsidRDefault="0029067F">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63F48832" w14:textId="77777777" w:rsidR="00646218" w:rsidRDefault="00646218">
      <w:pPr>
        <w:spacing w:line="360" w:lineRule="auto"/>
        <w:jc w:val="both"/>
        <w:rPr>
          <w:rFonts w:ascii="Book Antiqua" w:hAnsi="Book Antiqua"/>
          <w:color w:val="000000" w:themeColor="text1"/>
        </w:rPr>
      </w:pPr>
    </w:p>
    <w:p w14:paraId="3719D0DD" w14:textId="7C5D5FD4" w:rsidR="00646218" w:rsidRPr="00C92604" w:rsidRDefault="0029067F">
      <w:pPr>
        <w:spacing w:line="360" w:lineRule="auto"/>
        <w:jc w:val="both"/>
        <w:rPr>
          <w:rFonts w:ascii="Book Antiqua" w:hAnsi="Book Antiqua" w:cs="Book Antiqua"/>
          <w:b/>
          <w:color w:val="000000" w:themeColor="text1"/>
          <w:lang w:eastAsia="zh-CN"/>
        </w:r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Kiwaki T</w:t>
      </w:r>
      <w:r>
        <w:rPr>
          <w:rFonts w:ascii="Book Antiqua" w:eastAsia="Book Antiqua" w:hAnsi="Book Antiqua" w:cs="Book Antiqua"/>
          <w:b/>
          <w:color w:val="000000" w:themeColor="text1"/>
        </w:rPr>
        <w:t xml:space="preserve"> S-Editor: </w:t>
      </w:r>
      <w:r>
        <w:rPr>
          <w:rFonts w:ascii="Book Antiqua" w:eastAsia="Book Antiqua" w:hAnsi="Book Antiqua" w:cs="Book Antiqua"/>
          <w:color w:val="000000" w:themeColor="text1"/>
        </w:rPr>
        <w:t>Fan JR</w:t>
      </w:r>
      <w:r>
        <w:rPr>
          <w:rFonts w:ascii="Book Antiqua" w:eastAsia="Book Antiqua" w:hAnsi="Book Antiqua" w:cs="Book Antiqua"/>
          <w:b/>
          <w:color w:val="000000" w:themeColor="text1"/>
        </w:rPr>
        <w:t xml:space="preserve"> L-Editor: </w:t>
      </w:r>
      <w:r w:rsidRPr="00696F84">
        <w:rPr>
          <w:rFonts w:ascii="Book Antiqua" w:eastAsia="宋体" w:hAnsi="Book Antiqua" w:cs="Book Antiqua"/>
          <w:bCs/>
          <w:color w:val="000000" w:themeColor="text1"/>
          <w:lang w:eastAsia="zh-CN"/>
        </w:rPr>
        <w:t>Wang TQ</w:t>
      </w:r>
      <w:r>
        <w:rPr>
          <w:rFonts w:ascii="Book Antiqua" w:eastAsia="Book Antiqua" w:hAnsi="Book Antiqua" w:cs="Book Antiqua"/>
          <w:b/>
          <w:color w:val="000000" w:themeColor="text1"/>
        </w:rPr>
        <w:t xml:space="preserve"> P-Editor: </w:t>
      </w:r>
      <w:r w:rsidR="00C92604" w:rsidRPr="00C92604">
        <w:rPr>
          <w:rFonts w:ascii="Book Antiqua" w:hAnsi="Book Antiqua" w:cs="Book Antiqua" w:hint="eastAsia"/>
          <w:color w:val="000000" w:themeColor="text1"/>
          <w:lang w:eastAsia="zh-CN"/>
        </w:rPr>
        <w:t>Liu JH</w:t>
      </w:r>
    </w:p>
    <w:p w14:paraId="746E7AEF" w14:textId="77777777" w:rsidR="00646218" w:rsidRDefault="0029067F">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t>Figure Legends</w:t>
      </w:r>
    </w:p>
    <w:p w14:paraId="4D6F1C0F" w14:textId="77777777" w:rsidR="00646218" w:rsidRDefault="0029067F">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noProof/>
          <w:color w:val="000000" w:themeColor="text1"/>
          <w:lang w:eastAsia="zh-CN"/>
        </w:rPr>
        <w:drawing>
          <wp:inline distT="0" distB="0" distL="0" distR="0" wp14:anchorId="3745E5A7" wp14:editId="0F881BED">
            <wp:extent cx="2973070" cy="22656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981897" cy="2272394"/>
                    </a:xfrm>
                    <a:prstGeom prst="rect">
                      <a:avLst/>
                    </a:prstGeom>
                  </pic:spPr>
                </pic:pic>
              </a:graphicData>
            </a:graphic>
          </wp:inline>
        </w:drawing>
      </w:r>
    </w:p>
    <w:p w14:paraId="3A944165" w14:textId="10C19DB9" w:rsidR="00646218" w:rsidRDefault="0029067F">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t>Figure 1 Preoperative computed tomography</w:t>
      </w:r>
      <w:r>
        <w:rPr>
          <w:rFonts w:ascii="Book Antiqua" w:eastAsia="宋体" w:hAnsi="Book Antiqua" w:cs="Book Antiqua" w:hint="eastAsia"/>
          <w:b/>
          <w:color w:val="000000" w:themeColor="text1"/>
          <w:lang w:eastAsia="zh-CN"/>
        </w:rPr>
        <w:t xml:space="preserve"> image </w:t>
      </w:r>
      <w:r>
        <w:rPr>
          <w:rFonts w:ascii="Book Antiqua" w:eastAsia="Book Antiqua" w:hAnsi="Book Antiqua" w:cs="Book Antiqua"/>
          <w:b/>
          <w:color w:val="000000" w:themeColor="text1"/>
        </w:rPr>
        <w:t>reveal</w:t>
      </w:r>
      <w:r>
        <w:rPr>
          <w:rFonts w:ascii="Book Antiqua" w:eastAsia="宋体" w:hAnsi="Book Antiqua" w:cs="Book Antiqua" w:hint="eastAsia"/>
          <w:b/>
          <w:color w:val="000000" w:themeColor="text1"/>
          <w:lang w:eastAsia="zh-CN"/>
        </w:rPr>
        <w:t>ing</w:t>
      </w:r>
      <w:r>
        <w:rPr>
          <w:rFonts w:ascii="Book Antiqua" w:eastAsia="Book Antiqua" w:hAnsi="Book Antiqua" w:cs="Book Antiqua"/>
          <w:b/>
          <w:color w:val="000000" w:themeColor="text1"/>
        </w:rPr>
        <w:t xml:space="preserve"> bone destruction of the left pedicle of the 12th thoracic vertebra.</w:t>
      </w:r>
    </w:p>
    <w:p w14:paraId="649D8047" w14:textId="77777777" w:rsidR="00646218" w:rsidRDefault="0029067F">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br w:type="page"/>
      </w:r>
      <w:r>
        <w:rPr>
          <w:rFonts w:ascii="Book Antiqua" w:hAnsi="Book Antiqua"/>
          <w:noProof/>
          <w:color w:val="000000" w:themeColor="text1"/>
          <w:lang w:eastAsia="zh-CN"/>
        </w:rPr>
        <w:drawing>
          <wp:inline distT="0" distB="0" distL="0" distR="0" wp14:anchorId="73A407EB" wp14:editId="76D0C4BE">
            <wp:extent cx="3478530" cy="3999230"/>
            <wp:effectExtent l="0" t="0" r="762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488187" cy="4010328"/>
                    </a:xfrm>
                    <a:prstGeom prst="rect">
                      <a:avLst/>
                    </a:prstGeom>
                  </pic:spPr>
                </pic:pic>
              </a:graphicData>
            </a:graphic>
          </wp:inline>
        </w:drawing>
      </w:r>
    </w:p>
    <w:p w14:paraId="094F13AA" w14:textId="386EE258" w:rsidR="00646218" w:rsidRDefault="0029067F">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t xml:space="preserve">Figure 2 Preoperative sagittal magnetic resonance imaging revealing </w:t>
      </w:r>
      <w:r>
        <w:rPr>
          <w:rFonts w:ascii="Book Antiqua" w:eastAsia="宋体" w:hAnsi="Book Antiqua" w:cs="Book Antiqua" w:hint="eastAsia"/>
          <w:b/>
          <w:color w:val="000000" w:themeColor="text1"/>
          <w:lang w:eastAsia="zh-CN"/>
        </w:rPr>
        <w:t xml:space="preserve">that </w:t>
      </w:r>
      <w:r>
        <w:rPr>
          <w:rFonts w:ascii="Book Antiqua" w:eastAsia="Book Antiqua" w:hAnsi="Book Antiqua" w:cs="Book Antiqua"/>
          <w:b/>
          <w:color w:val="000000" w:themeColor="text1"/>
        </w:rPr>
        <w:t xml:space="preserve">T12 and L4 vertebral appendages showed obvious bone destruction. </w:t>
      </w:r>
      <w:r>
        <w:rPr>
          <w:rFonts w:ascii="Book Antiqua" w:eastAsia="Book Antiqua" w:hAnsi="Book Antiqua" w:cs="Book Antiqua"/>
          <w:color w:val="000000" w:themeColor="text1"/>
        </w:rPr>
        <w:t>A tumor in the spine compresse</w:t>
      </w:r>
      <w:r>
        <w:rPr>
          <w:rFonts w:ascii="Book Antiqua" w:eastAsia="宋体" w:hAnsi="Book Antiqua" w:cs="Book Antiqua" w:hint="eastAsia"/>
          <w:color w:val="000000" w:themeColor="text1"/>
          <w:lang w:eastAsia="zh-CN"/>
        </w:rPr>
        <w:t>d</w:t>
      </w:r>
      <w:r>
        <w:rPr>
          <w:rFonts w:ascii="Book Antiqua" w:eastAsia="Book Antiqua" w:hAnsi="Book Antiqua" w:cs="Book Antiqua"/>
          <w:color w:val="000000" w:themeColor="text1"/>
        </w:rPr>
        <w:t xml:space="preserve"> the spinal cord accompanied by spinal canal stenosis.</w:t>
      </w:r>
    </w:p>
    <w:p w14:paraId="39B21B81" w14:textId="77777777" w:rsidR="00646218" w:rsidRDefault="0029067F">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r>
        <w:rPr>
          <w:noProof/>
          <w:lang w:eastAsia="zh-CN"/>
        </w:rPr>
        <w:drawing>
          <wp:inline distT="0" distB="0" distL="0" distR="0" wp14:anchorId="4218AF53" wp14:editId="480AD832">
            <wp:extent cx="3523615" cy="278257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3533331" cy="2790457"/>
                    </a:xfrm>
                    <a:prstGeom prst="rect">
                      <a:avLst/>
                    </a:prstGeom>
                  </pic:spPr>
                </pic:pic>
              </a:graphicData>
            </a:graphic>
          </wp:inline>
        </w:drawing>
      </w:r>
    </w:p>
    <w:p w14:paraId="00D5E6EE" w14:textId="77777777" w:rsidR="00646218" w:rsidRDefault="0029067F">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Figure 3 Frontal and lateral view of postoperative radiographs. </w:t>
      </w:r>
      <w:r>
        <w:rPr>
          <w:rFonts w:ascii="Book Antiqua" w:eastAsia="Book Antiqua" w:hAnsi="Book Antiqua" w:cs="Book Antiqua"/>
          <w:color w:val="000000" w:themeColor="text1"/>
        </w:rPr>
        <w:t>A: Frontal; B: Lateral.</w:t>
      </w:r>
    </w:p>
    <w:p w14:paraId="2908DB61" w14:textId="77777777" w:rsidR="00646218" w:rsidRDefault="0029067F">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br w:type="page"/>
      </w:r>
      <w:r>
        <w:rPr>
          <w:rFonts w:ascii="Book Antiqua" w:hAnsi="Book Antiqua"/>
          <w:noProof/>
          <w:color w:val="000000" w:themeColor="text1"/>
          <w:lang w:eastAsia="zh-CN"/>
        </w:rPr>
        <w:drawing>
          <wp:inline distT="0" distB="0" distL="0" distR="0" wp14:anchorId="6314D638" wp14:editId="316B1D4D">
            <wp:extent cx="3370580" cy="2543810"/>
            <wp:effectExtent l="0" t="0" r="127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3383664" cy="2553819"/>
                    </a:xfrm>
                    <a:prstGeom prst="rect">
                      <a:avLst/>
                    </a:prstGeom>
                  </pic:spPr>
                </pic:pic>
              </a:graphicData>
            </a:graphic>
          </wp:inline>
        </w:drawing>
      </w:r>
    </w:p>
    <w:p w14:paraId="53D4E471" w14:textId="10EE2B01" w:rsidR="00646218" w:rsidRDefault="0029067F">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t>Figure 4 Postoperative biopsy reveal</w:t>
      </w:r>
      <w:r>
        <w:rPr>
          <w:rFonts w:ascii="Book Antiqua" w:eastAsia="宋体" w:hAnsi="Book Antiqua" w:cs="Book Antiqua" w:hint="eastAsia"/>
          <w:b/>
          <w:color w:val="000000" w:themeColor="text1"/>
          <w:lang w:eastAsia="zh-CN"/>
        </w:rPr>
        <w:t>ing</w:t>
      </w:r>
      <w:r>
        <w:rPr>
          <w:rFonts w:ascii="Book Antiqua" w:eastAsia="Book Antiqua" w:hAnsi="Book Antiqua" w:cs="Book Antiqua"/>
          <w:b/>
          <w:color w:val="000000" w:themeColor="text1"/>
        </w:rPr>
        <w:t xml:space="preserve"> carcinomatous tissue.</w:t>
      </w:r>
    </w:p>
    <w:p w14:paraId="294C9DFA" w14:textId="77777777" w:rsidR="00646218" w:rsidRDefault="0029067F">
      <w:pPr>
        <w:spacing w:line="360" w:lineRule="auto"/>
        <w:jc w:val="both"/>
        <w:rPr>
          <w:rFonts w:ascii="Book Antiqua" w:hAnsi="Book Antiqua" w:cs="Book Antiqua"/>
          <w:b/>
          <w:bCs/>
          <w:color w:val="000000" w:themeColor="text1"/>
          <w:lang w:eastAsia="zh-CN"/>
        </w:rPr>
      </w:pPr>
      <w:r>
        <w:rPr>
          <w:rFonts w:ascii="Book Antiqua" w:hAnsi="Book Antiqua" w:cs="Book Antiqua"/>
          <w:b/>
          <w:bCs/>
          <w:color w:val="000000" w:themeColor="text1"/>
          <w:lang w:eastAsia="zh-CN"/>
        </w:rPr>
        <w:br w:type="page"/>
      </w:r>
      <w:r>
        <w:rPr>
          <w:rFonts w:ascii="Book Antiqua" w:eastAsia="Book Antiqua" w:hAnsi="Book Antiqua" w:cs="Book Antiqua"/>
          <w:b/>
          <w:color w:val="000000" w:themeColor="text1"/>
        </w:rPr>
        <w:t>Table 1 Clinical data for 26 cases of gastrointestinal stromal tumor with spinal metastases</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1074"/>
        <w:gridCol w:w="1693"/>
        <w:gridCol w:w="3257"/>
        <w:gridCol w:w="2563"/>
      </w:tblGrid>
      <w:tr w:rsidR="00646218" w14:paraId="7E01AB7F" w14:textId="77777777">
        <w:tc>
          <w:tcPr>
            <w:tcW w:w="0" w:type="auto"/>
            <w:tcBorders>
              <w:top w:val="single" w:sz="4" w:space="0" w:color="auto"/>
              <w:bottom w:val="single" w:sz="4" w:space="0" w:color="auto"/>
            </w:tcBorders>
          </w:tcPr>
          <w:p w14:paraId="7B555695" w14:textId="77777777" w:rsidR="00646218" w:rsidRDefault="0029067F">
            <w:pPr>
              <w:spacing w:line="360" w:lineRule="auto"/>
              <w:jc w:val="both"/>
              <w:rPr>
                <w:rFonts w:ascii="Book Antiqua" w:eastAsia="Book Antiqua" w:hAnsi="Book Antiqua" w:cs="Book Antiqua"/>
                <w:b/>
                <w:color w:val="000000" w:themeColor="text1"/>
                <w:lang w:eastAsia="zh-CN"/>
              </w:rPr>
            </w:pPr>
            <w:r>
              <w:rPr>
                <w:rFonts w:ascii="Book Antiqua" w:eastAsia="Book Antiqua" w:hAnsi="Book Antiqua" w:cs="Book Antiqua"/>
                <w:b/>
                <w:color w:val="000000" w:themeColor="text1"/>
                <w:lang w:eastAsia="zh-CN"/>
              </w:rPr>
              <w:t>Patient</w:t>
            </w:r>
          </w:p>
        </w:tc>
        <w:tc>
          <w:tcPr>
            <w:tcW w:w="0" w:type="auto"/>
            <w:tcBorders>
              <w:top w:val="single" w:sz="4" w:space="0" w:color="auto"/>
              <w:bottom w:val="single" w:sz="4" w:space="0" w:color="auto"/>
            </w:tcBorders>
          </w:tcPr>
          <w:p w14:paraId="13E79F5F" w14:textId="77777777" w:rsidR="00646218" w:rsidRDefault="0029067F">
            <w:pPr>
              <w:spacing w:line="360" w:lineRule="auto"/>
              <w:jc w:val="both"/>
              <w:rPr>
                <w:rFonts w:ascii="Book Antiqua" w:eastAsia="Book Antiqua" w:hAnsi="Book Antiqua" w:cs="Book Antiqua"/>
                <w:b/>
                <w:color w:val="000000" w:themeColor="text1"/>
                <w:lang w:eastAsia="zh-CN"/>
              </w:rPr>
            </w:pPr>
            <w:r>
              <w:rPr>
                <w:rFonts w:ascii="Book Antiqua" w:eastAsia="Book Antiqua" w:hAnsi="Book Antiqua" w:cs="Book Antiqua"/>
                <w:b/>
                <w:color w:val="000000" w:themeColor="text1"/>
                <w:lang w:eastAsia="zh-CN"/>
              </w:rPr>
              <w:t>Age/sex</w:t>
            </w:r>
          </w:p>
        </w:tc>
        <w:tc>
          <w:tcPr>
            <w:tcW w:w="0" w:type="auto"/>
            <w:tcBorders>
              <w:top w:val="single" w:sz="4" w:space="0" w:color="auto"/>
              <w:bottom w:val="single" w:sz="4" w:space="0" w:color="auto"/>
            </w:tcBorders>
          </w:tcPr>
          <w:p w14:paraId="37D9C220" w14:textId="77777777" w:rsidR="00646218" w:rsidRDefault="0029067F">
            <w:pPr>
              <w:spacing w:line="360" w:lineRule="auto"/>
              <w:jc w:val="both"/>
              <w:rPr>
                <w:rFonts w:ascii="Book Antiqua" w:eastAsia="Book Antiqua" w:hAnsi="Book Antiqua" w:cs="Book Antiqua"/>
                <w:b/>
                <w:color w:val="000000" w:themeColor="text1"/>
                <w:lang w:eastAsia="zh-CN"/>
              </w:rPr>
            </w:pPr>
            <w:r>
              <w:rPr>
                <w:rFonts w:ascii="Book Antiqua" w:eastAsia="Book Antiqua" w:hAnsi="Book Antiqua" w:cs="Book Antiqua"/>
                <w:b/>
                <w:color w:val="000000" w:themeColor="text1"/>
                <w:lang w:eastAsia="zh-CN"/>
              </w:rPr>
              <w:t>Primary tumor location</w:t>
            </w:r>
          </w:p>
        </w:tc>
        <w:tc>
          <w:tcPr>
            <w:tcW w:w="0" w:type="auto"/>
            <w:tcBorders>
              <w:top w:val="single" w:sz="4" w:space="0" w:color="auto"/>
              <w:bottom w:val="single" w:sz="4" w:space="0" w:color="auto"/>
            </w:tcBorders>
          </w:tcPr>
          <w:p w14:paraId="37F90B76" w14:textId="77777777" w:rsidR="00646218" w:rsidRDefault="0029067F">
            <w:pPr>
              <w:spacing w:line="360" w:lineRule="auto"/>
              <w:jc w:val="both"/>
              <w:rPr>
                <w:rFonts w:ascii="Book Antiqua" w:eastAsia="Book Antiqua" w:hAnsi="Book Antiqua" w:cs="Book Antiqua"/>
                <w:b/>
                <w:color w:val="000000" w:themeColor="text1"/>
                <w:lang w:eastAsia="zh-CN"/>
              </w:rPr>
            </w:pPr>
            <w:r>
              <w:rPr>
                <w:rFonts w:ascii="Book Antiqua" w:eastAsia="Book Antiqua" w:hAnsi="Book Antiqua" w:cs="Book Antiqua"/>
                <w:b/>
                <w:color w:val="000000" w:themeColor="text1"/>
                <w:lang w:eastAsia="zh-CN"/>
              </w:rPr>
              <w:t>Location of metastases</w:t>
            </w:r>
          </w:p>
        </w:tc>
        <w:tc>
          <w:tcPr>
            <w:tcW w:w="0" w:type="auto"/>
            <w:tcBorders>
              <w:top w:val="single" w:sz="4" w:space="0" w:color="auto"/>
              <w:bottom w:val="single" w:sz="4" w:space="0" w:color="auto"/>
            </w:tcBorders>
          </w:tcPr>
          <w:p w14:paraId="68396C6E" w14:textId="77777777" w:rsidR="00646218" w:rsidRDefault="0029067F">
            <w:pPr>
              <w:spacing w:line="360" w:lineRule="auto"/>
              <w:jc w:val="both"/>
              <w:rPr>
                <w:rFonts w:ascii="Book Antiqua" w:eastAsia="Book Antiqua" w:hAnsi="Book Antiqua" w:cs="Book Antiqua"/>
                <w:b/>
                <w:color w:val="000000" w:themeColor="text1"/>
                <w:lang w:eastAsia="zh-CN"/>
              </w:rPr>
            </w:pPr>
            <w:r>
              <w:rPr>
                <w:rFonts w:ascii="Book Antiqua" w:eastAsia="Book Antiqua" w:hAnsi="Book Antiqua" w:cs="Book Antiqua"/>
                <w:b/>
                <w:color w:val="000000" w:themeColor="text1"/>
                <w:lang w:eastAsia="zh-CN"/>
              </w:rPr>
              <w:t>Spinal metastases treatment</w:t>
            </w:r>
          </w:p>
        </w:tc>
      </w:tr>
      <w:tr w:rsidR="00646218" w14:paraId="4B60219D" w14:textId="77777777">
        <w:tc>
          <w:tcPr>
            <w:tcW w:w="0" w:type="auto"/>
            <w:tcBorders>
              <w:top w:val="single" w:sz="4" w:space="0" w:color="auto"/>
            </w:tcBorders>
          </w:tcPr>
          <w:p w14:paraId="211D2ACA"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w:t>
            </w:r>
            <w:r>
              <w:rPr>
                <w:rFonts w:ascii="Book Antiqua" w:eastAsia="宋体" w:hAnsi="Book Antiqua"/>
                <w:vertAlign w:val="superscript"/>
                <w:lang w:eastAsia="zh-CN"/>
              </w:rPr>
              <w:t>[23]</w:t>
            </w:r>
          </w:p>
        </w:tc>
        <w:tc>
          <w:tcPr>
            <w:tcW w:w="0" w:type="auto"/>
            <w:tcBorders>
              <w:top w:val="single" w:sz="4" w:space="0" w:color="auto"/>
            </w:tcBorders>
          </w:tcPr>
          <w:p w14:paraId="76FF406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62/M</w:t>
            </w:r>
          </w:p>
        </w:tc>
        <w:tc>
          <w:tcPr>
            <w:tcW w:w="0" w:type="auto"/>
            <w:tcBorders>
              <w:top w:val="single" w:sz="4" w:space="0" w:color="auto"/>
            </w:tcBorders>
          </w:tcPr>
          <w:p w14:paraId="3956920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Borders>
              <w:top w:val="single" w:sz="4" w:space="0" w:color="auto"/>
            </w:tcBorders>
          </w:tcPr>
          <w:p w14:paraId="492CCB84"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spine</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pelvis</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rib</w:t>
            </w:r>
          </w:p>
        </w:tc>
        <w:tc>
          <w:tcPr>
            <w:tcW w:w="0" w:type="auto"/>
            <w:tcBorders>
              <w:top w:val="single" w:sz="4" w:space="0" w:color="auto"/>
            </w:tcBorders>
          </w:tcPr>
          <w:p w14:paraId="568870E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Zoledronic acid</w:t>
            </w:r>
            <w:r>
              <w:rPr>
                <w:rFonts w:ascii="Book Antiqua" w:eastAsia="Book Antiqua" w:hAnsi="Book Antiqua" w:cs="Book Antiqua" w:hint="eastAsia"/>
                <w:color w:val="000000" w:themeColor="text1"/>
                <w:lang w:eastAsia="zh-CN"/>
              </w:rPr>
              <w:t xml:space="preserve"> </w:t>
            </w:r>
            <w:r>
              <w:rPr>
                <w:rFonts w:ascii="Book Antiqua" w:eastAsia="Book Antiqua" w:hAnsi="Book Antiqua" w:cs="Book Antiqua"/>
                <w:color w:val="000000" w:themeColor="text1"/>
                <w:lang w:eastAsia="zh-CN"/>
              </w:rPr>
              <w:t>+ radiotherapy + TKI</w:t>
            </w:r>
          </w:p>
        </w:tc>
      </w:tr>
      <w:tr w:rsidR="00646218" w14:paraId="7BA8FD86" w14:textId="77777777">
        <w:tc>
          <w:tcPr>
            <w:tcW w:w="0" w:type="auto"/>
          </w:tcPr>
          <w:p w14:paraId="41F659C1"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2</w:t>
            </w:r>
            <w:r>
              <w:rPr>
                <w:rFonts w:ascii="Book Antiqua" w:eastAsia="宋体" w:hAnsi="Book Antiqua"/>
                <w:vertAlign w:val="superscript"/>
                <w:lang w:eastAsia="zh-CN"/>
              </w:rPr>
              <w:t>[23]</w:t>
            </w:r>
          </w:p>
        </w:tc>
        <w:tc>
          <w:tcPr>
            <w:tcW w:w="0" w:type="auto"/>
          </w:tcPr>
          <w:p w14:paraId="22DE1329"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82/F</w:t>
            </w:r>
          </w:p>
        </w:tc>
        <w:tc>
          <w:tcPr>
            <w:tcW w:w="0" w:type="auto"/>
          </w:tcPr>
          <w:p w14:paraId="3C91E1C3"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438ED5D3"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spine</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pelvis</w:t>
            </w:r>
          </w:p>
        </w:tc>
        <w:tc>
          <w:tcPr>
            <w:tcW w:w="0" w:type="auto"/>
          </w:tcPr>
          <w:p w14:paraId="59ADCD4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Zoledronic acid + TKI</w:t>
            </w:r>
          </w:p>
        </w:tc>
      </w:tr>
      <w:tr w:rsidR="00646218" w14:paraId="67244ECB" w14:textId="77777777">
        <w:tc>
          <w:tcPr>
            <w:tcW w:w="0" w:type="auto"/>
          </w:tcPr>
          <w:p w14:paraId="1D12EAA1"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3</w:t>
            </w:r>
            <w:r>
              <w:rPr>
                <w:rFonts w:ascii="Book Antiqua" w:eastAsia="宋体" w:hAnsi="Book Antiqua"/>
                <w:vertAlign w:val="superscript"/>
                <w:lang w:eastAsia="zh-CN"/>
              </w:rPr>
              <w:t>[23]</w:t>
            </w:r>
          </w:p>
        </w:tc>
        <w:tc>
          <w:tcPr>
            <w:tcW w:w="0" w:type="auto"/>
          </w:tcPr>
          <w:p w14:paraId="79BFDA28"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54/F</w:t>
            </w:r>
          </w:p>
        </w:tc>
        <w:tc>
          <w:tcPr>
            <w:tcW w:w="0" w:type="auto"/>
          </w:tcPr>
          <w:p w14:paraId="50212F29"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241B10D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rib</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spine</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iliac bone</w:t>
            </w:r>
          </w:p>
        </w:tc>
        <w:tc>
          <w:tcPr>
            <w:tcW w:w="0" w:type="auto"/>
          </w:tcPr>
          <w:p w14:paraId="3D61AC85"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Zoledronic acid + TKI</w:t>
            </w:r>
          </w:p>
        </w:tc>
      </w:tr>
      <w:tr w:rsidR="00646218" w14:paraId="4755165D" w14:textId="77777777">
        <w:tc>
          <w:tcPr>
            <w:tcW w:w="0" w:type="auto"/>
          </w:tcPr>
          <w:p w14:paraId="76EFB1D6"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4</w:t>
            </w:r>
            <w:r>
              <w:rPr>
                <w:rFonts w:ascii="Book Antiqua" w:eastAsia="宋体" w:hAnsi="Book Antiqua"/>
                <w:vertAlign w:val="superscript"/>
                <w:lang w:eastAsia="zh-CN"/>
              </w:rPr>
              <w:t>[24]</w:t>
            </w:r>
          </w:p>
        </w:tc>
        <w:tc>
          <w:tcPr>
            <w:tcW w:w="0" w:type="auto"/>
          </w:tcPr>
          <w:p w14:paraId="648654C1"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55/M</w:t>
            </w:r>
          </w:p>
        </w:tc>
        <w:tc>
          <w:tcPr>
            <w:tcW w:w="0" w:type="auto"/>
          </w:tcPr>
          <w:p w14:paraId="106E4D41"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Sigmoid colon</w:t>
            </w:r>
          </w:p>
        </w:tc>
        <w:tc>
          <w:tcPr>
            <w:tcW w:w="0" w:type="auto"/>
          </w:tcPr>
          <w:p w14:paraId="7296619F"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spine</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skull</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pelvis</w:t>
            </w:r>
          </w:p>
        </w:tc>
        <w:tc>
          <w:tcPr>
            <w:tcW w:w="0" w:type="auto"/>
          </w:tcPr>
          <w:p w14:paraId="0E2BF4A5"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 + zoledronic acid</w:t>
            </w:r>
          </w:p>
        </w:tc>
      </w:tr>
      <w:tr w:rsidR="00646218" w14:paraId="4D3935E3" w14:textId="77777777">
        <w:tc>
          <w:tcPr>
            <w:tcW w:w="0" w:type="auto"/>
          </w:tcPr>
          <w:p w14:paraId="2647BF02"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5</w:t>
            </w:r>
            <w:r>
              <w:rPr>
                <w:rFonts w:ascii="Book Antiqua" w:eastAsia="宋体" w:hAnsi="Book Antiqua"/>
                <w:vertAlign w:val="superscript"/>
                <w:lang w:eastAsia="zh-CN"/>
              </w:rPr>
              <w:t>[22]</w:t>
            </w:r>
          </w:p>
        </w:tc>
        <w:tc>
          <w:tcPr>
            <w:tcW w:w="0" w:type="auto"/>
          </w:tcPr>
          <w:p w14:paraId="297785AC"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56/M</w:t>
            </w:r>
          </w:p>
        </w:tc>
        <w:tc>
          <w:tcPr>
            <w:tcW w:w="0" w:type="auto"/>
          </w:tcPr>
          <w:p w14:paraId="694FD812"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Esophagus</w:t>
            </w:r>
          </w:p>
        </w:tc>
        <w:tc>
          <w:tcPr>
            <w:tcW w:w="0" w:type="auto"/>
          </w:tcPr>
          <w:p w14:paraId="37211A68"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Spine</w:t>
            </w:r>
            <w:r>
              <w:rPr>
                <w:rFonts w:ascii="Book Antiqua" w:eastAsia="Book Antiqua" w:hAnsi="Book Antiqua" w:cs="Book Antiqua" w:hint="eastAsia"/>
                <w:color w:val="000000" w:themeColor="text1"/>
                <w:lang w:eastAsia="zh-CN"/>
              </w:rPr>
              <w:t>,</w:t>
            </w:r>
            <w:r>
              <w:rPr>
                <w:rFonts w:ascii="Book Antiqua" w:eastAsia="Book Antiqua" w:hAnsi="Book Antiqua" w:cs="Book Antiqua"/>
                <w:color w:val="000000" w:themeColor="text1"/>
                <w:lang w:eastAsia="zh-CN"/>
              </w:rPr>
              <w:t xml:space="preserve"> rib</w:t>
            </w:r>
          </w:p>
        </w:tc>
        <w:tc>
          <w:tcPr>
            <w:tcW w:w="0" w:type="auto"/>
          </w:tcPr>
          <w:p w14:paraId="0BFEE8E4"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 + zoledronic acid</w:t>
            </w:r>
          </w:p>
        </w:tc>
      </w:tr>
      <w:tr w:rsidR="00646218" w14:paraId="34E945FE" w14:textId="77777777">
        <w:tc>
          <w:tcPr>
            <w:tcW w:w="0" w:type="auto"/>
          </w:tcPr>
          <w:p w14:paraId="26D5351C"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6</w:t>
            </w:r>
            <w:r>
              <w:rPr>
                <w:rFonts w:ascii="Book Antiqua" w:eastAsia="宋体" w:hAnsi="Book Antiqua"/>
                <w:vertAlign w:val="superscript"/>
                <w:lang w:eastAsia="zh-CN"/>
              </w:rPr>
              <w:t>[25]</w:t>
            </w:r>
          </w:p>
        </w:tc>
        <w:tc>
          <w:tcPr>
            <w:tcW w:w="0" w:type="auto"/>
          </w:tcPr>
          <w:p w14:paraId="5C633F5F"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49/M</w:t>
            </w:r>
          </w:p>
        </w:tc>
        <w:tc>
          <w:tcPr>
            <w:tcW w:w="0" w:type="auto"/>
          </w:tcPr>
          <w:p w14:paraId="6683154C"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4DD4F321"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spleen, peritoneum, soft tissue, spine, rib, pelvis, femur, humerus</w:t>
            </w:r>
          </w:p>
        </w:tc>
        <w:tc>
          <w:tcPr>
            <w:tcW w:w="0" w:type="auto"/>
          </w:tcPr>
          <w:p w14:paraId="7D800FC0"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w:t>
            </w:r>
          </w:p>
        </w:tc>
      </w:tr>
      <w:tr w:rsidR="00646218" w14:paraId="4C24B5DB" w14:textId="77777777">
        <w:tc>
          <w:tcPr>
            <w:tcW w:w="0" w:type="auto"/>
          </w:tcPr>
          <w:p w14:paraId="742EE3E2"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7</w:t>
            </w:r>
            <w:r>
              <w:rPr>
                <w:rFonts w:ascii="Book Antiqua" w:eastAsia="宋体" w:hAnsi="Book Antiqua"/>
                <w:vertAlign w:val="superscript"/>
                <w:lang w:eastAsia="zh-CN"/>
              </w:rPr>
              <w:t>[25]</w:t>
            </w:r>
          </w:p>
        </w:tc>
        <w:tc>
          <w:tcPr>
            <w:tcW w:w="0" w:type="auto"/>
          </w:tcPr>
          <w:p w14:paraId="45E9414C"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52/F</w:t>
            </w:r>
          </w:p>
        </w:tc>
        <w:tc>
          <w:tcPr>
            <w:tcW w:w="0" w:type="auto"/>
          </w:tcPr>
          <w:p w14:paraId="207AE58A"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25C4AC50"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spleen, spine, rib, pelvis</w:t>
            </w:r>
          </w:p>
        </w:tc>
        <w:tc>
          <w:tcPr>
            <w:tcW w:w="0" w:type="auto"/>
          </w:tcPr>
          <w:p w14:paraId="05132FFD"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w:t>
            </w:r>
          </w:p>
        </w:tc>
      </w:tr>
      <w:tr w:rsidR="00646218" w14:paraId="0B127D44" w14:textId="77777777">
        <w:tc>
          <w:tcPr>
            <w:tcW w:w="0" w:type="auto"/>
          </w:tcPr>
          <w:p w14:paraId="37616E32"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8</w:t>
            </w:r>
            <w:r>
              <w:rPr>
                <w:rFonts w:ascii="Book Antiqua" w:eastAsia="宋体" w:hAnsi="Book Antiqua"/>
                <w:vertAlign w:val="superscript"/>
                <w:lang w:eastAsia="zh-CN"/>
              </w:rPr>
              <w:t>[25]</w:t>
            </w:r>
          </w:p>
        </w:tc>
        <w:tc>
          <w:tcPr>
            <w:tcW w:w="0" w:type="auto"/>
          </w:tcPr>
          <w:p w14:paraId="2FCD53A0"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48/M</w:t>
            </w:r>
          </w:p>
        </w:tc>
        <w:tc>
          <w:tcPr>
            <w:tcW w:w="0" w:type="auto"/>
          </w:tcPr>
          <w:p w14:paraId="730DE455"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76FD8E75"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spleen, spine</w:t>
            </w:r>
          </w:p>
        </w:tc>
        <w:tc>
          <w:tcPr>
            <w:tcW w:w="0" w:type="auto"/>
          </w:tcPr>
          <w:p w14:paraId="784F08D3"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w:t>
            </w:r>
          </w:p>
        </w:tc>
      </w:tr>
      <w:tr w:rsidR="00646218" w14:paraId="0E47BCAA" w14:textId="77777777">
        <w:tc>
          <w:tcPr>
            <w:tcW w:w="0" w:type="auto"/>
          </w:tcPr>
          <w:p w14:paraId="5F5C61DC" w14:textId="77777777" w:rsidR="00646218" w:rsidRDefault="0029067F">
            <w:pPr>
              <w:spacing w:line="360" w:lineRule="auto"/>
              <w:jc w:val="both"/>
              <w:rPr>
                <w:rFonts w:ascii="Book Antiqua" w:eastAsia="宋体" w:hAnsi="Book Antiqua" w:cs="Arial"/>
                <w:spacing w:val="15"/>
                <w:lang w:eastAsia="zh-CN"/>
              </w:rPr>
            </w:pPr>
            <w:r>
              <w:rPr>
                <w:rFonts w:ascii="Book Antiqua" w:hAnsi="Book Antiqua"/>
                <w:lang w:eastAsia="zh-CN"/>
              </w:rPr>
              <w:t>9</w:t>
            </w:r>
            <w:r>
              <w:rPr>
                <w:rFonts w:ascii="Book Antiqua" w:eastAsia="宋体" w:hAnsi="Book Antiqua"/>
                <w:vertAlign w:val="superscript"/>
                <w:lang w:eastAsia="zh-CN"/>
              </w:rPr>
              <w:t>[25]</w:t>
            </w:r>
          </w:p>
        </w:tc>
        <w:tc>
          <w:tcPr>
            <w:tcW w:w="0" w:type="auto"/>
          </w:tcPr>
          <w:p w14:paraId="76230BB0"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51/M</w:t>
            </w:r>
          </w:p>
        </w:tc>
        <w:tc>
          <w:tcPr>
            <w:tcW w:w="0" w:type="auto"/>
          </w:tcPr>
          <w:p w14:paraId="398445D1"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2277258A"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spleen, soft tissue, rib, humerus</w:t>
            </w:r>
          </w:p>
        </w:tc>
        <w:tc>
          <w:tcPr>
            <w:tcW w:w="0" w:type="auto"/>
          </w:tcPr>
          <w:p w14:paraId="4FE7E4F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w:t>
            </w:r>
          </w:p>
        </w:tc>
      </w:tr>
      <w:tr w:rsidR="00646218" w14:paraId="153F6692" w14:textId="77777777">
        <w:tc>
          <w:tcPr>
            <w:tcW w:w="0" w:type="auto"/>
          </w:tcPr>
          <w:p w14:paraId="711D6C91"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10</w:t>
            </w:r>
            <w:r>
              <w:rPr>
                <w:rFonts w:ascii="Book Antiqua" w:eastAsia="宋体" w:hAnsi="Book Antiqua"/>
                <w:vertAlign w:val="superscript"/>
                <w:lang w:eastAsia="zh-CN"/>
              </w:rPr>
              <w:t>[25]</w:t>
            </w:r>
          </w:p>
        </w:tc>
        <w:tc>
          <w:tcPr>
            <w:tcW w:w="0" w:type="auto"/>
          </w:tcPr>
          <w:p w14:paraId="10DAFA54"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60/M</w:t>
            </w:r>
          </w:p>
        </w:tc>
        <w:tc>
          <w:tcPr>
            <w:tcW w:w="0" w:type="auto"/>
          </w:tcPr>
          <w:p w14:paraId="3BC22189"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218D6761"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spine</w:t>
            </w:r>
          </w:p>
        </w:tc>
        <w:tc>
          <w:tcPr>
            <w:tcW w:w="0" w:type="auto"/>
          </w:tcPr>
          <w:p w14:paraId="48C3A93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w:t>
            </w:r>
          </w:p>
        </w:tc>
      </w:tr>
      <w:tr w:rsidR="00646218" w14:paraId="3A77EAE1" w14:textId="77777777">
        <w:tc>
          <w:tcPr>
            <w:tcW w:w="0" w:type="auto"/>
          </w:tcPr>
          <w:p w14:paraId="3C4E9C5F"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11</w:t>
            </w:r>
            <w:r>
              <w:rPr>
                <w:rFonts w:ascii="Book Antiqua" w:eastAsia="宋体" w:hAnsi="Book Antiqua"/>
                <w:vertAlign w:val="superscript"/>
                <w:lang w:eastAsia="zh-CN"/>
              </w:rPr>
              <w:t>[25]</w:t>
            </w:r>
          </w:p>
        </w:tc>
        <w:tc>
          <w:tcPr>
            <w:tcW w:w="0" w:type="auto"/>
          </w:tcPr>
          <w:p w14:paraId="2ED1BE3B"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71/M</w:t>
            </w:r>
          </w:p>
        </w:tc>
        <w:tc>
          <w:tcPr>
            <w:tcW w:w="0" w:type="auto"/>
          </w:tcPr>
          <w:p w14:paraId="3F7BAF7B"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Rectum</w:t>
            </w:r>
          </w:p>
        </w:tc>
        <w:tc>
          <w:tcPr>
            <w:tcW w:w="0" w:type="auto"/>
          </w:tcPr>
          <w:p w14:paraId="0707D78E"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spleen, spine, rib, pelvis, femur, humerus</w:t>
            </w:r>
          </w:p>
        </w:tc>
        <w:tc>
          <w:tcPr>
            <w:tcW w:w="0" w:type="auto"/>
          </w:tcPr>
          <w:p w14:paraId="52E51C34"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w:t>
            </w:r>
          </w:p>
        </w:tc>
      </w:tr>
      <w:tr w:rsidR="00646218" w14:paraId="69D5BA4D" w14:textId="77777777">
        <w:tc>
          <w:tcPr>
            <w:tcW w:w="0" w:type="auto"/>
          </w:tcPr>
          <w:p w14:paraId="257A9A79"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12</w:t>
            </w:r>
            <w:r>
              <w:rPr>
                <w:rFonts w:ascii="Book Antiqua" w:eastAsia="宋体" w:hAnsi="Book Antiqua"/>
                <w:vertAlign w:val="superscript"/>
                <w:lang w:eastAsia="zh-CN"/>
              </w:rPr>
              <w:t>[26]</w:t>
            </w:r>
          </w:p>
        </w:tc>
        <w:tc>
          <w:tcPr>
            <w:tcW w:w="0" w:type="auto"/>
          </w:tcPr>
          <w:p w14:paraId="6B84DA8A"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56/M</w:t>
            </w:r>
          </w:p>
        </w:tc>
        <w:tc>
          <w:tcPr>
            <w:tcW w:w="0" w:type="auto"/>
          </w:tcPr>
          <w:p w14:paraId="62C0BE04"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17469039"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hip, spine, femur</w:t>
            </w:r>
          </w:p>
        </w:tc>
        <w:tc>
          <w:tcPr>
            <w:tcW w:w="0" w:type="auto"/>
          </w:tcPr>
          <w:p w14:paraId="09179C59"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 + radiotherapy + zoledronic acid</w:t>
            </w:r>
          </w:p>
        </w:tc>
      </w:tr>
      <w:tr w:rsidR="00646218" w14:paraId="66D202BA" w14:textId="77777777">
        <w:tc>
          <w:tcPr>
            <w:tcW w:w="0" w:type="auto"/>
          </w:tcPr>
          <w:p w14:paraId="4759101D"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13</w:t>
            </w:r>
            <w:r>
              <w:rPr>
                <w:rFonts w:ascii="Book Antiqua" w:eastAsia="宋体" w:hAnsi="Book Antiqua"/>
                <w:vertAlign w:val="superscript"/>
                <w:lang w:eastAsia="zh-CN"/>
              </w:rPr>
              <w:t>[26]</w:t>
            </w:r>
          </w:p>
        </w:tc>
        <w:tc>
          <w:tcPr>
            <w:tcW w:w="0" w:type="auto"/>
          </w:tcPr>
          <w:p w14:paraId="3ECBF0D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70/M</w:t>
            </w:r>
          </w:p>
        </w:tc>
        <w:tc>
          <w:tcPr>
            <w:tcW w:w="0" w:type="auto"/>
          </w:tcPr>
          <w:p w14:paraId="30E34CCF"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1B067FD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spine</w:t>
            </w:r>
          </w:p>
        </w:tc>
        <w:tc>
          <w:tcPr>
            <w:tcW w:w="0" w:type="auto"/>
          </w:tcPr>
          <w:p w14:paraId="6362F80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 + radiotherapy + zoledronic acid</w:t>
            </w:r>
          </w:p>
        </w:tc>
      </w:tr>
      <w:tr w:rsidR="00646218" w14:paraId="78A208C5" w14:textId="77777777">
        <w:tc>
          <w:tcPr>
            <w:tcW w:w="0" w:type="auto"/>
          </w:tcPr>
          <w:p w14:paraId="21BF7FC6"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14</w:t>
            </w:r>
            <w:r>
              <w:rPr>
                <w:rFonts w:ascii="Book Antiqua" w:eastAsia="宋体" w:hAnsi="Book Antiqua"/>
                <w:vertAlign w:val="superscript"/>
                <w:lang w:eastAsia="zh-CN"/>
              </w:rPr>
              <w:t>[27]</w:t>
            </w:r>
          </w:p>
        </w:tc>
        <w:tc>
          <w:tcPr>
            <w:tcW w:w="0" w:type="auto"/>
          </w:tcPr>
          <w:p w14:paraId="4A959F7A"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66/M</w:t>
            </w:r>
          </w:p>
        </w:tc>
        <w:tc>
          <w:tcPr>
            <w:tcW w:w="0" w:type="auto"/>
          </w:tcPr>
          <w:p w14:paraId="6913EF4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3CCF361C"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spine, pelvis, rib, sternum, scapula</w:t>
            </w:r>
          </w:p>
        </w:tc>
        <w:tc>
          <w:tcPr>
            <w:tcW w:w="0" w:type="auto"/>
          </w:tcPr>
          <w:p w14:paraId="745B964D"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w:t>
            </w:r>
          </w:p>
        </w:tc>
      </w:tr>
      <w:tr w:rsidR="00646218" w14:paraId="60A4D05A" w14:textId="77777777">
        <w:tc>
          <w:tcPr>
            <w:tcW w:w="0" w:type="auto"/>
          </w:tcPr>
          <w:p w14:paraId="7B37770E"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15</w:t>
            </w:r>
            <w:r>
              <w:rPr>
                <w:rFonts w:ascii="Book Antiqua" w:eastAsia="宋体" w:hAnsi="Book Antiqua"/>
                <w:vertAlign w:val="superscript"/>
                <w:lang w:eastAsia="zh-CN"/>
              </w:rPr>
              <w:t>[13]</w:t>
            </w:r>
          </w:p>
        </w:tc>
        <w:tc>
          <w:tcPr>
            <w:tcW w:w="0" w:type="auto"/>
          </w:tcPr>
          <w:p w14:paraId="19DF6048"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51/M</w:t>
            </w:r>
          </w:p>
        </w:tc>
        <w:tc>
          <w:tcPr>
            <w:tcW w:w="0" w:type="auto"/>
          </w:tcPr>
          <w:p w14:paraId="297D57F0"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Rectum</w:t>
            </w:r>
          </w:p>
        </w:tc>
        <w:tc>
          <w:tcPr>
            <w:tcW w:w="0" w:type="auto"/>
          </w:tcPr>
          <w:p w14:paraId="48A36B5A"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Spine</w:t>
            </w:r>
          </w:p>
        </w:tc>
        <w:tc>
          <w:tcPr>
            <w:tcW w:w="0" w:type="auto"/>
          </w:tcPr>
          <w:p w14:paraId="405A3B61"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Resection</w:t>
            </w:r>
          </w:p>
        </w:tc>
      </w:tr>
      <w:tr w:rsidR="00646218" w14:paraId="0C2288B9" w14:textId="77777777">
        <w:tc>
          <w:tcPr>
            <w:tcW w:w="0" w:type="auto"/>
          </w:tcPr>
          <w:p w14:paraId="2DD9FDEA"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16</w:t>
            </w:r>
            <w:r>
              <w:rPr>
                <w:rFonts w:ascii="Book Antiqua" w:eastAsia="宋体" w:hAnsi="Book Antiqua"/>
                <w:vertAlign w:val="superscript"/>
                <w:lang w:eastAsia="zh-CN"/>
              </w:rPr>
              <w:t>[28]</w:t>
            </w:r>
          </w:p>
        </w:tc>
        <w:tc>
          <w:tcPr>
            <w:tcW w:w="0" w:type="auto"/>
          </w:tcPr>
          <w:p w14:paraId="1EEEBF18"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69/F</w:t>
            </w:r>
          </w:p>
        </w:tc>
        <w:tc>
          <w:tcPr>
            <w:tcW w:w="0" w:type="auto"/>
          </w:tcPr>
          <w:p w14:paraId="4825C154"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6B768389"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spine, subcutaneous</w:t>
            </w:r>
          </w:p>
        </w:tc>
        <w:tc>
          <w:tcPr>
            <w:tcW w:w="0" w:type="auto"/>
          </w:tcPr>
          <w:p w14:paraId="3CA11EAC"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 + radiotherapy</w:t>
            </w:r>
          </w:p>
        </w:tc>
      </w:tr>
      <w:tr w:rsidR="00646218" w14:paraId="380C9B72" w14:textId="77777777">
        <w:tc>
          <w:tcPr>
            <w:tcW w:w="0" w:type="auto"/>
          </w:tcPr>
          <w:p w14:paraId="23E3EBB0"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17</w:t>
            </w:r>
            <w:r>
              <w:rPr>
                <w:rFonts w:ascii="Book Antiqua" w:eastAsia="宋体" w:hAnsi="Book Antiqua"/>
                <w:vertAlign w:val="superscript"/>
                <w:lang w:eastAsia="zh-CN"/>
              </w:rPr>
              <w:t>[29]</w:t>
            </w:r>
          </w:p>
        </w:tc>
        <w:tc>
          <w:tcPr>
            <w:tcW w:w="0" w:type="auto"/>
          </w:tcPr>
          <w:p w14:paraId="79D5878A"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46/M</w:t>
            </w:r>
          </w:p>
        </w:tc>
        <w:tc>
          <w:tcPr>
            <w:tcW w:w="0" w:type="auto"/>
          </w:tcPr>
          <w:p w14:paraId="0FBDB9B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7C8A4944"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spine, rib, humerus, clavicle</w:t>
            </w:r>
          </w:p>
        </w:tc>
        <w:tc>
          <w:tcPr>
            <w:tcW w:w="0" w:type="auto"/>
          </w:tcPr>
          <w:p w14:paraId="6029A0D9"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 + radiotherapy</w:t>
            </w:r>
          </w:p>
        </w:tc>
      </w:tr>
      <w:tr w:rsidR="00646218" w14:paraId="4A73625B" w14:textId="77777777">
        <w:tc>
          <w:tcPr>
            <w:tcW w:w="0" w:type="auto"/>
          </w:tcPr>
          <w:p w14:paraId="56B42C7E"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18</w:t>
            </w:r>
            <w:r>
              <w:rPr>
                <w:rFonts w:ascii="Book Antiqua" w:eastAsia="宋体" w:hAnsi="Book Antiqua"/>
                <w:vertAlign w:val="superscript"/>
                <w:lang w:eastAsia="zh-CN"/>
              </w:rPr>
              <w:t>[30]</w:t>
            </w:r>
          </w:p>
        </w:tc>
        <w:tc>
          <w:tcPr>
            <w:tcW w:w="0" w:type="auto"/>
          </w:tcPr>
          <w:p w14:paraId="591BD3EF"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61/F</w:t>
            </w:r>
          </w:p>
        </w:tc>
        <w:tc>
          <w:tcPr>
            <w:tcW w:w="0" w:type="auto"/>
          </w:tcPr>
          <w:p w14:paraId="1B9E62D3"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Stomach</w:t>
            </w:r>
          </w:p>
        </w:tc>
        <w:tc>
          <w:tcPr>
            <w:tcW w:w="0" w:type="auto"/>
          </w:tcPr>
          <w:p w14:paraId="2641FAD1"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Spine, liver, lung</w:t>
            </w:r>
          </w:p>
        </w:tc>
        <w:tc>
          <w:tcPr>
            <w:tcW w:w="0" w:type="auto"/>
          </w:tcPr>
          <w:p w14:paraId="4C3FE650"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Resection + TKI</w:t>
            </w:r>
          </w:p>
        </w:tc>
      </w:tr>
      <w:tr w:rsidR="00646218" w14:paraId="5A57ED6C" w14:textId="77777777">
        <w:tc>
          <w:tcPr>
            <w:tcW w:w="0" w:type="auto"/>
          </w:tcPr>
          <w:p w14:paraId="479107FD"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19</w:t>
            </w:r>
            <w:r>
              <w:rPr>
                <w:rFonts w:ascii="Book Antiqua" w:eastAsia="宋体" w:hAnsi="Book Antiqua"/>
                <w:vertAlign w:val="superscript"/>
                <w:lang w:eastAsia="zh-CN"/>
              </w:rPr>
              <w:t>[30]</w:t>
            </w:r>
          </w:p>
        </w:tc>
        <w:tc>
          <w:tcPr>
            <w:tcW w:w="0" w:type="auto"/>
          </w:tcPr>
          <w:p w14:paraId="21EC40F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58/M</w:t>
            </w:r>
          </w:p>
        </w:tc>
        <w:tc>
          <w:tcPr>
            <w:tcW w:w="0" w:type="auto"/>
          </w:tcPr>
          <w:p w14:paraId="7F85053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2D2605BE"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Spine, humerus, liver, peritoneum</w:t>
            </w:r>
          </w:p>
        </w:tc>
        <w:tc>
          <w:tcPr>
            <w:tcW w:w="0" w:type="auto"/>
          </w:tcPr>
          <w:p w14:paraId="26B7201E"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Resection + TKI</w:t>
            </w:r>
          </w:p>
        </w:tc>
      </w:tr>
      <w:tr w:rsidR="00646218" w14:paraId="2A5695AD" w14:textId="77777777">
        <w:tc>
          <w:tcPr>
            <w:tcW w:w="0" w:type="auto"/>
          </w:tcPr>
          <w:p w14:paraId="7A3C2FDB"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20</w:t>
            </w:r>
            <w:r>
              <w:rPr>
                <w:rFonts w:ascii="Book Antiqua" w:eastAsia="宋体" w:hAnsi="Book Antiqua"/>
                <w:vertAlign w:val="superscript"/>
                <w:lang w:eastAsia="zh-CN"/>
              </w:rPr>
              <w:t>[30]</w:t>
            </w:r>
          </w:p>
        </w:tc>
        <w:tc>
          <w:tcPr>
            <w:tcW w:w="0" w:type="auto"/>
          </w:tcPr>
          <w:p w14:paraId="7204ECC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71/M</w:t>
            </w:r>
          </w:p>
        </w:tc>
        <w:tc>
          <w:tcPr>
            <w:tcW w:w="0" w:type="auto"/>
          </w:tcPr>
          <w:p w14:paraId="41FC70D3"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0C81231A"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Spine, humerus, liver, pleura</w:t>
            </w:r>
          </w:p>
        </w:tc>
        <w:tc>
          <w:tcPr>
            <w:tcW w:w="0" w:type="auto"/>
          </w:tcPr>
          <w:p w14:paraId="512C44C2"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Resection + TKI</w:t>
            </w:r>
          </w:p>
        </w:tc>
      </w:tr>
      <w:tr w:rsidR="00646218" w14:paraId="411FCA18" w14:textId="77777777">
        <w:tc>
          <w:tcPr>
            <w:tcW w:w="0" w:type="auto"/>
          </w:tcPr>
          <w:p w14:paraId="56B8E776"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21</w:t>
            </w:r>
            <w:r>
              <w:rPr>
                <w:rFonts w:ascii="Book Antiqua" w:eastAsia="宋体" w:hAnsi="Book Antiqua"/>
                <w:vertAlign w:val="superscript"/>
                <w:lang w:eastAsia="zh-CN"/>
              </w:rPr>
              <w:t>[31]</w:t>
            </w:r>
          </w:p>
        </w:tc>
        <w:tc>
          <w:tcPr>
            <w:tcW w:w="0" w:type="auto"/>
          </w:tcPr>
          <w:p w14:paraId="0E947D00"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58/M</w:t>
            </w:r>
          </w:p>
        </w:tc>
        <w:tc>
          <w:tcPr>
            <w:tcW w:w="0" w:type="auto"/>
          </w:tcPr>
          <w:p w14:paraId="718C2863"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28F6516E"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spine, sternoclavicular joint</w:t>
            </w:r>
          </w:p>
        </w:tc>
        <w:tc>
          <w:tcPr>
            <w:tcW w:w="0" w:type="auto"/>
          </w:tcPr>
          <w:p w14:paraId="0C9EBF5B"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 + radiotherapy</w:t>
            </w:r>
          </w:p>
        </w:tc>
      </w:tr>
      <w:tr w:rsidR="00646218" w14:paraId="265AF92B" w14:textId="77777777">
        <w:tc>
          <w:tcPr>
            <w:tcW w:w="0" w:type="auto"/>
          </w:tcPr>
          <w:p w14:paraId="7B98D1DB"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22</w:t>
            </w:r>
            <w:r>
              <w:rPr>
                <w:rFonts w:ascii="Book Antiqua" w:eastAsia="宋体" w:hAnsi="Book Antiqua"/>
                <w:vertAlign w:val="superscript"/>
                <w:lang w:eastAsia="zh-CN"/>
              </w:rPr>
              <w:t>[32]</w:t>
            </w:r>
            <w:r>
              <w:rPr>
                <w:rFonts w:ascii="Book Antiqua" w:eastAsia="宋体" w:hAnsi="Book Antiqua" w:cs="Arial"/>
                <w:spacing w:val="15"/>
                <w:lang w:eastAsia="zh-CN"/>
              </w:rPr>
              <w:t xml:space="preserve"> </w:t>
            </w:r>
          </w:p>
        </w:tc>
        <w:tc>
          <w:tcPr>
            <w:tcW w:w="0" w:type="auto"/>
          </w:tcPr>
          <w:p w14:paraId="30B7C84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37/M</w:t>
            </w:r>
          </w:p>
        </w:tc>
        <w:tc>
          <w:tcPr>
            <w:tcW w:w="0" w:type="auto"/>
          </w:tcPr>
          <w:p w14:paraId="158B203D"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156092D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spine</w:t>
            </w:r>
          </w:p>
        </w:tc>
        <w:tc>
          <w:tcPr>
            <w:tcW w:w="0" w:type="auto"/>
          </w:tcPr>
          <w:p w14:paraId="34EDEAF1"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Resection + TKI + radiotherapy + chemotherapy</w:t>
            </w:r>
          </w:p>
        </w:tc>
      </w:tr>
      <w:tr w:rsidR="00646218" w14:paraId="250C628D" w14:textId="77777777">
        <w:tc>
          <w:tcPr>
            <w:tcW w:w="0" w:type="auto"/>
          </w:tcPr>
          <w:p w14:paraId="0B15A364"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23</w:t>
            </w:r>
            <w:r>
              <w:rPr>
                <w:rFonts w:ascii="Book Antiqua" w:eastAsia="宋体" w:hAnsi="Book Antiqua"/>
                <w:vertAlign w:val="superscript"/>
                <w:lang w:eastAsia="zh-CN"/>
              </w:rPr>
              <w:t>[33]</w:t>
            </w:r>
            <w:r>
              <w:rPr>
                <w:rFonts w:ascii="Book Antiqua" w:eastAsia="宋体" w:hAnsi="Book Antiqua" w:cs="Arial"/>
                <w:spacing w:val="15"/>
                <w:lang w:eastAsia="zh-CN"/>
              </w:rPr>
              <w:t xml:space="preserve"> </w:t>
            </w:r>
          </w:p>
        </w:tc>
        <w:tc>
          <w:tcPr>
            <w:tcW w:w="0" w:type="auto"/>
          </w:tcPr>
          <w:p w14:paraId="5829F2B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54/M</w:t>
            </w:r>
          </w:p>
        </w:tc>
        <w:tc>
          <w:tcPr>
            <w:tcW w:w="0" w:type="auto"/>
          </w:tcPr>
          <w:p w14:paraId="5C5149F2"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Small intestine</w:t>
            </w:r>
          </w:p>
        </w:tc>
        <w:tc>
          <w:tcPr>
            <w:tcW w:w="0" w:type="auto"/>
          </w:tcPr>
          <w:p w14:paraId="358E9F3B"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spine</w:t>
            </w:r>
          </w:p>
        </w:tc>
        <w:tc>
          <w:tcPr>
            <w:tcW w:w="0" w:type="auto"/>
          </w:tcPr>
          <w:p w14:paraId="3B7F7DDD"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Resection + sorafenib + regorafenib</w:t>
            </w:r>
          </w:p>
        </w:tc>
      </w:tr>
      <w:tr w:rsidR="00646218" w14:paraId="711CC74D" w14:textId="77777777">
        <w:tc>
          <w:tcPr>
            <w:tcW w:w="0" w:type="auto"/>
          </w:tcPr>
          <w:p w14:paraId="672D77D6"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24</w:t>
            </w:r>
            <w:r>
              <w:rPr>
                <w:rFonts w:ascii="Book Antiqua" w:eastAsia="宋体" w:hAnsi="Book Antiqua"/>
                <w:vertAlign w:val="superscript"/>
                <w:lang w:eastAsia="zh-CN"/>
              </w:rPr>
              <w:t>[34]</w:t>
            </w:r>
            <w:r>
              <w:rPr>
                <w:rFonts w:ascii="Book Antiqua" w:eastAsia="宋体" w:hAnsi="Book Antiqua" w:cs="Arial"/>
                <w:spacing w:val="15"/>
                <w:lang w:eastAsia="zh-CN"/>
              </w:rPr>
              <w:t xml:space="preserve"> </w:t>
            </w:r>
          </w:p>
        </w:tc>
        <w:tc>
          <w:tcPr>
            <w:tcW w:w="0" w:type="auto"/>
          </w:tcPr>
          <w:p w14:paraId="565B4AEC"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76/F</w:t>
            </w:r>
          </w:p>
        </w:tc>
        <w:tc>
          <w:tcPr>
            <w:tcW w:w="0" w:type="auto"/>
          </w:tcPr>
          <w:p w14:paraId="07561515"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Rectum</w:t>
            </w:r>
          </w:p>
        </w:tc>
        <w:tc>
          <w:tcPr>
            <w:tcW w:w="0" w:type="auto"/>
          </w:tcPr>
          <w:p w14:paraId="0C7375D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Spine, rib</w:t>
            </w:r>
          </w:p>
        </w:tc>
        <w:tc>
          <w:tcPr>
            <w:tcW w:w="0" w:type="auto"/>
          </w:tcPr>
          <w:p w14:paraId="447C56DA"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Resection + TKI</w:t>
            </w:r>
          </w:p>
        </w:tc>
      </w:tr>
      <w:tr w:rsidR="00646218" w14:paraId="0758143F" w14:textId="77777777">
        <w:tc>
          <w:tcPr>
            <w:tcW w:w="0" w:type="auto"/>
          </w:tcPr>
          <w:p w14:paraId="7816DA91"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25</w:t>
            </w:r>
            <w:r>
              <w:rPr>
                <w:rFonts w:ascii="Book Antiqua" w:eastAsia="宋体" w:hAnsi="Book Antiqua"/>
                <w:vertAlign w:val="superscript"/>
                <w:lang w:eastAsia="zh-CN"/>
              </w:rPr>
              <w:t>[21]</w:t>
            </w:r>
            <w:r>
              <w:rPr>
                <w:rFonts w:ascii="Book Antiqua" w:eastAsia="宋体" w:hAnsi="Book Antiqua" w:cs="Arial"/>
                <w:spacing w:val="15"/>
                <w:lang w:eastAsia="zh-CN"/>
              </w:rPr>
              <w:t xml:space="preserve"> </w:t>
            </w:r>
          </w:p>
        </w:tc>
        <w:tc>
          <w:tcPr>
            <w:tcW w:w="0" w:type="auto"/>
          </w:tcPr>
          <w:p w14:paraId="1FCBE7C9"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57/M</w:t>
            </w:r>
          </w:p>
        </w:tc>
        <w:tc>
          <w:tcPr>
            <w:tcW w:w="0" w:type="auto"/>
          </w:tcPr>
          <w:p w14:paraId="6C87CE4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Rectum</w:t>
            </w:r>
          </w:p>
        </w:tc>
        <w:tc>
          <w:tcPr>
            <w:tcW w:w="0" w:type="auto"/>
          </w:tcPr>
          <w:p w14:paraId="310165D7"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Liver, lung, spine, clivus, temporal bone</w:t>
            </w:r>
          </w:p>
        </w:tc>
        <w:tc>
          <w:tcPr>
            <w:tcW w:w="0" w:type="auto"/>
          </w:tcPr>
          <w:p w14:paraId="1DACC040"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TKI + radiotherapy</w:t>
            </w:r>
          </w:p>
        </w:tc>
      </w:tr>
      <w:tr w:rsidR="00646218" w14:paraId="3459D1DD" w14:textId="77777777">
        <w:tc>
          <w:tcPr>
            <w:tcW w:w="0" w:type="auto"/>
          </w:tcPr>
          <w:p w14:paraId="590D62D1" w14:textId="77777777" w:rsidR="00646218" w:rsidRDefault="0029067F">
            <w:pPr>
              <w:spacing w:line="360" w:lineRule="auto"/>
              <w:jc w:val="both"/>
              <w:rPr>
                <w:rFonts w:ascii="Book Antiqua" w:eastAsia="宋体" w:hAnsi="Book Antiqua" w:cs="Arial"/>
                <w:spacing w:val="15"/>
                <w:lang w:eastAsia="zh-CN"/>
              </w:rPr>
            </w:pPr>
            <w:r>
              <w:rPr>
                <w:rFonts w:ascii="Book Antiqua" w:eastAsia="宋体" w:hAnsi="Book Antiqua" w:cs="Arial"/>
                <w:spacing w:val="15"/>
                <w:lang w:eastAsia="zh-CN"/>
              </w:rPr>
              <w:t>26</w:t>
            </w:r>
            <w:r>
              <w:rPr>
                <w:rFonts w:ascii="Book Antiqua" w:eastAsia="宋体" w:hAnsi="Book Antiqua"/>
                <w:vertAlign w:val="superscript"/>
                <w:lang w:eastAsia="zh-CN"/>
              </w:rPr>
              <w:t>[35]</w:t>
            </w:r>
            <w:r>
              <w:rPr>
                <w:rFonts w:ascii="Book Antiqua" w:eastAsia="宋体" w:hAnsi="Book Antiqua" w:cs="Arial"/>
                <w:spacing w:val="15"/>
                <w:lang w:eastAsia="zh-CN"/>
              </w:rPr>
              <w:t xml:space="preserve"> </w:t>
            </w:r>
          </w:p>
        </w:tc>
        <w:tc>
          <w:tcPr>
            <w:tcW w:w="0" w:type="auto"/>
          </w:tcPr>
          <w:p w14:paraId="7194D306"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83/M</w:t>
            </w:r>
          </w:p>
        </w:tc>
        <w:tc>
          <w:tcPr>
            <w:tcW w:w="0" w:type="auto"/>
          </w:tcPr>
          <w:p w14:paraId="75708AFB"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Colon</w:t>
            </w:r>
          </w:p>
        </w:tc>
        <w:tc>
          <w:tcPr>
            <w:tcW w:w="0" w:type="auto"/>
          </w:tcPr>
          <w:p w14:paraId="7990BE7C"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Spine</w:t>
            </w:r>
          </w:p>
        </w:tc>
        <w:tc>
          <w:tcPr>
            <w:tcW w:w="0" w:type="auto"/>
          </w:tcPr>
          <w:p w14:paraId="40E88C44" w14:textId="77777777" w:rsidR="00646218" w:rsidRDefault="0029067F">
            <w:pPr>
              <w:spacing w:line="360" w:lineRule="auto"/>
              <w:jc w:val="both"/>
              <w:rPr>
                <w:rFonts w:ascii="Book Antiqua" w:eastAsia="Book Antiqua" w:hAnsi="Book Antiqua" w:cs="Book Antiqua"/>
                <w:color w:val="000000" w:themeColor="text1"/>
                <w:lang w:eastAsia="zh-CN"/>
              </w:rPr>
            </w:pPr>
            <w:r>
              <w:rPr>
                <w:rFonts w:ascii="Book Antiqua" w:eastAsia="Book Antiqua" w:hAnsi="Book Antiqua" w:cs="Book Antiqua"/>
                <w:color w:val="000000" w:themeColor="text1"/>
                <w:lang w:eastAsia="zh-CN"/>
              </w:rPr>
              <w:t>Resection + radiotherapy</w:t>
            </w:r>
          </w:p>
        </w:tc>
      </w:tr>
    </w:tbl>
    <w:p w14:paraId="74D4D7DC" w14:textId="199DC3EF" w:rsidR="00F6468D" w:rsidRDefault="0029067F">
      <w:pPr>
        <w:spacing w:line="360" w:lineRule="auto"/>
        <w:jc w:val="both"/>
        <w:rPr>
          <w:rFonts w:ascii="Book Antiqua" w:hAnsi="Book Antiqua"/>
          <w:lang w:eastAsia="zh-CN"/>
        </w:rPr>
      </w:pPr>
      <w:r>
        <w:rPr>
          <w:rFonts w:ascii="Book Antiqua" w:hAnsi="Book Antiqua" w:hint="eastAsia"/>
          <w:lang w:eastAsia="zh-CN"/>
        </w:rPr>
        <w:t>T</w:t>
      </w:r>
      <w:r>
        <w:rPr>
          <w:rFonts w:ascii="Book Antiqua" w:hAnsi="Book Antiqua"/>
          <w:lang w:eastAsia="zh-CN"/>
        </w:rPr>
        <w:t xml:space="preserve">KI: </w:t>
      </w:r>
      <w:r>
        <w:rPr>
          <w:rFonts w:ascii="Book Antiqua" w:eastAsia="Book Antiqua" w:hAnsi="Book Antiqua" w:cs="Book Antiqua"/>
          <w:color w:val="000000" w:themeColor="text1"/>
        </w:rPr>
        <w:t>Tyrosine kinase receptor inhibitor</w:t>
      </w:r>
      <w:r>
        <w:rPr>
          <w:rFonts w:ascii="Book Antiqua" w:hAnsi="Book Antiqua"/>
          <w:lang w:eastAsia="zh-CN"/>
        </w:rPr>
        <w:t>.</w:t>
      </w:r>
    </w:p>
    <w:p w14:paraId="5472583A" w14:textId="77777777" w:rsidR="00F6468D" w:rsidRDefault="00F6468D">
      <w:pPr>
        <w:rPr>
          <w:rFonts w:ascii="Book Antiqua" w:hAnsi="Book Antiqua"/>
          <w:lang w:eastAsia="zh-CN"/>
        </w:rPr>
      </w:pPr>
      <w:r>
        <w:rPr>
          <w:rFonts w:ascii="Book Antiqua" w:hAnsi="Book Antiqua"/>
          <w:lang w:eastAsia="zh-CN"/>
        </w:rPr>
        <w:br w:type="page"/>
      </w:r>
    </w:p>
    <w:p w14:paraId="13E0B3A5" w14:textId="77777777" w:rsidR="00F6468D" w:rsidRDefault="00F6468D" w:rsidP="00F6468D">
      <w:pPr>
        <w:jc w:val="center"/>
        <w:rPr>
          <w:rFonts w:ascii="Book Antiqua" w:hAnsi="Book Antiqua"/>
          <w:lang w:eastAsia="zh-CN"/>
        </w:rPr>
      </w:pPr>
    </w:p>
    <w:p w14:paraId="2E587565" w14:textId="77777777" w:rsidR="00F6468D" w:rsidRDefault="00F6468D" w:rsidP="00F6468D">
      <w:pPr>
        <w:jc w:val="center"/>
        <w:rPr>
          <w:rFonts w:ascii="Book Antiqua" w:hAnsi="Book Antiqua"/>
          <w:lang w:eastAsia="zh-CN"/>
        </w:rPr>
      </w:pPr>
    </w:p>
    <w:p w14:paraId="129C5CDD" w14:textId="77777777" w:rsidR="00F6468D" w:rsidRDefault="00F6468D" w:rsidP="00F6468D">
      <w:pPr>
        <w:jc w:val="center"/>
        <w:rPr>
          <w:rFonts w:ascii="Book Antiqua" w:hAnsi="Book Antiqua"/>
          <w:lang w:eastAsia="zh-CN"/>
        </w:rPr>
      </w:pPr>
    </w:p>
    <w:p w14:paraId="13A35478" w14:textId="77777777" w:rsidR="00F6468D" w:rsidRDefault="00F6468D" w:rsidP="00F6468D">
      <w:pPr>
        <w:jc w:val="center"/>
        <w:rPr>
          <w:rFonts w:ascii="Book Antiqua" w:hAnsi="Book Antiqua"/>
          <w:lang w:eastAsia="zh-CN"/>
        </w:rPr>
      </w:pPr>
    </w:p>
    <w:p w14:paraId="7BEC2C53" w14:textId="77777777" w:rsidR="00F6468D" w:rsidRDefault="00F6468D" w:rsidP="00F6468D">
      <w:pPr>
        <w:jc w:val="center"/>
        <w:rPr>
          <w:rFonts w:ascii="Book Antiqua" w:hAnsi="Book Antiqua"/>
          <w:lang w:eastAsia="zh-CN"/>
        </w:rPr>
      </w:pPr>
    </w:p>
    <w:p w14:paraId="2E6D56DA" w14:textId="77777777" w:rsidR="00F6468D" w:rsidRDefault="00F6468D" w:rsidP="00F6468D">
      <w:pPr>
        <w:jc w:val="center"/>
        <w:rPr>
          <w:rFonts w:ascii="Book Antiqua" w:hAnsi="Book Antiqua"/>
          <w:lang w:eastAsia="zh-CN"/>
        </w:rPr>
      </w:pPr>
      <w:r>
        <w:rPr>
          <w:rFonts w:ascii="Book Antiqua" w:hAnsi="Book Antiqua"/>
          <w:noProof/>
          <w:lang w:eastAsia="zh-CN"/>
        </w:rPr>
        <w:drawing>
          <wp:inline distT="0" distB="0" distL="0" distR="0" wp14:anchorId="71E037D4" wp14:editId="41CAC29E">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3A9B5D9" w14:textId="77777777" w:rsidR="00F6468D" w:rsidRDefault="00F6468D" w:rsidP="00F6468D">
      <w:pPr>
        <w:jc w:val="center"/>
        <w:rPr>
          <w:rFonts w:ascii="Book Antiqua" w:hAnsi="Book Antiqua"/>
          <w:lang w:eastAsia="zh-CN"/>
        </w:rPr>
      </w:pPr>
    </w:p>
    <w:p w14:paraId="10B218B5" w14:textId="77777777" w:rsidR="00F6468D" w:rsidRPr="00763D22" w:rsidRDefault="00F6468D" w:rsidP="00F6468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B6A8730" w14:textId="77777777" w:rsidR="00F6468D" w:rsidRPr="00763D22" w:rsidRDefault="00F6468D" w:rsidP="00F6468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0D0EF16" w14:textId="77777777" w:rsidR="00F6468D" w:rsidRPr="00763D22" w:rsidRDefault="00F6468D" w:rsidP="00F6468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A71171A" w14:textId="77777777" w:rsidR="00F6468D" w:rsidRPr="00763D22" w:rsidRDefault="00F6468D" w:rsidP="00F6468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F9020CD" w14:textId="77777777" w:rsidR="00F6468D" w:rsidRPr="00763D22" w:rsidRDefault="00F6468D" w:rsidP="00F6468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74748F2" w14:textId="77777777" w:rsidR="00F6468D" w:rsidRPr="00763D22" w:rsidRDefault="00F6468D" w:rsidP="00F6468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4C611C0" w14:textId="77777777" w:rsidR="00F6468D" w:rsidRDefault="00F6468D" w:rsidP="00F6468D">
      <w:pPr>
        <w:jc w:val="center"/>
        <w:rPr>
          <w:rFonts w:ascii="Book Antiqua" w:hAnsi="Book Antiqua"/>
          <w:lang w:eastAsia="zh-CN"/>
        </w:rPr>
      </w:pPr>
    </w:p>
    <w:p w14:paraId="4DA3E889" w14:textId="77777777" w:rsidR="00F6468D" w:rsidRDefault="00F6468D" w:rsidP="00F6468D">
      <w:pPr>
        <w:jc w:val="center"/>
        <w:rPr>
          <w:rFonts w:ascii="Book Antiqua" w:hAnsi="Book Antiqua"/>
          <w:lang w:eastAsia="zh-CN"/>
        </w:rPr>
      </w:pPr>
    </w:p>
    <w:p w14:paraId="241CBE4A" w14:textId="77777777" w:rsidR="00F6468D" w:rsidRDefault="00F6468D" w:rsidP="00F6468D">
      <w:pPr>
        <w:jc w:val="center"/>
        <w:rPr>
          <w:rFonts w:ascii="Book Antiqua" w:hAnsi="Book Antiqua"/>
          <w:lang w:eastAsia="zh-CN"/>
        </w:rPr>
      </w:pPr>
    </w:p>
    <w:p w14:paraId="7DBCF3A5" w14:textId="77777777" w:rsidR="00F6468D" w:rsidRDefault="00F6468D" w:rsidP="00F6468D">
      <w:pPr>
        <w:jc w:val="center"/>
        <w:rPr>
          <w:rFonts w:ascii="Book Antiqua" w:hAnsi="Book Antiqua"/>
          <w:lang w:eastAsia="zh-CN"/>
        </w:rPr>
      </w:pPr>
      <w:r>
        <w:rPr>
          <w:rFonts w:ascii="Book Antiqua" w:hAnsi="Book Antiqua"/>
          <w:noProof/>
          <w:lang w:eastAsia="zh-CN"/>
        </w:rPr>
        <w:drawing>
          <wp:inline distT="0" distB="0" distL="0" distR="0" wp14:anchorId="1A98F1F4" wp14:editId="7886ED3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4DC0E2E" w14:textId="77777777" w:rsidR="00F6468D" w:rsidRDefault="00F6468D" w:rsidP="00F6468D">
      <w:pPr>
        <w:jc w:val="center"/>
        <w:rPr>
          <w:rFonts w:ascii="Book Antiqua" w:hAnsi="Book Antiqua"/>
          <w:lang w:eastAsia="zh-CN"/>
        </w:rPr>
      </w:pPr>
    </w:p>
    <w:p w14:paraId="1918E3B0" w14:textId="77777777" w:rsidR="00F6468D" w:rsidRDefault="00F6468D" w:rsidP="00F6468D">
      <w:pPr>
        <w:jc w:val="center"/>
        <w:rPr>
          <w:rFonts w:ascii="Book Antiqua" w:hAnsi="Book Antiqua"/>
          <w:lang w:eastAsia="zh-CN"/>
        </w:rPr>
      </w:pPr>
    </w:p>
    <w:p w14:paraId="6AE39CC5" w14:textId="77777777" w:rsidR="00F6468D" w:rsidRDefault="00F6468D" w:rsidP="00F6468D">
      <w:pPr>
        <w:jc w:val="center"/>
        <w:rPr>
          <w:rFonts w:ascii="Book Antiqua" w:hAnsi="Book Antiqua"/>
          <w:lang w:eastAsia="zh-CN"/>
        </w:rPr>
      </w:pPr>
    </w:p>
    <w:p w14:paraId="3902167F" w14:textId="77777777" w:rsidR="00F6468D" w:rsidRDefault="00F6468D" w:rsidP="00F6468D">
      <w:pPr>
        <w:jc w:val="center"/>
        <w:rPr>
          <w:rFonts w:ascii="Book Antiqua" w:hAnsi="Book Antiqua"/>
          <w:lang w:eastAsia="zh-CN"/>
        </w:rPr>
      </w:pPr>
    </w:p>
    <w:p w14:paraId="2025D364" w14:textId="77777777" w:rsidR="00F6468D" w:rsidRDefault="00F6468D" w:rsidP="00F6468D">
      <w:pPr>
        <w:jc w:val="center"/>
        <w:rPr>
          <w:rFonts w:ascii="Book Antiqua" w:hAnsi="Book Antiqua"/>
          <w:lang w:eastAsia="zh-CN"/>
        </w:rPr>
      </w:pPr>
    </w:p>
    <w:p w14:paraId="662B6138" w14:textId="77777777" w:rsidR="00F6468D" w:rsidRDefault="00F6468D" w:rsidP="00F6468D">
      <w:pPr>
        <w:jc w:val="center"/>
        <w:rPr>
          <w:rFonts w:ascii="Book Antiqua" w:hAnsi="Book Antiqua"/>
          <w:lang w:eastAsia="zh-CN"/>
        </w:rPr>
      </w:pPr>
    </w:p>
    <w:p w14:paraId="293D7C88" w14:textId="77777777" w:rsidR="00F6468D" w:rsidRDefault="00F6468D" w:rsidP="00F6468D">
      <w:pPr>
        <w:jc w:val="center"/>
        <w:rPr>
          <w:rFonts w:ascii="Book Antiqua" w:hAnsi="Book Antiqua"/>
          <w:lang w:eastAsia="zh-CN"/>
        </w:rPr>
      </w:pPr>
    </w:p>
    <w:p w14:paraId="36DF496B" w14:textId="77777777" w:rsidR="00F6468D" w:rsidRDefault="00F6468D" w:rsidP="00F6468D">
      <w:pPr>
        <w:jc w:val="center"/>
        <w:rPr>
          <w:rFonts w:ascii="Book Antiqua" w:hAnsi="Book Antiqua"/>
          <w:lang w:eastAsia="zh-CN"/>
        </w:rPr>
      </w:pPr>
    </w:p>
    <w:p w14:paraId="2F1069CF" w14:textId="77777777" w:rsidR="00F6468D" w:rsidRDefault="00F6468D" w:rsidP="00F6468D">
      <w:pPr>
        <w:jc w:val="center"/>
        <w:rPr>
          <w:rFonts w:ascii="Book Antiqua" w:hAnsi="Book Antiqua"/>
          <w:lang w:eastAsia="zh-CN"/>
        </w:rPr>
      </w:pPr>
    </w:p>
    <w:p w14:paraId="23B7FF2C" w14:textId="77777777" w:rsidR="00F6468D" w:rsidRPr="00763D22" w:rsidRDefault="00F6468D" w:rsidP="00F6468D">
      <w:pPr>
        <w:jc w:val="right"/>
        <w:rPr>
          <w:rFonts w:ascii="Book Antiqua" w:hAnsi="Book Antiqua"/>
          <w:color w:val="000000" w:themeColor="text1"/>
          <w:lang w:eastAsia="zh-CN"/>
        </w:rPr>
      </w:pPr>
    </w:p>
    <w:p w14:paraId="64C4EDB5" w14:textId="77777777" w:rsidR="00F6468D" w:rsidRPr="00763D22" w:rsidRDefault="00F6468D" w:rsidP="00F6468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520E27E" w14:textId="77777777" w:rsidR="00646218" w:rsidRPr="00F6468D" w:rsidRDefault="00646218">
      <w:pPr>
        <w:spacing w:line="360" w:lineRule="auto"/>
        <w:jc w:val="both"/>
        <w:rPr>
          <w:rFonts w:ascii="Book Antiqua" w:hAnsi="Book Antiqua"/>
          <w:lang w:eastAsia="zh-CN"/>
        </w:rPr>
      </w:pPr>
      <w:bookmarkStart w:id="3" w:name="_GoBack"/>
      <w:bookmarkEnd w:id="3"/>
    </w:p>
    <w:sectPr w:rsidR="00646218" w:rsidRPr="00F6468D">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885A8" w16cex:dateUtc="2021-01-12T12: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D767618" w16cid:durableId="23A88550"/>
  <w16cid:commentId w16cid:paraId="2E34FF93" w16cid:durableId="23A885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BBA3BB" w14:textId="77777777" w:rsidR="007F5CCD" w:rsidRDefault="007F5CCD">
      <w:r>
        <w:separator/>
      </w:r>
    </w:p>
  </w:endnote>
  <w:endnote w:type="continuationSeparator" w:id="0">
    <w:p w14:paraId="01E97786" w14:textId="77777777" w:rsidR="007F5CCD" w:rsidRDefault="007F5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AF379" w14:textId="77777777" w:rsidR="00646218" w:rsidRDefault="0029067F">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7F5CCD" w:rsidRPr="007F5CCD">
      <w:rPr>
        <w:rFonts w:ascii="Book Antiqua" w:hAnsi="Book Antiqua"/>
        <w:noProof/>
        <w:color w:val="000000" w:themeColor="text1"/>
        <w:sz w:val="24"/>
        <w:szCs w:val="24"/>
        <w:lang w:val="zh-CN" w:eastAsia="zh-CN"/>
      </w:rPr>
      <w:t>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7F5CCD" w:rsidRPr="007F5CCD">
      <w:rPr>
        <w:rFonts w:ascii="Book Antiqua" w:hAnsi="Book Antiqua"/>
        <w:noProof/>
        <w:color w:val="000000" w:themeColor="text1"/>
        <w:sz w:val="24"/>
        <w:szCs w:val="24"/>
        <w:lang w:val="zh-CN" w:eastAsia="zh-CN"/>
      </w:rPr>
      <w:t>1</w:t>
    </w:r>
    <w:r>
      <w:rPr>
        <w:rFonts w:ascii="Book Antiqua" w:hAnsi="Book Antiqua"/>
        <w:color w:val="000000" w:themeColor="text1"/>
        <w:sz w:val="24"/>
        <w:szCs w:val="24"/>
      </w:rPr>
      <w:fldChar w:fldCharType="end"/>
    </w:r>
  </w:p>
  <w:p w14:paraId="32DB2C8B" w14:textId="77777777" w:rsidR="00646218" w:rsidRDefault="0064621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87DF2C" w14:textId="77777777" w:rsidR="007F5CCD" w:rsidRDefault="007F5CCD">
      <w:r>
        <w:separator/>
      </w:r>
    </w:p>
  </w:footnote>
  <w:footnote w:type="continuationSeparator" w:id="0">
    <w:p w14:paraId="654F83F5" w14:textId="77777777" w:rsidR="007F5CCD" w:rsidRDefault="007F5C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DC9C9694-3B8F-4BE8-9A64-F637B93D355D}"/>
    <w:docVar w:name="KY_MEDREF_VERSION" w:val="3"/>
  </w:docVars>
  <w:rsids>
    <w:rsidRoot w:val="00A77B3E"/>
    <w:rsid w:val="000265DE"/>
    <w:rsid w:val="0004285E"/>
    <w:rsid w:val="000E01F0"/>
    <w:rsid w:val="000E06D8"/>
    <w:rsid w:val="000F0DF3"/>
    <w:rsid w:val="00142C12"/>
    <w:rsid w:val="00146953"/>
    <w:rsid w:val="00186BB1"/>
    <w:rsid w:val="001963B0"/>
    <w:rsid w:val="001B52C2"/>
    <w:rsid w:val="001B5726"/>
    <w:rsid w:val="001B767B"/>
    <w:rsid w:val="001C1552"/>
    <w:rsid w:val="001D4A57"/>
    <w:rsid w:val="0021225F"/>
    <w:rsid w:val="00281CE2"/>
    <w:rsid w:val="0029067F"/>
    <w:rsid w:val="002C04F0"/>
    <w:rsid w:val="002D6C53"/>
    <w:rsid w:val="0034352E"/>
    <w:rsid w:val="00355BB9"/>
    <w:rsid w:val="003818D1"/>
    <w:rsid w:val="003D7EDD"/>
    <w:rsid w:val="004035A8"/>
    <w:rsid w:val="00436938"/>
    <w:rsid w:val="00494EEE"/>
    <w:rsid w:val="00497DEA"/>
    <w:rsid w:val="004B1E12"/>
    <w:rsid w:val="00517D6A"/>
    <w:rsid w:val="005366D9"/>
    <w:rsid w:val="00545D36"/>
    <w:rsid w:val="00547FEF"/>
    <w:rsid w:val="00560AB4"/>
    <w:rsid w:val="00561E31"/>
    <w:rsid w:val="005A58B1"/>
    <w:rsid w:val="005B7FAF"/>
    <w:rsid w:val="005C6F94"/>
    <w:rsid w:val="005C7822"/>
    <w:rsid w:val="005D3C01"/>
    <w:rsid w:val="005E1C8F"/>
    <w:rsid w:val="00623172"/>
    <w:rsid w:val="00646218"/>
    <w:rsid w:val="00650C13"/>
    <w:rsid w:val="00691255"/>
    <w:rsid w:val="00696F84"/>
    <w:rsid w:val="006C13DC"/>
    <w:rsid w:val="007770C9"/>
    <w:rsid w:val="007F5CCD"/>
    <w:rsid w:val="008A0440"/>
    <w:rsid w:val="008A1C6B"/>
    <w:rsid w:val="008B4C6C"/>
    <w:rsid w:val="009078D9"/>
    <w:rsid w:val="009C793F"/>
    <w:rsid w:val="009F45D6"/>
    <w:rsid w:val="00A25C05"/>
    <w:rsid w:val="00A62165"/>
    <w:rsid w:val="00A77B3E"/>
    <w:rsid w:val="00AA3875"/>
    <w:rsid w:val="00AA6B0F"/>
    <w:rsid w:val="00AF64C9"/>
    <w:rsid w:val="00B51511"/>
    <w:rsid w:val="00B55691"/>
    <w:rsid w:val="00B60023"/>
    <w:rsid w:val="00B645A4"/>
    <w:rsid w:val="00B8385B"/>
    <w:rsid w:val="00B84353"/>
    <w:rsid w:val="00B84600"/>
    <w:rsid w:val="00B957BF"/>
    <w:rsid w:val="00BA4500"/>
    <w:rsid w:val="00BD25A6"/>
    <w:rsid w:val="00C12B36"/>
    <w:rsid w:val="00C14D13"/>
    <w:rsid w:val="00C5100E"/>
    <w:rsid w:val="00C611D8"/>
    <w:rsid w:val="00C658F7"/>
    <w:rsid w:val="00C92604"/>
    <w:rsid w:val="00CA2A55"/>
    <w:rsid w:val="00CA6813"/>
    <w:rsid w:val="00CC2457"/>
    <w:rsid w:val="00CC57FC"/>
    <w:rsid w:val="00CF5BE5"/>
    <w:rsid w:val="00D011E0"/>
    <w:rsid w:val="00D2465C"/>
    <w:rsid w:val="00D93361"/>
    <w:rsid w:val="00DD2AB5"/>
    <w:rsid w:val="00DD43DD"/>
    <w:rsid w:val="00DE2442"/>
    <w:rsid w:val="00ED31ED"/>
    <w:rsid w:val="00F061A0"/>
    <w:rsid w:val="00F219B1"/>
    <w:rsid w:val="00F54703"/>
    <w:rsid w:val="00F6468D"/>
    <w:rsid w:val="00F729A8"/>
    <w:rsid w:val="00F93280"/>
    <w:rsid w:val="00F9797F"/>
    <w:rsid w:val="00FA6B63"/>
    <w:rsid w:val="00FB5F4B"/>
    <w:rsid w:val="00FC4574"/>
    <w:rsid w:val="0D1A6287"/>
    <w:rsid w:val="12F808FD"/>
    <w:rsid w:val="30291A6C"/>
    <w:rsid w:val="5A7B598A"/>
    <w:rsid w:val="5D5365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character" w:styleId="a7">
    <w:name w:val="annotation reference"/>
    <w:basedOn w:val="a0"/>
    <w:semiHidden/>
    <w:unhideWhenUsed/>
    <w:rPr>
      <w:sz w:val="21"/>
      <w:szCs w:val="21"/>
    </w:rPr>
  </w:style>
  <w:style w:type="paragraph" w:styleId="a8">
    <w:name w:val="annotation subject"/>
    <w:basedOn w:val="a3"/>
    <w:next w:val="a3"/>
    <w:link w:val="Char2"/>
    <w:semiHidden/>
    <w:unhideWhenUsed/>
    <w:rsid w:val="00691255"/>
    <w:rPr>
      <w:b/>
      <w:bCs/>
    </w:rPr>
  </w:style>
  <w:style w:type="character" w:customStyle="1" w:styleId="Char">
    <w:name w:val="批注文字 Char"/>
    <w:basedOn w:val="a0"/>
    <w:link w:val="a3"/>
    <w:semiHidden/>
    <w:rsid w:val="00691255"/>
    <w:rPr>
      <w:sz w:val="24"/>
      <w:szCs w:val="24"/>
      <w:lang w:eastAsia="en-US"/>
    </w:rPr>
  </w:style>
  <w:style w:type="character" w:customStyle="1" w:styleId="Char2">
    <w:name w:val="批注主题 Char"/>
    <w:basedOn w:val="Char"/>
    <w:link w:val="a8"/>
    <w:semiHidden/>
    <w:rsid w:val="00691255"/>
    <w:rPr>
      <w:b/>
      <w:bCs/>
      <w:sz w:val="24"/>
      <w:szCs w:val="24"/>
      <w:lang w:eastAsia="en-US"/>
    </w:rPr>
  </w:style>
  <w:style w:type="paragraph" w:styleId="a9">
    <w:name w:val="Balloon Text"/>
    <w:basedOn w:val="a"/>
    <w:link w:val="Char3"/>
    <w:semiHidden/>
    <w:unhideWhenUsed/>
    <w:rsid w:val="003D7EDD"/>
    <w:rPr>
      <w:sz w:val="18"/>
      <w:szCs w:val="18"/>
    </w:rPr>
  </w:style>
  <w:style w:type="character" w:customStyle="1" w:styleId="Char3">
    <w:name w:val="批注框文本 Char"/>
    <w:basedOn w:val="a0"/>
    <w:link w:val="a9"/>
    <w:semiHidden/>
    <w:rsid w:val="003D7EDD"/>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character" w:styleId="a7">
    <w:name w:val="annotation reference"/>
    <w:basedOn w:val="a0"/>
    <w:semiHidden/>
    <w:unhideWhenUsed/>
    <w:rPr>
      <w:sz w:val="21"/>
      <w:szCs w:val="21"/>
    </w:rPr>
  </w:style>
  <w:style w:type="paragraph" w:styleId="a8">
    <w:name w:val="annotation subject"/>
    <w:basedOn w:val="a3"/>
    <w:next w:val="a3"/>
    <w:link w:val="Char2"/>
    <w:semiHidden/>
    <w:unhideWhenUsed/>
    <w:rsid w:val="00691255"/>
    <w:rPr>
      <w:b/>
      <w:bCs/>
    </w:rPr>
  </w:style>
  <w:style w:type="character" w:customStyle="1" w:styleId="Char">
    <w:name w:val="批注文字 Char"/>
    <w:basedOn w:val="a0"/>
    <w:link w:val="a3"/>
    <w:semiHidden/>
    <w:rsid w:val="00691255"/>
    <w:rPr>
      <w:sz w:val="24"/>
      <w:szCs w:val="24"/>
      <w:lang w:eastAsia="en-US"/>
    </w:rPr>
  </w:style>
  <w:style w:type="character" w:customStyle="1" w:styleId="Char2">
    <w:name w:val="批注主题 Char"/>
    <w:basedOn w:val="Char"/>
    <w:link w:val="a8"/>
    <w:semiHidden/>
    <w:rsid w:val="00691255"/>
    <w:rPr>
      <w:b/>
      <w:bCs/>
      <w:sz w:val="24"/>
      <w:szCs w:val="24"/>
      <w:lang w:eastAsia="en-US"/>
    </w:rPr>
  </w:style>
  <w:style w:type="paragraph" w:styleId="a9">
    <w:name w:val="Balloon Text"/>
    <w:basedOn w:val="a"/>
    <w:link w:val="Char3"/>
    <w:semiHidden/>
    <w:unhideWhenUsed/>
    <w:rsid w:val="003D7EDD"/>
    <w:rPr>
      <w:sz w:val="18"/>
      <w:szCs w:val="18"/>
    </w:rPr>
  </w:style>
  <w:style w:type="character" w:customStyle="1" w:styleId="Char3">
    <w:name w:val="批注框文本 Char"/>
    <w:basedOn w:val="a0"/>
    <w:link w:val="a9"/>
    <w:semiHidden/>
    <w:rsid w:val="003D7EDD"/>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6/09/relationships/commentsIds" Target="commentsIds.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4525</Words>
  <Characters>25795</Characters>
  <Application>Microsoft Office Word</Application>
  <DocSecurity>0</DocSecurity>
  <Lines>214</Lines>
  <Paragraphs>60</Paragraphs>
  <ScaleCrop>false</ScaleCrop>
  <Company/>
  <LinksUpToDate>false</LinksUpToDate>
  <CharactersWithSpaces>30260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exiuge</dc:creator>
  <cp:lastModifiedBy>liujihong2008@qq.con</cp:lastModifiedBy>
  <cp:revision>12</cp:revision>
  <dcterms:created xsi:type="dcterms:W3CDTF">2021-01-14T02:53:00Z</dcterms:created>
  <dcterms:modified xsi:type="dcterms:W3CDTF">2021-02-04T13:37:00Z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