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36858" w14:textId="77777777" w:rsidR="00505DAB" w:rsidRPr="00FA2B08" w:rsidRDefault="00505DAB" w:rsidP="00BC48FA">
      <w:pPr>
        <w:adjustRightInd w:val="0"/>
        <w:snapToGrid w:val="0"/>
        <w:spacing w:line="360" w:lineRule="auto"/>
        <w:jc w:val="both"/>
        <w:rPr>
          <w:rFonts w:ascii="Book Antiqua" w:hAnsi="Book Antiqua" w:cs="Arial"/>
          <w:b/>
          <w:bCs/>
          <w:i/>
        </w:rPr>
      </w:pPr>
      <w:r w:rsidRPr="00FA2B08">
        <w:rPr>
          <w:rFonts w:ascii="Book Antiqua" w:hAnsi="Book Antiqua" w:cs="Arial"/>
          <w:b/>
          <w:bCs/>
        </w:rPr>
        <w:t xml:space="preserve">Name of Journal: </w:t>
      </w:r>
      <w:r w:rsidRPr="00FA2B08">
        <w:rPr>
          <w:rFonts w:ascii="Book Antiqua" w:hAnsi="Book Antiqua" w:cs="Arial"/>
          <w:bCs/>
          <w:i/>
        </w:rPr>
        <w:t>World Journal of Meta-Analysis</w:t>
      </w:r>
    </w:p>
    <w:p w14:paraId="4F36AFDD" w14:textId="77777777" w:rsidR="00505DAB" w:rsidRPr="00FA2B08" w:rsidRDefault="00505DAB" w:rsidP="00BC48FA">
      <w:pPr>
        <w:adjustRightInd w:val="0"/>
        <w:snapToGrid w:val="0"/>
        <w:spacing w:line="360" w:lineRule="auto"/>
        <w:jc w:val="both"/>
        <w:rPr>
          <w:rFonts w:ascii="Book Antiqua" w:hAnsi="Book Antiqua" w:cs="Arial"/>
          <w:b/>
          <w:bCs/>
        </w:rPr>
      </w:pPr>
      <w:r w:rsidRPr="00FA2B08">
        <w:rPr>
          <w:rFonts w:ascii="Book Antiqua" w:hAnsi="Book Antiqua" w:cs="Arial"/>
          <w:b/>
          <w:bCs/>
        </w:rPr>
        <w:t xml:space="preserve">Manuscript NO: </w:t>
      </w:r>
      <w:r w:rsidRPr="00FA2B08">
        <w:rPr>
          <w:rFonts w:ascii="Book Antiqua" w:hAnsi="Book Antiqua" w:cs="Arial"/>
          <w:bCs/>
        </w:rPr>
        <w:t>56709</w:t>
      </w:r>
    </w:p>
    <w:p w14:paraId="00059E76" w14:textId="77777777" w:rsidR="00505DAB" w:rsidRPr="00FA2B08" w:rsidRDefault="00505DAB" w:rsidP="00BC48FA">
      <w:pPr>
        <w:adjustRightInd w:val="0"/>
        <w:snapToGrid w:val="0"/>
        <w:spacing w:line="360" w:lineRule="auto"/>
        <w:jc w:val="both"/>
        <w:rPr>
          <w:rFonts w:ascii="Book Antiqua" w:hAnsi="Book Antiqua" w:cs="Arial"/>
          <w:b/>
          <w:bCs/>
        </w:rPr>
      </w:pPr>
      <w:bookmarkStart w:id="0" w:name="OLE_LINK4"/>
      <w:r w:rsidRPr="00FA2B08">
        <w:rPr>
          <w:rFonts w:ascii="Book Antiqua" w:hAnsi="Book Antiqua"/>
          <w:b/>
          <w:color w:val="000000"/>
          <w:shd w:val="clear" w:color="auto" w:fill="FFFFFF"/>
        </w:rPr>
        <w:t>Manuscript Type</w:t>
      </w:r>
      <w:bookmarkEnd w:id="0"/>
      <w:r w:rsidRPr="00FA2B08">
        <w:rPr>
          <w:rFonts w:ascii="Book Antiqua" w:hAnsi="Book Antiqua" w:cs="Arial"/>
          <w:b/>
          <w:bCs/>
        </w:rPr>
        <w:t xml:space="preserve">: </w:t>
      </w:r>
      <w:r w:rsidRPr="00FA2B08">
        <w:rPr>
          <w:rFonts w:ascii="Book Antiqua" w:hAnsi="Book Antiqua" w:cs="Arial"/>
          <w:bCs/>
        </w:rPr>
        <w:t>MINIREVIEWS</w:t>
      </w:r>
    </w:p>
    <w:p w14:paraId="729CC950" w14:textId="77777777" w:rsidR="00714725" w:rsidRPr="00FA2B08" w:rsidRDefault="00714725" w:rsidP="00BC48FA">
      <w:pPr>
        <w:adjustRightInd w:val="0"/>
        <w:snapToGrid w:val="0"/>
        <w:spacing w:line="360" w:lineRule="auto"/>
        <w:jc w:val="both"/>
        <w:rPr>
          <w:rFonts w:ascii="Book Antiqua" w:hAnsi="Book Antiqua"/>
          <w:b/>
          <w:bCs/>
          <w:color w:val="000000" w:themeColor="text1"/>
          <w:lang w:val="en-US"/>
        </w:rPr>
      </w:pPr>
    </w:p>
    <w:p w14:paraId="03E407F7" w14:textId="77777777" w:rsidR="00C50D29" w:rsidRPr="00FA2B08" w:rsidRDefault="00505DAB" w:rsidP="00BC48FA">
      <w:pPr>
        <w:adjustRightInd w:val="0"/>
        <w:snapToGrid w:val="0"/>
        <w:spacing w:line="360" w:lineRule="auto"/>
        <w:jc w:val="both"/>
        <w:rPr>
          <w:rFonts w:ascii="Book Antiqua" w:hAnsi="Book Antiqua"/>
          <w:b/>
          <w:bCs/>
          <w:color w:val="000000" w:themeColor="text1"/>
          <w:lang w:val="en-US"/>
        </w:rPr>
      </w:pPr>
      <w:bookmarkStart w:id="1" w:name="_Hlk43317761"/>
      <w:r w:rsidRPr="00FA2B08">
        <w:rPr>
          <w:rFonts w:ascii="Book Antiqua" w:hAnsi="Book Antiqua"/>
          <w:b/>
          <w:bCs/>
          <w:color w:val="000000" w:themeColor="text1"/>
          <w:lang w:val="en-US"/>
        </w:rPr>
        <w:t xml:space="preserve">Role </w:t>
      </w:r>
      <w:r w:rsidR="00714725" w:rsidRPr="00FA2B08">
        <w:rPr>
          <w:rFonts w:ascii="Book Antiqua" w:hAnsi="Book Antiqua"/>
          <w:b/>
          <w:bCs/>
          <w:color w:val="000000" w:themeColor="text1"/>
          <w:lang w:val="en-US"/>
        </w:rPr>
        <w:t>of non-coding RNAs in pathogenesis of gastrointestinal stromal tumors</w:t>
      </w:r>
    </w:p>
    <w:p w14:paraId="5E124068" w14:textId="77777777" w:rsidR="00505DAB" w:rsidRPr="00FA2B08" w:rsidRDefault="00505DAB" w:rsidP="00BC48FA">
      <w:pPr>
        <w:adjustRightInd w:val="0"/>
        <w:snapToGrid w:val="0"/>
        <w:spacing w:line="360" w:lineRule="auto"/>
        <w:jc w:val="both"/>
        <w:rPr>
          <w:rFonts w:ascii="Book Antiqua" w:hAnsi="Book Antiqua"/>
          <w:b/>
          <w:bCs/>
          <w:color w:val="000000" w:themeColor="text1"/>
          <w:lang w:val="en-US"/>
        </w:rPr>
      </w:pPr>
    </w:p>
    <w:p w14:paraId="7D3DC007" w14:textId="77777777" w:rsidR="00A43C63" w:rsidRPr="00FA2B08" w:rsidRDefault="00505DAB" w:rsidP="00BC48FA">
      <w:pPr>
        <w:adjustRightInd w:val="0"/>
        <w:snapToGrid w:val="0"/>
        <w:spacing w:line="360" w:lineRule="auto"/>
        <w:jc w:val="both"/>
        <w:rPr>
          <w:rFonts w:ascii="Book Antiqua" w:hAnsi="Book Antiqua"/>
          <w:bCs/>
          <w:color w:val="000000" w:themeColor="text1"/>
          <w:lang w:val="en-US"/>
        </w:rPr>
      </w:pPr>
      <w:proofErr w:type="spellStart"/>
      <w:r w:rsidRPr="00FA2B08">
        <w:rPr>
          <w:rFonts w:ascii="Book Antiqua" w:hAnsi="Book Antiqua"/>
          <w:bCs/>
          <w:color w:val="000000" w:themeColor="text1"/>
          <w:lang w:val="en-US"/>
        </w:rPr>
        <w:t>Stefanou</w:t>
      </w:r>
      <w:proofErr w:type="spellEnd"/>
      <w:r w:rsidRPr="00FA2B08">
        <w:rPr>
          <w:rFonts w:ascii="Book Antiqua" w:hAnsi="Book Antiqua"/>
          <w:bCs/>
          <w:color w:val="000000" w:themeColor="text1"/>
          <w:lang w:val="en-US"/>
        </w:rPr>
        <w:t xml:space="preserve"> IK </w:t>
      </w:r>
      <w:r w:rsidRPr="00FA2B08">
        <w:rPr>
          <w:rFonts w:ascii="Book Antiqua" w:hAnsi="Book Antiqua"/>
          <w:bCs/>
          <w:i/>
          <w:color w:val="000000" w:themeColor="text1"/>
          <w:lang w:val="en-US"/>
        </w:rPr>
        <w:t>et al</w:t>
      </w:r>
      <w:r w:rsidRPr="00FA2B08">
        <w:rPr>
          <w:rFonts w:ascii="Book Antiqua" w:hAnsi="Book Antiqua"/>
          <w:bCs/>
          <w:color w:val="000000" w:themeColor="text1"/>
          <w:lang w:val="en-US"/>
        </w:rPr>
        <w:t xml:space="preserve">. </w:t>
      </w:r>
      <w:proofErr w:type="spellStart"/>
      <w:r w:rsidRPr="00FA2B08">
        <w:rPr>
          <w:rFonts w:ascii="Book Antiqua" w:hAnsi="Book Antiqua"/>
          <w:bCs/>
          <w:color w:val="000000" w:themeColor="text1"/>
          <w:lang w:val="en-US"/>
        </w:rPr>
        <w:t>LncRNAs</w:t>
      </w:r>
      <w:proofErr w:type="spellEnd"/>
      <w:r w:rsidRPr="00FA2B08">
        <w:rPr>
          <w:rFonts w:ascii="Book Antiqua" w:hAnsi="Book Antiqua"/>
          <w:bCs/>
          <w:color w:val="000000" w:themeColor="text1"/>
          <w:lang w:val="en-US"/>
        </w:rPr>
        <w:t xml:space="preserve"> and GISTs</w:t>
      </w:r>
    </w:p>
    <w:p w14:paraId="44FCBC1C" w14:textId="77777777" w:rsidR="00EB3E1C" w:rsidRPr="00FA2B08" w:rsidRDefault="00EB3E1C" w:rsidP="00BC48FA">
      <w:pPr>
        <w:adjustRightInd w:val="0"/>
        <w:snapToGrid w:val="0"/>
        <w:spacing w:line="360" w:lineRule="auto"/>
        <w:jc w:val="both"/>
        <w:rPr>
          <w:rFonts w:ascii="Book Antiqua" w:hAnsi="Book Antiqua"/>
          <w:b/>
          <w:bCs/>
          <w:color w:val="000000" w:themeColor="text1"/>
          <w:lang w:val="en-US"/>
        </w:rPr>
      </w:pPr>
    </w:p>
    <w:p w14:paraId="2EC969D8" w14:textId="77777777" w:rsidR="00505DAB" w:rsidRPr="00FA2B08" w:rsidRDefault="00C50D29" w:rsidP="00BC48FA">
      <w:pPr>
        <w:adjustRightInd w:val="0"/>
        <w:snapToGrid w:val="0"/>
        <w:spacing w:line="360" w:lineRule="auto"/>
        <w:jc w:val="both"/>
        <w:rPr>
          <w:rFonts w:ascii="Book Antiqua" w:hAnsi="Book Antiqua"/>
          <w:bCs/>
          <w:color w:val="000000" w:themeColor="text1"/>
          <w:lang w:val="en-US"/>
        </w:rPr>
      </w:pPr>
      <w:proofErr w:type="spellStart"/>
      <w:r w:rsidRPr="00FA2B08">
        <w:rPr>
          <w:rFonts w:ascii="Book Antiqua" w:hAnsi="Book Antiqua"/>
          <w:bCs/>
          <w:color w:val="000000" w:themeColor="text1"/>
          <w:lang w:val="en-US"/>
        </w:rPr>
        <w:t>Ioannis</w:t>
      </w:r>
      <w:proofErr w:type="spellEnd"/>
      <w:r w:rsidRPr="00FA2B08">
        <w:rPr>
          <w:rFonts w:ascii="Book Antiqua" w:hAnsi="Book Antiqua"/>
          <w:bCs/>
          <w:color w:val="000000" w:themeColor="text1"/>
          <w:lang w:val="en-US"/>
        </w:rPr>
        <w:t xml:space="preserve"> K </w:t>
      </w:r>
      <w:proofErr w:type="spellStart"/>
      <w:r w:rsidRPr="00FA2B08">
        <w:rPr>
          <w:rFonts w:ascii="Book Antiqua" w:hAnsi="Book Antiqua"/>
          <w:bCs/>
          <w:color w:val="000000" w:themeColor="text1"/>
          <w:lang w:val="en-US"/>
        </w:rPr>
        <w:t>Stefanou</w:t>
      </w:r>
      <w:proofErr w:type="spellEnd"/>
      <w:r w:rsidRPr="00FA2B08">
        <w:rPr>
          <w:rFonts w:ascii="Book Antiqua" w:hAnsi="Book Antiqua"/>
          <w:bCs/>
          <w:color w:val="000000" w:themeColor="text1"/>
          <w:lang w:val="en-US"/>
        </w:rPr>
        <w:t xml:space="preserve">, Maria </w:t>
      </w:r>
      <w:proofErr w:type="spellStart"/>
      <w:r w:rsidRPr="00FA2B08">
        <w:rPr>
          <w:rFonts w:ascii="Book Antiqua" w:hAnsi="Book Antiqua"/>
          <w:bCs/>
          <w:color w:val="000000" w:themeColor="text1"/>
          <w:lang w:val="en-US"/>
        </w:rPr>
        <w:t>Gazouli</w:t>
      </w:r>
      <w:proofErr w:type="spellEnd"/>
      <w:r w:rsidRPr="00FA2B08">
        <w:rPr>
          <w:rFonts w:ascii="Book Antiqua" w:hAnsi="Book Antiqua"/>
          <w:bCs/>
          <w:color w:val="000000" w:themeColor="text1"/>
          <w:lang w:val="en-US"/>
        </w:rPr>
        <w:t xml:space="preserve">, </w:t>
      </w:r>
      <w:proofErr w:type="spellStart"/>
      <w:r w:rsidRPr="00FA2B08">
        <w:rPr>
          <w:rFonts w:ascii="Book Antiqua" w:hAnsi="Book Antiqua"/>
          <w:bCs/>
          <w:color w:val="000000" w:themeColor="text1"/>
          <w:lang w:val="en-US"/>
        </w:rPr>
        <w:t>Georgios</w:t>
      </w:r>
      <w:proofErr w:type="spellEnd"/>
      <w:r w:rsidRPr="00FA2B08">
        <w:rPr>
          <w:rFonts w:ascii="Book Antiqua" w:hAnsi="Book Antiqua"/>
          <w:bCs/>
          <w:color w:val="000000" w:themeColor="text1"/>
          <w:lang w:val="en-US"/>
        </w:rPr>
        <w:t xml:space="preserve"> C </w:t>
      </w:r>
      <w:proofErr w:type="spellStart"/>
      <w:r w:rsidRPr="00FA2B08">
        <w:rPr>
          <w:rFonts w:ascii="Book Antiqua" w:hAnsi="Book Antiqua"/>
          <w:bCs/>
          <w:color w:val="000000" w:themeColor="text1"/>
          <w:lang w:val="en-US"/>
        </w:rPr>
        <w:t>Zografos</w:t>
      </w:r>
      <w:proofErr w:type="spellEnd"/>
      <w:r w:rsidRPr="00FA2B08">
        <w:rPr>
          <w:rFonts w:ascii="Book Antiqua" w:hAnsi="Book Antiqua"/>
          <w:bCs/>
          <w:color w:val="000000" w:themeColor="text1"/>
          <w:lang w:val="en-US"/>
        </w:rPr>
        <w:t xml:space="preserve">, </w:t>
      </w:r>
      <w:proofErr w:type="spellStart"/>
      <w:r w:rsidRPr="00FA2B08">
        <w:rPr>
          <w:rFonts w:ascii="Book Antiqua" w:hAnsi="Book Antiqua"/>
          <w:bCs/>
          <w:color w:val="000000" w:themeColor="text1"/>
          <w:lang w:val="en-US"/>
        </w:rPr>
        <w:t>Konstantinos</w:t>
      </w:r>
      <w:proofErr w:type="spellEnd"/>
      <w:r w:rsidRPr="00FA2B08">
        <w:rPr>
          <w:rFonts w:ascii="Book Antiqua" w:hAnsi="Book Antiqua"/>
          <w:bCs/>
          <w:color w:val="000000" w:themeColor="text1"/>
          <w:lang w:val="en-US"/>
        </w:rPr>
        <w:t xml:space="preserve"> </w:t>
      </w:r>
      <w:r w:rsidR="00804D2B" w:rsidRPr="00FA2B08">
        <w:rPr>
          <w:rFonts w:ascii="Book Antiqua" w:hAnsi="Book Antiqua"/>
          <w:bCs/>
          <w:color w:val="000000" w:themeColor="text1"/>
          <w:lang w:val="en-US"/>
        </w:rPr>
        <w:t>G</w:t>
      </w:r>
      <w:r w:rsidRPr="00FA2B08">
        <w:rPr>
          <w:rFonts w:ascii="Book Antiqua" w:hAnsi="Book Antiqua"/>
          <w:bCs/>
          <w:color w:val="000000" w:themeColor="text1"/>
          <w:lang w:val="en-US"/>
        </w:rPr>
        <w:t xml:space="preserve"> </w:t>
      </w:r>
      <w:proofErr w:type="spellStart"/>
      <w:r w:rsidRPr="00FA2B08">
        <w:rPr>
          <w:rFonts w:ascii="Book Antiqua" w:hAnsi="Book Antiqua"/>
          <w:bCs/>
          <w:color w:val="000000" w:themeColor="text1"/>
          <w:lang w:val="en-US"/>
        </w:rPr>
        <w:t>Toutouzas</w:t>
      </w:r>
      <w:bookmarkEnd w:id="1"/>
      <w:proofErr w:type="spellEnd"/>
    </w:p>
    <w:p w14:paraId="7FEE5DFB" w14:textId="77777777" w:rsidR="00505DAB" w:rsidRPr="00FA2B08" w:rsidRDefault="00505DAB" w:rsidP="00BC48FA">
      <w:pPr>
        <w:adjustRightInd w:val="0"/>
        <w:snapToGrid w:val="0"/>
        <w:spacing w:line="360" w:lineRule="auto"/>
        <w:jc w:val="both"/>
        <w:rPr>
          <w:rFonts w:ascii="Book Antiqua" w:hAnsi="Book Antiqua"/>
          <w:b/>
          <w:bCs/>
          <w:color w:val="000000" w:themeColor="text1"/>
          <w:lang w:val="en-US"/>
        </w:rPr>
      </w:pPr>
    </w:p>
    <w:p w14:paraId="76985034" w14:textId="77777777" w:rsidR="00505DAB" w:rsidRPr="00FA2B08" w:rsidRDefault="00505DAB" w:rsidP="00BC48FA">
      <w:pPr>
        <w:pStyle w:val="af4"/>
        <w:adjustRightInd w:val="0"/>
        <w:snapToGrid w:val="0"/>
        <w:spacing w:line="360" w:lineRule="auto"/>
        <w:jc w:val="both"/>
        <w:rPr>
          <w:rFonts w:ascii="Book Antiqua" w:hAnsi="Book Antiqua"/>
          <w:sz w:val="24"/>
          <w:szCs w:val="24"/>
          <w:lang w:val="en-US"/>
        </w:rPr>
      </w:pPr>
      <w:proofErr w:type="spellStart"/>
      <w:r w:rsidRPr="00FA2B08">
        <w:rPr>
          <w:rFonts w:ascii="Book Antiqua" w:hAnsi="Book Antiqua"/>
          <w:b/>
          <w:bCs/>
          <w:color w:val="000000" w:themeColor="text1"/>
          <w:sz w:val="24"/>
          <w:szCs w:val="24"/>
          <w:lang w:val="en-US"/>
        </w:rPr>
        <w:t>Ioannis</w:t>
      </w:r>
      <w:proofErr w:type="spellEnd"/>
      <w:r w:rsidRPr="00FA2B08">
        <w:rPr>
          <w:rFonts w:ascii="Book Antiqua" w:hAnsi="Book Antiqua"/>
          <w:b/>
          <w:bCs/>
          <w:color w:val="000000" w:themeColor="text1"/>
          <w:sz w:val="24"/>
          <w:szCs w:val="24"/>
          <w:lang w:val="en-US"/>
        </w:rPr>
        <w:t xml:space="preserve"> K </w:t>
      </w:r>
      <w:proofErr w:type="spellStart"/>
      <w:r w:rsidRPr="00FA2B08">
        <w:rPr>
          <w:rFonts w:ascii="Book Antiqua" w:hAnsi="Book Antiqua"/>
          <w:b/>
          <w:bCs/>
          <w:color w:val="000000" w:themeColor="text1"/>
          <w:sz w:val="24"/>
          <w:szCs w:val="24"/>
          <w:lang w:val="en-US"/>
        </w:rPr>
        <w:t>Stefanou</w:t>
      </w:r>
      <w:proofErr w:type="spellEnd"/>
      <w:r w:rsidRPr="00FA2B08">
        <w:rPr>
          <w:rFonts w:ascii="Book Antiqua" w:hAnsi="Book Antiqua"/>
          <w:b/>
          <w:bCs/>
          <w:color w:val="000000" w:themeColor="text1"/>
          <w:sz w:val="24"/>
          <w:szCs w:val="24"/>
          <w:lang w:val="en-US"/>
        </w:rPr>
        <w:t>,</w:t>
      </w:r>
      <w:r w:rsidRPr="00FA2B08">
        <w:rPr>
          <w:rFonts w:ascii="Book Antiqua" w:hAnsi="Book Antiqua"/>
          <w:sz w:val="24"/>
          <w:szCs w:val="24"/>
          <w:lang w:val="en-US"/>
        </w:rPr>
        <w:t xml:space="preserve"> Department of Surgery, </w:t>
      </w:r>
      <w:proofErr w:type="spellStart"/>
      <w:r w:rsidRPr="00FA2B08">
        <w:rPr>
          <w:rFonts w:ascii="Book Antiqua" w:hAnsi="Book Antiqua"/>
          <w:sz w:val="24"/>
          <w:szCs w:val="24"/>
          <w:lang w:val="en-US"/>
        </w:rPr>
        <w:t>Hippocration</w:t>
      </w:r>
      <w:proofErr w:type="spellEnd"/>
      <w:r w:rsidRPr="00FA2B08">
        <w:rPr>
          <w:rFonts w:ascii="Book Antiqua" w:hAnsi="Book Antiqua"/>
          <w:sz w:val="24"/>
          <w:szCs w:val="24"/>
          <w:lang w:val="en-US"/>
        </w:rPr>
        <w:t xml:space="preserve"> Hospital Athens,</w:t>
      </w:r>
      <w:r w:rsidRPr="00FA2B08">
        <w:rPr>
          <w:rFonts w:ascii="Book Antiqua" w:hAnsi="Book Antiqua"/>
          <w:sz w:val="24"/>
          <w:szCs w:val="24"/>
        </w:rPr>
        <w:t xml:space="preserve"> Athens 11527, Greece</w:t>
      </w:r>
    </w:p>
    <w:p w14:paraId="4C49DBFE" w14:textId="77777777" w:rsidR="00505DAB" w:rsidRPr="00FA2B08" w:rsidRDefault="00505DAB" w:rsidP="00BC48FA">
      <w:pPr>
        <w:pStyle w:val="af4"/>
        <w:adjustRightInd w:val="0"/>
        <w:snapToGrid w:val="0"/>
        <w:spacing w:line="360" w:lineRule="auto"/>
        <w:jc w:val="both"/>
        <w:rPr>
          <w:rFonts w:ascii="Book Antiqua" w:hAnsi="Book Antiqua"/>
          <w:sz w:val="24"/>
          <w:szCs w:val="24"/>
          <w:lang w:val="en-US"/>
        </w:rPr>
      </w:pPr>
    </w:p>
    <w:p w14:paraId="488977EA" w14:textId="77777777" w:rsidR="00505DAB" w:rsidRPr="00FA2B08" w:rsidRDefault="00505DAB" w:rsidP="00BC48FA">
      <w:pPr>
        <w:pStyle w:val="af4"/>
        <w:adjustRightInd w:val="0"/>
        <w:snapToGrid w:val="0"/>
        <w:spacing w:line="360" w:lineRule="auto"/>
        <w:jc w:val="both"/>
        <w:rPr>
          <w:rFonts w:ascii="Book Antiqua" w:hAnsi="Book Antiqua"/>
          <w:sz w:val="24"/>
          <w:szCs w:val="24"/>
          <w:lang w:val="en-US"/>
        </w:rPr>
      </w:pPr>
      <w:r w:rsidRPr="00FA2B08">
        <w:rPr>
          <w:rFonts w:ascii="Book Antiqua" w:hAnsi="Book Antiqua"/>
          <w:b/>
          <w:bCs/>
          <w:color w:val="000000" w:themeColor="text1"/>
          <w:sz w:val="24"/>
          <w:szCs w:val="24"/>
          <w:lang w:val="en-US"/>
        </w:rPr>
        <w:t xml:space="preserve">Maria </w:t>
      </w:r>
      <w:proofErr w:type="spellStart"/>
      <w:r w:rsidRPr="00FA2B08">
        <w:rPr>
          <w:rFonts w:ascii="Book Antiqua" w:hAnsi="Book Antiqua"/>
          <w:b/>
          <w:bCs/>
          <w:color w:val="000000" w:themeColor="text1"/>
          <w:sz w:val="24"/>
          <w:szCs w:val="24"/>
          <w:lang w:val="en-US"/>
        </w:rPr>
        <w:t>Gazouli</w:t>
      </w:r>
      <w:proofErr w:type="spellEnd"/>
      <w:r w:rsidRPr="00FA2B08">
        <w:rPr>
          <w:rFonts w:ascii="Book Antiqua" w:hAnsi="Book Antiqua"/>
          <w:b/>
          <w:bCs/>
          <w:color w:val="000000" w:themeColor="text1"/>
          <w:sz w:val="24"/>
          <w:szCs w:val="24"/>
          <w:lang w:val="en-US"/>
        </w:rPr>
        <w:t xml:space="preserve">, </w:t>
      </w:r>
      <w:r w:rsidRPr="00FA2B08">
        <w:rPr>
          <w:rFonts w:ascii="Book Antiqua" w:hAnsi="Book Antiqua"/>
          <w:sz w:val="24"/>
          <w:szCs w:val="24"/>
          <w:lang w:val="en-US"/>
        </w:rPr>
        <w:t xml:space="preserve">Department of Basic Medical Sciences, Laboratory of Biology, National and </w:t>
      </w:r>
      <w:proofErr w:type="spellStart"/>
      <w:r w:rsidRPr="00FA2B08">
        <w:rPr>
          <w:rFonts w:ascii="Book Antiqua" w:hAnsi="Book Antiqua"/>
          <w:sz w:val="24"/>
          <w:szCs w:val="24"/>
          <w:lang w:val="en-US"/>
        </w:rPr>
        <w:t>Kapodistrian</w:t>
      </w:r>
      <w:proofErr w:type="spellEnd"/>
      <w:r w:rsidRPr="00FA2B08">
        <w:rPr>
          <w:rFonts w:ascii="Book Antiqua" w:hAnsi="Book Antiqua"/>
          <w:sz w:val="24"/>
          <w:szCs w:val="24"/>
          <w:lang w:val="en-US"/>
        </w:rPr>
        <w:t xml:space="preserve"> University of Athens,</w:t>
      </w:r>
      <w:r w:rsidRPr="00FA2B08">
        <w:rPr>
          <w:rFonts w:ascii="Book Antiqua" w:hAnsi="Book Antiqua"/>
          <w:sz w:val="24"/>
          <w:szCs w:val="24"/>
        </w:rPr>
        <w:t xml:space="preserve"> Athens 11527, Greece</w:t>
      </w:r>
    </w:p>
    <w:p w14:paraId="5CCA2146" w14:textId="77777777" w:rsidR="00505DAB" w:rsidRPr="00FA2B08" w:rsidRDefault="00505DAB" w:rsidP="00BC48FA">
      <w:pPr>
        <w:pStyle w:val="af4"/>
        <w:adjustRightInd w:val="0"/>
        <w:snapToGrid w:val="0"/>
        <w:spacing w:line="360" w:lineRule="auto"/>
        <w:jc w:val="both"/>
        <w:rPr>
          <w:rFonts w:ascii="Book Antiqua" w:hAnsi="Book Antiqua"/>
          <w:sz w:val="24"/>
          <w:szCs w:val="24"/>
          <w:lang w:val="en-US"/>
        </w:rPr>
      </w:pPr>
    </w:p>
    <w:p w14:paraId="516B6F64" w14:textId="77777777" w:rsidR="00505DAB" w:rsidRPr="00FA2B08" w:rsidRDefault="00505DAB" w:rsidP="00BC48FA">
      <w:pPr>
        <w:pStyle w:val="af4"/>
        <w:adjustRightInd w:val="0"/>
        <w:snapToGrid w:val="0"/>
        <w:spacing w:line="360" w:lineRule="auto"/>
        <w:jc w:val="both"/>
        <w:rPr>
          <w:rFonts w:ascii="Book Antiqua" w:hAnsi="Book Antiqua"/>
          <w:sz w:val="24"/>
          <w:szCs w:val="24"/>
          <w:lang w:val="en-US"/>
        </w:rPr>
      </w:pPr>
      <w:proofErr w:type="spellStart"/>
      <w:r w:rsidRPr="00FA2B08">
        <w:rPr>
          <w:rFonts w:ascii="Book Antiqua" w:hAnsi="Book Antiqua"/>
          <w:b/>
          <w:bCs/>
          <w:color w:val="000000" w:themeColor="text1"/>
          <w:sz w:val="24"/>
          <w:szCs w:val="24"/>
          <w:lang w:val="en-US"/>
        </w:rPr>
        <w:t>Georgios</w:t>
      </w:r>
      <w:proofErr w:type="spellEnd"/>
      <w:r w:rsidRPr="00FA2B08">
        <w:rPr>
          <w:rFonts w:ascii="Book Antiqua" w:hAnsi="Book Antiqua"/>
          <w:b/>
          <w:bCs/>
          <w:color w:val="000000" w:themeColor="text1"/>
          <w:sz w:val="24"/>
          <w:szCs w:val="24"/>
          <w:lang w:val="en-US"/>
        </w:rPr>
        <w:t xml:space="preserve"> C </w:t>
      </w:r>
      <w:proofErr w:type="spellStart"/>
      <w:r w:rsidRPr="00FA2B08">
        <w:rPr>
          <w:rFonts w:ascii="Book Antiqua" w:hAnsi="Book Antiqua"/>
          <w:b/>
          <w:bCs/>
          <w:color w:val="000000" w:themeColor="text1"/>
          <w:sz w:val="24"/>
          <w:szCs w:val="24"/>
          <w:lang w:val="en-US"/>
        </w:rPr>
        <w:t>Zografos</w:t>
      </w:r>
      <w:proofErr w:type="spellEnd"/>
      <w:r w:rsidRPr="00FA2B08">
        <w:rPr>
          <w:rFonts w:ascii="Book Antiqua" w:hAnsi="Book Antiqua"/>
          <w:b/>
          <w:bCs/>
          <w:color w:val="000000" w:themeColor="text1"/>
          <w:sz w:val="24"/>
          <w:szCs w:val="24"/>
          <w:lang w:val="en-US"/>
        </w:rPr>
        <w:t>,</w:t>
      </w:r>
      <w:r w:rsidRPr="00FA2B08">
        <w:rPr>
          <w:rFonts w:ascii="Book Antiqua" w:hAnsi="Book Antiqua"/>
          <w:sz w:val="24"/>
          <w:szCs w:val="24"/>
          <w:lang w:val="en-US"/>
        </w:rPr>
        <w:t xml:space="preserve"> </w:t>
      </w:r>
      <w:proofErr w:type="spellStart"/>
      <w:r w:rsidRPr="00FA2B08">
        <w:rPr>
          <w:rFonts w:ascii="Book Antiqua" w:hAnsi="Book Antiqua"/>
          <w:b/>
          <w:bCs/>
          <w:color w:val="000000" w:themeColor="text1"/>
          <w:sz w:val="24"/>
          <w:szCs w:val="24"/>
          <w:lang w:val="en-US"/>
        </w:rPr>
        <w:t>Konstantinos</w:t>
      </w:r>
      <w:proofErr w:type="spellEnd"/>
      <w:r w:rsidRPr="00FA2B08">
        <w:rPr>
          <w:rFonts w:ascii="Book Antiqua" w:hAnsi="Book Antiqua"/>
          <w:b/>
          <w:bCs/>
          <w:color w:val="000000" w:themeColor="text1"/>
          <w:sz w:val="24"/>
          <w:szCs w:val="24"/>
          <w:lang w:val="en-US"/>
        </w:rPr>
        <w:t xml:space="preserve"> G </w:t>
      </w:r>
      <w:proofErr w:type="spellStart"/>
      <w:r w:rsidRPr="00FA2B08">
        <w:rPr>
          <w:rFonts w:ascii="Book Antiqua" w:hAnsi="Book Antiqua"/>
          <w:b/>
          <w:bCs/>
          <w:color w:val="000000" w:themeColor="text1"/>
          <w:sz w:val="24"/>
          <w:szCs w:val="24"/>
          <w:lang w:val="en-US"/>
        </w:rPr>
        <w:t>Toutouzas</w:t>
      </w:r>
      <w:proofErr w:type="spellEnd"/>
      <w:r w:rsidRPr="00FA2B08">
        <w:rPr>
          <w:rFonts w:ascii="Book Antiqua" w:hAnsi="Book Antiqua"/>
          <w:b/>
          <w:bCs/>
          <w:color w:val="000000" w:themeColor="text1"/>
          <w:sz w:val="24"/>
          <w:szCs w:val="24"/>
          <w:lang w:val="en-US"/>
        </w:rPr>
        <w:t>,</w:t>
      </w:r>
      <w:r w:rsidRPr="00FA2B08">
        <w:rPr>
          <w:rFonts w:ascii="Book Antiqua" w:hAnsi="Book Antiqua"/>
          <w:sz w:val="24"/>
          <w:szCs w:val="24"/>
          <w:lang w:val="en-US"/>
        </w:rPr>
        <w:t xml:space="preserve"> 1</w:t>
      </w:r>
      <w:r w:rsidRPr="00FA2B08">
        <w:rPr>
          <w:rFonts w:ascii="Book Antiqua" w:hAnsi="Book Antiqua"/>
          <w:sz w:val="24"/>
          <w:szCs w:val="24"/>
          <w:vertAlign w:val="superscript"/>
          <w:lang w:val="en-US"/>
        </w:rPr>
        <w:t>st</w:t>
      </w:r>
      <w:r w:rsidRPr="00FA2B08">
        <w:rPr>
          <w:rFonts w:ascii="Book Antiqua" w:hAnsi="Book Antiqua"/>
          <w:sz w:val="24"/>
          <w:szCs w:val="24"/>
          <w:lang w:val="en-US"/>
        </w:rPr>
        <w:t xml:space="preserve"> Propaedeutic Department of Surgery, National and </w:t>
      </w:r>
      <w:proofErr w:type="spellStart"/>
      <w:r w:rsidRPr="00FA2B08">
        <w:rPr>
          <w:rFonts w:ascii="Book Antiqua" w:hAnsi="Book Antiqua"/>
          <w:sz w:val="24"/>
          <w:szCs w:val="24"/>
          <w:lang w:val="en-US"/>
        </w:rPr>
        <w:t>Kapodistrian</w:t>
      </w:r>
      <w:proofErr w:type="spellEnd"/>
      <w:r w:rsidRPr="00FA2B08">
        <w:rPr>
          <w:rFonts w:ascii="Book Antiqua" w:hAnsi="Book Antiqua"/>
          <w:sz w:val="24"/>
          <w:szCs w:val="24"/>
          <w:lang w:val="en-US"/>
        </w:rPr>
        <w:t xml:space="preserve"> University of Athens,</w:t>
      </w:r>
      <w:r w:rsidRPr="00FA2B08">
        <w:rPr>
          <w:rFonts w:ascii="Book Antiqua" w:hAnsi="Book Antiqua"/>
          <w:sz w:val="24"/>
          <w:szCs w:val="24"/>
        </w:rPr>
        <w:t xml:space="preserve"> Athens 11527, Greece</w:t>
      </w:r>
    </w:p>
    <w:p w14:paraId="219D3DED" w14:textId="77777777" w:rsidR="00505DAB" w:rsidRPr="00FA2B08" w:rsidRDefault="00505DAB" w:rsidP="00BC48FA">
      <w:pPr>
        <w:adjustRightInd w:val="0"/>
        <w:snapToGrid w:val="0"/>
        <w:spacing w:line="360" w:lineRule="auto"/>
        <w:jc w:val="both"/>
        <w:rPr>
          <w:rFonts w:ascii="Book Antiqua" w:hAnsi="Book Antiqua"/>
          <w:b/>
          <w:bCs/>
          <w:lang w:val="en-US"/>
        </w:rPr>
      </w:pPr>
    </w:p>
    <w:p w14:paraId="285D6479" w14:textId="77777777" w:rsidR="00505DAB" w:rsidRPr="00FA2B08" w:rsidRDefault="00505DAB" w:rsidP="00BC48FA">
      <w:pPr>
        <w:adjustRightInd w:val="0"/>
        <w:snapToGrid w:val="0"/>
        <w:spacing w:line="360" w:lineRule="auto"/>
        <w:jc w:val="both"/>
        <w:rPr>
          <w:rFonts w:ascii="Book Antiqua" w:hAnsi="Book Antiqua"/>
          <w:bCs/>
          <w:color w:val="000000" w:themeColor="text1"/>
          <w:lang w:val="en-US"/>
        </w:rPr>
      </w:pPr>
      <w:r w:rsidRPr="00FA2B08">
        <w:rPr>
          <w:rFonts w:ascii="Book Antiqua" w:hAnsi="Book Antiqua"/>
          <w:b/>
          <w:bCs/>
        </w:rPr>
        <w:t>Author contributions</w:t>
      </w:r>
      <w:r w:rsidRPr="00FA2B08">
        <w:rPr>
          <w:rFonts w:ascii="Book Antiqua" w:hAnsi="Book Antiqua"/>
          <w:bCs/>
        </w:rPr>
        <w:t xml:space="preserve">: </w:t>
      </w:r>
      <w:proofErr w:type="spellStart"/>
      <w:r w:rsidRPr="00FA2B08">
        <w:rPr>
          <w:rFonts w:ascii="Book Antiqua" w:hAnsi="Book Antiqua"/>
          <w:bCs/>
          <w:color w:val="000000" w:themeColor="text1"/>
          <w:lang w:val="en-US"/>
        </w:rPr>
        <w:t>Stefanou</w:t>
      </w:r>
      <w:proofErr w:type="spellEnd"/>
      <w:r w:rsidRPr="00FA2B08">
        <w:rPr>
          <w:rFonts w:ascii="Book Antiqua" w:hAnsi="Book Antiqua"/>
          <w:bCs/>
          <w:color w:val="000000" w:themeColor="text1"/>
          <w:lang w:val="en-US"/>
        </w:rPr>
        <w:t xml:space="preserve"> IK, </w:t>
      </w:r>
      <w:proofErr w:type="spellStart"/>
      <w:r w:rsidRPr="00FA2B08">
        <w:rPr>
          <w:rFonts w:ascii="Book Antiqua" w:hAnsi="Book Antiqua"/>
          <w:bCs/>
          <w:color w:val="000000" w:themeColor="text1"/>
          <w:lang w:val="en-US"/>
        </w:rPr>
        <w:t>Gazouli</w:t>
      </w:r>
      <w:proofErr w:type="spellEnd"/>
      <w:r w:rsidRPr="00FA2B08">
        <w:rPr>
          <w:rFonts w:ascii="Book Antiqua" w:hAnsi="Book Antiqua"/>
          <w:bCs/>
          <w:color w:val="000000" w:themeColor="text1"/>
          <w:lang w:val="en-US"/>
        </w:rPr>
        <w:t xml:space="preserve"> M, </w:t>
      </w:r>
      <w:proofErr w:type="spellStart"/>
      <w:r w:rsidRPr="00FA2B08">
        <w:rPr>
          <w:rFonts w:ascii="Book Antiqua" w:hAnsi="Book Antiqua"/>
          <w:bCs/>
          <w:color w:val="000000" w:themeColor="text1"/>
          <w:lang w:val="en-US"/>
        </w:rPr>
        <w:t>Zografos</w:t>
      </w:r>
      <w:proofErr w:type="spellEnd"/>
      <w:r w:rsidRPr="00FA2B08">
        <w:rPr>
          <w:rFonts w:ascii="Book Antiqua" w:hAnsi="Book Antiqua"/>
          <w:bCs/>
          <w:color w:val="000000" w:themeColor="text1"/>
          <w:lang w:val="en-US"/>
        </w:rPr>
        <w:t xml:space="preserve"> GC, </w:t>
      </w:r>
      <w:proofErr w:type="spellStart"/>
      <w:r w:rsidRPr="00FA2B08">
        <w:rPr>
          <w:rFonts w:ascii="Book Antiqua" w:hAnsi="Book Antiqua"/>
          <w:bCs/>
          <w:color w:val="000000" w:themeColor="text1"/>
          <w:lang w:val="en-US"/>
        </w:rPr>
        <w:t>Toutouzas</w:t>
      </w:r>
      <w:proofErr w:type="spellEnd"/>
      <w:r w:rsidRPr="00FA2B08">
        <w:rPr>
          <w:rFonts w:ascii="Book Antiqua" w:hAnsi="Book Antiqua"/>
          <w:bCs/>
          <w:color w:val="000000" w:themeColor="text1"/>
          <w:lang w:val="en-US"/>
        </w:rPr>
        <w:t xml:space="preserve"> KG contributed to the writing of the manuscript.</w:t>
      </w:r>
    </w:p>
    <w:p w14:paraId="21E4325A" w14:textId="77777777" w:rsidR="00505DAB" w:rsidRPr="00FA2B08" w:rsidRDefault="00505DAB" w:rsidP="00BC48FA">
      <w:pPr>
        <w:adjustRightInd w:val="0"/>
        <w:snapToGrid w:val="0"/>
        <w:spacing w:line="360" w:lineRule="auto"/>
        <w:jc w:val="both"/>
        <w:rPr>
          <w:rFonts w:ascii="Book Antiqua" w:hAnsi="Book Antiqua"/>
          <w:b/>
        </w:rPr>
      </w:pPr>
    </w:p>
    <w:p w14:paraId="4A6C699B" w14:textId="77777777" w:rsidR="00C50D29" w:rsidRPr="00FA2B08" w:rsidRDefault="00505DAB" w:rsidP="00BC48FA">
      <w:pPr>
        <w:adjustRightInd w:val="0"/>
        <w:snapToGrid w:val="0"/>
        <w:spacing w:line="360" w:lineRule="auto"/>
        <w:jc w:val="both"/>
        <w:rPr>
          <w:rFonts w:ascii="Book Antiqua" w:hAnsi="Book Antiqua"/>
          <w:bCs/>
          <w:color w:val="000000" w:themeColor="text1"/>
          <w:lang w:val="en-US"/>
        </w:rPr>
      </w:pPr>
      <w:r w:rsidRPr="00FA2B08">
        <w:rPr>
          <w:rFonts w:ascii="Book Antiqua" w:hAnsi="Book Antiqua"/>
          <w:b/>
        </w:rPr>
        <w:t>Corresponding author:</w:t>
      </w:r>
      <w:r w:rsidRPr="00FA2B08">
        <w:rPr>
          <w:rFonts w:ascii="Book Antiqua" w:hAnsi="Book Antiqua"/>
          <w:b/>
          <w:bCs/>
          <w:color w:val="000000" w:themeColor="text1"/>
          <w:lang w:val="en-US"/>
        </w:rPr>
        <w:t xml:space="preserve"> </w:t>
      </w:r>
      <w:r w:rsidR="00D36F9F" w:rsidRPr="00FA2B08">
        <w:rPr>
          <w:rFonts w:ascii="Book Antiqua" w:hAnsi="Book Antiqua"/>
          <w:b/>
          <w:bCs/>
          <w:color w:val="000000" w:themeColor="text1"/>
          <w:lang w:val="en-US"/>
        </w:rPr>
        <w:t xml:space="preserve">Maria </w:t>
      </w:r>
      <w:proofErr w:type="spellStart"/>
      <w:r w:rsidR="00D36F9F" w:rsidRPr="00FA2B08">
        <w:rPr>
          <w:rFonts w:ascii="Book Antiqua" w:hAnsi="Book Antiqua"/>
          <w:b/>
          <w:bCs/>
          <w:color w:val="000000" w:themeColor="text1"/>
          <w:lang w:val="en-US"/>
        </w:rPr>
        <w:t>Gazouli</w:t>
      </w:r>
      <w:proofErr w:type="spellEnd"/>
      <w:r w:rsidRPr="00FA2B08">
        <w:rPr>
          <w:rFonts w:ascii="Book Antiqua" w:hAnsi="Book Antiqua"/>
          <w:b/>
          <w:bCs/>
          <w:color w:val="000000" w:themeColor="text1"/>
          <w:lang w:val="en-US"/>
        </w:rPr>
        <w:t xml:space="preserve">, PhD, Associate Professor, </w:t>
      </w:r>
      <w:r w:rsidRPr="00FA2B08">
        <w:rPr>
          <w:rFonts w:ascii="Book Antiqua" w:hAnsi="Book Antiqua"/>
          <w:bCs/>
          <w:color w:val="000000" w:themeColor="text1"/>
          <w:lang w:val="en-US"/>
        </w:rPr>
        <w:t xml:space="preserve">Department of Basic Medical Sciences, Laboratory of Biology, Medical School, National and </w:t>
      </w:r>
      <w:proofErr w:type="spellStart"/>
      <w:r w:rsidRPr="00FA2B08">
        <w:rPr>
          <w:rFonts w:ascii="Book Antiqua" w:hAnsi="Book Antiqua"/>
          <w:bCs/>
          <w:color w:val="000000" w:themeColor="text1"/>
          <w:lang w:val="en-US"/>
        </w:rPr>
        <w:t>Kapodistrian</w:t>
      </w:r>
      <w:proofErr w:type="spellEnd"/>
      <w:r w:rsidRPr="00FA2B08">
        <w:rPr>
          <w:rFonts w:ascii="Book Antiqua" w:hAnsi="Book Antiqua"/>
          <w:bCs/>
          <w:color w:val="000000" w:themeColor="text1"/>
          <w:lang w:val="en-US"/>
        </w:rPr>
        <w:t xml:space="preserve"> University of Athens, </w:t>
      </w:r>
      <w:proofErr w:type="spellStart"/>
      <w:r w:rsidRPr="00FA2B08">
        <w:rPr>
          <w:rFonts w:ascii="Book Antiqua" w:hAnsi="Book Antiqua"/>
          <w:bCs/>
          <w:color w:val="000000" w:themeColor="text1"/>
          <w:lang w:val="en-US"/>
        </w:rPr>
        <w:t>Michalakopoulou</w:t>
      </w:r>
      <w:proofErr w:type="spellEnd"/>
      <w:r w:rsidRPr="00FA2B08">
        <w:rPr>
          <w:rFonts w:ascii="Book Antiqua" w:hAnsi="Book Antiqua"/>
          <w:bCs/>
          <w:color w:val="000000" w:themeColor="text1"/>
          <w:lang w:val="en-US"/>
        </w:rPr>
        <w:t xml:space="preserve"> 176, Athens 11527, Greece. </w:t>
      </w:r>
      <w:r w:rsidR="00045B18" w:rsidRPr="00FA2B08">
        <w:fldChar w:fldCharType="begin"/>
      </w:r>
      <w:r w:rsidR="00045B18" w:rsidRPr="00FA2B08">
        <w:instrText xml:space="preserve"> HYPERLINK "mailto:mgazouli@med.uoa.gr" </w:instrText>
      </w:r>
      <w:r w:rsidR="00045B18" w:rsidRPr="00FA2B08">
        <w:fldChar w:fldCharType="separate"/>
      </w:r>
      <w:r w:rsidRPr="00FA2B08">
        <w:rPr>
          <w:rStyle w:val="af6"/>
          <w:rFonts w:ascii="Book Antiqua" w:hAnsi="Book Antiqua"/>
          <w:bCs/>
          <w:lang w:val="en-US"/>
        </w:rPr>
        <w:t>mgazouli@med.uoa.gr</w:t>
      </w:r>
      <w:r w:rsidR="00045B18" w:rsidRPr="00FA2B08">
        <w:rPr>
          <w:rStyle w:val="af6"/>
          <w:rFonts w:ascii="Book Antiqua" w:hAnsi="Book Antiqua"/>
          <w:bCs/>
          <w:lang w:val="en-US"/>
        </w:rPr>
        <w:fldChar w:fldCharType="end"/>
      </w:r>
    </w:p>
    <w:p w14:paraId="3C1C4104" w14:textId="77777777" w:rsidR="00931F9C" w:rsidRPr="00FA2B08" w:rsidRDefault="00931F9C" w:rsidP="00BC48FA">
      <w:pPr>
        <w:adjustRightInd w:val="0"/>
        <w:snapToGrid w:val="0"/>
        <w:spacing w:line="360" w:lineRule="auto"/>
        <w:jc w:val="both"/>
        <w:rPr>
          <w:rFonts w:ascii="Book Antiqua" w:hAnsi="Book Antiqua"/>
          <w:b/>
          <w:bCs/>
          <w:color w:val="000000" w:themeColor="text1"/>
          <w:lang w:val="en-US"/>
        </w:rPr>
      </w:pPr>
    </w:p>
    <w:p w14:paraId="22F70AE6" w14:textId="77777777" w:rsidR="00B50459" w:rsidRPr="00FA2B08" w:rsidRDefault="00B50459" w:rsidP="00BC48FA">
      <w:pPr>
        <w:adjustRightInd w:val="0"/>
        <w:snapToGrid w:val="0"/>
        <w:spacing w:line="360" w:lineRule="auto"/>
        <w:jc w:val="both"/>
        <w:rPr>
          <w:rFonts w:ascii="Book Antiqua" w:hAnsi="Book Antiqua"/>
          <w:b/>
        </w:rPr>
      </w:pPr>
      <w:r w:rsidRPr="00FA2B08">
        <w:rPr>
          <w:rFonts w:ascii="Book Antiqua" w:hAnsi="Book Antiqua"/>
          <w:b/>
        </w:rPr>
        <w:t xml:space="preserve">Received: </w:t>
      </w:r>
      <w:r w:rsidR="002575C2" w:rsidRPr="00FA2B08">
        <w:rPr>
          <w:rFonts w:ascii="Book Antiqua" w:hAnsi="Book Antiqua"/>
        </w:rPr>
        <w:t>May 11, 2020</w:t>
      </w:r>
    </w:p>
    <w:p w14:paraId="7A69E83A" w14:textId="77777777" w:rsidR="00B50459" w:rsidRPr="00FA2B08" w:rsidRDefault="00B50459" w:rsidP="00BC48FA">
      <w:pPr>
        <w:adjustRightInd w:val="0"/>
        <w:snapToGrid w:val="0"/>
        <w:spacing w:line="360" w:lineRule="auto"/>
        <w:jc w:val="both"/>
        <w:rPr>
          <w:rFonts w:ascii="Book Antiqua" w:hAnsi="Book Antiqua"/>
          <w:b/>
        </w:rPr>
      </w:pPr>
      <w:r w:rsidRPr="00FA2B08">
        <w:rPr>
          <w:rFonts w:ascii="Book Antiqua" w:hAnsi="Book Antiqua"/>
          <w:b/>
        </w:rPr>
        <w:t xml:space="preserve">Revised: </w:t>
      </w:r>
      <w:r w:rsidR="002575C2" w:rsidRPr="00FA2B08">
        <w:rPr>
          <w:rFonts w:ascii="Book Antiqua" w:hAnsi="Book Antiqua"/>
        </w:rPr>
        <w:t>June 22, 2020</w:t>
      </w:r>
    </w:p>
    <w:p w14:paraId="4BFEEEA2" w14:textId="68CACC53" w:rsidR="00B50459" w:rsidRPr="00FA2B08" w:rsidRDefault="00B50459" w:rsidP="00BC48FA">
      <w:pPr>
        <w:adjustRightInd w:val="0"/>
        <w:snapToGrid w:val="0"/>
        <w:spacing w:line="360" w:lineRule="auto"/>
        <w:jc w:val="both"/>
        <w:rPr>
          <w:rFonts w:ascii="Book Antiqua" w:hAnsi="Book Antiqua"/>
          <w:color w:val="000000"/>
        </w:rPr>
      </w:pPr>
      <w:r w:rsidRPr="00FA2B08">
        <w:rPr>
          <w:rFonts w:ascii="Book Antiqua" w:hAnsi="Book Antiqua"/>
          <w:b/>
        </w:rPr>
        <w:t>Accepted:</w:t>
      </w:r>
      <w:r w:rsidR="00442ED9" w:rsidRPr="00FA2B08">
        <w:t xml:space="preserve"> </w:t>
      </w:r>
      <w:r w:rsidR="00442ED9" w:rsidRPr="00FA2B08">
        <w:rPr>
          <w:rFonts w:ascii="Book Antiqua" w:hAnsi="Book Antiqua"/>
          <w:bCs/>
        </w:rPr>
        <w:t>June 2</w:t>
      </w:r>
      <w:r w:rsidR="00FA2B08">
        <w:rPr>
          <w:rFonts w:ascii="Book Antiqua" w:hAnsi="Book Antiqua" w:hint="eastAsia"/>
          <w:bCs/>
          <w:lang w:val="en-US"/>
        </w:rPr>
        <w:t>2</w:t>
      </w:r>
      <w:r w:rsidR="00442ED9" w:rsidRPr="00FA2B08">
        <w:rPr>
          <w:rFonts w:ascii="Book Antiqua" w:hAnsi="Book Antiqua"/>
          <w:bCs/>
        </w:rPr>
        <w:t>, 2020</w:t>
      </w:r>
      <w:r w:rsidRPr="00FA2B08">
        <w:rPr>
          <w:rFonts w:ascii="Book Antiqua" w:hAnsi="Book Antiqua"/>
          <w:bCs/>
        </w:rPr>
        <w:t xml:space="preserve"> </w:t>
      </w:r>
    </w:p>
    <w:p w14:paraId="0E15968B" w14:textId="1D0E5FEB" w:rsidR="00B50459" w:rsidRPr="00FA2B08" w:rsidRDefault="00B50459" w:rsidP="00BC48FA">
      <w:pPr>
        <w:adjustRightInd w:val="0"/>
        <w:snapToGrid w:val="0"/>
        <w:spacing w:line="360" w:lineRule="auto"/>
        <w:jc w:val="both"/>
        <w:rPr>
          <w:rFonts w:ascii="Book Antiqua" w:hAnsi="Book Antiqua"/>
          <w:b/>
        </w:rPr>
      </w:pPr>
      <w:r w:rsidRPr="00FA2B08">
        <w:rPr>
          <w:rFonts w:ascii="Book Antiqua" w:hAnsi="Book Antiqua"/>
          <w:b/>
        </w:rPr>
        <w:t xml:space="preserve">Published online: </w:t>
      </w:r>
      <w:r w:rsidR="00FA2B08" w:rsidRPr="00FA2B08">
        <w:rPr>
          <w:rFonts w:ascii="Book Antiqua" w:hAnsi="Book Antiqua"/>
          <w:bCs/>
        </w:rPr>
        <w:t>June 2</w:t>
      </w:r>
      <w:r w:rsidR="00FA2B08" w:rsidRPr="00FA2B08">
        <w:rPr>
          <w:rFonts w:ascii="Book Antiqua" w:hAnsi="Book Antiqua"/>
          <w:bCs/>
          <w:lang w:val="en-US"/>
        </w:rPr>
        <w:t>8</w:t>
      </w:r>
      <w:r w:rsidR="00FA2B08" w:rsidRPr="00FA2B08">
        <w:rPr>
          <w:rFonts w:ascii="Book Antiqua" w:hAnsi="Book Antiqua"/>
          <w:bCs/>
        </w:rPr>
        <w:t>, 2020</w:t>
      </w:r>
    </w:p>
    <w:p w14:paraId="6D3D163B" w14:textId="77777777" w:rsidR="004342C9" w:rsidRPr="00FA2B08" w:rsidRDefault="004342C9" w:rsidP="00BC48FA">
      <w:pPr>
        <w:adjustRightInd w:val="0"/>
        <w:snapToGrid w:val="0"/>
        <w:spacing w:line="360" w:lineRule="auto"/>
        <w:jc w:val="both"/>
        <w:rPr>
          <w:rFonts w:ascii="Book Antiqua" w:hAnsi="Book Antiqua"/>
          <w:b/>
          <w:bCs/>
          <w:color w:val="000000" w:themeColor="text1"/>
          <w:lang w:val="en-US"/>
        </w:rPr>
      </w:pPr>
      <w:r w:rsidRPr="00FA2B08">
        <w:rPr>
          <w:rFonts w:ascii="Book Antiqua" w:hAnsi="Book Antiqua"/>
          <w:b/>
          <w:bCs/>
          <w:color w:val="000000" w:themeColor="text1"/>
          <w:lang w:val="en-US"/>
        </w:rPr>
        <w:br w:type="page"/>
      </w:r>
    </w:p>
    <w:p w14:paraId="5B8AB710" w14:textId="77777777" w:rsidR="00C50D29" w:rsidRPr="00FA2B08" w:rsidRDefault="00A43C63" w:rsidP="00BC48FA">
      <w:pPr>
        <w:adjustRightInd w:val="0"/>
        <w:snapToGrid w:val="0"/>
        <w:spacing w:line="360" w:lineRule="auto"/>
        <w:jc w:val="both"/>
        <w:rPr>
          <w:rFonts w:ascii="Book Antiqua" w:hAnsi="Book Antiqua"/>
          <w:b/>
          <w:bCs/>
          <w:color w:val="000000" w:themeColor="text1"/>
          <w:lang w:val="en-US"/>
        </w:rPr>
      </w:pPr>
      <w:r w:rsidRPr="00FA2B08">
        <w:rPr>
          <w:rFonts w:ascii="Book Antiqua" w:hAnsi="Book Antiqua"/>
          <w:b/>
          <w:bCs/>
          <w:color w:val="000000" w:themeColor="text1"/>
          <w:lang w:val="en-US"/>
        </w:rPr>
        <w:lastRenderedPageBreak/>
        <w:t>Abstract</w:t>
      </w:r>
    </w:p>
    <w:p w14:paraId="739DD4B9" w14:textId="77777777" w:rsidR="00714725" w:rsidRPr="00FA2B08" w:rsidRDefault="00A43C63" w:rsidP="00BC48FA">
      <w:pPr>
        <w:adjustRightInd w:val="0"/>
        <w:snapToGrid w:val="0"/>
        <w:spacing w:line="360" w:lineRule="auto"/>
        <w:jc w:val="both"/>
        <w:rPr>
          <w:rFonts w:ascii="Book Antiqua" w:hAnsi="Book Antiqua"/>
          <w:color w:val="000000" w:themeColor="text1"/>
          <w:lang w:val="en-US"/>
        </w:rPr>
      </w:pPr>
      <w:r w:rsidRPr="00FA2B08">
        <w:rPr>
          <w:rFonts w:ascii="Book Antiqua" w:hAnsi="Book Antiqua"/>
          <w:color w:val="000000" w:themeColor="text1"/>
          <w:lang w:val="en-US"/>
        </w:rPr>
        <w:t xml:space="preserve">Gastrointestinal </w:t>
      </w:r>
      <w:r w:rsidR="004342C9" w:rsidRPr="00FA2B08">
        <w:rPr>
          <w:rFonts w:ascii="Book Antiqua" w:hAnsi="Book Antiqua"/>
          <w:color w:val="000000" w:themeColor="text1"/>
          <w:lang w:val="en-US"/>
        </w:rPr>
        <w:t xml:space="preserve">stromal tumors </w:t>
      </w:r>
      <w:r w:rsidRPr="00FA2B08">
        <w:rPr>
          <w:rFonts w:ascii="Book Antiqua" w:hAnsi="Book Antiqua"/>
          <w:color w:val="000000" w:themeColor="text1"/>
          <w:lang w:val="en-US"/>
        </w:rPr>
        <w:t>(GISTs) ar</w:t>
      </w:r>
      <w:r w:rsidR="00AA03C7" w:rsidRPr="00FA2B08">
        <w:rPr>
          <w:rFonts w:ascii="Book Antiqua" w:hAnsi="Book Antiqua"/>
          <w:color w:val="000000" w:themeColor="text1"/>
          <w:lang w:val="en-US"/>
        </w:rPr>
        <w:t xml:space="preserve">e considered </w:t>
      </w:r>
      <w:r w:rsidR="00EB3E1C" w:rsidRPr="00FA2B08">
        <w:rPr>
          <w:rFonts w:ascii="Book Antiqua" w:hAnsi="Book Antiqua"/>
          <w:color w:val="000000" w:themeColor="text1"/>
          <w:lang w:val="en-US"/>
        </w:rPr>
        <w:t>the</w:t>
      </w:r>
      <w:r w:rsidR="00AA03C7" w:rsidRPr="00FA2B08">
        <w:rPr>
          <w:rFonts w:ascii="Book Antiqua" w:hAnsi="Book Antiqua"/>
          <w:color w:val="000000" w:themeColor="text1"/>
          <w:lang w:val="en-US"/>
        </w:rPr>
        <w:t xml:space="preserve"> model solid malignancies of targeted therapy after the discovery of </w:t>
      </w:r>
      <w:proofErr w:type="spellStart"/>
      <w:r w:rsidR="00AA03C7" w:rsidRPr="00FA2B08">
        <w:rPr>
          <w:rFonts w:ascii="Book Antiqua" w:hAnsi="Book Antiqua"/>
          <w:color w:val="000000" w:themeColor="text1"/>
          <w:lang w:val="en-US"/>
        </w:rPr>
        <w:t>imatinib</w:t>
      </w:r>
      <w:proofErr w:type="spellEnd"/>
      <w:r w:rsidR="00AA03C7" w:rsidRPr="00FA2B08">
        <w:rPr>
          <w:rFonts w:ascii="Book Antiqua" w:hAnsi="Book Antiqua"/>
          <w:color w:val="000000" w:themeColor="text1"/>
          <w:lang w:val="en-US"/>
        </w:rPr>
        <w:t xml:space="preserve"> effectiveness against their tyrosine kinase inhibitors. Non</w:t>
      </w:r>
      <w:r w:rsidR="00ED2BF4" w:rsidRPr="00FA2B08">
        <w:rPr>
          <w:rFonts w:ascii="Book Antiqua" w:hAnsi="Book Antiqua"/>
          <w:color w:val="000000" w:themeColor="text1"/>
          <w:lang w:val="en-US"/>
        </w:rPr>
        <w:t>-</w:t>
      </w:r>
      <w:r w:rsidR="00AA03C7" w:rsidRPr="00FA2B08">
        <w:rPr>
          <w:rFonts w:ascii="Book Antiqua" w:hAnsi="Book Antiqua"/>
          <w:color w:val="000000" w:themeColor="text1"/>
          <w:lang w:val="en-US"/>
        </w:rPr>
        <w:t xml:space="preserve">coding RNAs are </w:t>
      </w:r>
      <w:r w:rsidR="00765B7F" w:rsidRPr="00FA2B08">
        <w:rPr>
          <w:rFonts w:ascii="Book Antiqua" w:hAnsi="Book Antiqua"/>
          <w:color w:val="000000" w:themeColor="text1"/>
          <w:lang w:val="en-US"/>
        </w:rPr>
        <w:t>molecules with no protein coding capacity</w:t>
      </w:r>
      <w:r w:rsidR="00AA03C7" w:rsidRPr="00FA2B08">
        <w:rPr>
          <w:rFonts w:ascii="Book Antiqua" w:hAnsi="Book Antiqua"/>
          <w:color w:val="000000" w:themeColor="text1"/>
          <w:lang w:val="en-US"/>
        </w:rPr>
        <w:t xml:space="preserve"> that play crucial role to </w:t>
      </w:r>
      <w:r w:rsidR="00EB3E1C" w:rsidRPr="00FA2B08">
        <w:rPr>
          <w:rFonts w:ascii="Book Antiqua" w:hAnsi="Book Antiqua"/>
          <w:color w:val="000000" w:themeColor="text1"/>
          <w:lang w:val="en-US"/>
        </w:rPr>
        <w:t>several</w:t>
      </w:r>
      <w:r w:rsidR="00AA03C7" w:rsidRPr="00FA2B08">
        <w:rPr>
          <w:rFonts w:ascii="Book Antiqua" w:hAnsi="Book Antiqua"/>
          <w:color w:val="000000" w:themeColor="text1"/>
          <w:lang w:val="en-US"/>
        </w:rPr>
        <w:t xml:space="preserve"> biological steps of </w:t>
      </w:r>
      <w:r w:rsidR="00765B7F" w:rsidRPr="00FA2B08">
        <w:rPr>
          <w:rFonts w:ascii="Book Antiqua" w:hAnsi="Book Antiqua"/>
          <w:color w:val="000000" w:themeColor="text1"/>
          <w:lang w:val="en-US"/>
        </w:rPr>
        <w:t>normal cell proliferation and differentiation. When the expression of these molecules found to be altered it seems that they affect the process of carcinogenesis in multiple ways,</w:t>
      </w:r>
      <w:r w:rsidR="00AA03C7" w:rsidRPr="00FA2B08">
        <w:rPr>
          <w:rFonts w:ascii="Book Antiqua" w:hAnsi="Book Antiqua"/>
          <w:color w:val="000000" w:themeColor="text1"/>
          <w:lang w:val="en-US"/>
        </w:rPr>
        <w:t xml:space="preserve"> such as </w:t>
      </w:r>
      <w:r w:rsidR="00ED2BF4" w:rsidRPr="00FA2B08">
        <w:rPr>
          <w:rFonts w:ascii="Book Antiqua" w:hAnsi="Book Antiqua"/>
          <w:color w:val="000000" w:themeColor="text1"/>
          <w:lang w:val="en-US"/>
        </w:rPr>
        <w:t xml:space="preserve">proliferation, apoptosis, differentiation, </w:t>
      </w:r>
      <w:r w:rsidR="00765B7F" w:rsidRPr="00FA2B08">
        <w:rPr>
          <w:rFonts w:ascii="Book Antiqua" w:hAnsi="Book Antiqua"/>
          <w:color w:val="000000" w:themeColor="text1"/>
          <w:lang w:val="en-US"/>
        </w:rPr>
        <w:t>metastasis,</w:t>
      </w:r>
      <w:r w:rsidR="00ED2BF4" w:rsidRPr="00FA2B08">
        <w:rPr>
          <w:rFonts w:ascii="Book Antiqua" w:hAnsi="Book Antiqua"/>
          <w:color w:val="000000" w:themeColor="text1"/>
          <w:lang w:val="en-US"/>
        </w:rPr>
        <w:t xml:space="preserve"> and drug resistance. This review aims to provide an overview of the latest research papers and summarize the current evidence about the role of non-coding RNAs in pathogenesis of GISTs, including their potential clinical applications.</w:t>
      </w:r>
    </w:p>
    <w:p w14:paraId="08F6BD57" w14:textId="77777777" w:rsidR="00EB3E1C" w:rsidRPr="00FA2B08" w:rsidRDefault="00EB3E1C" w:rsidP="00BC48FA">
      <w:pPr>
        <w:adjustRightInd w:val="0"/>
        <w:snapToGrid w:val="0"/>
        <w:spacing w:line="360" w:lineRule="auto"/>
        <w:jc w:val="both"/>
        <w:rPr>
          <w:rFonts w:ascii="Book Antiqua" w:hAnsi="Book Antiqua"/>
          <w:color w:val="000000" w:themeColor="text1"/>
          <w:lang w:val="en-US"/>
        </w:rPr>
      </w:pPr>
    </w:p>
    <w:p w14:paraId="7CCA5718" w14:textId="77777777" w:rsidR="00EB3E1C" w:rsidRPr="00FA2B08" w:rsidRDefault="004342C9" w:rsidP="00BC48FA">
      <w:pPr>
        <w:adjustRightInd w:val="0"/>
        <w:snapToGrid w:val="0"/>
        <w:spacing w:line="360" w:lineRule="auto"/>
        <w:jc w:val="both"/>
        <w:rPr>
          <w:rFonts w:ascii="Book Antiqua" w:hAnsi="Book Antiqua"/>
          <w:color w:val="000000" w:themeColor="text1"/>
          <w:lang w:val="en-US"/>
        </w:rPr>
      </w:pPr>
      <w:r w:rsidRPr="00FA2B08">
        <w:rPr>
          <w:rFonts w:ascii="Book Antiqua" w:hAnsi="Book Antiqua"/>
          <w:b/>
        </w:rPr>
        <w:t xml:space="preserve">Key words: </w:t>
      </w:r>
      <w:r w:rsidRPr="00FA2B08">
        <w:rPr>
          <w:rFonts w:ascii="Book Antiqua" w:hAnsi="Book Antiqua"/>
          <w:color w:val="000000" w:themeColor="text1"/>
          <w:lang w:val="en-US"/>
        </w:rPr>
        <w:t>Gastrointestinal stromal tumors;</w:t>
      </w:r>
      <w:r w:rsidR="00EB3E1C" w:rsidRPr="00FA2B08">
        <w:rPr>
          <w:rFonts w:ascii="Book Antiqua" w:hAnsi="Book Antiqua"/>
          <w:color w:val="000000" w:themeColor="text1"/>
          <w:lang w:val="en-US"/>
        </w:rPr>
        <w:t xml:space="preserve"> </w:t>
      </w:r>
      <w:r w:rsidRPr="00FA2B08">
        <w:rPr>
          <w:rFonts w:ascii="Book Antiqua" w:hAnsi="Book Antiqua"/>
          <w:color w:val="000000" w:themeColor="text1"/>
          <w:lang w:val="en-US"/>
        </w:rPr>
        <w:t>Non</w:t>
      </w:r>
      <w:r w:rsidR="00EB3E1C" w:rsidRPr="00FA2B08">
        <w:rPr>
          <w:rFonts w:ascii="Book Antiqua" w:hAnsi="Book Antiqua"/>
          <w:color w:val="000000" w:themeColor="text1"/>
          <w:lang w:val="en-US"/>
        </w:rPr>
        <w:t>-coding RNA</w:t>
      </w:r>
      <w:r w:rsidRPr="00FA2B08">
        <w:rPr>
          <w:rFonts w:ascii="Book Antiqua" w:hAnsi="Book Antiqua"/>
          <w:color w:val="000000" w:themeColor="text1"/>
          <w:lang w:val="en-US"/>
        </w:rPr>
        <w:t>;</w:t>
      </w:r>
      <w:r w:rsidR="00EB3E1C" w:rsidRPr="00FA2B08">
        <w:rPr>
          <w:rFonts w:ascii="Book Antiqua" w:hAnsi="Book Antiqua"/>
          <w:color w:val="000000" w:themeColor="text1"/>
          <w:lang w:val="en-US"/>
        </w:rPr>
        <w:t xml:space="preserve"> </w:t>
      </w:r>
      <w:r w:rsidRPr="00FA2B08">
        <w:rPr>
          <w:rFonts w:ascii="Book Antiqua" w:hAnsi="Book Antiqua"/>
          <w:color w:val="000000" w:themeColor="text1"/>
          <w:lang w:val="en-US"/>
        </w:rPr>
        <w:t>M</w:t>
      </w:r>
      <w:r w:rsidR="00EB3E1C" w:rsidRPr="00FA2B08">
        <w:rPr>
          <w:rFonts w:ascii="Book Antiqua" w:hAnsi="Book Antiqua"/>
          <w:color w:val="000000" w:themeColor="text1"/>
          <w:lang w:val="en-US"/>
        </w:rPr>
        <w:t>icroRNA</w:t>
      </w:r>
      <w:r w:rsidRPr="00FA2B08">
        <w:rPr>
          <w:rFonts w:ascii="Book Antiqua" w:hAnsi="Book Antiqua"/>
          <w:color w:val="000000" w:themeColor="text1"/>
          <w:lang w:val="en-US"/>
        </w:rPr>
        <w:t>;</w:t>
      </w:r>
      <w:r w:rsidR="00EB3E1C" w:rsidRPr="00FA2B08">
        <w:rPr>
          <w:rFonts w:ascii="Book Antiqua" w:hAnsi="Book Antiqua"/>
          <w:color w:val="000000" w:themeColor="text1"/>
          <w:lang w:val="en-US"/>
        </w:rPr>
        <w:t xml:space="preserve"> </w:t>
      </w:r>
      <w:proofErr w:type="spellStart"/>
      <w:r w:rsidRPr="00FA2B08">
        <w:rPr>
          <w:rFonts w:ascii="Book Antiqua" w:hAnsi="Book Antiqua"/>
          <w:color w:val="000000" w:themeColor="text1"/>
          <w:lang w:val="en-US"/>
        </w:rPr>
        <w:t>Transcriptomics</w:t>
      </w:r>
      <w:proofErr w:type="spellEnd"/>
      <w:r w:rsidRPr="00FA2B08">
        <w:rPr>
          <w:rFonts w:ascii="Book Antiqua" w:hAnsi="Book Antiqua"/>
          <w:color w:val="000000" w:themeColor="text1"/>
          <w:lang w:val="en-US"/>
        </w:rPr>
        <w:t>;</w:t>
      </w:r>
      <w:r w:rsidR="00EB3E1C" w:rsidRPr="00FA2B08">
        <w:rPr>
          <w:rFonts w:ascii="Book Antiqua" w:hAnsi="Book Antiqua"/>
          <w:color w:val="000000" w:themeColor="text1"/>
          <w:lang w:val="en-US"/>
        </w:rPr>
        <w:t xml:space="preserve"> </w:t>
      </w:r>
      <w:r w:rsidRPr="00FA2B08">
        <w:rPr>
          <w:rFonts w:ascii="Book Antiqua" w:hAnsi="Book Antiqua"/>
          <w:color w:val="000000" w:themeColor="text1"/>
          <w:lang w:val="en-US"/>
        </w:rPr>
        <w:t>Biomarker;</w:t>
      </w:r>
      <w:r w:rsidR="00EB3E1C" w:rsidRPr="00FA2B08">
        <w:rPr>
          <w:rFonts w:ascii="Book Antiqua" w:hAnsi="Book Antiqua"/>
          <w:color w:val="000000" w:themeColor="text1"/>
          <w:lang w:val="en-US"/>
        </w:rPr>
        <w:t xml:space="preserve"> </w:t>
      </w:r>
      <w:r w:rsidR="00041E3A" w:rsidRPr="00FA2B08">
        <w:rPr>
          <w:rFonts w:ascii="Book Antiqua" w:hAnsi="Book Antiqua"/>
          <w:color w:val="000000" w:themeColor="text1"/>
          <w:lang w:val="en-US"/>
        </w:rPr>
        <w:t>Long non-coding RNAs</w:t>
      </w:r>
    </w:p>
    <w:p w14:paraId="797C1F2A" w14:textId="77777777" w:rsidR="00C90F9F" w:rsidRPr="00FA2B08" w:rsidRDefault="00C90F9F" w:rsidP="00BC48FA">
      <w:pPr>
        <w:adjustRightInd w:val="0"/>
        <w:snapToGrid w:val="0"/>
        <w:spacing w:line="360" w:lineRule="auto"/>
        <w:jc w:val="both"/>
        <w:rPr>
          <w:rFonts w:ascii="Book Antiqua" w:hAnsi="Book Antiqua"/>
          <w:color w:val="000000" w:themeColor="text1"/>
          <w:lang w:val="en-US"/>
        </w:rPr>
      </w:pPr>
    </w:p>
    <w:p w14:paraId="36EF46C9" w14:textId="2CE14EBF" w:rsidR="00FA2B08" w:rsidRDefault="00FA2B08" w:rsidP="00FA2B08">
      <w:pPr>
        <w:adjustRightInd w:val="0"/>
        <w:snapToGrid w:val="0"/>
        <w:spacing w:line="360" w:lineRule="auto"/>
        <w:jc w:val="both"/>
        <w:rPr>
          <w:rFonts w:ascii="Book Antiqua" w:hAnsi="Book Antiqua" w:hint="eastAsia"/>
          <w:iCs/>
        </w:rPr>
      </w:pPr>
      <w:r w:rsidRPr="00FA2B08">
        <w:rPr>
          <w:rFonts w:ascii="Book Antiqua" w:hAnsi="Book Antiqua" w:hint="eastAsia"/>
          <w:b/>
          <w:bCs/>
          <w:color w:val="000000" w:themeColor="text1"/>
          <w:lang w:val="en-US"/>
        </w:rPr>
        <w:t>Citation:</w:t>
      </w:r>
      <w:r>
        <w:rPr>
          <w:rFonts w:ascii="Book Antiqua" w:hAnsi="Book Antiqua" w:hint="eastAsia"/>
          <w:bCs/>
          <w:color w:val="000000" w:themeColor="text1"/>
          <w:lang w:val="en-US"/>
        </w:rPr>
        <w:t xml:space="preserve"> </w:t>
      </w:r>
      <w:proofErr w:type="spellStart"/>
      <w:r w:rsidR="004342C9" w:rsidRPr="00FA2B08">
        <w:rPr>
          <w:rFonts w:ascii="Book Antiqua" w:hAnsi="Book Antiqua"/>
          <w:bCs/>
          <w:color w:val="000000" w:themeColor="text1"/>
          <w:lang w:val="en-US"/>
        </w:rPr>
        <w:t>Stefanou</w:t>
      </w:r>
      <w:proofErr w:type="spellEnd"/>
      <w:r w:rsidR="004342C9" w:rsidRPr="00FA2B08">
        <w:rPr>
          <w:rFonts w:ascii="Book Antiqua" w:hAnsi="Book Antiqua"/>
          <w:bCs/>
          <w:color w:val="000000" w:themeColor="text1"/>
          <w:lang w:val="en-US"/>
        </w:rPr>
        <w:t xml:space="preserve"> IK, </w:t>
      </w:r>
      <w:proofErr w:type="spellStart"/>
      <w:r w:rsidR="004342C9" w:rsidRPr="00FA2B08">
        <w:rPr>
          <w:rFonts w:ascii="Book Antiqua" w:hAnsi="Book Antiqua"/>
          <w:bCs/>
          <w:color w:val="000000" w:themeColor="text1"/>
          <w:lang w:val="en-US"/>
        </w:rPr>
        <w:t>Gazouli</w:t>
      </w:r>
      <w:proofErr w:type="spellEnd"/>
      <w:r w:rsidR="004342C9" w:rsidRPr="00FA2B08">
        <w:rPr>
          <w:rFonts w:ascii="Book Antiqua" w:hAnsi="Book Antiqua"/>
          <w:bCs/>
          <w:color w:val="000000" w:themeColor="text1"/>
          <w:lang w:val="en-US"/>
        </w:rPr>
        <w:t xml:space="preserve"> M, </w:t>
      </w:r>
      <w:proofErr w:type="spellStart"/>
      <w:r w:rsidR="004342C9" w:rsidRPr="00FA2B08">
        <w:rPr>
          <w:rFonts w:ascii="Book Antiqua" w:hAnsi="Book Antiqua"/>
          <w:bCs/>
          <w:color w:val="000000" w:themeColor="text1"/>
          <w:lang w:val="en-US"/>
        </w:rPr>
        <w:t>Zografos</w:t>
      </w:r>
      <w:proofErr w:type="spellEnd"/>
      <w:r w:rsidR="004342C9" w:rsidRPr="00FA2B08">
        <w:rPr>
          <w:rFonts w:ascii="Book Antiqua" w:hAnsi="Book Antiqua"/>
          <w:bCs/>
          <w:color w:val="000000" w:themeColor="text1"/>
          <w:lang w:val="en-US"/>
        </w:rPr>
        <w:t xml:space="preserve"> GC, </w:t>
      </w:r>
      <w:proofErr w:type="spellStart"/>
      <w:r w:rsidR="004342C9" w:rsidRPr="00FA2B08">
        <w:rPr>
          <w:rFonts w:ascii="Book Antiqua" w:hAnsi="Book Antiqua"/>
          <w:bCs/>
          <w:color w:val="000000" w:themeColor="text1"/>
          <w:lang w:val="en-US"/>
        </w:rPr>
        <w:t>Toutouzas</w:t>
      </w:r>
      <w:proofErr w:type="spellEnd"/>
      <w:r w:rsidR="004342C9" w:rsidRPr="00FA2B08">
        <w:rPr>
          <w:rFonts w:ascii="Book Antiqua" w:hAnsi="Book Antiqua"/>
          <w:bCs/>
          <w:color w:val="000000" w:themeColor="text1"/>
          <w:lang w:val="en-US"/>
        </w:rPr>
        <w:t xml:space="preserve"> KG. </w:t>
      </w:r>
      <w:proofErr w:type="gramStart"/>
      <w:r w:rsidR="004342C9" w:rsidRPr="00FA2B08">
        <w:rPr>
          <w:rFonts w:ascii="Book Antiqua" w:hAnsi="Book Antiqua"/>
          <w:bCs/>
          <w:color w:val="000000" w:themeColor="text1"/>
          <w:lang w:val="en-US"/>
        </w:rPr>
        <w:t>Role of non-coding RNAs in pathogenesis of gastrointestinal stromal tumors.</w:t>
      </w:r>
      <w:proofErr w:type="gramEnd"/>
      <w:r w:rsidR="004342C9" w:rsidRPr="00FA2B08">
        <w:rPr>
          <w:rFonts w:ascii="Book Antiqua" w:eastAsia="宋体" w:hAnsi="Book Antiqua" w:cs="Times New Roman"/>
          <w:kern w:val="0"/>
        </w:rPr>
        <w:t xml:space="preserve"> </w:t>
      </w:r>
      <w:r w:rsidR="004342C9" w:rsidRPr="00FA2B08">
        <w:rPr>
          <w:rFonts w:ascii="Book Antiqua" w:eastAsia="宋体" w:hAnsi="Book Antiqua" w:cs="Times New Roman"/>
          <w:i/>
          <w:kern w:val="0"/>
        </w:rPr>
        <w:t>World J Meta-Anal</w:t>
      </w:r>
      <w:r w:rsidR="004342C9" w:rsidRPr="00FA2B08">
        <w:rPr>
          <w:rFonts w:ascii="Book Antiqua" w:eastAsia="宋体" w:hAnsi="Book Antiqua" w:cs="Times New Roman"/>
          <w:kern w:val="0"/>
        </w:rPr>
        <w:t xml:space="preserve"> </w:t>
      </w:r>
      <w:r>
        <w:rPr>
          <w:rFonts w:ascii="Book Antiqua" w:hAnsi="Book Antiqua"/>
          <w:iCs/>
        </w:rPr>
        <w:t>20</w:t>
      </w:r>
      <w:r>
        <w:rPr>
          <w:rFonts w:ascii="Book Antiqua" w:hAnsi="Book Antiqua" w:hint="eastAsia"/>
          <w:iCs/>
        </w:rPr>
        <w:t>20</w:t>
      </w:r>
      <w:r>
        <w:rPr>
          <w:rFonts w:ascii="Book Antiqua" w:hAnsi="Book Antiqua"/>
          <w:iCs/>
        </w:rPr>
        <w:t xml:space="preserve">; </w:t>
      </w:r>
      <w:r>
        <w:rPr>
          <w:rFonts w:ascii="Book Antiqua" w:hAnsi="Book Antiqua" w:hint="eastAsia"/>
          <w:iCs/>
        </w:rPr>
        <w:t>8</w:t>
      </w:r>
      <w:r w:rsidRPr="001A5A9E">
        <w:rPr>
          <w:rFonts w:ascii="Book Antiqua" w:hAnsi="Book Antiqua"/>
          <w:iCs/>
        </w:rPr>
        <w:t>(</w:t>
      </w:r>
      <w:r>
        <w:rPr>
          <w:rFonts w:ascii="Book Antiqua" w:eastAsia="宋体" w:hAnsi="Book Antiqua" w:hint="eastAsia"/>
          <w:iCs/>
        </w:rPr>
        <w:t>3</w:t>
      </w:r>
      <w:r w:rsidRPr="001A5A9E">
        <w:rPr>
          <w:rFonts w:ascii="Book Antiqua" w:hAnsi="Book Antiqua"/>
          <w:iCs/>
        </w:rPr>
        <w:t xml:space="preserve">): </w:t>
      </w:r>
      <w:r>
        <w:rPr>
          <w:rFonts w:ascii="Book Antiqua" w:eastAsia="等线" w:hAnsi="Book Antiqua" w:hint="eastAsia"/>
          <w:iCs/>
        </w:rPr>
        <w:t>233</w:t>
      </w:r>
      <w:r w:rsidRPr="001A5A9E">
        <w:rPr>
          <w:rFonts w:ascii="Book Antiqua" w:hAnsi="Book Antiqua"/>
          <w:iCs/>
        </w:rPr>
        <w:t>-</w:t>
      </w:r>
      <w:r>
        <w:rPr>
          <w:rFonts w:ascii="Book Antiqua" w:eastAsia="等线" w:hAnsi="Book Antiqua" w:hint="eastAsia"/>
          <w:iCs/>
        </w:rPr>
        <w:t>244</w:t>
      </w:r>
    </w:p>
    <w:p w14:paraId="566CFF6F" w14:textId="281369B5" w:rsidR="00FA2B08" w:rsidRDefault="00FA2B08" w:rsidP="00FA2B08">
      <w:pPr>
        <w:adjustRightInd w:val="0"/>
        <w:snapToGrid w:val="0"/>
        <w:spacing w:line="360" w:lineRule="auto"/>
        <w:jc w:val="both"/>
        <w:rPr>
          <w:rFonts w:ascii="Book Antiqua" w:hAnsi="Book Antiqua" w:hint="eastAsia"/>
          <w:iCs/>
        </w:rPr>
      </w:pPr>
      <w:r w:rsidRPr="001A5A9E">
        <w:rPr>
          <w:rFonts w:ascii="Book Antiqua" w:hAnsi="Book Antiqua"/>
          <w:iCs/>
        </w:rPr>
        <w:t xml:space="preserve">URL: </w:t>
      </w:r>
      <w:r>
        <w:rPr>
          <w:rFonts w:ascii="Book Antiqua" w:hAnsi="Book Antiqua"/>
          <w:iCs/>
        </w:rPr>
        <w:fldChar w:fldCharType="begin"/>
      </w:r>
      <w:r>
        <w:rPr>
          <w:rFonts w:ascii="Book Antiqua" w:hAnsi="Book Antiqua"/>
          <w:iCs/>
        </w:rPr>
        <w:instrText xml:space="preserve"> HYPERLINK "</w:instrText>
      </w:r>
      <w:r w:rsidRPr="00FA2B08">
        <w:rPr>
          <w:rFonts w:ascii="Book Antiqua" w:hAnsi="Book Antiqua"/>
          <w:iCs/>
        </w:rPr>
        <w:instrText>https://www.wjgnet.com/</w:instrText>
      </w:r>
      <w:r w:rsidRPr="00FA2B08">
        <w:rPr>
          <w:rFonts w:ascii="Book Antiqua" w:eastAsia="宋体" w:hAnsi="Book Antiqua" w:cs="宋体"/>
        </w:rPr>
        <w:instrText>2308-3840</w:instrText>
      </w:r>
      <w:r w:rsidRPr="00FA2B08">
        <w:rPr>
          <w:rFonts w:ascii="Book Antiqua" w:hAnsi="Book Antiqua"/>
          <w:iCs/>
        </w:rPr>
        <w:instrText>/full/v</w:instrText>
      </w:r>
      <w:r w:rsidRPr="00FA2B08">
        <w:rPr>
          <w:rFonts w:ascii="Book Antiqua" w:hAnsi="Book Antiqua" w:hint="eastAsia"/>
          <w:iCs/>
        </w:rPr>
        <w:instrText>8</w:instrText>
      </w:r>
      <w:r w:rsidRPr="00FA2B08">
        <w:rPr>
          <w:rFonts w:ascii="Book Antiqua" w:hAnsi="Book Antiqua"/>
          <w:iCs/>
        </w:rPr>
        <w:instrText>/i</w:instrText>
      </w:r>
      <w:r w:rsidRPr="00FA2B08">
        <w:rPr>
          <w:rFonts w:ascii="Book Antiqua" w:eastAsia="宋体" w:hAnsi="Book Antiqua" w:hint="eastAsia"/>
          <w:iCs/>
        </w:rPr>
        <w:instrText>3</w:instrText>
      </w:r>
      <w:r w:rsidRPr="00FA2B08">
        <w:rPr>
          <w:rFonts w:ascii="Book Antiqua" w:hAnsi="Book Antiqua"/>
          <w:iCs/>
        </w:rPr>
        <w:instrText>/</w:instrText>
      </w:r>
      <w:r w:rsidRPr="00FA2B08">
        <w:rPr>
          <w:rFonts w:ascii="Book Antiqua" w:eastAsia="等线" w:hAnsi="Book Antiqua" w:hint="eastAsia"/>
          <w:iCs/>
        </w:rPr>
        <w:instrText>233</w:instrText>
      </w:r>
      <w:r w:rsidRPr="00FA2B08">
        <w:rPr>
          <w:rFonts w:ascii="Book Antiqua" w:hAnsi="Book Antiqua"/>
          <w:iCs/>
        </w:rPr>
        <w:instrText>.htm</w:instrText>
      </w:r>
      <w:r>
        <w:rPr>
          <w:rFonts w:ascii="Book Antiqua" w:hAnsi="Book Antiqua"/>
          <w:iCs/>
        </w:rPr>
        <w:instrText xml:space="preserve">" </w:instrText>
      </w:r>
      <w:r>
        <w:rPr>
          <w:rFonts w:ascii="Book Antiqua" w:hAnsi="Book Antiqua"/>
          <w:iCs/>
        </w:rPr>
        <w:fldChar w:fldCharType="separate"/>
      </w:r>
      <w:r w:rsidRPr="007E66A1">
        <w:rPr>
          <w:rStyle w:val="af6"/>
          <w:rFonts w:ascii="Book Antiqua" w:hAnsi="Book Antiqua"/>
          <w:iCs/>
        </w:rPr>
        <w:t>https://www.wjgnet.com/</w:t>
      </w:r>
      <w:r w:rsidRPr="007E66A1">
        <w:rPr>
          <w:rStyle w:val="af6"/>
          <w:rFonts w:ascii="Book Antiqua" w:eastAsia="宋体" w:hAnsi="Book Antiqua" w:cs="宋体"/>
        </w:rPr>
        <w:t>2308-3840</w:t>
      </w:r>
      <w:r w:rsidRPr="007E66A1">
        <w:rPr>
          <w:rStyle w:val="af6"/>
          <w:rFonts w:ascii="Book Antiqua" w:hAnsi="Book Antiqua"/>
          <w:iCs/>
        </w:rPr>
        <w:t>/full/v</w:t>
      </w:r>
      <w:r w:rsidRPr="007E66A1">
        <w:rPr>
          <w:rStyle w:val="af6"/>
          <w:rFonts w:ascii="Book Antiqua" w:hAnsi="Book Antiqua" w:hint="eastAsia"/>
          <w:iCs/>
        </w:rPr>
        <w:t>8</w:t>
      </w:r>
      <w:r w:rsidRPr="007E66A1">
        <w:rPr>
          <w:rStyle w:val="af6"/>
          <w:rFonts w:ascii="Book Antiqua" w:hAnsi="Book Antiqua"/>
          <w:iCs/>
        </w:rPr>
        <w:t>/i</w:t>
      </w:r>
      <w:r w:rsidRPr="007E66A1">
        <w:rPr>
          <w:rStyle w:val="af6"/>
          <w:rFonts w:ascii="Book Antiqua" w:eastAsia="宋体" w:hAnsi="Book Antiqua" w:hint="eastAsia"/>
          <w:iCs/>
        </w:rPr>
        <w:t>3</w:t>
      </w:r>
      <w:r w:rsidRPr="007E66A1">
        <w:rPr>
          <w:rStyle w:val="af6"/>
          <w:rFonts w:ascii="Book Antiqua" w:hAnsi="Book Antiqua"/>
          <w:iCs/>
        </w:rPr>
        <w:t>/</w:t>
      </w:r>
      <w:r w:rsidRPr="007E66A1">
        <w:rPr>
          <w:rStyle w:val="af6"/>
          <w:rFonts w:ascii="Book Antiqua" w:eastAsia="等线" w:hAnsi="Book Antiqua" w:hint="eastAsia"/>
          <w:iCs/>
        </w:rPr>
        <w:t>233</w:t>
      </w:r>
      <w:r w:rsidRPr="007E66A1">
        <w:rPr>
          <w:rStyle w:val="af6"/>
          <w:rFonts w:ascii="Book Antiqua" w:hAnsi="Book Antiqua"/>
          <w:iCs/>
        </w:rPr>
        <w:t>.htm</w:t>
      </w:r>
      <w:r>
        <w:rPr>
          <w:rFonts w:ascii="Book Antiqua" w:hAnsi="Book Antiqua"/>
          <w:iCs/>
        </w:rPr>
        <w:fldChar w:fldCharType="end"/>
      </w:r>
    </w:p>
    <w:p w14:paraId="29C47A62" w14:textId="043FECC6" w:rsidR="004342C9" w:rsidRPr="00FA2B08" w:rsidRDefault="00FA2B08" w:rsidP="00BC48FA">
      <w:pPr>
        <w:adjustRightInd w:val="0"/>
        <w:snapToGrid w:val="0"/>
        <w:spacing w:line="360" w:lineRule="auto"/>
        <w:jc w:val="both"/>
        <w:rPr>
          <w:rFonts w:ascii="Book Antiqua" w:eastAsia="宋体" w:hAnsi="Book Antiqua"/>
          <w:bCs/>
          <w:color w:val="000000" w:themeColor="text1"/>
        </w:rPr>
      </w:pPr>
      <w:r w:rsidRPr="001A5A9E">
        <w:rPr>
          <w:rFonts w:ascii="Book Antiqua" w:hAnsi="Book Antiqua"/>
          <w:iCs/>
        </w:rPr>
        <w:t xml:space="preserve">DOI: </w:t>
      </w:r>
      <w:r w:rsidRPr="00D03E02">
        <w:rPr>
          <w:rFonts w:ascii="Book Antiqua" w:hAnsi="Book Antiqua"/>
          <w:iCs/>
        </w:rPr>
        <w:t>https://dx.doi.org/</w:t>
      </w:r>
      <w:r w:rsidRPr="00D03E02">
        <w:rPr>
          <w:rFonts w:ascii="Book Antiqua" w:hAnsi="Book Antiqua"/>
          <w:shd w:val="clear" w:color="auto" w:fill="FFFFFF"/>
        </w:rPr>
        <w:t>10.13105</w:t>
      </w:r>
      <w:r w:rsidRPr="00D03E02">
        <w:rPr>
          <w:rFonts w:ascii="Book Antiqua" w:hAnsi="Book Antiqua"/>
          <w:iCs/>
        </w:rPr>
        <w:t>/wj</w:t>
      </w:r>
      <w:r w:rsidRPr="00D03E02">
        <w:rPr>
          <w:rFonts w:ascii="Book Antiqua" w:hAnsi="Book Antiqua" w:hint="eastAsia"/>
          <w:iCs/>
        </w:rPr>
        <w:t>ma</w:t>
      </w:r>
      <w:r w:rsidRPr="00D03E02">
        <w:rPr>
          <w:rFonts w:ascii="Book Antiqua" w:hAnsi="Book Antiqua"/>
          <w:iCs/>
        </w:rPr>
        <w:t>.v</w:t>
      </w:r>
      <w:r w:rsidRPr="00D03E02">
        <w:rPr>
          <w:rFonts w:ascii="Book Antiqua" w:hAnsi="Book Antiqua" w:hint="eastAsia"/>
          <w:iCs/>
        </w:rPr>
        <w:t>8</w:t>
      </w:r>
      <w:r w:rsidRPr="00D03E02">
        <w:rPr>
          <w:rFonts w:ascii="Book Antiqua" w:hAnsi="Book Antiqua"/>
          <w:iCs/>
        </w:rPr>
        <w:t>.i</w:t>
      </w:r>
      <w:r>
        <w:rPr>
          <w:rFonts w:ascii="Book Antiqua" w:eastAsia="宋体" w:hAnsi="Book Antiqua" w:hint="eastAsia"/>
          <w:iCs/>
        </w:rPr>
        <w:t>3</w:t>
      </w:r>
      <w:r w:rsidRPr="00D03E02">
        <w:rPr>
          <w:rFonts w:ascii="Book Antiqua" w:hAnsi="Book Antiqua"/>
          <w:iCs/>
        </w:rPr>
        <w:t>.</w:t>
      </w:r>
      <w:r>
        <w:rPr>
          <w:rFonts w:ascii="Book Antiqua" w:eastAsia="等线" w:hAnsi="Book Antiqua" w:hint="eastAsia"/>
          <w:iCs/>
        </w:rPr>
        <w:t>233</w:t>
      </w:r>
    </w:p>
    <w:p w14:paraId="7197B945" w14:textId="77777777" w:rsidR="004342C9" w:rsidRPr="00FA2B08" w:rsidRDefault="004342C9" w:rsidP="00BC48FA">
      <w:pPr>
        <w:adjustRightInd w:val="0"/>
        <w:snapToGrid w:val="0"/>
        <w:spacing w:line="360" w:lineRule="auto"/>
        <w:jc w:val="both"/>
        <w:rPr>
          <w:rFonts w:ascii="Book Antiqua" w:hAnsi="Book Antiqua"/>
          <w:b/>
          <w:bCs/>
          <w:color w:val="000000" w:themeColor="text1"/>
          <w:lang w:val="en-US"/>
        </w:rPr>
      </w:pPr>
    </w:p>
    <w:p w14:paraId="64AB8AB1" w14:textId="77777777" w:rsidR="00C90F9F" w:rsidRPr="00FA2B08" w:rsidRDefault="00931F9C" w:rsidP="00BC48FA">
      <w:pPr>
        <w:adjustRightInd w:val="0"/>
        <w:snapToGrid w:val="0"/>
        <w:spacing w:line="360" w:lineRule="auto"/>
        <w:jc w:val="both"/>
        <w:rPr>
          <w:rFonts w:ascii="Book Antiqua" w:hAnsi="Book Antiqua"/>
          <w:color w:val="000000" w:themeColor="text1"/>
          <w:lang w:val="en-US"/>
        </w:rPr>
      </w:pPr>
      <w:proofErr w:type="gramStart"/>
      <w:r w:rsidRPr="00FA2B08">
        <w:rPr>
          <w:rFonts w:ascii="Book Antiqua" w:hAnsi="Book Antiqua"/>
          <w:b/>
          <w:bCs/>
          <w:color w:val="000000" w:themeColor="text1"/>
          <w:lang w:val="en-US"/>
        </w:rPr>
        <w:t xml:space="preserve">Core tip: </w:t>
      </w:r>
      <w:r w:rsidRPr="00FA2B08">
        <w:rPr>
          <w:rFonts w:ascii="Book Antiqua" w:hAnsi="Book Antiqua"/>
          <w:color w:val="000000" w:themeColor="text1"/>
          <w:lang w:val="en-US"/>
        </w:rPr>
        <w:t xml:space="preserve">There are several </w:t>
      </w:r>
      <w:r w:rsidR="004816E6" w:rsidRPr="00FA2B08">
        <w:rPr>
          <w:rFonts w:ascii="Book Antiqua" w:hAnsi="Book Antiqua"/>
          <w:color w:val="000000" w:themeColor="text1"/>
          <w:lang w:val="en-US"/>
        </w:rPr>
        <w:t>excellent</w:t>
      </w:r>
      <w:r w:rsidRPr="00FA2B08">
        <w:rPr>
          <w:rFonts w:ascii="Book Antiqua" w:hAnsi="Book Antiqua"/>
          <w:color w:val="000000" w:themeColor="text1"/>
          <w:lang w:val="en-US"/>
        </w:rPr>
        <w:t xml:space="preserve"> reviews </w:t>
      </w:r>
      <w:r w:rsidR="002F767E" w:rsidRPr="00FA2B08">
        <w:rPr>
          <w:rFonts w:ascii="Book Antiqua" w:hAnsi="Book Antiqua"/>
          <w:color w:val="000000" w:themeColor="text1"/>
          <w:lang w:val="en-US"/>
        </w:rPr>
        <w:t xml:space="preserve">at the last decade contributed the role of non-coding RNAs in </w:t>
      </w:r>
      <w:r w:rsidR="000330D4" w:rsidRPr="00FA2B08">
        <w:rPr>
          <w:rFonts w:ascii="Book Antiqua" w:hAnsi="Book Antiqua"/>
          <w:color w:val="000000" w:themeColor="text1"/>
          <w:lang w:val="en-US"/>
        </w:rPr>
        <w:t>gastrointestinal stromal tumors (GISTs)</w:t>
      </w:r>
      <w:r w:rsidR="002F767E" w:rsidRPr="00FA2B08">
        <w:rPr>
          <w:rFonts w:ascii="Book Antiqua" w:hAnsi="Book Antiqua"/>
          <w:color w:val="000000" w:themeColor="text1"/>
          <w:lang w:val="en-US"/>
        </w:rPr>
        <w:t xml:space="preserve"> carcinogenesis.</w:t>
      </w:r>
      <w:proofErr w:type="gramEnd"/>
      <w:r w:rsidR="002F767E" w:rsidRPr="00FA2B08">
        <w:rPr>
          <w:rFonts w:ascii="Book Antiqua" w:hAnsi="Book Antiqua"/>
          <w:color w:val="000000" w:themeColor="text1"/>
          <w:lang w:val="en-US"/>
        </w:rPr>
        <w:t xml:space="preserve"> However</w:t>
      </w:r>
      <w:r w:rsidR="00C34CA2" w:rsidRPr="00FA2B08">
        <w:rPr>
          <w:rFonts w:ascii="Book Antiqua" w:hAnsi="Book Antiqua"/>
          <w:color w:val="000000" w:themeColor="text1"/>
          <w:lang w:val="en-US"/>
        </w:rPr>
        <w:t>,</w:t>
      </w:r>
      <w:r w:rsidR="002F767E" w:rsidRPr="00FA2B08">
        <w:rPr>
          <w:rFonts w:ascii="Book Antiqua" w:hAnsi="Book Antiqua"/>
          <w:color w:val="000000" w:themeColor="text1"/>
          <w:lang w:val="en-US"/>
        </w:rPr>
        <w:t xml:space="preserve"> until now, </w:t>
      </w:r>
      <w:r w:rsidR="00C34CA2" w:rsidRPr="00FA2B08">
        <w:rPr>
          <w:rFonts w:ascii="Book Antiqua" w:hAnsi="Book Antiqua"/>
          <w:color w:val="000000" w:themeColor="text1"/>
          <w:lang w:val="en-US"/>
        </w:rPr>
        <w:t>most of</w:t>
      </w:r>
      <w:r w:rsidR="0012727A" w:rsidRPr="00FA2B08">
        <w:rPr>
          <w:rFonts w:ascii="Book Antiqua" w:hAnsi="Book Antiqua"/>
          <w:color w:val="000000" w:themeColor="text1"/>
          <w:lang w:val="en-US"/>
        </w:rPr>
        <w:t xml:space="preserve"> them focused only on the micro</w:t>
      </w:r>
      <w:r w:rsidR="002F767E" w:rsidRPr="00FA2B08">
        <w:rPr>
          <w:rFonts w:ascii="Book Antiqua" w:hAnsi="Book Antiqua"/>
          <w:color w:val="000000" w:themeColor="text1"/>
          <w:lang w:val="en-US"/>
        </w:rPr>
        <w:t>RNAs characteristics.</w:t>
      </w:r>
      <w:r w:rsidR="00C34CA2" w:rsidRPr="00FA2B08">
        <w:rPr>
          <w:rFonts w:ascii="Book Antiqua" w:hAnsi="Book Antiqua"/>
          <w:color w:val="000000" w:themeColor="text1"/>
          <w:lang w:val="en-US"/>
        </w:rPr>
        <w:t xml:space="preserve"> Recently there has been a substantial </w:t>
      </w:r>
      <w:r w:rsidR="00157783" w:rsidRPr="00FA2B08">
        <w:rPr>
          <w:rFonts w:ascii="Book Antiqua" w:hAnsi="Book Antiqua"/>
          <w:color w:val="000000" w:themeColor="text1"/>
          <w:lang w:val="en-US"/>
        </w:rPr>
        <w:t>motion</w:t>
      </w:r>
      <w:r w:rsidR="00C34CA2" w:rsidRPr="00FA2B08">
        <w:rPr>
          <w:rFonts w:ascii="Book Antiqua" w:hAnsi="Book Antiqua"/>
          <w:color w:val="000000" w:themeColor="text1"/>
          <w:lang w:val="en-US"/>
        </w:rPr>
        <w:t xml:space="preserve"> in understanding the role of other non-coding RNAs in </w:t>
      </w:r>
      <w:r w:rsidR="00C01F8E" w:rsidRPr="00FA2B08">
        <w:rPr>
          <w:rFonts w:ascii="Book Antiqua" w:hAnsi="Book Antiqua"/>
          <w:color w:val="000000" w:themeColor="text1"/>
          <w:lang w:val="en-US"/>
        </w:rPr>
        <w:t>GIST</w:t>
      </w:r>
      <w:r w:rsidR="00C34CA2" w:rsidRPr="00FA2B08">
        <w:rPr>
          <w:rFonts w:ascii="Book Antiqua" w:hAnsi="Book Antiqua"/>
          <w:color w:val="000000" w:themeColor="text1"/>
          <w:lang w:val="en-US"/>
        </w:rPr>
        <w:t xml:space="preserve"> progr</w:t>
      </w:r>
      <w:r w:rsidR="00157783" w:rsidRPr="00FA2B08">
        <w:rPr>
          <w:rFonts w:ascii="Book Antiqua" w:hAnsi="Book Antiqua"/>
          <w:color w:val="000000" w:themeColor="text1"/>
          <w:lang w:val="en-US"/>
        </w:rPr>
        <w:t>ess</w:t>
      </w:r>
      <w:r w:rsidR="00C34CA2" w:rsidRPr="00FA2B08">
        <w:rPr>
          <w:rFonts w:ascii="Book Antiqua" w:hAnsi="Book Antiqua"/>
          <w:color w:val="000000" w:themeColor="text1"/>
          <w:lang w:val="en-US"/>
        </w:rPr>
        <w:t>, like the long non-coding RNAs.</w:t>
      </w:r>
      <w:r w:rsidR="002F767E" w:rsidRPr="00FA2B08">
        <w:rPr>
          <w:rFonts w:ascii="Book Antiqua" w:hAnsi="Book Antiqua"/>
          <w:color w:val="000000" w:themeColor="text1"/>
          <w:lang w:val="en-US"/>
        </w:rPr>
        <w:t xml:space="preserve"> This review provides </w:t>
      </w:r>
      <w:r w:rsidR="0012727A" w:rsidRPr="00FA2B08">
        <w:rPr>
          <w:rFonts w:ascii="Book Antiqua" w:hAnsi="Book Antiqua"/>
          <w:color w:val="000000" w:themeColor="text1"/>
          <w:lang w:val="en-US"/>
        </w:rPr>
        <w:t>an overview of both micro</w:t>
      </w:r>
      <w:r w:rsidR="00C34CA2" w:rsidRPr="00FA2B08">
        <w:rPr>
          <w:rFonts w:ascii="Book Antiqua" w:hAnsi="Book Antiqua"/>
          <w:color w:val="000000" w:themeColor="text1"/>
          <w:lang w:val="en-US"/>
        </w:rPr>
        <w:t xml:space="preserve">RNAs and long non-coding RNAs role in </w:t>
      </w:r>
      <w:r w:rsidR="000330D4" w:rsidRPr="00FA2B08">
        <w:rPr>
          <w:rFonts w:ascii="Book Antiqua" w:hAnsi="Book Antiqua"/>
          <w:color w:val="000000" w:themeColor="text1"/>
          <w:lang w:val="en-US"/>
        </w:rPr>
        <w:t>GIST</w:t>
      </w:r>
      <w:r w:rsidR="00C34CA2" w:rsidRPr="00FA2B08">
        <w:rPr>
          <w:rFonts w:ascii="Book Antiqua" w:hAnsi="Book Antiqua"/>
          <w:color w:val="000000" w:themeColor="text1"/>
          <w:lang w:val="en-US"/>
        </w:rPr>
        <w:t xml:space="preserve"> progression, their potential therapeutic use, their ability to predict drug sensitivity and many other aspects concerning </w:t>
      </w:r>
      <w:r w:rsidR="000330D4" w:rsidRPr="00FA2B08">
        <w:rPr>
          <w:rFonts w:ascii="Book Antiqua" w:hAnsi="Book Antiqua"/>
          <w:color w:val="000000" w:themeColor="text1"/>
          <w:lang w:val="en-US"/>
        </w:rPr>
        <w:t>GIST</w:t>
      </w:r>
      <w:r w:rsidR="00C34CA2" w:rsidRPr="00FA2B08">
        <w:rPr>
          <w:rFonts w:ascii="Book Antiqua" w:hAnsi="Book Antiqua"/>
          <w:color w:val="000000" w:themeColor="text1"/>
          <w:lang w:val="en-US"/>
        </w:rPr>
        <w:t xml:space="preserve"> development.</w:t>
      </w:r>
    </w:p>
    <w:p w14:paraId="23F4A79B" w14:textId="77777777" w:rsidR="00D2425D" w:rsidRPr="00FA2B08" w:rsidRDefault="00D2425D" w:rsidP="00BC48FA">
      <w:pPr>
        <w:adjustRightInd w:val="0"/>
        <w:snapToGrid w:val="0"/>
        <w:spacing w:line="360" w:lineRule="auto"/>
        <w:jc w:val="both"/>
        <w:rPr>
          <w:rFonts w:ascii="Book Antiqua" w:hAnsi="Book Antiqua"/>
          <w:color w:val="000000" w:themeColor="text1"/>
          <w:lang w:val="en-US"/>
        </w:rPr>
      </w:pPr>
    </w:p>
    <w:p w14:paraId="7BCEB015" w14:textId="77777777" w:rsidR="004342C9" w:rsidRPr="00FA2B08" w:rsidRDefault="004342C9" w:rsidP="00BC48FA">
      <w:pPr>
        <w:adjustRightInd w:val="0"/>
        <w:snapToGrid w:val="0"/>
        <w:spacing w:line="360" w:lineRule="auto"/>
        <w:jc w:val="both"/>
        <w:rPr>
          <w:rFonts w:ascii="Book Antiqua" w:hAnsi="Book Antiqua"/>
          <w:b/>
          <w:bCs/>
          <w:color w:val="000000" w:themeColor="text1"/>
          <w:lang w:val="en-US"/>
        </w:rPr>
      </w:pPr>
      <w:r w:rsidRPr="00FA2B08">
        <w:rPr>
          <w:rFonts w:ascii="Book Antiqua" w:hAnsi="Book Antiqua"/>
          <w:b/>
          <w:bCs/>
          <w:color w:val="000000" w:themeColor="text1"/>
          <w:lang w:val="en-US"/>
        </w:rPr>
        <w:br w:type="page"/>
      </w:r>
    </w:p>
    <w:p w14:paraId="43462079" w14:textId="77777777" w:rsidR="00D2425D" w:rsidRPr="00FA2B08" w:rsidRDefault="004342C9" w:rsidP="00BC48FA">
      <w:pPr>
        <w:adjustRightInd w:val="0"/>
        <w:snapToGrid w:val="0"/>
        <w:spacing w:line="360" w:lineRule="auto"/>
        <w:jc w:val="both"/>
        <w:rPr>
          <w:rFonts w:ascii="Book Antiqua" w:hAnsi="Book Antiqua"/>
          <w:color w:val="000000" w:themeColor="text1"/>
          <w:u w:val="single"/>
          <w:lang w:val="en-US"/>
        </w:rPr>
      </w:pPr>
      <w:r w:rsidRPr="00FA2B08">
        <w:rPr>
          <w:rFonts w:ascii="Book Antiqua" w:hAnsi="Book Antiqua"/>
          <w:b/>
          <w:bCs/>
          <w:color w:val="000000" w:themeColor="text1"/>
          <w:u w:val="single"/>
          <w:lang w:val="en-US"/>
        </w:rPr>
        <w:lastRenderedPageBreak/>
        <w:t>INTRODUCTION</w:t>
      </w:r>
    </w:p>
    <w:p w14:paraId="74588BC2" w14:textId="77777777" w:rsidR="004342C9" w:rsidRPr="00FA2B08" w:rsidRDefault="00762808" w:rsidP="00BC48FA">
      <w:pPr>
        <w:adjustRightInd w:val="0"/>
        <w:snapToGrid w:val="0"/>
        <w:spacing w:line="360" w:lineRule="auto"/>
        <w:jc w:val="both"/>
        <w:rPr>
          <w:rFonts w:ascii="Book Antiqua" w:hAnsi="Book Antiqua"/>
          <w:b/>
          <w:bCs/>
          <w:i/>
          <w:color w:val="000000" w:themeColor="text1"/>
          <w:lang w:val="en-US"/>
        </w:rPr>
      </w:pPr>
      <w:r w:rsidRPr="00FA2B08">
        <w:rPr>
          <w:rFonts w:ascii="Book Antiqua" w:hAnsi="Book Antiqua"/>
          <w:b/>
          <w:bCs/>
          <w:i/>
          <w:color w:val="000000" w:themeColor="text1"/>
          <w:lang w:val="en-US"/>
        </w:rPr>
        <w:t>Non</w:t>
      </w:r>
      <w:r w:rsidR="00EE7716" w:rsidRPr="00FA2B08">
        <w:rPr>
          <w:rFonts w:ascii="Book Antiqua" w:hAnsi="Book Antiqua"/>
          <w:b/>
          <w:bCs/>
          <w:i/>
          <w:color w:val="000000" w:themeColor="text1"/>
          <w:lang w:val="en-US"/>
        </w:rPr>
        <w:t>-</w:t>
      </w:r>
      <w:r w:rsidRPr="00FA2B08">
        <w:rPr>
          <w:rFonts w:ascii="Book Antiqua" w:hAnsi="Book Antiqua"/>
          <w:b/>
          <w:bCs/>
          <w:i/>
          <w:color w:val="000000" w:themeColor="text1"/>
          <w:lang w:val="en-US"/>
        </w:rPr>
        <w:t>coding RNAs</w:t>
      </w:r>
    </w:p>
    <w:p w14:paraId="03F68E76" w14:textId="77777777" w:rsidR="00C96B4A" w:rsidRPr="00FA2B08" w:rsidRDefault="00762808" w:rsidP="00BC48FA">
      <w:pPr>
        <w:adjustRightInd w:val="0"/>
        <w:snapToGrid w:val="0"/>
        <w:spacing w:line="360" w:lineRule="auto"/>
        <w:jc w:val="both"/>
        <w:rPr>
          <w:rFonts w:ascii="Book Antiqua" w:hAnsi="Book Antiqua"/>
          <w:color w:val="000000" w:themeColor="text1"/>
          <w:lang w:val="en-US"/>
        </w:rPr>
      </w:pPr>
      <w:r w:rsidRPr="00FA2B08">
        <w:rPr>
          <w:rFonts w:ascii="Book Antiqua" w:hAnsi="Book Antiqua"/>
          <w:color w:val="000000" w:themeColor="text1"/>
          <w:lang w:val="en-US"/>
        </w:rPr>
        <w:t>The discovery of transfer RNA (</w:t>
      </w:r>
      <w:proofErr w:type="spellStart"/>
      <w:r w:rsidRPr="00FA2B08">
        <w:rPr>
          <w:rFonts w:ascii="Book Antiqua" w:hAnsi="Book Antiqua"/>
          <w:color w:val="000000" w:themeColor="text1"/>
          <w:lang w:val="en-US"/>
        </w:rPr>
        <w:t>tRNA</w:t>
      </w:r>
      <w:proofErr w:type="spellEnd"/>
      <w:r w:rsidRPr="00FA2B08">
        <w:rPr>
          <w:rFonts w:ascii="Book Antiqua" w:hAnsi="Book Antiqua"/>
          <w:color w:val="000000" w:themeColor="text1"/>
          <w:lang w:val="en-US"/>
        </w:rPr>
        <w:t>), and ribosomal RNA (</w:t>
      </w:r>
      <w:proofErr w:type="spellStart"/>
      <w:r w:rsidRPr="00FA2B08">
        <w:rPr>
          <w:rFonts w:ascii="Book Antiqua" w:hAnsi="Book Antiqua"/>
          <w:color w:val="000000" w:themeColor="text1"/>
          <w:lang w:val="en-US"/>
        </w:rPr>
        <w:t>rRNA</w:t>
      </w:r>
      <w:proofErr w:type="spellEnd"/>
      <w:r w:rsidRPr="00FA2B08">
        <w:rPr>
          <w:rFonts w:ascii="Book Antiqua" w:hAnsi="Book Antiqua"/>
          <w:color w:val="000000" w:themeColor="text1"/>
          <w:lang w:val="en-US"/>
        </w:rPr>
        <w:t>),</w:t>
      </w:r>
      <w:r w:rsidR="003E7CC5" w:rsidRPr="00FA2B08">
        <w:rPr>
          <w:rFonts w:ascii="Book Antiqua" w:hAnsi="Book Antiqua"/>
          <w:color w:val="000000" w:themeColor="text1"/>
          <w:lang w:val="en-US"/>
        </w:rPr>
        <w:t xml:space="preserve"> </w:t>
      </w:r>
      <w:r w:rsidRPr="00FA2B08">
        <w:rPr>
          <w:rFonts w:ascii="Book Antiqua" w:hAnsi="Book Antiqua"/>
          <w:color w:val="000000" w:themeColor="text1"/>
          <w:lang w:val="en-US"/>
        </w:rPr>
        <w:t xml:space="preserve">in the 1950s is the beginning of the history of the </w:t>
      </w:r>
      <w:r w:rsidR="009576F2" w:rsidRPr="00FA2B08">
        <w:rPr>
          <w:rFonts w:ascii="Book Antiqua" w:hAnsi="Book Antiqua"/>
          <w:color w:val="000000" w:themeColor="text1"/>
          <w:lang w:val="en-US"/>
        </w:rPr>
        <w:t>non-coding</w:t>
      </w:r>
      <w:r w:rsidRPr="00FA2B08">
        <w:rPr>
          <w:rFonts w:ascii="Book Antiqua" w:hAnsi="Book Antiqua"/>
          <w:color w:val="000000" w:themeColor="text1"/>
          <w:lang w:val="en-US"/>
        </w:rPr>
        <w:t xml:space="preserve"> RNAs (</w:t>
      </w:r>
      <w:proofErr w:type="spellStart"/>
      <w:r w:rsidRPr="00FA2B08">
        <w:rPr>
          <w:rFonts w:ascii="Book Antiqua" w:hAnsi="Book Antiqua"/>
          <w:color w:val="000000" w:themeColor="text1"/>
          <w:lang w:val="en-US"/>
        </w:rPr>
        <w:t>ncRNAs</w:t>
      </w:r>
      <w:proofErr w:type="spellEnd"/>
      <w:r w:rsidRPr="00FA2B08">
        <w:rPr>
          <w:rFonts w:ascii="Book Antiqua" w:hAnsi="Book Antiqua"/>
          <w:color w:val="000000" w:themeColor="text1"/>
          <w:lang w:val="en-US"/>
        </w:rPr>
        <w:t xml:space="preserve">) that </w:t>
      </w:r>
      <w:r w:rsidR="003E7CC5" w:rsidRPr="00FA2B08">
        <w:rPr>
          <w:rFonts w:ascii="Book Antiqua" w:hAnsi="Book Antiqua"/>
          <w:color w:val="000000" w:themeColor="text1"/>
          <w:lang w:val="en-US"/>
        </w:rPr>
        <w:t>play</w:t>
      </w:r>
      <w:r w:rsidRPr="00FA2B08">
        <w:rPr>
          <w:rFonts w:ascii="Book Antiqua" w:hAnsi="Book Antiqua"/>
          <w:color w:val="000000" w:themeColor="text1"/>
          <w:lang w:val="en-US"/>
        </w:rPr>
        <w:t xml:space="preserve"> functional roles in the </w:t>
      </w:r>
      <w:r w:rsidR="00107AC7" w:rsidRPr="00FA2B08">
        <w:rPr>
          <w:rFonts w:ascii="Book Antiqua" w:hAnsi="Book Antiqua"/>
          <w:color w:val="000000" w:themeColor="text1"/>
          <w:lang w:val="en-US"/>
        </w:rPr>
        <w:t>eukaryotic</w:t>
      </w:r>
      <w:r w:rsidRPr="00FA2B08">
        <w:rPr>
          <w:rFonts w:ascii="Book Antiqua" w:hAnsi="Book Antiqua"/>
          <w:color w:val="000000" w:themeColor="text1"/>
          <w:lang w:val="en-US"/>
        </w:rPr>
        <w:t xml:space="preserve"> </w:t>
      </w:r>
      <w:proofErr w:type="gramStart"/>
      <w:r w:rsidRPr="00FA2B08">
        <w:rPr>
          <w:rFonts w:ascii="Book Antiqua" w:hAnsi="Book Antiqua"/>
          <w:color w:val="000000" w:themeColor="text1"/>
          <w:lang w:val="en-US"/>
        </w:rPr>
        <w:t>cells</w:t>
      </w:r>
      <w:r w:rsidR="008831B9" w:rsidRPr="00FA2B08">
        <w:rPr>
          <w:rFonts w:ascii="Book Antiqua" w:hAnsi="Book Antiqua"/>
          <w:color w:val="000000" w:themeColor="text1"/>
          <w:vertAlign w:val="superscript"/>
          <w:lang w:val="en-US"/>
        </w:rPr>
        <w:t>[</w:t>
      </w:r>
      <w:proofErr w:type="gramEnd"/>
      <w:r w:rsidR="008831B9" w:rsidRPr="00FA2B08">
        <w:rPr>
          <w:rFonts w:ascii="Book Antiqua" w:hAnsi="Book Antiqua"/>
          <w:color w:val="000000" w:themeColor="text1"/>
          <w:vertAlign w:val="superscript"/>
          <w:lang w:val="en-US"/>
        </w:rPr>
        <w:t>1]</w:t>
      </w:r>
      <w:r w:rsidR="00F712A7" w:rsidRPr="00FA2B08">
        <w:rPr>
          <w:rFonts w:ascii="Book Antiqua" w:hAnsi="Book Antiqua"/>
          <w:color w:val="000000" w:themeColor="text1"/>
          <w:lang w:val="en-US"/>
        </w:rPr>
        <w:t>. James Watson imagined the one gene, one ribosome</w:t>
      </w:r>
      <w:r w:rsidR="00DC19E3" w:rsidRPr="00FA2B08">
        <w:rPr>
          <w:rFonts w:ascii="Book Antiqua" w:hAnsi="Book Antiqua"/>
          <w:color w:val="000000" w:themeColor="text1"/>
          <w:lang w:val="en-US"/>
        </w:rPr>
        <w:t xml:space="preserve"> and</w:t>
      </w:r>
      <w:r w:rsidR="00F712A7" w:rsidRPr="00FA2B08">
        <w:rPr>
          <w:rFonts w:ascii="Book Antiqua" w:hAnsi="Book Antiqua"/>
          <w:color w:val="000000" w:themeColor="text1"/>
          <w:lang w:val="en-US"/>
        </w:rPr>
        <w:t xml:space="preserve"> one protein hypothesis (central dogma).</w:t>
      </w:r>
      <w:r w:rsidR="00A2725F" w:rsidRPr="00FA2B08">
        <w:rPr>
          <w:rFonts w:ascii="Book Antiqua" w:hAnsi="Book Antiqua"/>
          <w:color w:val="000000" w:themeColor="text1"/>
          <w:lang w:val="en-US"/>
        </w:rPr>
        <w:t xml:space="preserve"> Therefore,</w:t>
      </w:r>
      <w:r w:rsidR="00F712A7" w:rsidRPr="00FA2B08">
        <w:rPr>
          <w:rFonts w:ascii="Book Antiqua" w:hAnsi="Book Antiqua"/>
          <w:color w:val="000000" w:themeColor="text1"/>
          <w:lang w:val="en-US"/>
        </w:rPr>
        <w:t xml:space="preserve"> </w:t>
      </w:r>
      <w:r w:rsidR="00711DE6" w:rsidRPr="00FA2B08">
        <w:rPr>
          <w:rFonts w:ascii="Book Antiqua" w:hAnsi="Book Antiqua"/>
          <w:color w:val="000000" w:themeColor="text1"/>
          <w:lang w:val="en-US"/>
        </w:rPr>
        <w:t>RNA changed</w:t>
      </w:r>
      <w:r w:rsidR="00F712A7" w:rsidRPr="00FA2B08">
        <w:rPr>
          <w:rFonts w:ascii="Book Antiqua" w:hAnsi="Book Antiqua"/>
          <w:color w:val="000000" w:themeColor="text1"/>
          <w:lang w:val="en-US"/>
        </w:rPr>
        <w:t xml:space="preserve"> from being a just information carrying molecule</w:t>
      </w:r>
      <w:r w:rsidR="00A2725F" w:rsidRPr="00FA2B08">
        <w:rPr>
          <w:rFonts w:ascii="Book Antiqua" w:hAnsi="Book Antiqua"/>
          <w:color w:val="000000" w:themeColor="text1"/>
          <w:lang w:val="en-US"/>
        </w:rPr>
        <w:t>,</w:t>
      </w:r>
      <w:r w:rsidR="00F712A7" w:rsidRPr="00FA2B08">
        <w:rPr>
          <w:rFonts w:ascii="Book Antiqua" w:hAnsi="Book Antiqua"/>
          <w:color w:val="000000" w:themeColor="text1"/>
          <w:lang w:val="en-US"/>
        </w:rPr>
        <w:t xml:space="preserve"> to having three flavors. </w:t>
      </w:r>
      <w:proofErr w:type="spellStart"/>
      <w:proofErr w:type="gramStart"/>
      <w:r w:rsidR="00F712A7" w:rsidRPr="00FA2B08">
        <w:rPr>
          <w:rFonts w:ascii="Book Antiqua" w:hAnsi="Book Antiqua"/>
          <w:color w:val="000000" w:themeColor="text1"/>
          <w:lang w:val="en-US"/>
        </w:rPr>
        <w:t>rRNA</w:t>
      </w:r>
      <w:proofErr w:type="spellEnd"/>
      <w:proofErr w:type="gramEnd"/>
      <w:r w:rsidR="00F712A7" w:rsidRPr="00FA2B08">
        <w:rPr>
          <w:rFonts w:ascii="Book Antiqua" w:hAnsi="Book Antiqua"/>
          <w:color w:val="000000" w:themeColor="text1"/>
          <w:lang w:val="en-US"/>
        </w:rPr>
        <w:t xml:space="preserve">, </w:t>
      </w:r>
      <w:proofErr w:type="spellStart"/>
      <w:r w:rsidR="00F712A7" w:rsidRPr="00FA2B08">
        <w:rPr>
          <w:rFonts w:ascii="Book Antiqua" w:hAnsi="Book Antiqua"/>
          <w:color w:val="000000" w:themeColor="text1"/>
          <w:lang w:val="en-US"/>
        </w:rPr>
        <w:t>tRNA</w:t>
      </w:r>
      <w:proofErr w:type="spellEnd"/>
      <w:r w:rsidR="00F712A7" w:rsidRPr="00FA2B08">
        <w:rPr>
          <w:rFonts w:ascii="Book Antiqua" w:hAnsi="Book Antiqua"/>
          <w:color w:val="000000" w:themeColor="text1"/>
          <w:lang w:val="en-US"/>
        </w:rPr>
        <w:t xml:space="preserve"> and everything else was assumed to be mRNA</w:t>
      </w:r>
      <w:r w:rsidR="008831B9" w:rsidRPr="00FA2B08">
        <w:rPr>
          <w:rFonts w:ascii="Book Antiqua" w:hAnsi="Book Antiqua"/>
          <w:color w:val="000000" w:themeColor="text1"/>
          <w:vertAlign w:val="superscript"/>
          <w:lang w:val="en-US"/>
        </w:rPr>
        <w:t>[2]</w:t>
      </w:r>
      <w:r w:rsidR="00412C10" w:rsidRPr="00FA2B08">
        <w:rPr>
          <w:rFonts w:ascii="Book Antiqua" w:hAnsi="Book Antiqua"/>
          <w:color w:val="000000" w:themeColor="text1"/>
          <w:lang w:val="en-US"/>
        </w:rPr>
        <w:t>.</w:t>
      </w:r>
      <w:r w:rsidR="00B669EE" w:rsidRPr="00FA2B08">
        <w:rPr>
          <w:rFonts w:ascii="Book Antiqua" w:hAnsi="Book Antiqua"/>
          <w:color w:val="000000" w:themeColor="text1"/>
          <w:lang w:val="en-US"/>
        </w:rPr>
        <w:t xml:space="preserve"> </w:t>
      </w:r>
      <w:r w:rsidR="00F712A7" w:rsidRPr="00FA2B08">
        <w:rPr>
          <w:rFonts w:ascii="Book Antiqua" w:hAnsi="Book Antiqua"/>
          <w:color w:val="000000" w:themeColor="text1"/>
          <w:lang w:val="en-US"/>
        </w:rPr>
        <w:t>Later</w:t>
      </w:r>
      <w:r w:rsidR="00A2725F" w:rsidRPr="00FA2B08">
        <w:rPr>
          <w:rFonts w:ascii="Book Antiqua" w:hAnsi="Book Antiqua"/>
          <w:color w:val="000000" w:themeColor="text1"/>
          <w:lang w:val="en-US"/>
        </w:rPr>
        <w:t xml:space="preserve"> on,</w:t>
      </w:r>
      <w:r w:rsidR="00F712A7" w:rsidRPr="00FA2B08">
        <w:rPr>
          <w:rFonts w:ascii="Book Antiqua" w:hAnsi="Book Antiqua"/>
          <w:color w:val="000000" w:themeColor="text1"/>
          <w:lang w:val="en-US"/>
        </w:rPr>
        <w:t xml:space="preserve"> in the 70s Stark </w:t>
      </w:r>
      <w:r w:rsidR="00F712A7" w:rsidRPr="00FA2B08">
        <w:rPr>
          <w:rFonts w:ascii="Book Antiqua" w:hAnsi="Book Antiqua"/>
          <w:i/>
          <w:color w:val="000000" w:themeColor="text1"/>
          <w:lang w:val="en-US"/>
        </w:rPr>
        <w:t>et al</w:t>
      </w:r>
      <w:r w:rsidR="008831B9" w:rsidRPr="00FA2B08">
        <w:rPr>
          <w:rStyle w:val="af3"/>
          <w:rFonts w:ascii="Book Antiqua" w:hAnsi="Book Antiqua"/>
          <w:color w:val="000000" w:themeColor="text1"/>
          <w:lang w:val="en-US"/>
        </w:rPr>
        <w:t>[3]</w:t>
      </w:r>
      <w:r w:rsidR="00F712A7" w:rsidRPr="00FA2B08">
        <w:rPr>
          <w:rFonts w:ascii="Book Antiqua" w:hAnsi="Book Antiqua"/>
          <w:color w:val="000000" w:themeColor="text1"/>
          <w:lang w:val="en-US"/>
        </w:rPr>
        <w:t xml:space="preserve"> published the existence of other functional RNAs</w:t>
      </w:r>
      <w:r w:rsidR="008831B9" w:rsidRPr="00FA2B08">
        <w:rPr>
          <w:rFonts w:ascii="Book Antiqua" w:hAnsi="Book Antiqua"/>
          <w:color w:val="000000" w:themeColor="text1"/>
          <w:lang w:val="en-US"/>
        </w:rPr>
        <w:t xml:space="preserve"> like </w:t>
      </w:r>
      <w:proofErr w:type="spellStart"/>
      <w:r w:rsidR="008831B9" w:rsidRPr="00FA2B08">
        <w:rPr>
          <w:rFonts w:ascii="Book Antiqua" w:hAnsi="Book Antiqua"/>
          <w:color w:val="000000" w:themeColor="text1"/>
          <w:lang w:val="en-US"/>
        </w:rPr>
        <w:t>ribonuclease</w:t>
      </w:r>
      <w:proofErr w:type="spellEnd"/>
      <w:r w:rsidR="008831B9" w:rsidRPr="00FA2B08">
        <w:rPr>
          <w:rFonts w:ascii="Book Antiqua" w:hAnsi="Book Antiqua"/>
          <w:color w:val="000000" w:themeColor="text1"/>
          <w:lang w:val="en-US"/>
        </w:rPr>
        <w:t xml:space="preserve"> P and </w:t>
      </w:r>
      <w:proofErr w:type="spellStart"/>
      <w:proofErr w:type="gramStart"/>
      <w:r w:rsidR="008831B9" w:rsidRPr="00FA2B08">
        <w:rPr>
          <w:rFonts w:ascii="Book Antiqua" w:hAnsi="Book Antiqua"/>
          <w:color w:val="000000" w:themeColor="text1"/>
          <w:lang w:val="en-US"/>
        </w:rPr>
        <w:t>snRNAs</w:t>
      </w:r>
      <w:proofErr w:type="spellEnd"/>
      <w:r w:rsidR="008831B9" w:rsidRPr="00FA2B08">
        <w:rPr>
          <w:rFonts w:ascii="Book Antiqua" w:hAnsi="Book Antiqua"/>
          <w:color w:val="000000" w:themeColor="text1"/>
          <w:vertAlign w:val="superscript"/>
          <w:lang w:val="en-US"/>
        </w:rPr>
        <w:t>[</w:t>
      </w:r>
      <w:proofErr w:type="gramEnd"/>
      <w:r w:rsidR="008831B9" w:rsidRPr="00FA2B08">
        <w:rPr>
          <w:rFonts w:ascii="Book Antiqua" w:hAnsi="Book Antiqua"/>
          <w:color w:val="000000" w:themeColor="text1"/>
          <w:vertAlign w:val="superscript"/>
          <w:lang w:val="en-US"/>
        </w:rPr>
        <w:t>4]</w:t>
      </w:r>
      <w:r w:rsidR="00F712A7" w:rsidRPr="00FA2B08">
        <w:rPr>
          <w:rFonts w:ascii="Book Antiqua" w:hAnsi="Book Antiqua"/>
          <w:color w:val="000000" w:themeColor="text1"/>
          <w:lang w:val="en-US"/>
        </w:rPr>
        <w:t xml:space="preserve">. One of the </w:t>
      </w:r>
      <w:r w:rsidR="00A2725F" w:rsidRPr="00FA2B08">
        <w:rPr>
          <w:rFonts w:ascii="Book Antiqua" w:hAnsi="Book Antiqua"/>
          <w:color w:val="000000" w:themeColor="text1"/>
          <w:lang w:val="en-US"/>
        </w:rPr>
        <w:t xml:space="preserve">prominent </w:t>
      </w:r>
      <w:r w:rsidR="00F712A7" w:rsidRPr="00FA2B08">
        <w:rPr>
          <w:rFonts w:ascii="Book Antiqua" w:hAnsi="Book Antiqua"/>
          <w:color w:val="000000" w:themeColor="text1"/>
          <w:lang w:val="en-US"/>
        </w:rPr>
        <w:t xml:space="preserve">examples about how huge was the surprise at this period of time, was the eventual renaming of </w:t>
      </w:r>
      <w:r w:rsidR="00DC19E3" w:rsidRPr="00FA2B08">
        <w:rPr>
          <w:rFonts w:ascii="Book Antiqua" w:hAnsi="Book Antiqua"/>
          <w:color w:val="000000" w:themeColor="text1"/>
          <w:lang w:val="en-US"/>
        </w:rPr>
        <w:t>s</w:t>
      </w:r>
      <w:r w:rsidR="00F712A7" w:rsidRPr="00FA2B08">
        <w:rPr>
          <w:rFonts w:ascii="Book Antiqua" w:hAnsi="Book Antiqua"/>
          <w:color w:val="000000" w:themeColor="text1"/>
          <w:lang w:val="en-US"/>
        </w:rPr>
        <w:t xml:space="preserve">ignal recognition protein to </w:t>
      </w:r>
      <w:r w:rsidR="00DC19E3" w:rsidRPr="00FA2B08">
        <w:rPr>
          <w:rFonts w:ascii="Book Antiqua" w:hAnsi="Book Antiqua"/>
          <w:color w:val="000000" w:themeColor="text1"/>
          <w:lang w:val="en-US"/>
        </w:rPr>
        <w:t>s</w:t>
      </w:r>
      <w:r w:rsidR="00F712A7" w:rsidRPr="00FA2B08">
        <w:rPr>
          <w:rFonts w:ascii="Book Antiqua" w:hAnsi="Book Antiqua"/>
          <w:color w:val="000000" w:themeColor="text1"/>
          <w:lang w:val="en-US"/>
        </w:rPr>
        <w:t>ignal recognition particle (SRP-RNA). That happened after the discovery</w:t>
      </w:r>
      <w:r w:rsidR="00A2725F" w:rsidRPr="00FA2B08">
        <w:rPr>
          <w:rFonts w:ascii="Book Antiqua" w:hAnsi="Book Antiqua"/>
          <w:color w:val="000000" w:themeColor="text1"/>
          <w:lang w:val="en-US"/>
        </w:rPr>
        <w:t>,</w:t>
      </w:r>
      <w:r w:rsidR="00495ED1" w:rsidRPr="00FA2B08">
        <w:rPr>
          <w:rFonts w:ascii="Book Antiqua" w:hAnsi="Book Antiqua"/>
          <w:color w:val="000000" w:themeColor="text1"/>
          <w:lang w:val="en-US"/>
        </w:rPr>
        <w:t xml:space="preserve"> that it contains a 7S RNA </w:t>
      </w:r>
      <w:r w:rsidR="00F712A7" w:rsidRPr="00FA2B08">
        <w:rPr>
          <w:rFonts w:ascii="Book Antiqua" w:hAnsi="Book Antiqua"/>
          <w:color w:val="000000" w:themeColor="text1"/>
          <w:lang w:val="en-US"/>
        </w:rPr>
        <w:t xml:space="preserve">(by Walter </w:t>
      </w:r>
      <w:r w:rsidR="00495ED1" w:rsidRPr="00FA2B08">
        <w:rPr>
          <w:rFonts w:ascii="Book Antiqua" w:hAnsi="Book Antiqua"/>
          <w:i/>
          <w:color w:val="000000" w:themeColor="text1"/>
          <w:lang w:val="en-US"/>
        </w:rPr>
        <w:t xml:space="preserve">et </w:t>
      </w:r>
      <w:proofErr w:type="gramStart"/>
      <w:r w:rsidR="00495ED1" w:rsidRPr="00FA2B08">
        <w:rPr>
          <w:rFonts w:ascii="Book Antiqua" w:hAnsi="Book Antiqua"/>
          <w:i/>
          <w:color w:val="000000" w:themeColor="text1"/>
          <w:lang w:val="en-US"/>
        </w:rPr>
        <w:t>al</w:t>
      </w:r>
      <w:r w:rsidR="008831B9" w:rsidRPr="00FA2B08">
        <w:rPr>
          <w:rFonts w:ascii="Book Antiqua" w:hAnsi="Book Antiqua"/>
          <w:color w:val="000000" w:themeColor="text1"/>
          <w:vertAlign w:val="superscript"/>
          <w:lang w:val="en-US"/>
        </w:rPr>
        <w:t>[</w:t>
      </w:r>
      <w:proofErr w:type="gramEnd"/>
      <w:r w:rsidR="008831B9" w:rsidRPr="00FA2B08">
        <w:rPr>
          <w:rFonts w:ascii="Book Antiqua" w:hAnsi="Book Antiqua"/>
          <w:color w:val="000000" w:themeColor="text1"/>
          <w:vertAlign w:val="superscript"/>
          <w:lang w:val="en-US"/>
        </w:rPr>
        <w:t>5]</w:t>
      </w:r>
      <w:r w:rsidR="00495ED1" w:rsidRPr="00FA2B08">
        <w:rPr>
          <w:rFonts w:ascii="Book Antiqua" w:hAnsi="Book Antiqua"/>
          <w:color w:val="000000" w:themeColor="text1"/>
          <w:lang w:val="en-US"/>
        </w:rPr>
        <w:t>)</w:t>
      </w:r>
      <w:r w:rsidR="00F712A7" w:rsidRPr="00FA2B08">
        <w:rPr>
          <w:rFonts w:ascii="Book Antiqua" w:hAnsi="Book Antiqua"/>
          <w:color w:val="000000" w:themeColor="text1"/>
          <w:lang w:val="en-US"/>
        </w:rPr>
        <w:t>. In the early 90s</w:t>
      </w:r>
      <w:r w:rsidR="00A2725F" w:rsidRPr="00FA2B08">
        <w:rPr>
          <w:rFonts w:ascii="Book Antiqua" w:hAnsi="Book Antiqua"/>
          <w:color w:val="000000" w:themeColor="text1"/>
          <w:lang w:val="en-US"/>
        </w:rPr>
        <w:t>,</w:t>
      </w:r>
      <w:r w:rsidR="00F712A7" w:rsidRPr="00FA2B08">
        <w:rPr>
          <w:rFonts w:ascii="Book Antiqua" w:hAnsi="Book Antiqua"/>
          <w:color w:val="000000" w:themeColor="text1"/>
          <w:lang w:val="en-US"/>
        </w:rPr>
        <w:t xml:space="preserve"> other long </w:t>
      </w:r>
      <w:proofErr w:type="spellStart"/>
      <w:r w:rsidR="00F712A7" w:rsidRPr="00FA2B08">
        <w:rPr>
          <w:rFonts w:ascii="Book Antiqua" w:hAnsi="Book Antiqua"/>
          <w:color w:val="000000" w:themeColor="text1"/>
          <w:lang w:val="en-US"/>
        </w:rPr>
        <w:t>intergenic</w:t>
      </w:r>
      <w:proofErr w:type="spellEnd"/>
      <w:r w:rsidR="00F712A7" w:rsidRPr="00FA2B08">
        <w:rPr>
          <w:rFonts w:ascii="Book Antiqua" w:hAnsi="Book Antiqua"/>
          <w:color w:val="000000" w:themeColor="text1"/>
          <w:lang w:val="en-US"/>
        </w:rPr>
        <w:t xml:space="preserve"> non coding RNAs were discovered, like XIST, by </w:t>
      </w:r>
      <w:proofErr w:type="spellStart"/>
      <w:r w:rsidR="00F712A7" w:rsidRPr="00FA2B08">
        <w:rPr>
          <w:rFonts w:ascii="Book Antiqua" w:hAnsi="Book Antiqua"/>
          <w:color w:val="000000" w:themeColor="text1"/>
          <w:lang w:val="en-US"/>
        </w:rPr>
        <w:t>Brockdorff</w:t>
      </w:r>
      <w:proofErr w:type="spellEnd"/>
      <w:r w:rsidR="00F712A7" w:rsidRPr="00FA2B08">
        <w:rPr>
          <w:rFonts w:ascii="Book Antiqua" w:hAnsi="Book Antiqua"/>
          <w:color w:val="000000" w:themeColor="text1"/>
          <w:lang w:val="en-US"/>
        </w:rPr>
        <w:t xml:space="preserve"> </w:t>
      </w:r>
      <w:r w:rsidR="00F712A7" w:rsidRPr="00FA2B08">
        <w:rPr>
          <w:rFonts w:ascii="Book Antiqua" w:hAnsi="Book Antiqua"/>
          <w:i/>
          <w:color w:val="000000" w:themeColor="text1"/>
          <w:lang w:val="en-US"/>
        </w:rPr>
        <w:t>et al</w:t>
      </w:r>
      <w:r w:rsidR="008831B9" w:rsidRPr="00FA2B08">
        <w:rPr>
          <w:rFonts w:ascii="Book Antiqua" w:hAnsi="Book Antiqua"/>
          <w:color w:val="000000" w:themeColor="text1"/>
          <w:vertAlign w:val="superscript"/>
          <w:lang w:val="en-US"/>
        </w:rPr>
        <w:t>[6]</w:t>
      </w:r>
      <w:r w:rsidR="00F712A7" w:rsidRPr="00FA2B08">
        <w:rPr>
          <w:rFonts w:ascii="Book Antiqua" w:hAnsi="Book Antiqua"/>
          <w:color w:val="000000" w:themeColor="text1"/>
          <w:lang w:val="en-US"/>
        </w:rPr>
        <w:t xml:space="preserve"> Nowadays, it is generally known, according to </w:t>
      </w:r>
      <w:r w:rsidR="001D6966" w:rsidRPr="00FA2B08">
        <w:rPr>
          <w:rFonts w:ascii="Book Antiqua" w:hAnsi="Book Antiqua"/>
          <w:color w:val="000000" w:themeColor="text1"/>
          <w:lang w:val="en-US"/>
        </w:rPr>
        <w:t xml:space="preserve">the encyclopedia </w:t>
      </w:r>
      <w:r w:rsidR="00F712A7" w:rsidRPr="00FA2B08">
        <w:rPr>
          <w:rFonts w:ascii="Book Antiqua" w:hAnsi="Book Antiqua"/>
          <w:color w:val="000000" w:themeColor="text1"/>
          <w:lang w:val="en-US"/>
        </w:rPr>
        <w:t>of</w:t>
      </w:r>
      <w:r w:rsidR="000B4E3A" w:rsidRPr="00FA2B08">
        <w:rPr>
          <w:rFonts w:ascii="Book Antiqua" w:hAnsi="Book Antiqua"/>
          <w:color w:val="000000" w:themeColor="text1"/>
          <w:lang w:val="en-US"/>
        </w:rPr>
        <w:t xml:space="preserve"> </w:t>
      </w:r>
      <w:r w:rsidR="00F712A7" w:rsidRPr="00FA2B08">
        <w:rPr>
          <w:rFonts w:ascii="Book Antiqua" w:hAnsi="Book Antiqua"/>
          <w:color w:val="000000" w:themeColor="text1"/>
          <w:lang w:val="en-US"/>
        </w:rPr>
        <w:t xml:space="preserve">DNA </w:t>
      </w:r>
      <w:r w:rsidR="001D6966" w:rsidRPr="00FA2B08">
        <w:rPr>
          <w:rFonts w:ascii="Book Antiqua" w:hAnsi="Book Antiqua"/>
          <w:color w:val="000000" w:themeColor="text1"/>
          <w:lang w:val="en-US"/>
        </w:rPr>
        <w:t xml:space="preserve">elements </w:t>
      </w:r>
      <w:r w:rsidR="00F712A7" w:rsidRPr="00FA2B08">
        <w:rPr>
          <w:rFonts w:ascii="Book Antiqua" w:hAnsi="Book Antiqua"/>
          <w:color w:val="000000" w:themeColor="text1"/>
          <w:lang w:val="en-US"/>
        </w:rPr>
        <w:t>(published by the ENCODE Project</w:t>
      </w:r>
      <w:r w:rsidR="008831B9" w:rsidRPr="00FA2B08">
        <w:rPr>
          <w:rFonts w:ascii="Book Antiqua" w:hAnsi="Book Antiqua"/>
          <w:color w:val="000000" w:themeColor="text1"/>
          <w:vertAlign w:val="superscript"/>
          <w:lang w:val="en-US"/>
        </w:rPr>
        <w:t>[7]</w:t>
      </w:r>
      <w:r w:rsidR="00F712A7" w:rsidRPr="00FA2B08">
        <w:rPr>
          <w:rFonts w:ascii="Book Antiqua" w:hAnsi="Book Antiqua"/>
          <w:color w:val="000000" w:themeColor="text1"/>
          <w:lang w:val="en-US"/>
        </w:rPr>
        <w:t xml:space="preserve">) consortium that the 80% of the human genome is </w:t>
      </w:r>
      <w:proofErr w:type="spellStart"/>
      <w:r w:rsidR="00F712A7" w:rsidRPr="00FA2B08">
        <w:rPr>
          <w:rFonts w:ascii="Book Antiqua" w:hAnsi="Book Antiqua"/>
          <w:color w:val="000000" w:themeColor="text1"/>
          <w:lang w:val="en-US"/>
        </w:rPr>
        <w:t>transcripted</w:t>
      </w:r>
      <w:proofErr w:type="spellEnd"/>
      <w:r w:rsidR="00F712A7" w:rsidRPr="00FA2B08">
        <w:rPr>
          <w:rFonts w:ascii="Book Antiqua" w:hAnsi="Book Antiqua"/>
          <w:color w:val="000000" w:themeColor="text1"/>
          <w:lang w:val="en-US"/>
        </w:rPr>
        <w:t xml:space="preserve"> for RNA molecules that have no protein coding capacity</w:t>
      </w:r>
      <w:r w:rsidR="008831B9" w:rsidRPr="00FA2B08">
        <w:rPr>
          <w:rFonts w:ascii="Book Antiqua" w:hAnsi="Book Antiqua"/>
          <w:color w:val="000000" w:themeColor="text1"/>
          <w:vertAlign w:val="superscript"/>
          <w:lang w:val="en-US"/>
        </w:rPr>
        <w:t>[8]</w:t>
      </w:r>
      <w:r w:rsidR="00F712A7" w:rsidRPr="00FA2B08">
        <w:rPr>
          <w:rFonts w:ascii="Book Antiqua" w:hAnsi="Book Antiqua"/>
          <w:color w:val="000000" w:themeColor="text1"/>
          <w:lang w:val="en-US"/>
        </w:rPr>
        <w:t>. In the past</w:t>
      </w:r>
      <w:r w:rsidR="00A2725F" w:rsidRPr="00FA2B08">
        <w:rPr>
          <w:rFonts w:ascii="Book Antiqua" w:hAnsi="Book Antiqua"/>
          <w:color w:val="000000" w:themeColor="text1"/>
          <w:lang w:val="en-US"/>
        </w:rPr>
        <w:t>,</w:t>
      </w:r>
      <w:r w:rsidR="00F712A7" w:rsidRPr="00FA2B08">
        <w:rPr>
          <w:rFonts w:ascii="Book Antiqua" w:hAnsi="Book Antiqua"/>
          <w:color w:val="000000" w:themeColor="text1"/>
          <w:lang w:val="en-US"/>
        </w:rPr>
        <w:t xml:space="preserve"> it was believed that this huge amount of RNA molecules </w:t>
      </w:r>
      <w:r w:rsidR="00A2725F" w:rsidRPr="00FA2B08">
        <w:rPr>
          <w:rFonts w:ascii="Book Antiqua" w:hAnsi="Book Antiqua"/>
          <w:color w:val="000000" w:themeColor="text1"/>
          <w:lang w:val="en-US"/>
        </w:rPr>
        <w:t>was</w:t>
      </w:r>
      <w:r w:rsidR="00F712A7" w:rsidRPr="00FA2B08">
        <w:rPr>
          <w:rFonts w:ascii="Book Antiqua" w:hAnsi="Book Antiqua"/>
          <w:color w:val="000000" w:themeColor="text1"/>
          <w:lang w:val="en-US"/>
        </w:rPr>
        <w:t xml:space="preserve"> a transcriptional noise. </w:t>
      </w:r>
      <w:r w:rsidR="00A2725F" w:rsidRPr="00FA2B08">
        <w:rPr>
          <w:rFonts w:ascii="Book Antiqua" w:hAnsi="Book Antiqua"/>
          <w:color w:val="000000" w:themeColor="text1"/>
          <w:lang w:val="en-US"/>
        </w:rPr>
        <w:t>Contra</w:t>
      </w:r>
      <w:r w:rsidR="00FD7B31" w:rsidRPr="00FA2B08">
        <w:rPr>
          <w:rFonts w:ascii="Book Antiqua" w:hAnsi="Book Antiqua"/>
          <w:color w:val="000000" w:themeColor="text1"/>
          <w:lang w:val="en-US"/>
        </w:rPr>
        <w:t>ri</w:t>
      </w:r>
      <w:r w:rsidR="00A2725F" w:rsidRPr="00FA2B08">
        <w:rPr>
          <w:rFonts w:ascii="Book Antiqua" w:hAnsi="Book Antiqua"/>
          <w:color w:val="000000" w:themeColor="text1"/>
          <w:lang w:val="en-US"/>
        </w:rPr>
        <w:t>wise,</w:t>
      </w:r>
      <w:r w:rsidR="00F712A7" w:rsidRPr="00FA2B08">
        <w:rPr>
          <w:rFonts w:ascii="Book Antiqua" w:hAnsi="Book Antiqua"/>
          <w:color w:val="000000" w:themeColor="text1"/>
          <w:lang w:val="en-US"/>
        </w:rPr>
        <w:t xml:space="preserve"> they appear to have direct function as regulators in several </w:t>
      </w:r>
      <w:proofErr w:type="spellStart"/>
      <w:r w:rsidR="00F712A7" w:rsidRPr="00FA2B08">
        <w:rPr>
          <w:rFonts w:ascii="Book Antiqua" w:hAnsi="Book Antiqua"/>
          <w:color w:val="000000" w:themeColor="text1"/>
          <w:lang w:val="en-US"/>
        </w:rPr>
        <w:t>endocytic</w:t>
      </w:r>
      <w:proofErr w:type="spellEnd"/>
      <w:r w:rsidR="00F712A7" w:rsidRPr="00FA2B08">
        <w:rPr>
          <w:rFonts w:ascii="Book Antiqua" w:hAnsi="Book Antiqua"/>
          <w:color w:val="000000" w:themeColor="text1"/>
          <w:lang w:val="en-US"/>
        </w:rPr>
        <w:t xml:space="preserve"> molecular paths. They seem to play crucial role in differentiation, </w:t>
      </w:r>
      <w:r w:rsidR="00FD7B31" w:rsidRPr="00FA2B08">
        <w:rPr>
          <w:rFonts w:ascii="Book Antiqua" w:hAnsi="Book Antiqua"/>
          <w:color w:val="000000" w:themeColor="text1"/>
          <w:lang w:val="en-US"/>
        </w:rPr>
        <w:t>development,</w:t>
      </w:r>
      <w:r w:rsidR="00F712A7" w:rsidRPr="00FA2B08">
        <w:rPr>
          <w:rFonts w:ascii="Book Antiqua" w:hAnsi="Book Antiqua"/>
          <w:color w:val="000000" w:themeColor="text1"/>
          <w:lang w:val="en-US"/>
        </w:rPr>
        <w:t xml:space="preserve"> and apoptosis of normal </w:t>
      </w:r>
      <w:proofErr w:type="gramStart"/>
      <w:r w:rsidR="00F712A7" w:rsidRPr="00FA2B08">
        <w:rPr>
          <w:rFonts w:ascii="Book Antiqua" w:hAnsi="Book Antiqua"/>
          <w:color w:val="000000" w:themeColor="text1"/>
          <w:lang w:val="en-US"/>
        </w:rPr>
        <w:t>cells</w:t>
      </w:r>
      <w:r w:rsidR="008831B9" w:rsidRPr="00FA2B08">
        <w:rPr>
          <w:rFonts w:ascii="Book Antiqua" w:hAnsi="Book Antiqua"/>
          <w:color w:val="000000" w:themeColor="text1"/>
          <w:vertAlign w:val="superscript"/>
          <w:lang w:val="en-US"/>
        </w:rPr>
        <w:t>[</w:t>
      </w:r>
      <w:proofErr w:type="gramEnd"/>
      <w:r w:rsidR="008831B9" w:rsidRPr="00FA2B08">
        <w:rPr>
          <w:rFonts w:ascii="Book Antiqua" w:hAnsi="Book Antiqua"/>
          <w:color w:val="000000" w:themeColor="text1"/>
          <w:vertAlign w:val="superscript"/>
          <w:lang w:val="en-US"/>
        </w:rPr>
        <w:t>9]</w:t>
      </w:r>
      <w:r w:rsidR="00F712A7" w:rsidRPr="00FA2B08">
        <w:rPr>
          <w:rFonts w:ascii="Book Antiqua" w:hAnsi="Book Antiqua"/>
          <w:color w:val="000000" w:themeColor="text1"/>
          <w:lang w:val="en-US"/>
        </w:rPr>
        <w:t>, so even in the era of complete genome sequences, non</w:t>
      </w:r>
      <w:r w:rsidR="00711DE6" w:rsidRPr="00FA2B08">
        <w:rPr>
          <w:rFonts w:ascii="Book Antiqua" w:hAnsi="Book Antiqua"/>
          <w:color w:val="000000" w:themeColor="text1"/>
          <w:lang w:val="en-US"/>
        </w:rPr>
        <w:t>-</w:t>
      </w:r>
      <w:r w:rsidR="00F712A7" w:rsidRPr="00FA2B08">
        <w:rPr>
          <w:rFonts w:ascii="Book Antiqua" w:hAnsi="Book Antiqua"/>
          <w:color w:val="000000" w:themeColor="text1"/>
          <w:lang w:val="en-US"/>
        </w:rPr>
        <w:t>coding RNAs gene have been eventually invisible. These features of non</w:t>
      </w:r>
      <w:r w:rsidR="00323602" w:rsidRPr="00FA2B08">
        <w:rPr>
          <w:rFonts w:ascii="Book Antiqua" w:hAnsi="Book Antiqua"/>
          <w:color w:val="000000" w:themeColor="text1"/>
          <w:lang w:val="en-US"/>
        </w:rPr>
        <w:t>-</w:t>
      </w:r>
      <w:r w:rsidR="00F712A7" w:rsidRPr="00FA2B08">
        <w:rPr>
          <w:rFonts w:ascii="Book Antiqua" w:hAnsi="Book Antiqua"/>
          <w:color w:val="000000" w:themeColor="text1"/>
          <w:lang w:val="en-US"/>
        </w:rPr>
        <w:t>coding RNAs have turned them into one of the most promising fields of scientific research.</w:t>
      </w:r>
    </w:p>
    <w:p w14:paraId="24C3F772" w14:textId="77777777" w:rsidR="00FD7B31" w:rsidRPr="00FA2B08" w:rsidRDefault="004A1584" w:rsidP="00BC48FA">
      <w:pPr>
        <w:adjustRightInd w:val="0"/>
        <w:snapToGrid w:val="0"/>
        <w:spacing w:line="360" w:lineRule="auto"/>
        <w:ind w:firstLineChars="100" w:firstLine="240"/>
        <w:jc w:val="both"/>
        <w:rPr>
          <w:rFonts w:ascii="Book Antiqua" w:hAnsi="Book Antiqua"/>
          <w:color w:val="000000" w:themeColor="text1"/>
          <w:lang w:val="en-US"/>
        </w:rPr>
      </w:pPr>
      <w:proofErr w:type="spellStart"/>
      <w:proofErr w:type="gramStart"/>
      <w:r w:rsidRPr="00FA2B08">
        <w:rPr>
          <w:rFonts w:ascii="Book Antiqua" w:hAnsi="Book Antiqua"/>
          <w:color w:val="000000" w:themeColor="text1"/>
          <w:lang w:val="en-US"/>
        </w:rPr>
        <w:t>ncRNAs</w:t>
      </w:r>
      <w:proofErr w:type="spellEnd"/>
      <w:proofErr w:type="gramEnd"/>
      <w:r w:rsidR="00F712A7" w:rsidRPr="00FA2B08">
        <w:rPr>
          <w:rFonts w:ascii="Book Antiqua" w:hAnsi="Book Antiqua"/>
          <w:color w:val="000000" w:themeColor="text1"/>
          <w:lang w:val="en-US"/>
        </w:rPr>
        <w:t xml:space="preserve"> are</w:t>
      </w:r>
      <w:r w:rsidR="00FD7B31" w:rsidRPr="00FA2B08">
        <w:rPr>
          <w:rFonts w:ascii="Book Antiqua" w:hAnsi="Book Antiqua"/>
          <w:color w:val="000000" w:themeColor="text1"/>
          <w:lang w:val="en-US"/>
        </w:rPr>
        <w:t xml:space="preserve"> classified</w:t>
      </w:r>
      <w:r w:rsidR="00D2707E" w:rsidRPr="00FA2B08">
        <w:rPr>
          <w:rFonts w:ascii="Book Antiqua" w:hAnsi="Book Antiqua"/>
          <w:color w:val="000000" w:themeColor="text1"/>
          <w:lang w:val="en-US"/>
        </w:rPr>
        <w:t xml:space="preserve"> </w:t>
      </w:r>
      <w:r w:rsidR="00FD7B31" w:rsidRPr="00FA2B08">
        <w:rPr>
          <w:rFonts w:ascii="Book Antiqua" w:hAnsi="Book Antiqua"/>
          <w:color w:val="000000" w:themeColor="text1"/>
          <w:lang w:val="en-US"/>
        </w:rPr>
        <w:t>in</w:t>
      </w:r>
      <w:r w:rsidR="00D2707E" w:rsidRPr="00FA2B08">
        <w:rPr>
          <w:rFonts w:ascii="Book Antiqua" w:hAnsi="Book Antiqua"/>
          <w:color w:val="000000" w:themeColor="text1"/>
          <w:lang w:val="en-US"/>
        </w:rPr>
        <w:t>to</w:t>
      </w:r>
      <w:r w:rsidR="00FD7B31" w:rsidRPr="00FA2B08">
        <w:rPr>
          <w:rFonts w:ascii="Book Antiqua" w:hAnsi="Book Antiqua"/>
          <w:color w:val="000000" w:themeColor="text1"/>
          <w:lang w:val="en-US"/>
        </w:rPr>
        <w:t xml:space="preserve"> two </w:t>
      </w:r>
      <w:r w:rsidR="00981129" w:rsidRPr="00FA2B08">
        <w:rPr>
          <w:rFonts w:ascii="Book Antiqua" w:hAnsi="Book Antiqua"/>
          <w:color w:val="000000" w:themeColor="text1"/>
          <w:lang w:val="en-US"/>
        </w:rPr>
        <w:t xml:space="preserve">big subgroups </w:t>
      </w:r>
      <w:r w:rsidR="00D2707E" w:rsidRPr="00FA2B08">
        <w:rPr>
          <w:rFonts w:ascii="Book Antiqua" w:hAnsi="Book Antiqua"/>
          <w:color w:val="000000" w:themeColor="text1"/>
          <w:lang w:val="en-US"/>
        </w:rPr>
        <w:t>according to their size</w:t>
      </w:r>
      <w:r w:rsidR="008831B9" w:rsidRPr="00FA2B08">
        <w:rPr>
          <w:rFonts w:ascii="Book Antiqua" w:hAnsi="Book Antiqua"/>
          <w:color w:val="000000" w:themeColor="text1"/>
          <w:vertAlign w:val="superscript"/>
          <w:lang w:val="en-US"/>
        </w:rPr>
        <w:t>[10]</w:t>
      </w:r>
      <w:r w:rsidR="00EC75CF" w:rsidRPr="00FA2B08">
        <w:rPr>
          <w:rFonts w:ascii="Book Antiqua" w:hAnsi="Book Antiqua"/>
          <w:color w:val="000000" w:themeColor="text1"/>
          <w:lang w:val="en-US"/>
        </w:rPr>
        <w:t>.</w:t>
      </w:r>
    </w:p>
    <w:p w14:paraId="0CF89B32" w14:textId="77777777" w:rsidR="00C96B4A" w:rsidRPr="00FA2B08" w:rsidRDefault="00C96B4A" w:rsidP="00BC48FA">
      <w:pPr>
        <w:adjustRightInd w:val="0"/>
        <w:snapToGrid w:val="0"/>
        <w:spacing w:line="360" w:lineRule="auto"/>
        <w:jc w:val="both"/>
        <w:rPr>
          <w:rFonts w:ascii="Book Antiqua" w:hAnsi="Book Antiqua"/>
          <w:color w:val="000000" w:themeColor="text1"/>
          <w:lang w:val="en-US"/>
        </w:rPr>
      </w:pPr>
    </w:p>
    <w:p w14:paraId="38668B48" w14:textId="77777777" w:rsidR="00C96B4A" w:rsidRPr="00FA2B08" w:rsidRDefault="00EC75CF" w:rsidP="00BC48FA">
      <w:pPr>
        <w:adjustRightInd w:val="0"/>
        <w:snapToGrid w:val="0"/>
        <w:spacing w:line="360" w:lineRule="auto"/>
        <w:jc w:val="both"/>
        <w:rPr>
          <w:rFonts w:ascii="Book Antiqua" w:hAnsi="Book Antiqua"/>
          <w:b/>
          <w:color w:val="000000" w:themeColor="text1"/>
          <w:lang w:val="en-US"/>
        </w:rPr>
      </w:pPr>
      <w:r w:rsidRPr="00FA2B08">
        <w:rPr>
          <w:rFonts w:ascii="Book Antiqua" w:hAnsi="Book Antiqua"/>
          <w:b/>
          <w:color w:val="000000" w:themeColor="text1"/>
          <w:lang w:val="en-US"/>
        </w:rPr>
        <w:t>Short</w:t>
      </w:r>
      <w:r w:rsidR="005C6F8B" w:rsidRPr="00FA2B08">
        <w:rPr>
          <w:rFonts w:ascii="Book Antiqua" w:hAnsi="Book Antiqua"/>
          <w:b/>
          <w:color w:val="000000" w:themeColor="text1"/>
          <w:lang w:val="en-US"/>
        </w:rPr>
        <w:t xml:space="preserve"> </w:t>
      </w:r>
      <w:proofErr w:type="spellStart"/>
      <w:r w:rsidR="004A1584" w:rsidRPr="00FA2B08">
        <w:rPr>
          <w:rFonts w:ascii="Book Antiqua" w:hAnsi="Book Antiqua"/>
          <w:b/>
          <w:color w:val="000000" w:themeColor="text1"/>
          <w:lang w:val="en-US"/>
        </w:rPr>
        <w:t>ncRNAs</w:t>
      </w:r>
      <w:proofErr w:type="spellEnd"/>
      <w:r w:rsidRPr="00FA2B08">
        <w:rPr>
          <w:rFonts w:ascii="Book Antiqua" w:hAnsi="Book Antiqua"/>
          <w:b/>
          <w:color w:val="000000" w:themeColor="text1"/>
          <w:lang w:val="en-US"/>
        </w:rPr>
        <w:t>, with &lt;</w:t>
      </w:r>
      <w:r w:rsidR="00C96B4A" w:rsidRPr="00FA2B08">
        <w:rPr>
          <w:rFonts w:ascii="Book Antiqua" w:hAnsi="Book Antiqua"/>
          <w:b/>
          <w:color w:val="000000" w:themeColor="text1"/>
          <w:lang w:val="en-US"/>
        </w:rPr>
        <w:t xml:space="preserve"> </w:t>
      </w:r>
      <w:r w:rsidRPr="00FA2B08">
        <w:rPr>
          <w:rFonts w:ascii="Book Antiqua" w:hAnsi="Book Antiqua"/>
          <w:b/>
          <w:color w:val="000000" w:themeColor="text1"/>
          <w:lang w:val="en-US"/>
        </w:rPr>
        <w:t>200 nucleotides (</w:t>
      </w:r>
      <w:proofErr w:type="spellStart"/>
      <w:r w:rsidRPr="00FA2B08">
        <w:rPr>
          <w:rFonts w:ascii="Book Antiqua" w:hAnsi="Book Antiqua"/>
          <w:b/>
          <w:color w:val="000000" w:themeColor="text1"/>
          <w:lang w:val="en-US"/>
        </w:rPr>
        <w:t>nts</w:t>
      </w:r>
      <w:proofErr w:type="spellEnd"/>
      <w:r w:rsidRPr="00FA2B08">
        <w:rPr>
          <w:rFonts w:ascii="Book Antiqua" w:hAnsi="Book Antiqua"/>
          <w:b/>
          <w:color w:val="000000" w:themeColor="text1"/>
          <w:lang w:val="en-US"/>
        </w:rPr>
        <w:t xml:space="preserve">) in length and </w:t>
      </w:r>
      <w:r w:rsidR="005C6F8B" w:rsidRPr="00FA2B08">
        <w:rPr>
          <w:rFonts w:ascii="Book Antiqua" w:hAnsi="Book Antiqua"/>
          <w:b/>
          <w:color w:val="000000" w:themeColor="text1"/>
          <w:lang w:val="en-US"/>
        </w:rPr>
        <w:t>include</w:t>
      </w:r>
      <w:r w:rsidRPr="00FA2B08">
        <w:rPr>
          <w:rFonts w:ascii="Book Antiqua" w:hAnsi="Book Antiqua"/>
          <w:b/>
          <w:color w:val="000000" w:themeColor="text1"/>
          <w:lang w:val="en-US"/>
        </w:rPr>
        <w:t>:</w:t>
      </w:r>
      <w:r w:rsidR="00C96B4A" w:rsidRPr="00FA2B08">
        <w:rPr>
          <w:rFonts w:ascii="Book Antiqua" w:hAnsi="Book Antiqua"/>
          <w:b/>
          <w:color w:val="000000" w:themeColor="text1"/>
          <w:lang w:val="en-US"/>
        </w:rPr>
        <w:t xml:space="preserve"> </w:t>
      </w:r>
      <w:r w:rsidR="005C6F8B" w:rsidRPr="00FA2B08">
        <w:rPr>
          <w:rFonts w:ascii="Book Antiqua" w:hAnsi="Book Antiqua"/>
          <w:color w:val="000000" w:themeColor="text1"/>
          <w:lang w:val="en-US"/>
        </w:rPr>
        <w:t>MicroRNAs (</w:t>
      </w:r>
      <w:proofErr w:type="spellStart"/>
      <w:r w:rsidR="005C6F8B" w:rsidRPr="00FA2B08">
        <w:rPr>
          <w:rFonts w:ascii="Book Antiqua" w:hAnsi="Book Antiqua"/>
          <w:color w:val="000000" w:themeColor="text1"/>
          <w:lang w:val="en-US"/>
        </w:rPr>
        <w:t>miRNAs</w:t>
      </w:r>
      <w:proofErr w:type="spellEnd"/>
      <w:r w:rsidR="005C6F8B" w:rsidRPr="00FA2B08">
        <w:rPr>
          <w:rFonts w:ascii="Book Antiqua" w:hAnsi="Book Antiqua"/>
          <w:color w:val="000000" w:themeColor="text1"/>
          <w:lang w:val="en-US"/>
        </w:rPr>
        <w:t xml:space="preserve">) usually bind to a specific molecular locum at the mRNA to induce degradation or block the </w:t>
      </w:r>
      <w:proofErr w:type="spellStart"/>
      <w:r w:rsidR="005C6F8B" w:rsidRPr="00FA2B08">
        <w:rPr>
          <w:rFonts w:ascii="Book Antiqua" w:hAnsi="Book Antiqua"/>
          <w:color w:val="000000" w:themeColor="text1"/>
          <w:lang w:val="en-US"/>
        </w:rPr>
        <w:t>prosses</w:t>
      </w:r>
      <w:proofErr w:type="spellEnd"/>
      <w:r w:rsidR="005C6F8B" w:rsidRPr="00FA2B08">
        <w:rPr>
          <w:rFonts w:ascii="Book Antiqua" w:hAnsi="Book Antiqua"/>
          <w:color w:val="000000" w:themeColor="text1"/>
          <w:lang w:val="en-US"/>
        </w:rPr>
        <w:t xml:space="preserve"> of translation. In addition, this may be done in the context of a feedback mechanism that involves chromosome methylation.</w:t>
      </w:r>
    </w:p>
    <w:p w14:paraId="50FA12E3" w14:textId="77777777" w:rsidR="002D6BCD" w:rsidRPr="00FA2B08" w:rsidRDefault="005C6F8B" w:rsidP="00BC48FA">
      <w:pPr>
        <w:adjustRightInd w:val="0"/>
        <w:snapToGrid w:val="0"/>
        <w:spacing w:line="360" w:lineRule="auto"/>
        <w:ind w:firstLineChars="100" w:firstLine="240"/>
        <w:jc w:val="both"/>
        <w:rPr>
          <w:rFonts w:ascii="Book Antiqua" w:hAnsi="Book Antiqua"/>
          <w:b/>
          <w:color w:val="000000" w:themeColor="text1"/>
          <w:lang w:val="en-US"/>
        </w:rPr>
      </w:pPr>
      <w:r w:rsidRPr="00FA2B08">
        <w:rPr>
          <w:rFonts w:ascii="Book Antiqua" w:hAnsi="Book Antiqua"/>
          <w:color w:val="000000" w:themeColor="text1"/>
          <w:lang w:val="en-US"/>
        </w:rPr>
        <w:t>Small interfering RNAs (</w:t>
      </w:r>
      <w:proofErr w:type="spellStart"/>
      <w:r w:rsidRPr="00FA2B08">
        <w:rPr>
          <w:rFonts w:ascii="Book Antiqua" w:hAnsi="Book Antiqua"/>
          <w:color w:val="000000" w:themeColor="text1"/>
          <w:lang w:val="en-US"/>
        </w:rPr>
        <w:t>siRNAs</w:t>
      </w:r>
      <w:proofErr w:type="spellEnd"/>
      <w:r w:rsidRPr="00FA2B08">
        <w:rPr>
          <w:rFonts w:ascii="Book Antiqua" w:hAnsi="Book Antiqua"/>
          <w:color w:val="000000" w:themeColor="text1"/>
          <w:lang w:val="en-US"/>
        </w:rPr>
        <w:t xml:space="preserve">) have a similar function as </w:t>
      </w:r>
      <w:proofErr w:type="spellStart"/>
      <w:r w:rsidRPr="00FA2B08">
        <w:rPr>
          <w:rFonts w:ascii="Book Antiqua" w:hAnsi="Book Antiqua"/>
          <w:color w:val="000000" w:themeColor="text1"/>
          <w:lang w:val="en-US"/>
        </w:rPr>
        <w:t>miRNAs</w:t>
      </w:r>
      <w:proofErr w:type="spellEnd"/>
      <w:r w:rsidRPr="00FA2B08">
        <w:rPr>
          <w:rFonts w:ascii="Book Antiqua" w:hAnsi="Book Antiqua"/>
          <w:color w:val="000000" w:themeColor="text1"/>
          <w:lang w:val="en-US"/>
        </w:rPr>
        <w:t xml:space="preserve"> with the additional feature of inducing heterochromatin formation through RNA transcriptional silencing complex which, when bound to </w:t>
      </w:r>
      <w:proofErr w:type="spellStart"/>
      <w:r w:rsidRPr="00FA2B08">
        <w:rPr>
          <w:rFonts w:ascii="Book Antiqua" w:hAnsi="Book Antiqua"/>
          <w:color w:val="000000" w:themeColor="text1"/>
          <w:lang w:val="en-US"/>
        </w:rPr>
        <w:t>siRNA</w:t>
      </w:r>
      <w:proofErr w:type="spellEnd"/>
      <w:r w:rsidRPr="00FA2B08">
        <w:rPr>
          <w:rFonts w:ascii="Book Antiqua" w:hAnsi="Book Antiqua"/>
          <w:color w:val="000000" w:themeColor="text1"/>
          <w:lang w:val="en-US"/>
        </w:rPr>
        <w:t>, promotes H3K9 methylation and chromatin condensation.</w:t>
      </w:r>
    </w:p>
    <w:p w14:paraId="24B35E1E" w14:textId="77777777" w:rsidR="005C6F8B" w:rsidRPr="00FA2B08" w:rsidRDefault="005C6F8B" w:rsidP="00BC48FA">
      <w:pPr>
        <w:adjustRightInd w:val="0"/>
        <w:snapToGrid w:val="0"/>
        <w:spacing w:line="360" w:lineRule="auto"/>
        <w:ind w:firstLineChars="100" w:firstLine="240"/>
        <w:jc w:val="both"/>
        <w:rPr>
          <w:rFonts w:ascii="Book Antiqua" w:hAnsi="Book Antiqua"/>
          <w:b/>
          <w:color w:val="000000" w:themeColor="text1"/>
          <w:lang w:val="en-US"/>
        </w:rPr>
      </w:pPr>
      <w:proofErr w:type="spellStart"/>
      <w:r w:rsidRPr="00FA2B08">
        <w:rPr>
          <w:rFonts w:ascii="Book Antiqua" w:hAnsi="Book Antiqua"/>
          <w:color w:val="000000" w:themeColor="text1"/>
          <w:lang w:val="en-US"/>
        </w:rPr>
        <w:lastRenderedPageBreak/>
        <w:t>Piwi</w:t>
      </w:r>
      <w:proofErr w:type="spellEnd"/>
      <w:r w:rsidRPr="00FA2B08">
        <w:rPr>
          <w:rFonts w:ascii="Book Antiqua" w:hAnsi="Book Antiqua"/>
          <w:color w:val="000000" w:themeColor="text1"/>
          <w:lang w:val="en-US"/>
        </w:rPr>
        <w:t xml:space="preserve">-interacting RNAs seem to interact with the </w:t>
      </w:r>
      <w:proofErr w:type="spellStart"/>
      <w:r w:rsidRPr="00FA2B08">
        <w:rPr>
          <w:rFonts w:ascii="Book Antiqua" w:hAnsi="Book Antiqua"/>
          <w:color w:val="000000" w:themeColor="text1"/>
          <w:lang w:val="en-US"/>
        </w:rPr>
        <w:t>piwi</w:t>
      </w:r>
      <w:proofErr w:type="spellEnd"/>
      <w:r w:rsidRPr="00FA2B08">
        <w:rPr>
          <w:rFonts w:ascii="Book Antiqua" w:hAnsi="Book Antiqua"/>
          <w:color w:val="000000" w:themeColor="text1"/>
          <w:lang w:val="en-US"/>
        </w:rPr>
        <w:t xml:space="preserve"> family proteins. They involve in chromatin regulation and suppression of transposon activity in </w:t>
      </w:r>
      <w:proofErr w:type="spellStart"/>
      <w:r w:rsidRPr="00FA2B08">
        <w:rPr>
          <w:rFonts w:ascii="Book Antiqua" w:hAnsi="Book Antiqua"/>
          <w:color w:val="000000" w:themeColor="text1"/>
          <w:lang w:val="en-US"/>
        </w:rPr>
        <w:t>germline</w:t>
      </w:r>
      <w:proofErr w:type="spellEnd"/>
      <w:r w:rsidRPr="00FA2B08">
        <w:rPr>
          <w:rFonts w:ascii="Book Antiqua" w:hAnsi="Book Antiqua"/>
          <w:color w:val="000000" w:themeColor="text1"/>
          <w:lang w:val="en-US"/>
        </w:rPr>
        <w:t xml:space="preserve"> and somatic </w:t>
      </w:r>
      <w:proofErr w:type="gramStart"/>
      <w:r w:rsidRPr="00FA2B08">
        <w:rPr>
          <w:rFonts w:ascii="Book Antiqua" w:hAnsi="Book Antiqua"/>
          <w:color w:val="000000" w:themeColor="text1"/>
          <w:lang w:val="en-US"/>
        </w:rPr>
        <w:t>cells</w:t>
      </w:r>
      <w:r w:rsidR="00F9349D" w:rsidRPr="00FA2B08">
        <w:rPr>
          <w:rFonts w:ascii="Book Antiqua" w:hAnsi="Book Antiqua"/>
          <w:color w:val="000000" w:themeColor="text1"/>
          <w:vertAlign w:val="superscript"/>
          <w:lang w:val="en-US"/>
        </w:rPr>
        <w:t>[</w:t>
      </w:r>
      <w:proofErr w:type="gramEnd"/>
      <w:r w:rsidR="00F9349D" w:rsidRPr="00FA2B08">
        <w:rPr>
          <w:rFonts w:ascii="Book Antiqua" w:hAnsi="Book Antiqua"/>
          <w:color w:val="000000" w:themeColor="text1"/>
          <w:vertAlign w:val="superscript"/>
          <w:lang w:val="en-US"/>
        </w:rPr>
        <w:t>11]</w:t>
      </w:r>
      <w:r w:rsidRPr="00FA2B08">
        <w:rPr>
          <w:rFonts w:ascii="Book Antiqua" w:hAnsi="Book Antiqua"/>
          <w:color w:val="000000" w:themeColor="text1"/>
          <w:lang w:val="en-US"/>
        </w:rPr>
        <w:t>.</w:t>
      </w:r>
    </w:p>
    <w:p w14:paraId="102E5B99" w14:textId="77777777" w:rsidR="005C6F8B" w:rsidRPr="00FA2B08" w:rsidRDefault="005C6F8B" w:rsidP="00BC48FA">
      <w:pPr>
        <w:adjustRightInd w:val="0"/>
        <w:snapToGrid w:val="0"/>
        <w:spacing w:line="360" w:lineRule="auto"/>
        <w:ind w:left="360"/>
        <w:jc w:val="both"/>
        <w:rPr>
          <w:rFonts w:ascii="Book Antiqua" w:hAnsi="Book Antiqua"/>
          <w:color w:val="000000" w:themeColor="text1"/>
          <w:lang w:val="en-US"/>
        </w:rPr>
      </w:pPr>
    </w:p>
    <w:p w14:paraId="5D7CC6FC" w14:textId="77777777" w:rsidR="00024F8F" w:rsidRPr="00FA2B08" w:rsidRDefault="005C6F8B" w:rsidP="00BC48FA">
      <w:pPr>
        <w:adjustRightInd w:val="0"/>
        <w:snapToGrid w:val="0"/>
        <w:spacing w:line="360" w:lineRule="auto"/>
        <w:jc w:val="both"/>
        <w:rPr>
          <w:rStyle w:val="element-citation"/>
          <w:rFonts w:ascii="Book Antiqua" w:hAnsi="Book Antiqua"/>
          <w:color w:val="000000" w:themeColor="text1"/>
          <w:lang w:val="en-US"/>
        </w:rPr>
      </w:pPr>
      <w:r w:rsidRPr="00FA2B08">
        <w:rPr>
          <w:rFonts w:ascii="Book Antiqua" w:hAnsi="Book Antiqua"/>
          <w:b/>
          <w:color w:val="000000" w:themeColor="text1"/>
          <w:lang w:val="en-US"/>
        </w:rPr>
        <w:t>Long</w:t>
      </w:r>
      <w:r w:rsidR="002D6BCD" w:rsidRPr="00FA2B08">
        <w:rPr>
          <w:rFonts w:ascii="Book Antiqua" w:hAnsi="Book Antiqua"/>
          <w:b/>
          <w:color w:val="000000" w:themeColor="text1"/>
          <w:lang w:val="en-US"/>
        </w:rPr>
        <w:t xml:space="preserve"> </w:t>
      </w:r>
      <w:proofErr w:type="spellStart"/>
      <w:r w:rsidR="002D6BCD" w:rsidRPr="00FA2B08">
        <w:rPr>
          <w:rFonts w:ascii="Book Antiqua" w:hAnsi="Book Antiqua"/>
          <w:b/>
          <w:color w:val="000000" w:themeColor="text1"/>
          <w:lang w:val="en-US"/>
        </w:rPr>
        <w:t>ncRNAs</w:t>
      </w:r>
      <w:proofErr w:type="spellEnd"/>
      <w:r w:rsidR="002D6BCD" w:rsidRPr="00FA2B08">
        <w:rPr>
          <w:rFonts w:ascii="Book Antiqua" w:hAnsi="Book Antiqua"/>
          <w:b/>
          <w:color w:val="000000" w:themeColor="text1"/>
          <w:lang w:val="en-US"/>
        </w:rPr>
        <w:t xml:space="preserve"> </w:t>
      </w:r>
      <w:r w:rsidRPr="00FA2B08">
        <w:rPr>
          <w:rFonts w:ascii="Book Antiqua" w:hAnsi="Book Antiqua"/>
          <w:b/>
          <w:color w:val="000000" w:themeColor="text1"/>
          <w:lang w:val="en-US"/>
        </w:rPr>
        <w:t>(</w:t>
      </w:r>
      <w:proofErr w:type="spellStart"/>
      <w:r w:rsidRPr="00FA2B08">
        <w:rPr>
          <w:rFonts w:ascii="Book Antiqua" w:hAnsi="Book Antiqua"/>
          <w:b/>
          <w:color w:val="000000" w:themeColor="text1"/>
          <w:lang w:val="en-US"/>
        </w:rPr>
        <w:t>lncRNAs</w:t>
      </w:r>
      <w:proofErr w:type="spellEnd"/>
      <w:r w:rsidRPr="00FA2B08">
        <w:rPr>
          <w:rFonts w:ascii="Book Antiqua" w:hAnsi="Book Antiqua"/>
          <w:b/>
          <w:color w:val="000000" w:themeColor="text1"/>
          <w:lang w:val="en-US"/>
        </w:rPr>
        <w:t xml:space="preserve">) are longer than 200nt and may comprise </w:t>
      </w:r>
      <w:r w:rsidR="000F5A85" w:rsidRPr="00FA2B08">
        <w:rPr>
          <w:rFonts w:ascii="Book Antiqua" w:hAnsi="Book Antiqua"/>
          <w:b/>
          <w:color w:val="000000" w:themeColor="text1"/>
          <w:lang w:val="en-US"/>
        </w:rPr>
        <w:t>thousands</w:t>
      </w:r>
      <w:r w:rsidRPr="00FA2B08">
        <w:rPr>
          <w:rFonts w:ascii="Book Antiqua" w:hAnsi="Book Antiqua"/>
          <w:b/>
          <w:color w:val="000000" w:themeColor="text1"/>
          <w:lang w:val="en-US"/>
        </w:rPr>
        <w:t xml:space="preserve"> of </w:t>
      </w:r>
      <w:proofErr w:type="gramStart"/>
      <w:r w:rsidR="00EE7716" w:rsidRPr="00FA2B08">
        <w:rPr>
          <w:rFonts w:ascii="Book Antiqua" w:hAnsi="Book Antiqua"/>
          <w:b/>
          <w:color w:val="000000" w:themeColor="text1"/>
          <w:lang w:val="en-US"/>
        </w:rPr>
        <w:t>nucleotides</w:t>
      </w:r>
      <w:r w:rsidR="00F9349D" w:rsidRPr="00FA2B08">
        <w:rPr>
          <w:rFonts w:ascii="Book Antiqua" w:hAnsi="Book Antiqua"/>
          <w:b/>
          <w:color w:val="000000" w:themeColor="text1"/>
          <w:vertAlign w:val="superscript"/>
          <w:lang w:val="en-US"/>
        </w:rPr>
        <w:t>[</w:t>
      </w:r>
      <w:proofErr w:type="gramEnd"/>
      <w:r w:rsidR="00F9349D" w:rsidRPr="00FA2B08">
        <w:rPr>
          <w:rFonts w:ascii="Book Antiqua" w:hAnsi="Book Antiqua"/>
          <w:b/>
          <w:color w:val="000000" w:themeColor="text1"/>
          <w:vertAlign w:val="superscript"/>
          <w:lang w:val="en-US"/>
        </w:rPr>
        <w:t>12]</w:t>
      </w:r>
      <w:r w:rsidR="002D6BCD" w:rsidRPr="00FA2B08">
        <w:rPr>
          <w:rFonts w:ascii="Book Antiqua" w:hAnsi="Book Antiqua"/>
          <w:b/>
          <w:color w:val="000000" w:themeColor="text1"/>
          <w:lang w:val="en-US"/>
        </w:rPr>
        <w:t>:</w:t>
      </w:r>
      <w:r w:rsidRPr="00FA2B08">
        <w:rPr>
          <w:rFonts w:ascii="Book Antiqua" w:hAnsi="Book Antiqua"/>
          <w:b/>
          <w:color w:val="000000" w:themeColor="text1"/>
          <w:lang w:val="en-US"/>
        </w:rPr>
        <w:t xml:space="preserve"> </w:t>
      </w:r>
      <w:r w:rsidRPr="00FA2B08">
        <w:rPr>
          <w:rFonts w:ascii="Book Antiqua" w:hAnsi="Book Antiqua"/>
          <w:color w:val="000000" w:themeColor="text1"/>
          <w:lang w:val="en-US"/>
        </w:rPr>
        <w:t xml:space="preserve">This group includes the long </w:t>
      </w:r>
      <w:proofErr w:type="spellStart"/>
      <w:r w:rsidRPr="00FA2B08">
        <w:rPr>
          <w:rFonts w:ascii="Book Antiqua" w:hAnsi="Book Antiqua"/>
          <w:color w:val="000000" w:themeColor="text1"/>
          <w:lang w:val="en-US"/>
        </w:rPr>
        <w:t>intergenic</w:t>
      </w:r>
      <w:proofErr w:type="spellEnd"/>
      <w:r w:rsidRPr="00FA2B08">
        <w:rPr>
          <w:rFonts w:ascii="Book Antiqua" w:hAnsi="Book Antiqua"/>
          <w:color w:val="000000" w:themeColor="text1"/>
          <w:lang w:val="en-US"/>
        </w:rPr>
        <w:t xml:space="preserve"> </w:t>
      </w:r>
      <w:proofErr w:type="spellStart"/>
      <w:r w:rsidR="002D6BCD" w:rsidRPr="00FA2B08">
        <w:rPr>
          <w:rFonts w:ascii="Book Antiqua" w:hAnsi="Book Antiqua"/>
          <w:color w:val="000000" w:themeColor="text1"/>
          <w:lang w:val="en-US"/>
        </w:rPr>
        <w:t>ncRNAs</w:t>
      </w:r>
      <w:proofErr w:type="spellEnd"/>
      <w:r w:rsidR="002D6BCD" w:rsidRPr="00FA2B08">
        <w:rPr>
          <w:rFonts w:ascii="Book Antiqua" w:hAnsi="Book Antiqua"/>
          <w:color w:val="000000" w:themeColor="text1"/>
          <w:lang w:val="en-US"/>
        </w:rPr>
        <w:t xml:space="preserve"> </w:t>
      </w:r>
      <w:r w:rsidRPr="00FA2B08">
        <w:rPr>
          <w:rFonts w:ascii="Book Antiqua" w:hAnsi="Book Antiqua"/>
          <w:color w:val="000000" w:themeColor="text1"/>
          <w:lang w:val="en-US"/>
        </w:rPr>
        <w:t>(</w:t>
      </w:r>
      <w:proofErr w:type="spellStart"/>
      <w:r w:rsidRPr="00FA2B08">
        <w:rPr>
          <w:rFonts w:ascii="Book Antiqua" w:hAnsi="Book Antiqua"/>
          <w:color w:val="000000" w:themeColor="text1"/>
          <w:lang w:val="en-US"/>
        </w:rPr>
        <w:t>lincRNAs</w:t>
      </w:r>
      <w:proofErr w:type="spellEnd"/>
      <w:r w:rsidRPr="00FA2B08">
        <w:rPr>
          <w:rFonts w:ascii="Book Antiqua" w:hAnsi="Book Antiqua"/>
          <w:color w:val="000000" w:themeColor="text1"/>
          <w:lang w:val="en-US"/>
        </w:rPr>
        <w:t xml:space="preserve">), the natural antisense transcript, the </w:t>
      </w:r>
      <w:proofErr w:type="spellStart"/>
      <w:r w:rsidRPr="00FA2B08">
        <w:rPr>
          <w:rFonts w:ascii="Book Antiqua" w:hAnsi="Book Antiqua"/>
          <w:color w:val="000000" w:themeColor="text1"/>
          <w:lang w:val="en-US"/>
        </w:rPr>
        <w:t>trans</w:t>
      </w:r>
      <w:r w:rsidR="00BA6EB5" w:rsidRPr="00FA2B08">
        <w:rPr>
          <w:rFonts w:ascii="Book Antiqua" w:hAnsi="Book Antiqua"/>
          <w:color w:val="000000" w:themeColor="text1"/>
          <w:lang w:val="en-US"/>
        </w:rPr>
        <w:t>cripted</w:t>
      </w:r>
      <w:proofErr w:type="spellEnd"/>
      <w:r w:rsidR="00BA6EB5" w:rsidRPr="00FA2B08">
        <w:rPr>
          <w:rFonts w:ascii="Book Antiqua" w:hAnsi="Book Antiqua"/>
          <w:color w:val="000000" w:themeColor="text1"/>
          <w:lang w:val="en-US"/>
        </w:rPr>
        <w:t xml:space="preserve"> </w:t>
      </w:r>
      <w:proofErr w:type="spellStart"/>
      <w:r w:rsidR="00BA6EB5" w:rsidRPr="00FA2B08">
        <w:rPr>
          <w:rFonts w:ascii="Book Antiqua" w:hAnsi="Book Antiqua"/>
          <w:color w:val="000000" w:themeColor="text1"/>
          <w:lang w:val="en-US"/>
        </w:rPr>
        <w:t>ultraconserved</w:t>
      </w:r>
      <w:proofErr w:type="spellEnd"/>
      <w:r w:rsidR="00BA6EB5" w:rsidRPr="00FA2B08">
        <w:rPr>
          <w:rFonts w:ascii="Book Antiqua" w:hAnsi="Book Antiqua"/>
          <w:color w:val="000000" w:themeColor="text1"/>
          <w:lang w:val="en-US"/>
        </w:rPr>
        <w:t xml:space="preserve"> regions and non-coding </w:t>
      </w:r>
      <w:proofErr w:type="spellStart"/>
      <w:r w:rsidR="00BA6EB5" w:rsidRPr="00FA2B08">
        <w:rPr>
          <w:rFonts w:ascii="Book Antiqua" w:hAnsi="Book Antiqua"/>
          <w:color w:val="000000" w:themeColor="text1"/>
          <w:lang w:val="en-US"/>
        </w:rPr>
        <w:t>pseudogenes</w:t>
      </w:r>
      <w:proofErr w:type="spellEnd"/>
      <w:r w:rsidR="00F9349D" w:rsidRPr="00FA2B08">
        <w:rPr>
          <w:rFonts w:ascii="Book Antiqua" w:hAnsi="Book Antiqua"/>
          <w:color w:val="000000" w:themeColor="text1"/>
          <w:vertAlign w:val="superscript"/>
          <w:lang w:val="en-US"/>
        </w:rPr>
        <w:t>[13]</w:t>
      </w:r>
      <w:r w:rsidR="00BA6EB5" w:rsidRPr="00FA2B08">
        <w:rPr>
          <w:rFonts w:ascii="Book Antiqua" w:hAnsi="Book Antiqua"/>
          <w:color w:val="000000" w:themeColor="text1"/>
          <w:lang w:val="en-US"/>
        </w:rPr>
        <w:t>.</w:t>
      </w:r>
      <w:r w:rsidR="00F712A7" w:rsidRPr="00FA2B08">
        <w:rPr>
          <w:rStyle w:val="element-citation"/>
          <w:rFonts w:ascii="Book Antiqua" w:eastAsia="Times New Roman" w:hAnsi="Book Antiqua" w:cs="Times New Roman"/>
          <w:bCs/>
          <w:color w:val="000000" w:themeColor="text1"/>
          <w:lang w:val="en-US"/>
        </w:rPr>
        <w:t xml:space="preserve"> It seems to be transcribed mostly by RNA polymerase 2 </w:t>
      </w:r>
      <w:r w:rsidR="00BA6EB5" w:rsidRPr="00FA2B08">
        <w:rPr>
          <w:rStyle w:val="element-citation"/>
          <w:rFonts w:ascii="Book Antiqua" w:eastAsia="Times New Roman" w:hAnsi="Book Antiqua" w:cs="Times New Roman"/>
          <w:bCs/>
          <w:color w:val="000000" w:themeColor="text1"/>
          <w:lang w:val="en-US"/>
        </w:rPr>
        <w:t>as</w:t>
      </w:r>
      <w:r w:rsidR="00F712A7" w:rsidRPr="00FA2B08">
        <w:rPr>
          <w:rStyle w:val="element-citation"/>
          <w:rFonts w:ascii="Book Antiqua" w:eastAsia="Times New Roman" w:hAnsi="Book Antiqua" w:cs="Times New Roman"/>
          <w:bCs/>
          <w:color w:val="000000" w:themeColor="text1"/>
          <w:lang w:val="en-US"/>
        </w:rPr>
        <w:t xml:space="preserve"> the mRNA do</w:t>
      </w:r>
      <w:r w:rsidR="00020418" w:rsidRPr="00FA2B08">
        <w:rPr>
          <w:rStyle w:val="element-citation"/>
          <w:rFonts w:ascii="Book Antiqua" w:eastAsia="Times New Roman" w:hAnsi="Book Antiqua" w:cs="Times New Roman"/>
          <w:bCs/>
          <w:color w:val="000000" w:themeColor="text1"/>
          <w:lang w:val="en-US"/>
        </w:rPr>
        <w:t>es</w:t>
      </w:r>
      <w:r w:rsidR="00F712A7" w:rsidRPr="00FA2B08">
        <w:rPr>
          <w:rStyle w:val="element-citation"/>
          <w:rFonts w:ascii="Book Antiqua" w:eastAsia="Times New Roman" w:hAnsi="Book Antiqua" w:cs="Times New Roman"/>
          <w:bCs/>
          <w:color w:val="000000" w:themeColor="text1"/>
          <w:lang w:val="en-US"/>
        </w:rPr>
        <w:t xml:space="preserve"> but they do not undergo the standard processing </w:t>
      </w:r>
      <w:proofErr w:type="gramStart"/>
      <w:r w:rsidR="00F712A7" w:rsidRPr="00FA2B08">
        <w:rPr>
          <w:rStyle w:val="element-citation"/>
          <w:rFonts w:ascii="Book Antiqua" w:eastAsia="Times New Roman" w:hAnsi="Book Antiqua" w:cs="Times New Roman"/>
          <w:bCs/>
          <w:color w:val="000000" w:themeColor="text1"/>
          <w:lang w:val="en-US"/>
        </w:rPr>
        <w:t>steps</w:t>
      </w:r>
      <w:r w:rsidR="00F9349D" w:rsidRPr="00FA2B08">
        <w:rPr>
          <w:rFonts w:ascii="Book Antiqua" w:hAnsi="Book Antiqua"/>
          <w:color w:val="000000" w:themeColor="text1"/>
          <w:vertAlign w:val="superscript"/>
          <w:lang w:val="en-US"/>
        </w:rPr>
        <w:t>[</w:t>
      </w:r>
      <w:proofErr w:type="gramEnd"/>
      <w:r w:rsidR="00F9349D" w:rsidRPr="00FA2B08">
        <w:rPr>
          <w:rFonts w:ascii="Book Antiqua" w:hAnsi="Book Antiqua"/>
          <w:color w:val="000000" w:themeColor="text1"/>
          <w:vertAlign w:val="superscript"/>
          <w:lang w:val="en-US"/>
        </w:rPr>
        <w:t>14]</w:t>
      </w:r>
      <w:r w:rsidR="00F712A7" w:rsidRPr="00FA2B08">
        <w:rPr>
          <w:rStyle w:val="element-citation"/>
          <w:rFonts w:ascii="Book Antiqua" w:eastAsia="Times New Roman" w:hAnsi="Book Antiqua" w:cs="Times New Roman"/>
          <w:bCs/>
          <w:color w:val="000000" w:themeColor="text1"/>
          <w:lang w:val="en-US"/>
        </w:rPr>
        <w:t xml:space="preserve">. The mechanism of their function is generally unknown, but it is suggesting that it is similar to that of </w:t>
      </w:r>
      <w:r w:rsidR="006521D8" w:rsidRPr="00FA2B08">
        <w:rPr>
          <w:rStyle w:val="element-citation"/>
          <w:rFonts w:ascii="Book Antiqua" w:eastAsia="Times New Roman" w:hAnsi="Book Antiqua" w:cs="Times New Roman"/>
          <w:bCs/>
          <w:color w:val="000000" w:themeColor="text1"/>
          <w:lang w:val="en-US"/>
        </w:rPr>
        <w:t xml:space="preserve">HOX antisense </w:t>
      </w:r>
      <w:proofErr w:type="spellStart"/>
      <w:r w:rsidR="006521D8" w:rsidRPr="00FA2B08">
        <w:rPr>
          <w:rStyle w:val="element-citation"/>
          <w:rFonts w:ascii="Book Antiqua" w:eastAsia="Times New Roman" w:hAnsi="Book Antiqua" w:cs="Times New Roman"/>
          <w:bCs/>
          <w:color w:val="000000" w:themeColor="text1"/>
          <w:lang w:val="en-US"/>
        </w:rPr>
        <w:t>intergenic</w:t>
      </w:r>
      <w:proofErr w:type="spellEnd"/>
      <w:r w:rsidR="006521D8" w:rsidRPr="00FA2B08">
        <w:rPr>
          <w:rStyle w:val="element-citation"/>
          <w:rFonts w:ascii="Book Antiqua" w:eastAsia="Times New Roman" w:hAnsi="Book Antiqua" w:cs="Times New Roman"/>
          <w:bCs/>
          <w:color w:val="000000" w:themeColor="text1"/>
          <w:lang w:val="en-US"/>
        </w:rPr>
        <w:t xml:space="preserve"> RNA (HOTAIR)</w:t>
      </w:r>
      <w:r w:rsidR="006521D8" w:rsidRPr="00FA2B08">
        <w:rPr>
          <w:rStyle w:val="element-citation"/>
          <w:rFonts w:ascii="Book Antiqua" w:eastAsiaTheme="minorEastAsia" w:hAnsi="Book Antiqua" w:cs="Times New Roman"/>
          <w:bCs/>
          <w:color w:val="000000" w:themeColor="text1"/>
          <w:lang w:val="en-US"/>
        </w:rPr>
        <w:t xml:space="preserve"> </w:t>
      </w:r>
      <w:r w:rsidR="00F712A7" w:rsidRPr="00FA2B08">
        <w:rPr>
          <w:rStyle w:val="element-citation"/>
          <w:rFonts w:ascii="Book Antiqua" w:eastAsia="Times New Roman" w:hAnsi="Book Antiqua" w:cs="Times New Roman"/>
          <w:bCs/>
          <w:color w:val="000000" w:themeColor="text1"/>
          <w:lang w:val="en-US"/>
        </w:rPr>
        <w:t xml:space="preserve">which is the most studied </w:t>
      </w:r>
      <w:proofErr w:type="spellStart"/>
      <w:r w:rsidR="00F712A7" w:rsidRPr="00FA2B08">
        <w:rPr>
          <w:rStyle w:val="element-citation"/>
          <w:rFonts w:ascii="Book Antiqua" w:eastAsia="Times New Roman" w:hAnsi="Book Antiqua" w:cs="Times New Roman"/>
          <w:bCs/>
          <w:color w:val="000000" w:themeColor="text1"/>
          <w:lang w:val="en-US"/>
        </w:rPr>
        <w:t>lncRNA</w:t>
      </w:r>
      <w:proofErr w:type="spellEnd"/>
      <w:r w:rsidR="00F712A7" w:rsidRPr="00FA2B08">
        <w:rPr>
          <w:rStyle w:val="element-citation"/>
          <w:rFonts w:ascii="Book Antiqua" w:eastAsia="Times New Roman" w:hAnsi="Book Antiqua" w:cs="Times New Roman"/>
          <w:bCs/>
          <w:color w:val="000000" w:themeColor="text1"/>
          <w:lang w:val="en-US"/>
        </w:rPr>
        <w:t xml:space="preserve">. It regulates chromatin methylation of the HOXD locus through </w:t>
      </w:r>
      <w:proofErr w:type="spellStart"/>
      <w:r w:rsidR="00F712A7" w:rsidRPr="00FA2B08">
        <w:rPr>
          <w:rStyle w:val="element-citation"/>
          <w:rFonts w:ascii="Book Antiqua" w:eastAsia="Times New Roman" w:hAnsi="Book Antiqua" w:cs="Times New Roman"/>
          <w:bCs/>
          <w:color w:val="000000" w:themeColor="text1"/>
          <w:lang w:val="en-US"/>
        </w:rPr>
        <w:t>polycomb</w:t>
      </w:r>
      <w:proofErr w:type="spellEnd"/>
      <w:r w:rsidR="00F712A7" w:rsidRPr="00FA2B08">
        <w:rPr>
          <w:rStyle w:val="element-citation"/>
          <w:rFonts w:ascii="Book Antiqua" w:eastAsia="Times New Roman" w:hAnsi="Book Antiqua" w:cs="Times New Roman"/>
          <w:bCs/>
          <w:color w:val="000000" w:themeColor="text1"/>
          <w:lang w:val="en-US"/>
        </w:rPr>
        <w:t xml:space="preserve"> repressive complex 2. HOTAIR was recently reported to play a crucial role in metastatic disease and may be a good prognostic marker in patients with breast </w:t>
      </w:r>
      <w:proofErr w:type="gramStart"/>
      <w:r w:rsidR="00F712A7" w:rsidRPr="00FA2B08">
        <w:rPr>
          <w:rStyle w:val="element-citation"/>
          <w:rFonts w:ascii="Book Antiqua" w:eastAsia="Times New Roman" w:hAnsi="Book Antiqua" w:cs="Times New Roman"/>
          <w:bCs/>
          <w:color w:val="000000" w:themeColor="text1"/>
          <w:lang w:val="en-US"/>
        </w:rPr>
        <w:t>cancer</w:t>
      </w:r>
      <w:r w:rsidR="00F9349D" w:rsidRPr="00FA2B08">
        <w:rPr>
          <w:rFonts w:ascii="Book Antiqua" w:hAnsi="Book Antiqua"/>
          <w:color w:val="000000" w:themeColor="text1"/>
          <w:vertAlign w:val="superscript"/>
          <w:lang w:val="en-US"/>
        </w:rPr>
        <w:t>[</w:t>
      </w:r>
      <w:proofErr w:type="gramEnd"/>
      <w:r w:rsidR="00F9349D" w:rsidRPr="00FA2B08">
        <w:rPr>
          <w:rFonts w:ascii="Book Antiqua" w:hAnsi="Book Antiqua"/>
          <w:color w:val="000000" w:themeColor="text1"/>
          <w:vertAlign w:val="superscript"/>
          <w:lang w:val="en-US"/>
        </w:rPr>
        <w:t>15]</w:t>
      </w:r>
      <w:r w:rsidR="00F712A7" w:rsidRPr="00FA2B08">
        <w:rPr>
          <w:rStyle w:val="element-citation"/>
          <w:rFonts w:ascii="Book Antiqua" w:eastAsia="Times New Roman" w:hAnsi="Book Antiqua" w:cs="Times New Roman"/>
          <w:bCs/>
          <w:color w:val="000000" w:themeColor="text1"/>
          <w:lang w:val="en-US"/>
        </w:rPr>
        <w:t>.</w:t>
      </w:r>
    </w:p>
    <w:p w14:paraId="16EA998D" w14:textId="77777777" w:rsidR="00F712A7" w:rsidRPr="00FA2B08" w:rsidRDefault="00F712A7" w:rsidP="00BC48FA">
      <w:pPr>
        <w:adjustRightInd w:val="0"/>
        <w:snapToGrid w:val="0"/>
        <w:spacing w:line="360" w:lineRule="auto"/>
        <w:ind w:firstLineChars="100" w:firstLine="240"/>
        <w:jc w:val="both"/>
        <w:rPr>
          <w:rFonts w:ascii="Book Antiqua" w:hAnsi="Book Antiqua"/>
          <w:color w:val="000000" w:themeColor="text1"/>
          <w:lang w:val="en-US"/>
        </w:rPr>
      </w:pPr>
      <w:r w:rsidRPr="00FA2B08">
        <w:rPr>
          <w:rStyle w:val="element-citation"/>
          <w:rFonts w:ascii="Book Antiqua" w:eastAsia="Times New Roman" w:hAnsi="Book Antiqua" w:cs="Times New Roman"/>
          <w:bCs/>
          <w:color w:val="000000" w:themeColor="text1"/>
          <w:lang w:val="en-US"/>
        </w:rPr>
        <w:t xml:space="preserve">Post-transcriptional modifications that occur in RNA molecules started being explored at the recent years and therefore led to a new field of research called </w:t>
      </w:r>
      <w:proofErr w:type="spellStart"/>
      <w:r w:rsidRPr="00FA2B08">
        <w:rPr>
          <w:rStyle w:val="element-citation"/>
          <w:rFonts w:ascii="Book Antiqua" w:eastAsia="Times New Roman" w:hAnsi="Book Antiqua" w:cs="Times New Roman"/>
          <w:bCs/>
          <w:color w:val="000000" w:themeColor="text1"/>
          <w:lang w:val="en-US"/>
        </w:rPr>
        <w:t>epitranscriptomics</w:t>
      </w:r>
      <w:proofErr w:type="spellEnd"/>
      <w:r w:rsidRPr="00FA2B08">
        <w:rPr>
          <w:rStyle w:val="element-citation"/>
          <w:rFonts w:ascii="Book Antiqua" w:eastAsia="Times New Roman" w:hAnsi="Book Antiqua" w:cs="Times New Roman"/>
          <w:bCs/>
          <w:color w:val="000000" w:themeColor="text1"/>
          <w:lang w:val="en-US"/>
        </w:rPr>
        <w:t xml:space="preserve">. Equivalent to epigenetics, which analyzes the post-transcriptional events occurring in DNA, </w:t>
      </w:r>
      <w:proofErr w:type="spellStart"/>
      <w:r w:rsidRPr="00FA2B08">
        <w:rPr>
          <w:rStyle w:val="element-citation"/>
          <w:rFonts w:ascii="Book Antiqua" w:eastAsia="Times New Roman" w:hAnsi="Book Antiqua" w:cs="Times New Roman"/>
          <w:bCs/>
          <w:color w:val="000000" w:themeColor="text1"/>
          <w:lang w:val="en-US"/>
        </w:rPr>
        <w:t>epitranscriptomics</w:t>
      </w:r>
      <w:proofErr w:type="spellEnd"/>
      <w:r w:rsidRPr="00FA2B08">
        <w:rPr>
          <w:rStyle w:val="element-citation"/>
          <w:rFonts w:ascii="Book Antiqua" w:eastAsia="Times New Roman" w:hAnsi="Book Antiqua" w:cs="Times New Roman"/>
          <w:bCs/>
          <w:color w:val="000000" w:themeColor="text1"/>
          <w:lang w:val="en-US"/>
        </w:rPr>
        <w:t xml:space="preserve"> investigates modifications resulting from all RNA processing events, such as RNA splicing, RNA editing, or </w:t>
      </w:r>
      <w:proofErr w:type="gramStart"/>
      <w:r w:rsidRPr="00FA2B08">
        <w:rPr>
          <w:rStyle w:val="element-citation"/>
          <w:rFonts w:ascii="Book Antiqua" w:eastAsia="Times New Roman" w:hAnsi="Book Antiqua" w:cs="Times New Roman"/>
          <w:bCs/>
          <w:color w:val="000000" w:themeColor="text1"/>
          <w:lang w:val="en-US"/>
        </w:rPr>
        <w:t>methylation</w:t>
      </w:r>
      <w:r w:rsidR="00F9349D" w:rsidRPr="00FA2B08">
        <w:rPr>
          <w:rFonts w:ascii="Book Antiqua" w:hAnsi="Book Antiqua"/>
          <w:color w:val="000000" w:themeColor="text1"/>
          <w:vertAlign w:val="superscript"/>
          <w:lang w:val="en-US"/>
        </w:rPr>
        <w:t>[</w:t>
      </w:r>
      <w:proofErr w:type="gramEnd"/>
      <w:r w:rsidR="00F9349D" w:rsidRPr="00FA2B08">
        <w:rPr>
          <w:rFonts w:ascii="Book Antiqua" w:hAnsi="Book Antiqua"/>
          <w:color w:val="000000" w:themeColor="text1"/>
          <w:vertAlign w:val="superscript"/>
          <w:lang w:val="en-US"/>
        </w:rPr>
        <w:t>16]</w:t>
      </w:r>
      <w:r w:rsidRPr="00FA2B08">
        <w:rPr>
          <w:rStyle w:val="element-citation"/>
          <w:rFonts w:ascii="Book Antiqua" w:eastAsia="Times New Roman" w:hAnsi="Book Antiqua" w:cs="Times New Roman"/>
          <w:bCs/>
          <w:color w:val="000000" w:themeColor="text1"/>
          <w:lang w:val="en-US"/>
        </w:rPr>
        <w:t xml:space="preserve">. </w:t>
      </w:r>
    </w:p>
    <w:p w14:paraId="41116E32" w14:textId="77777777" w:rsidR="00F712A7" w:rsidRPr="00FA2B08" w:rsidRDefault="00F712A7" w:rsidP="00BC48FA">
      <w:pPr>
        <w:adjustRightInd w:val="0"/>
        <w:snapToGrid w:val="0"/>
        <w:spacing w:line="360" w:lineRule="auto"/>
        <w:jc w:val="both"/>
        <w:rPr>
          <w:rFonts w:ascii="Book Antiqua" w:hAnsi="Book Antiqua"/>
          <w:color w:val="000000" w:themeColor="text1"/>
          <w:lang w:val="en-US"/>
        </w:rPr>
      </w:pPr>
    </w:p>
    <w:p w14:paraId="54BD41F0" w14:textId="77777777" w:rsidR="00F712A7" w:rsidRPr="00FA2B08" w:rsidRDefault="006521D8" w:rsidP="00BC48FA">
      <w:pPr>
        <w:adjustRightInd w:val="0"/>
        <w:snapToGrid w:val="0"/>
        <w:spacing w:line="360" w:lineRule="auto"/>
        <w:jc w:val="both"/>
        <w:rPr>
          <w:rFonts w:ascii="Book Antiqua" w:hAnsi="Book Antiqua"/>
          <w:b/>
          <w:bCs/>
          <w:i/>
          <w:color w:val="000000" w:themeColor="text1"/>
          <w:lang w:val="en-US"/>
        </w:rPr>
      </w:pPr>
      <w:bookmarkStart w:id="2" w:name="_Hlk43315163"/>
      <w:r w:rsidRPr="00FA2B08">
        <w:rPr>
          <w:rFonts w:ascii="Book Antiqua" w:hAnsi="Book Antiqua"/>
          <w:b/>
          <w:bCs/>
          <w:i/>
          <w:color w:val="000000" w:themeColor="text1"/>
          <w:lang w:val="en-US"/>
        </w:rPr>
        <w:t>Gastrointestinal stromal tumors</w:t>
      </w:r>
    </w:p>
    <w:p w14:paraId="7B9782DA" w14:textId="77777777" w:rsidR="006521D8" w:rsidRPr="00FA2B08" w:rsidRDefault="00F712A7" w:rsidP="00BC48FA">
      <w:pPr>
        <w:adjustRightInd w:val="0"/>
        <w:snapToGrid w:val="0"/>
        <w:spacing w:line="360" w:lineRule="auto"/>
        <w:jc w:val="both"/>
        <w:rPr>
          <w:rFonts w:ascii="Book Antiqua" w:hAnsi="Book Antiqua"/>
          <w:color w:val="000000" w:themeColor="text1"/>
          <w:lang w:val="en-US"/>
        </w:rPr>
      </w:pPr>
      <w:r w:rsidRPr="00FA2B08">
        <w:rPr>
          <w:rFonts w:ascii="Book Antiqua" w:hAnsi="Book Antiqua"/>
          <w:color w:val="000000" w:themeColor="text1"/>
          <w:lang w:val="en-US"/>
        </w:rPr>
        <w:t xml:space="preserve">Gastrointestinal </w:t>
      </w:r>
      <w:r w:rsidR="008373EB" w:rsidRPr="00FA2B08">
        <w:rPr>
          <w:rFonts w:ascii="Book Antiqua" w:hAnsi="Book Antiqua"/>
          <w:color w:val="000000" w:themeColor="text1"/>
          <w:lang w:val="en-US"/>
        </w:rPr>
        <w:t xml:space="preserve">stromal </w:t>
      </w:r>
      <w:r w:rsidRPr="00FA2B08">
        <w:rPr>
          <w:rFonts w:ascii="Book Antiqua" w:hAnsi="Book Antiqua"/>
          <w:color w:val="000000" w:themeColor="text1"/>
          <w:lang w:val="en-US"/>
        </w:rPr>
        <w:t xml:space="preserve">tumors </w:t>
      </w:r>
      <w:r w:rsidRPr="00FA2B08">
        <w:rPr>
          <w:rStyle w:val="element-citation"/>
          <w:rFonts w:ascii="Book Antiqua" w:eastAsia="Times New Roman" w:hAnsi="Book Antiqua" w:cs="Times New Roman"/>
          <w:bCs/>
          <w:color w:val="000000" w:themeColor="text1"/>
          <w:lang w:val="en-US"/>
        </w:rPr>
        <w:t>(</w:t>
      </w:r>
      <w:r w:rsidRPr="00FA2B08">
        <w:rPr>
          <w:rStyle w:val="highlight"/>
          <w:rFonts w:ascii="Book Antiqua" w:eastAsia="Times New Roman" w:hAnsi="Book Antiqua" w:cs="Times New Roman"/>
          <w:bCs/>
          <w:color w:val="000000" w:themeColor="text1"/>
          <w:lang w:val="en-US"/>
        </w:rPr>
        <w:t>GISTs</w:t>
      </w:r>
      <w:r w:rsidRPr="00FA2B08">
        <w:rPr>
          <w:rStyle w:val="element-citation"/>
          <w:rFonts w:ascii="Book Antiqua" w:eastAsia="Times New Roman" w:hAnsi="Book Antiqua" w:cs="Times New Roman"/>
          <w:bCs/>
          <w:color w:val="000000" w:themeColor="text1"/>
          <w:lang w:val="en-US"/>
        </w:rPr>
        <w:t xml:space="preserve">) are specific, generally </w:t>
      </w:r>
      <w:r w:rsidR="009E1915" w:rsidRPr="00FA2B08">
        <w:rPr>
          <w:rStyle w:val="element-citation"/>
          <w:rFonts w:ascii="Book Antiqua" w:eastAsia="Times New Roman" w:hAnsi="Book Antiqua" w:cs="Times New Roman"/>
          <w:bCs/>
          <w:color w:val="000000" w:themeColor="text1"/>
          <w:lang w:val="en-US"/>
        </w:rPr>
        <w:t>c-</w:t>
      </w:r>
      <w:r w:rsidRPr="00FA2B08">
        <w:rPr>
          <w:rStyle w:val="element-citation"/>
          <w:rFonts w:ascii="Book Antiqua" w:eastAsia="Times New Roman" w:hAnsi="Book Antiqua" w:cs="Times New Roman"/>
          <w:bCs/>
          <w:color w:val="000000" w:themeColor="text1"/>
          <w:lang w:val="en-US"/>
        </w:rPr>
        <w:t xml:space="preserve">Kit (CD117)-positive, </w:t>
      </w:r>
      <w:proofErr w:type="spellStart"/>
      <w:r w:rsidRPr="00FA2B08">
        <w:rPr>
          <w:rStyle w:val="element-citation"/>
          <w:rFonts w:ascii="Book Antiqua" w:eastAsia="Times New Roman" w:hAnsi="Book Antiqua" w:cs="Times New Roman"/>
          <w:bCs/>
          <w:color w:val="000000" w:themeColor="text1"/>
          <w:lang w:val="en-US"/>
        </w:rPr>
        <w:t>mesenchymal</w:t>
      </w:r>
      <w:proofErr w:type="spellEnd"/>
      <w:r w:rsidRPr="00FA2B08">
        <w:rPr>
          <w:rStyle w:val="element-citation"/>
          <w:rFonts w:ascii="Book Antiqua" w:eastAsia="Times New Roman" w:hAnsi="Book Antiqua" w:cs="Times New Roman"/>
          <w:bCs/>
          <w:color w:val="000000" w:themeColor="text1"/>
          <w:lang w:val="en-US"/>
        </w:rPr>
        <w:t xml:space="preserve"> tumors of the gastrointestinal tract, encompassing a majority of tumors previously considered gastrointestinal smooth muscle tumors</w:t>
      </w:r>
      <w:r w:rsidR="00F9349D" w:rsidRPr="00FA2B08">
        <w:rPr>
          <w:rFonts w:ascii="Book Antiqua" w:hAnsi="Book Antiqua"/>
          <w:color w:val="000000" w:themeColor="text1"/>
          <w:vertAlign w:val="superscript"/>
          <w:lang w:val="en-US"/>
        </w:rPr>
        <w:t>[17]</w:t>
      </w:r>
      <w:r w:rsidRPr="00FA2B08">
        <w:rPr>
          <w:rStyle w:val="element-citation"/>
          <w:rFonts w:ascii="Book Antiqua" w:eastAsia="Times New Roman" w:hAnsi="Book Antiqua" w:cs="Times New Roman"/>
          <w:bCs/>
          <w:color w:val="000000" w:themeColor="text1"/>
          <w:lang w:val="en-US"/>
        </w:rPr>
        <w:t xml:space="preserve">. They are believed to originate from interstitial cells of </w:t>
      </w:r>
      <w:proofErr w:type="spellStart"/>
      <w:r w:rsidRPr="00FA2B08">
        <w:rPr>
          <w:rStyle w:val="element-citation"/>
          <w:rFonts w:ascii="Book Antiqua" w:eastAsia="Times New Roman" w:hAnsi="Book Antiqua" w:cs="Times New Roman"/>
          <w:bCs/>
          <w:color w:val="000000" w:themeColor="text1"/>
          <w:lang w:val="en-US"/>
        </w:rPr>
        <w:t>Cajal</w:t>
      </w:r>
      <w:proofErr w:type="spellEnd"/>
      <w:r w:rsidRPr="00FA2B08">
        <w:rPr>
          <w:rStyle w:val="element-citation"/>
          <w:rFonts w:ascii="Book Antiqua" w:eastAsia="Times New Roman" w:hAnsi="Book Antiqua" w:cs="Times New Roman"/>
          <w:bCs/>
          <w:color w:val="000000" w:themeColor="text1"/>
          <w:lang w:val="en-US"/>
        </w:rPr>
        <w:t xml:space="preserve"> or related stem cells. Inte</w:t>
      </w:r>
      <w:r w:rsidR="00DC19E3" w:rsidRPr="00FA2B08">
        <w:rPr>
          <w:rStyle w:val="element-citation"/>
          <w:rFonts w:ascii="Book Antiqua" w:eastAsia="Times New Roman" w:hAnsi="Book Antiqua" w:cs="Times New Roman"/>
          <w:bCs/>
          <w:color w:val="000000" w:themeColor="text1"/>
          <w:lang w:val="en-US"/>
        </w:rPr>
        <w:t>rstitial</w:t>
      </w:r>
      <w:r w:rsidRPr="00FA2B08">
        <w:rPr>
          <w:rStyle w:val="element-citation"/>
          <w:rFonts w:ascii="Book Antiqua" w:eastAsia="Times New Roman" w:hAnsi="Book Antiqua" w:cs="Times New Roman"/>
          <w:bCs/>
          <w:color w:val="000000" w:themeColor="text1"/>
          <w:lang w:val="en-US"/>
        </w:rPr>
        <w:t xml:space="preserve"> cells of </w:t>
      </w:r>
      <w:proofErr w:type="spellStart"/>
      <w:r w:rsidRPr="00FA2B08">
        <w:rPr>
          <w:rStyle w:val="element-citation"/>
          <w:rFonts w:ascii="Book Antiqua" w:eastAsia="Times New Roman" w:hAnsi="Book Antiqua" w:cs="Times New Roman"/>
          <w:bCs/>
          <w:color w:val="000000" w:themeColor="text1"/>
          <w:lang w:val="en-US"/>
        </w:rPr>
        <w:t>Cajal</w:t>
      </w:r>
      <w:proofErr w:type="spellEnd"/>
      <w:r w:rsidRPr="00FA2B08">
        <w:rPr>
          <w:rStyle w:val="element-citation"/>
          <w:rFonts w:ascii="Book Antiqua" w:eastAsia="Times New Roman" w:hAnsi="Book Antiqua" w:cs="Times New Roman"/>
          <w:bCs/>
          <w:color w:val="000000" w:themeColor="text1"/>
          <w:lang w:val="en-US"/>
        </w:rPr>
        <w:t xml:space="preserve"> and GIST cells express the hematopoietic progenitor cell marker CD34 and the growth factor receptor c-Kit. Expression of the c-Kit gene protein product, CD117, has emerged as an important defining feature of </w:t>
      </w:r>
      <w:proofErr w:type="gramStart"/>
      <w:r w:rsidRPr="00FA2B08">
        <w:rPr>
          <w:rStyle w:val="element-citation"/>
          <w:rFonts w:ascii="Book Antiqua" w:eastAsia="Times New Roman" w:hAnsi="Book Antiqua" w:cs="Times New Roman"/>
          <w:bCs/>
          <w:color w:val="000000" w:themeColor="text1"/>
          <w:lang w:val="en-US"/>
        </w:rPr>
        <w:t>GISTs</w:t>
      </w:r>
      <w:r w:rsidR="00F9349D" w:rsidRPr="00FA2B08">
        <w:rPr>
          <w:rFonts w:ascii="Book Antiqua" w:hAnsi="Book Antiqua"/>
          <w:color w:val="000000" w:themeColor="text1"/>
          <w:vertAlign w:val="superscript"/>
          <w:lang w:val="en-US"/>
        </w:rPr>
        <w:t>[</w:t>
      </w:r>
      <w:proofErr w:type="gramEnd"/>
      <w:r w:rsidR="00F9349D" w:rsidRPr="00FA2B08">
        <w:rPr>
          <w:rFonts w:ascii="Book Antiqua" w:hAnsi="Book Antiqua"/>
          <w:color w:val="000000" w:themeColor="text1"/>
          <w:vertAlign w:val="superscript"/>
          <w:lang w:val="en-US"/>
        </w:rPr>
        <w:t>18,19]</w:t>
      </w:r>
      <w:r w:rsidRPr="00FA2B08">
        <w:rPr>
          <w:rStyle w:val="element-citation"/>
          <w:rFonts w:ascii="Book Antiqua" w:eastAsia="Times New Roman" w:hAnsi="Book Antiqua" w:cs="Times New Roman"/>
          <w:bCs/>
          <w:color w:val="000000" w:themeColor="text1"/>
          <w:lang w:val="en-US"/>
        </w:rPr>
        <w:t xml:space="preserve">. Using these criteria, the incidence of GISTs has been estimated to be 6 to 15 cases per million individuals per </w:t>
      </w:r>
      <w:proofErr w:type="gramStart"/>
      <w:r w:rsidRPr="00FA2B08">
        <w:rPr>
          <w:rStyle w:val="element-citation"/>
          <w:rFonts w:ascii="Book Antiqua" w:eastAsia="Times New Roman" w:hAnsi="Book Antiqua" w:cs="Times New Roman"/>
          <w:bCs/>
          <w:color w:val="000000" w:themeColor="text1"/>
          <w:lang w:val="en-US"/>
        </w:rPr>
        <w:t>year</w:t>
      </w:r>
      <w:r w:rsidR="00F9349D" w:rsidRPr="00FA2B08">
        <w:rPr>
          <w:rFonts w:ascii="Book Antiqua" w:hAnsi="Book Antiqua"/>
          <w:color w:val="000000" w:themeColor="text1"/>
          <w:vertAlign w:val="superscript"/>
          <w:lang w:val="en-US"/>
        </w:rPr>
        <w:t>[</w:t>
      </w:r>
      <w:proofErr w:type="gramEnd"/>
      <w:r w:rsidR="00F9349D" w:rsidRPr="00FA2B08">
        <w:rPr>
          <w:rFonts w:ascii="Book Antiqua" w:hAnsi="Book Antiqua"/>
          <w:color w:val="000000" w:themeColor="text1"/>
          <w:vertAlign w:val="superscript"/>
          <w:lang w:val="en-US"/>
        </w:rPr>
        <w:t>20]</w:t>
      </w:r>
      <w:r w:rsidRPr="00FA2B08">
        <w:rPr>
          <w:rStyle w:val="element-citation"/>
          <w:rFonts w:ascii="Book Antiqua" w:eastAsia="Times New Roman" w:hAnsi="Book Antiqua" w:cs="Times New Roman"/>
          <w:bCs/>
          <w:color w:val="000000" w:themeColor="text1"/>
          <w:lang w:val="en-US"/>
        </w:rPr>
        <w:t>.</w:t>
      </w:r>
      <w:r w:rsidRPr="00FA2B08">
        <w:rPr>
          <w:rStyle w:val="element-citation"/>
          <w:rFonts w:ascii="Book Antiqua" w:eastAsia="Times New Roman" w:hAnsi="Book Antiqua" w:cs="Times New Roman"/>
          <w:bCs/>
          <w:color w:val="000000" w:themeColor="text1"/>
          <w:shd w:val="clear" w:color="auto" w:fill="FFFFFF"/>
          <w:lang w:val="en-US"/>
        </w:rPr>
        <w:t> They constitute a significant percentage ranging from 1</w:t>
      </w:r>
      <w:r w:rsidR="00F9349D" w:rsidRPr="00FA2B08">
        <w:rPr>
          <w:rStyle w:val="element-citation"/>
          <w:rFonts w:ascii="Book Antiqua" w:eastAsiaTheme="minorEastAsia" w:hAnsi="Book Antiqua" w:cs="Times New Roman"/>
          <w:bCs/>
          <w:color w:val="000000" w:themeColor="text1"/>
          <w:shd w:val="clear" w:color="auto" w:fill="FFFFFF"/>
          <w:lang w:val="en-US"/>
        </w:rPr>
        <w:t>%-</w:t>
      </w:r>
      <w:r w:rsidRPr="00FA2B08">
        <w:rPr>
          <w:rStyle w:val="element-citation"/>
          <w:rFonts w:ascii="Book Antiqua" w:eastAsia="Times New Roman" w:hAnsi="Book Antiqua" w:cs="Times New Roman"/>
          <w:bCs/>
          <w:color w:val="000000" w:themeColor="text1"/>
          <w:shd w:val="clear" w:color="auto" w:fill="FFFFFF"/>
          <w:lang w:val="en-US"/>
        </w:rPr>
        <w:t xml:space="preserve">2 % of all the gastrointestinal neoplasms. </w:t>
      </w:r>
      <w:r w:rsidRPr="00FA2B08">
        <w:rPr>
          <w:rStyle w:val="element-citation"/>
          <w:rFonts w:ascii="Book Antiqua" w:eastAsia="Times New Roman" w:hAnsi="Book Antiqua" w:cs="Times New Roman"/>
          <w:bCs/>
          <w:color w:val="000000" w:themeColor="text1"/>
          <w:lang w:val="en-US"/>
        </w:rPr>
        <w:t>The most common genetic alterations found in GIST</w:t>
      </w:r>
      <w:r w:rsidR="0013648F" w:rsidRPr="00FA2B08">
        <w:rPr>
          <w:rStyle w:val="element-citation"/>
          <w:rFonts w:ascii="Book Antiqua" w:eastAsia="Times New Roman" w:hAnsi="Book Antiqua" w:cs="Times New Roman"/>
          <w:bCs/>
          <w:color w:val="000000" w:themeColor="text1"/>
          <w:lang w:val="en-US"/>
        </w:rPr>
        <w:t>s</w:t>
      </w:r>
      <w:r w:rsidRPr="00FA2B08">
        <w:rPr>
          <w:rStyle w:val="element-citation"/>
          <w:rFonts w:ascii="Book Antiqua" w:eastAsia="Times New Roman" w:hAnsi="Book Antiqua" w:cs="Times New Roman"/>
          <w:bCs/>
          <w:color w:val="000000" w:themeColor="text1"/>
          <w:lang w:val="en-US"/>
        </w:rPr>
        <w:t xml:space="preserve"> include mutations of growth factors genes such as c-</w:t>
      </w:r>
      <w:r w:rsidRPr="00FA2B08">
        <w:rPr>
          <w:rStyle w:val="aa"/>
          <w:rFonts w:ascii="Book Antiqua" w:eastAsia="Times New Roman" w:hAnsi="Book Antiqua" w:cs="Times New Roman"/>
          <w:bCs/>
          <w:color w:val="000000" w:themeColor="text1"/>
          <w:lang w:val="en-US"/>
        </w:rPr>
        <w:t>Kit</w:t>
      </w:r>
      <w:r w:rsidRPr="00FA2B08">
        <w:rPr>
          <w:rStyle w:val="element-citation"/>
          <w:rFonts w:ascii="Book Antiqua" w:eastAsia="Times New Roman" w:hAnsi="Book Antiqua" w:cs="Times New Roman"/>
          <w:bCs/>
          <w:color w:val="000000" w:themeColor="text1"/>
          <w:lang w:val="en-US"/>
        </w:rPr>
        <w:t xml:space="preserve"> (70–80%) and </w:t>
      </w:r>
      <w:r w:rsidRPr="00FA2B08">
        <w:rPr>
          <w:rStyle w:val="aa"/>
          <w:rFonts w:ascii="Book Antiqua" w:eastAsia="Times New Roman" w:hAnsi="Book Antiqua" w:cs="Times New Roman"/>
          <w:bCs/>
          <w:color w:val="000000" w:themeColor="text1"/>
          <w:lang w:val="en-US"/>
        </w:rPr>
        <w:t>PDGFRA</w:t>
      </w:r>
      <w:r w:rsidRPr="00FA2B08">
        <w:rPr>
          <w:rStyle w:val="element-citation"/>
          <w:rFonts w:ascii="Book Antiqua" w:eastAsia="Times New Roman" w:hAnsi="Book Antiqua" w:cs="Times New Roman"/>
          <w:bCs/>
          <w:color w:val="000000" w:themeColor="text1"/>
          <w:lang w:val="en-US"/>
        </w:rPr>
        <w:t xml:space="preserve"> (platelet-derived growth factor A</w:t>
      </w:r>
      <w:r w:rsidR="009C0FCB" w:rsidRPr="00FA2B08">
        <w:rPr>
          <w:rStyle w:val="element-citation"/>
          <w:rFonts w:ascii="Book Antiqua" w:eastAsia="Times New Roman" w:hAnsi="Book Antiqua" w:cs="Times New Roman"/>
          <w:bCs/>
          <w:color w:val="000000" w:themeColor="text1"/>
          <w:lang w:val="en-US"/>
        </w:rPr>
        <w:t>,</w:t>
      </w:r>
      <w:r w:rsidR="0090687D" w:rsidRPr="00FA2B08">
        <w:rPr>
          <w:rStyle w:val="element-citation"/>
          <w:rFonts w:ascii="Book Antiqua" w:eastAsiaTheme="minorEastAsia" w:hAnsi="Book Antiqua" w:cs="Times New Roman"/>
          <w:bCs/>
          <w:color w:val="000000" w:themeColor="text1"/>
          <w:lang w:val="en-US"/>
        </w:rPr>
        <w:t xml:space="preserve"> </w:t>
      </w:r>
      <w:r w:rsidR="009C0FCB" w:rsidRPr="00FA2B08">
        <w:rPr>
          <w:rStyle w:val="element-citation"/>
          <w:rFonts w:ascii="Book Antiqua" w:eastAsia="Times New Roman" w:hAnsi="Book Antiqua" w:cs="Times New Roman"/>
          <w:bCs/>
          <w:color w:val="000000" w:themeColor="text1"/>
          <w:lang w:val="en-US"/>
        </w:rPr>
        <w:t>5%-8%</w:t>
      </w:r>
      <w:r w:rsidRPr="00FA2B08">
        <w:rPr>
          <w:rStyle w:val="element-citation"/>
          <w:rFonts w:ascii="Book Antiqua" w:eastAsia="Times New Roman" w:hAnsi="Book Antiqua" w:cs="Times New Roman"/>
          <w:bCs/>
          <w:color w:val="000000" w:themeColor="text1"/>
          <w:lang w:val="en-US"/>
        </w:rPr>
        <w:t xml:space="preserve">). Several </w:t>
      </w:r>
      <w:r w:rsidRPr="00FA2B08">
        <w:rPr>
          <w:rStyle w:val="element-citation"/>
          <w:rFonts w:ascii="Book Antiqua" w:eastAsia="Times New Roman" w:hAnsi="Book Antiqua" w:cs="Times New Roman"/>
          <w:bCs/>
          <w:color w:val="000000" w:themeColor="text1"/>
          <w:lang w:val="en-US"/>
        </w:rPr>
        <w:lastRenderedPageBreak/>
        <w:t>features of GIST</w:t>
      </w:r>
      <w:r w:rsidR="0013648F" w:rsidRPr="00FA2B08">
        <w:rPr>
          <w:rStyle w:val="element-citation"/>
          <w:rFonts w:ascii="Book Antiqua" w:eastAsia="Times New Roman" w:hAnsi="Book Antiqua" w:cs="Times New Roman"/>
          <w:bCs/>
          <w:color w:val="000000" w:themeColor="text1"/>
          <w:lang w:val="en-US"/>
        </w:rPr>
        <w:t>s</w:t>
      </w:r>
      <w:r w:rsidRPr="00FA2B08">
        <w:rPr>
          <w:rStyle w:val="element-citation"/>
          <w:rFonts w:ascii="Book Antiqua" w:eastAsia="Times New Roman" w:hAnsi="Book Antiqua" w:cs="Times New Roman"/>
          <w:bCs/>
          <w:color w:val="000000" w:themeColor="text1"/>
          <w:lang w:val="en-US"/>
        </w:rPr>
        <w:t xml:space="preserve"> have been postulated in the past to predict their clinical behavior. Nowadays, much is known about the histological, </w:t>
      </w:r>
      <w:proofErr w:type="spellStart"/>
      <w:r w:rsidRPr="00FA2B08">
        <w:rPr>
          <w:rStyle w:val="element-citation"/>
          <w:rFonts w:ascii="Book Antiqua" w:eastAsia="Times New Roman" w:hAnsi="Book Antiqua" w:cs="Times New Roman"/>
          <w:bCs/>
          <w:color w:val="000000" w:themeColor="text1"/>
          <w:lang w:val="en-US"/>
        </w:rPr>
        <w:t>immunohistochemical</w:t>
      </w:r>
      <w:proofErr w:type="spellEnd"/>
      <w:r w:rsidRPr="00FA2B08">
        <w:rPr>
          <w:rStyle w:val="element-citation"/>
          <w:rFonts w:ascii="Book Antiqua" w:eastAsia="Times New Roman" w:hAnsi="Book Antiqua" w:cs="Times New Roman"/>
          <w:bCs/>
          <w:color w:val="000000" w:themeColor="text1"/>
          <w:lang w:val="en-US"/>
        </w:rPr>
        <w:t xml:space="preserve"> and molecular aspects of GIST</w:t>
      </w:r>
      <w:r w:rsidR="0013648F" w:rsidRPr="00FA2B08">
        <w:rPr>
          <w:rStyle w:val="element-citation"/>
          <w:rFonts w:ascii="Book Antiqua" w:eastAsia="Times New Roman" w:hAnsi="Book Antiqua" w:cs="Times New Roman"/>
          <w:bCs/>
          <w:color w:val="000000" w:themeColor="text1"/>
          <w:lang w:val="en-US"/>
        </w:rPr>
        <w:t>s</w:t>
      </w:r>
      <w:r w:rsidRPr="00FA2B08">
        <w:rPr>
          <w:rStyle w:val="element-citation"/>
          <w:rFonts w:ascii="Book Antiqua" w:eastAsia="Times New Roman" w:hAnsi="Book Antiqua" w:cs="Times New Roman"/>
          <w:bCs/>
          <w:color w:val="000000" w:themeColor="text1"/>
          <w:lang w:val="en-US"/>
        </w:rPr>
        <w:t xml:space="preserve"> especially in diagnostic </w:t>
      </w:r>
      <w:proofErr w:type="gramStart"/>
      <w:r w:rsidRPr="00FA2B08">
        <w:rPr>
          <w:rStyle w:val="element-citation"/>
          <w:rFonts w:ascii="Book Antiqua" w:eastAsia="Times New Roman" w:hAnsi="Book Antiqua" w:cs="Times New Roman"/>
          <w:bCs/>
          <w:color w:val="000000" w:themeColor="text1"/>
          <w:lang w:val="en-US"/>
        </w:rPr>
        <w:t>purposes</w:t>
      </w:r>
      <w:r w:rsidR="0090687D" w:rsidRPr="00FA2B08">
        <w:rPr>
          <w:rFonts w:ascii="Book Antiqua" w:hAnsi="Book Antiqua"/>
          <w:color w:val="000000" w:themeColor="text1"/>
          <w:vertAlign w:val="superscript"/>
          <w:lang w:val="en-US"/>
        </w:rPr>
        <w:t>[</w:t>
      </w:r>
      <w:proofErr w:type="gramEnd"/>
      <w:r w:rsidR="0090687D" w:rsidRPr="00FA2B08">
        <w:rPr>
          <w:rFonts w:ascii="Book Antiqua" w:hAnsi="Book Antiqua"/>
          <w:color w:val="000000" w:themeColor="text1"/>
          <w:vertAlign w:val="superscript"/>
          <w:lang w:val="en-US"/>
        </w:rPr>
        <w:t>21,22]</w:t>
      </w:r>
      <w:r w:rsidRPr="00FA2B08">
        <w:rPr>
          <w:rStyle w:val="element-citation"/>
          <w:rFonts w:ascii="Book Antiqua" w:eastAsia="Times New Roman" w:hAnsi="Book Antiqua" w:cs="Times New Roman"/>
          <w:bCs/>
          <w:color w:val="000000" w:themeColor="text1"/>
          <w:lang w:val="en-US"/>
        </w:rPr>
        <w:t xml:space="preserve">. However, little is known about the </w:t>
      </w:r>
      <w:proofErr w:type="spellStart"/>
      <w:r w:rsidRPr="00FA2B08">
        <w:rPr>
          <w:rStyle w:val="element-citation"/>
          <w:rFonts w:ascii="Book Antiqua" w:eastAsia="Times New Roman" w:hAnsi="Book Antiqua" w:cs="Times New Roman"/>
          <w:bCs/>
          <w:color w:val="000000" w:themeColor="text1"/>
          <w:lang w:val="en-US"/>
        </w:rPr>
        <w:t>clinicopathological</w:t>
      </w:r>
      <w:proofErr w:type="spellEnd"/>
      <w:r w:rsidRPr="00FA2B08">
        <w:rPr>
          <w:rStyle w:val="element-citation"/>
          <w:rFonts w:ascii="Book Antiqua" w:eastAsia="Times New Roman" w:hAnsi="Book Antiqua" w:cs="Times New Roman"/>
          <w:bCs/>
          <w:color w:val="000000" w:themeColor="text1"/>
          <w:lang w:val="en-US"/>
        </w:rPr>
        <w:t xml:space="preserve"> features that can predict the biological behavior of these tumors. </w:t>
      </w:r>
    </w:p>
    <w:p w14:paraId="7E83F042" w14:textId="77777777" w:rsidR="006521D8" w:rsidRPr="00FA2B08" w:rsidRDefault="00F712A7" w:rsidP="00BC48FA">
      <w:pPr>
        <w:adjustRightInd w:val="0"/>
        <w:snapToGrid w:val="0"/>
        <w:spacing w:line="360" w:lineRule="auto"/>
        <w:ind w:firstLineChars="100" w:firstLine="240"/>
        <w:jc w:val="both"/>
        <w:rPr>
          <w:rFonts w:ascii="Book Antiqua" w:hAnsi="Book Antiqua"/>
          <w:color w:val="000000" w:themeColor="text1"/>
          <w:lang w:val="en-US"/>
        </w:rPr>
      </w:pPr>
      <w:r w:rsidRPr="00FA2B08">
        <w:rPr>
          <w:rStyle w:val="element-citation"/>
          <w:rFonts w:ascii="Book Antiqua" w:eastAsia="Times New Roman" w:hAnsi="Book Antiqua" w:cs="Times New Roman"/>
          <w:color w:val="000000" w:themeColor="text1"/>
          <w:lang w:val="en-US"/>
        </w:rPr>
        <w:t xml:space="preserve">At the recent years, plenty of studies have revealed the specific molecular characteristics of GISTs. </w:t>
      </w:r>
      <w:r w:rsidR="005F04DB" w:rsidRPr="00FA2B08">
        <w:rPr>
          <w:rStyle w:val="element-citation"/>
          <w:rFonts w:ascii="Book Antiqua" w:eastAsia="Times New Roman" w:hAnsi="Book Antiqua" w:cs="Times New Roman"/>
          <w:color w:val="000000" w:themeColor="text1"/>
          <w:lang w:val="en-US"/>
        </w:rPr>
        <w:t>Nowadays, these tumors</w:t>
      </w:r>
      <w:r w:rsidRPr="00FA2B08">
        <w:rPr>
          <w:rStyle w:val="element-citation"/>
          <w:rFonts w:ascii="Book Antiqua" w:eastAsia="Times New Roman" w:hAnsi="Book Antiqua" w:cs="Times New Roman"/>
          <w:color w:val="000000" w:themeColor="text1"/>
          <w:lang w:val="en-US"/>
        </w:rPr>
        <w:t xml:space="preserve"> are considered among the best genetically understood human </w:t>
      </w:r>
      <w:proofErr w:type="gramStart"/>
      <w:r w:rsidRPr="00FA2B08">
        <w:rPr>
          <w:rStyle w:val="element-citation"/>
          <w:rFonts w:ascii="Book Antiqua" w:eastAsia="Times New Roman" w:hAnsi="Book Antiqua" w:cs="Times New Roman"/>
          <w:color w:val="000000" w:themeColor="text1"/>
          <w:lang w:val="en-US"/>
        </w:rPr>
        <w:t>cancers</w:t>
      </w:r>
      <w:r w:rsidR="0090687D" w:rsidRPr="00FA2B08">
        <w:rPr>
          <w:rFonts w:ascii="Book Antiqua" w:hAnsi="Book Antiqua"/>
          <w:color w:val="000000" w:themeColor="text1"/>
          <w:vertAlign w:val="superscript"/>
          <w:lang w:val="en-US"/>
        </w:rPr>
        <w:t>[</w:t>
      </w:r>
      <w:proofErr w:type="gramEnd"/>
      <w:r w:rsidR="0090687D" w:rsidRPr="00FA2B08">
        <w:rPr>
          <w:rFonts w:ascii="Book Antiqua" w:hAnsi="Book Antiqua"/>
          <w:color w:val="000000" w:themeColor="text1"/>
          <w:vertAlign w:val="superscript"/>
          <w:lang w:val="en-US"/>
        </w:rPr>
        <w:t>23]</w:t>
      </w:r>
      <w:r w:rsidRPr="00FA2B08">
        <w:rPr>
          <w:rStyle w:val="element-citation"/>
          <w:rFonts w:ascii="Book Antiqua" w:eastAsia="Times New Roman" w:hAnsi="Book Antiqua" w:cs="Times New Roman"/>
          <w:color w:val="000000" w:themeColor="text1"/>
          <w:lang w:val="en-US"/>
        </w:rPr>
        <w:t>.</w:t>
      </w:r>
    </w:p>
    <w:p w14:paraId="26A518FA" w14:textId="77777777" w:rsidR="00FF16E1" w:rsidRPr="00FA2B08" w:rsidRDefault="00F712A7" w:rsidP="00BC48FA">
      <w:pPr>
        <w:adjustRightInd w:val="0"/>
        <w:snapToGrid w:val="0"/>
        <w:spacing w:line="360" w:lineRule="auto"/>
        <w:ind w:firstLineChars="100" w:firstLine="240"/>
        <w:jc w:val="both"/>
        <w:rPr>
          <w:rStyle w:val="element-citation"/>
          <w:rFonts w:ascii="Book Antiqua" w:hAnsi="Book Antiqua"/>
          <w:color w:val="000000" w:themeColor="text1"/>
          <w:lang w:val="en-US"/>
        </w:rPr>
      </w:pPr>
      <w:r w:rsidRPr="00FA2B08">
        <w:rPr>
          <w:rStyle w:val="element-citation"/>
          <w:rFonts w:ascii="Book Antiqua" w:eastAsia="Times New Roman" w:hAnsi="Book Antiqua" w:cs="Times New Roman"/>
          <w:bCs/>
          <w:color w:val="000000" w:themeColor="text1"/>
          <w:lang w:val="en-US"/>
        </w:rPr>
        <w:t>Especially after the discovery of their sensitivity to tyrosine kinase inhibitors</w:t>
      </w:r>
      <w:r w:rsidR="0013648F" w:rsidRPr="00FA2B08">
        <w:rPr>
          <w:rStyle w:val="element-citation"/>
          <w:rFonts w:ascii="Book Antiqua" w:eastAsia="Times New Roman" w:hAnsi="Book Antiqua" w:cs="Times New Roman"/>
          <w:bCs/>
          <w:color w:val="000000" w:themeColor="text1"/>
          <w:lang w:val="en-US"/>
        </w:rPr>
        <w:t>,</w:t>
      </w:r>
      <w:r w:rsidRPr="00FA2B08">
        <w:rPr>
          <w:rStyle w:val="element-citation"/>
          <w:rFonts w:ascii="Book Antiqua" w:eastAsia="Times New Roman" w:hAnsi="Book Antiqua" w:cs="Times New Roman"/>
          <w:bCs/>
          <w:color w:val="000000" w:themeColor="text1"/>
          <w:lang w:val="en-US"/>
        </w:rPr>
        <w:t xml:space="preserve"> GISTs tend to </w:t>
      </w:r>
      <w:r w:rsidR="003142F0" w:rsidRPr="00FA2B08">
        <w:rPr>
          <w:rStyle w:val="element-citation"/>
          <w:rFonts w:ascii="Book Antiqua" w:eastAsia="Times New Roman" w:hAnsi="Book Antiqua" w:cs="Times New Roman"/>
          <w:bCs/>
          <w:color w:val="000000" w:themeColor="text1"/>
          <w:lang w:val="en-US"/>
        </w:rPr>
        <w:t>be referred</w:t>
      </w:r>
      <w:r w:rsidRPr="00FA2B08">
        <w:rPr>
          <w:rStyle w:val="element-citation"/>
          <w:rFonts w:ascii="Book Antiqua" w:eastAsia="Times New Roman" w:hAnsi="Book Antiqua" w:cs="Times New Roman"/>
          <w:bCs/>
          <w:color w:val="000000" w:themeColor="text1"/>
          <w:lang w:val="en-US"/>
        </w:rPr>
        <w:t xml:space="preserve"> as ideal tumor for novel molecular targeted therapies. Apart from that, the fact that many studies have been published specific chromosomal changes (</w:t>
      </w:r>
      <w:r w:rsidR="006521D8" w:rsidRPr="00FA2B08">
        <w:rPr>
          <w:rStyle w:val="element-citation"/>
          <w:rFonts w:ascii="Book Antiqua" w:eastAsiaTheme="minorEastAsia" w:hAnsi="Book Antiqua" w:cs="Times New Roman"/>
          <w:bCs/>
          <w:i/>
          <w:color w:val="000000" w:themeColor="text1"/>
          <w:lang w:val="en-US"/>
        </w:rPr>
        <w:t>e.g.</w:t>
      </w:r>
      <w:r w:rsidRPr="00FA2B08">
        <w:rPr>
          <w:rStyle w:val="element-citation"/>
          <w:rFonts w:ascii="Book Antiqua" w:eastAsia="Times New Roman" w:hAnsi="Book Antiqua" w:cs="Times New Roman"/>
          <w:bCs/>
          <w:color w:val="000000" w:themeColor="text1"/>
          <w:lang w:val="en-US"/>
        </w:rPr>
        <w:t xml:space="preserve"> loss of 14q), genetic mutations (</w:t>
      </w:r>
      <w:r w:rsidR="006521D8" w:rsidRPr="00FA2B08">
        <w:rPr>
          <w:rStyle w:val="element-citation"/>
          <w:rFonts w:ascii="Book Antiqua" w:eastAsiaTheme="minorEastAsia" w:hAnsi="Book Antiqua" w:cs="Times New Roman"/>
          <w:bCs/>
          <w:i/>
          <w:color w:val="000000" w:themeColor="text1"/>
          <w:lang w:val="en-US"/>
        </w:rPr>
        <w:t>e.g.</w:t>
      </w:r>
      <w:r w:rsidRPr="00FA2B08">
        <w:rPr>
          <w:rStyle w:val="element-citation"/>
          <w:rFonts w:ascii="Book Antiqua" w:eastAsia="Times New Roman" w:hAnsi="Book Antiqua" w:cs="Times New Roman"/>
          <w:bCs/>
          <w:color w:val="000000" w:themeColor="text1"/>
          <w:lang w:val="en-US"/>
        </w:rPr>
        <w:t xml:space="preserve"> </w:t>
      </w:r>
      <w:r w:rsidRPr="00FA2B08">
        <w:rPr>
          <w:rStyle w:val="element-citation"/>
          <w:rFonts w:ascii="Book Antiqua" w:eastAsia="Times New Roman" w:hAnsi="Book Antiqua" w:cs="Times New Roman"/>
          <w:bCs/>
          <w:i/>
          <w:color w:val="000000" w:themeColor="text1"/>
          <w:lang w:val="en-US"/>
        </w:rPr>
        <w:t>KIT</w:t>
      </w:r>
      <w:r w:rsidRPr="00FA2B08">
        <w:rPr>
          <w:rStyle w:val="element-citation"/>
          <w:rFonts w:ascii="Book Antiqua" w:eastAsia="Times New Roman" w:hAnsi="Book Antiqua" w:cs="Times New Roman"/>
          <w:bCs/>
          <w:color w:val="000000" w:themeColor="text1"/>
          <w:lang w:val="en-US"/>
        </w:rPr>
        <w:t xml:space="preserve">, </w:t>
      </w:r>
      <w:r w:rsidRPr="00FA2B08">
        <w:rPr>
          <w:rStyle w:val="element-citation"/>
          <w:rFonts w:ascii="Book Antiqua" w:eastAsia="Times New Roman" w:hAnsi="Book Antiqua" w:cs="Times New Roman"/>
          <w:bCs/>
          <w:i/>
          <w:color w:val="000000" w:themeColor="text1"/>
          <w:lang w:val="en-US"/>
        </w:rPr>
        <w:t>PDGFRA</w:t>
      </w:r>
      <w:r w:rsidRPr="00FA2B08">
        <w:rPr>
          <w:rStyle w:val="element-citation"/>
          <w:rFonts w:ascii="Book Antiqua" w:eastAsia="Times New Roman" w:hAnsi="Book Antiqua" w:cs="Times New Roman"/>
          <w:bCs/>
          <w:color w:val="000000" w:themeColor="text1"/>
          <w:lang w:val="en-US"/>
        </w:rPr>
        <w:t>), gene expression profiles (</w:t>
      </w:r>
      <w:r w:rsidR="006521D8" w:rsidRPr="00FA2B08">
        <w:rPr>
          <w:rStyle w:val="element-citation"/>
          <w:rFonts w:ascii="Book Antiqua" w:eastAsiaTheme="minorEastAsia" w:hAnsi="Book Antiqua" w:cs="Times New Roman"/>
          <w:bCs/>
          <w:i/>
          <w:color w:val="000000" w:themeColor="text1"/>
          <w:lang w:val="en-US"/>
        </w:rPr>
        <w:t xml:space="preserve">e.g. </w:t>
      </w:r>
      <w:r w:rsidRPr="00FA2B08">
        <w:rPr>
          <w:rStyle w:val="element-citation"/>
          <w:rFonts w:ascii="Book Antiqua" w:eastAsia="Times New Roman" w:hAnsi="Book Antiqua" w:cs="Times New Roman"/>
          <w:bCs/>
          <w:i/>
          <w:color w:val="000000" w:themeColor="text1"/>
          <w:lang w:val="en-US"/>
        </w:rPr>
        <w:t>ETV1</w:t>
      </w:r>
      <w:r w:rsidRPr="00FA2B08">
        <w:rPr>
          <w:rStyle w:val="element-citation"/>
          <w:rFonts w:ascii="Book Antiqua" w:eastAsia="Times New Roman" w:hAnsi="Book Antiqua" w:cs="Times New Roman"/>
          <w:bCs/>
          <w:color w:val="000000" w:themeColor="text1"/>
          <w:lang w:val="en-US"/>
        </w:rPr>
        <w:t xml:space="preserve">, </w:t>
      </w:r>
      <w:r w:rsidRPr="00FA2B08">
        <w:rPr>
          <w:rStyle w:val="element-citation"/>
          <w:rFonts w:ascii="Book Antiqua" w:eastAsia="Times New Roman" w:hAnsi="Book Antiqua" w:cs="Times New Roman"/>
          <w:bCs/>
          <w:i/>
          <w:color w:val="000000" w:themeColor="text1"/>
          <w:lang w:val="en-US"/>
        </w:rPr>
        <w:t>fascin1</w:t>
      </w:r>
      <w:r w:rsidRPr="00FA2B08">
        <w:rPr>
          <w:rStyle w:val="element-citation"/>
          <w:rFonts w:ascii="Book Antiqua" w:eastAsia="Times New Roman" w:hAnsi="Book Antiqua" w:cs="Times New Roman"/>
          <w:bCs/>
          <w:color w:val="000000" w:themeColor="text1"/>
          <w:lang w:val="en-US"/>
        </w:rPr>
        <w:t xml:space="preserve">) and </w:t>
      </w:r>
      <w:proofErr w:type="spellStart"/>
      <w:r w:rsidR="0012727A" w:rsidRPr="00FA2B08">
        <w:rPr>
          <w:rStyle w:val="element-citation"/>
          <w:rFonts w:ascii="Book Antiqua" w:eastAsiaTheme="minorEastAsia" w:hAnsi="Book Antiqua" w:cs="Times New Roman"/>
          <w:bCs/>
          <w:color w:val="000000" w:themeColor="text1"/>
          <w:lang w:val="en-US"/>
        </w:rPr>
        <w:t>mi</w:t>
      </w:r>
      <w:r w:rsidRPr="00FA2B08">
        <w:rPr>
          <w:rStyle w:val="element-citation"/>
          <w:rFonts w:ascii="Book Antiqua" w:eastAsia="Times New Roman" w:hAnsi="Book Antiqua" w:cs="Times New Roman"/>
          <w:bCs/>
          <w:color w:val="000000" w:themeColor="text1"/>
          <w:lang w:val="en-US"/>
        </w:rPr>
        <w:t>RNA</w:t>
      </w:r>
      <w:proofErr w:type="spellEnd"/>
      <w:r w:rsidRPr="00FA2B08">
        <w:rPr>
          <w:rStyle w:val="element-citation"/>
          <w:rFonts w:ascii="Book Antiqua" w:eastAsia="Times New Roman" w:hAnsi="Book Antiqua" w:cs="Times New Roman"/>
          <w:bCs/>
          <w:color w:val="000000" w:themeColor="text1"/>
          <w:lang w:val="en-US"/>
        </w:rPr>
        <w:t xml:space="preserve"> expression profiles, have contributed to make them one of the well-recognized </w:t>
      </w:r>
      <w:proofErr w:type="gramStart"/>
      <w:r w:rsidRPr="00FA2B08">
        <w:rPr>
          <w:rStyle w:val="element-citation"/>
          <w:rFonts w:ascii="Book Antiqua" w:eastAsia="Times New Roman" w:hAnsi="Book Antiqua" w:cs="Times New Roman"/>
          <w:bCs/>
          <w:color w:val="000000" w:themeColor="text1"/>
          <w:lang w:val="en-US"/>
        </w:rPr>
        <w:t>tumors</w:t>
      </w:r>
      <w:r w:rsidR="0090687D" w:rsidRPr="00FA2B08">
        <w:rPr>
          <w:rFonts w:ascii="Book Antiqua" w:hAnsi="Book Antiqua"/>
          <w:color w:val="000000" w:themeColor="text1"/>
          <w:vertAlign w:val="superscript"/>
          <w:lang w:val="en-US"/>
        </w:rPr>
        <w:t>[</w:t>
      </w:r>
      <w:proofErr w:type="gramEnd"/>
      <w:r w:rsidR="0090687D" w:rsidRPr="00FA2B08">
        <w:rPr>
          <w:rFonts w:ascii="Book Antiqua" w:hAnsi="Book Antiqua"/>
          <w:color w:val="000000" w:themeColor="text1"/>
          <w:vertAlign w:val="superscript"/>
          <w:lang w:val="en-US"/>
        </w:rPr>
        <w:t>24]</w:t>
      </w:r>
      <w:r w:rsidRPr="00FA2B08">
        <w:rPr>
          <w:rStyle w:val="element-citation"/>
          <w:rFonts w:ascii="Book Antiqua" w:eastAsia="Times New Roman" w:hAnsi="Book Antiqua" w:cs="Times New Roman"/>
          <w:bCs/>
          <w:color w:val="000000" w:themeColor="text1"/>
          <w:lang w:val="en-US"/>
        </w:rPr>
        <w:t xml:space="preserve">. It is important to mention that </w:t>
      </w:r>
      <w:r w:rsidRPr="00FA2B08">
        <w:rPr>
          <w:rStyle w:val="element-citation"/>
          <w:rFonts w:ascii="Book Antiqua" w:eastAsia="Times New Roman" w:hAnsi="Book Antiqua" w:cs="Times New Roman"/>
          <w:bCs/>
          <w:i/>
          <w:color w:val="000000" w:themeColor="text1"/>
          <w:lang w:val="en-US"/>
        </w:rPr>
        <w:t>KIT</w:t>
      </w:r>
      <w:r w:rsidRPr="00FA2B08">
        <w:rPr>
          <w:rStyle w:val="element-citation"/>
          <w:rFonts w:ascii="Book Antiqua" w:eastAsia="Times New Roman" w:hAnsi="Book Antiqua" w:cs="Times New Roman"/>
          <w:bCs/>
          <w:color w:val="000000" w:themeColor="text1"/>
          <w:lang w:val="en-US"/>
        </w:rPr>
        <w:t xml:space="preserve"> and </w:t>
      </w:r>
      <w:r w:rsidRPr="00FA2B08">
        <w:rPr>
          <w:rStyle w:val="element-citation"/>
          <w:rFonts w:ascii="Book Antiqua" w:eastAsia="Times New Roman" w:hAnsi="Book Antiqua" w:cs="Times New Roman"/>
          <w:bCs/>
          <w:i/>
          <w:color w:val="000000" w:themeColor="text1"/>
          <w:lang w:val="en-US"/>
        </w:rPr>
        <w:t>PDGFRA</w:t>
      </w:r>
      <w:r w:rsidRPr="00FA2B08">
        <w:rPr>
          <w:rStyle w:val="element-citation"/>
          <w:rFonts w:ascii="Book Antiqua" w:eastAsia="Times New Roman" w:hAnsi="Book Antiqua" w:cs="Times New Roman"/>
          <w:bCs/>
          <w:color w:val="000000" w:themeColor="text1"/>
          <w:lang w:val="en-US"/>
        </w:rPr>
        <w:t xml:space="preserve"> mutations are almost exclusive in GISTs, which makes them</w:t>
      </w:r>
      <w:r w:rsidR="00EE7716" w:rsidRPr="00FA2B08">
        <w:rPr>
          <w:rStyle w:val="element-citation"/>
          <w:rFonts w:ascii="Book Antiqua" w:eastAsia="Times New Roman" w:hAnsi="Book Antiqua" w:cs="Times New Roman"/>
          <w:bCs/>
          <w:color w:val="000000" w:themeColor="text1"/>
          <w:lang w:val="en-US"/>
        </w:rPr>
        <w:t xml:space="preserve"> specific</w:t>
      </w:r>
      <w:r w:rsidRPr="00FA2B08">
        <w:rPr>
          <w:rStyle w:val="element-citation"/>
          <w:rFonts w:ascii="Book Antiqua" w:eastAsia="Times New Roman" w:hAnsi="Book Antiqua" w:cs="Times New Roman"/>
          <w:bCs/>
          <w:color w:val="000000" w:themeColor="text1"/>
          <w:lang w:val="en-US"/>
        </w:rPr>
        <w:t xml:space="preserve"> biomarkers of these tumors. </w:t>
      </w:r>
      <w:r w:rsidR="009C0FCB" w:rsidRPr="00FA2B08">
        <w:rPr>
          <w:rStyle w:val="element-citation"/>
          <w:rFonts w:ascii="Book Antiqua" w:eastAsia="Times New Roman" w:hAnsi="Book Antiqua" w:cs="Times New Roman"/>
          <w:bCs/>
          <w:color w:val="000000" w:themeColor="text1"/>
          <w:lang w:val="en-US"/>
        </w:rPr>
        <w:t xml:space="preserve">The gold standard therapy in </w:t>
      </w:r>
      <w:r w:rsidR="00196644" w:rsidRPr="00FA2B08">
        <w:rPr>
          <w:rStyle w:val="element-citation"/>
          <w:rFonts w:ascii="Book Antiqua" w:eastAsia="Times New Roman" w:hAnsi="Book Antiqua" w:cs="Times New Roman"/>
          <w:bCs/>
          <w:color w:val="000000" w:themeColor="text1"/>
          <w:lang w:val="en-US"/>
        </w:rPr>
        <w:t>primary localized</w:t>
      </w:r>
      <w:r w:rsidR="009C0FCB" w:rsidRPr="00FA2B08">
        <w:rPr>
          <w:rStyle w:val="element-citation"/>
          <w:rFonts w:ascii="Book Antiqua" w:eastAsia="Times New Roman" w:hAnsi="Book Antiqua" w:cs="Times New Roman"/>
          <w:bCs/>
          <w:color w:val="000000" w:themeColor="text1"/>
          <w:lang w:val="en-US"/>
        </w:rPr>
        <w:t xml:space="preserve"> </w:t>
      </w:r>
      <w:r w:rsidR="00082898" w:rsidRPr="00FA2B08">
        <w:rPr>
          <w:rStyle w:val="element-citation"/>
          <w:rFonts w:ascii="Book Antiqua" w:eastAsia="Times New Roman" w:hAnsi="Book Antiqua" w:cs="Times New Roman"/>
          <w:bCs/>
          <w:color w:val="000000" w:themeColor="text1"/>
          <w:lang w:val="en-US"/>
        </w:rPr>
        <w:t>GISTs</w:t>
      </w:r>
      <w:r w:rsidR="009C0FCB" w:rsidRPr="00FA2B08">
        <w:rPr>
          <w:rStyle w:val="element-citation"/>
          <w:rFonts w:ascii="Book Antiqua" w:eastAsia="Times New Roman" w:hAnsi="Book Antiqua" w:cs="Times New Roman"/>
          <w:bCs/>
          <w:color w:val="000000" w:themeColor="text1"/>
          <w:lang w:val="en-US"/>
        </w:rPr>
        <w:t xml:space="preserve"> is a R0 surgical </w:t>
      </w:r>
      <w:proofErr w:type="gramStart"/>
      <w:r w:rsidR="009C0FCB" w:rsidRPr="00FA2B08">
        <w:rPr>
          <w:rStyle w:val="element-citation"/>
          <w:rFonts w:ascii="Book Antiqua" w:eastAsia="Times New Roman" w:hAnsi="Book Antiqua" w:cs="Times New Roman"/>
          <w:bCs/>
          <w:color w:val="000000" w:themeColor="text1"/>
          <w:lang w:val="en-US"/>
        </w:rPr>
        <w:t>resection</w:t>
      </w:r>
      <w:r w:rsidR="0090687D" w:rsidRPr="00FA2B08">
        <w:rPr>
          <w:rFonts w:ascii="Book Antiqua" w:hAnsi="Book Antiqua"/>
          <w:color w:val="000000" w:themeColor="text1"/>
          <w:vertAlign w:val="superscript"/>
          <w:lang w:val="en-US"/>
        </w:rPr>
        <w:t>[</w:t>
      </w:r>
      <w:proofErr w:type="gramEnd"/>
      <w:r w:rsidR="0090687D" w:rsidRPr="00FA2B08">
        <w:rPr>
          <w:rFonts w:ascii="Book Antiqua" w:hAnsi="Book Antiqua"/>
          <w:color w:val="000000" w:themeColor="text1"/>
          <w:vertAlign w:val="superscript"/>
          <w:lang w:val="en-US"/>
        </w:rPr>
        <w:t>25]</w:t>
      </w:r>
      <w:r w:rsidR="009C0FCB" w:rsidRPr="00FA2B08">
        <w:rPr>
          <w:rStyle w:val="element-citation"/>
          <w:rFonts w:ascii="Book Antiqua" w:eastAsia="Times New Roman" w:hAnsi="Book Antiqua" w:cs="Times New Roman"/>
          <w:bCs/>
          <w:color w:val="000000" w:themeColor="text1"/>
          <w:lang w:val="en-US"/>
        </w:rPr>
        <w:t xml:space="preserve">. First line therapy for the advanced disease is </w:t>
      </w:r>
      <w:proofErr w:type="spellStart"/>
      <w:r w:rsidR="009C0FCB" w:rsidRPr="00FA2B08">
        <w:rPr>
          <w:rStyle w:val="element-citation"/>
          <w:rFonts w:ascii="Book Antiqua" w:eastAsia="Times New Roman" w:hAnsi="Book Antiqua" w:cs="Times New Roman"/>
          <w:bCs/>
          <w:color w:val="000000" w:themeColor="text1"/>
          <w:lang w:val="en-US"/>
        </w:rPr>
        <w:t>Imatinib</w:t>
      </w:r>
      <w:proofErr w:type="spellEnd"/>
      <w:r w:rsidR="009C0FCB" w:rsidRPr="00FA2B08">
        <w:rPr>
          <w:rStyle w:val="element-citation"/>
          <w:rFonts w:ascii="Book Antiqua" w:eastAsia="Times New Roman" w:hAnsi="Book Antiqua" w:cs="Times New Roman"/>
          <w:bCs/>
          <w:color w:val="000000" w:themeColor="text1"/>
          <w:lang w:val="en-US"/>
        </w:rPr>
        <w:t xml:space="preserve"> that offers a </w:t>
      </w:r>
      <w:r w:rsidR="00196644" w:rsidRPr="00FA2B08">
        <w:rPr>
          <w:rStyle w:val="element-citation"/>
          <w:rFonts w:ascii="Book Antiqua" w:eastAsia="Times New Roman" w:hAnsi="Book Antiqua" w:cs="Times New Roman"/>
          <w:bCs/>
          <w:color w:val="000000" w:themeColor="text1"/>
          <w:lang w:val="en-US"/>
        </w:rPr>
        <w:t>dramatic response, in most of the cases,</w:t>
      </w:r>
      <w:r w:rsidR="009C0FCB" w:rsidRPr="00FA2B08">
        <w:rPr>
          <w:rStyle w:val="element-citation"/>
          <w:rFonts w:ascii="Book Antiqua" w:eastAsia="Times New Roman" w:hAnsi="Book Antiqua" w:cs="Times New Roman"/>
          <w:bCs/>
          <w:color w:val="000000" w:themeColor="text1"/>
          <w:lang w:val="en-US"/>
        </w:rPr>
        <w:t xml:space="preserve"> for about 2-3 </w:t>
      </w:r>
      <w:proofErr w:type="gramStart"/>
      <w:r w:rsidR="009C0FCB" w:rsidRPr="00FA2B08">
        <w:rPr>
          <w:rStyle w:val="element-citation"/>
          <w:rFonts w:ascii="Book Antiqua" w:eastAsia="Times New Roman" w:hAnsi="Book Antiqua" w:cs="Times New Roman"/>
          <w:bCs/>
          <w:color w:val="000000" w:themeColor="text1"/>
          <w:lang w:val="en-US"/>
        </w:rPr>
        <w:t>years</w:t>
      </w:r>
      <w:r w:rsidR="0090687D" w:rsidRPr="00FA2B08">
        <w:rPr>
          <w:rFonts w:ascii="Book Antiqua" w:hAnsi="Book Antiqua"/>
          <w:color w:val="000000" w:themeColor="text1"/>
          <w:vertAlign w:val="superscript"/>
          <w:lang w:val="en-US"/>
        </w:rPr>
        <w:t>[</w:t>
      </w:r>
      <w:proofErr w:type="gramEnd"/>
      <w:r w:rsidR="0090687D" w:rsidRPr="00FA2B08">
        <w:rPr>
          <w:rFonts w:ascii="Book Antiqua" w:hAnsi="Book Antiqua"/>
          <w:color w:val="000000" w:themeColor="text1"/>
          <w:vertAlign w:val="superscript"/>
          <w:lang w:val="en-US"/>
        </w:rPr>
        <w:t>26]</w:t>
      </w:r>
      <w:r w:rsidR="009C0FCB" w:rsidRPr="00FA2B08">
        <w:rPr>
          <w:rStyle w:val="element-citation"/>
          <w:rFonts w:ascii="Book Antiqua" w:eastAsia="Times New Roman" w:hAnsi="Book Antiqua" w:cs="Times New Roman"/>
          <w:bCs/>
          <w:color w:val="000000" w:themeColor="text1"/>
          <w:lang w:val="en-US"/>
        </w:rPr>
        <w:t xml:space="preserve">. After long term treatment, resistance is </w:t>
      </w:r>
      <w:r w:rsidR="00665FAC" w:rsidRPr="00FA2B08">
        <w:rPr>
          <w:rStyle w:val="element-citation"/>
          <w:rFonts w:ascii="Book Antiqua" w:eastAsia="Times New Roman" w:hAnsi="Book Antiqua" w:cs="Times New Roman"/>
          <w:bCs/>
          <w:color w:val="000000" w:themeColor="text1"/>
          <w:lang w:val="en-US"/>
        </w:rPr>
        <w:t>quite common</w:t>
      </w:r>
      <w:r w:rsidR="009C0FCB" w:rsidRPr="00FA2B08">
        <w:rPr>
          <w:rStyle w:val="element-citation"/>
          <w:rFonts w:ascii="Book Antiqua" w:eastAsia="Times New Roman" w:hAnsi="Book Antiqua" w:cs="Times New Roman"/>
          <w:bCs/>
          <w:color w:val="000000" w:themeColor="text1"/>
          <w:lang w:val="en-US"/>
        </w:rPr>
        <w:t xml:space="preserve">. </w:t>
      </w:r>
      <w:proofErr w:type="spellStart"/>
      <w:r w:rsidR="009C0FCB" w:rsidRPr="00FA2B08">
        <w:rPr>
          <w:rStyle w:val="element-citation"/>
          <w:rFonts w:ascii="Book Antiqua" w:eastAsia="Times New Roman" w:hAnsi="Book Antiqua" w:cs="Times New Roman"/>
          <w:bCs/>
          <w:color w:val="000000" w:themeColor="text1"/>
          <w:lang w:val="en-US"/>
        </w:rPr>
        <w:t>Sunitinib</w:t>
      </w:r>
      <w:proofErr w:type="spellEnd"/>
      <w:r w:rsidR="009C0FCB" w:rsidRPr="00FA2B08">
        <w:rPr>
          <w:rStyle w:val="element-citation"/>
          <w:rFonts w:ascii="Book Antiqua" w:eastAsia="Times New Roman" w:hAnsi="Book Antiqua" w:cs="Times New Roman"/>
          <w:bCs/>
          <w:color w:val="000000" w:themeColor="text1"/>
          <w:lang w:val="en-US"/>
        </w:rPr>
        <w:t xml:space="preserve"> and </w:t>
      </w:r>
      <w:proofErr w:type="spellStart"/>
      <w:r w:rsidR="006521D8" w:rsidRPr="00FA2B08">
        <w:rPr>
          <w:rStyle w:val="element-citation"/>
          <w:rFonts w:ascii="Book Antiqua" w:eastAsia="Times New Roman" w:hAnsi="Book Antiqua" w:cs="Times New Roman"/>
          <w:bCs/>
          <w:color w:val="000000" w:themeColor="text1"/>
          <w:lang w:val="en-US"/>
        </w:rPr>
        <w:t>regorafenib</w:t>
      </w:r>
      <w:proofErr w:type="spellEnd"/>
      <w:r w:rsidR="006521D8" w:rsidRPr="00FA2B08">
        <w:rPr>
          <w:rStyle w:val="element-citation"/>
          <w:rFonts w:ascii="Book Antiqua" w:eastAsia="Times New Roman" w:hAnsi="Book Antiqua" w:cs="Times New Roman"/>
          <w:bCs/>
          <w:color w:val="000000" w:themeColor="text1"/>
          <w:lang w:val="en-US"/>
        </w:rPr>
        <w:t xml:space="preserve"> </w:t>
      </w:r>
      <w:r w:rsidR="009C0FCB" w:rsidRPr="00FA2B08">
        <w:rPr>
          <w:rStyle w:val="element-citation"/>
          <w:rFonts w:ascii="Book Antiqua" w:eastAsia="Times New Roman" w:hAnsi="Book Antiqua" w:cs="Times New Roman"/>
          <w:bCs/>
          <w:color w:val="000000" w:themeColor="text1"/>
          <w:lang w:val="en-US"/>
        </w:rPr>
        <w:t xml:space="preserve">are the second line agents in </w:t>
      </w:r>
      <w:proofErr w:type="spellStart"/>
      <w:r w:rsidR="006521D8" w:rsidRPr="00FA2B08">
        <w:rPr>
          <w:rStyle w:val="element-citation"/>
          <w:rFonts w:ascii="Book Antiqua" w:eastAsia="Times New Roman" w:hAnsi="Book Antiqua" w:cs="Times New Roman"/>
          <w:bCs/>
          <w:color w:val="000000" w:themeColor="text1"/>
          <w:lang w:val="en-US"/>
        </w:rPr>
        <w:t>imatinib</w:t>
      </w:r>
      <w:proofErr w:type="spellEnd"/>
      <w:r w:rsidR="006521D8" w:rsidRPr="00FA2B08">
        <w:rPr>
          <w:rStyle w:val="element-citation"/>
          <w:rFonts w:ascii="Book Antiqua" w:eastAsia="Times New Roman" w:hAnsi="Book Antiqua" w:cs="Times New Roman"/>
          <w:bCs/>
          <w:color w:val="000000" w:themeColor="text1"/>
          <w:lang w:val="en-US"/>
        </w:rPr>
        <w:t xml:space="preserve"> </w:t>
      </w:r>
      <w:r w:rsidR="009C0FCB" w:rsidRPr="00FA2B08">
        <w:rPr>
          <w:rStyle w:val="element-citation"/>
          <w:rFonts w:ascii="Book Antiqua" w:eastAsia="Times New Roman" w:hAnsi="Book Antiqua" w:cs="Times New Roman"/>
          <w:bCs/>
          <w:color w:val="000000" w:themeColor="text1"/>
          <w:lang w:val="en-US"/>
        </w:rPr>
        <w:t xml:space="preserve">resistant GISTs with also </w:t>
      </w:r>
      <w:r w:rsidR="00D57E26" w:rsidRPr="00FA2B08">
        <w:rPr>
          <w:rStyle w:val="element-citation"/>
          <w:rFonts w:ascii="Book Antiqua" w:eastAsia="Times New Roman" w:hAnsi="Book Antiqua" w:cs="Times New Roman"/>
          <w:bCs/>
          <w:color w:val="000000" w:themeColor="text1"/>
          <w:lang w:val="en-US"/>
        </w:rPr>
        <w:t>un</w:t>
      </w:r>
      <w:r w:rsidR="009C0FCB" w:rsidRPr="00FA2B08">
        <w:rPr>
          <w:rStyle w:val="element-citation"/>
          <w:rFonts w:ascii="Book Antiqua" w:eastAsia="Times New Roman" w:hAnsi="Book Antiqua" w:cs="Times New Roman"/>
          <w:bCs/>
          <w:color w:val="000000" w:themeColor="text1"/>
          <w:lang w:val="en-US"/>
        </w:rPr>
        <w:t xml:space="preserve">satisfactory outcomes in progressive </w:t>
      </w:r>
      <w:proofErr w:type="gramStart"/>
      <w:r w:rsidR="00665FAC" w:rsidRPr="00FA2B08">
        <w:rPr>
          <w:rStyle w:val="element-citation"/>
          <w:rFonts w:ascii="Book Antiqua" w:eastAsia="Times New Roman" w:hAnsi="Book Antiqua" w:cs="Times New Roman"/>
          <w:bCs/>
          <w:color w:val="000000" w:themeColor="text1"/>
          <w:lang w:val="en-US"/>
        </w:rPr>
        <w:t>disease</w:t>
      </w:r>
      <w:r w:rsidR="0090687D" w:rsidRPr="00FA2B08">
        <w:rPr>
          <w:rFonts w:ascii="Book Antiqua" w:hAnsi="Book Antiqua"/>
          <w:color w:val="000000" w:themeColor="text1"/>
          <w:vertAlign w:val="superscript"/>
          <w:lang w:val="en-US"/>
        </w:rPr>
        <w:t>[</w:t>
      </w:r>
      <w:proofErr w:type="gramEnd"/>
      <w:r w:rsidR="0090687D" w:rsidRPr="00FA2B08">
        <w:rPr>
          <w:rFonts w:ascii="Book Antiqua" w:hAnsi="Book Antiqua"/>
          <w:color w:val="000000" w:themeColor="text1"/>
          <w:vertAlign w:val="superscript"/>
          <w:lang w:val="en-US"/>
        </w:rPr>
        <w:t>27]</w:t>
      </w:r>
      <w:r w:rsidR="009C0FCB" w:rsidRPr="00FA2B08">
        <w:rPr>
          <w:rStyle w:val="element-citation"/>
          <w:rFonts w:ascii="Book Antiqua" w:eastAsia="Times New Roman" w:hAnsi="Book Antiqua" w:cs="Times New Roman"/>
          <w:bCs/>
          <w:color w:val="000000" w:themeColor="text1"/>
          <w:lang w:val="en-US"/>
        </w:rPr>
        <w:t>.</w:t>
      </w:r>
      <w:r w:rsidR="00665FAC" w:rsidRPr="00FA2B08">
        <w:rPr>
          <w:rFonts w:ascii="Book Antiqua" w:hAnsi="Book Antiqua"/>
          <w:color w:val="000000" w:themeColor="text1"/>
          <w:lang w:val="en-US"/>
        </w:rPr>
        <w:t xml:space="preserve"> </w:t>
      </w:r>
      <w:r w:rsidR="00665FAC" w:rsidRPr="00FA2B08">
        <w:rPr>
          <w:rStyle w:val="element-citation"/>
          <w:rFonts w:ascii="Book Antiqua" w:eastAsia="Times New Roman" w:hAnsi="Book Antiqua" w:cs="Times New Roman"/>
          <w:bCs/>
          <w:color w:val="000000" w:themeColor="text1"/>
          <w:lang w:val="en-US"/>
        </w:rPr>
        <w:t xml:space="preserve">Therefore, further fundamental clinical studies are being conducted in order to provide improved diagnostic modalities to increase the possibility for the patients to be diagnosed in early </w:t>
      </w:r>
      <w:r w:rsidR="00196644" w:rsidRPr="00FA2B08">
        <w:rPr>
          <w:rStyle w:val="element-citation"/>
          <w:rFonts w:ascii="Book Antiqua" w:eastAsia="Times New Roman" w:hAnsi="Book Antiqua" w:cs="Times New Roman"/>
          <w:bCs/>
          <w:color w:val="000000" w:themeColor="text1"/>
          <w:lang w:val="en-US"/>
        </w:rPr>
        <w:t>disease</w:t>
      </w:r>
      <w:r w:rsidR="00665FAC" w:rsidRPr="00FA2B08">
        <w:rPr>
          <w:rStyle w:val="element-citation"/>
          <w:rFonts w:ascii="Book Antiqua" w:eastAsia="Times New Roman" w:hAnsi="Book Antiqua" w:cs="Times New Roman"/>
          <w:bCs/>
          <w:color w:val="000000" w:themeColor="text1"/>
          <w:lang w:val="en-US"/>
        </w:rPr>
        <w:t xml:space="preserve">, and furthermore provide novel therapeutic options for the advanced disease cases. </w:t>
      </w:r>
    </w:p>
    <w:bookmarkEnd w:id="2"/>
    <w:p w14:paraId="26BBF22F" w14:textId="77777777" w:rsidR="00FF16E1" w:rsidRPr="00FA2B08" w:rsidRDefault="00FF16E1" w:rsidP="00BC48FA">
      <w:pPr>
        <w:adjustRightInd w:val="0"/>
        <w:snapToGrid w:val="0"/>
        <w:spacing w:line="360" w:lineRule="auto"/>
        <w:jc w:val="both"/>
        <w:rPr>
          <w:rStyle w:val="element-citation"/>
          <w:rFonts w:ascii="Book Antiqua" w:eastAsia="Times New Roman" w:hAnsi="Book Antiqua" w:cs="Times New Roman"/>
          <w:bCs/>
          <w:strike/>
          <w:color w:val="000000" w:themeColor="text1"/>
          <w:lang w:val="en-US"/>
        </w:rPr>
      </w:pPr>
    </w:p>
    <w:p w14:paraId="1346B3DE" w14:textId="77777777" w:rsidR="00FF16E1" w:rsidRPr="00FA2B08" w:rsidRDefault="0019162B" w:rsidP="00BC48FA">
      <w:pPr>
        <w:adjustRightInd w:val="0"/>
        <w:snapToGrid w:val="0"/>
        <w:spacing w:line="360" w:lineRule="auto"/>
        <w:jc w:val="both"/>
        <w:rPr>
          <w:rStyle w:val="element-citation"/>
          <w:rFonts w:ascii="Book Antiqua" w:eastAsia="Times New Roman" w:hAnsi="Book Antiqua" w:cs="Times New Roman"/>
          <w:b/>
          <w:i/>
          <w:color w:val="000000" w:themeColor="text1"/>
          <w:lang w:val="en-US"/>
        </w:rPr>
      </w:pPr>
      <w:bookmarkStart w:id="3" w:name="_Hlk43316208"/>
      <w:proofErr w:type="spellStart"/>
      <w:r w:rsidRPr="00FA2B08">
        <w:rPr>
          <w:rStyle w:val="element-citation"/>
          <w:rFonts w:ascii="Book Antiqua" w:eastAsia="Times New Roman" w:hAnsi="Book Antiqua" w:cs="Times New Roman"/>
          <w:b/>
          <w:bCs/>
          <w:i/>
          <w:color w:val="000000" w:themeColor="text1"/>
          <w:lang w:val="en-US"/>
        </w:rPr>
        <w:t>NcRNA</w:t>
      </w:r>
      <w:r w:rsidR="00FF16E1" w:rsidRPr="00FA2B08">
        <w:rPr>
          <w:rStyle w:val="element-citation"/>
          <w:rFonts w:ascii="Book Antiqua" w:eastAsia="Times New Roman" w:hAnsi="Book Antiqua" w:cs="Times New Roman"/>
          <w:b/>
          <w:i/>
          <w:color w:val="000000" w:themeColor="text1"/>
          <w:lang w:val="en-US"/>
        </w:rPr>
        <w:t>s</w:t>
      </w:r>
      <w:proofErr w:type="spellEnd"/>
      <w:r w:rsidR="00FF16E1" w:rsidRPr="00FA2B08">
        <w:rPr>
          <w:rStyle w:val="element-citation"/>
          <w:rFonts w:ascii="Book Antiqua" w:eastAsia="Times New Roman" w:hAnsi="Book Antiqua" w:cs="Times New Roman"/>
          <w:b/>
          <w:i/>
          <w:color w:val="000000" w:themeColor="text1"/>
          <w:lang w:val="en-US"/>
        </w:rPr>
        <w:t xml:space="preserve"> in GISTs</w:t>
      </w:r>
    </w:p>
    <w:bookmarkEnd w:id="3"/>
    <w:p w14:paraId="1A6F075E" w14:textId="77777777" w:rsidR="00E64444" w:rsidRPr="00FA2B08" w:rsidRDefault="00FF16E1" w:rsidP="00BC48FA">
      <w:pPr>
        <w:adjustRightInd w:val="0"/>
        <w:snapToGrid w:val="0"/>
        <w:spacing w:line="360" w:lineRule="auto"/>
        <w:jc w:val="both"/>
        <w:rPr>
          <w:rFonts w:ascii="Book Antiqua" w:eastAsiaTheme="minorEastAsia" w:hAnsi="Book Antiqua" w:cs="Times New Roman"/>
          <w:bCs/>
          <w:strike/>
          <w:color w:val="000000" w:themeColor="text1"/>
          <w:lang w:val="en-US"/>
        </w:rPr>
      </w:pPr>
      <w:r w:rsidRPr="00FA2B08">
        <w:rPr>
          <w:rStyle w:val="element-citation"/>
          <w:rFonts w:ascii="Book Antiqua" w:eastAsia="Times New Roman" w:hAnsi="Book Antiqua" w:cs="Times New Roman"/>
          <w:bCs/>
          <w:color w:val="000000" w:themeColor="text1"/>
          <w:lang w:val="en-US"/>
        </w:rPr>
        <w:t xml:space="preserve">At the present, a clear relationship with GISTs has been reported for only a few </w:t>
      </w:r>
      <w:proofErr w:type="spellStart"/>
      <w:r w:rsidR="00E64444" w:rsidRPr="00FA2B08">
        <w:rPr>
          <w:rStyle w:val="element-citation"/>
          <w:rFonts w:ascii="Book Antiqua" w:eastAsia="Times New Roman" w:hAnsi="Book Antiqua" w:cs="Times New Roman"/>
          <w:bCs/>
          <w:color w:val="000000" w:themeColor="text1"/>
          <w:lang w:val="en-US"/>
        </w:rPr>
        <w:t>ncRNA</w:t>
      </w:r>
      <w:proofErr w:type="spellEnd"/>
      <w:r w:rsidRPr="00FA2B08">
        <w:rPr>
          <w:rStyle w:val="element-citation"/>
          <w:rFonts w:ascii="Book Antiqua" w:eastAsia="Times New Roman" w:hAnsi="Book Antiqua" w:cs="Times New Roman"/>
          <w:bCs/>
          <w:color w:val="000000" w:themeColor="text1"/>
          <w:lang w:val="en-US"/>
        </w:rPr>
        <w:t xml:space="preserve"> classes, especially </w:t>
      </w:r>
      <w:proofErr w:type="spellStart"/>
      <w:r w:rsidR="006521D8" w:rsidRPr="00FA2B08">
        <w:rPr>
          <w:rStyle w:val="element-citation"/>
          <w:rFonts w:ascii="Book Antiqua" w:eastAsia="Times New Roman" w:hAnsi="Book Antiqua" w:cs="Times New Roman"/>
          <w:bCs/>
          <w:color w:val="000000" w:themeColor="text1"/>
          <w:lang w:val="en-US"/>
        </w:rPr>
        <w:t>miRNAs</w:t>
      </w:r>
      <w:proofErr w:type="spellEnd"/>
      <w:r w:rsidRPr="00FA2B08">
        <w:rPr>
          <w:rStyle w:val="element-citation"/>
          <w:rFonts w:ascii="Book Antiqua" w:eastAsia="Times New Roman" w:hAnsi="Book Antiqua" w:cs="Times New Roman"/>
          <w:bCs/>
          <w:color w:val="000000" w:themeColor="text1"/>
          <w:lang w:val="en-US"/>
        </w:rPr>
        <w:t xml:space="preserve"> and some</w:t>
      </w:r>
      <w:r w:rsidR="00EE0B7D" w:rsidRPr="00FA2B08">
        <w:rPr>
          <w:rFonts w:ascii="Book Antiqua" w:hAnsi="Book Antiqua"/>
        </w:rPr>
        <w:t xml:space="preserve"> </w:t>
      </w:r>
      <w:proofErr w:type="spellStart"/>
      <w:r w:rsidR="00EE0B7D" w:rsidRPr="00FA2B08">
        <w:rPr>
          <w:rStyle w:val="element-citation"/>
          <w:rFonts w:ascii="Book Antiqua" w:eastAsia="Times New Roman" w:hAnsi="Book Antiqua" w:cs="Times New Roman"/>
          <w:bCs/>
          <w:color w:val="000000" w:themeColor="text1"/>
          <w:lang w:val="en-US"/>
        </w:rPr>
        <w:t>lncRNAs</w:t>
      </w:r>
      <w:proofErr w:type="spellEnd"/>
      <w:r w:rsidRPr="00FA2B08">
        <w:rPr>
          <w:rStyle w:val="element-citation"/>
          <w:rFonts w:ascii="Book Antiqua" w:eastAsia="Times New Roman" w:hAnsi="Book Antiqua" w:cs="Times New Roman"/>
          <w:bCs/>
          <w:color w:val="000000" w:themeColor="text1"/>
          <w:lang w:val="en-US"/>
        </w:rPr>
        <w:t xml:space="preserve"> suc</w:t>
      </w:r>
      <w:r w:rsidR="006521D8" w:rsidRPr="00FA2B08">
        <w:rPr>
          <w:rStyle w:val="element-citation"/>
          <w:rFonts w:ascii="Book Antiqua" w:eastAsia="Times New Roman" w:hAnsi="Book Antiqua" w:cs="Times New Roman"/>
          <w:bCs/>
          <w:color w:val="000000" w:themeColor="text1"/>
          <w:lang w:val="en-US"/>
        </w:rPr>
        <w:t>h as the ultra-conserved genes</w:t>
      </w:r>
      <w:r w:rsidRPr="00FA2B08">
        <w:rPr>
          <w:rStyle w:val="element-citation"/>
          <w:rFonts w:ascii="Book Antiqua" w:eastAsia="Times New Roman" w:hAnsi="Book Antiqua" w:cs="Times New Roman"/>
          <w:bCs/>
          <w:color w:val="000000" w:themeColor="text1"/>
          <w:lang w:val="en-US"/>
        </w:rPr>
        <w:t xml:space="preserve">, </w:t>
      </w:r>
      <w:r w:rsidRPr="00FA2B08">
        <w:rPr>
          <w:rStyle w:val="element-citation"/>
          <w:rFonts w:ascii="Book Antiqua" w:eastAsia="Times New Roman" w:hAnsi="Book Antiqua" w:cs="Times New Roman"/>
          <w:bCs/>
          <w:i/>
          <w:color w:val="000000" w:themeColor="text1"/>
          <w:lang w:val="en-US"/>
        </w:rPr>
        <w:t>HOTAIR</w:t>
      </w:r>
      <w:r w:rsidRPr="00FA2B08">
        <w:rPr>
          <w:rStyle w:val="element-citation"/>
          <w:rFonts w:ascii="Book Antiqua" w:eastAsia="Times New Roman" w:hAnsi="Book Antiqua" w:cs="Times New Roman"/>
          <w:bCs/>
          <w:color w:val="000000" w:themeColor="text1"/>
          <w:lang w:val="en-US"/>
        </w:rPr>
        <w:t xml:space="preserve">, </w:t>
      </w:r>
      <w:r w:rsidRPr="00FA2B08">
        <w:rPr>
          <w:rStyle w:val="element-citation"/>
          <w:rFonts w:ascii="Book Antiqua" w:eastAsia="Times New Roman" w:hAnsi="Book Antiqua" w:cs="Times New Roman"/>
          <w:bCs/>
          <w:i/>
          <w:color w:val="000000" w:themeColor="text1"/>
          <w:lang w:val="en-US"/>
        </w:rPr>
        <w:t>H19</w:t>
      </w:r>
      <w:r w:rsidRPr="00FA2B08">
        <w:rPr>
          <w:rStyle w:val="element-citation"/>
          <w:rFonts w:ascii="Book Antiqua" w:eastAsia="Times New Roman" w:hAnsi="Book Antiqua" w:cs="Times New Roman"/>
          <w:bCs/>
          <w:color w:val="000000" w:themeColor="text1"/>
          <w:lang w:val="en-US"/>
        </w:rPr>
        <w:t xml:space="preserve">, </w:t>
      </w:r>
      <w:r w:rsidRPr="00FA2B08">
        <w:rPr>
          <w:rStyle w:val="element-citation"/>
          <w:rFonts w:ascii="Book Antiqua" w:eastAsia="Times New Roman" w:hAnsi="Book Antiqua" w:cs="Times New Roman"/>
          <w:bCs/>
          <w:i/>
          <w:color w:val="000000" w:themeColor="text1"/>
          <w:lang w:val="en-US"/>
        </w:rPr>
        <w:t>MALAT1</w:t>
      </w:r>
      <w:r w:rsidRPr="00FA2B08">
        <w:rPr>
          <w:rStyle w:val="element-citation"/>
          <w:rFonts w:ascii="Book Antiqua" w:eastAsia="Times New Roman" w:hAnsi="Book Antiqua" w:cs="Times New Roman"/>
          <w:bCs/>
          <w:color w:val="000000" w:themeColor="text1"/>
          <w:lang w:val="en-US"/>
        </w:rPr>
        <w:t xml:space="preserve"> and </w:t>
      </w:r>
      <w:r w:rsidRPr="00FA2B08">
        <w:rPr>
          <w:rStyle w:val="element-citation"/>
          <w:rFonts w:ascii="Book Antiqua" w:eastAsia="Times New Roman" w:hAnsi="Book Antiqua" w:cs="Times New Roman"/>
          <w:bCs/>
          <w:i/>
          <w:color w:val="000000" w:themeColor="text1"/>
          <w:lang w:val="en-US"/>
        </w:rPr>
        <w:t>CCDC26</w:t>
      </w:r>
      <w:r w:rsidR="0090687D" w:rsidRPr="00FA2B08">
        <w:rPr>
          <w:rFonts w:ascii="Book Antiqua" w:hAnsi="Book Antiqua"/>
          <w:color w:val="000000" w:themeColor="text1"/>
          <w:vertAlign w:val="superscript"/>
          <w:lang w:val="en-US"/>
        </w:rPr>
        <w:t>[28,29]</w:t>
      </w:r>
      <w:r w:rsidR="00F712A7" w:rsidRPr="00FA2B08">
        <w:rPr>
          <w:rFonts w:ascii="Book Antiqua" w:hAnsi="Book Antiqua"/>
          <w:color w:val="000000" w:themeColor="text1"/>
          <w:lang w:val="en-US"/>
        </w:rPr>
        <w:t xml:space="preserve">. The other types of </w:t>
      </w:r>
      <w:proofErr w:type="spellStart"/>
      <w:r w:rsidR="00F712A7" w:rsidRPr="00FA2B08">
        <w:rPr>
          <w:rFonts w:ascii="Book Antiqua" w:hAnsi="Book Antiqua"/>
          <w:color w:val="000000" w:themeColor="text1"/>
          <w:lang w:val="en-US"/>
        </w:rPr>
        <w:t>ncRNAs</w:t>
      </w:r>
      <w:proofErr w:type="spellEnd"/>
      <w:r w:rsidR="00F712A7" w:rsidRPr="00FA2B08">
        <w:rPr>
          <w:rFonts w:ascii="Book Antiqua" w:hAnsi="Book Antiqua"/>
          <w:color w:val="000000" w:themeColor="text1"/>
          <w:lang w:val="en-US"/>
        </w:rPr>
        <w:t xml:space="preserve"> it seems to participate in the genetic puzzle that gives rise to carcinogenic </w:t>
      </w:r>
      <w:proofErr w:type="gramStart"/>
      <w:r w:rsidR="00F712A7" w:rsidRPr="00FA2B08">
        <w:rPr>
          <w:rFonts w:ascii="Book Antiqua" w:hAnsi="Book Antiqua"/>
          <w:color w:val="000000" w:themeColor="text1"/>
          <w:lang w:val="en-US"/>
        </w:rPr>
        <w:t>phenotype</w:t>
      </w:r>
      <w:r w:rsidR="0090687D" w:rsidRPr="00FA2B08">
        <w:rPr>
          <w:rFonts w:ascii="Book Antiqua" w:hAnsi="Book Antiqua"/>
          <w:color w:val="000000" w:themeColor="text1"/>
          <w:vertAlign w:val="superscript"/>
          <w:lang w:val="en-US"/>
        </w:rPr>
        <w:t>[</w:t>
      </w:r>
      <w:proofErr w:type="gramEnd"/>
      <w:r w:rsidR="00253393" w:rsidRPr="00FA2B08">
        <w:rPr>
          <w:rFonts w:ascii="Book Antiqua" w:hAnsi="Book Antiqua"/>
          <w:color w:val="000000" w:themeColor="text1"/>
          <w:vertAlign w:val="superscript"/>
          <w:lang w:val="en-US"/>
        </w:rPr>
        <w:t>1</w:t>
      </w:r>
      <w:r w:rsidR="00D7158F" w:rsidRPr="00FA2B08">
        <w:rPr>
          <w:rFonts w:ascii="Book Antiqua" w:hAnsi="Book Antiqua"/>
          <w:color w:val="000000" w:themeColor="text1"/>
          <w:vertAlign w:val="superscript"/>
          <w:lang w:val="en-US"/>
        </w:rPr>
        <w:t>3</w:t>
      </w:r>
      <w:r w:rsidR="0090687D" w:rsidRPr="00FA2B08">
        <w:rPr>
          <w:rFonts w:ascii="Book Antiqua" w:hAnsi="Book Antiqua"/>
          <w:color w:val="000000" w:themeColor="text1"/>
          <w:vertAlign w:val="superscript"/>
          <w:lang w:val="en-US"/>
        </w:rPr>
        <w:t>]</w:t>
      </w:r>
      <w:r w:rsidR="00F712A7" w:rsidRPr="00FA2B08">
        <w:rPr>
          <w:rFonts w:ascii="Book Antiqua" w:hAnsi="Book Antiqua"/>
          <w:color w:val="000000" w:themeColor="text1"/>
          <w:lang w:val="en-US"/>
        </w:rPr>
        <w:t xml:space="preserve">. </w:t>
      </w:r>
    </w:p>
    <w:p w14:paraId="307A7213" w14:textId="77777777" w:rsidR="00F712A7" w:rsidRPr="00FA2B08" w:rsidRDefault="00E64444" w:rsidP="00BC48FA">
      <w:pPr>
        <w:adjustRightInd w:val="0"/>
        <w:snapToGrid w:val="0"/>
        <w:spacing w:line="360" w:lineRule="auto"/>
        <w:ind w:firstLineChars="100" w:firstLine="240"/>
        <w:jc w:val="both"/>
        <w:rPr>
          <w:rFonts w:ascii="Book Antiqua" w:eastAsia="Times New Roman" w:hAnsi="Book Antiqua" w:cs="Times New Roman"/>
          <w:bCs/>
          <w:strike/>
          <w:color w:val="000000" w:themeColor="text1"/>
          <w:lang w:val="en-US"/>
        </w:rPr>
      </w:pPr>
      <w:proofErr w:type="spellStart"/>
      <w:proofErr w:type="gramStart"/>
      <w:r w:rsidRPr="00FA2B08">
        <w:rPr>
          <w:rFonts w:ascii="Book Antiqua" w:hAnsi="Book Antiqua"/>
          <w:color w:val="000000" w:themeColor="text1"/>
          <w:lang w:val="en-US"/>
        </w:rPr>
        <w:t>miRNAs</w:t>
      </w:r>
      <w:proofErr w:type="spellEnd"/>
      <w:proofErr w:type="gramEnd"/>
      <w:r w:rsidRPr="00FA2B08">
        <w:rPr>
          <w:rFonts w:ascii="Book Antiqua" w:hAnsi="Book Antiqua"/>
          <w:color w:val="000000" w:themeColor="text1"/>
          <w:lang w:val="en-US"/>
        </w:rPr>
        <w:t xml:space="preserve"> </w:t>
      </w:r>
      <w:r w:rsidR="00F712A7" w:rsidRPr="00FA2B08">
        <w:rPr>
          <w:rFonts w:ascii="Book Antiqua" w:hAnsi="Book Antiqua"/>
          <w:color w:val="000000" w:themeColor="text1"/>
          <w:lang w:val="en-US"/>
        </w:rPr>
        <w:t xml:space="preserve">are the most widely studied class of </w:t>
      </w:r>
      <w:proofErr w:type="spellStart"/>
      <w:r w:rsidR="00F712A7" w:rsidRPr="00FA2B08">
        <w:rPr>
          <w:rFonts w:ascii="Book Antiqua" w:hAnsi="Book Antiqua"/>
          <w:color w:val="000000" w:themeColor="text1"/>
          <w:lang w:val="en-US"/>
        </w:rPr>
        <w:t>ncRNAs</w:t>
      </w:r>
      <w:proofErr w:type="spellEnd"/>
      <w:r w:rsidR="00F712A7" w:rsidRPr="00FA2B08">
        <w:rPr>
          <w:rFonts w:ascii="Book Antiqua" w:hAnsi="Book Antiqua"/>
          <w:color w:val="000000" w:themeColor="text1"/>
          <w:lang w:val="en-US"/>
        </w:rPr>
        <w:t xml:space="preserve"> in GISTs and generally in human cancer. These small </w:t>
      </w:r>
      <w:proofErr w:type="spellStart"/>
      <w:r w:rsidR="00F712A7" w:rsidRPr="00FA2B08">
        <w:rPr>
          <w:rFonts w:ascii="Book Antiqua" w:hAnsi="Book Antiqua"/>
          <w:color w:val="000000" w:themeColor="text1"/>
          <w:lang w:val="en-US"/>
        </w:rPr>
        <w:t>ncRNAs</w:t>
      </w:r>
      <w:proofErr w:type="spellEnd"/>
      <w:r w:rsidR="00F712A7" w:rsidRPr="00FA2B08">
        <w:rPr>
          <w:rFonts w:ascii="Book Antiqua" w:hAnsi="Book Antiqua"/>
          <w:color w:val="000000" w:themeColor="text1"/>
          <w:lang w:val="en-US"/>
        </w:rPr>
        <w:t xml:space="preserve"> of </w:t>
      </w:r>
      <w:r w:rsidRPr="00FA2B08">
        <w:rPr>
          <w:rFonts w:ascii="Book Antiqua" w:hAnsi="Book Antiqua"/>
          <w:color w:val="000000" w:themeColor="text1"/>
          <w:lang w:val="en-US"/>
        </w:rPr>
        <w:t xml:space="preserve">approximately </w:t>
      </w:r>
      <w:r w:rsidR="00F712A7" w:rsidRPr="00FA2B08">
        <w:rPr>
          <w:rFonts w:ascii="Book Antiqua" w:hAnsi="Book Antiqua"/>
          <w:color w:val="000000" w:themeColor="text1"/>
          <w:lang w:val="en-US"/>
        </w:rPr>
        <w:t xml:space="preserve">22 </w:t>
      </w:r>
      <w:proofErr w:type="gramStart"/>
      <w:r w:rsidR="00F712A7" w:rsidRPr="00FA2B08">
        <w:rPr>
          <w:rFonts w:ascii="Book Antiqua" w:hAnsi="Book Antiqua"/>
          <w:color w:val="000000" w:themeColor="text1"/>
          <w:lang w:val="en-US"/>
        </w:rPr>
        <w:t>nucleotides,</w:t>
      </w:r>
      <w:proofErr w:type="gramEnd"/>
      <w:r w:rsidR="00F712A7" w:rsidRPr="00FA2B08">
        <w:rPr>
          <w:rFonts w:ascii="Book Antiqua" w:hAnsi="Book Antiqua"/>
          <w:color w:val="000000" w:themeColor="text1"/>
          <w:lang w:val="en-US"/>
        </w:rPr>
        <w:t xml:space="preserve"> mediate post-transcriptional gene silencing by controlling the translation of mRNA into proteins. </w:t>
      </w:r>
      <w:proofErr w:type="spellStart"/>
      <w:proofErr w:type="gramStart"/>
      <w:r w:rsidRPr="00FA2B08">
        <w:rPr>
          <w:rFonts w:ascii="Book Antiqua" w:hAnsi="Book Antiqua"/>
          <w:color w:val="000000" w:themeColor="text1"/>
          <w:lang w:val="en-US"/>
        </w:rPr>
        <w:t>miRNAs</w:t>
      </w:r>
      <w:proofErr w:type="spellEnd"/>
      <w:proofErr w:type="gramEnd"/>
      <w:r w:rsidR="00F712A7" w:rsidRPr="00FA2B08">
        <w:rPr>
          <w:rFonts w:ascii="Book Antiqua" w:hAnsi="Book Antiqua"/>
          <w:color w:val="000000" w:themeColor="text1"/>
          <w:lang w:val="en-US"/>
        </w:rPr>
        <w:t xml:space="preserve"> are estimated to regulate the translation of more than 60% of protein-coding genes</w:t>
      </w:r>
      <w:r w:rsidR="0090687D" w:rsidRPr="00FA2B08">
        <w:rPr>
          <w:rFonts w:ascii="Book Antiqua" w:hAnsi="Book Antiqua"/>
          <w:color w:val="000000" w:themeColor="text1"/>
          <w:vertAlign w:val="superscript"/>
          <w:lang w:val="en-US"/>
        </w:rPr>
        <w:t>[</w:t>
      </w:r>
      <w:r w:rsidR="009A2738" w:rsidRPr="00FA2B08">
        <w:rPr>
          <w:rFonts w:ascii="Book Antiqua" w:hAnsi="Book Antiqua"/>
          <w:color w:val="000000" w:themeColor="text1"/>
          <w:vertAlign w:val="superscript"/>
          <w:lang w:val="en-US"/>
        </w:rPr>
        <w:t>30</w:t>
      </w:r>
      <w:r w:rsidR="0090687D" w:rsidRPr="00FA2B08">
        <w:rPr>
          <w:rFonts w:ascii="Book Antiqua" w:hAnsi="Book Antiqua"/>
          <w:color w:val="000000" w:themeColor="text1"/>
          <w:vertAlign w:val="superscript"/>
          <w:lang w:val="en-US"/>
        </w:rPr>
        <w:t>]</w:t>
      </w:r>
      <w:r w:rsidR="00F712A7" w:rsidRPr="00FA2B08">
        <w:rPr>
          <w:rFonts w:ascii="Book Antiqua" w:hAnsi="Book Antiqua"/>
          <w:color w:val="000000" w:themeColor="text1"/>
          <w:lang w:val="en-US"/>
        </w:rPr>
        <w:t xml:space="preserve">. They </w:t>
      </w:r>
      <w:r w:rsidR="00F712A7" w:rsidRPr="00FA2B08">
        <w:rPr>
          <w:rFonts w:ascii="Book Antiqua" w:hAnsi="Book Antiqua"/>
          <w:color w:val="000000" w:themeColor="text1"/>
          <w:lang w:val="en-US"/>
        </w:rPr>
        <w:lastRenderedPageBreak/>
        <w:t xml:space="preserve">are involved in regulating many </w:t>
      </w:r>
      <w:proofErr w:type="gramStart"/>
      <w:r w:rsidR="00F712A7" w:rsidRPr="00FA2B08">
        <w:rPr>
          <w:rFonts w:ascii="Book Antiqua" w:hAnsi="Book Antiqua"/>
          <w:color w:val="000000" w:themeColor="text1"/>
          <w:lang w:val="en-US"/>
        </w:rPr>
        <w:t>processes</w:t>
      </w:r>
      <w:proofErr w:type="gramEnd"/>
      <w:r w:rsidR="00F712A7" w:rsidRPr="00FA2B08">
        <w:rPr>
          <w:rFonts w:ascii="Book Antiqua" w:hAnsi="Book Antiqua"/>
          <w:color w:val="000000" w:themeColor="text1"/>
          <w:lang w:val="en-US"/>
        </w:rPr>
        <w:t xml:space="preserve">, including proliferation, development, </w:t>
      </w:r>
      <w:r w:rsidR="00EE7716" w:rsidRPr="00FA2B08">
        <w:rPr>
          <w:rFonts w:ascii="Book Antiqua" w:hAnsi="Book Antiqua"/>
          <w:color w:val="000000" w:themeColor="text1"/>
          <w:lang w:val="en-US"/>
        </w:rPr>
        <w:t>differentiation,</w:t>
      </w:r>
      <w:r w:rsidR="00F22376" w:rsidRPr="00FA2B08">
        <w:rPr>
          <w:rFonts w:ascii="Book Antiqua" w:hAnsi="Book Antiqua"/>
          <w:color w:val="000000" w:themeColor="text1"/>
          <w:lang w:val="en-US"/>
        </w:rPr>
        <w:t xml:space="preserve"> </w:t>
      </w:r>
      <w:r w:rsidR="00F712A7" w:rsidRPr="00FA2B08">
        <w:rPr>
          <w:rFonts w:ascii="Book Antiqua" w:hAnsi="Book Antiqua"/>
          <w:color w:val="000000" w:themeColor="text1"/>
          <w:lang w:val="en-US"/>
        </w:rPr>
        <w:t xml:space="preserve">and apoptosis. Alterations of </w:t>
      </w:r>
      <w:proofErr w:type="spellStart"/>
      <w:r w:rsidR="00732507" w:rsidRPr="00FA2B08">
        <w:rPr>
          <w:rFonts w:ascii="Book Antiqua" w:hAnsi="Book Antiqua"/>
          <w:color w:val="000000" w:themeColor="text1"/>
          <w:lang w:val="en-US"/>
        </w:rPr>
        <w:t>miRNAs</w:t>
      </w:r>
      <w:proofErr w:type="spellEnd"/>
      <w:r w:rsidR="00F712A7" w:rsidRPr="00FA2B08">
        <w:rPr>
          <w:rFonts w:ascii="Book Antiqua" w:hAnsi="Book Antiqua"/>
          <w:color w:val="000000" w:themeColor="text1"/>
          <w:lang w:val="en-US"/>
        </w:rPr>
        <w:t xml:space="preserve"> expression profile has been reported in GISTs, and is associated with tumor location, mutation status, tumor risk, and chromosomal </w:t>
      </w:r>
      <w:proofErr w:type="gramStart"/>
      <w:r w:rsidR="00F712A7" w:rsidRPr="00FA2B08">
        <w:rPr>
          <w:rFonts w:ascii="Book Antiqua" w:hAnsi="Book Antiqua"/>
          <w:color w:val="000000" w:themeColor="text1"/>
          <w:lang w:val="en-US"/>
        </w:rPr>
        <w:t>changes</w:t>
      </w:r>
      <w:r w:rsidR="0090687D" w:rsidRPr="00FA2B08">
        <w:rPr>
          <w:rFonts w:ascii="Book Antiqua" w:hAnsi="Book Antiqua"/>
          <w:color w:val="000000" w:themeColor="text1"/>
          <w:vertAlign w:val="superscript"/>
          <w:lang w:val="en-US"/>
        </w:rPr>
        <w:t>[</w:t>
      </w:r>
      <w:proofErr w:type="gramEnd"/>
      <w:r w:rsidR="00FF001C" w:rsidRPr="00FA2B08">
        <w:rPr>
          <w:rFonts w:ascii="Book Antiqua" w:hAnsi="Book Antiqua"/>
          <w:color w:val="000000" w:themeColor="text1"/>
          <w:vertAlign w:val="superscript"/>
          <w:lang w:val="en-US"/>
        </w:rPr>
        <w:t>31</w:t>
      </w:r>
      <w:r w:rsidR="0090687D" w:rsidRPr="00FA2B08">
        <w:rPr>
          <w:rFonts w:ascii="Book Antiqua" w:hAnsi="Book Antiqua"/>
          <w:color w:val="000000" w:themeColor="text1"/>
          <w:vertAlign w:val="superscript"/>
          <w:lang w:val="en-US"/>
        </w:rPr>
        <w:t>]</w:t>
      </w:r>
      <w:r w:rsidR="00F712A7" w:rsidRPr="00FA2B08">
        <w:rPr>
          <w:rFonts w:ascii="Book Antiqua" w:hAnsi="Book Antiqua" w:cs="Times New Roman"/>
          <w:color w:val="000000" w:themeColor="text1"/>
          <w:lang w:val="en-US"/>
        </w:rPr>
        <w:t>.</w:t>
      </w:r>
      <w:r w:rsidR="000A7F59" w:rsidRPr="00FA2B08">
        <w:rPr>
          <w:rFonts w:ascii="Book Antiqua" w:hAnsi="Book Antiqua" w:cs="Times New Roman"/>
          <w:color w:val="000000" w:themeColor="text1"/>
          <w:lang w:val="en-US"/>
        </w:rPr>
        <w:t xml:space="preserve"> </w:t>
      </w:r>
      <w:bookmarkStart w:id="4" w:name="_Hlk43316007"/>
      <w:r w:rsidR="000A7F59" w:rsidRPr="00FA2B08">
        <w:rPr>
          <w:rFonts w:ascii="Book Antiqua" w:hAnsi="Book Antiqua" w:cs="Times New Roman"/>
          <w:color w:val="000000" w:themeColor="text1"/>
          <w:lang w:val="en-US"/>
        </w:rPr>
        <w:t xml:space="preserve">Two excellent reviews by </w:t>
      </w:r>
      <w:proofErr w:type="spellStart"/>
      <w:r w:rsidR="000A7F59" w:rsidRPr="00FA2B08">
        <w:rPr>
          <w:rFonts w:ascii="Book Antiqua" w:hAnsi="Book Antiqua" w:cs="Times New Roman"/>
          <w:color w:val="000000" w:themeColor="text1"/>
          <w:lang w:val="en-US"/>
        </w:rPr>
        <w:t>Nannini</w:t>
      </w:r>
      <w:proofErr w:type="spellEnd"/>
      <w:r w:rsidR="000A7F59" w:rsidRPr="00FA2B08">
        <w:rPr>
          <w:rFonts w:ascii="Book Antiqua" w:hAnsi="Book Antiqua" w:cs="Times New Roman"/>
          <w:color w:val="000000" w:themeColor="text1"/>
          <w:lang w:val="en-US"/>
        </w:rPr>
        <w:t xml:space="preserve"> </w:t>
      </w:r>
      <w:r w:rsidR="000A7F59" w:rsidRPr="00FA2B08">
        <w:rPr>
          <w:rFonts w:ascii="Book Antiqua" w:hAnsi="Book Antiqua" w:cs="Times New Roman"/>
          <w:i/>
          <w:color w:val="000000" w:themeColor="text1"/>
          <w:lang w:val="en-US"/>
        </w:rPr>
        <w:t xml:space="preserve">et </w:t>
      </w:r>
      <w:proofErr w:type="gramStart"/>
      <w:r w:rsidR="000A7F59" w:rsidRPr="00FA2B08">
        <w:rPr>
          <w:rFonts w:ascii="Book Antiqua" w:hAnsi="Book Antiqua" w:cs="Times New Roman"/>
          <w:i/>
          <w:color w:val="000000" w:themeColor="text1"/>
          <w:lang w:val="en-US"/>
        </w:rPr>
        <w:t>al</w:t>
      </w:r>
      <w:r w:rsidR="0090687D" w:rsidRPr="00FA2B08">
        <w:rPr>
          <w:rFonts w:ascii="Book Antiqua" w:hAnsi="Book Antiqua"/>
          <w:color w:val="000000" w:themeColor="text1"/>
          <w:vertAlign w:val="superscript"/>
          <w:lang w:val="en-US"/>
        </w:rPr>
        <w:t>[</w:t>
      </w:r>
      <w:proofErr w:type="gramEnd"/>
      <w:r w:rsidR="00FF001C" w:rsidRPr="00FA2B08">
        <w:rPr>
          <w:rFonts w:ascii="Book Antiqua" w:hAnsi="Book Antiqua"/>
          <w:color w:val="000000" w:themeColor="text1"/>
          <w:vertAlign w:val="superscript"/>
          <w:lang w:val="en-US"/>
        </w:rPr>
        <w:t>32</w:t>
      </w:r>
      <w:r w:rsidR="0090687D" w:rsidRPr="00FA2B08">
        <w:rPr>
          <w:rFonts w:ascii="Book Antiqua" w:hAnsi="Book Antiqua"/>
          <w:color w:val="000000" w:themeColor="text1"/>
          <w:vertAlign w:val="superscript"/>
          <w:lang w:val="en-US"/>
        </w:rPr>
        <w:t>]</w:t>
      </w:r>
      <w:r w:rsidR="007367BF" w:rsidRPr="00FA2B08">
        <w:rPr>
          <w:rFonts w:ascii="Book Antiqua" w:hAnsi="Book Antiqua" w:cs="Times New Roman"/>
          <w:color w:val="000000" w:themeColor="text1"/>
          <w:lang w:val="en-US"/>
        </w:rPr>
        <w:t>,</w:t>
      </w:r>
      <w:r w:rsidR="000A7F59" w:rsidRPr="00FA2B08">
        <w:rPr>
          <w:rFonts w:ascii="Book Antiqua" w:hAnsi="Book Antiqua" w:cs="Times New Roman"/>
          <w:color w:val="000000" w:themeColor="text1"/>
          <w:lang w:val="en-US"/>
        </w:rPr>
        <w:t xml:space="preserve"> and </w:t>
      </w:r>
      <w:proofErr w:type="spellStart"/>
      <w:r w:rsidR="0019162B" w:rsidRPr="00FA2B08">
        <w:rPr>
          <w:rFonts w:ascii="Book Antiqua" w:hAnsi="Book Antiqua" w:cs="Times New Roman"/>
          <w:color w:val="000000" w:themeColor="text1"/>
          <w:lang w:val="en-US"/>
        </w:rPr>
        <w:t>Kupcinskas</w:t>
      </w:r>
      <w:proofErr w:type="spellEnd"/>
      <w:r w:rsidR="0019162B" w:rsidRPr="00FA2B08">
        <w:rPr>
          <w:rFonts w:ascii="Book Antiqua" w:hAnsi="Book Antiqua" w:cs="Times New Roman"/>
          <w:color w:val="000000" w:themeColor="text1"/>
          <w:lang w:val="en-US"/>
        </w:rPr>
        <w:t xml:space="preserve"> </w:t>
      </w:r>
      <w:r w:rsidR="0019162B" w:rsidRPr="00FA2B08">
        <w:rPr>
          <w:rFonts w:ascii="Book Antiqua" w:hAnsi="Book Antiqua" w:cs="Times New Roman"/>
          <w:i/>
          <w:color w:val="000000" w:themeColor="text1"/>
          <w:lang w:val="en-US"/>
        </w:rPr>
        <w:t xml:space="preserve">et </w:t>
      </w:r>
      <w:r w:rsidR="000A7F59" w:rsidRPr="00FA2B08">
        <w:rPr>
          <w:rFonts w:ascii="Book Antiqua" w:hAnsi="Book Antiqua" w:cs="Times New Roman"/>
          <w:i/>
          <w:color w:val="000000" w:themeColor="text1"/>
          <w:lang w:val="en-US"/>
        </w:rPr>
        <w:t>al</w:t>
      </w:r>
      <w:r w:rsidR="0090687D" w:rsidRPr="00FA2B08">
        <w:rPr>
          <w:rFonts w:ascii="Book Antiqua" w:hAnsi="Book Antiqua"/>
          <w:color w:val="000000" w:themeColor="text1"/>
          <w:vertAlign w:val="superscript"/>
          <w:lang w:val="en-US"/>
        </w:rPr>
        <w:t>[</w:t>
      </w:r>
      <w:r w:rsidR="00FF001C" w:rsidRPr="00FA2B08">
        <w:rPr>
          <w:rFonts w:ascii="Book Antiqua" w:hAnsi="Book Antiqua"/>
          <w:color w:val="000000" w:themeColor="text1"/>
          <w:vertAlign w:val="superscript"/>
          <w:lang w:val="en-US"/>
        </w:rPr>
        <w:t>33</w:t>
      </w:r>
      <w:r w:rsidR="0090687D" w:rsidRPr="00FA2B08">
        <w:rPr>
          <w:rFonts w:ascii="Book Antiqua" w:hAnsi="Book Antiqua"/>
          <w:color w:val="000000" w:themeColor="text1"/>
          <w:vertAlign w:val="superscript"/>
          <w:lang w:val="en-US"/>
        </w:rPr>
        <w:t>]</w:t>
      </w:r>
      <w:r w:rsidR="0019162B" w:rsidRPr="00FA2B08">
        <w:rPr>
          <w:rFonts w:ascii="Book Antiqua" w:hAnsi="Book Antiqua" w:cs="Times New Roman"/>
          <w:color w:val="000000" w:themeColor="text1"/>
          <w:lang w:val="en-US"/>
        </w:rPr>
        <w:t xml:space="preserve"> have</w:t>
      </w:r>
      <w:r w:rsidR="000A7F59" w:rsidRPr="00FA2B08">
        <w:rPr>
          <w:rFonts w:ascii="Book Antiqua" w:hAnsi="Book Antiqua" w:cs="Times New Roman"/>
          <w:color w:val="000000" w:themeColor="text1"/>
          <w:lang w:val="en-US"/>
        </w:rPr>
        <w:t xml:space="preserve"> perfectly analyzed relevant </w:t>
      </w:r>
      <w:proofErr w:type="spellStart"/>
      <w:r w:rsidR="00732507" w:rsidRPr="00FA2B08">
        <w:rPr>
          <w:rFonts w:ascii="Book Antiqua" w:hAnsi="Book Antiqua"/>
          <w:color w:val="000000" w:themeColor="text1"/>
          <w:lang w:val="en-US"/>
        </w:rPr>
        <w:t>miRNA</w:t>
      </w:r>
      <w:proofErr w:type="spellEnd"/>
      <w:r w:rsidR="000A7F59" w:rsidRPr="00FA2B08">
        <w:rPr>
          <w:rFonts w:ascii="Book Antiqua" w:hAnsi="Book Antiqua" w:cs="Times New Roman"/>
          <w:color w:val="000000" w:themeColor="text1"/>
          <w:lang w:val="en-US"/>
        </w:rPr>
        <w:t xml:space="preserve"> profiling studies. Since then several papers came out </w:t>
      </w:r>
      <w:r w:rsidR="002226D8" w:rsidRPr="00FA2B08">
        <w:rPr>
          <w:rFonts w:ascii="Book Antiqua" w:hAnsi="Book Antiqua" w:cs="Times New Roman"/>
          <w:color w:val="000000" w:themeColor="text1"/>
          <w:lang w:val="en-US"/>
        </w:rPr>
        <w:t xml:space="preserve">concerning </w:t>
      </w:r>
      <w:proofErr w:type="spellStart"/>
      <w:r w:rsidR="00DE56E6" w:rsidRPr="00FA2B08">
        <w:rPr>
          <w:rFonts w:ascii="Book Antiqua" w:hAnsi="Book Antiqua" w:cs="Times New Roman"/>
          <w:color w:val="000000" w:themeColor="text1"/>
          <w:lang w:val="en-US"/>
        </w:rPr>
        <w:t>nc</w:t>
      </w:r>
      <w:r w:rsidR="002226D8" w:rsidRPr="00FA2B08">
        <w:rPr>
          <w:rFonts w:ascii="Book Antiqua" w:hAnsi="Book Antiqua" w:cs="Times New Roman"/>
          <w:color w:val="000000" w:themeColor="text1"/>
          <w:lang w:val="en-US"/>
        </w:rPr>
        <w:t>RNA</w:t>
      </w:r>
      <w:proofErr w:type="spellEnd"/>
      <w:r w:rsidR="002226D8" w:rsidRPr="00FA2B08">
        <w:rPr>
          <w:rFonts w:ascii="Book Antiqua" w:hAnsi="Book Antiqua" w:cs="Times New Roman"/>
          <w:color w:val="000000" w:themeColor="text1"/>
          <w:lang w:val="en-US"/>
        </w:rPr>
        <w:t xml:space="preserve"> and GISTs </w:t>
      </w:r>
      <w:bookmarkEnd w:id="4"/>
    </w:p>
    <w:p w14:paraId="6476FCF8" w14:textId="77777777" w:rsidR="00B368C4" w:rsidRPr="00FA2B08" w:rsidRDefault="00B368C4" w:rsidP="00BC48FA">
      <w:pPr>
        <w:adjustRightInd w:val="0"/>
        <w:snapToGrid w:val="0"/>
        <w:spacing w:line="360" w:lineRule="auto"/>
        <w:jc w:val="both"/>
        <w:rPr>
          <w:rFonts w:ascii="Book Antiqua" w:hAnsi="Book Antiqua" w:cs="Times New Roman"/>
          <w:color w:val="000000" w:themeColor="text1"/>
          <w:lang w:val="en-US"/>
        </w:rPr>
      </w:pPr>
    </w:p>
    <w:p w14:paraId="43D3AD88" w14:textId="77777777" w:rsidR="00475EDF" w:rsidRPr="00FA2B08" w:rsidRDefault="00475EDF" w:rsidP="00BC48FA">
      <w:pPr>
        <w:adjustRightInd w:val="0"/>
        <w:snapToGrid w:val="0"/>
        <w:spacing w:line="360" w:lineRule="auto"/>
        <w:jc w:val="both"/>
        <w:rPr>
          <w:rFonts w:ascii="Book Antiqua" w:hAnsi="Book Antiqua" w:cs="Times New Roman"/>
          <w:b/>
          <w:color w:val="000000" w:themeColor="text1"/>
          <w:u w:val="single"/>
          <w:lang w:val="en-US"/>
        </w:rPr>
      </w:pPr>
      <w:r w:rsidRPr="00FA2B08">
        <w:rPr>
          <w:rFonts w:ascii="Book Antiqua" w:hAnsi="Book Antiqua" w:cs="Times New Roman"/>
          <w:b/>
          <w:color w:val="000000" w:themeColor="text1"/>
          <w:u w:val="single"/>
          <w:lang w:val="en-US"/>
        </w:rPr>
        <w:t>STUDIES SELECTION</w:t>
      </w:r>
    </w:p>
    <w:p w14:paraId="2AB5026A" w14:textId="77777777" w:rsidR="00F712A7" w:rsidRPr="00FA2B08" w:rsidRDefault="00B368C4" w:rsidP="00BC48FA">
      <w:pPr>
        <w:adjustRightInd w:val="0"/>
        <w:snapToGrid w:val="0"/>
        <w:spacing w:line="360" w:lineRule="auto"/>
        <w:jc w:val="both"/>
        <w:rPr>
          <w:rFonts w:ascii="Book Antiqua" w:hAnsi="Book Antiqua" w:cs="Times New Roman"/>
          <w:color w:val="000000" w:themeColor="text1"/>
          <w:lang w:val="en-US"/>
        </w:rPr>
      </w:pPr>
      <w:r w:rsidRPr="00FA2B08">
        <w:rPr>
          <w:rFonts w:ascii="Book Antiqua" w:hAnsi="Book Antiqua" w:cs="Times New Roman"/>
          <w:color w:val="000000" w:themeColor="text1"/>
          <w:lang w:val="en-US"/>
        </w:rPr>
        <w:t>This review included all studies published in Pub</w:t>
      </w:r>
      <w:r w:rsidR="0019162B" w:rsidRPr="00FA2B08">
        <w:rPr>
          <w:rFonts w:ascii="Book Antiqua" w:hAnsi="Book Antiqua" w:cs="Times New Roman"/>
          <w:color w:val="000000" w:themeColor="text1"/>
          <w:lang w:val="en-US"/>
        </w:rPr>
        <w:t>M</w:t>
      </w:r>
      <w:r w:rsidRPr="00FA2B08">
        <w:rPr>
          <w:rFonts w:ascii="Book Antiqua" w:hAnsi="Book Antiqua" w:cs="Times New Roman"/>
          <w:color w:val="000000" w:themeColor="text1"/>
          <w:lang w:val="en-US"/>
        </w:rPr>
        <w:t xml:space="preserve">ed database related to the role of </w:t>
      </w:r>
      <w:proofErr w:type="spellStart"/>
      <w:r w:rsidR="00BB70C5" w:rsidRPr="00FA2B08">
        <w:rPr>
          <w:rFonts w:ascii="Book Antiqua" w:hAnsi="Book Antiqua" w:cs="Times New Roman"/>
          <w:color w:val="000000" w:themeColor="text1"/>
          <w:lang w:val="en-US"/>
        </w:rPr>
        <w:t>nc</w:t>
      </w:r>
      <w:r w:rsidRPr="00FA2B08">
        <w:rPr>
          <w:rFonts w:ascii="Book Antiqua" w:hAnsi="Book Antiqua" w:cs="Times New Roman"/>
          <w:color w:val="000000" w:themeColor="text1"/>
          <w:lang w:val="en-US"/>
        </w:rPr>
        <w:t>RNAs</w:t>
      </w:r>
      <w:proofErr w:type="spellEnd"/>
      <w:r w:rsidRPr="00FA2B08">
        <w:rPr>
          <w:rFonts w:ascii="Book Antiqua" w:hAnsi="Book Antiqua" w:cs="Times New Roman"/>
          <w:color w:val="000000" w:themeColor="text1"/>
          <w:lang w:val="en-US"/>
        </w:rPr>
        <w:t xml:space="preserve"> in GIST published from 2008 to</w:t>
      </w:r>
      <w:r w:rsidR="00EE6BEA" w:rsidRPr="00FA2B08">
        <w:rPr>
          <w:rFonts w:ascii="Book Antiqua" w:hAnsi="Book Antiqua" w:cs="Times New Roman"/>
          <w:color w:val="000000" w:themeColor="text1"/>
          <w:lang w:val="en-US"/>
        </w:rPr>
        <w:t xml:space="preserve"> 2020. </w:t>
      </w:r>
      <w:r w:rsidR="00EA30AC" w:rsidRPr="00FA2B08">
        <w:rPr>
          <w:rFonts w:ascii="Book Antiqua" w:hAnsi="Book Antiqua" w:cs="Times New Roman"/>
          <w:color w:val="000000" w:themeColor="text1"/>
          <w:lang w:val="en-US"/>
        </w:rPr>
        <w:t xml:space="preserve">The keywords we used to </w:t>
      </w:r>
      <w:r w:rsidR="00F6181D" w:rsidRPr="00FA2B08">
        <w:rPr>
          <w:rFonts w:ascii="Book Antiqua" w:hAnsi="Book Antiqua" w:cs="Times New Roman"/>
          <w:color w:val="000000" w:themeColor="text1"/>
          <w:lang w:val="en-US"/>
        </w:rPr>
        <w:t>retrieve</w:t>
      </w:r>
      <w:r w:rsidR="00EA30AC" w:rsidRPr="00FA2B08">
        <w:rPr>
          <w:rFonts w:ascii="Book Antiqua" w:hAnsi="Book Antiqua" w:cs="Times New Roman"/>
          <w:color w:val="000000" w:themeColor="text1"/>
          <w:lang w:val="en-US"/>
        </w:rPr>
        <w:t xml:space="preserve"> the papers </w:t>
      </w:r>
      <w:r w:rsidR="00475EDF" w:rsidRPr="00FA2B08">
        <w:rPr>
          <w:rFonts w:ascii="Book Antiqua" w:hAnsi="Book Antiqua" w:cs="Times New Roman"/>
          <w:color w:val="000000" w:themeColor="text1"/>
          <w:lang w:val="en-US"/>
        </w:rPr>
        <w:t>were</w:t>
      </w:r>
      <w:r w:rsidR="00EA30AC" w:rsidRPr="00FA2B08">
        <w:rPr>
          <w:rFonts w:ascii="Book Antiqua" w:hAnsi="Book Antiqua" w:cs="Times New Roman"/>
          <w:color w:val="000000" w:themeColor="text1"/>
          <w:lang w:val="en-US"/>
        </w:rPr>
        <w:t xml:space="preserve"> GIST, </w:t>
      </w:r>
      <w:proofErr w:type="spellStart"/>
      <w:r w:rsidR="00145853" w:rsidRPr="00FA2B08">
        <w:rPr>
          <w:rFonts w:ascii="Book Antiqua" w:hAnsi="Book Antiqua" w:cs="Times New Roman"/>
          <w:color w:val="000000" w:themeColor="text1"/>
          <w:lang w:val="en-US"/>
        </w:rPr>
        <w:t>nc</w:t>
      </w:r>
      <w:r w:rsidR="00EA30AC" w:rsidRPr="00FA2B08">
        <w:rPr>
          <w:rFonts w:ascii="Book Antiqua" w:hAnsi="Book Antiqua" w:cs="Times New Roman"/>
          <w:color w:val="000000" w:themeColor="text1"/>
          <w:lang w:val="en-US"/>
        </w:rPr>
        <w:t>RNAs</w:t>
      </w:r>
      <w:proofErr w:type="spellEnd"/>
      <w:r w:rsidR="00EA30AC" w:rsidRPr="00FA2B08">
        <w:rPr>
          <w:rFonts w:ascii="Book Antiqua" w:hAnsi="Book Antiqua" w:cs="Times New Roman"/>
          <w:color w:val="000000" w:themeColor="text1"/>
          <w:lang w:val="en-US"/>
        </w:rPr>
        <w:t xml:space="preserve">, </w:t>
      </w:r>
      <w:proofErr w:type="spellStart"/>
      <w:r w:rsidR="00145853" w:rsidRPr="00FA2B08">
        <w:rPr>
          <w:rFonts w:ascii="Book Antiqua" w:hAnsi="Book Antiqua"/>
          <w:color w:val="000000" w:themeColor="text1"/>
          <w:lang w:val="en-US"/>
        </w:rPr>
        <w:t>miRNAs</w:t>
      </w:r>
      <w:proofErr w:type="spellEnd"/>
      <w:r w:rsidR="00EA30AC" w:rsidRPr="00FA2B08">
        <w:rPr>
          <w:rFonts w:ascii="Book Antiqua" w:hAnsi="Book Antiqua" w:cs="Times New Roman"/>
          <w:color w:val="000000" w:themeColor="text1"/>
          <w:lang w:val="en-US"/>
        </w:rPr>
        <w:t xml:space="preserve"> and </w:t>
      </w:r>
      <w:proofErr w:type="spellStart"/>
      <w:r w:rsidR="00145853" w:rsidRPr="00FA2B08">
        <w:rPr>
          <w:rFonts w:ascii="Book Antiqua" w:hAnsi="Book Antiqua"/>
          <w:color w:val="000000" w:themeColor="text1"/>
          <w:lang w:val="en-US"/>
        </w:rPr>
        <w:t>lncRNAs</w:t>
      </w:r>
      <w:proofErr w:type="spellEnd"/>
      <w:r w:rsidR="00EA30AC" w:rsidRPr="00FA2B08">
        <w:rPr>
          <w:rFonts w:ascii="Book Antiqua" w:hAnsi="Book Antiqua" w:cs="Times New Roman"/>
          <w:color w:val="000000" w:themeColor="text1"/>
          <w:lang w:val="en-US"/>
        </w:rPr>
        <w:t>.</w:t>
      </w:r>
      <w:r w:rsidR="00BB70C5" w:rsidRPr="00FA2B08">
        <w:rPr>
          <w:rFonts w:ascii="Book Antiqua" w:hAnsi="Book Antiqua" w:cs="Times New Roman"/>
          <w:color w:val="000000" w:themeColor="text1"/>
          <w:lang w:val="en-US"/>
        </w:rPr>
        <w:t xml:space="preserve"> </w:t>
      </w:r>
      <w:r w:rsidR="00F6181D" w:rsidRPr="00FA2B08">
        <w:rPr>
          <w:rFonts w:ascii="Book Antiqua" w:hAnsi="Book Antiqua" w:cs="Times New Roman"/>
          <w:color w:val="000000" w:themeColor="text1"/>
          <w:lang w:val="en-US"/>
        </w:rPr>
        <w:t xml:space="preserve">82 papers selected </w:t>
      </w:r>
      <w:r w:rsidR="003142F0" w:rsidRPr="00FA2B08">
        <w:rPr>
          <w:rFonts w:ascii="Book Antiqua" w:hAnsi="Book Antiqua" w:cs="Times New Roman"/>
          <w:color w:val="000000" w:themeColor="text1"/>
          <w:lang w:val="en-US"/>
        </w:rPr>
        <w:t>using these keywords</w:t>
      </w:r>
      <w:r w:rsidR="00F6181D" w:rsidRPr="00FA2B08">
        <w:rPr>
          <w:rFonts w:ascii="Book Antiqua" w:hAnsi="Book Antiqua" w:cs="Times New Roman"/>
          <w:color w:val="000000" w:themeColor="text1"/>
          <w:lang w:val="en-US"/>
        </w:rPr>
        <w:t>. According the selection criteria</w:t>
      </w:r>
      <w:r w:rsidR="00145853" w:rsidRPr="00FA2B08">
        <w:rPr>
          <w:rFonts w:ascii="Book Antiqua" w:hAnsi="Book Antiqua" w:cs="Times New Roman"/>
          <w:color w:val="000000" w:themeColor="text1"/>
          <w:lang w:val="en-US"/>
        </w:rPr>
        <w:t>,</w:t>
      </w:r>
      <w:r w:rsidR="00F6181D" w:rsidRPr="00FA2B08">
        <w:rPr>
          <w:rFonts w:ascii="Book Antiqua" w:hAnsi="Book Antiqua" w:cs="Times New Roman"/>
          <w:color w:val="000000" w:themeColor="text1"/>
          <w:lang w:val="en-US"/>
        </w:rPr>
        <w:t xml:space="preserve"> only 52</w:t>
      </w:r>
      <w:r w:rsidR="003142F0" w:rsidRPr="00FA2B08">
        <w:rPr>
          <w:rFonts w:ascii="Book Antiqua" w:hAnsi="Book Antiqua" w:cs="Times New Roman"/>
          <w:color w:val="000000" w:themeColor="text1"/>
          <w:lang w:val="en-US"/>
        </w:rPr>
        <w:t xml:space="preserve"> of them</w:t>
      </w:r>
      <w:r w:rsidR="00F6181D" w:rsidRPr="00FA2B08">
        <w:rPr>
          <w:rFonts w:ascii="Book Antiqua" w:hAnsi="Book Antiqua" w:cs="Times New Roman"/>
          <w:color w:val="000000" w:themeColor="text1"/>
          <w:lang w:val="en-US"/>
        </w:rPr>
        <w:t xml:space="preserve"> were relevant to the topic</w:t>
      </w:r>
      <w:r w:rsidR="00145853" w:rsidRPr="00FA2B08">
        <w:rPr>
          <w:rFonts w:ascii="Book Antiqua" w:hAnsi="Book Antiqua" w:cs="Times New Roman"/>
          <w:color w:val="000000" w:themeColor="text1"/>
          <w:lang w:val="en-US"/>
        </w:rPr>
        <w:t>,</w:t>
      </w:r>
      <w:r w:rsidR="00F6181D" w:rsidRPr="00FA2B08">
        <w:rPr>
          <w:rFonts w:ascii="Book Antiqua" w:hAnsi="Book Antiqua" w:cs="Times New Roman"/>
          <w:color w:val="000000" w:themeColor="text1"/>
          <w:lang w:val="en-US"/>
        </w:rPr>
        <w:t xml:space="preserve"> 32 profiling studies, 9 reviews, </w:t>
      </w:r>
      <w:proofErr w:type="gramStart"/>
      <w:r w:rsidR="00F6181D" w:rsidRPr="00FA2B08">
        <w:rPr>
          <w:rFonts w:ascii="Book Antiqua" w:hAnsi="Book Antiqua" w:cs="Times New Roman"/>
          <w:color w:val="000000" w:themeColor="text1"/>
          <w:lang w:val="en-US"/>
        </w:rPr>
        <w:t>11</w:t>
      </w:r>
      <w:proofErr w:type="gramEnd"/>
      <w:r w:rsidR="00F6181D" w:rsidRPr="00FA2B08">
        <w:rPr>
          <w:rFonts w:ascii="Book Antiqua" w:hAnsi="Book Antiqua" w:cs="Times New Roman"/>
          <w:color w:val="000000" w:themeColor="text1"/>
          <w:lang w:val="en-US"/>
        </w:rPr>
        <w:t xml:space="preserve"> other studies</w:t>
      </w:r>
      <w:r w:rsidR="00475EDF" w:rsidRPr="00FA2B08">
        <w:rPr>
          <w:rFonts w:ascii="Book Antiqua" w:hAnsi="Book Antiqua" w:cs="Times New Roman"/>
          <w:color w:val="000000" w:themeColor="text1"/>
          <w:lang w:val="en-US"/>
        </w:rPr>
        <w:t xml:space="preserve"> (Figure 1)</w:t>
      </w:r>
      <w:r w:rsidR="00F6181D" w:rsidRPr="00FA2B08">
        <w:rPr>
          <w:rFonts w:ascii="Book Antiqua" w:hAnsi="Book Antiqua" w:cs="Times New Roman"/>
          <w:color w:val="000000" w:themeColor="text1"/>
          <w:lang w:val="en-US"/>
        </w:rPr>
        <w:t xml:space="preserve">. </w:t>
      </w:r>
    </w:p>
    <w:p w14:paraId="7D2A6556" w14:textId="77777777" w:rsidR="00475EDF" w:rsidRPr="00FA2B08" w:rsidRDefault="00475EDF" w:rsidP="00BC48FA">
      <w:pPr>
        <w:adjustRightInd w:val="0"/>
        <w:snapToGrid w:val="0"/>
        <w:spacing w:line="360" w:lineRule="auto"/>
        <w:jc w:val="both"/>
        <w:rPr>
          <w:rFonts w:ascii="Book Antiqua" w:hAnsi="Book Antiqua"/>
          <w:b/>
          <w:bCs/>
          <w:color w:val="000000" w:themeColor="text1"/>
          <w:lang w:val="en-US"/>
        </w:rPr>
      </w:pPr>
    </w:p>
    <w:p w14:paraId="5E7E835C" w14:textId="77777777" w:rsidR="00F712A7" w:rsidRPr="00FA2B08" w:rsidRDefault="00475EDF" w:rsidP="00BC48FA">
      <w:pPr>
        <w:adjustRightInd w:val="0"/>
        <w:snapToGrid w:val="0"/>
        <w:spacing w:line="360" w:lineRule="auto"/>
        <w:jc w:val="both"/>
        <w:rPr>
          <w:rFonts w:ascii="Book Antiqua" w:hAnsi="Book Antiqua"/>
          <w:b/>
          <w:bCs/>
          <w:color w:val="000000" w:themeColor="text1"/>
          <w:u w:val="single"/>
          <w:lang w:val="en-US"/>
        </w:rPr>
      </w:pPr>
      <w:r w:rsidRPr="00FA2B08">
        <w:rPr>
          <w:rFonts w:ascii="Book Antiqua" w:hAnsi="Book Antiqua"/>
          <w:b/>
          <w:bCs/>
          <w:color w:val="000000" w:themeColor="text1"/>
          <w:u w:val="single"/>
          <w:lang w:val="en-US"/>
        </w:rPr>
        <w:t xml:space="preserve">CHROMOSOMAL LOSS OF </w:t>
      </w:r>
      <w:r w:rsidR="00F712A7" w:rsidRPr="00FA2B08">
        <w:rPr>
          <w:rFonts w:ascii="Book Antiqua" w:hAnsi="Book Antiqua"/>
          <w:b/>
          <w:bCs/>
          <w:color w:val="000000" w:themeColor="text1"/>
          <w:u w:val="single"/>
          <w:lang w:val="en-US"/>
        </w:rPr>
        <w:t xml:space="preserve">14q </w:t>
      </w:r>
      <w:r w:rsidRPr="00FA2B08">
        <w:rPr>
          <w:rFonts w:ascii="Book Antiqua" w:hAnsi="Book Antiqua"/>
          <w:b/>
          <w:bCs/>
          <w:color w:val="000000" w:themeColor="text1"/>
          <w:u w:val="single"/>
          <w:lang w:val="en-US"/>
        </w:rPr>
        <w:t>AND MI</w:t>
      </w:r>
      <w:r w:rsidR="00F712A7" w:rsidRPr="00FA2B08">
        <w:rPr>
          <w:rFonts w:ascii="Book Antiqua" w:hAnsi="Book Antiqua"/>
          <w:b/>
          <w:bCs/>
          <w:color w:val="000000" w:themeColor="text1"/>
          <w:u w:val="single"/>
          <w:lang w:val="en-US"/>
        </w:rPr>
        <w:t xml:space="preserve">RNA </w:t>
      </w:r>
      <w:r w:rsidRPr="00FA2B08">
        <w:rPr>
          <w:rFonts w:ascii="Book Antiqua" w:hAnsi="Book Antiqua"/>
          <w:b/>
          <w:bCs/>
          <w:color w:val="000000" w:themeColor="text1"/>
          <w:u w:val="single"/>
          <w:lang w:val="en-US"/>
        </w:rPr>
        <w:t>EXPRESSION</w:t>
      </w:r>
    </w:p>
    <w:p w14:paraId="368248A6" w14:textId="77777777" w:rsidR="00F712A7" w:rsidRPr="00FA2B08" w:rsidRDefault="00F712A7" w:rsidP="00BC48FA">
      <w:pPr>
        <w:adjustRightInd w:val="0"/>
        <w:snapToGrid w:val="0"/>
        <w:spacing w:line="360" w:lineRule="auto"/>
        <w:jc w:val="both"/>
        <w:rPr>
          <w:rFonts w:ascii="Book Antiqua" w:hAnsi="Book Antiqua"/>
          <w:color w:val="000000" w:themeColor="text1"/>
          <w:lang w:val="en-US"/>
        </w:rPr>
      </w:pPr>
      <w:r w:rsidRPr="00FA2B08">
        <w:rPr>
          <w:rFonts w:ascii="Book Antiqua" w:hAnsi="Book Antiqua"/>
          <w:color w:val="000000" w:themeColor="text1"/>
          <w:lang w:val="en-US"/>
        </w:rPr>
        <w:t xml:space="preserve">Chromosomal deletions have been reported as frequent and characteristic aberrations and are related to the carcinogenesis of the </w:t>
      </w:r>
      <w:proofErr w:type="gramStart"/>
      <w:r w:rsidRPr="00FA2B08">
        <w:rPr>
          <w:rFonts w:ascii="Book Antiqua" w:hAnsi="Book Antiqua"/>
          <w:color w:val="000000" w:themeColor="text1"/>
          <w:lang w:val="en-US"/>
        </w:rPr>
        <w:t>GISTs</w:t>
      </w:r>
      <w:r w:rsidR="0090687D" w:rsidRPr="00FA2B08">
        <w:rPr>
          <w:rFonts w:ascii="Book Antiqua" w:hAnsi="Book Antiqua"/>
          <w:color w:val="000000" w:themeColor="text1"/>
          <w:vertAlign w:val="superscript"/>
          <w:lang w:val="en-US"/>
        </w:rPr>
        <w:t>[</w:t>
      </w:r>
      <w:proofErr w:type="gramEnd"/>
      <w:r w:rsidR="00FF001C" w:rsidRPr="00FA2B08">
        <w:rPr>
          <w:rFonts w:ascii="Book Antiqua" w:hAnsi="Book Antiqua"/>
          <w:color w:val="000000" w:themeColor="text1"/>
          <w:vertAlign w:val="superscript"/>
          <w:lang w:val="en-US"/>
        </w:rPr>
        <w:t>34</w:t>
      </w:r>
      <w:r w:rsidR="0090687D" w:rsidRPr="00FA2B08">
        <w:rPr>
          <w:rFonts w:ascii="Book Antiqua" w:hAnsi="Book Antiqua"/>
          <w:color w:val="000000" w:themeColor="text1"/>
          <w:vertAlign w:val="superscript"/>
          <w:lang w:val="en-US"/>
        </w:rPr>
        <w:t>]</w:t>
      </w:r>
      <w:r w:rsidRPr="00FA2B08">
        <w:rPr>
          <w:rFonts w:ascii="Book Antiqua" w:hAnsi="Book Antiqua"/>
          <w:color w:val="000000" w:themeColor="text1"/>
          <w:lang w:val="en-US"/>
        </w:rPr>
        <w:t>.</w:t>
      </w:r>
      <w:r w:rsidR="008E692E" w:rsidRPr="00FA2B08">
        <w:rPr>
          <w:rFonts w:ascii="Book Antiqua" w:hAnsi="Book Antiqua"/>
          <w:color w:val="000000" w:themeColor="text1"/>
          <w:lang w:val="en-US"/>
        </w:rPr>
        <w:t xml:space="preserve"> </w:t>
      </w:r>
      <w:r w:rsidRPr="00FA2B08">
        <w:rPr>
          <w:rFonts w:ascii="Book Antiqua" w:hAnsi="Book Antiqua"/>
          <w:color w:val="000000" w:themeColor="text1"/>
          <w:lang w:val="en-US"/>
        </w:rPr>
        <w:t>The most common described are in 14q, 22q, and 1p. Among them, partial or entire chromosomal loss of 14q is</w:t>
      </w:r>
      <w:r w:rsidR="00475EDF" w:rsidRPr="00FA2B08">
        <w:rPr>
          <w:rFonts w:ascii="Book Antiqua" w:hAnsi="Book Antiqua"/>
          <w:color w:val="000000" w:themeColor="text1"/>
          <w:lang w:val="en-US"/>
        </w:rPr>
        <w:t xml:space="preserve"> the most frequently found (60%–</w:t>
      </w:r>
      <w:r w:rsidRPr="00FA2B08">
        <w:rPr>
          <w:rFonts w:ascii="Book Antiqua" w:hAnsi="Book Antiqua"/>
          <w:color w:val="000000" w:themeColor="text1"/>
          <w:lang w:val="en-US"/>
        </w:rPr>
        <w:t xml:space="preserve">70%) and represents the majority of gastric GISTs, while 1p loss is usually present in small bowel </w:t>
      </w:r>
      <w:proofErr w:type="gramStart"/>
      <w:r w:rsidRPr="00FA2B08">
        <w:rPr>
          <w:rFonts w:ascii="Book Antiqua" w:hAnsi="Book Antiqua"/>
          <w:color w:val="000000" w:themeColor="text1"/>
          <w:lang w:val="en-US"/>
        </w:rPr>
        <w:t>GISTs</w:t>
      </w:r>
      <w:r w:rsidR="0090687D" w:rsidRPr="00FA2B08">
        <w:rPr>
          <w:rFonts w:ascii="Book Antiqua" w:hAnsi="Book Antiqua"/>
          <w:color w:val="000000" w:themeColor="text1"/>
          <w:vertAlign w:val="superscript"/>
          <w:lang w:val="en-US"/>
        </w:rPr>
        <w:t>[</w:t>
      </w:r>
      <w:proofErr w:type="gramEnd"/>
      <w:r w:rsidR="00FF001C" w:rsidRPr="00FA2B08">
        <w:rPr>
          <w:rFonts w:ascii="Book Antiqua" w:hAnsi="Book Antiqua"/>
          <w:color w:val="000000" w:themeColor="text1"/>
          <w:vertAlign w:val="superscript"/>
          <w:lang w:val="en-US"/>
        </w:rPr>
        <w:t>35</w:t>
      </w:r>
      <w:r w:rsidR="0090687D" w:rsidRPr="00FA2B08">
        <w:rPr>
          <w:rFonts w:ascii="Book Antiqua" w:hAnsi="Book Antiqua"/>
          <w:color w:val="000000" w:themeColor="text1"/>
          <w:vertAlign w:val="superscript"/>
          <w:lang w:val="en-US"/>
        </w:rPr>
        <w:t>]</w:t>
      </w:r>
      <w:r w:rsidRPr="00FA2B08">
        <w:rPr>
          <w:rFonts w:ascii="Book Antiqua" w:hAnsi="Book Antiqua"/>
          <w:color w:val="000000" w:themeColor="text1"/>
          <w:lang w:val="en-US"/>
        </w:rPr>
        <w:t xml:space="preserve"> and its characterized by poor clinical outcome</w:t>
      </w:r>
      <w:r w:rsidR="0090687D" w:rsidRPr="00FA2B08">
        <w:rPr>
          <w:rFonts w:ascii="Book Antiqua" w:hAnsi="Book Antiqua"/>
          <w:color w:val="000000" w:themeColor="text1"/>
          <w:vertAlign w:val="superscript"/>
          <w:lang w:val="en-US"/>
        </w:rPr>
        <w:t>[</w:t>
      </w:r>
      <w:r w:rsidR="00FF001C" w:rsidRPr="00FA2B08">
        <w:rPr>
          <w:rFonts w:ascii="Book Antiqua" w:hAnsi="Book Antiqua"/>
          <w:color w:val="000000" w:themeColor="text1"/>
          <w:vertAlign w:val="superscript"/>
          <w:lang w:val="en-US"/>
        </w:rPr>
        <w:t>36</w:t>
      </w:r>
      <w:r w:rsidR="0090687D" w:rsidRPr="00FA2B08">
        <w:rPr>
          <w:rFonts w:ascii="Book Antiqua" w:hAnsi="Book Antiqua"/>
          <w:color w:val="000000" w:themeColor="text1"/>
          <w:vertAlign w:val="superscript"/>
          <w:lang w:val="en-US"/>
        </w:rPr>
        <w:t>]</w:t>
      </w:r>
      <w:r w:rsidRPr="00FA2B08">
        <w:rPr>
          <w:rFonts w:ascii="Book Antiqua" w:hAnsi="Book Antiqua"/>
          <w:color w:val="000000" w:themeColor="text1"/>
          <w:lang w:val="en-US"/>
        </w:rPr>
        <w:t xml:space="preserve">. None of the other common chromosome </w:t>
      </w:r>
      <w:proofErr w:type="gramStart"/>
      <w:r w:rsidRPr="00FA2B08">
        <w:rPr>
          <w:rFonts w:ascii="Book Antiqua" w:hAnsi="Book Antiqua"/>
          <w:color w:val="000000" w:themeColor="text1"/>
          <w:lang w:val="en-US"/>
        </w:rPr>
        <w:t>eliminations</w:t>
      </w:r>
      <w:r w:rsidR="0090687D" w:rsidRPr="00FA2B08">
        <w:rPr>
          <w:rFonts w:ascii="Book Antiqua" w:hAnsi="Book Antiqua"/>
          <w:color w:val="000000" w:themeColor="text1"/>
          <w:vertAlign w:val="superscript"/>
          <w:lang w:val="en-US"/>
        </w:rPr>
        <w:t>[</w:t>
      </w:r>
      <w:proofErr w:type="gramEnd"/>
      <w:r w:rsidR="00FF001C" w:rsidRPr="00FA2B08">
        <w:rPr>
          <w:rFonts w:ascii="Book Antiqua" w:hAnsi="Book Antiqua"/>
          <w:color w:val="000000" w:themeColor="text1"/>
          <w:vertAlign w:val="superscript"/>
          <w:lang w:val="en-US"/>
        </w:rPr>
        <w:t>37</w:t>
      </w:r>
      <w:r w:rsidR="0090687D" w:rsidRPr="00FA2B08">
        <w:rPr>
          <w:rFonts w:ascii="Book Antiqua" w:hAnsi="Book Antiqua"/>
          <w:color w:val="000000" w:themeColor="text1"/>
          <w:vertAlign w:val="superscript"/>
          <w:lang w:val="en-US"/>
        </w:rPr>
        <w:t>]</w:t>
      </w:r>
      <w:r w:rsidR="00475EDF" w:rsidRPr="00FA2B08">
        <w:rPr>
          <w:rFonts w:ascii="Book Antiqua" w:hAnsi="Book Antiqua"/>
          <w:color w:val="000000" w:themeColor="text1"/>
          <w:vertAlign w:val="superscript"/>
          <w:lang w:val="en-US"/>
        </w:rPr>
        <w:t xml:space="preserve"> </w:t>
      </w:r>
      <w:r w:rsidRPr="00FA2B08">
        <w:rPr>
          <w:rFonts w:ascii="Book Antiqua" w:hAnsi="Book Antiqua"/>
          <w:color w:val="000000" w:themeColor="text1"/>
          <w:lang w:val="en-US"/>
        </w:rPr>
        <w:t xml:space="preserve">(22q,1p) seems to affect the </w:t>
      </w:r>
      <w:proofErr w:type="spellStart"/>
      <w:r w:rsidRPr="00FA2B08">
        <w:rPr>
          <w:rFonts w:ascii="Book Antiqua" w:hAnsi="Book Antiqua"/>
          <w:color w:val="000000" w:themeColor="text1"/>
          <w:lang w:val="en-US"/>
        </w:rPr>
        <w:t>miR</w:t>
      </w:r>
      <w:r w:rsidR="00985FEF" w:rsidRPr="00FA2B08">
        <w:rPr>
          <w:rFonts w:ascii="Book Antiqua" w:hAnsi="Book Antiqua"/>
          <w:color w:val="000000" w:themeColor="text1"/>
          <w:lang w:val="en-US"/>
        </w:rPr>
        <w:t>NA</w:t>
      </w:r>
      <w:r w:rsidRPr="00FA2B08">
        <w:rPr>
          <w:rFonts w:ascii="Book Antiqua" w:hAnsi="Book Antiqua"/>
          <w:color w:val="000000" w:themeColor="text1"/>
          <w:lang w:val="en-US"/>
        </w:rPr>
        <w:t>s</w:t>
      </w:r>
      <w:proofErr w:type="spellEnd"/>
      <w:r w:rsidRPr="00FA2B08">
        <w:rPr>
          <w:rFonts w:ascii="Book Antiqua" w:hAnsi="Book Antiqua"/>
          <w:color w:val="000000" w:themeColor="text1"/>
          <w:lang w:val="en-US"/>
        </w:rPr>
        <w:t xml:space="preserve"> expression profile.</w:t>
      </w:r>
      <w:r w:rsidR="008E692E" w:rsidRPr="00FA2B08">
        <w:rPr>
          <w:rFonts w:ascii="Book Antiqua" w:hAnsi="Book Antiqua"/>
          <w:color w:val="000000" w:themeColor="text1"/>
          <w:lang w:val="en-US"/>
        </w:rPr>
        <w:t xml:space="preserve"> </w:t>
      </w:r>
      <w:r w:rsidR="00475EDF" w:rsidRPr="00FA2B08">
        <w:rPr>
          <w:rFonts w:ascii="Book Antiqua" w:hAnsi="Book Antiqua"/>
          <w:bCs/>
          <w:color w:val="000000" w:themeColor="text1"/>
          <w:lang w:val="en-US"/>
        </w:rPr>
        <w:t>Table 1</w:t>
      </w:r>
      <w:r w:rsidR="00475EDF" w:rsidRPr="00FA2B08">
        <w:rPr>
          <w:rFonts w:ascii="Book Antiqua" w:hAnsi="Book Antiqua"/>
          <w:color w:val="000000" w:themeColor="text1"/>
          <w:lang w:val="en-US"/>
        </w:rPr>
        <w:t xml:space="preserve"> summarizes</w:t>
      </w:r>
      <w:r w:rsidR="008E692E" w:rsidRPr="00FA2B08">
        <w:rPr>
          <w:rFonts w:ascii="Book Antiqua" w:hAnsi="Book Antiqua"/>
          <w:color w:val="000000" w:themeColor="text1"/>
          <w:lang w:val="en-US"/>
        </w:rPr>
        <w:t xml:space="preserve"> the studies related to chromosomal loss of 14q and </w:t>
      </w:r>
      <w:proofErr w:type="spellStart"/>
      <w:r w:rsidR="00732507" w:rsidRPr="00FA2B08">
        <w:rPr>
          <w:rFonts w:ascii="Book Antiqua" w:hAnsi="Book Antiqua"/>
          <w:color w:val="000000" w:themeColor="text1"/>
          <w:lang w:val="en-US"/>
        </w:rPr>
        <w:t>miRNAs</w:t>
      </w:r>
      <w:proofErr w:type="spellEnd"/>
      <w:r w:rsidR="008E692E" w:rsidRPr="00FA2B08">
        <w:rPr>
          <w:rFonts w:ascii="Book Antiqua" w:hAnsi="Book Antiqua"/>
          <w:color w:val="000000" w:themeColor="text1"/>
          <w:lang w:val="en-US"/>
        </w:rPr>
        <w:t xml:space="preserve"> expression.</w:t>
      </w:r>
      <w:r w:rsidR="00475EDF" w:rsidRPr="00FA2B08">
        <w:rPr>
          <w:rFonts w:ascii="Book Antiqua" w:hAnsi="Book Antiqua"/>
          <w:color w:val="000000" w:themeColor="text1"/>
          <w:lang w:val="en-US"/>
        </w:rPr>
        <w:t xml:space="preserve"> </w:t>
      </w:r>
      <w:proofErr w:type="spellStart"/>
      <w:proofErr w:type="gramStart"/>
      <w:r w:rsidR="00E64444" w:rsidRPr="00FA2B08">
        <w:rPr>
          <w:rFonts w:ascii="Book Antiqua" w:hAnsi="Book Antiqua"/>
          <w:color w:val="000000" w:themeColor="text1"/>
          <w:lang w:val="en-US"/>
        </w:rPr>
        <w:t>miRNAs</w:t>
      </w:r>
      <w:proofErr w:type="spellEnd"/>
      <w:proofErr w:type="gramEnd"/>
      <w:r w:rsidRPr="00FA2B08">
        <w:rPr>
          <w:rFonts w:ascii="Book Antiqua" w:hAnsi="Book Antiqua"/>
          <w:color w:val="000000" w:themeColor="text1"/>
          <w:lang w:val="en-US"/>
        </w:rPr>
        <w:t xml:space="preserve"> seem</w:t>
      </w:r>
      <w:r w:rsidR="002953BC" w:rsidRPr="00FA2B08">
        <w:rPr>
          <w:rFonts w:ascii="Book Antiqua" w:hAnsi="Book Antiqua"/>
          <w:color w:val="000000" w:themeColor="text1"/>
          <w:lang w:val="en-US"/>
        </w:rPr>
        <w:t xml:space="preserve"> </w:t>
      </w:r>
      <w:r w:rsidRPr="00FA2B08">
        <w:rPr>
          <w:rFonts w:ascii="Book Antiqua" w:hAnsi="Book Antiqua"/>
          <w:color w:val="000000" w:themeColor="text1"/>
          <w:lang w:val="en-US"/>
        </w:rPr>
        <w:t xml:space="preserve">to form two distinct clusters on the 14q chromosome. A study by Choi </w:t>
      </w:r>
      <w:r w:rsidRPr="00FA2B08">
        <w:rPr>
          <w:rFonts w:ascii="Book Antiqua" w:hAnsi="Book Antiqua"/>
          <w:i/>
          <w:color w:val="000000" w:themeColor="text1"/>
          <w:lang w:val="en-US"/>
        </w:rPr>
        <w:t xml:space="preserve">et </w:t>
      </w:r>
      <w:proofErr w:type="gramStart"/>
      <w:r w:rsidRPr="00FA2B08">
        <w:rPr>
          <w:rFonts w:ascii="Book Antiqua" w:hAnsi="Book Antiqua"/>
          <w:i/>
          <w:color w:val="000000" w:themeColor="text1"/>
          <w:lang w:val="en-US"/>
        </w:rPr>
        <w:t>al</w:t>
      </w:r>
      <w:r w:rsidR="00475EDF" w:rsidRPr="00FA2B08">
        <w:rPr>
          <w:rFonts w:ascii="Book Antiqua" w:hAnsi="Book Antiqua"/>
          <w:color w:val="000000" w:themeColor="text1"/>
          <w:vertAlign w:val="superscript"/>
          <w:lang w:val="en-US"/>
        </w:rPr>
        <w:t>[</w:t>
      </w:r>
      <w:proofErr w:type="gramEnd"/>
      <w:r w:rsidR="00FF001C" w:rsidRPr="00FA2B08">
        <w:rPr>
          <w:rFonts w:ascii="Book Antiqua" w:hAnsi="Book Antiqua"/>
          <w:color w:val="000000" w:themeColor="text1"/>
          <w:vertAlign w:val="superscript"/>
          <w:lang w:val="en-US"/>
        </w:rPr>
        <w:t>38</w:t>
      </w:r>
      <w:r w:rsidR="00475EDF" w:rsidRPr="00FA2B08">
        <w:rPr>
          <w:rFonts w:ascii="Book Antiqua" w:hAnsi="Book Antiqua"/>
          <w:color w:val="000000" w:themeColor="text1"/>
          <w:vertAlign w:val="superscript"/>
          <w:lang w:val="en-US"/>
        </w:rPr>
        <w:t>]</w:t>
      </w:r>
      <w:r w:rsidRPr="00FA2B08">
        <w:rPr>
          <w:rFonts w:ascii="Book Antiqua" w:hAnsi="Book Antiqua"/>
          <w:color w:val="000000" w:themeColor="text1"/>
          <w:lang w:val="en-US"/>
        </w:rPr>
        <w:t xml:space="preserve"> published in 2010, </w:t>
      </w:r>
      <w:r w:rsidR="002953BC" w:rsidRPr="00FA2B08">
        <w:rPr>
          <w:rFonts w:ascii="Book Antiqua" w:hAnsi="Book Antiqua"/>
          <w:color w:val="000000" w:themeColor="text1"/>
          <w:lang w:val="en-US"/>
        </w:rPr>
        <w:t xml:space="preserve">identified </w:t>
      </w:r>
      <w:r w:rsidRPr="00FA2B08">
        <w:rPr>
          <w:rFonts w:ascii="Book Antiqua" w:hAnsi="Book Antiqua"/>
          <w:color w:val="000000" w:themeColor="text1"/>
          <w:lang w:val="en-US"/>
        </w:rPr>
        <w:t xml:space="preserve">a clear correlation between the 14q loss and deregulation of </w:t>
      </w:r>
      <w:proofErr w:type="spellStart"/>
      <w:r w:rsidR="0012727A" w:rsidRPr="00FA2B08">
        <w:rPr>
          <w:rFonts w:ascii="Book Antiqua" w:hAnsi="Book Antiqua"/>
          <w:color w:val="000000" w:themeColor="text1"/>
          <w:lang w:val="en-US"/>
        </w:rPr>
        <w:t>mi</w:t>
      </w:r>
      <w:r w:rsidRPr="00FA2B08">
        <w:rPr>
          <w:rFonts w:ascii="Book Antiqua" w:hAnsi="Book Antiqua"/>
          <w:color w:val="000000" w:themeColor="text1"/>
          <w:lang w:val="en-US"/>
        </w:rPr>
        <w:t>RNA</w:t>
      </w:r>
      <w:proofErr w:type="spellEnd"/>
      <w:r w:rsidRPr="00FA2B08">
        <w:rPr>
          <w:rFonts w:ascii="Book Antiqua" w:hAnsi="Book Antiqua"/>
          <w:color w:val="000000" w:themeColor="text1"/>
          <w:lang w:val="en-US"/>
        </w:rPr>
        <w:t xml:space="preserve"> expression profile in 20 tumors. They noticed that</w:t>
      </w:r>
      <w:r w:rsidR="002953BC" w:rsidRPr="00FA2B08">
        <w:rPr>
          <w:rFonts w:ascii="Book Antiqua" w:hAnsi="Book Antiqua"/>
          <w:color w:val="000000" w:themeColor="text1"/>
          <w:lang w:val="en-US"/>
        </w:rPr>
        <w:t>,</w:t>
      </w:r>
      <w:r w:rsidRPr="00FA2B08">
        <w:rPr>
          <w:rFonts w:ascii="Book Antiqua" w:hAnsi="Book Antiqua"/>
          <w:color w:val="000000" w:themeColor="text1"/>
          <w:lang w:val="en-US"/>
        </w:rPr>
        <w:t xml:space="preserve"> 6 GISTs that did not have 14q </w:t>
      </w:r>
      <w:proofErr w:type="gramStart"/>
      <w:r w:rsidRPr="00FA2B08">
        <w:rPr>
          <w:rFonts w:ascii="Book Antiqua" w:hAnsi="Book Antiqua"/>
          <w:color w:val="000000" w:themeColor="text1"/>
          <w:lang w:val="en-US"/>
        </w:rPr>
        <w:t>loss</w:t>
      </w:r>
      <w:r w:rsidR="002953BC" w:rsidRPr="00FA2B08">
        <w:rPr>
          <w:rFonts w:ascii="Book Antiqua" w:hAnsi="Book Antiqua"/>
          <w:color w:val="000000" w:themeColor="text1"/>
          <w:lang w:val="en-US"/>
        </w:rPr>
        <w:t>,</w:t>
      </w:r>
      <w:proofErr w:type="gramEnd"/>
      <w:r w:rsidRPr="00FA2B08">
        <w:rPr>
          <w:rFonts w:ascii="Book Antiqua" w:hAnsi="Book Antiqua"/>
          <w:color w:val="000000" w:themeColor="text1"/>
          <w:lang w:val="en-US"/>
        </w:rPr>
        <w:t xml:space="preserve"> formed a separate cluster. Furthermore, they found 73 deregulated </w:t>
      </w:r>
      <w:proofErr w:type="spellStart"/>
      <w:r w:rsidRPr="00FA2B08">
        <w:rPr>
          <w:rFonts w:ascii="Book Antiqua" w:hAnsi="Book Antiqua"/>
          <w:color w:val="000000" w:themeColor="text1"/>
          <w:lang w:val="en-US"/>
        </w:rPr>
        <w:t>miRNAs</w:t>
      </w:r>
      <w:proofErr w:type="spellEnd"/>
      <w:r w:rsidRPr="00FA2B08">
        <w:rPr>
          <w:rFonts w:ascii="Book Antiqua" w:hAnsi="Book Antiqua"/>
          <w:color w:val="000000" w:themeColor="text1"/>
          <w:lang w:val="en-US"/>
        </w:rPr>
        <w:t xml:space="preserve"> at a significant level according to 14q loss status. Among the 73 </w:t>
      </w:r>
      <w:proofErr w:type="spellStart"/>
      <w:r w:rsidR="00732507" w:rsidRPr="00FA2B08">
        <w:rPr>
          <w:rFonts w:ascii="Book Antiqua" w:hAnsi="Book Antiqua"/>
          <w:color w:val="000000" w:themeColor="text1"/>
          <w:lang w:val="en-US"/>
        </w:rPr>
        <w:t>miRNAs</w:t>
      </w:r>
      <w:proofErr w:type="spellEnd"/>
      <w:r w:rsidRPr="00FA2B08">
        <w:rPr>
          <w:rFonts w:ascii="Book Antiqua" w:hAnsi="Book Antiqua"/>
          <w:color w:val="000000" w:themeColor="text1"/>
          <w:lang w:val="en-US"/>
        </w:rPr>
        <w:t xml:space="preserve">, 38 were encoded on 14q. Kelly </w:t>
      </w:r>
      <w:r w:rsidRPr="00FA2B08">
        <w:rPr>
          <w:rFonts w:ascii="Book Antiqua" w:hAnsi="Book Antiqua"/>
          <w:i/>
          <w:color w:val="000000" w:themeColor="text1"/>
          <w:lang w:val="en-US"/>
        </w:rPr>
        <w:t xml:space="preserve">et </w:t>
      </w:r>
      <w:proofErr w:type="gramStart"/>
      <w:r w:rsidRPr="00FA2B08">
        <w:rPr>
          <w:rFonts w:ascii="Book Antiqua" w:hAnsi="Book Antiqua"/>
          <w:i/>
          <w:color w:val="000000" w:themeColor="text1"/>
          <w:lang w:val="en-US"/>
        </w:rPr>
        <w:t>al</w:t>
      </w:r>
      <w:r w:rsidR="0090687D" w:rsidRPr="00FA2B08">
        <w:rPr>
          <w:rFonts w:ascii="Book Antiqua" w:hAnsi="Book Antiqua"/>
          <w:color w:val="000000" w:themeColor="text1"/>
          <w:vertAlign w:val="superscript"/>
          <w:lang w:val="en-US"/>
        </w:rPr>
        <w:t>[</w:t>
      </w:r>
      <w:proofErr w:type="gramEnd"/>
      <w:r w:rsidR="00FF001C" w:rsidRPr="00FA2B08">
        <w:rPr>
          <w:rFonts w:ascii="Book Antiqua" w:hAnsi="Book Antiqua"/>
          <w:color w:val="000000" w:themeColor="text1"/>
          <w:vertAlign w:val="superscript"/>
          <w:lang w:val="en-US"/>
        </w:rPr>
        <w:t>39</w:t>
      </w:r>
      <w:r w:rsidR="0090687D" w:rsidRPr="00FA2B08">
        <w:rPr>
          <w:rFonts w:ascii="Book Antiqua" w:hAnsi="Book Antiqua"/>
          <w:color w:val="000000" w:themeColor="text1"/>
          <w:vertAlign w:val="superscript"/>
          <w:lang w:val="en-US"/>
        </w:rPr>
        <w:t>]</w:t>
      </w:r>
      <w:r w:rsidR="0048765F" w:rsidRPr="00FA2B08">
        <w:rPr>
          <w:rFonts w:ascii="Book Antiqua" w:hAnsi="Book Antiqua"/>
          <w:color w:val="000000" w:themeColor="text1"/>
          <w:vertAlign w:val="superscript"/>
          <w:lang w:val="en-US"/>
        </w:rPr>
        <w:t xml:space="preserve"> </w:t>
      </w:r>
      <w:r w:rsidRPr="00FA2B08">
        <w:rPr>
          <w:rFonts w:ascii="Book Antiqua" w:hAnsi="Book Antiqua"/>
          <w:color w:val="000000" w:themeColor="text1"/>
          <w:lang w:val="en-US"/>
        </w:rPr>
        <w:t xml:space="preserve">studied a cluster of </w:t>
      </w:r>
      <w:proofErr w:type="spellStart"/>
      <w:r w:rsidR="00732507" w:rsidRPr="00FA2B08">
        <w:rPr>
          <w:rFonts w:ascii="Book Antiqua" w:hAnsi="Book Antiqua"/>
          <w:color w:val="000000" w:themeColor="text1"/>
          <w:lang w:val="en-US"/>
        </w:rPr>
        <w:t>miRNAs</w:t>
      </w:r>
      <w:proofErr w:type="spellEnd"/>
      <w:r w:rsidRPr="00FA2B08">
        <w:rPr>
          <w:rFonts w:ascii="Book Antiqua" w:hAnsi="Book Antiqua"/>
          <w:color w:val="000000" w:themeColor="text1"/>
          <w:lang w:val="en-US"/>
        </w:rPr>
        <w:t xml:space="preserve"> on 14q32 region</w:t>
      </w:r>
      <w:r w:rsidR="009726E0" w:rsidRPr="00FA2B08">
        <w:rPr>
          <w:rFonts w:ascii="Book Antiqua" w:hAnsi="Book Antiqua"/>
          <w:color w:val="000000" w:themeColor="text1"/>
          <w:lang w:val="en-US"/>
        </w:rPr>
        <w:t xml:space="preserve"> and</w:t>
      </w:r>
      <w:r w:rsidRPr="00FA2B08">
        <w:rPr>
          <w:rFonts w:ascii="Book Antiqua" w:hAnsi="Book Antiqua"/>
          <w:color w:val="000000" w:themeColor="text1"/>
          <w:lang w:val="en-US"/>
        </w:rPr>
        <w:t xml:space="preserve"> revealed </w:t>
      </w:r>
      <w:r w:rsidR="009726E0" w:rsidRPr="00FA2B08">
        <w:rPr>
          <w:rFonts w:ascii="Book Antiqua" w:hAnsi="Book Antiqua"/>
          <w:color w:val="000000" w:themeColor="text1"/>
          <w:lang w:val="en-US"/>
        </w:rPr>
        <w:t xml:space="preserve">similar </w:t>
      </w:r>
      <w:proofErr w:type="spellStart"/>
      <w:r w:rsidR="009726E0" w:rsidRPr="00FA2B08">
        <w:rPr>
          <w:rFonts w:ascii="Book Antiqua" w:hAnsi="Book Antiqua"/>
          <w:color w:val="000000" w:themeColor="text1"/>
          <w:lang w:val="en-US"/>
        </w:rPr>
        <w:t>downregulated</w:t>
      </w:r>
      <w:proofErr w:type="spellEnd"/>
      <w:r w:rsidR="009726E0" w:rsidRPr="00FA2B08">
        <w:rPr>
          <w:rFonts w:ascii="Book Antiqua" w:hAnsi="Book Antiqua"/>
          <w:color w:val="000000" w:themeColor="text1"/>
          <w:lang w:val="en-US"/>
        </w:rPr>
        <w:t xml:space="preserve"> </w:t>
      </w:r>
      <w:proofErr w:type="spellStart"/>
      <w:r w:rsidR="00732507" w:rsidRPr="00FA2B08">
        <w:rPr>
          <w:rFonts w:ascii="Book Antiqua" w:hAnsi="Book Antiqua"/>
          <w:color w:val="000000" w:themeColor="text1"/>
          <w:lang w:val="en-US"/>
        </w:rPr>
        <w:t>miRNAs</w:t>
      </w:r>
      <w:proofErr w:type="spellEnd"/>
      <w:r w:rsidR="009726E0" w:rsidRPr="00FA2B08">
        <w:rPr>
          <w:rFonts w:ascii="Book Antiqua" w:hAnsi="Book Antiqua"/>
          <w:color w:val="000000" w:themeColor="text1"/>
          <w:lang w:val="en-US"/>
        </w:rPr>
        <w:t xml:space="preserve"> according to 14q loss statue, in both adult and pediatric patients, but</w:t>
      </w:r>
      <w:r w:rsidRPr="00FA2B08">
        <w:rPr>
          <w:rFonts w:ascii="Book Antiqua" w:hAnsi="Book Antiqua"/>
          <w:color w:val="000000" w:themeColor="text1"/>
          <w:lang w:val="en-US"/>
        </w:rPr>
        <w:t xml:space="preserve"> distinguish </w:t>
      </w:r>
      <w:proofErr w:type="spellStart"/>
      <w:r w:rsidRPr="00FA2B08">
        <w:rPr>
          <w:rFonts w:ascii="Book Antiqua" w:hAnsi="Book Antiqua"/>
          <w:color w:val="000000" w:themeColor="text1"/>
          <w:lang w:val="en-US"/>
        </w:rPr>
        <w:t>miR</w:t>
      </w:r>
      <w:r w:rsidR="00764053" w:rsidRPr="00FA2B08">
        <w:rPr>
          <w:rFonts w:ascii="Book Antiqua" w:hAnsi="Book Antiqua"/>
          <w:color w:val="000000" w:themeColor="text1"/>
          <w:lang w:val="en-US"/>
        </w:rPr>
        <w:t>NA</w:t>
      </w:r>
      <w:proofErr w:type="spellEnd"/>
      <w:r w:rsidRPr="00FA2B08">
        <w:rPr>
          <w:rFonts w:ascii="Book Antiqua" w:hAnsi="Book Antiqua"/>
          <w:color w:val="000000" w:themeColor="text1"/>
          <w:lang w:val="en-US"/>
        </w:rPr>
        <w:t xml:space="preserve"> expression pattern between the adult and pediatric GISTs.</w:t>
      </w:r>
      <w:r w:rsidR="009726E0" w:rsidRPr="00FA2B08">
        <w:rPr>
          <w:rFonts w:ascii="Book Antiqua" w:hAnsi="Book Antiqua"/>
          <w:color w:val="000000" w:themeColor="text1"/>
          <w:lang w:val="en-US"/>
        </w:rPr>
        <w:t xml:space="preserve"> They </w:t>
      </w:r>
      <w:r w:rsidR="00764053" w:rsidRPr="00FA2B08">
        <w:rPr>
          <w:rFonts w:ascii="Book Antiqua" w:hAnsi="Book Antiqua"/>
          <w:color w:val="000000" w:themeColor="text1"/>
          <w:lang w:val="en-US"/>
        </w:rPr>
        <w:t>suggest</w:t>
      </w:r>
      <w:r w:rsidR="009726E0" w:rsidRPr="00FA2B08">
        <w:rPr>
          <w:rFonts w:ascii="Book Antiqua" w:hAnsi="Book Antiqua"/>
          <w:color w:val="000000" w:themeColor="text1"/>
          <w:lang w:val="en-US"/>
        </w:rPr>
        <w:t xml:space="preserve"> that this happens due to the different methylation state of the maternal and paternal allele during the aging.</w:t>
      </w:r>
      <w:r w:rsidR="000B4E3A" w:rsidRPr="00FA2B08">
        <w:rPr>
          <w:rFonts w:ascii="Book Antiqua" w:hAnsi="Book Antiqua"/>
          <w:color w:val="000000" w:themeColor="text1"/>
          <w:lang w:val="en-US"/>
        </w:rPr>
        <w:t xml:space="preserve"> </w:t>
      </w:r>
      <w:r w:rsidRPr="00FA2B08">
        <w:rPr>
          <w:rFonts w:ascii="Book Antiqua" w:hAnsi="Book Antiqua"/>
          <w:color w:val="000000" w:themeColor="text1"/>
          <w:lang w:val="en-US"/>
        </w:rPr>
        <w:t xml:space="preserve">Another study by Haller </w:t>
      </w:r>
      <w:r w:rsidRPr="00FA2B08">
        <w:rPr>
          <w:rFonts w:ascii="Book Antiqua" w:hAnsi="Book Antiqua"/>
          <w:i/>
          <w:color w:val="000000" w:themeColor="text1"/>
          <w:lang w:val="en-US"/>
        </w:rPr>
        <w:t xml:space="preserve">et </w:t>
      </w:r>
      <w:proofErr w:type="gramStart"/>
      <w:r w:rsidRPr="00FA2B08">
        <w:rPr>
          <w:rFonts w:ascii="Book Antiqua" w:hAnsi="Book Antiqua"/>
          <w:i/>
          <w:color w:val="000000" w:themeColor="text1"/>
          <w:lang w:val="en-US"/>
        </w:rPr>
        <w:t>al</w:t>
      </w:r>
      <w:r w:rsidR="0090687D" w:rsidRPr="00FA2B08">
        <w:rPr>
          <w:rFonts w:ascii="Book Antiqua" w:hAnsi="Book Antiqua"/>
          <w:color w:val="000000" w:themeColor="text1"/>
          <w:vertAlign w:val="superscript"/>
          <w:lang w:val="en-US"/>
        </w:rPr>
        <w:t>[</w:t>
      </w:r>
      <w:proofErr w:type="gramEnd"/>
      <w:r w:rsidR="00FF001C" w:rsidRPr="00FA2B08">
        <w:rPr>
          <w:rFonts w:ascii="Book Antiqua" w:hAnsi="Book Antiqua"/>
          <w:color w:val="000000" w:themeColor="text1"/>
          <w:vertAlign w:val="superscript"/>
          <w:lang w:val="en-US"/>
        </w:rPr>
        <w:t>40</w:t>
      </w:r>
      <w:r w:rsidR="0090687D" w:rsidRPr="00FA2B08">
        <w:rPr>
          <w:rFonts w:ascii="Book Antiqua" w:hAnsi="Book Antiqua"/>
          <w:color w:val="000000" w:themeColor="text1"/>
          <w:vertAlign w:val="superscript"/>
          <w:lang w:val="en-US"/>
        </w:rPr>
        <w:t>]</w:t>
      </w:r>
      <w:r w:rsidR="000A6FCE" w:rsidRPr="00FA2B08">
        <w:rPr>
          <w:rFonts w:ascii="Book Antiqua" w:hAnsi="Book Antiqua"/>
          <w:color w:val="000000" w:themeColor="text1"/>
          <w:vertAlign w:val="superscript"/>
          <w:lang w:val="en-US"/>
        </w:rPr>
        <w:t xml:space="preserve"> </w:t>
      </w:r>
      <w:r w:rsidRPr="00FA2B08">
        <w:rPr>
          <w:rFonts w:ascii="Book Antiqua" w:hAnsi="Book Antiqua"/>
          <w:color w:val="000000" w:themeColor="text1"/>
          <w:lang w:val="en-US"/>
        </w:rPr>
        <w:lastRenderedPageBreak/>
        <w:t xml:space="preserve">identified 44 </w:t>
      </w:r>
      <w:proofErr w:type="spellStart"/>
      <w:r w:rsidRPr="00FA2B08">
        <w:rPr>
          <w:rFonts w:ascii="Book Antiqua" w:hAnsi="Book Antiqua"/>
          <w:color w:val="000000" w:themeColor="text1"/>
          <w:lang w:val="en-US"/>
        </w:rPr>
        <w:t>miR</w:t>
      </w:r>
      <w:r w:rsidR="00F12339" w:rsidRPr="00FA2B08">
        <w:rPr>
          <w:rFonts w:ascii="Book Antiqua" w:hAnsi="Book Antiqua"/>
          <w:color w:val="000000" w:themeColor="text1"/>
          <w:lang w:val="en-US"/>
        </w:rPr>
        <w:t>NA</w:t>
      </w:r>
      <w:r w:rsidRPr="00FA2B08">
        <w:rPr>
          <w:rFonts w:ascii="Book Antiqua" w:hAnsi="Book Antiqua"/>
          <w:color w:val="000000" w:themeColor="text1"/>
          <w:lang w:val="en-US"/>
        </w:rPr>
        <w:t>s</w:t>
      </w:r>
      <w:proofErr w:type="spellEnd"/>
      <w:r w:rsidRPr="00FA2B08">
        <w:rPr>
          <w:rFonts w:ascii="Book Antiqua" w:hAnsi="Book Antiqua"/>
          <w:color w:val="000000" w:themeColor="text1"/>
          <w:lang w:val="en-US"/>
        </w:rPr>
        <w:t xml:space="preserve"> located at 14q32.31 chromosomal region. Moreover, in a</w:t>
      </w:r>
      <w:r w:rsidR="001F5797" w:rsidRPr="00FA2B08">
        <w:rPr>
          <w:rFonts w:ascii="Book Antiqua" w:hAnsi="Book Antiqua"/>
          <w:color w:val="000000" w:themeColor="text1"/>
          <w:lang w:val="en-US"/>
        </w:rPr>
        <w:t xml:space="preserve"> </w:t>
      </w:r>
      <w:proofErr w:type="spellStart"/>
      <w:r w:rsidR="001F5797" w:rsidRPr="00FA2B08">
        <w:rPr>
          <w:rFonts w:ascii="Book Antiqua" w:hAnsi="Book Antiqua"/>
          <w:color w:val="000000" w:themeColor="text1"/>
          <w:lang w:val="en-US"/>
        </w:rPr>
        <w:t>qRT</w:t>
      </w:r>
      <w:proofErr w:type="spellEnd"/>
      <w:r w:rsidR="001F5797" w:rsidRPr="00FA2B08">
        <w:rPr>
          <w:rFonts w:ascii="Book Antiqua" w:hAnsi="Book Antiqua"/>
          <w:color w:val="000000" w:themeColor="text1"/>
          <w:lang w:val="en-US"/>
        </w:rPr>
        <w:t>-</w:t>
      </w:r>
      <w:r w:rsidR="00323602" w:rsidRPr="00FA2B08">
        <w:rPr>
          <w:rFonts w:ascii="Book Antiqua" w:hAnsi="Book Antiqua"/>
          <w:color w:val="000000" w:themeColor="text1"/>
          <w:lang w:val="en-US"/>
        </w:rPr>
        <w:t>PCR analysis</w:t>
      </w:r>
      <w:r w:rsidRPr="00FA2B08">
        <w:rPr>
          <w:rFonts w:ascii="Book Antiqua" w:hAnsi="Book Antiqua"/>
          <w:color w:val="000000" w:themeColor="text1"/>
          <w:lang w:val="en-US"/>
        </w:rPr>
        <w:t xml:space="preserve"> of additional 49 GIST, the authors observed a significant lower expression of </w:t>
      </w:r>
      <w:r w:rsidR="000A6FCE" w:rsidRPr="00FA2B08">
        <w:rPr>
          <w:rFonts w:ascii="Book Antiqua" w:hAnsi="Book Antiqua"/>
          <w:color w:val="000000" w:themeColor="text1"/>
          <w:lang w:val="en-US"/>
        </w:rPr>
        <w:t>mi</w:t>
      </w:r>
      <w:r w:rsidR="00643D2D" w:rsidRPr="00FA2B08">
        <w:rPr>
          <w:rFonts w:ascii="Book Antiqua" w:hAnsi="Book Antiqua"/>
          <w:color w:val="000000" w:themeColor="text1"/>
          <w:lang w:val="en-US"/>
        </w:rPr>
        <w:t>RNA</w:t>
      </w:r>
      <w:r w:rsidRPr="00FA2B08">
        <w:rPr>
          <w:rFonts w:ascii="Book Antiqua" w:hAnsi="Book Antiqua"/>
          <w:color w:val="000000" w:themeColor="text1"/>
          <w:lang w:val="en-US"/>
        </w:rPr>
        <w:t xml:space="preserve">-134 and </w:t>
      </w:r>
      <w:r w:rsidR="000A6FCE" w:rsidRPr="00FA2B08">
        <w:rPr>
          <w:rFonts w:ascii="Book Antiqua" w:hAnsi="Book Antiqua"/>
          <w:color w:val="000000" w:themeColor="text1"/>
          <w:lang w:val="en-US"/>
        </w:rPr>
        <w:t>mi</w:t>
      </w:r>
      <w:r w:rsidRPr="00FA2B08">
        <w:rPr>
          <w:rFonts w:ascii="Book Antiqua" w:hAnsi="Book Antiqua"/>
          <w:color w:val="000000" w:themeColor="text1"/>
          <w:lang w:val="en-US"/>
        </w:rPr>
        <w:t>R</w:t>
      </w:r>
      <w:r w:rsidR="00643D2D" w:rsidRPr="00FA2B08">
        <w:rPr>
          <w:rFonts w:ascii="Book Antiqua" w:hAnsi="Book Antiqua"/>
          <w:color w:val="000000" w:themeColor="text1"/>
          <w:lang w:val="en-US"/>
        </w:rPr>
        <w:t>NA</w:t>
      </w:r>
      <w:r w:rsidRPr="00FA2B08">
        <w:rPr>
          <w:rFonts w:ascii="Book Antiqua" w:hAnsi="Book Antiqua"/>
          <w:color w:val="000000" w:themeColor="text1"/>
          <w:lang w:val="en-US"/>
        </w:rPr>
        <w:t xml:space="preserve">-370 in GIST with 14q loss. </w:t>
      </w:r>
      <w:proofErr w:type="gramStart"/>
      <w:r w:rsidRPr="00FA2B08">
        <w:rPr>
          <w:rFonts w:ascii="Book Antiqua" w:hAnsi="Book Antiqua"/>
          <w:color w:val="000000" w:themeColor="text1"/>
          <w:lang w:val="en-US"/>
        </w:rPr>
        <w:t xml:space="preserve">As mentioned above these </w:t>
      </w:r>
      <w:proofErr w:type="spellStart"/>
      <w:r w:rsidR="00732507" w:rsidRPr="00FA2B08">
        <w:rPr>
          <w:rFonts w:ascii="Book Antiqua" w:hAnsi="Book Antiqua"/>
          <w:color w:val="000000" w:themeColor="text1"/>
          <w:lang w:val="en-US"/>
        </w:rPr>
        <w:t>miRNAs</w:t>
      </w:r>
      <w:proofErr w:type="spellEnd"/>
      <w:r w:rsidRPr="00FA2B08">
        <w:rPr>
          <w:rFonts w:ascii="Book Antiqua" w:hAnsi="Book Antiqua"/>
          <w:color w:val="000000" w:themeColor="text1"/>
          <w:lang w:val="en-US"/>
        </w:rPr>
        <w:t xml:space="preserve"> found to affect the mutational status of </w:t>
      </w:r>
      <w:r w:rsidRPr="00FA2B08">
        <w:rPr>
          <w:rFonts w:ascii="Book Antiqua" w:hAnsi="Book Antiqua"/>
          <w:i/>
          <w:color w:val="000000" w:themeColor="text1"/>
          <w:lang w:val="en-US"/>
        </w:rPr>
        <w:t>KIT</w:t>
      </w:r>
      <w:r w:rsidRPr="00FA2B08">
        <w:rPr>
          <w:rFonts w:ascii="Book Antiqua" w:hAnsi="Book Antiqua"/>
          <w:color w:val="000000" w:themeColor="text1"/>
          <w:lang w:val="en-US"/>
        </w:rPr>
        <w:t xml:space="preserve"> and </w:t>
      </w:r>
      <w:r w:rsidRPr="00FA2B08">
        <w:rPr>
          <w:rFonts w:ascii="Book Antiqua" w:hAnsi="Book Antiqua"/>
          <w:i/>
          <w:color w:val="000000" w:themeColor="text1"/>
          <w:lang w:val="en-US"/>
        </w:rPr>
        <w:t>PDG</w:t>
      </w:r>
      <w:r w:rsidR="00DD25E5" w:rsidRPr="00FA2B08">
        <w:rPr>
          <w:rFonts w:ascii="Book Antiqua" w:hAnsi="Book Antiqua"/>
          <w:i/>
          <w:color w:val="000000" w:themeColor="text1"/>
          <w:lang w:val="en-US"/>
        </w:rPr>
        <w:t>RFA</w:t>
      </w:r>
      <w:r w:rsidR="00DD25E5" w:rsidRPr="00FA2B08">
        <w:rPr>
          <w:rFonts w:ascii="Book Antiqua" w:hAnsi="Book Antiqua"/>
          <w:color w:val="000000" w:themeColor="text1"/>
          <w:lang w:val="en-US"/>
        </w:rPr>
        <w:t xml:space="preserve">, and some of them including </w:t>
      </w:r>
      <w:r w:rsidR="0012727A" w:rsidRPr="00FA2B08">
        <w:rPr>
          <w:rFonts w:ascii="Book Antiqua" w:hAnsi="Book Antiqua"/>
          <w:color w:val="000000" w:themeColor="text1"/>
          <w:lang w:val="en-US"/>
        </w:rPr>
        <w:t>mi</w:t>
      </w:r>
      <w:r w:rsidR="00A45291" w:rsidRPr="00FA2B08">
        <w:rPr>
          <w:rFonts w:ascii="Book Antiqua" w:hAnsi="Book Antiqua"/>
          <w:color w:val="000000" w:themeColor="text1"/>
          <w:lang w:val="en-US"/>
        </w:rPr>
        <w:t>RNA</w:t>
      </w:r>
      <w:r w:rsidRPr="00FA2B08">
        <w:rPr>
          <w:rFonts w:ascii="Book Antiqua" w:hAnsi="Book Antiqua"/>
          <w:color w:val="000000" w:themeColor="text1"/>
          <w:lang w:val="en-US"/>
        </w:rPr>
        <w:t xml:space="preserve">-494 are experimentally confirmed to target </w:t>
      </w:r>
      <w:r w:rsidRPr="00FA2B08">
        <w:rPr>
          <w:rFonts w:ascii="Book Antiqua" w:hAnsi="Book Antiqua"/>
          <w:i/>
          <w:color w:val="000000" w:themeColor="text1"/>
          <w:lang w:val="en-US"/>
        </w:rPr>
        <w:t>KIT</w:t>
      </w:r>
      <w:r w:rsidRPr="00FA2B08">
        <w:rPr>
          <w:rFonts w:ascii="Book Antiqua" w:hAnsi="Book Antiqua"/>
          <w:color w:val="000000" w:themeColor="text1"/>
          <w:lang w:val="en-US"/>
        </w:rPr>
        <w:t xml:space="preserve"> or </w:t>
      </w:r>
      <w:r w:rsidRPr="00FA2B08">
        <w:rPr>
          <w:rFonts w:ascii="Book Antiqua" w:hAnsi="Book Antiqua"/>
          <w:i/>
          <w:color w:val="000000" w:themeColor="text1"/>
          <w:lang w:val="en-US"/>
        </w:rPr>
        <w:t>PDGFRA</w:t>
      </w:r>
      <w:r w:rsidRPr="00FA2B08">
        <w:rPr>
          <w:rFonts w:ascii="Book Antiqua" w:hAnsi="Book Antiqua"/>
          <w:color w:val="000000" w:themeColor="text1"/>
          <w:lang w:val="en-US"/>
        </w:rPr>
        <w:t>.</w:t>
      </w:r>
      <w:proofErr w:type="gramEnd"/>
      <w:r w:rsidRPr="00FA2B08">
        <w:rPr>
          <w:rFonts w:ascii="Book Antiqua" w:hAnsi="Book Antiqua"/>
          <w:color w:val="000000" w:themeColor="text1"/>
          <w:lang w:val="en-US"/>
        </w:rPr>
        <w:t xml:space="preserve"> Deregulation of these </w:t>
      </w:r>
      <w:proofErr w:type="spellStart"/>
      <w:r w:rsidR="00732507" w:rsidRPr="00FA2B08">
        <w:rPr>
          <w:rFonts w:ascii="Book Antiqua" w:hAnsi="Book Antiqua"/>
          <w:color w:val="000000" w:themeColor="text1"/>
          <w:lang w:val="en-US"/>
        </w:rPr>
        <w:t>miRNAs</w:t>
      </w:r>
      <w:proofErr w:type="spellEnd"/>
      <w:r w:rsidRPr="00FA2B08">
        <w:rPr>
          <w:rFonts w:ascii="Book Antiqua" w:hAnsi="Book Antiqua"/>
          <w:color w:val="000000" w:themeColor="text1"/>
          <w:lang w:val="en-US"/>
        </w:rPr>
        <w:t xml:space="preserve"> were associated with tumor progression and shorter disease-free survival, suggesting that GIST with low expression of </w:t>
      </w:r>
      <w:proofErr w:type="spellStart"/>
      <w:r w:rsidRPr="00FA2B08">
        <w:rPr>
          <w:rFonts w:ascii="Book Antiqua" w:hAnsi="Book Antiqua"/>
          <w:color w:val="000000" w:themeColor="text1"/>
          <w:lang w:val="en-US"/>
        </w:rPr>
        <w:t>miRNAs</w:t>
      </w:r>
      <w:proofErr w:type="spellEnd"/>
      <w:r w:rsidRPr="00FA2B08">
        <w:rPr>
          <w:rFonts w:ascii="Book Antiqua" w:hAnsi="Book Antiqua"/>
          <w:color w:val="000000" w:themeColor="text1"/>
          <w:lang w:val="en-US"/>
        </w:rPr>
        <w:t xml:space="preserve"> located at the 14q32.31 chromosomal loss might represent o group with higher risk of tumor progression</w:t>
      </w:r>
      <w:r w:rsidR="0090687D" w:rsidRPr="00FA2B08">
        <w:rPr>
          <w:rFonts w:ascii="Book Antiqua" w:hAnsi="Book Antiqua"/>
          <w:color w:val="000000" w:themeColor="text1"/>
          <w:vertAlign w:val="superscript"/>
          <w:lang w:val="en-US"/>
        </w:rPr>
        <w:t>[</w:t>
      </w:r>
      <w:r w:rsidR="00FF001C" w:rsidRPr="00FA2B08">
        <w:rPr>
          <w:rFonts w:ascii="Book Antiqua" w:hAnsi="Book Antiqua"/>
          <w:color w:val="000000" w:themeColor="text1"/>
          <w:vertAlign w:val="superscript"/>
          <w:lang w:val="en-US"/>
        </w:rPr>
        <w:t>3</w:t>
      </w:r>
      <w:r w:rsidR="00437308" w:rsidRPr="00FA2B08">
        <w:rPr>
          <w:rFonts w:ascii="Book Antiqua" w:hAnsi="Book Antiqua"/>
          <w:color w:val="000000" w:themeColor="text1"/>
          <w:vertAlign w:val="superscript"/>
          <w:lang w:val="en-US"/>
        </w:rPr>
        <w:t>6</w:t>
      </w:r>
      <w:r w:rsidR="0090687D" w:rsidRPr="00FA2B08">
        <w:rPr>
          <w:rFonts w:ascii="Book Antiqua" w:hAnsi="Book Antiqua"/>
          <w:color w:val="000000" w:themeColor="text1"/>
          <w:vertAlign w:val="superscript"/>
          <w:lang w:val="en-US"/>
        </w:rPr>
        <w:t>]</w:t>
      </w:r>
      <w:r w:rsidRPr="00FA2B08">
        <w:rPr>
          <w:rFonts w:ascii="Book Antiqua" w:hAnsi="Book Antiqua"/>
          <w:color w:val="000000" w:themeColor="text1"/>
          <w:lang w:val="en-US"/>
        </w:rPr>
        <w:t xml:space="preserve">. </w:t>
      </w:r>
    </w:p>
    <w:p w14:paraId="3F29D52E" w14:textId="77777777" w:rsidR="00F12339" w:rsidRPr="00FA2B08" w:rsidRDefault="00F12339" w:rsidP="00BC48FA">
      <w:pPr>
        <w:adjustRightInd w:val="0"/>
        <w:snapToGrid w:val="0"/>
        <w:spacing w:line="360" w:lineRule="auto"/>
        <w:jc w:val="both"/>
        <w:rPr>
          <w:rFonts w:ascii="Book Antiqua" w:hAnsi="Book Antiqua"/>
          <w:color w:val="000000" w:themeColor="text1"/>
          <w:lang w:val="en-US"/>
        </w:rPr>
      </w:pPr>
    </w:p>
    <w:p w14:paraId="42E42D7D" w14:textId="77777777" w:rsidR="00F712A7" w:rsidRPr="00FA2B08" w:rsidRDefault="00DD25E5" w:rsidP="00BC48FA">
      <w:pPr>
        <w:adjustRightInd w:val="0"/>
        <w:snapToGrid w:val="0"/>
        <w:spacing w:line="360" w:lineRule="auto"/>
        <w:jc w:val="both"/>
        <w:rPr>
          <w:rFonts w:ascii="Book Antiqua" w:hAnsi="Book Antiqua"/>
          <w:b/>
          <w:bCs/>
          <w:color w:val="000000" w:themeColor="text1"/>
          <w:u w:val="single"/>
          <w:lang w:val="en-US"/>
        </w:rPr>
      </w:pPr>
      <w:bookmarkStart w:id="5" w:name="_Hlk43315673"/>
      <w:r w:rsidRPr="00FA2B08">
        <w:rPr>
          <w:rFonts w:ascii="Book Antiqua" w:hAnsi="Book Antiqua"/>
          <w:b/>
          <w:bCs/>
          <w:color w:val="000000" w:themeColor="text1"/>
          <w:u w:val="single"/>
          <w:lang w:val="en-US"/>
        </w:rPr>
        <w:t>POTENTIAL DIAGNOSTIC AND PROGNOSTIC BIOMARKERS</w:t>
      </w:r>
    </w:p>
    <w:bookmarkEnd w:id="5"/>
    <w:p w14:paraId="46B1DDD7" w14:textId="77777777" w:rsidR="0012727A" w:rsidRPr="00FA2B08" w:rsidRDefault="00F712A7" w:rsidP="00BC48FA">
      <w:pPr>
        <w:adjustRightInd w:val="0"/>
        <w:snapToGrid w:val="0"/>
        <w:spacing w:line="360" w:lineRule="auto"/>
        <w:jc w:val="both"/>
        <w:rPr>
          <w:rFonts w:ascii="Book Antiqua" w:hAnsi="Book Antiqua"/>
          <w:color w:val="000000" w:themeColor="text1"/>
          <w:lang w:val="en-US"/>
        </w:rPr>
      </w:pPr>
      <w:r w:rsidRPr="00FA2B08">
        <w:rPr>
          <w:rFonts w:ascii="Book Antiqua" w:hAnsi="Book Antiqua"/>
          <w:color w:val="000000" w:themeColor="text1"/>
          <w:lang w:val="en-US"/>
        </w:rPr>
        <w:t xml:space="preserve">GISTs are considered among the best recognized tumors, regarding their specific phenotypic and molecular characteristics. The diagnosis relies on the specific morphology and the unique </w:t>
      </w:r>
      <w:r w:rsidR="001D3545" w:rsidRPr="00FA2B08">
        <w:rPr>
          <w:rFonts w:ascii="Book Antiqua" w:hAnsi="Book Antiqua"/>
          <w:color w:val="000000" w:themeColor="text1"/>
          <w:lang w:val="en-US"/>
        </w:rPr>
        <w:t>immunohistochemistry</w:t>
      </w:r>
      <w:r w:rsidRPr="00FA2B08">
        <w:rPr>
          <w:rFonts w:ascii="Book Antiqua" w:hAnsi="Book Antiqua"/>
          <w:color w:val="000000" w:themeColor="text1"/>
          <w:lang w:val="en-US"/>
        </w:rPr>
        <w:t xml:space="preserve"> (</w:t>
      </w:r>
      <w:r w:rsidRPr="00FA2B08">
        <w:rPr>
          <w:rFonts w:ascii="Book Antiqua" w:hAnsi="Book Antiqua"/>
          <w:i/>
          <w:color w:val="000000" w:themeColor="text1"/>
          <w:lang w:val="en-US"/>
        </w:rPr>
        <w:t>CD117</w:t>
      </w:r>
      <w:r w:rsidRPr="00FA2B08">
        <w:rPr>
          <w:rFonts w:ascii="Book Antiqua" w:hAnsi="Book Antiqua"/>
          <w:color w:val="000000" w:themeColor="text1"/>
          <w:lang w:val="en-US"/>
        </w:rPr>
        <w:t xml:space="preserve">, </w:t>
      </w:r>
      <w:r w:rsidRPr="00FA2B08">
        <w:rPr>
          <w:rFonts w:ascii="Book Antiqua" w:hAnsi="Book Antiqua"/>
          <w:i/>
          <w:color w:val="000000" w:themeColor="text1"/>
          <w:lang w:val="en-US"/>
        </w:rPr>
        <w:t>CD34</w:t>
      </w:r>
      <w:r w:rsidRPr="00FA2B08">
        <w:rPr>
          <w:rFonts w:ascii="Book Antiqua" w:hAnsi="Book Antiqua"/>
          <w:color w:val="000000" w:themeColor="text1"/>
          <w:lang w:val="en-US"/>
        </w:rPr>
        <w:t xml:space="preserve"> and/or </w:t>
      </w:r>
      <w:r w:rsidRPr="00FA2B08">
        <w:rPr>
          <w:rFonts w:ascii="Book Antiqua" w:hAnsi="Book Antiqua"/>
          <w:i/>
          <w:color w:val="000000" w:themeColor="text1"/>
          <w:lang w:val="en-US"/>
        </w:rPr>
        <w:t>DOG1</w:t>
      </w:r>
      <w:r w:rsidRPr="00FA2B08">
        <w:rPr>
          <w:rFonts w:ascii="Book Antiqua" w:hAnsi="Book Antiqua"/>
          <w:color w:val="000000" w:themeColor="text1"/>
          <w:lang w:val="en-US"/>
        </w:rPr>
        <w:t xml:space="preserve">). Although, despite the high specific value of these biomarkers, in many cases, the diagnosis may be difficult. </w:t>
      </w:r>
      <w:r w:rsidR="00DD25E5" w:rsidRPr="00FA2B08">
        <w:rPr>
          <w:rFonts w:ascii="Book Antiqua" w:hAnsi="Book Antiqua"/>
          <w:bCs/>
          <w:color w:val="000000" w:themeColor="text1"/>
          <w:lang w:val="en-US"/>
        </w:rPr>
        <w:t>Table 2</w:t>
      </w:r>
      <w:r w:rsidR="00DD25E5" w:rsidRPr="00FA2B08">
        <w:rPr>
          <w:rFonts w:ascii="Book Antiqua" w:hAnsi="Book Antiqua"/>
          <w:color w:val="000000" w:themeColor="text1"/>
          <w:lang w:val="en-US"/>
        </w:rPr>
        <w:t xml:space="preserve"> summarizes</w:t>
      </w:r>
      <w:r w:rsidR="0051332A" w:rsidRPr="00FA2B08">
        <w:rPr>
          <w:rFonts w:ascii="Book Antiqua" w:hAnsi="Book Antiqua"/>
          <w:color w:val="000000" w:themeColor="text1"/>
          <w:lang w:val="en-US"/>
        </w:rPr>
        <w:t xml:space="preserve"> the studies concerning</w:t>
      </w:r>
      <w:r w:rsidRPr="00FA2B08">
        <w:rPr>
          <w:rFonts w:ascii="Book Antiqua" w:hAnsi="Book Antiqua"/>
          <w:color w:val="000000" w:themeColor="text1"/>
          <w:lang w:val="en-US"/>
        </w:rPr>
        <w:t xml:space="preserve"> </w:t>
      </w:r>
      <w:proofErr w:type="spellStart"/>
      <w:r w:rsidR="00D33D86" w:rsidRPr="00FA2B08">
        <w:rPr>
          <w:rFonts w:ascii="Book Antiqua" w:hAnsi="Book Antiqua"/>
          <w:color w:val="000000" w:themeColor="text1"/>
          <w:lang w:val="en-US"/>
        </w:rPr>
        <w:t>nc</w:t>
      </w:r>
      <w:r w:rsidRPr="00FA2B08">
        <w:rPr>
          <w:rFonts w:ascii="Book Antiqua" w:hAnsi="Book Antiqua"/>
          <w:color w:val="000000" w:themeColor="text1"/>
          <w:lang w:val="en-US"/>
        </w:rPr>
        <w:t>RNAs</w:t>
      </w:r>
      <w:proofErr w:type="spellEnd"/>
      <w:r w:rsidRPr="00FA2B08">
        <w:rPr>
          <w:rFonts w:ascii="Book Antiqua" w:hAnsi="Book Antiqua"/>
          <w:color w:val="000000" w:themeColor="text1"/>
          <w:lang w:val="en-US"/>
        </w:rPr>
        <w:t xml:space="preserve"> as new emerging novel biomarkers, highly specific to GISTs. </w:t>
      </w:r>
      <w:r w:rsidR="00C6382F" w:rsidRPr="00FA2B08">
        <w:rPr>
          <w:rFonts w:ascii="Book Antiqua" w:hAnsi="Book Antiqua"/>
          <w:color w:val="000000" w:themeColor="text1"/>
          <w:lang w:val="en-US"/>
        </w:rPr>
        <w:t xml:space="preserve">First of all, Subramanian </w:t>
      </w:r>
      <w:r w:rsidR="00C6382F" w:rsidRPr="00FA2B08">
        <w:rPr>
          <w:rFonts w:ascii="Book Antiqua" w:hAnsi="Book Antiqua"/>
          <w:i/>
          <w:color w:val="000000" w:themeColor="text1"/>
          <w:lang w:val="en-US"/>
        </w:rPr>
        <w:t xml:space="preserve">et </w:t>
      </w:r>
      <w:proofErr w:type="gramStart"/>
      <w:r w:rsidR="00C6382F" w:rsidRPr="00FA2B08">
        <w:rPr>
          <w:rFonts w:ascii="Book Antiqua" w:hAnsi="Book Antiqua"/>
          <w:i/>
          <w:color w:val="000000" w:themeColor="text1"/>
          <w:lang w:val="en-US"/>
        </w:rPr>
        <w:t>al</w:t>
      </w:r>
      <w:r w:rsidR="0090687D" w:rsidRPr="00FA2B08">
        <w:rPr>
          <w:rFonts w:ascii="Book Antiqua" w:hAnsi="Book Antiqua"/>
          <w:color w:val="000000" w:themeColor="text1"/>
          <w:vertAlign w:val="superscript"/>
          <w:lang w:val="en-US"/>
        </w:rPr>
        <w:t>[</w:t>
      </w:r>
      <w:proofErr w:type="gramEnd"/>
      <w:r w:rsidR="003758D7" w:rsidRPr="00FA2B08">
        <w:rPr>
          <w:rFonts w:ascii="Book Antiqua" w:hAnsi="Book Antiqua"/>
          <w:color w:val="000000" w:themeColor="text1"/>
          <w:vertAlign w:val="superscript"/>
          <w:lang w:val="en-US"/>
        </w:rPr>
        <w:t>41</w:t>
      </w:r>
      <w:r w:rsidR="0090687D" w:rsidRPr="00FA2B08">
        <w:rPr>
          <w:rFonts w:ascii="Book Antiqua" w:hAnsi="Book Antiqua"/>
          <w:color w:val="000000" w:themeColor="text1"/>
          <w:vertAlign w:val="superscript"/>
          <w:lang w:val="en-US"/>
        </w:rPr>
        <w:t>]</w:t>
      </w:r>
      <w:r w:rsidRPr="00FA2B08">
        <w:rPr>
          <w:rFonts w:ascii="Book Antiqua" w:hAnsi="Book Antiqua"/>
          <w:color w:val="000000" w:themeColor="text1"/>
          <w:lang w:val="en-US"/>
        </w:rPr>
        <w:t xml:space="preserve"> founded 16 </w:t>
      </w:r>
      <w:proofErr w:type="spellStart"/>
      <w:r w:rsidRPr="00FA2B08">
        <w:rPr>
          <w:rFonts w:ascii="Book Antiqua" w:hAnsi="Book Antiqua"/>
          <w:color w:val="000000" w:themeColor="text1"/>
          <w:lang w:val="en-US"/>
        </w:rPr>
        <w:t>upregulated</w:t>
      </w:r>
      <w:proofErr w:type="spellEnd"/>
      <w:r w:rsidRPr="00FA2B08">
        <w:rPr>
          <w:rFonts w:ascii="Book Antiqua" w:hAnsi="Book Antiqua"/>
          <w:color w:val="000000" w:themeColor="text1"/>
          <w:lang w:val="en-US"/>
        </w:rPr>
        <w:t xml:space="preserve"> and 10 </w:t>
      </w:r>
      <w:proofErr w:type="spellStart"/>
      <w:r w:rsidRPr="00FA2B08">
        <w:rPr>
          <w:rFonts w:ascii="Book Antiqua" w:hAnsi="Book Antiqua"/>
          <w:color w:val="000000" w:themeColor="text1"/>
          <w:lang w:val="en-US"/>
        </w:rPr>
        <w:t>downregulated</w:t>
      </w:r>
      <w:proofErr w:type="spellEnd"/>
      <w:r w:rsidRPr="00FA2B08">
        <w:rPr>
          <w:rFonts w:ascii="Book Antiqua" w:hAnsi="Book Antiqua"/>
          <w:color w:val="000000" w:themeColor="text1"/>
          <w:lang w:val="en-US"/>
        </w:rPr>
        <w:t xml:space="preserve"> </w:t>
      </w:r>
      <w:proofErr w:type="spellStart"/>
      <w:r w:rsidR="00732507" w:rsidRPr="00FA2B08">
        <w:rPr>
          <w:rFonts w:ascii="Book Antiqua" w:hAnsi="Book Antiqua"/>
          <w:color w:val="000000" w:themeColor="text1"/>
          <w:lang w:val="en-US"/>
        </w:rPr>
        <w:t>miRNAs</w:t>
      </w:r>
      <w:proofErr w:type="spellEnd"/>
      <w:r w:rsidRPr="00FA2B08">
        <w:rPr>
          <w:rFonts w:ascii="Book Antiqua" w:hAnsi="Book Antiqua"/>
          <w:color w:val="000000" w:themeColor="text1"/>
          <w:lang w:val="en-US"/>
        </w:rPr>
        <w:t xml:space="preserve"> specifically in GISTs. In this study, they compared 84 </w:t>
      </w:r>
      <w:proofErr w:type="spellStart"/>
      <w:r w:rsidR="00732507" w:rsidRPr="00FA2B08">
        <w:rPr>
          <w:rFonts w:ascii="Book Antiqua" w:hAnsi="Book Antiqua"/>
          <w:color w:val="000000" w:themeColor="text1"/>
          <w:lang w:val="en-US"/>
        </w:rPr>
        <w:t>miRNAs</w:t>
      </w:r>
      <w:proofErr w:type="spellEnd"/>
      <w:r w:rsidRPr="00FA2B08">
        <w:rPr>
          <w:rFonts w:ascii="Book Antiqua" w:hAnsi="Book Antiqua"/>
          <w:color w:val="000000" w:themeColor="text1"/>
          <w:lang w:val="en-US"/>
        </w:rPr>
        <w:t xml:space="preserve"> (that met the filtering criteria) expression status of 27 </w:t>
      </w:r>
      <w:proofErr w:type="spellStart"/>
      <w:r w:rsidRPr="00FA2B08">
        <w:rPr>
          <w:rFonts w:ascii="Book Antiqua" w:hAnsi="Book Antiqua"/>
          <w:color w:val="000000" w:themeColor="text1"/>
          <w:lang w:val="en-US"/>
        </w:rPr>
        <w:t>mesenchymal</w:t>
      </w:r>
      <w:proofErr w:type="spellEnd"/>
      <w:r w:rsidRPr="00FA2B08">
        <w:rPr>
          <w:rFonts w:ascii="Book Antiqua" w:hAnsi="Book Antiqua"/>
          <w:color w:val="000000" w:themeColor="text1"/>
          <w:lang w:val="en-US"/>
        </w:rPr>
        <w:t xml:space="preserve"> tumors (including GISTs), 5 normal smooth muscle and 2 normal skeletal muscle. Remarkably, the </w:t>
      </w:r>
      <w:proofErr w:type="spellStart"/>
      <w:r w:rsidR="0012727A" w:rsidRPr="00FA2B08">
        <w:rPr>
          <w:rFonts w:ascii="Book Antiqua" w:hAnsi="Book Antiqua"/>
          <w:color w:val="000000" w:themeColor="text1"/>
          <w:lang w:val="en-US"/>
        </w:rPr>
        <w:t>mi</w:t>
      </w:r>
      <w:r w:rsidRPr="00FA2B08">
        <w:rPr>
          <w:rFonts w:ascii="Book Antiqua" w:hAnsi="Book Antiqua"/>
          <w:color w:val="000000" w:themeColor="text1"/>
          <w:lang w:val="en-US"/>
        </w:rPr>
        <w:t>RNA</w:t>
      </w:r>
      <w:proofErr w:type="spellEnd"/>
      <w:r w:rsidRPr="00FA2B08">
        <w:rPr>
          <w:rFonts w:ascii="Book Antiqua" w:hAnsi="Book Antiqua"/>
          <w:color w:val="000000" w:themeColor="text1"/>
          <w:lang w:val="en-US"/>
        </w:rPr>
        <w:t xml:space="preserve"> expression patterns suggested that two of the </w:t>
      </w:r>
      <w:proofErr w:type="spellStart"/>
      <w:r w:rsidRPr="00FA2B08">
        <w:rPr>
          <w:rFonts w:ascii="Book Antiqua" w:hAnsi="Book Antiqua"/>
          <w:color w:val="000000" w:themeColor="text1"/>
          <w:lang w:val="en-US"/>
        </w:rPr>
        <w:t>mesenchymal</w:t>
      </w:r>
      <w:proofErr w:type="spellEnd"/>
      <w:r w:rsidRPr="00FA2B08">
        <w:rPr>
          <w:rFonts w:ascii="Book Antiqua" w:hAnsi="Book Antiqua"/>
          <w:color w:val="000000" w:themeColor="text1"/>
          <w:lang w:val="en-US"/>
        </w:rPr>
        <w:t xml:space="preserve"> tumors had been misdiagnosed and this was confirmed by reevaluation of the tumors using </w:t>
      </w:r>
      <w:proofErr w:type="spellStart"/>
      <w:r w:rsidRPr="00FA2B08">
        <w:rPr>
          <w:rFonts w:ascii="Book Antiqua" w:hAnsi="Book Antiqua"/>
          <w:color w:val="000000" w:themeColor="text1"/>
          <w:lang w:val="en-US"/>
        </w:rPr>
        <w:t>immunohistolog</w:t>
      </w:r>
      <w:r w:rsidR="00F12339" w:rsidRPr="00FA2B08">
        <w:rPr>
          <w:rFonts w:ascii="Book Antiqua" w:hAnsi="Book Antiqua"/>
          <w:color w:val="000000" w:themeColor="text1"/>
          <w:lang w:val="en-US"/>
        </w:rPr>
        <w:t>y</w:t>
      </w:r>
      <w:proofErr w:type="spellEnd"/>
      <w:r w:rsidRPr="00FA2B08">
        <w:rPr>
          <w:rFonts w:ascii="Book Antiqua" w:hAnsi="Book Antiqua"/>
          <w:color w:val="000000" w:themeColor="text1"/>
          <w:lang w:val="en-US"/>
        </w:rPr>
        <w:t xml:space="preserve"> and molecular analyses. These findings demonstrated that </w:t>
      </w:r>
      <w:proofErr w:type="spellStart"/>
      <w:r w:rsidR="0012727A" w:rsidRPr="00FA2B08">
        <w:rPr>
          <w:rFonts w:ascii="Book Antiqua" w:hAnsi="Book Antiqua"/>
          <w:color w:val="000000" w:themeColor="text1"/>
          <w:lang w:val="en-US"/>
        </w:rPr>
        <w:t>mi</w:t>
      </w:r>
      <w:r w:rsidRPr="00FA2B08">
        <w:rPr>
          <w:rFonts w:ascii="Book Antiqua" w:hAnsi="Book Antiqua"/>
          <w:color w:val="000000" w:themeColor="text1"/>
          <w:lang w:val="en-US"/>
        </w:rPr>
        <w:t>RNA</w:t>
      </w:r>
      <w:proofErr w:type="spellEnd"/>
      <w:r w:rsidRPr="00FA2B08">
        <w:rPr>
          <w:rFonts w:ascii="Book Antiqua" w:hAnsi="Book Antiqua"/>
          <w:color w:val="000000" w:themeColor="text1"/>
          <w:lang w:val="en-US"/>
        </w:rPr>
        <w:t xml:space="preserve"> expression profiling is unique for each tumor type, suggesting the potential use of </w:t>
      </w:r>
      <w:proofErr w:type="spellStart"/>
      <w:r w:rsidR="00732507" w:rsidRPr="00FA2B08">
        <w:rPr>
          <w:rFonts w:ascii="Book Antiqua" w:hAnsi="Book Antiqua"/>
          <w:color w:val="000000" w:themeColor="text1"/>
          <w:lang w:val="en-US"/>
        </w:rPr>
        <w:t>miRNAs</w:t>
      </w:r>
      <w:proofErr w:type="spellEnd"/>
      <w:r w:rsidR="0012727A" w:rsidRPr="00FA2B08">
        <w:rPr>
          <w:rFonts w:ascii="Book Antiqua" w:hAnsi="Book Antiqua"/>
          <w:color w:val="000000" w:themeColor="text1"/>
          <w:lang w:val="en-US"/>
        </w:rPr>
        <w:t xml:space="preserve"> as diagnostic biomarkers. </w:t>
      </w:r>
    </w:p>
    <w:p w14:paraId="30985B3F" w14:textId="77777777" w:rsidR="00270C8E" w:rsidRPr="00FA2B08" w:rsidRDefault="00F712A7" w:rsidP="00BC48FA">
      <w:pPr>
        <w:adjustRightInd w:val="0"/>
        <w:snapToGrid w:val="0"/>
        <w:spacing w:line="360" w:lineRule="auto"/>
        <w:ind w:firstLineChars="100" w:firstLine="240"/>
        <w:jc w:val="both"/>
        <w:rPr>
          <w:rFonts w:ascii="Book Antiqua" w:hAnsi="Book Antiqua"/>
          <w:color w:val="000000" w:themeColor="text1"/>
          <w:lang w:val="en-US"/>
        </w:rPr>
      </w:pPr>
      <w:proofErr w:type="spellStart"/>
      <w:r w:rsidRPr="00FA2B08">
        <w:rPr>
          <w:rFonts w:ascii="Book Antiqua" w:hAnsi="Book Antiqua"/>
          <w:color w:val="000000" w:themeColor="text1"/>
          <w:lang w:val="en-US"/>
        </w:rPr>
        <w:t>Koelz</w:t>
      </w:r>
      <w:proofErr w:type="spellEnd"/>
      <w:r w:rsidRPr="00FA2B08">
        <w:rPr>
          <w:rFonts w:ascii="Book Antiqua" w:hAnsi="Book Antiqua"/>
          <w:color w:val="000000" w:themeColor="text1"/>
          <w:lang w:val="en-US"/>
        </w:rPr>
        <w:t xml:space="preserve"> </w:t>
      </w:r>
      <w:r w:rsidRPr="00FA2B08">
        <w:rPr>
          <w:rFonts w:ascii="Book Antiqua" w:hAnsi="Book Antiqua"/>
          <w:i/>
          <w:color w:val="000000" w:themeColor="text1"/>
          <w:lang w:val="en-US"/>
        </w:rPr>
        <w:t xml:space="preserve">et </w:t>
      </w:r>
      <w:proofErr w:type="gramStart"/>
      <w:r w:rsidRPr="00FA2B08">
        <w:rPr>
          <w:rFonts w:ascii="Book Antiqua" w:hAnsi="Book Antiqua"/>
          <w:i/>
          <w:color w:val="000000" w:themeColor="text1"/>
          <w:lang w:val="en-US"/>
        </w:rPr>
        <w:t>al</w:t>
      </w:r>
      <w:r w:rsidR="001243C0" w:rsidRPr="00FA2B08">
        <w:rPr>
          <w:rFonts w:ascii="Book Antiqua" w:hAnsi="Book Antiqua"/>
          <w:color w:val="000000" w:themeColor="text1"/>
          <w:vertAlign w:val="superscript"/>
          <w:lang w:val="en-US"/>
        </w:rPr>
        <w:t>[</w:t>
      </w:r>
      <w:proofErr w:type="gramEnd"/>
      <w:r w:rsidR="003758D7" w:rsidRPr="00FA2B08">
        <w:rPr>
          <w:rFonts w:ascii="Book Antiqua" w:hAnsi="Book Antiqua"/>
          <w:color w:val="000000" w:themeColor="text1"/>
          <w:vertAlign w:val="superscript"/>
          <w:lang w:val="en-US"/>
        </w:rPr>
        <w:t>42</w:t>
      </w:r>
      <w:r w:rsidR="001243C0" w:rsidRPr="00FA2B08">
        <w:rPr>
          <w:rFonts w:ascii="Book Antiqua" w:hAnsi="Book Antiqua"/>
          <w:color w:val="000000" w:themeColor="text1"/>
          <w:vertAlign w:val="superscript"/>
          <w:lang w:val="en-US"/>
        </w:rPr>
        <w:t>]</w:t>
      </w:r>
      <w:r w:rsidR="001243C0" w:rsidRPr="00FA2B08">
        <w:rPr>
          <w:rFonts w:ascii="Book Antiqua" w:hAnsi="Book Antiqua"/>
          <w:color w:val="000000" w:themeColor="text1"/>
          <w:lang w:val="en-US"/>
        </w:rPr>
        <w:t xml:space="preserve"> </w:t>
      </w:r>
      <w:r w:rsidRPr="00FA2B08">
        <w:rPr>
          <w:rFonts w:ascii="Book Antiqua" w:hAnsi="Book Antiqua"/>
          <w:color w:val="000000" w:themeColor="text1"/>
          <w:lang w:val="en-US"/>
        </w:rPr>
        <w:t>were the fi</w:t>
      </w:r>
      <w:r w:rsidR="00F12339" w:rsidRPr="00FA2B08">
        <w:rPr>
          <w:rFonts w:ascii="Book Antiqua" w:hAnsi="Book Antiqua"/>
          <w:color w:val="000000" w:themeColor="text1"/>
          <w:lang w:val="en-US"/>
        </w:rPr>
        <w:t>r</w:t>
      </w:r>
      <w:r w:rsidRPr="00FA2B08">
        <w:rPr>
          <w:rFonts w:ascii="Book Antiqua" w:hAnsi="Book Antiqua"/>
          <w:color w:val="000000" w:themeColor="text1"/>
          <w:lang w:val="en-US"/>
        </w:rPr>
        <w:t xml:space="preserve">st who found significant depressed the 220/221 </w:t>
      </w:r>
      <w:proofErr w:type="spellStart"/>
      <w:r w:rsidRPr="00FA2B08">
        <w:rPr>
          <w:rFonts w:ascii="Book Antiqua" w:hAnsi="Book Antiqua"/>
          <w:color w:val="000000" w:themeColor="text1"/>
          <w:lang w:val="en-US"/>
        </w:rPr>
        <w:t>miR</w:t>
      </w:r>
      <w:r w:rsidR="001D3545" w:rsidRPr="00FA2B08">
        <w:rPr>
          <w:rFonts w:ascii="Book Antiqua" w:hAnsi="Book Antiqua"/>
          <w:color w:val="000000" w:themeColor="text1"/>
          <w:lang w:val="en-US"/>
        </w:rPr>
        <w:t>NA</w:t>
      </w:r>
      <w:r w:rsidRPr="00FA2B08">
        <w:rPr>
          <w:rFonts w:ascii="Book Antiqua" w:hAnsi="Book Antiqua"/>
          <w:color w:val="000000" w:themeColor="text1"/>
          <w:lang w:val="en-US"/>
        </w:rPr>
        <w:t>s</w:t>
      </w:r>
      <w:proofErr w:type="spellEnd"/>
      <w:r w:rsidRPr="00FA2B08">
        <w:rPr>
          <w:rFonts w:ascii="Book Antiqua" w:hAnsi="Book Antiqua"/>
          <w:color w:val="000000" w:themeColor="text1"/>
          <w:lang w:val="en-US"/>
        </w:rPr>
        <w:t xml:space="preserve"> compared to peripheral healthy tissue and blood samples.</w:t>
      </w:r>
      <w:r w:rsidR="001243C0" w:rsidRPr="00FA2B08">
        <w:rPr>
          <w:rFonts w:ascii="Book Antiqua" w:hAnsi="Book Antiqua"/>
          <w:color w:val="000000" w:themeColor="text1"/>
          <w:lang w:val="en-US"/>
        </w:rPr>
        <w:t xml:space="preserve"> </w:t>
      </w:r>
      <w:r w:rsidR="00882A53" w:rsidRPr="00FA2B08">
        <w:rPr>
          <w:rFonts w:ascii="Book Antiqua" w:hAnsi="Book Antiqua"/>
        </w:rPr>
        <w:t>Niinuma</w:t>
      </w:r>
      <w:r w:rsidR="00882A53" w:rsidRPr="00FA2B08">
        <w:rPr>
          <w:rFonts w:ascii="Book Antiqua" w:hAnsi="Book Antiqua"/>
          <w:b/>
        </w:rPr>
        <w:t xml:space="preserve"> </w:t>
      </w:r>
      <w:r w:rsidR="001243C0" w:rsidRPr="00FA2B08">
        <w:rPr>
          <w:rFonts w:ascii="Book Antiqua" w:hAnsi="Book Antiqua"/>
          <w:i/>
          <w:color w:val="000000" w:themeColor="text1"/>
          <w:lang w:val="en-US"/>
        </w:rPr>
        <w:t>et al</w:t>
      </w:r>
      <w:r w:rsidR="0090687D" w:rsidRPr="00FA2B08">
        <w:rPr>
          <w:rFonts w:ascii="Book Antiqua" w:hAnsi="Book Antiqua"/>
          <w:color w:val="000000" w:themeColor="text1"/>
          <w:vertAlign w:val="superscript"/>
          <w:lang w:val="en-US"/>
        </w:rPr>
        <w:t>[</w:t>
      </w:r>
      <w:r w:rsidR="003758D7" w:rsidRPr="00FA2B08">
        <w:rPr>
          <w:rFonts w:ascii="Book Antiqua" w:hAnsi="Book Antiqua"/>
          <w:color w:val="000000" w:themeColor="text1"/>
          <w:vertAlign w:val="superscript"/>
          <w:lang w:val="en-US"/>
        </w:rPr>
        <w:t>4</w:t>
      </w:r>
      <w:r w:rsidR="00882A53" w:rsidRPr="00FA2B08">
        <w:rPr>
          <w:rFonts w:ascii="Book Antiqua" w:hAnsi="Book Antiqua"/>
          <w:color w:val="000000" w:themeColor="text1"/>
          <w:vertAlign w:val="superscript"/>
          <w:lang w:val="en-US"/>
        </w:rPr>
        <w:t>3</w:t>
      </w:r>
      <w:r w:rsidR="0090687D" w:rsidRPr="00FA2B08">
        <w:rPr>
          <w:rFonts w:ascii="Book Antiqua" w:hAnsi="Book Antiqua"/>
          <w:color w:val="000000" w:themeColor="text1"/>
          <w:vertAlign w:val="superscript"/>
          <w:lang w:val="en-US"/>
        </w:rPr>
        <w:t>]</w:t>
      </w:r>
      <w:r w:rsidR="00663C4F" w:rsidRPr="00FA2B08">
        <w:rPr>
          <w:rFonts w:ascii="Book Antiqua" w:hAnsi="Book Antiqua"/>
          <w:color w:val="000000" w:themeColor="text1"/>
          <w:lang w:val="en-US"/>
        </w:rPr>
        <w:t xml:space="preserve">, after the examination of 56 GISTs founded that, overexpression of </w:t>
      </w:r>
      <w:r w:rsidR="0012727A" w:rsidRPr="00FA2B08">
        <w:rPr>
          <w:rFonts w:ascii="Book Antiqua" w:hAnsi="Book Antiqua"/>
          <w:color w:val="000000" w:themeColor="text1"/>
          <w:lang w:val="en-US"/>
        </w:rPr>
        <w:t>mi</w:t>
      </w:r>
      <w:r w:rsidR="004B4072" w:rsidRPr="00FA2B08">
        <w:rPr>
          <w:rFonts w:ascii="Book Antiqua" w:hAnsi="Book Antiqua"/>
          <w:color w:val="000000" w:themeColor="text1"/>
          <w:lang w:val="en-US"/>
        </w:rPr>
        <w:t>RNA</w:t>
      </w:r>
      <w:r w:rsidR="00663C4F" w:rsidRPr="00FA2B08">
        <w:rPr>
          <w:rFonts w:ascii="Book Antiqua" w:hAnsi="Book Antiqua"/>
          <w:color w:val="000000" w:themeColor="text1"/>
          <w:lang w:val="en-US"/>
        </w:rPr>
        <w:t xml:space="preserve">-196a and </w:t>
      </w:r>
      <w:r w:rsidR="00663C4F" w:rsidRPr="00FA2B08">
        <w:rPr>
          <w:rFonts w:ascii="Book Antiqua" w:hAnsi="Book Antiqua"/>
          <w:i/>
          <w:color w:val="000000" w:themeColor="text1"/>
          <w:lang w:val="en-US"/>
        </w:rPr>
        <w:t>HOTAIR</w:t>
      </w:r>
      <w:r w:rsidR="00663C4F" w:rsidRPr="00FA2B08">
        <w:rPr>
          <w:rFonts w:ascii="Book Antiqua" w:hAnsi="Book Antiqua"/>
          <w:color w:val="000000" w:themeColor="text1"/>
          <w:lang w:val="en-US"/>
        </w:rPr>
        <w:t xml:space="preserve"> was associated with high-risk grade, </w:t>
      </w:r>
      <w:r w:rsidR="00F12339" w:rsidRPr="00FA2B08">
        <w:rPr>
          <w:rFonts w:ascii="Book Antiqua" w:hAnsi="Book Antiqua"/>
          <w:color w:val="000000" w:themeColor="text1"/>
          <w:lang w:val="en-US"/>
        </w:rPr>
        <w:t>metastasis,</w:t>
      </w:r>
      <w:r w:rsidR="00663C4F" w:rsidRPr="00FA2B08">
        <w:rPr>
          <w:rFonts w:ascii="Book Antiqua" w:hAnsi="Book Antiqua"/>
          <w:color w:val="000000" w:themeColor="text1"/>
          <w:lang w:val="en-US"/>
        </w:rPr>
        <w:t xml:space="preserve"> and poor survival among GISTs</w:t>
      </w:r>
      <w:r w:rsidR="00800306" w:rsidRPr="00FA2B08">
        <w:rPr>
          <w:rFonts w:ascii="Book Antiqua" w:hAnsi="Book Antiqua"/>
          <w:color w:val="000000" w:themeColor="text1"/>
          <w:lang w:val="en-US"/>
        </w:rPr>
        <w:t xml:space="preserve">. Yamamoto </w:t>
      </w:r>
      <w:r w:rsidR="00800306" w:rsidRPr="00FA2B08">
        <w:rPr>
          <w:rFonts w:ascii="Book Antiqua" w:hAnsi="Book Antiqua"/>
          <w:i/>
          <w:color w:val="000000" w:themeColor="text1"/>
          <w:lang w:val="en-US"/>
        </w:rPr>
        <w:t xml:space="preserve">et </w:t>
      </w:r>
      <w:proofErr w:type="gramStart"/>
      <w:r w:rsidR="00800306" w:rsidRPr="00FA2B08">
        <w:rPr>
          <w:rFonts w:ascii="Book Antiqua" w:hAnsi="Book Antiqua"/>
          <w:i/>
          <w:color w:val="000000" w:themeColor="text1"/>
          <w:lang w:val="en-US"/>
        </w:rPr>
        <w:t>al</w:t>
      </w:r>
      <w:r w:rsidR="0090687D" w:rsidRPr="00FA2B08">
        <w:rPr>
          <w:rFonts w:ascii="Book Antiqua" w:hAnsi="Book Antiqua"/>
          <w:color w:val="000000" w:themeColor="text1"/>
          <w:vertAlign w:val="superscript"/>
          <w:lang w:val="en-US"/>
        </w:rPr>
        <w:t>[</w:t>
      </w:r>
      <w:proofErr w:type="gramEnd"/>
      <w:r w:rsidR="002F3BD9" w:rsidRPr="00FA2B08">
        <w:rPr>
          <w:rFonts w:ascii="Book Antiqua" w:hAnsi="Book Antiqua"/>
          <w:color w:val="000000" w:themeColor="text1"/>
          <w:vertAlign w:val="superscript"/>
          <w:lang w:val="en-US"/>
        </w:rPr>
        <w:t>44</w:t>
      </w:r>
      <w:r w:rsidR="0090687D" w:rsidRPr="00FA2B08">
        <w:rPr>
          <w:rFonts w:ascii="Book Antiqua" w:hAnsi="Book Antiqua"/>
          <w:color w:val="000000" w:themeColor="text1"/>
          <w:vertAlign w:val="superscript"/>
          <w:lang w:val="en-US"/>
        </w:rPr>
        <w:t>]</w:t>
      </w:r>
      <w:r w:rsidR="00800306" w:rsidRPr="00FA2B08">
        <w:rPr>
          <w:rFonts w:ascii="Book Antiqua" w:hAnsi="Book Antiqua"/>
          <w:color w:val="000000" w:themeColor="text1"/>
          <w:lang w:val="en-US"/>
        </w:rPr>
        <w:t xml:space="preserve"> later in 2013 published a clear correlation between fachin-1 overexpression and </w:t>
      </w:r>
      <w:r w:rsidR="0012727A" w:rsidRPr="00FA2B08">
        <w:rPr>
          <w:rFonts w:ascii="Book Antiqua" w:hAnsi="Book Antiqua"/>
          <w:color w:val="000000" w:themeColor="text1"/>
          <w:lang w:val="en-US"/>
        </w:rPr>
        <w:t>mi</w:t>
      </w:r>
      <w:r w:rsidR="00A45291" w:rsidRPr="00FA2B08">
        <w:rPr>
          <w:rFonts w:ascii="Book Antiqua" w:hAnsi="Book Antiqua"/>
          <w:color w:val="000000" w:themeColor="text1"/>
          <w:lang w:val="en-US"/>
        </w:rPr>
        <w:t>RNA</w:t>
      </w:r>
      <w:r w:rsidR="00800306" w:rsidRPr="00FA2B08">
        <w:rPr>
          <w:rFonts w:ascii="Book Antiqua" w:hAnsi="Book Antiqua"/>
          <w:color w:val="000000" w:themeColor="text1"/>
          <w:lang w:val="en-US"/>
        </w:rPr>
        <w:t xml:space="preserve">-133b </w:t>
      </w:r>
      <w:proofErr w:type="spellStart"/>
      <w:r w:rsidR="00800306" w:rsidRPr="00FA2B08">
        <w:rPr>
          <w:rFonts w:ascii="Book Antiqua" w:hAnsi="Book Antiqua"/>
          <w:color w:val="000000" w:themeColor="text1"/>
          <w:lang w:val="en-US"/>
        </w:rPr>
        <w:t>downregulation</w:t>
      </w:r>
      <w:proofErr w:type="spellEnd"/>
      <w:r w:rsidR="00800306" w:rsidRPr="00FA2B08">
        <w:rPr>
          <w:rFonts w:ascii="Book Antiqua" w:hAnsi="Book Antiqua"/>
          <w:color w:val="000000" w:themeColor="text1"/>
          <w:lang w:val="en-US"/>
        </w:rPr>
        <w:t xml:space="preserve"> in the progression of gastrointestinal stromal tumor, making fascin-1 as a</w:t>
      </w:r>
      <w:r w:rsidR="0012266E" w:rsidRPr="00FA2B08">
        <w:rPr>
          <w:rFonts w:ascii="Book Antiqua" w:hAnsi="Book Antiqua"/>
          <w:color w:val="000000" w:themeColor="text1"/>
          <w:lang w:val="en-US"/>
        </w:rPr>
        <w:t xml:space="preserve"> useful</w:t>
      </w:r>
      <w:r w:rsidR="00800306" w:rsidRPr="00FA2B08">
        <w:rPr>
          <w:rFonts w:ascii="Book Antiqua" w:hAnsi="Book Antiqua"/>
          <w:color w:val="000000" w:themeColor="text1"/>
          <w:lang w:val="en-US"/>
        </w:rPr>
        <w:t xml:space="preserve"> potential biomarker to predict the aggressive behavior. </w:t>
      </w:r>
      <w:r w:rsidR="00762808" w:rsidRPr="00FA2B08">
        <w:rPr>
          <w:rFonts w:ascii="Book Antiqua" w:hAnsi="Book Antiqua"/>
          <w:color w:val="000000" w:themeColor="text1"/>
          <w:lang w:val="en-US"/>
        </w:rPr>
        <w:t>Another two studies by Haller</w:t>
      </w:r>
      <w:r w:rsidR="00C30402" w:rsidRPr="00FA2B08">
        <w:rPr>
          <w:rFonts w:ascii="Book Antiqua" w:hAnsi="Book Antiqua"/>
          <w:color w:val="000000" w:themeColor="text1"/>
          <w:lang w:val="en-US"/>
        </w:rPr>
        <w:t xml:space="preserve"> </w:t>
      </w:r>
      <w:r w:rsidR="00C30402" w:rsidRPr="00FA2B08">
        <w:rPr>
          <w:rFonts w:ascii="Book Antiqua" w:hAnsi="Book Antiqua"/>
          <w:i/>
          <w:color w:val="000000" w:themeColor="text1"/>
          <w:lang w:val="en-US"/>
        </w:rPr>
        <w:t xml:space="preserve">et </w:t>
      </w:r>
      <w:proofErr w:type="gramStart"/>
      <w:r w:rsidR="00C30402" w:rsidRPr="00FA2B08">
        <w:rPr>
          <w:rFonts w:ascii="Book Antiqua" w:hAnsi="Book Antiqua"/>
          <w:i/>
          <w:color w:val="000000" w:themeColor="text1"/>
          <w:lang w:val="en-US"/>
        </w:rPr>
        <w:t>al</w:t>
      </w:r>
      <w:r w:rsidR="0090687D" w:rsidRPr="00FA2B08">
        <w:rPr>
          <w:rFonts w:ascii="Book Antiqua" w:hAnsi="Book Antiqua"/>
          <w:color w:val="000000" w:themeColor="text1"/>
          <w:vertAlign w:val="superscript"/>
          <w:lang w:val="en-US"/>
        </w:rPr>
        <w:t>[</w:t>
      </w:r>
      <w:proofErr w:type="gramEnd"/>
      <w:r w:rsidR="002F3BD9" w:rsidRPr="00FA2B08">
        <w:rPr>
          <w:rFonts w:ascii="Book Antiqua" w:hAnsi="Book Antiqua"/>
          <w:color w:val="000000" w:themeColor="text1"/>
          <w:vertAlign w:val="superscript"/>
          <w:lang w:val="en-US"/>
        </w:rPr>
        <w:t>40</w:t>
      </w:r>
      <w:r w:rsidR="0090687D" w:rsidRPr="00FA2B08">
        <w:rPr>
          <w:rFonts w:ascii="Book Antiqua" w:hAnsi="Book Antiqua"/>
          <w:color w:val="000000" w:themeColor="text1"/>
          <w:vertAlign w:val="superscript"/>
          <w:lang w:val="en-US"/>
        </w:rPr>
        <w:t>]</w:t>
      </w:r>
      <w:r w:rsidR="00762808" w:rsidRPr="00FA2B08">
        <w:rPr>
          <w:rFonts w:ascii="Book Antiqua" w:hAnsi="Book Antiqua"/>
          <w:color w:val="000000" w:themeColor="text1"/>
          <w:lang w:val="en-US"/>
        </w:rPr>
        <w:t xml:space="preserve"> and </w:t>
      </w:r>
      <w:proofErr w:type="spellStart"/>
      <w:r w:rsidR="00762808" w:rsidRPr="00FA2B08">
        <w:rPr>
          <w:rFonts w:ascii="Book Antiqua" w:hAnsi="Book Antiqua"/>
          <w:color w:val="000000" w:themeColor="text1"/>
          <w:lang w:val="en-US"/>
        </w:rPr>
        <w:t>Gits</w:t>
      </w:r>
      <w:proofErr w:type="spellEnd"/>
      <w:r w:rsidR="00C30402" w:rsidRPr="00FA2B08">
        <w:rPr>
          <w:rFonts w:ascii="Book Antiqua" w:hAnsi="Book Antiqua"/>
          <w:color w:val="000000" w:themeColor="text1"/>
          <w:lang w:val="en-US"/>
        </w:rPr>
        <w:t xml:space="preserve"> </w:t>
      </w:r>
      <w:r w:rsidR="00C30402" w:rsidRPr="00FA2B08">
        <w:rPr>
          <w:rFonts w:ascii="Book Antiqua" w:hAnsi="Book Antiqua"/>
          <w:i/>
          <w:color w:val="000000" w:themeColor="text1"/>
          <w:lang w:val="en-US"/>
        </w:rPr>
        <w:t>et al</w:t>
      </w:r>
      <w:r w:rsidR="0090687D" w:rsidRPr="00FA2B08">
        <w:rPr>
          <w:rFonts w:ascii="Book Antiqua" w:hAnsi="Book Antiqua"/>
          <w:color w:val="000000" w:themeColor="text1"/>
          <w:vertAlign w:val="superscript"/>
          <w:lang w:val="en-US"/>
        </w:rPr>
        <w:t>[</w:t>
      </w:r>
      <w:r w:rsidR="002F3BD9" w:rsidRPr="00FA2B08">
        <w:rPr>
          <w:rFonts w:ascii="Book Antiqua" w:hAnsi="Book Antiqua"/>
          <w:color w:val="000000" w:themeColor="text1"/>
          <w:vertAlign w:val="superscript"/>
          <w:lang w:val="en-US"/>
        </w:rPr>
        <w:t>45</w:t>
      </w:r>
      <w:r w:rsidR="0090687D" w:rsidRPr="00FA2B08">
        <w:rPr>
          <w:rFonts w:ascii="Book Antiqua" w:hAnsi="Book Antiqua"/>
          <w:color w:val="000000" w:themeColor="text1"/>
          <w:vertAlign w:val="superscript"/>
          <w:lang w:val="en-US"/>
        </w:rPr>
        <w:t>]</w:t>
      </w:r>
      <w:r w:rsidR="00762808" w:rsidRPr="00FA2B08">
        <w:rPr>
          <w:rFonts w:ascii="Book Antiqua" w:hAnsi="Book Antiqua"/>
          <w:color w:val="000000" w:themeColor="text1"/>
          <w:lang w:val="en-US"/>
        </w:rPr>
        <w:t xml:space="preserve"> are coming to confirm the </w:t>
      </w:r>
      <w:proofErr w:type="spellStart"/>
      <w:r w:rsidR="00762808" w:rsidRPr="00FA2B08">
        <w:rPr>
          <w:rFonts w:ascii="Book Antiqua" w:hAnsi="Book Antiqua"/>
          <w:color w:val="000000" w:themeColor="text1"/>
          <w:lang w:val="en-US"/>
        </w:rPr>
        <w:lastRenderedPageBreak/>
        <w:t>downregulation</w:t>
      </w:r>
      <w:proofErr w:type="spellEnd"/>
      <w:r w:rsidR="00762808" w:rsidRPr="00FA2B08">
        <w:rPr>
          <w:rFonts w:ascii="Book Antiqua" w:hAnsi="Book Antiqua"/>
          <w:color w:val="000000" w:themeColor="text1"/>
          <w:lang w:val="en-US"/>
        </w:rPr>
        <w:t xml:space="preserve"> of these two </w:t>
      </w:r>
      <w:proofErr w:type="spellStart"/>
      <w:r w:rsidR="00732507" w:rsidRPr="00FA2B08">
        <w:rPr>
          <w:rFonts w:ascii="Book Antiqua" w:hAnsi="Book Antiqua"/>
          <w:color w:val="000000" w:themeColor="text1"/>
          <w:lang w:val="en-US"/>
        </w:rPr>
        <w:t>miRNAs</w:t>
      </w:r>
      <w:proofErr w:type="spellEnd"/>
      <w:r w:rsidR="00A30E03" w:rsidRPr="00FA2B08">
        <w:rPr>
          <w:rFonts w:ascii="Book Antiqua" w:hAnsi="Book Antiqua"/>
          <w:color w:val="000000" w:themeColor="text1"/>
          <w:lang w:val="en-US"/>
        </w:rPr>
        <w:t xml:space="preserve"> 220/221 </w:t>
      </w:r>
      <w:r w:rsidR="00474297" w:rsidRPr="00FA2B08">
        <w:rPr>
          <w:rFonts w:ascii="Book Antiqua" w:hAnsi="Book Antiqua"/>
          <w:color w:val="000000" w:themeColor="text1"/>
          <w:lang w:val="en-US"/>
        </w:rPr>
        <w:t>specific</w:t>
      </w:r>
      <w:r w:rsidR="00762808" w:rsidRPr="00FA2B08">
        <w:rPr>
          <w:rFonts w:ascii="Book Antiqua" w:hAnsi="Book Antiqua"/>
          <w:color w:val="000000" w:themeColor="text1"/>
          <w:lang w:val="en-US"/>
        </w:rPr>
        <w:t xml:space="preserve"> in GIST. However</w:t>
      </w:r>
      <w:r w:rsidR="002953BC" w:rsidRPr="00FA2B08">
        <w:rPr>
          <w:rFonts w:ascii="Book Antiqua" w:hAnsi="Book Antiqua"/>
          <w:color w:val="000000" w:themeColor="text1"/>
          <w:lang w:val="en-US"/>
        </w:rPr>
        <w:t>,</w:t>
      </w:r>
      <w:r w:rsidR="00762808" w:rsidRPr="00FA2B08">
        <w:rPr>
          <w:rFonts w:ascii="Book Antiqua" w:hAnsi="Book Antiqua"/>
          <w:color w:val="000000" w:themeColor="text1"/>
          <w:lang w:val="en-US"/>
        </w:rPr>
        <w:t xml:space="preserve"> according to the findings of </w:t>
      </w:r>
      <w:r w:rsidR="00474297" w:rsidRPr="00FA2B08">
        <w:rPr>
          <w:rFonts w:ascii="Book Antiqua" w:hAnsi="Book Antiqua"/>
          <w:color w:val="000000" w:themeColor="text1"/>
          <w:lang w:val="en-US"/>
        </w:rPr>
        <w:t>all</w:t>
      </w:r>
      <w:r w:rsidR="00762808" w:rsidRPr="00FA2B08">
        <w:rPr>
          <w:rFonts w:ascii="Book Antiqua" w:hAnsi="Book Antiqua"/>
          <w:color w:val="000000" w:themeColor="text1"/>
          <w:lang w:val="en-US"/>
        </w:rPr>
        <w:t xml:space="preserve"> the previously mentioned studies the 220/221 </w:t>
      </w:r>
      <w:proofErr w:type="spellStart"/>
      <w:r w:rsidR="00732507" w:rsidRPr="00FA2B08">
        <w:rPr>
          <w:rFonts w:ascii="Book Antiqua" w:hAnsi="Book Antiqua"/>
          <w:color w:val="000000" w:themeColor="text1"/>
          <w:lang w:val="en-US"/>
        </w:rPr>
        <w:t>miRNAs</w:t>
      </w:r>
      <w:proofErr w:type="spellEnd"/>
      <w:r w:rsidR="00762808" w:rsidRPr="00FA2B08">
        <w:rPr>
          <w:rFonts w:ascii="Book Antiqua" w:hAnsi="Book Antiqua"/>
          <w:color w:val="000000" w:themeColor="text1"/>
          <w:lang w:val="en-US"/>
        </w:rPr>
        <w:t xml:space="preserve"> may not have had any impact on routine diagnostics because KIT-positive and KIT-negative GIST exhibited a completely inverse expression pattern. </w:t>
      </w:r>
      <w:r w:rsidR="00CE40BE" w:rsidRPr="00FA2B08">
        <w:rPr>
          <w:rFonts w:ascii="Book Antiqua" w:hAnsi="Book Antiqua"/>
          <w:color w:val="000000" w:themeColor="text1"/>
          <w:lang w:val="en-US"/>
        </w:rPr>
        <w:t xml:space="preserve">One recent study by </w:t>
      </w:r>
      <w:proofErr w:type="spellStart"/>
      <w:r w:rsidR="00ED6E14" w:rsidRPr="00FA2B08">
        <w:rPr>
          <w:rFonts w:ascii="Book Antiqua" w:hAnsi="Book Antiqua"/>
          <w:color w:val="000000" w:themeColor="text1"/>
          <w:lang w:val="en-US"/>
        </w:rPr>
        <w:t>Gyvyte</w:t>
      </w:r>
      <w:proofErr w:type="spellEnd"/>
      <w:r w:rsidR="00ED6E14" w:rsidRPr="00FA2B08">
        <w:rPr>
          <w:rFonts w:ascii="Book Antiqua" w:hAnsi="Book Antiqua"/>
          <w:color w:val="000000" w:themeColor="text1"/>
          <w:lang w:val="en-US"/>
        </w:rPr>
        <w:t xml:space="preserve"> </w:t>
      </w:r>
      <w:r w:rsidR="00CE40BE" w:rsidRPr="00FA2B08">
        <w:rPr>
          <w:rFonts w:ascii="Book Antiqua" w:hAnsi="Book Antiqua"/>
          <w:i/>
          <w:color w:val="000000" w:themeColor="text1"/>
          <w:lang w:val="en-US"/>
        </w:rPr>
        <w:t>et al</w:t>
      </w:r>
      <w:r w:rsidR="00ED6E14" w:rsidRPr="00FA2B08">
        <w:rPr>
          <w:rFonts w:ascii="Book Antiqua" w:hAnsi="Book Antiqua"/>
          <w:color w:val="000000" w:themeColor="text1"/>
          <w:vertAlign w:val="superscript"/>
          <w:lang w:val="en-US"/>
        </w:rPr>
        <w:t>[</w:t>
      </w:r>
      <w:r w:rsidR="005C24EE" w:rsidRPr="00FA2B08">
        <w:rPr>
          <w:rFonts w:ascii="Book Antiqua" w:hAnsi="Book Antiqua"/>
          <w:color w:val="000000" w:themeColor="text1"/>
          <w:vertAlign w:val="superscript"/>
          <w:lang w:val="en-US"/>
        </w:rPr>
        <w:t>46</w:t>
      </w:r>
      <w:r w:rsidR="00ED6E14" w:rsidRPr="00FA2B08">
        <w:rPr>
          <w:rFonts w:ascii="Book Antiqua" w:hAnsi="Book Antiqua"/>
          <w:color w:val="000000" w:themeColor="text1"/>
          <w:vertAlign w:val="superscript"/>
          <w:lang w:val="en-US"/>
        </w:rPr>
        <w:t>]</w:t>
      </w:r>
      <w:r w:rsidR="00CE40BE" w:rsidRPr="00FA2B08">
        <w:rPr>
          <w:rFonts w:ascii="Book Antiqua" w:hAnsi="Book Antiqua"/>
          <w:i/>
          <w:color w:val="000000" w:themeColor="text1"/>
          <w:lang w:val="en-US"/>
        </w:rPr>
        <w:t xml:space="preserve"> </w:t>
      </w:r>
      <w:r w:rsidR="00EF4F37" w:rsidRPr="00FA2B08">
        <w:rPr>
          <w:rFonts w:ascii="Book Antiqua" w:hAnsi="Book Antiqua"/>
          <w:color w:val="000000" w:themeColor="text1"/>
          <w:lang w:val="en-US"/>
        </w:rPr>
        <w:t xml:space="preserve">2017, the </w:t>
      </w:r>
      <w:r w:rsidR="00F86CD7" w:rsidRPr="00FA2B08">
        <w:rPr>
          <w:rFonts w:ascii="Book Antiqua" w:hAnsi="Book Antiqua"/>
          <w:color w:val="000000" w:themeColor="text1"/>
          <w:lang w:val="en-US"/>
        </w:rPr>
        <w:t>first</w:t>
      </w:r>
      <w:r w:rsidR="00EF4F37" w:rsidRPr="00FA2B08">
        <w:rPr>
          <w:rFonts w:ascii="Book Antiqua" w:hAnsi="Book Antiqua"/>
          <w:color w:val="000000" w:themeColor="text1"/>
          <w:lang w:val="en-US"/>
        </w:rPr>
        <w:t xml:space="preserve"> one which used the next generation sequencing kit in order to reveal deregulated </w:t>
      </w:r>
      <w:proofErr w:type="spellStart"/>
      <w:r w:rsidR="00732507" w:rsidRPr="00FA2B08">
        <w:rPr>
          <w:rFonts w:ascii="Book Antiqua" w:hAnsi="Book Antiqua"/>
          <w:color w:val="000000" w:themeColor="text1"/>
          <w:lang w:val="en-US"/>
        </w:rPr>
        <w:t>miRNAs</w:t>
      </w:r>
      <w:proofErr w:type="spellEnd"/>
      <w:r w:rsidR="00EF4F37" w:rsidRPr="00FA2B08">
        <w:rPr>
          <w:rFonts w:ascii="Book Antiqua" w:hAnsi="Book Antiqua"/>
          <w:color w:val="000000" w:themeColor="text1"/>
          <w:lang w:val="en-US"/>
        </w:rPr>
        <w:t xml:space="preserve"> in GISTs and their possible associations with oncogenes</w:t>
      </w:r>
      <w:r w:rsidR="007D7286" w:rsidRPr="00FA2B08">
        <w:rPr>
          <w:rFonts w:ascii="Book Antiqua" w:hAnsi="Book Antiqua"/>
          <w:color w:val="000000" w:themeColor="text1"/>
          <w:lang w:val="en-US"/>
        </w:rPr>
        <w:t xml:space="preserve">. They found 19 </w:t>
      </w:r>
      <w:r w:rsidR="00323602" w:rsidRPr="00FA2B08">
        <w:rPr>
          <w:rFonts w:ascii="Book Antiqua" w:hAnsi="Book Antiqua"/>
          <w:color w:val="000000" w:themeColor="text1"/>
          <w:lang w:val="en-US"/>
        </w:rPr>
        <w:t>deregulated</w:t>
      </w:r>
      <w:r w:rsidR="007D7286" w:rsidRPr="00FA2B08">
        <w:rPr>
          <w:rFonts w:ascii="Book Antiqua" w:hAnsi="Book Antiqua"/>
          <w:color w:val="000000" w:themeColor="text1"/>
          <w:lang w:val="en-US"/>
        </w:rPr>
        <w:t xml:space="preserve"> </w:t>
      </w:r>
      <w:proofErr w:type="spellStart"/>
      <w:r w:rsidR="00732507" w:rsidRPr="00FA2B08">
        <w:rPr>
          <w:rFonts w:ascii="Book Antiqua" w:hAnsi="Book Antiqua"/>
          <w:color w:val="000000" w:themeColor="text1"/>
          <w:lang w:val="en-US"/>
        </w:rPr>
        <w:t>miRNAs</w:t>
      </w:r>
      <w:proofErr w:type="spellEnd"/>
      <w:r w:rsidR="007D7286" w:rsidRPr="00FA2B08">
        <w:rPr>
          <w:rFonts w:ascii="Book Antiqua" w:hAnsi="Book Antiqua"/>
          <w:color w:val="000000" w:themeColor="text1"/>
          <w:lang w:val="en-US"/>
        </w:rPr>
        <w:t xml:space="preserve">, 13 of which were not previously reported. They also proposed </w:t>
      </w:r>
      <w:r w:rsidR="0012727A" w:rsidRPr="00FA2B08">
        <w:rPr>
          <w:rFonts w:ascii="Book Antiqua" w:hAnsi="Book Antiqua"/>
          <w:color w:val="000000" w:themeColor="text1"/>
          <w:lang w:val="en-US"/>
        </w:rPr>
        <w:t>mi</w:t>
      </w:r>
      <w:r w:rsidR="007D7286" w:rsidRPr="00FA2B08">
        <w:rPr>
          <w:rFonts w:ascii="Book Antiqua" w:hAnsi="Book Antiqua"/>
          <w:color w:val="000000" w:themeColor="text1"/>
          <w:lang w:val="en-US"/>
        </w:rPr>
        <w:t>R</w:t>
      </w:r>
      <w:r w:rsidR="00A45291" w:rsidRPr="00FA2B08">
        <w:rPr>
          <w:rFonts w:ascii="Book Antiqua" w:hAnsi="Book Antiqua"/>
          <w:color w:val="000000" w:themeColor="text1"/>
          <w:lang w:val="en-US"/>
        </w:rPr>
        <w:t>NA</w:t>
      </w:r>
      <w:r w:rsidR="007D7286" w:rsidRPr="00FA2B08">
        <w:rPr>
          <w:rFonts w:ascii="Book Antiqua" w:hAnsi="Book Antiqua"/>
          <w:color w:val="000000" w:themeColor="text1"/>
          <w:lang w:val="en-US"/>
        </w:rPr>
        <w:t xml:space="preserve">-215-5p to be negatively correlated with the risk grade, while </w:t>
      </w:r>
      <w:r w:rsidR="0012727A" w:rsidRPr="00FA2B08">
        <w:rPr>
          <w:rFonts w:ascii="Book Antiqua" w:hAnsi="Book Antiqua"/>
          <w:color w:val="000000" w:themeColor="text1"/>
          <w:lang w:val="en-US"/>
        </w:rPr>
        <w:t>mi</w:t>
      </w:r>
      <w:r w:rsidR="00A45291" w:rsidRPr="00FA2B08">
        <w:rPr>
          <w:rFonts w:ascii="Book Antiqua" w:hAnsi="Book Antiqua"/>
          <w:color w:val="000000" w:themeColor="text1"/>
          <w:lang w:val="en-US"/>
        </w:rPr>
        <w:t>RNA</w:t>
      </w:r>
      <w:r w:rsidR="007D7286" w:rsidRPr="00FA2B08">
        <w:rPr>
          <w:rFonts w:ascii="Book Antiqua" w:hAnsi="Book Antiqua"/>
          <w:color w:val="000000" w:themeColor="text1"/>
          <w:lang w:val="en-US"/>
        </w:rPr>
        <w:t xml:space="preserve">-509-3p to be associated with </w:t>
      </w:r>
      <w:proofErr w:type="spellStart"/>
      <w:r w:rsidR="007D7286" w:rsidRPr="00FA2B08">
        <w:rPr>
          <w:rFonts w:ascii="Book Antiqua" w:hAnsi="Book Antiqua"/>
          <w:color w:val="000000" w:themeColor="text1"/>
          <w:lang w:val="en-US"/>
        </w:rPr>
        <w:t>epithelioid</w:t>
      </w:r>
      <w:proofErr w:type="spellEnd"/>
      <w:r w:rsidR="007D7286" w:rsidRPr="00FA2B08">
        <w:rPr>
          <w:rFonts w:ascii="Book Antiqua" w:hAnsi="Book Antiqua"/>
          <w:color w:val="000000" w:themeColor="text1"/>
          <w:lang w:val="en-US"/>
        </w:rPr>
        <w:t xml:space="preserve"> and mixed histological subtypes. The same research team, one year later (</w:t>
      </w:r>
      <w:r w:rsidR="00CE40BE" w:rsidRPr="00FA2B08">
        <w:rPr>
          <w:rFonts w:ascii="Book Antiqua" w:hAnsi="Book Antiqua"/>
          <w:color w:val="000000" w:themeColor="text1"/>
          <w:lang w:val="en-US"/>
        </w:rPr>
        <w:t>201</w:t>
      </w:r>
      <w:r w:rsidR="00EF4F37" w:rsidRPr="00FA2B08">
        <w:rPr>
          <w:rFonts w:ascii="Book Antiqua" w:hAnsi="Book Antiqua"/>
          <w:color w:val="000000" w:themeColor="text1"/>
          <w:lang w:val="en-US"/>
        </w:rPr>
        <w:t>8</w:t>
      </w:r>
      <w:proofErr w:type="gramStart"/>
      <w:r w:rsidR="007D7286" w:rsidRPr="00FA2B08">
        <w:rPr>
          <w:rFonts w:ascii="Book Antiqua" w:hAnsi="Book Antiqua"/>
          <w:color w:val="000000" w:themeColor="text1"/>
          <w:lang w:val="en-US"/>
        </w:rPr>
        <w:t>)</w:t>
      </w:r>
      <w:r w:rsidR="0090687D" w:rsidRPr="00FA2B08">
        <w:rPr>
          <w:rFonts w:ascii="Book Antiqua" w:hAnsi="Book Antiqua"/>
          <w:color w:val="000000" w:themeColor="text1"/>
          <w:vertAlign w:val="superscript"/>
          <w:lang w:val="en-US"/>
        </w:rPr>
        <w:t>[</w:t>
      </w:r>
      <w:proofErr w:type="gramEnd"/>
      <w:r w:rsidR="005C24EE" w:rsidRPr="00FA2B08">
        <w:rPr>
          <w:rFonts w:ascii="Book Antiqua" w:hAnsi="Book Antiqua"/>
          <w:color w:val="000000" w:themeColor="text1"/>
          <w:vertAlign w:val="superscript"/>
          <w:lang w:val="en-US"/>
        </w:rPr>
        <w:t>47</w:t>
      </w:r>
      <w:r w:rsidR="0090687D" w:rsidRPr="00FA2B08">
        <w:rPr>
          <w:rFonts w:ascii="Book Antiqua" w:hAnsi="Book Antiqua"/>
          <w:color w:val="000000" w:themeColor="text1"/>
          <w:vertAlign w:val="superscript"/>
          <w:lang w:val="en-US"/>
        </w:rPr>
        <w:t>]</w:t>
      </w:r>
      <w:r w:rsidR="00CE40BE" w:rsidRPr="00FA2B08">
        <w:rPr>
          <w:rFonts w:ascii="Book Antiqua" w:hAnsi="Book Antiqua"/>
          <w:color w:val="000000" w:themeColor="text1"/>
          <w:lang w:val="en-US"/>
        </w:rPr>
        <w:t xml:space="preserve">, found a significant correlation between a </w:t>
      </w:r>
      <w:proofErr w:type="spellStart"/>
      <w:r w:rsidR="00B82D37" w:rsidRPr="00FA2B08">
        <w:rPr>
          <w:rFonts w:ascii="Book Antiqua" w:hAnsi="Book Antiqua"/>
          <w:color w:val="000000" w:themeColor="text1"/>
          <w:lang w:val="en-US"/>
        </w:rPr>
        <w:t>l</w:t>
      </w:r>
      <w:r w:rsidR="00CE40BE" w:rsidRPr="00FA2B08">
        <w:rPr>
          <w:rFonts w:ascii="Book Antiqua" w:hAnsi="Book Antiqua"/>
          <w:color w:val="000000" w:themeColor="text1"/>
          <w:lang w:val="en-US"/>
        </w:rPr>
        <w:t>inc</w:t>
      </w:r>
      <w:r w:rsidR="00607CB0" w:rsidRPr="00FA2B08">
        <w:rPr>
          <w:rFonts w:ascii="Book Antiqua" w:hAnsi="Book Antiqua"/>
          <w:color w:val="000000" w:themeColor="text1"/>
          <w:lang w:val="en-US"/>
        </w:rPr>
        <w:t>R</w:t>
      </w:r>
      <w:r w:rsidR="00B82D37" w:rsidRPr="00FA2B08">
        <w:rPr>
          <w:rFonts w:ascii="Book Antiqua" w:hAnsi="Book Antiqua"/>
          <w:color w:val="000000" w:themeColor="text1"/>
          <w:lang w:val="en-US"/>
        </w:rPr>
        <w:t>NA</w:t>
      </w:r>
      <w:proofErr w:type="spellEnd"/>
      <w:r w:rsidR="00CE40BE" w:rsidRPr="00FA2B08">
        <w:rPr>
          <w:rFonts w:ascii="Book Antiqua" w:hAnsi="Book Antiqua"/>
          <w:color w:val="000000" w:themeColor="text1"/>
          <w:lang w:val="en-US"/>
        </w:rPr>
        <w:t xml:space="preserve"> H19 and GIST oncogene ETV1, and between H19 and </w:t>
      </w:r>
      <w:r w:rsidR="0012727A" w:rsidRPr="00FA2B08">
        <w:rPr>
          <w:rFonts w:ascii="Book Antiqua" w:hAnsi="Book Antiqua"/>
          <w:color w:val="000000" w:themeColor="text1"/>
          <w:lang w:val="en-US"/>
        </w:rPr>
        <w:t>mi</w:t>
      </w:r>
      <w:r w:rsidR="00CE40BE" w:rsidRPr="00FA2B08">
        <w:rPr>
          <w:rFonts w:ascii="Book Antiqua" w:hAnsi="Book Antiqua"/>
          <w:color w:val="000000" w:themeColor="text1"/>
          <w:lang w:val="en-US"/>
        </w:rPr>
        <w:t>R</w:t>
      </w:r>
      <w:r w:rsidR="00A45291" w:rsidRPr="00FA2B08">
        <w:rPr>
          <w:rFonts w:ascii="Book Antiqua" w:hAnsi="Book Antiqua"/>
          <w:color w:val="000000" w:themeColor="text1"/>
          <w:lang w:val="en-US"/>
        </w:rPr>
        <w:t>NA</w:t>
      </w:r>
      <w:r w:rsidR="00CE40BE" w:rsidRPr="00FA2B08">
        <w:rPr>
          <w:rFonts w:ascii="Book Antiqua" w:hAnsi="Book Antiqua"/>
          <w:color w:val="000000" w:themeColor="text1"/>
          <w:lang w:val="en-US"/>
        </w:rPr>
        <w:t>-455-3p</w:t>
      </w:r>
      <w:bookmarkStart w:id="6" w:name="_Hlk43316927"/>
      <w:r w:rsidR="00964398" w:rsidRPr="00FA2B08">
        <w:rPr>
          <w:rFonts w:ascii="Book Antiqua" w:hAnsi="Book Antiqua"/>
          <w:color w:val="000000" w:themeColor="text1"/>
          <w:lang w:val="en-US"/>
        </w:rPr>
        <w:t>.</w:t>
      </w:r>
      <w:r w:rsidR="00EF7F11" w:rsidRPr="00FA2B08">
        <w:rPr>
          <w:rFonts w:ascii="Book Antiqua" w:hAnsi="Book Antiqua"/>
          <w:color w:val="000000" w:themeColor="text1"/>
          <w:lang w:val="en-US"/>
        </w:rPr>
        <w:t xml:space="preserve"> A Polish study, by </w:t>
      </w:r>
      <w:proofErr w:type="spellStart"/>
      <w:r w:rsidR="005C24EE" w:rsidRPr="00FA2B08">
        <w:rPr>
          <w:rFonts w:ascii="Book Antiqua" w:hAnsi="Book Antiqua"/>
          <w:color w:val="000000" w:themeColor="text1"/>
          <w:lang w:val="en-US"/>
        </w:rPr>
        <w:t>Kosela-Paterczyk</w:t>
      </w:r>
      <w:proofErr w:type="spellEnd"/>
      <w:r w:rsidR="005C24EE" w:rsidRPr="00FA2B08" w:rsidDel="005C24EE">
        <w:rPr>
          <w:rFonts w:ascii="Book Antiqua" w:hAnsi="Book Antiqua"/>
          <w:color w:val="000000" w:themeColor="text1"/>
          <w:lang w:val="en-US"/>
        </w:rPr>
        <w:t xml:space="preserve"> </w:t>
      </w:r>
      <w:r w:rsidR="00EF7F11" w:rsidRPr="00FA2B08">
        <w:rPr>
          <w:rFonts w:ascii="Book Antiqua" w:hAnsi="Book Antiqua"/>
          <w:i/>
          <w:color w:val="000000" w:themeColor="text1"/>
          <w:lang w:val="en-US"/>
        </w:rPr>
        <w:t xml:space="preserve">et </w:t>
      </w:r>
      <w:proofErr w:type="gramStart"/>
      <w:r w:rsidR="00EF7F11" w:rsidRPr="00FA2B08">
        <w:rPr>
          <w:rFonts w:ascii="Book Antiqua" w:hAnsi="Book Antiqua"/>
          <w:i/>
          <w:color w:val="000000" w:themeColor="text1"/>
          <w:lang w:val="en-US"/>
        </w:rPr>
        <w:t>al</w:t>
      </w:r>
      <w:r w:rsidR="0090687D" w:rsidRPr="00FA2B08">
        <w:rPr>
          <w:rFonts w:ascii="Book Antiqua" w:hAnsi="Book Antiqua"/>
          <w:color w:val="000000" w:themeColor="text1"/>
          <w:vertAlign w:val="superscript"/>
          <w:lang w:val="en-US"/>
        </w:rPr>
        <w:t>[</w:t>
      </w:r>
      <w:proofErr w:type="gramEnd"/>
      <w:r w:rsidR="005C24EE" w:rsidRPr="00FA2B08">
        <w:rPr>
          <w:rFonts w:ascii="Book Antiqua" w:hAnsi="Book Antiqua"/>
          <w:color w:val="000000" w:themeColor="text1"/>
          <w:vertAlign w:val="superscript"/>
          <w:lang w:val="en-US"/>
        </w:rPr>
        <w:t>48</w:t>
      </w:r>
      <w:r w:rsidR="0090687D" w:rsidRPr="00FA2B08">
        <w:rPr>
          <w:rFonts w:ascii="Book Antiqua" w:hAnsi="Book Antiqua"/>
          <w:color w:val="000000" w:themeColor="text1"/>
          <w:vertAlign w:val="superscript"/>
          <w:lang w:val="en-US"/>
        </w:rPr>
        <w:t>]</w:t>
      </w:r>
      <w:r w:rsidR="00EF7F11" w:rsidRPr="00FA2B08">
        <w:rPr>
          <w:rFonts w:ascii="Book Antiqua" w:hAnsi="Book Antiqua"/>
          <w:color w:val="000000" w:themeColor="text1"/>
          <w:lang w:val="en-US"/>
        </w:rPr>
        <w:t xml:space="preserve">, aimed to identify the </w:t>
      </w:r>
      <w:proofErr w:type="spellStart"/>
      <w:r w:rsidR="0012727A" w:rsidRPr="00FA2B08">
        <w:rPr>
          <w:rFonts w:ascii="Book Antiqua" w:hAnsi="Book Antiqua"/>
          <w:color w:val="000000" w:themeColor="text1"/>
          <w:lang w:val="en-US"/>
        </w:rPr>
        <w:t>mi</w:t>
      </w:r>
      <w:r w:rsidR="00EF7F11" w:rsidRPr="00FA2B08">
        <w:rPr>
          <w:rFonts w:ascii="Book Antiqua" w:hAnsi="Book Antiqua"/>
          <w:color w:val="000000" w:themeColor="text1"/>
          <w:lang w:val="en-US"/>
        </w:rPr>
        <w:t>RNA</w:t>
      </w:r>
      <w:proofErr w:type="spellEnd"/>
      <w:r w:rsidR="00EF7F11" w:rsidRPr="00FA2B08">
        <w:rPr>
          <w:rFonts w:ascii="Book Antiqua" w:hAnsi="Book Antiqua"/>
          <w:color w:val="000000" w:themeColor="text1"/>
          <w:lang w:val="en-US"/>
        </w:rPr>
        <w:t xml:space="preserve"> expression profiles in four common soft tissue tumors. They also founded different </w:t>
      </w:r>
      <w:proofErr w:type="spellStart"/>
      <w:r w:rsidR="0012727A" w:rsidRPr="00FA2B08">
        <w:rPr>
          <w:rFonts w:ascii="Book Antiqua" w:hAnsi="Book Antiqua"/>
          <w:color w:val="000000" w:themeColor="text1"/>
          <w:lang w:val="en-US"/>
        </w:rPr>
        <w:t>mi</w:t>
      </w:r>
      <w:r w:rsidR="00EF7F11" w:rsidRPr="00FA2B08">
        <w:rPr>
          <w:rFonts w:ascii="Book Antiqua" w:hAnsi="Book Antiqua"/>
          <w:color w:val="000000" w:themeColor="text1"/>
          <w:lang w:val="en-US"/>
        </w:rPr>
        <w:t>RNA</w:t>
      </w:r>
      <w:proofErr w:type="spellEnd"/>
      <w:r w:rsidR="00EF7F11" w:rsidRPr="00FA2B08">
        <w:rPr>
          <w:rFonts w:ascii="Book Antiqua" w:hAnsi="Book Antiqua"/>
          <w:color w:val="000000" w:themeColor="text1"/>
          <w:lang w:val="en-US"/>
        </w:rPr>
        <w:t xml:space="preserve"> signatures in serum samples in each soft tissue tumor</w:t>
      </w:r>
      <w:r w:rsidR="00DD07A9" w:rsidRPr="00FA2B08">
        <w:rPr>
          <w:rFonts w:ascii="Book Antiqua" w:hAnsi="Book Antiqua"/>
          <w:color w:val="000000" w:themeColor="text1"/>
          <w:lang w:val="en-US"/>
        </w:rPr>
        <w:t>,</w:t>
      </w:r>
      <w:r w:rsidR="00EF7F11" w:rsidRPr="00FA2B08">
        <w:rPr>
          <w:rFonts w:ascii="Book Antiqua" w:hAnsi="Book Antiqua"/>
          <w:color w:val="000000" w:themeColor="text1"/>
          <w:lang w:val="en-US"/>
        </w:rPr>
        <w:t xml:space="preserve"> included GISTs.</w:t>
      </w:r>
      <w:r w:rsidR="00CD6723" w:rsidRPr="00FA2B08">
        <w:rPr>
          <w:rFonts w:ascii="Book Antiqua" w:hAnsi="Book Antiqua"/>
          <w:color w:val="000000" w:themeColor="text1"/>
          <w:lang w:val="en-US"/>
        </w:rPr>
        <w:t xml:space="preserve"> </w:t>
      </w:r>
      <w:r w:rsidR="0085606A" w:rsidRPr="00FA2B08">
        <w:rPr>
          <w:rFonts w:ascii="Book Antiqua" w:hAnsi="Book Antiqua"/>
          <w:color w:val="000000" w:themeColor="text1"/>
          <w:lang w:val="en-US"/>
        </w:rPr>
        <w:t xml:space="preserve">At the recent </w:t>
      </w:r>
      <w:r w:rsidR="00B112D8" w:rsidRPr="00FA2B08">
        <w:rPr>
          <w:rFonts w:ascii="Book Antiqua" w:hAnsi="Book Antiqua"/>
          <w:color w:val="000000" w:themeColor="text1"/>
          <w:lang w:val="en-US"/>
        </w:rPr>
        <w:t>years, many</w:t>
      </w:r>
      <w:r w:rsidR="0085606A" w:rsidRPr="00FA2B08">
        <w:rPr>
          <w:rFonts w:ascii="Book Antiqua" w:hAnsi="Book Antiqua"/>
          <w:color w:val="000000" w:themeColor="text1"/>
          <w:lang w:val="en-US"/>
        </w:rPr>
        <w:t xml:space="preserve"> studies</w:t>
      </w:r>
      <w:r w:rsidR="003B0ABD" w:rsidRPr="00FA2B08">
        <w:rPr>
          <w:rFonts w:ascii="Book Antiqua" w:hAnsi="Book Antiqua"/>
          <w:color w:val="000000" w:themeColor="text1"/>
          <w:lang w:val="en-US"/>
        </w:rPr>
        <w:t xml:space="preserve"> came out</w:t>
      </w:r>
      <w:r w:rsidR="0085606A" w:rsidRPr="00FA2B08">
        <w:rPr>
          <w:rFonts w:ascii="Book Antiqua" w:hAnsi="Book Antiqua"/>
          <w:color w:val="000000" w:themeColor="text1"/>
          <w:lang w:val="en-US"/>
        </w:rPr>
        <w:t xml:space="preserve"> </w:t>
      </w:r>
      <w:r w:rsidR="003B0ABD" w:rsidRPr="00FA2B08">
        <w:rPr>
          <w:rFonts w:ascii="Book Antiqua" w:hAnsi="Book Antiqua"/>
          <w:color w:val="000000" w:themeColor="text1"/>
          <w:lang w:val="en-US"/>
        </w:rPr>
        <w:t>regarding</w:t>
      </w:r>
      <w:r w:rsidR="0085606A" w:rsidRPr="00FA2B08">
        <w:rPr>
          <w:rFonts w:ascii="Book Antiqua" w:hAnsi="Book Antiqua"/>
          <w:color w:val="000000" w:themeColor="text1"/>
          <w:lang w:val="en-US"/>
        </w:rPr>
        <w:t xml:space="preserve"> the </w:t>
      </w:r>
      <w:proofErr w:type="spellStart"/>
      <w:r w:rsidR="0085606A" w:rsidRPr="00FA2B08">
        <w:rPr>
          <w:rFonts w:ascii="Book Antiqua" w:hAnsi="Book Antiqua"/>
          <w:color w:val="000000" w:themeColor="text1"/>
          <w:lang w:val="en-US"/>
        </w:rPr>
        <w:t>lncRNAs</w:t>
      </w:r>
      <w:proofErr w:type="spellEnd"/>
      <w:r w:rsidR="0085606A" w:rsidRPr="00FA2B08">
        <w:rPr>
          <w:rFonts w:ascii="Book Antiqua" w:hAnsi="Book Antiqua"/>
          <w:color w:val="000000" w:themeColor="text1"/>
          <w:lang w:val="en-US"/>
        </w:rPr>
        <w:t xml:space="preserve"> </w:t>
      </w:r>
      <w:r w:rsidR="003B0ABD" w:rsidRPr="00FA2B08">
        <w:rPr>
          <w:rFonts w:ascii="Book Antiqua" w:hAnsi="Book Antiqua"/>
          <w:color w:val="000000" w:themeColor="text1"/>
          <w:lang w:val="en-US"/>
        </w:rPr>
        <w:t>and their task in GIST progr</w:t>
      </w:r>
      <w:r w:rsidR="008A731E" w:rsidRPr="00FA2B08">
        <w:rPr>
          <w:rFonts w:ascii="Book Antiqua" w:hAnsi="Book Antiqua"/>
          <w:color w:val="000000" w:themeColor="text1"/>
          <w:lang w:val="en-US"/>
        </w:rPr>
        <w:t>e</w:t>
      </w:r>
      <w:r w:rsidR="003B0ABD" w:rsidRPr="00FA2B08">
        <w:rPr>
          <w:rFonts w:ascii="Book Antiqua" w:hAnsi="Book Antiqua"/>
          <w:color w:val="000000" w:themeColor="text1"/>
          <w:lang w:val="en-US"/>
        </w:rPr>
        <w:t>ssion</w:t>
      </w:r>
      <w:r w:rsidR="0085606A" w:rsidRPr="00FA2B08">
        <w:rPr>
          <w:rFonts w:ascii="Book Antiqua" w:hAnsi="Book Antiqua"/>
          <w:color w:val="000000" w:themeColor="text1"/>
          <w:lang w:val="en-US"/>
        </w:rPr>
        <w:t xml:space="preserve">. A Chinese study by Hu </w:t>
      </w:r>
      <w:r w:rsidR="0085606A" w:rsidRPr="00FA2B08">
        <w:rPr>
          <w:rFonts w:ascii="Book Antiqua" w:hAnsi="Book Antiqua"/>
          <w:i/>
          <w:color w:val="000000" w:themeColor="text1"/>
          <w:lang w:val="en-US"/>
        </w:rPr>
        <w:t xml:space="preserve">et </w:t>
      </w:r>
      <w:proofErr w:type="gramStart"/>
      <w:r w:rsidR="0085606A" w:rsidRPr="00FA2B08">
        <w:rPr>
          <w:rFonts w:ascii="Book Antiqua" w:hAnsi="Book Antiqua"/>
          <w:i/>
          <w:color w:val="000000" w:themeColor="text1"/>
          <w:lang w:val="en-US"/>
        </w:rPr>
        <w:t>al</w:t>
      </w:r>
      <w:r w:rsidR="00C07850" w:rsidRPr="00FA2B08">
        <w:rPr>
          <w:rFonts w:ascii="Book Antiqua" w:hAnsi="Book Antiqua"/>
          <w:color w:val="000000" w:themeColor="text1"/>
          <w:vertAlign w:val="superscript"/>
          <w:lang w:val="en-US"/>
        </w:rPr>
        <w:t>[</w:t>
      </w:r>
      <w:proofErr w:type="gramEnd"/>
      <w:r w:rsidR="00114EFD" w:rsidRPr="00FA2B08">
        <w:rPr>
          <w:rFonts w:ascii="Book Antiqua" w:hAnsi="Book Antiqua"/>
          <w:color w:val="000000" w:themeColor="text1"/>
          <w:vertAlign w:val="superscript"/>
          <w:lang w:val="en-US"/>
        </w:rPr>
        <w:t>49</w:t>
      </w:r>
      <w:r w:rsidR="00C07850" w:rsidRPr="00FA2B08">
        <w:rPr>
          <w:rFonts w:ascii="Book Antiqua" w:hAnsi="Book Antiqua"/>
          <w:color w:val="000000" w:themeColor="text1"/>
          <w:vertAlign w:val="superscript"/>
          <w:lang w:val="en-US"/>
        </w:rPr>
        <w:t>]</w:t>
      </w:r>
      <w:r w:rsidR="0085606A" w:rsidRPr="00FA2B08">
        <w:rPr>
          <w:rFonts w:ascii="Book Antiqua" w:hAnsi="Book Antiqua"/>
          <w:color w:val="000000" w:themeColor="text1"/>
          <w:lang w:val="en-US"/>
        </w:rPr>
        <w:t xml:space="preserve">, questioned for the </w:t>
      </w:r>
      <w:r w:rsidR="00B112D8" w:rsidRPr="00FA2B08">
        <w:rPr>
          <w:rFonts w:ascii="Book Antiqua" w:hAnsi="Book Antiqua"/>
          <w:color w:val="000000" w:themeColor="text1"/>
          <w:lang w:val="en-US"/>
        </w:rPr>
        <w:t>first</w:t>
      </w:r>
      <w:r w:rsidR="0085606A" w:rsidRPr="00FA2B08">
        <w:rPr>
          <w:rFonts w:ascii="Book Antiqua" w:hAnsi="Book Antiqua"/>
          <w:color w:val="000000" w:themeColor="text1"/>
          <w:lang w:val="en-US"/>
        </w:rPr>
        <w:t xml:space="preserve"> time about the role of </w:t>
      </w:r>
      <w:proofErr w:type="spellStart"/>
      <w:r w:rsidR="0085606A" w:rsidRPr="00FA2B08">
        <w:rPr>
          <w:rFonts w:ascii="Book Antiqua" w:hAnsi="Book Antiqua"/>
          <w:color w:val="000000" w:themeColor="text1"/>
          <w:lang w:val="en-US"/>
        </w:rPr>
        <w:t>lncRNA</w:t>
      </w:r>
      <w:proofErr w:type="spellEnd"/>
      <w:r w:rsidR="0085606A" w:rsidRPr="00FA2B08">
        <w:rPr>
          <w:rFonts w:ascii="Book Antiqua" w:hAnsi="Book Antiqua"/>
          <w:color w:val="000000" w:themeColor="text1"/>
          <w:lang w:val="en-US"/>
        </w:rPr>
        <w:t xml:space="preserve"> AOC4P in GIST development. They identified that </w:t>
      </w:r>
      <w:r w:rsidR="00B112D8" w:rsidRPr="00FA2B08">
        <w:rPr>
          <w:rFonts w:ascii="Book Antiqua" w:hAnsi="Book Antiqua"/>
          <w:color w:val="000000" w:themeColor="text1"/>
          <w:lang w:val="en-US"/>
        </w:rPr>
        <w:t>AOC4P</w:t>
      </w:r>
      <w:r w:rsidR="0085606A" w:rsidRPr="00FA2B08">
        <w:rPr>
          <w:rFonts w:ascii="Book Antiqua" w:hAnsi="Book Antiqua"/>
          <w:color w:val="000000" w:themeColor="text1"/>
          <w:lang w:val="en-US"/>
        </w:rPr>
        <w:t xml:space="preserve"> </w:t>
      </w:r>
      <w:r w:rsidR="005B7B63" w:rsidRPr="00FA2B08">
        <w:rPr>
          <w:rFonts w:ascii="Book Antiqua" w:hAnsi="Book Antiqua"/>
          <w:color w:val="000000" w:themeColor="text1"/>
          <w:lang w:val="en-US"/>
        </w:rPr>
        <w:t>regulate</w:t>
      </w:r>
      <w:r w:rsidR="0085606A" w:rsidRPr="00FA2B08">
        <w:rPr>
          <w:rFonts w:ascii="Book Antiqua" w:hAnsi="Book Antiqua"/>
          <w:color w:val="000000" w:themeColor="text1"/>
          <w:lang w:val="en-US"/>
        </w:rPr>
        <w:t xml:space="preserve"> the epithelial </w:t>
      </w:r>
      <w:proofErr w:type="spellStart"/>
      <w:r w:rsidR="0085606A" w:rsidRPr="00FA2B08">
        <w:rPr>
          <w:rFonts w:ascii="Book Antiqua" w:hAnsi="Book Antiqua"/>
          <w:color w:val="000000" w:themeColor="text1"/>
          <w:lang w:val="en-US"/>
        </w:rPr>
        <w:t>mesenchymal</w:t>
      </w:r>
      <w:proofErr w:type="spellEnd"/>
      <w:r w:rsidR="0085606A" w:rsidRPr="00FA2B08">
        <w:rPr>
          <w:rFonts w:ascii="Book Antiqua" w:hAnsi="Book Antiqua"/>
          <w:color w:val="000000" w:themeColor="text1"/>
          <w:lang w:val="en-US"/>
        </w:rPr>
        <w:t xml:space="preserve"> transition (EMT) related proteins</w:t>
      </w:r>
      <w:r w:rsidR="00B112D8" w:rsidRPr="00FA2B08">
        <w:rPr>
          <w:rFonts w:ascii="Book Antiqua" w:hAnsi="Book Antiqua"/>
          <w:color w:val="000000" w:themeColor="text1"/>
          <w:lang w:val="en-US"/>
        </w:rPr>
        <w:t xml:space="preserve">, which is important step for the metastatic </w:t>
      </w:r>
      <w:r w:rsidR="005B7B63" w:rsidRPr="00FA2B08">
        <w:rPr>
          <w:rFonts w:ascii="Book Antiqua" w:hAnsi="Book Antiqua"/>
          <w:color w:val="000000" w:themeColor="text1"/>
          <w:lang w:val="en-US"/>
        </w:rPr>
        <w:t xml:space="preserve">ability of the </w:t>
      </w:r>
      <w:r w:rsidR="00675F16" w:rsidRPr="00FA2B08">
        <w:rPr>
          <w:rFonts w:ascii="Book Antiqua" w:hAnsi="Book Antiqua"/>
          <w:color w:val="000000" w:themeColor="text1"/>
          <w:lang w:val="en-US"/>
        </w:rPr>
        <w:t>tumor cells</w:t>
      </w:r>
      <w:bookmarkStart w:id="7" w:name="_Hlk43315518"/>
      <w:r w:rsidR="00B112D8" w:rsidRPr="00FA2B08">
        <w:rPr>
          <w:rFonts w:ascii="Book Antiqua" w:hAnsi="Book Antiqua"/>
          <w:color w:val="000000" w:themeColor="text1"/>
          <w:lang w:val="en-US"/>
        </w:rPr>
        <w:t xml:space="preserve">. </w:t>
      </w:r>
      <w:r w:rsidR="007358C4" w:rsidRPr="00FA2B08">
        <w:rPr>
          <w:rFonts w:ascii="Book Antiqua" w:hAnsi="Book Antiqua"/>
          <w:color w:val="000000" w:themeColor="text1"/>
          <w:lang w:val="en-US"/>
        </w:rPr>
        <w:t xml:space="preserve">One year later </w:t>
      </w:r>
      <w:bookmarkStart w:id="8" w:name="_Hlk43040441"/>
      <w:proofErr w:type="spellStart"/>
      <w:r w:rsidR="007358C4" w:rsidRPr="00FA2B08">
        <w:rPr>
          <w:rFonts w:ascii="Book Antiqua" w:hAnsi="Book Antiqua"/>
          <w:color w:val="000000" w:themeColor="text1"/>
          <w:lang w:val="en-US"/>
        </w:rPr>
        <w:t>Badalamenti</w:t>
      </w:r>
      <w:proofErr w:type="spellEnd"/>
      <w:r w:rsidR="007358C4" w:rsidRPr="00FA2B08">
        <w:rPr>
          <w:rFonts w:ascii="Book Antiqua" w:hAnsi="Book Antiqua"/>
          <w:color w:val="000000" w:themeColor="text1"/>
          <w:lang w:val="en-US"/>
        </w:rPr>
        <w:t xml:space="preserve"> </w:t>
      </w:r>
      <w:r w:rsidR="007358C4" w:rsidRPr="00FA2B08">
        <w:rPr>
          <w:rFonts w:ascii="Book Antiqua" w:hAnsi="Book Antiqua"/>
          <w:i/>
          <w:color w:val="000000" w:themeColor="text1"/>
          <w:lang w:val="en-US"/>
        </w:rPr>
        <w:t xml:space="preserve">et </w:t>
      </w:r>
      <w:proofErr w:type="gramStart"/>
      <w:r w:rsidR="007358C4" w:rsidRPr="00FA2B08">
        <w:rPr>
          <w:rFonts w:ascii="Book Antiqua" w:hAnsi="Book Antiqua"/>
          <w:i/>
          <w:color w:val="000000" w:themeColor="text1"/>
          <w:lang w:val="en-US"/>
        </w:rPr>
        <w:t>al</w:t>
      </w:r>
      <w:bookmarkEnd w:id="8"/>
      <w:r w:rsidR="00C07850" w:rsidRPr="00FA2B08">
        <w:rPr>
          <w:rFonts w:ascii="Book Antiqua" w:hAnsi="Book Antiqua"/>
          <w:color w:val="000000" w:themeColor="text1"/>
          <w:vertAlign w:val="superscript"/>
          <w:lang w:val="en-US"/>
        </w:rPr>
        <w:t>[</w:t>
      </w:r>
      <w:proofErr w:type="gramEnd"/>
      <w:r w:rsidR="00D846E6" w:rsidRPr="00FA2B08">
        <w:rPr>
          <w:rFonts w:ascii="Book Antiqua" w:hAnsi="Book Antiqua"/>
          <w:color w:val="000000" w:themeColor="text1"/>
          <w:vertAlign w:val="superscript"/>
          <w:lang w:val="en-US"/>
        </w:rPr>
        <w:t>50</w:t>
      </w:r>
      <w:r w:rsidR="00C07850" w:rsidRPr="00FA2B08">
        <w:rPr>
          <w:rFonts w:ascii="Book Antiqua" w:hAnsi="Book Antiqua"/>
          <w:color w:val="000000" w:themeColor="text1"/>
          <w:vertAlign w:val="superscript"/>
          <w:lang w:val="en-US"/>
        </w:rPr>
        <w:t>]</w:t>
      </w:r>
      <w:r w:rsidR="007358C4" w:rsidRPr="00FA2B08">
        <w:rPr>
          <w:rFonts w:ascii="Book Antiqua" w:hAnsi="Book Antiqua"/>
          <w:color w:val="000000" w:themeColor="text1"/>
          <w:lang w:val="en-US"/>
        </w:rPr>
        <w:t xml:space="preserve">, questioned about the role of H19 and MALAT1 in GISTs. They found high </w:t>
      </w:r>
      <w:r w:rsidR="00EF7F11" w:rsidRPr="00FA2B08">
        <w:rPr>
          <w:rFonts w:ascii="Book Antiqua" w:hAnsi="Book Antiqua"/>
          <w:color w:val="000000" w:themeColor="text1"/>
          <w:lang w:val="en-US"/>
        </w:rPr>
        <w:t>expression</w:t>
      </w:r>
      <w:r w:rsidR="007358C4" w:rsidRPr="00FA2B08">
        <w:rPr>
          <w:rFonts w:ascii="Book Antiqua" w:hAnsi="Book Antiqua"/>
          <w:color w:val="000000" w:themeColor="text1"/>
          <w:lang w:val="en-US"/>
        </w:rPr>
        <w:t xml:space="preserve"> levels</w:t>
      </w:r>
      <w:r w:rsidR="00190107" w:rsidRPr="00FA2B08">
        <w:rPr>
          <w:rFonts w:ascii="Book Antiqua" w:hAnsi="Book Antiqua"/>
          <w:color w:val="000000" w:themeColor="text1"/>
          <w:lang w:val="en-US"/>
        </w:rPr>
        <w:t xml:space="preserve"> of </w:t>
      </w:r>
      <w:r w:rsidR="008A731E" w:rsidRPr="00FA2B08">
        <w:rPr>
          <w:rFonts w:ascii="Book Antiqua" w:hAnsi="Book Antiqua"/>
          <w:color w:val="000000" w:themeColor="text1"/>
          <w:lang w:val="en-US"/>
        </w:rPr>
        <w:t xml:space="preserve">both </w:t>
      </w:r>
      <w:proofErr w:type="spellStart"/>
      <w:r w:rsidR="008A731E" w:rsidRPr="00FA2B08">
        <w:rPr>
          <w:rFonts w:ascii="Book Antiqua" w:hAnsi="Book Antiqua"/>
          <w:color w:val="000000" w:themeColor="text1"/>
          <w:lang w:val="en-US"/>
        </w:rPr>
        <w:t>lncRNAs</w:t>
      </w:r>
      <w:proofErr w:type="spellEnd"/>
      <w:r w:rsidR="007358C4" w:rsidRPr="00FA2B08">
        <w:rPr>
          <w:rFonts w:ascii="Book Antiqua" w:hAnsi="Book Antiqua"/>
          <w:color w:val="000000" w:themeColor="text1"/>
          <w:lang w:val="en-US"/>
        </w:rPr>
        <w:t xml:space="preserve"> in tumor samples</w:t>
      </w:r>
      <w:r w:rsidR="00190107" w:rsidRPr="00FA2B08">
        <w:rPr>
          <w:rFonts w:ascii="Book Antiqua" w:hAnsi="Book Antiqua"/>
          <w:color w:val="000000" w:themeColor="text1"/>
          <w:lang w:val="en-US"/>
        </w:rPr>
        <w:t xml:space="preserve"> which could be associated with prognosis and clinical response to IM.</w:t>
      </w:r>
      <w:bookmarkEnd w:id="6"/>
      <w:r w:rsidR="00190107" w:rsidRPr="00FA2B08">
        <w:rPr>
          <w:rFonts w:ascii="Book Antiqua" w:hAnsi="Book Antiqua"/>
          <w:color w:val="000000" w:themeColor="text1"/>
          <w:lang w:val="en-US"/>
        </w:rPr>
        <w:t xml:space="preserve"> </w:t>
      </w:r>
      <w:bookmarkEnd w:id="7"/>
      <w:r w:rsidR="00964398" w:rsidRPr="00FA2B08">
        <w:rPr>
          <w:rFonts w:ascii="Book Antiqua" w:hAnsi="Book Antiqua"/>
          <w:color w:val="000000" w:themeColor="text1"/>
          <w:lang w:val="en-US"/>
        </w:rPr>
        <w:t xml:space="preserve">Yan </w:t>
      </w:r>
      <w:r w:rsidR="00964398" w:rsidRPr="00FA2B08">
        <w:rPr>
          <w:rFonts w:ascii="Book Antiqua" w:hAnsi="Book Antiqua"/>
          <w:i/>
          <w:color w:val="000000" w:themeColor="text1"/>
          <w:lang w:val="en-US"/>
        </w:rPr>
        <w:t xml:space="preserve">et </w:t>
      </w:r>
      <w:proofErr w:type="gramStart"/>
      <w:r w:rsidR="00964398" w:rsidRPr="00FA2B08">
        <w:rPr>
          <w:rFonts w:ascii="Book Antiqua" w:hAnsi="Book Antiqua"/>
          <w:i/>
          <w:color w:val="000000" w:themeColor="text1"/>
          <w:lang w:val="en-US"/>
        </w:rPr>
        <w:t>al</w:t>
      </w:r>
      <w:r w:rsidR="00CD6723" w:rsidRPr="00FA2B08">
        <w:rPr>
          <w:rFonts w:ascii="Book Antiqua" w:hAnsi="Book Antiqua"/>
          <w:color w:val="000000" w:themeColor="text1"/>
          <w:vertAlign w:val="superscript"/>
          <w:lang w:val="en-US"/>
        </w:rPr>
        <w:t>[</w:t>
      </w:r>
      <w:proofErr w:type="gramEnd"/>
      <w:r w:rsidR="00D846E6" w:rsidRPr="00FA2B08">
        <w:rPr>
          <w:rFonts w:ascii="Book Antiqua" w:hAnsi="Book Antiqua"/>
          <w:color w:val="000000" w:themeColor="text1"/>
          <w:vertAlign w:val="superscript"/>
          <w:lang w:val="en-US"/>
        </w:rPr>
        <w:t>51</w:t>
      </w:r>
      <w:r w:rsidR="00CD6723" w:rsidRPr="00FA2B08">
        <w:rPr>
          <w:rFonts w:ascii="Book Antiqua" w:hAnsi="Book Antiqua"/>
          <w:color w:val="000000" w:themeColor="text1"/>
          <w:vertAlign w:val="superscript"/>
          <w:lang w:val="en-US"/>
        </w:rPr>
        <w:t>]</w:t>
      </w:r>
      <w:r w:rsidR="00964398" w:rsidRPr="00FA2B08">
        <w:rPr>
          <w:rFonts w:ascii="Book Antiqua" w:hAnsi="Book Antiqua"/>
          <w:color w:val="000000" w:themeColor="text1"/>
          <w:lang w:val="en-US"/>
        </w:rPr>
        <w:t xml:space="preserve"> in a latest study through a microarray analysis, compared 3 metastatic GISTs with 3 normal tissue and 3 low grade GISTs and found significant expression of certain </w:t>
      </w:r>
      <w:proofErr w:type="spellStart"/>
      <w:r w:rsidR="00964398" w:rsidRPr="00FA2B08">
        <w:rPr>
          <w:rFonts w:ascii="Book Antiqua" w:hAnsi="Book Antiqua"/>
          <w:color w:val="000000" w:themeColor="text1"/>
          <w:lang w:val="en-US"/>
        </w:rPr>
        <w:t>lncRNAs</w:t>
      </w:r>
      <w:proofErr w:type="spellEnd"/>
      <w:r w:rsidR="00964398" w:rsidRPr="00FA2B08">
        <w:rPr>
          <w:rFonts w:ascii="Book Antiqua" w:hAnsi="Book Antiqua"/>
          <w:color w:val="000000" w:themeColor="text1"/>
          <w:lang w:val="en-US"/>
        </w:rPr>
        <w:t>, including lnc-DNAJC6-2</w:t>
      </w:r>
      <w:r w:rsidR="00BD1329" w:rsidRPr="00FA2B08">
        <w:rPr>
          <w:rFonts w:ascii="Book Antiqua" w:hAnsi="Book Antiqua"/>
          <w:color w:val="000000" w:themeColor="text1"/>
          <w:lang w:val="en-US"/>
        </w:rPr>
        <w:t xml:space="preserve"> in high risk tumors</w:t>
      </w:r>
      <w:r w:rsidR="00964398" w:rsidRPr="00FA2B08">
        <w:rPr>
          <w:rFonts w:ascii="Book Antiqua" w:hAnsi="Book Antiqua"/>
          <w:color w:val="000000" w:themeColor="text1"/>
          <w:lang w:val="en-US"/>
        </w:rPr>
        <w:t>.</w:t>
      </w:r>
      <w:r w:rsidR="0080484A" w:rsidRPr="00FA2B08">
        <w:rPr>
          <w:rFonts w:ascii="Book Antiqua" w:hAnsi="Book Antiqua"/>
          <w:color w:val="000000" w:themeColor="text1"/>
          <w:lang w:val="en-US"/>
        </w:rPr>
        <w:t xml:space="preserve"> </w:t>
      </w:r>
    </w:p>
    <w:p w14:paraId="5FF14711" w14:textId="77777777" w:rsidR="00016960" w:rsidRPr="00FA2B08" w:rsidRDefault="00016960" w:rsidP="00BC48FA">
      <w:pPr>
        <w:adjustRightInd w:val="0"/>
        <w:snapToGrid w:val="0"/>
        <w:spacing w:line="360" w:lineRule="auto"/>
        <w:jc w:val="both"/>
        <w:rPr>
          <w:rFonts w:ascii="Book Antiqua" w:hAnsi="Book Antiqua"/>
          <w:color w:val="000000" w:themeColor="text1"/>
          <w:lang w:val="en-US"/>
        </w:rPr>
      </w:pPr>
    </w:p>
    <w:p w14:paraId="46404672" w14:textId="77777777" w:rsidR="00F5231C" w:rsidRPr="00FA2B08" w:rsidRDefault="00CD6723" w:rsidP="00BC48FA">
      <w:pPr>
        <w:adjustRightInd w:val="0"/>
        <w:snapToGrid w:val="0"/>
        <w:spacing w:line="360" w:lineRule="auto"/>
        <w:jc w:val="both"/>
        <w:rPr>
          <w:rFonts w:ascii="Book Antiqua" w:hAnsi="Book Antiqua"/>
          <w:b/>
          <w:bCs/>
          <w:color w:val="000000" w:themeColor="text1"/>
          <w:u w:val="single"/>
          <w:lang w:val="en-US"/>
        </w:rPr>
      </w:pPr>
      <w:r w:rsidRPr="00FA2B08">
        <w:rPr>
          <w:rFonts w:ascii="Book Antiqua" w:hAnsi="Book Antiqua"/>
          <w:b/>
          <w:bCs/>
          <w:color w:val="000000" w:themeColor="text1"/>
          <w:u w:val="single"/>
          <w:lang w:val="en-US"/>
        </w:rPr>
        <w:t>THE ROLE OF NON-CODING RNAS IN IMATINIB RESISTANCE</w:t>
      </w:r>
    </w:p>
    <w:p w14:paraId="2ADB5324" w14:textId="77777777" w:rsidR="00AB0C87" w:rsidRPr="00FA2B08" w:rsidRDefault="00756BBA" w:rsidP="00BC48FA">
      <w:pPr>
        <w:adjustRightInd w:val="0"/>
        <w:snapToGrid w:val="0"/>
        <w:spacing w:line="360" w:lineRule="auto"/>
        <w:jc w:val="both"/>
        <w:rPr>
          <w:rFonts w:ascii="Book Antiqua" w:hAnsi="Book Antiqua"/>
          <w:color w:val="000000" w:themeColor="text1"/>
          <w:lang w:val="en-US"/>
        </w:rPr>
      </w:pPr>
      <w:proofErr w:type="spellStart"/>
      <w:r w:rsidRPr="00FA2B08">
        <w:rPr>
          <w:rFonts w:ascii="Book Antiqua" w:hAnsi="Book Antiqua"/>
          <w:color w:val="000000" w:themeColor="text1"/>
          <w:lang w:val="en-US"/>
        </w:rPr>
        <w:t>Numerus</w:t>
      </w:r>
      <w:proofErr w:type="spellEnd"/>
      <w:r w:rsidRPr="00FA2B08">
        <w:rPr>
          <w:rFonts w:ascii="Book Antiqua" w:hAnsi="Book Antiqua"/>
          <w:color w:val="000000" w:themeColor="text1"/>
          <w:lang w:val="en-US"/>
        </w:rPr>
        <w:t xml:space="preserve"> studies</w:t>
      </w:r>
      <w:r w:rsidR="0051332A" w:rsidRPr="00FA2B08">
        <w:rPr>
          <w:rFonts w:ascii="Book Antiqua" w:hAnsi="Book Antiqua"/>
          <w:color w:val="000000" w:themeColor="text1"/>
          <w:lang w:val="en-US"/>
        </w:rPr>
        <w:t xml:space="preserve"> </w:t>
      </w:r>
      <w:r w:rsidR="0051332A" w:rsidRPr="00FA2B08">
        <w:rPr>
          <w:rFonts w:ascii="Book Antiqua" w:hAnsi="Book Antiqua"/>
          <w:bCs/>
          <w:color w:val="000000" w:themeColor="text1"/>
          <w:lang w:val="en-US"/>
        </w:rPr>
        <w:t>(</w:t>
      </w:r>
      <w:r w:rsidR="00CD6723" w:rsidRPr="00FA2B08">
        <w:rPr>
          <w:rFonts w:ascii="Book Antiqua" w:hAnsi="Book Antiqua"/>
          <w:bCs/>
          <w:color w:val="000000" w:themeColor="text1"/>
          <w:lang w:val="en-US"/>
        </w:rPr>
        <w:t xml:space="preserve">Table </w:t>
      </w:r>
      <w:r w:rsidR="0051332A" w:rsidRPr="00FA2B08">
        <w:rPr>
          <w:rFonts w:ascii="Book Antiqua" w:hAnsi="Book Antiqua"/>
          <w:bCs/>
          <w:color w:val="000000" w:themeColor="text1"/>
          <w:lang w:val="en-US"/>
        </w:rPr>
        <w:t>3)</w:t>
      </w:r>
      <w:r w:rsidRPr="00FA2B08">
        <w:rPr>
          <w:rFonts w:ascii="Book Antiqua" w:hAnsi="Book Antiqua"/>
          <w:color w:val="000000" w:themeColor="text1"/>
          <w:lang w:val="en-US"/>
        </w:rPr>
        <w:t xml:space="preserve"> have been </w:t>
      </w:r>
      <w:r w:rsidR="008A731E" w:rsidRPr="00FA2B08">
        <w:rPr>
          <w:rFonts w:ascii="Book Antiqua" w:hAnsi="Book Antiqua"/>
          <w:color w:val="000000" w:themeColor="text1"/>
          <w:lang w:val="en-US"/>
        </w:rPr>
        <w:t>released</w:t>
      </w:r>
      <w:r w:rsidRPr="00FA2B08">
        <w:rPr>
          <w:rFonts w:ascii="Book Antiqua" w:hAnsi="Book Antiqua"/>
          <w:color w:val="000000" w:themeColor="text1"/>
          <w:lang w:val="en-US"/>
        </w:rPr>
        <w:t xml:space="preserve"> about the </w:t>
      </w:r>
      <w:proofErr w:type="spellStart"/>
      <w:r w:rsidRPr="00FA2B08">
        <w:rPr>
          <w:rFonts w:ascii="Book Antiqua" w:hAnsi="Book Antiqua"/>
          <w:color w:val="000000" w:themeColor="text1"/>
          <w:lang w:val="en-US"/>
        </w:rPr>
        <w:t>imatinib</w:t>
      </w:r>
      <w:proofErr w:type="spellEnd"/>
      <w:r w:rsidRPr="00FA2B08">
        <w:rPr>
          <w:rFonts w:ascii="Book Antiqua" w:hAnsi="Book Antiqua"/>
          <w:color w:val="000000" w:themeColor="text1"/>
          <w:lang w:val="en-US"/>
        </w:rPr>
        <w:t xml:space="preserve"> resistance</w:t>
      </w:r>
      <w:r w:rsidR="008A731E" w:rsidRPr="00FA2B08">
        <w:rPr>
          <w:rFonts w:ascii="Book Antiqua" w:hAnsi="Book Antiqua"/>
          <w:color w:val="000000" w:themeColor="text1"/>
          <w:lang w:val="en-US"/>
        </w:rPr>
        <w:t xml:space="preserve"> GISTs</w:t>
      </w:r>
      <w:r w:rsidRPr="00FA2B08">
        <w:rPr>
          <w:rFonts w:ascii="Book Antiqua" w:hAnsi="Book Antiqua"/>
          <w:color w:val="000000" w:themeColor="text1"/>
          <w:lang w:val="en-US"/>
        </w:rPr>
        <w:t xml:space="preserve"> and their potential prognostic biomarkers.</w:t>
      </w:r>
      <w:r w:rsidR="00E31927" w:rsidRPr="00FA2B08">
        <w:rPr>
          <w:rFonts w:ascii="Book Antiqua" w:hAnsi="Book Antiqua"/>
          <w:color w:val="000000" w:themeColor="text1"/>
          <w:lang w:val="en-US"/>
        </w:rPr>
        <w:t xml:space="preserve"> Overexpression of miR</w:t>
      </w:r>
      <w:r w:rsidR="00D567A7" w:rsidRPr="00FA2B08">
        <w:rPr>
          <w:rFonts w:ascii="Book Antiqua" w:hAnsi="Book Antiqua"/>
          <w:color w:val="000000" w:themeColor="text1"/>
          <w:lang w:val="en-US"/>
        </w:rPr>
        <w:t>NA</w:t>
      </w:r>
      <w:r w:rsidR="00E31927" w:rsidRPr="00FA2B08">
        <w:rPr>
          <w:rFonts w:ascii="Book Antiqua" w:hAnsi="Book Antiqua"/>
          <w:color w:val="000000" w:themeColor="text1"/>
          <w:lang w:val="en-US"/>
        </w:rPr>
        <w:t xml:space="preserve">-196a in GIST tissues was associated with high-risk grade, </w:t>
      </w:r>
      <w:r w:rsidR="00A51F4A" w:rsidRPr="00FA2B08">
        <w:rPr>
          <w:rFonts w:ascii="Book Antiqua" w:hAnsi="Book Antiqua"/>
          <w:color w:val="000000" w:themeColor="text1"/>
          <w:lang w:val="en-US"/>
        </w:rPr>
        <w:t>metastasis,</w:t>
      </w:r>
      <w:r w:rsidR="00E31927" w:rsidRPr="00FA2B08">
        <w:rPr>
          <w:rFonts w:ascii="Book Antiqua" w:hAnsi="Book Antiqua"/>
          <w:color w:val="000000" w:themeColor="text1"/>
          <w:lang w:val="en-US"/>
        </w:rPr>
        <w:t xml:space="preserve"> and poor survival.</w:t>
      </w:r>
      <w:r w:rsidR="00D76937" w:rsidRPr="00FA2B08">
        <w:rPr>
          <w:rFonts w:ascii="Book Antiqua" w:hAnsi="Book Antiqua"/>
          <w:color w:val="000000" w:themeColor="text1"/>
          <w:lang w:val="en-US"/>
        </w:rPr>
        <w:t xml:space="preserve"> </w:t>
      </w:r>
      <w:proofErr w:type="spellStart"/>
      <w:r w:rsidR="00D76937" w:rsidRPr="00FA2B08">
        <w:rPr>
          <w:rFonts w:ascii="Book Antiqua" w:hAnsi="Book Antiqua"/>
          <w:color w:val="000000" w:themeColor="text1"/>
          <w:lang w:val="en-US"/>
        </w:rPr>
        <w:t>Akçakaya</w:t>
      </w:r>
      <w:proofErr w:type="spellEnd"/>
      <w:r w:rsidR="00D76937" w:rsidRPr="00FA2B08">
        <w:rPr>
          <w:rFonts w:ascii="Book Antiqua" w:hAnsi="Book Antiqua"/>
          <w:color w:val="000000" w:themeColor="text1"/>
          <w:lang w:val="en-US"/>
        </w:rPr>
        <w:t xml:space="preserve"> </w:t>
      </w:r>
      <w:r w:rsidR="00D76937" w:rsidRPr="00FA2B08">
        <w:rPr>
          <w:rFonts w:ascii="Book Antiqua" w:hAnsi="Book Antiqua"/>
          <w:i/>
          <w:color w:val="000000" w:themeColor="text1"/>
          <w:lang w:val="en-US"/>
        </w:rPr>
        <w:t xml:space="preserve">et </w:t>
      </w:r>
      <w:proofErr w:type="gramStart"/>
      <w:r w:rsidR="00D76937" w:rsidRPr="00FA2B08">
        <w:rPr>
          <w:rFonts w:ascii="Book Antiqua" w:hAnsi="Book Antiqua"/>
          <w:i/>
          <w:color w:val="000000" w:themeColor="text1"/>
          <w:lang w:val="en-US"/>
        </w:rPr>
        <w:t>al</w:t>
      </w:r>
      <w:r w:rsidR="00C07850" w:rsidRPr="00FA2B08">
        <w:rPr>
          <w:rFonts w:ascii="Book Antiqua" w:hAnsi="Book Antiqua"/>
          <w:color w:val="000000" w:themeColor="text1"/>
          <w:vertAlign w:val="superscript"/>
          <w:lang w:val="en-US"/>
        </w:rPr>
        <w:t>[</w:t>
      </w:r>
      <w:proofErr w:type="gramEnd"/>
      <w:r w:rsidR="00C318BD" w:rsidRPr="00FA2B08">
        <w:rPr>
          <w:rFonts w:ascii="Book Antiqua" w:hAnsi="Book Antiqua"/>
          <w:color w:val="000000" w:themeColor="text1"/>
          <w:vertAlign w:val="superscript"/>
          <w:lang w:val="en-US"/>
        </w:rPr>
        <w:t>52</w:t>
      </w:r>
      <w:r w:rsidR="00C07850" w:rsidRPr="00FA2B08">
        <w:rPr>
          <w:rFonts w:ascii="Book Antiqua" w:hAnsi="Book Antiqua"/>
          <w:color w:val="000000" w:themeColor="text1"/>
          <w:vertAlign w:val="superscript"/>
          <w:lang w:val="en-US"/>
        </w:rPr>
        <w:t>]</w:t>
      </w:r>
      <w:r w:rsidR="00D76937" w:rsidRPr="00FA2B08">
        <w:rPr>
          <w:rFonts w:ascii="Book Antiqua" w:hAnsi="Book Antiqua"/>
          <w:color w:val="000000" w:themeColor="text1"/>
          <w:lang w:val="en-US"/>
        </w:rPr>
        <w:t xml:space="preserve"> </w:t>
      </w:r>
      <w:r w:rsidR="00393CA0" w:rsidRPr="00FA2B08">
        <w:rPr>
          <w:rFonts w:ascii="Book Antiqua" w:hAnsi="Book Antiqua"/>
          <w:color w:val="000000" w:themeColor="text1"/>
          <w:lang w:val="en-US"/>
        </w:rPr>
        <w:t>highlighted a novel functional role of miR</w:t>
      </w:r>
      <w:r w:rsidR="00D567A7" w:rsidRPr="00FA2B08">
        <w:rPr>
          <w:rFonts w:ascii="Book Antiqua" w:hAnsi="Book Antiqua"/>
          <w:color w:val="000000" w:themeColor="text1"/>
          <w:lang w:val="en-US"/>
        </w:rPr>
        <w:t>NA</w:t>
      </w:r>
      <w:r w:rsidR="00393CA0" w:rsidRPr="00FA2B08">
        <w:rPr>
          <w:rFonts w:ascii="Book Antiqua" w:hAnsi="Book Antiqua"/>
          <w:color w:val="000000" w:themeColor="text1"/>
          <w:lang w:val="en-US"/>
        </w:rPr>
        <w:t xml:space="preserve">-125a-5p on </w:t>
      </w:r>
      <w:proofErr w:type="spellStart"/>
      <w:r w:rsidR="00D76937" w:rsidRPr="00FA2B08">
        <w:rPr>
          <w:rFonts w:ascii="Book Antiqua" w:hAnsi="Book Antiqua"/>
          <w:color w:val="000000" w:themeColor="text1"/>
          <w:lang w:val="en-US"/>
        </w:rPr>
        <w:t>imatinib</w:t>
      </w:r>
      <w:proofErr w:type="spellEnd"/>
      <w:r w:rsidR="00D76937" w:rsidRPr="00FA2B08">
        <w:rPr>
          <w:rFonts w:ascii="Book Antiqua" w:hAnsi="Book Antiqua"/>
          <w:color w:val="000000" w:themeColor="text1"/>
          <w:lang w:val="en-US"/>
        </w:rPr>
        <w:t xml:space="preserve"> </w:t>
      </w:r>
      <w:r w:rsidR="00393CA0" w:rsidRPr="00FA2B08">
        <w:rPr>
          <w:rFonts w:ascii="Book Antiqua" w:hAnsi="Book Antiqua"/>
          <w:color w:val="000000" w:themeColor="text1"/>
          <w:lang w:val="en-US"/>
        </w:rPr>
        <w:t>response</w:t>
      </w:r>
      <w:r w:rsidR="00F5231C" w:rsidRPr="00FA2B08">
        <w:rPr>
          <w:rFonts w:ascii="Book Antiqua" w:hAnsi="Book Antiqua"/>
          <w:color w:val="000000" w:themeColor="text1"/>
          <w:lang w:val="en-US"/>
        </w:rPr>
        <w:t>.</w:t>
      </w:r>
      <w:r w:rsidR="00393CA0" w:rsidRPr="00FA2B08">
        <w:rPr>
          <w:rFonts w:ascii="Book Antiqua" w:hAnsi="Book Antiqua"/>
          <w:color w:val="000000" w:themeColor="text1"/>
          <w:lang w:val="en-US"/>
        </w:rPr>
        <w:t xml:space="preserve"> They </w:t>
      </w:r>
      <w:r w:rsidR="00286BB4" w:rsidRPr="00FA2B08">
        <w:rPr>
          <w:rFonts w:ascii="Book Antiqua" w:hAnsi="Book Antiqua"/>
          <w:color w:val="000000" w:themeColor="text1"/>
          <w:lang w:val="en-US"/>
        </w:rPr>
        <w:t>experimentally</w:t>
      </w:r>
      <w:r w:rsidR="00393CA0" w:rsidRPr="00FA2B08">
        <w:rPr>
          <w:rFonts w:ascii="Book Antiqua" w:hAnsi="Book Antiqua"/>
          <w:color w:val="000000" w:themeColor="text1"/>
          <w:lang w:val="en-US"/>
        </w:rPr>
        <w:t xml:space="preserve"> sho</w:t>
      </w:r>
      <w:r w:rsidR="00286BB4" w:rsidRPr="00FA2B08">
        <w:rPr>
          <w:rFonts w:ascii="Book Antiqua" w:hAnsi="Book Antiqua"/>
          <w:color w:val="000000" w:themeColor="text1"/>
          <w:lang w:val="en-US"/>
        </w:rPr>
        <w:t>w</w:t>
      </w:r>
      <w:r w:rsidR="00393CA0" w:rsidRPr="00FA2B08">
        <w:rPr>
          <w:rFonts w:ascii="Book Antiqua" w:hAnsi="Book Antiqua"/>
          <w:color w:val="000000" w:themeColor="text1"/>
          <w:lang w:val="en-US"/>
        </w:rPr>
        <w:t>ed that overexpression of miR</w:t>
      </w:r>
      <w:r w:rsidR="00D567A7" w:rsidRPr="00FA2B08">
        <w:rPr>
          <w:rFonts w:ascii="Book Antiqua" w:hAnsi="Book Antiqua"/>
          <w:color w:val="000000" w:themeColor="text1"/>
          <w:lang w:val="en-US"/>
        </w:rPr>
        <w:t>NA</w:t>
      </w:r>
      <w:r w:rsidR="00393CA0" w:rsidRPr="00FA2B08">
        <w:rPr>
          <w:rFonts w:ascii="Book Antiqua" w:hAnsi="Book Antiqua"/>
          <w:color w:val="000000" w:themeColor="text1"/>
          <w:lang w:val="en-US"/>
        </w:rPr>
        <w:t>-125a-5p</w:t>
      </w:r>
      <w:r w:rsidR="00286BB4" w:rsidRPr="00FA2B08">
        <w:rPr>
          <w:rFonts w:ascii="Book Antiqua" w:hAnsi="Book Antiqua"/>
          <w:color w:val="000000" w:themeColor="text1"/>
          <w:lang w:val="en-US"/>
        </w:rPr>
        <w:t xml:space="preserve"> suppressed </w:t>
      </w:r>
      <w:r w:rsidR="00286BB4" w:rsidRPr="00FA2B08">
        <w:rPr>
          <w:rFonts w:ascii="Book Antiqua" w:hAnsi="Book Antiqua"/>
          <w:i/>
          <w:color w:val="000000" w:themeColor="text1"/>
          <w:lang w:val="en-US"/>
        </w:rPr>
        <w:t>PTPN18</w:t>
      </w:r>
      <w:r w:rsidR="00286BB4" w:rsidRPr="00FA2B08">
        <w:rPr>
          <w:rFonts w:ascii="Book Antiqua" w:hAnsi="Book Antiqua"/>
          <w:color w:val="000000" w:themeColor="text1"/>
          <w:lang w:val="en-US"/>
        </w:rPr>
        <w:t xml:space="preserve"> expression and furthermore this eventually increased the GIST cells viability upon </w:t>
      </w:r>
      <w:proofErr w:type="spellStart"/>
      <w:r w:rsidR="00286BB4" w:rsidRPr="00FA2B08">
        <w:rPr>
          <w:rFonts w:ascii="Book Antiqua" w:hAnsi="Book Antiqua"/>
          <w:color w:val="000000" w:themeColor="text1"/>
          <w:lang w:val="en-US"/>
        </w:rPr>
        <w:lastRenderedPageBreak/>
        <w:t>imatinib</w:t>
      </w:r>
      <w:proofErr w:type="spellEnd"/>
      <w:r w:rsidR="00286BB4" w:rsidRPr="00FA2B08">
        <w:rPr>
          <w:rFonts w:ascii="Book Antiqua" w:hAnsi="Book Antiqua"/>
          <w:color w:val="000000" w:themeColor="text1"/>
          <w:lang w:val="en-US"/>
        </w:rPr>
        <w:t xml:space="preserve"> treatment.</w:t>
      </w:r>
      <w:r w:rsidR="00F5231C" w:rsidRPr="00FA2B08">
        <w:rPr>
          <w:rFonts w:ascii="Book Antiqua" w:hAnsi="Book Antiqua"/>
          <w:color w:val="000000" w:themeColor="text1"/>
          <w:lang w:val="en-US"/>
        </w:rPr>
        <w:t xml:space="preserve"> Almost the same research team (Huang </w:t>
      </w:r>
      <w:r w:rsidR="00F5231C" w:rsidRPr="00FA2B08">
        <w:rPr>
          <w:rFonts w:ascii="Book Antiqua" w:hAnsi="Book Antiqua"/>
          <w:i/>
          <w:color w:val="000000" w:themeColor="text1"/>
          <w:lang w:val="en-US"/>
        </w:rPr>
        <w:t xml:space="preserve">et </w:t>
      </w:r>
      <w:proofErr w:type="gramStart"/>
      <w:r w:rsidR="00F5231C" w:rsidRPr="00FA2B08">
        <w:rPr>
          <w:rFonts w:ascii="Book Antiqua" w:hAnsi="Book Antiqua"/>
          <w:i/>
          <w:color w:val="000000" w:themeColor="text1"/>
          <w:lang w:val="en-US"/>
        </w:rPr>
        <w:t>al</w:t>
      </w:r>
      <w:r w:rsidR="00D76937" w:rsidRPr="00FA2B08">
        <w:rPr>
          <w:rFonts w:ascii="Book Antiqua" w:hAnsi="Book Antiqua"/>
          <w:color w:val="000000" w:themeColor="text1"/>
          <w:vertAlign w:val="superscript"/>
          <w:lang w:val="en-US"/>
        </w:rPr>
        <w:t>[</w:t>
      </w:r>
      <w:proofErr w:type="gramEnd"/>
      <w:r w:rsidR="00C318BD" w:rsidRPr="00FA2B08">
        <w:rPr>
          <w:rFonts w:ascii="Book Antiqua" w:hAnsi="Book Antiqua"/>
          <w:color w:val="000000" w:themeColor="text1"/>
          <w:vertAlign w:val="superscript"/>
          <w:lang w:val="en-US"/>
        </w:rPr>
        <w:t>53</w:t>
      </w:r>
      <w:r w:rsidR="00D76937" w:rsidRPr="00FA2B08">
        <w:rPr>
          <w:rFonts w:ascii="Book Antiqua" w:hAnsi="Book Antiqua"/>
          <w:color w:val="000000" w:themeColor="text1"/>
          <w:vertAlign w:val="superscript"/>
          <w:lang w:val="en-US"/>
        </w:rPr>
        <w:t>]</w:t>
      </w:r>
      <w:r w:rsidR="00F5231C" w:rsidRPr="00FA2B08">
        <w:rPr>
          <w:rFonts w:ascii="Book Antiqua" w:hAnsi="Book Antiqua"/>
          <w:color w:val="000000" w:themeColor="text1"/>
          <w:lang w:val="en-US"/>
        </w:rPr>
        <w:t xml:space="preserve"> 2018) evaluated phosphorylated FAK (</w:t>
      </w:r>
      <w:proofErr w:type="spellStart"/>
      <w:r w:rsidR="00F5231C" w:rsidRPr="00FA2B08">
        <w:rPr>
          <w:rFonts w:ascii="Book Antiqua" w:hAnsi="Book Antiqua"/>
          <w:color w:val="000000" w:themeColor="text1"/>
          <w:lang w:val="en-US"/>
        </w:rPr>
        <w:t>pFAK</w:t>
      </w:r>
      <w:proofErr w:type="spellEnd"/>
      <w:r w:rsidR="00F5231C" w:rsidRPr="00FA2B08">
        <w:rPr>
          <w:rFonts w:ascii="Book Antiqua" w:hAnsi="Book Antiqua"/>
          <w:color w:val="000000" w:themeColor="text1"/>
          <w:lang w:val="en-US"/>
        </w:rPr>
        <w:t xml:space="preserve">) as a candidate target of PTPN18. They revealed a downstream regulation of </w:t>
      </w:r>
      <w:proofErr w:type="spellStart"/>
      <w:r w:rsidR="00D76937" w:rsidRPr="00FA2B08">
        <w:rPr>
          <w:rFonts w:ascii="Book Antiqua" w:hAnsi="Book Antiqua"/>
          <w:color w:val="000000" w:themeColor="text1"/>
          <w:lang w:val="en-US"/>
        </w:rPr>
        <w:t>pFAK</w:t>
      </w:r>
      <w:proofErr w:type="spellEnd"/>
      <w:r w:rsidR="00D76937" w:rsidRPr="00FA2B08">
        <w:rPr>
          <w:rFonts w:ascii="Book Antiqua" w:hAnsi="Book Antiqua"/>
          <w:color w:val="000000" w:themeColor="text1"/>
          <w:lang w:val="en-US"/>
        </w:rPr>
        <w:t xml:space="preserve"> </w:t>
      </w:r>
      <w:r w:rsidR="00F5231C" w:rsidRPr="00FA2B08">
        <w:rPr>
          <w:rFonts w:ascii="Book Antiqua" w:hAnsi="Book Antiqua"/>
          <w:color w:val="000000" w:themeColor="text1"/>
          <w:lang w:val="en-US"/>
        </w:rPr>
        <w:t xml:space="preserve">and direct association with </w:t>
      </w:r>
      <w:proofErr w:type="spellStart"/>
      <w:r w:rsidR="00F5231C" w:rsidRPr="00FA2B08">
        <w:rPr>
          <w:rFonts w:ascii="Book Antiqua" w:hAnsi="Book Antiqua"/>
          <w:color w:val="000000" w:themeColor="text1"/>
          <w:lang w:val="en-US"/>
        </w:rPr>
        <w:t>imatinib</w:t>
      </w:r>
      <w:proofErr w:type="spellEnd"/>
      <w:r w:rsidR="00F5231C" w:rsidRPr="00FA2B08">
        <w:rPr>
          <w:rFonts w:ascii="Book Antiqua" w:hAnsi="Book Antiqua"/>
          <w:color w:val="000000" w:themeColor="text1"/>
          <w:lang w:val="en-US"/>
        </w:rPr>
        <w:t xml:space="preserve"> resistance.</w:t>
      </w:r>
      <w:r w:rsidR="00AA779E" w:rsidRPr="00FA2B08">
        <w:rPr>
          <w:rFonts w:ascii="Book Antiqua" w:hAnsi="Book Antiqua"/>
          <w:color w:val="000000" w:themeColor="text1"/>
          <w:lang w:val="en-US"/>
        </w:rPr>
        <w:t xml:space="preserve"> Fan </w:t>
      </w:r>
      <w:r w:rsidR="00AA779E" w:rsidRPr="00FA2B08">
        <w:rPr>
          <w:rFonts w:ascii="Book Antiqua" w:hAnsi="Book Antiqua"/>
          <w:i/>
          <w:color w:val="000000" w:themeColor="text1"/>
          <w:lang w:val="en-US"/>
        </w:rPr>
        <w:t xml:space="preserve">et </w:t>
      </w:r>
      <w:proofErr w:type="gramStart"/>
      <w:r w:rsidR="00AA779E" w:rsidRPr="00FA2B08">
        <w:rPr>
          <w:rFonts w:ascii="Book Antiqua" w:hAnsi="Book Antiqua"/>
          <w:i/>
          <w:color w:val="000000" w:themeColor="text1"/>
          <w:lang w:val="en-US"/>
        </w:rPr>
        <w:t>al</w:t>
      </w:r>
      <w:r w:rsidR="00952C00" w:rsidRPr="00FA2B08">
        <w:rPr>
          <w:rFonts w:ascii="Book Antiqua" w:hAnsi="Book Antiqua"/>
          <w:color w:val="000000" w:themeColor="text1"/>
          <w:vertAlign w:val="superscript"/>
          <w:lang w:val="en-US"/>
        </w:rPr>
        <w:t>[</w:t>
      </w:r>
      <w:proofErr w:type="gramEnd"/>
      <w:r w:rsidR="00C318BD" w:rsidRPr="00FA2B08">
        <w:rPr>
          <w:rFonts w:ascii="Book Antiqua" w:hAnsi="Book Antiqua"/>
          <w:color w:val="000000" w:themeColor="text1"/>
          <w:vertAlign w:val="superscript"/>
          <w:lang w:val="en-US"/>
        </w:rPr>
        <w:t>54</w:t>
      </w:r>
      <w:r w:rsidR="00952C00" w:rsidRPr="00FA2B08">
        <w:rPr>
          <w:rFonts w:ascii="Book Antiqua" w:hAnsi="Book Antiqua"/>
          <w:color w:val="000000" w:themeColor="text1"/>
          <w:vertAlign w:val="superscript"/>
          <w:lang w:val="en-US"/>
        </w:rPr>
        <w:t>]</w:t>
      </w:r>
      <w:r w:rsidR="00DD197C" w:rsidRPr="00FA2B08">
        <w:rPr>
          <w:rFonts w:ascii="Book Antiqua" w:hAnsi="Book Antiqua"/>
          <w:color w:val="000000" w:themeColor="text1"/>
          <w:lang w:val="en-US"/>
        </w:rPr>
        <w:t xml:space="preserve"> </w:t>
      </w:r>
      <w:r w:rsidR="00AA779E" w:rsidRPr="00FA2B08">
        <w:rPr>
          <w:rFonts w:ascii="Book Antiqua" w:hAnsi="Book Antiqua"/>
          <w:color w:val="000000" w:themeColor="text1"/>
          <w:lang w:val="en-US"/>
        </w:rPr>
        <w:t xml:space="preserve">explored the role of </w:t>
      </w:r>
      <w:r w:rsidR="0012727A" w:rsidRPr="00FA2B08">
        <w:rPr>
          <w:rFonts w:ascii="Book Antiqua" w:hAnsi="Book Antiqua"/>
          <w:color w:val="000000" w:themeColor="text1"/>
          <w:lang w:val="en-US"/>
        </w:rPr>
        <w:t>mi</w:t>
      </w:r>
      <w:r w:rsidR="00AA779E" w:rsidRPr="00FA2B08">
        <w:rPr>
          <w:rFonts w:ascii="Book Antiqua" w:hAnsi="Book Antiqua"/>
          <w:color w:val="000000" w:themeColor="text1"/>
          <w:lang w:val="en-US"/>
        </w:rPr>
        <w:t>R</w:t>
      </w:r>
      <w:r w:rsidR="00D567A7" w:rsidRPr="00FA2B08">
        <w:rPr>
          <w:rFonts w:ascii="Book Antiqua" w:hAnsi="Book Antiqua"/>
          <w:color w:val="000000" w:themeColor="text1"/>
          <w:lang w:val="en-US"/>
        </w:rPr>
        <w:t>NA</w:t>
      </w:r>
      <w:r w:rsidR="00AA779E" w:rsidRPr="00FA2B08">
        <w:rPr>
          <w:rFonts w:ascii="Book Antiqua" w:hAnsi="Book Antiqua"/>
          <w:color w:val="000000" w:themeColor="text1"/>
          <w:lang w:val="en-US"/>
        </w:rPr>
        <w:t xml:space="preserve">-218 on </w:t>
      </w:r>
      <w:proofErr w:type="spellStart"/>
      <w:r w:rsidR="00AA779E" w:rsidRPr="00FA2B08">
        <w:rPr>
          <w:rFonts w:ascii="Book Antiqua" w:hAnsi="Book Antiqua"/>
          <w:color w:val="000000" w:themeColor="text1"/>
          <w:lang w:val="en-US"/>
        </w:rPr>
        <w:t>imatinib</w:t>
      </w:r>
      <w:proofErr w:type="spellEnd"/>
      <w:r w:rsidR="00AA779E" w:rsidRPr="00FA2B08">
        <w:rPr>
          <w:rFonts w:ascii="Book Antiqua" w:hAnsi="Book Antiqua"/>
          <w:color w:val="000000" w:themeColor="text1"/>
          <w:lang w:val="en-US"/>
        </w:rPr>
        <w:t xml:space="preserve"> resistance GIST cells</w:t>
      </w:r>
      <w:r w:rsidR="00BA5833" w:rsidRPr="00FA2B08">
        <w:rPr>
          <w:rFonts w:ascii="Book Antiqua" w:hAnsi="Book Antiqua"/>
          <w:color w:val="000000" w:themeColor="text1"/>
          <w:lang w:val="en-US"/>
        </w:rPr>
        <w:t xml:space="preserve"> and they found a clear correlation between the </w:t>
      </w:r>
      <w:proofErr w:type="spellStart"/>
      <w:r w:rsidR="00BA5833" w:rsidRPr="00FA2B08">
        <w:rPr>
          <w:rFonts w:ascii="Book Antiqua" w:hAnsi="Book Antiqua"/>
          <w:color w:val="000000" w:themeColor="text1"/>
          <w:lang w:val="en-US"/>
        </w:rPr>
        <w:t>downregulation</w:t>
      </w:r>
      <w:proofErr w:type="spellEnd"/>
      <w:r w:rsidR="00BA5833" w:rsidRPr="00FA2B08">
        <w:rPr>
          <w:rFonts w:ascii="Book Antiqua" w:hAnsi="Book Antiqua"/>
          <w:color w:val="000000" w:themeColor="text1"/>
          <w:lang w:val="en-US"/>
        </w:rPr>
        <w:t xml:space="preserve"> of mi</w:t>
      </w:r>
      <w:r w:rsidR="00D567A7" w:rsidRPr="00FA2B08">
        <w:rPr>
          <w:rFonts w:ascii="Book Antiqua" w:hAnsi="Book Antiqua"/>
          <w:color w:val="000000" w:themeColor="text1"/>
          <w:lang w:val="en-US"/>
        </w:rPr>
        <w:t>RNA</w:t>
      </w:r>
      <w:r w:rsidR="00BA5833" w:rsidRPr="00FA2B08">
        <w:rPr>
          <w:rFonts w:ascii="Book Antiqua" w:hAnsi="Book Antiqua"/>
          <w:color w:val="000000" w:themeColor="text1"/>
          <w:lang w:val="en-US"/>
        </w:rPr>
        <w:t xml:space="preserve">-218 and </w:t>
      </w:r>
      <w:proofErr w:type="spellStart"/>
      <w:r w:rsidR="00BA5833" w:rsidRPr="00FA2B08">
        <w:rPr>
          <w:rFonts w:ascii="Book Antiqua" w:hAnsi="Book Antiqua"/>
          <w:color w:val="000000" w:themeColor="text1"/>
          <w:lang w:val="en-US"/>
        </w:rPr>
        <w:t>imatinib</w:t>
      </w:r>
      <w:proofErr w:type="spellEnd"/>
      <w:r w:rsidR="00BA5833" w:rsidRPr="00FA2B08">
        <w:rPr>
          <w:rFonts w:ascii="Book Antiqua" w:hAnsi="Book Antiqua"/>
          <w:color w:val="000000" w:themeColor="text1"/>
          <w:lang w:val="en-US"/>
        </w:rPr>
        <w:t xml:space="preserve"> resistance. They also proposed that, miR</w:t>
      </w:r>
      <w:r w:rsidR="00D567A7" w:rsidRPr="00FA2B08">
        <w:rPr>
          <w:rFonts w:ascii="Book Antiqua" w:hAnsi="Book Antiqua"/>
          <w:color w:val="000000" w:themeColor="text1"/>
          <w:lang w:val="en-US"/>
        </w:rPr>
        <w:t>NA</w:t>
      </w:r>
      <w:r w:rsidR="00BA5833" w:rsidRPr="00FA2B08">
        <w:rPr>
          <w:rFonts w:ascii="Book Antiqua" w:hAnsi="Book Antiqua"/>
          <w:color w:val="000000" w:themeColor="text1"/>
          <w:lang w:val="en-US"/>
        </w:rPr>
        <w:t xml:space="preserve">-218 overexpression can improve the sensitivity of GIST cells to </w:t>
      </w:r>
      <w:proofErr w:type="spellStart"/>
      <w:r w:rsidR="00BA5833" w:rsidRPr="00FA2B08">
        <w:rPr>
          <w:rFonts w:ascii="Book Antiqua" w:hAnsi="Book Antiqua"/>
          <w:color w:val="000000" w:themeColor="text1"/>
          <w:lang w:val="en-US"/>
        </w:rPr>
        <w:t>imatinib</w:t>
      </w:r>
      <w:proofErr w:type="spellEnd"/>
      <w:r w:rsidR="00BA5833" w:rsidRPr="00FA2B08">
        <w:rPr>
          <w:rFonts w:ascii="Book Antiqua" w:hAnsi="Book Antiqua"/>
          <w:color w:val="000000" w:themeColor="text1"/>
          <w:lang w:val="en-US"/>
        </w:rPr>
        <w:t xml:space="preserve"> </w:t>
      </w:r>
      <w:proofErr w:type="spellStart"/>
      <w:r w:rsidR="00BA5833" w:rsidRPr="00FA2B08">
        <w:rPr>
          <w:rFonts w:ascii="Book Antiqua" w:hAnsi="Book Antiqua"/>
          <w:color w:val="000000" w:themeColor="text1"/>
          <w:lang w:val="en-US"/>
        </w:rPr>
        <w:t>mesylate</w:t>
      </w:r>
      <w:proofErr w:type="spellEnd"/>
      <w:r w:rsidR="00BA5833" w:rsidRPr="00FA2B08">
        <w:rPr>
          <w:rFonts w:ascii="Book Antiqua" w:hAnsi="Book Antiqua"/>
          <w:color w:val="000000" w:themeColor="text1"/>
          <w:lang w:val="en-US"/>
        </w:rPr>
        <w:t>, with PI3K/AKT signaling pathway possibly involved mechanism.</w:t>
      </w:r>
      <w:r w:rsidR="00E31927" w:rsidRPr="00FA2B08">
        <w:rPr>
          <w:rFonts w:ascii="Book Antiqua" w:hAnsi="Book Antiqua"/>
          <w:color w:val="000000" w:themeColor="text1"/>
          <w:lang w:val="en-US"/>
        </w:rPr>
        <w:t xml:space="preserve"> Lee </w:t>
      </w:r>
      <w:r w:rsidR="00E31927" w:rsidRPr="00FA2B08">
        <w:rPr>
          <w:rFonts w:ascii="Book Antiqua" w:hAnsi="Book Antiqua"/>
          <w:i/>
          <w:color w:val="000000" w:themeColor="text1"/>
          <w:lang w:val="en-US"/>
        </w:rPr>
        <w:t xml:space="preserve">et </w:t>
      </w:r>
      <w:proofErr w:type="gramStart"/>
      <w:r w:rsidR="00E31927" w:rsidRPr="00FA2B08">
        <w:rPr>
          <w:rFonts w:ascii="Book Antiqua" w:hAnsi="Book Antiqua"/>
          <w:i/>
          <w:color w:val="000000" w:themeColor="text1"/>
          <w:lang w:val="en-US"/>
        </w:rPr>
        <w:t>al</w:t>
      </w:r>
      <w:r w:rsidR="009E54A1" w:rsidRPr="00FA2B08">
        <w:rPr>
          <w:rFonts w:ascii="Book Antiqua" w:hAnsi="Book Antiqua"/>
          <w:color w:val="000000" w:themeColor="text1"/>
          <w:vertAlign w:val="superscript"/>
          <w:lang w:val="en-US"/>
        </w:rPr>
        <w:t>[</w:t>
      </w:r>
      <w:proofErr w:type="gramEnd"/>
      <w:r w:rsidR="00C318BD" w:rsidRPr="00FA2B08">
        <w:rPr>
          <w:rFonts w:ascii="Book Antiqua" w:hAnsi="Book Antiqua"/>
          <w:color w:val="000000" w:themeColor="text1"/>
          <w:vertAlign w:val="superscript"/>
          <w:lang w:val="en-US"/>
        </w:rPr>
        <w:t>55</w:t>
      </w:r>
      <w:r w:rsidR="009E54A1" w:rsidRPr="00FA2B08">
        <w:rPr>
          <w:rFonts w:ascii="Book Antiqua" w:hAnsi="Book Antiqua"/>
          <w:color w:val="000000" w:themeColor="text1"/>
          <w:vertAlign w:val="superscript"/>
          <w:lang w:val="en-US"/>
        </w:rPr>
        <w:t>]</w:t>
      </w:r>
      <w:r w:rsidR="00DD197C" w:rsidRPr="00FA2B08">
        <w:rPr>
          <w:rFonts w:ascii="Book Antiqua" w:hAnsi="Book Antiqua"/>
          <w:color w:val="000000" w:themeColor="text1"/>
          <w:lang w:val="en-US"/>
        </w:rPr>
        <w:t xml:space="preserve"> </w:t>
      </w:r>
      <w:r w:rsidR="00E31927" w:rsidRPr="00FA2B08">
        <w:rPr>
          <w:rFonts w:ascii="Book Antiqua" w:hAnsi="Book Antiqua"/>
          <w:color w:val="000000" w:themeColor="text1"/>
          <w:lang w:val="en-US"/>
        </w:rPr>
        <w:t xml:space="preserve">revealed that HOTAIR is </w:t>
      </w:r>
      <w:proofErr w:type="spellStart"/>
      <w:r w:rsidR="00E31927" w:rsidRPr="00FA2B08">
        <w:rPr>
          <w:rFonts w:ascii="Book Antiqua" w:hAnsi="Book Antiqua"/>
          <w:color w:val="000000" w:themeColor="text1"/>
          <w:lang w:val="en-US"/>
        </w:rPr>
        <w:t>upregulated</w:t>
      </w:r>
      <w:proofErr w:type="spellEnd"/>
      <w:r w:rsidR="00E31927" w:rsidRPr="00FA2B08">
        <w:rPr>
          <w:rFonts w:ascii="Book Antiqua" w:hAnsi="Book Antiqua"/>
          <w:color w:val="000000" w:themeColor="text1"/>
          <w:lang w:val="en-US"/>
        </w:rPr>
        <w:t xml:space="preserve"> is GISTs and can promote GIST cell metastatic status </w:t>
      </w:r>
      <w:r w:rsidR="00E31927" w:rsidRPr="00FA2B08">
        <w:rPr>
          <w:rFonts w:ascii="Book Antiqua" w:hAnsi="Book Antiqua"/>
          <w:i/>
          <w:color w:val="000000" w:themeColor="text1"/>
          <w:lang w:val="en-US"/>
        </w:rPr>
        <w:t>in vitro</w:t>
      </w:r>
      <w:r w:rsidR="00E31927" w:rsidRPr="00FA2B08">
        <w:rPr>
          <w:rFonts w:ascii="Book Antiqua" w:hAnsi="Book Antiqua"/>
          <w:color w:val="000000" w:themeColor="text1"/>
          <w:lang w:val="en-US"/>
        </w:rPr>
        <w:t xml:space="preserve">. HOTAIR found to regulate promoter methylation of </w:t>
      </w:r>
      <w:proofErr w:type="spellStart"/>
      <w:r w:rsidR="00E31927" w:rsidRPr="00FA2B08">
        <w:rPr>
          <w:rFonts w:ascii="Book Antiqua" w:hAnsi="Book Antiqua"/>
          <w:color w:val="000000" w:themeColor="text1"/>
          <w:lang w:val="en-US"/>
        </w:rPr>
        <w:t>protocadherin</w:t>
      </w:r>
      <w:proofErr w:type="spellEnd"/>
      <w:r w:rsidR="007D4B48" w:rsidRPr="00FA2B08">
        <w:rPr>
          <w:rFonts w:ascii="Book Antiqua" w:hAnsi="Book Antiqua"/>
          <w:color w:val="000000" w:themeColor="text1"/>
          <w:lang w:val="en-US"/>
        </w:rPr>
        <w:t xml:space="preserve"> </w:t>
      </w:r>
      <w:r w:rsidR="00E31927" w:rsidRPr="00FA2B08">
        <w:rPr>
          <w:rFonts w:ascii="Book Antiqua" w:hAnsi="Book Antiqua"/>
          <w:color w:val="000000" w:themeColor="text1"/>
          <w:lang w:val="en-US"/>
        </w:rPr>
        <w:t>10 (PCDH10) and promote tumor invasion status.</w:t>
      </w:r>
      <w:r w:rsidR="0002362B" w:rsidRPr="00FA2B08">
        <w:rPr>
          <w:rFonts w:ascii="Book Antiqua" w:hAnsi="Book Antiqua"/>
          <w:color w:val="000000" w:themeColor="text1"/>
          <w:lang w:val="en-US"/>
        </w:rPr>
        <w:t xml:space="preserve"> </w:t>
      </w:r>
      <w:proofErr w:type="spellStart"/>
      <w:r w:rsidR="0002362B" w:rsidRPr="00FA2B08">
        <w:rPr>
          <w:rFonts w:ascii="Book Antiqua" w:hAnsi="Book Antiqua"/>
          <w:color w:val="000000" w:themeColor="text1"/>
          <w:lang w:val="en-US"/>
        </w:rPr>
        <w:t>Bure</w:t>
      </w:r>
      <w:proofErr w:type="spellEnd"/>
      <w:r w:rsidR="0002362B" w:rsidRPr="00FA2B08">
        <w:rPr>
          <w:rFonts w:ascii="Book Antiqua" w:hAnsi="Book Antiqua"/>
          <w:color w:val="000000" w:themeColor="text1"/>
          <w:lang w:val="en-US"/>
        </w:rPr>
        <w:t xml:space="preserve"> </w:t>
      </w:r>
      <w:r w:rsidR="0002362B" w:rsidRPr="00FA2B08">
        <w:rPr>
          <w:rFonts w:ascii="Book Antiqua" w:hAnsi="Book Antiqua"/>
          <w:i/>
          <w:color w:val="000000" w:themeColor="text1"/>
          <w:lang w:val="en-US"/>
        </w:rPr>
        <w:t xml:space="preserve">et </w:t>
      </w:r>
      <w:proofErr w:type="gramStart"/>
      <w:r w:rsidR="0002362B" w:rsidRPr="00FA2B08">
        <w:rPr>
          <w:rFonts w:ascii="Book Antiqua" w:hAnsi="Book Antiqua"/>
          <w:i/>
          <w:color w:val="000000" w:themeColor="text1"/>
          <w:lang w:val="en-US"/>
        </w:rPr>
        <w:t>al</w:t>
      </w:r>
      <w:r w:rsidR="00C36CB4" w:rsidRPr="00FA2B08">
        <w:rPr>
          <w:rFonts w:ascii="Book Antiqua" w:hAnsi="Book Antiqua"/>
          <w:color w:val="000000" w:themeColor="text1"/>
          <w:vertAlign w:val="superscript"/>
          <w:lang w:val="en-US"/>
        </w:rPr>
        <w:t>[</w:t>
      </w:r>
      <w:proofErr w:type="gramEnd"/>
      <w:r w:rsidR="00C318BD" w:rsidRPr="00FA2B08">
        <w:rPr>
          <w:rFonts w:ascii="Book Antiqua" w:hAnsi="Book Antiqua"/>
          <w:color w:val="000000" w:themeColor="text1"/>
          <w:vertAlign w:val="superscript"/>
          <w:lang w:val="en-US"/>
        </w:rPr>
        <w:t>56</w:t>
      </w:r>
      <w:r w:rsidR="00C36CB4" w:rsidRPr="00FA2B08">
        <w:rPr>
          <w:rFonts w:ascii="Book Antiqua" w:hAnsi="Book Antiqua"/>
          <w:color w:val="000000" w:themeColor="text1"/>
          <w:vertAlign w:val="superscript"/>
          <w:lang w:val="en-US"/>
        </w:rPr>
        <w:t>]</w:t>
      </w:r>
      <w:r w:rsidR="0002362B" w:rsidRPr="00FA2B08">
        <w:rPr>
          <w:rFonts w:ascii="Book Antiqua" w:hAnsi="Book Antiqua"/>
          <w:color w:val="000000" w:themeColor="text1"/>
          <w:lang w:val="en-US"/>
        </w:rPr>
        <w:t xml:space="preserve"> come to confirm the correlation of HOTAIR and tumor aggressiveness and propose specific methylation patterns caused by the </w:t>
      </w:r>
      <w:proofErr w:type="spellStart"/>
      <w:r w:rsidR="0002362B" w:rsidRPr="00FA2B08">
        <w:rPr>
          <w:rFonts w:ascii="Book Antiqua" w:hAnsi="Book Antiqua"/>
          <w:color w:val="000000" w:themeColor="text1"/>
          <w:lang w:val="en-US"/>
        </w:rPr>
        <w:t>upregulation</w:t>
      </w:r>
      <w:proofErr w:type="spellEnd"/>
      <w:r w:rsidR="0002362B" w:rsidRPr="00FA2B08">
        <w:rPr>
          <w:rFonts w:ascii="Book Antiqua" w:hAnsi="Book Antiqua"/>
          <w:color w:val="000000" w:themeColor="text1"/>
          <w:lang w:val="en-US"/>
        </w:rPr>
        <w:t xml:space="preserve"> of HOTAIR during the progression of carcinogenesis.</w:t>
      </w:r>
      <w:r w:rsidR="00A44090" w:rsidRPr="00FA2B08">
        <w:rPr>
          <w:rFonts w:ascii="Book Antiqua" w:hAnsi="Book Antiqua"/>
          <w:color w:val="000000" w:themeColor="text1"/>
          <w:lang w:val="en-US"/>
        </w:rPr>
        <w:t xml:space="preserve"> Zhang </w:t>
      </w:r>
      <w:r w:rsidR="00A44090" w:rsidRPr="00FA2B08">
        <w:rPr>
          <w:rFonts w:ascii="Book Antiqua" w:hAnsi="Book Antiqua"/>
          <w:i/>
          <w:color w:val="000000" w:themeColor="text1"/>
          <w:lang w:val="en-US"/>
        </w:rPr>
        <w:t xml:space="preserve">et </w:t>
      </w:r>
      <w:proofErr w:type="gramStart"/>
      <w:r w:rsidR="00A44090" w:rsidRPr="00FA2B08">
        <w:rPr>
          <w:rFonts w:ascii="Book Antiqua" w:hAnsi="Book Antiqua"/>
          <w:i/>
          <w:color w:val="000000" w:themeColor="text1"/>
          <w:lang w:val="en-US"/>
        </w:rPr>
        <w:t>al</w:t>
      </w:r>
      <w:r w:rsidR="00C36CB4" w:rsidRPr="00FA2B08">
        <w:rPr>
          <w:rFonts w:ascii="Book Antiqua" w:hAnsi="Book Antiqua"/>
          <w:color w:val="000000" w:themeColor="text1"/>
          <w:vertAlign w:val="superscript"/>
          <w:lang w:val="en-US"/>
        </w:rPr>
        <w:t>[</w:t>
      </w:r>
      <w:proofErr w:type="gramEnd"/>
      <w:r w:rsidR="00C318BD" w:rsidRPr="00FA2B08">
        <w:rPr>
          <w:rFonts w:ascii="Book Antiqua" w:hAnsi="Book Antiqua"/>
          <w:color w:val="000000" w:themeColor="text1"/>
          <w:vertAlign w:val="superscript"/>
          <w:lang w:val="en-US"/>
        </w:rPr>
        <w:t>57</w:t>
      </w:r>
      <w:r w:rsidR="00C36CB4" w:rsidRPr="00FA2B08">
        <w:rPr>
          <w:rFonts w:ascii="Book Antiqua" w:hAnsi="Book Antiqua"/>
          <w:color w:val="000000" w:themeColor="text1"/>
          <w:vertAlign w:val="superscript"/>
          <w:lang w:val="en-US"/>
        </w:rPr>
        <w:t>]</w:t>
      </w:r>
      <w:r w:rsidR="001F5797" w:rsidRPr="00FA2B08">
        <w:rPr>
          <w:rFonts w:ascii="Book Antiqua" w:hAnsi="Book Antiqua"/>
          <w:color w:val="000000" w:themeColor="text1"/>
          <w:lang w:val="en-US"/>
        </w:rPr>
        <w:t xml:space="preserve"> proposed Hsa-miR</w:t>
      </w:r>
      <w:r w:rsidR="00D567A7" w:rsidRPr="00FA2B08">
        <w:rPr>
          <w:rFonts w:ascii="Book Antiqua" w:hAnsi="Book Antiqua"/>
          <w:color w:val="000000" w:themeColor="text1"/>
          <w:lang w:val="en-US"/>
        </w:rPr>
        <w:t>NA</w:t>
      </w:r>
      <w:r w:rsidR="001F5797" w:rsidRPr="00FA2B08">
        <w:rPr>
          <w:rFonts w:ascii="Book Antiqua" w:hAnsi="Book Antiqua"/>
          <w:color w:val="000000" w:themeColor="text1"/>
          <w:lang w:val="en-US"/>
        </w:rPr>
        <w:t>-28-5p and hsa-miR</w:t>
      </w:r>
      <w:r w:rsidR="00D567A7" w:rsidRPr="00FA2B08">
        <w:rPr>
          <w:rFonts w:ascii="Book Antiqua" w:hAnsi="Book Antiqua"/>
          <w:color w:val="000000" w:themeColor="text1"/>
          <w:lang w:val="en-US"/>
        </w:rPr>
        <w:t>NA</w:t>
      </w:r>
      <w:r w:rsidR="001F5797" w:rsidRPr="00FA2B08">
        <w:rPr>
          <w:rFonts w:ascii="Book Antiqua" w:hAnsi="Book Antiqua"/>
          <w:color w:val="000000" w:themeColor="text1"/>
          <w:lang w:val="en-US"/>
        </w:rPr>
        <w:t xml:space="preserve">-125a-5p to be involved in the development and progression of GIST and therefore may be able to serve as prognostic markers for </w:t>
      </w:r>
      <w:proofErr w:type="spellStart"/>
      <w:r w:rsidR="001F5797" w:rsidRPr="00FA2B08">
        <w:rPr>
          <w:rFonts w:ascii="Book Antiqua" w:hAnsi="Book Antiqua"/>
          <w:color w:val="000000" w:themeColor="text1"/>
          <w:lang w:val="en-US"/>
        </w:rPr>
        <w:t>imatinib</w:t>
      </w:r>
      <w:proofErr w:type="spellEnd"/>
      <w:r w:rsidR="001F5797" w:rsidRPr="00FA2B08">
        <w:rPr>
          <w:rFonts w:ascii="Book Antiqua" w:hAnsi="Book Antiqua"/>
          <w:color w:val="000000" w:themeColor="text1"/>
          <w:lang w:val="en-US"/>
        </w:rPr>
        <w:t>-response in GIST patients.</w:t>
      </w:r>
      <w:r w:rsidR="0056469E" w:rsidRPr="00FA2B08">
        <w:rPr>
          <w:rFonts w:ascii="Book Antiqua" w:hAnsi="Book Antiqua"/>
          <w:color w:val="000000" w:themeColor="text1"/>
          <w:lang w:val="en-US"/>
        </w:rPr>
        <w:t xml:space="preserve"> </w:t>
      </w:r>
      <w:bookmarkStart w:id="9" w:name="_Hlk43317147"/>
      <w:r w:rsidR="0056469E" w:rsidRPr="00FA2B08">
        <w:rPr>
          <w:rFonts w:ascii="Book Antiqua" w:hAnsi="Book Antiqua"/>
          <w:color w:val="000000" w:themeColor="text1"/>
          <w:lang w:val="en-US"/>
        </w:rPr>
        <w:t xml:space="preserve">Yan </w:t>
      </w:r>
      <w:r w:rsidR="0056469E" w:rsidRPr="00FA2B08">
        <w:rPr>
          <w:rFonts w:ascii="Book Antiqua" w:hAnsi="Book Antiqua"/>
          <w:i/>
          <w:color w:val="000000" w:themeColor="text1"/>
          <w:lang w:val="en-US"/>
        </w:rPr>
        <w:t xml:space="preserve">et </w:t>
      </w:r>
      <w:proofErr w:type="gramStart"/>
      <w:r w:rsidR="0056469E" w:rsidRPr="00FA2B08">
        <w:rPr>
          <w:rFonts w:ascii="Book Antiqua" w:hAnsi="Book Antiqua"/>
          <w:i/>
          <w:color w:val="000000" w:themeColor="text1"/>
          <w:lang w:val="en-US"/>
        </w:rPr>
        <w:t>al</w:t>
      </w:r>
      <w:r w:rsidR="00442A12" w:rsidRPr="00FA2B08">
        <w:rPr>
          <w:rFonts w:ascii="Book Antiqua" w:hAnsi="Book Antiqua"/>
          <w:color w:val="000000" w:themeColor="text1"/>
          <w:vertAlign w:val="superscript"/>
          <w:lang w:val="en-US"/>
        </w:rPr>
        <w:t>[</w:t>
      </w:r>
      <w:proofErr w:type="gramEnd"/>
      <w:r w:rsidR="00C318BD" w:rsidRPr="00FA2B08">
        <w:rPr>
          <w:rFonts w:ascii="Book Antiqua" w:hAnsi="Book Antiqua"/>
          <w:color w:val="000000" w:themeColor="text1"/>
          <w:vertAlign w:val="superscript"/>
          <w:lang w:val="en-US"/>
        </w:rPr>
        <w:t>58</w:t>
      </w:r>
      <w:r w:rsidR="00442A12" w:rsidRPr="00FA2B08">
        <w:rPr>
          <w:rFonts w:ascii="Book Antiqua" w:hAnsi="Book Antiqua"/>
          <w:color w:val="000000" w:themeColor="text1"/>
          <w:vertAlign w:val="superscript"/>
          <w:lang w:val="en-US"/>
        </w:rPr>
        <w:t>]</w:t>
      </w:r>
      <w:r w:rsidR="0056469E" w:rsidRPr="00FA2B08">
        <w:rPr>
          <w:rFonts w:ascii="Book Antiqua" w:hAnsi="Book Antiqua"/>
          <w:color w:val="000000" w:themeColor="text1"/>
          <w:lang w:val="en-US"/>
        </w:rPr>
        <w:t xml:space="preserve"> In their study they found that </w:t>
      </w:r>
      <w:proofErr w:type="spellStart"/>
      <w:r w:rsidR="0056469E" w:rsidRPr="00FA2B08">
        <w:rPr>
          <w:rFonts w:ascii="Book Antiqua" w:hAnsi="Book Antiqua"/>
          <w:color w:val="000000" w:themeColor="text1"/>
          <w:lang w:val="en-US"/>
        </w:rPr>
        <w:t>lncRNA</w:t>
      </w:r>
      <w:proofErr w:type="spellEnd"/>
      <w:r w:rsidR="0056469E" w:rsidRPr="00FA2B08">
        <w:rPr>
          <w:rFonts w:ascii="Book Antiqua" w:hAnsi="Book Antiqua"/>
          <w:color w:val="000000" w:themeColor="text1"/>
          <w:lang w:val="en-US"/>
        </w:rPr>
        <w:t xml:space="preserve"> CCDC26 induced </w:t>
      </w:r>
      <w:proofErr w:type="spellStart"/>
      <w:r w:rsidR="0056469E" w:rsidRPr="00FA2B08">
        <w:rPr>
          <w:rFonts w:ascii="Book Antiqua" w:hAnsi="Book Antiqua"/>
          <w:color w:val="000000" w:themeColor="text1"/>
          <w:lang w:val="en-US"/>
        </w:rPr>
        <w:t>imatinib</w:t>
      </w:r>
      <w:proofErr w:type="spellEnd"/>
      <w:r w:rsidR="0056469E" w:rsidRPr="00FA2B08">
        <w:rPr>
          <w:rFonts w:ascii="Book Antiqua" w:hAnsi="Book Antiqua"/>
          <w:color w:val="000000" w:themeColor="text1"/>
          <w:lang w:val="en-US"/>
        </w:rPr>
        <w:t xml:space="preserve"> resistance</w:t>
      </w:r>
      <w:r w:rsidR="00043F4C" w:rsidRPr="00FA2B08">
        <w:rPr>
          <w:rFonts w:ascii="Book Antiqua" w:hAnsi="Book Antiqua"/>
          <w:color w:val="000000" w:themeColor="text1"/>
          <w:lang w:val="en-US"/>
        </w:rPr>
        <w:t xml:space="preserve"> </w:t>
      </w:r>
      <w:r w:rsidR="0056469E" w:rsidRPr="00FA2B08">
        <w:rPr>
          <w:rFonts w:ascii="Book Antiqua" w:hAnsi="Book Antiqua"/>
          <w:color w:val="000000" w:themeColor="text1"/>
          <w:lang w:val="en-US"/>
        </w:rPr>
        <w:t xml:space="preserve">and decreased </w:t>
      </w:r>
      <w:proofErr w:type="spellStart"/>
      <w:r w:rsidR="0056469E" w:rsidRPr="00FA2B08">
        <w:rPr>
          <w:rFonts w:ascii="Book Antiqua" w:hAnsi="Book Antiqua"/>
          <w:color w:val="000000" w:themeColor="text1"/>
          <w:lang w:val="en-US"/>
        </w:rPr>
        <w:t>imatinib</w:t>
      </w:r>
      <w:proofErr w:type="spellEnd"/>
      <w:r w:rsidR="0056469E" w:rsidRPr="00FA2B08">
        <w:rPr>
          <w:rFonts w:ascii="Book Antiqua" w:hAnsi="Book Antiqua"/>
          <w:color w:val="000000" w:themeColor="text1"/>
          <w:lang w:val="en-US"/>
        </w:rPr>
        <w:t xml:space="preserve"> induced apoptosis. These results introduced </w:t>
      </w:r>
      <w:proofErr w:type="spellStart"/>
      <w:r w:rsidR="0056469E" w:rsidRPr="00FA2B08">
        <w:rPr>
          <w:rFonts w:ascii="Book Antiqua" w:hAnsi="Book Antiqua"/>
          <w:color w:val="000000" w:themeColor="text1"/>
          <w:lang w:val="en-US"/>
        </w:rPr>
        <w:t>lncRNA</w:t>
      </w:r>
      <w:proofErr w:type="spellEnd"/>
      <w:r w:rsidR="0056469E" w:rsidRPr="00FA2B08">
        <w:rPr>
          <w:rFonts w:ascii="Book Antiqua" w:hAnsi="Book Antiqua"/>
          <w:color w:val="000000" w:themeColor="text1"/>
          <w:lang w:val="en-US"/>
        </w:rPr>
        <w:t xml:space="preserve"> CCDC26 to be a possible target to rev</w:t>
      </w:r>
      <w:r w:rsidR="00043F4C" w:rsidRPr="00FA2B08">
        <w:rPr>
          <w:rFonts w:ascii="Book Antiqua" w:hAnsi="Book Antiqua"/>
          <w:color w:val="000000" w:themeColor="text1"/>
          <w:lang w:val="en-US"/>
        </w:rPr>
        <w:t>er</w:t>
      </w:r>
      <w:r w:rsidR="0056469E" w:rsidRPr="00FA2B08">
        <w:rPr>
          <w:rFonts w:ascii="Book Antiqua" w:hAnsi="Book Antiqua"/>
          <w:color w:val="000000" w:themeColor="text1"/>
          <w:lang w:val="en-US"/>
        </w:rPr>
        <w:t>s</w:t>
      </w:r>
      <w:r w:rsidR="00043F4C" w:rsidRPr="00FA2B08">
        <w:rPr>
          <w:rFonts w:ascii="Book Antiqua" w:hAnsi="Book Antiqua"/>
          <w:color w:val="000000" w:themeColor="text1"/>
          <w:lang w:val="en-US"/>
        </w:rPr>
        <w:t>e</w:t>
      </w:r>
      <w:r w:rsidR="0056469E" w:rsidRPr="00FA2B08">
        <w:rPr>
          <w:rFonts w:ascii="Book Antiqua" w:hAnsi="Book Antiqua"/>
          <w:color w:val="000000" w:themeColor="text1"/>
          <w:lang w:val="en-US"/>
        </w:rPr>
        <w:t xml:space="preserve"> IM resistance.</w:t>
      </w:r>
      <w:r w:rsidR="001F5797" w:rsidRPr="00FA2B08">
        <w:rPr>
          <w:rFonts w:ascii="Book Antiqua" w:hAnsi="Book Antiqua"/>
          <w:color w:val="000000" w:themeColor="text1"/>
          <w:lang w:val="en-US"/>
        </w:rPr>
        <w:t xml:space="preserve"> </w:t>
      </w:r>
      <w:bookmarkEnd w:id="9"/>
      <w:r w:rsidR="00043F4C" w:rsidRPr="00FA2B08">
        <w:rPr>
          <w:rFonts w:ascii="Book Antiqua" w:hAnsi="Book Antiqua"/>
          <w:color w:val="000000" w:themeColor="text1"/>
          <w:lang w:val="en-US"/>
        </w:rPr>
        <w:t xml:space="preserve">The same </w:t>
      </w:r>
      <w:proofErr w:type="gramStart"/>
      <w:r w:rsidR="00043F4C" w:rsidRPr="00FA2B08">
        <w:rPr>
          <w:rFonts w:ascii="Book Antiqua" w:hAnsi="Book Antiqua"/>
          <w:color w:val="000000" w:themeColor="text1"/>
          <w:lang w:val="en-US"/>
        </w:rPr>
        <w:t>author</w:t>
      </w:r>
      <w:r w:rsidR="00442A12" w:rsidRPr="00FA2B08">
        <w:rPr>
          <w:rFonts w:ascii="Book Antiqua" w:hAnsi="Book Antiqua"/>
          <w:color w:val="000000" w:themeColor="text1"/>
          <w:vertAlign w:val="superscript"/>
          <w:lang w:val="en-US"/>
        </w:rPr>
        <w:t>[</w:t>
      </w:r>
      <w:proofErr w:type="gramEnd"/>
      <w:r w:rsidR="00710E55" w:rsidRPr="00FA2B08">
        <w:rPr>
          <w:rFonts w:ascii="Book Antiqua" w:hAnsi="Book Antiqua"/>
          <w:color w:val="000000" w:themeColor="text1"/>
          <w:vertAlign w:val="superscript"/>
          <w:lang w:val="en-US"/>
        </w:rPr>
        <w:t>51</w:t>
      </w:r>
      <w:r w:rsidR="00442A12" w:rsidRPr="00FA2B08">
        <w:rPr>
          <w:rFonts w:ascii="Book Antiqua" w:hAnsi="Book Antiqua"/>
          <w:color w:val="000000" w:themeColor="text1"/>
          <w:vertAlign w:val="superscript"/>
          <w:lang w:val="en-US"/>
        </w:rPr>
        <w:t>]</w:t>
      </w:r>
      <w:r w:rsidR="00043F4C" w:rsidRPr="00FA2B08">
        <w:rPr>
          <w:rFonts w:ascii="Book Antiqua" w:hAnsi="Book Antiqua"/>
          <w:color w:val="000000" w:themeColor="text1"/>
          <w:lang w:val="en-US"/>
        </w:rPr>
        <w:t xml:space="preserve"> also </w:t>
      </w:r>
      <w:r w:rsidR="003337CD" w:rsidRPr="00FA2B08">
        <w:rPr>
          <w:rFonts w:ascii="Book Antiqua" w:hAnsi="Book Antiqua"/>
          <w:color w:val="000000" w:themeColor="text1"/>
          <w:lang w:val="en-US"/>
        </w:rPr>
        <w:t xml:space="preserve">proposed lnc-DNAJC6-2 to be associated with the HIF-1 pathway. HIF-1 </w:t>
      </w:r>
      <w:r w:rsidR="00306471" w:rsidRPr="00FA2B08">
        <w:rPr>
          <w:rFonts w:ascii="Book Antiqua" w:hAnsi="Book Antiqua"/>
          <w:color w:val="000000" w:themeColor="text1"/>
          <w:lang w:val="en-US"/>
        </w:rPr>
        <w:t>is</w:t>
      </w:r>
      <w:r w:rsidR="003337CD" w:rsidRPr="00FA2B08">
        <w:rPr>
          <w:rFonts w:ascii="Book Antiqua" w:hAnsi="Book Antiqua"/>
          <w:color w:val="000000" w:themeColor="text1"/>
          <w:lang w:val="en-US"/>
        </w:rPr>
        <w:t xml:space="preserve"> responsive for the modulation of over 200 genes that are associated with </w:t>
      </w:r>
      <w:r w:rsidR="0089778D" w:rsidRPr="00FA2B08">
        <w:rPr>
          <w:rFonts w:ascii="Book Antiqua" w:hAnsi="Book Antiqua"/>
          <w:color w:val="000000" w:themeColor="text1"/>
          <w:lang w:val="en-US"/>
        </w:rPr>
        <w:t>proliferation</w:t>
      </w:r>
      <w:r w:rsidR="003337CD" w:rsidRPr="00FA2B08">
        <w:rPr>
          <w:rFonts w:ascii="Book Antiqua" w:hAnsi="Book Antiqua"/>
          <w:color w:val="000000" w:themeColor="text1"/>
          <w:lang w:val="en-US"/>
        </w:rPr>
        <w:t xml:space="preserve">, cycle arrest, </w:t>
      </w:r>
      <w:r w:rsidR="0089778D" w:rsidRPr="00FA2B08">
        <w:rPr>
          <w:rFonts w:ascii="Book Antiqua" w:hAnsi="Book Antiqua"/>
          <w:color w:val="000000" w:themeColor="text1"/>
          <w:lang w:val="en-US"/>
        </w:rPr>
        <w:t>apoptosis,</w:t>
      </w:r>
      <w:r w:rsidR="003337CD" w:rsidRPr="00FA2B08">
        <w:rPr>
          <w:rFonts w:ascii="Book Antiqua" w:hAnsi="Book Antiqua"/>
          <w:color w:val="000000" w:themeColor="text1"/>
          <w:lang w:val="en-US"/>
        </w:rPr>
        <w:t xml:space="preserve"> and drug efflux. </w:t>
      </w:r>
      <w:r w:rsidR="00306471" w:rsidRPr="00FA2B08">
        <w:rPr>
          <w:rFonts w:ascii="Book Antiqua" w:hAnsi="Book Antiqua"/>
          <w:color w:val="000000" w:themeColor="text1"/>
          <w:lang w:val="en-US"/>
        </w:rPr>
        <w:t>Therefore, investigating molecules that target the HIF-1 pathway</w:t>
      </w:r>
      <w:r w:rsidR="0089778D" w:rsidRPr="00FA2B08">
        <w:rPr>
          <w:rFonts w:ascii="Book Antiqua" w:hAnsi="Book Antiqua"/>
          <w:color w:val="000000" w:themeColor="text1"/>
          <w:lang w:val="en-US"/>
        </w:rPr>
        <w:t xml:space="preserve"> </w:t>
      </w:r>
      <w:r w:rsidR="00306471" w:rsidRPr="00FA2B08">
        <w:rPr>
          <w:rFonts w:ascii="Book Antiqua" w:hAnsi="Book Antiqua"/>
          <w:color w:val="000000" w:themeColor="text1"/>
          <w:lang w:val="en-US"/>
        </w:rPr>
        <w:t>may identify a novel treatment strategy.</w:t>
      </w:r>
    </w:p>
    <w:p w14:paraId="3B1149BF" w14:textId="77777777" w:rsidR="001D2EDD" w:rsidRPr="00FA2B08" w:rsidRDefault="004D30B1" w:rsidP="00BC48FA">
      <w:pPr>
        <w:adjustRightInd w:val="0"/>
        <w:snapToGrid w:val="0"/>
        <w:spacing w:line="360" w:lineRule="auto"/>
        <w:ind w:firstLineChars="100" w:firstLine="240"/>
        <w:jc w:val="both"/>
        <w:rPr>
          <w:rFonts w:ascii="Book Antiqua" w:hAnsi="Book Antiqua"/>
          <w:color w:val="000000" w:themeColor="text1"/>
          <w:lang w:val="en-US"/>
        </w:rPr>
      </w:pPr>
      <w:r w:rsidRPr="00FA2B08">
        <w:rPr>
          <w:rFonts w:ascii="Book Antiqua" w:hAnsi="Book Antiqua"/>
          <w:color w:val="000000" w:themeColor="text1"/>
          <w:lang w:val="en-US"/>
        </w:rPr>
        <w:t xml:space="preserve">There have been observations that </w:t>
      </w:r>
      <w:proofErr w:type="spellStart"/>
      <w:r w:rsidR="00537A46" w:rsidRPr="00FA2B08">
        <w:rPr>
          <w:rFonts w:ascii="Book Antiqua" w:hAnsi="Book Antiqua"/>
          <w:color w:val="000000" w:themeColor="text1"/>
          <w:lang w:val="en-US"/>
        </w:rPr>
        <w:t>miR</w:t>
      </w:r>
      <w:r w:rsidR="00A51F4A" w:rsidRPr="00FA2B08">
        <w:rPr>
          <w:rFonts w:ascii="Book Antiqua" w:hAnsi="Book Antiqua"/>
          <w:color w:val="000000" w:themeColor="text1"/>
          <w:lang w:val="en-US"/>
        </w:rPr>
        <w:t>NA</w:t>
      </w:r>
      <w:r w:rsidR="00537A46" w:rsidRPr="00FA2B08">
        <w:rPr>
          <w:rFonts w:ascii="Book Antiqua" w:hAnsi="Book Antiqua"/>
          <w:color w:val="000000" w:themeColor="text1"/>
          <w:lang w:val="en-US"/>
        </w:rPr>
        <w:t>s</w:t>
      </w:r>
      <w:proofErr w:type="spellEnd"/>
      <w:r w:rsidR="00537A46" w:rsidRPr="00FA2B08">
        <w:rPr>
          <w:rFonts w:ascii="Book Antiqua" w:hAnsi="Book Antiqua"/>
          <w:color w:val="000000" w:themeColor="text1"/>
          <w:lang w:val="en-US"/>
        </w:rPr>
        <w:t xml:space="preserve"> constantly export from </w:t>
      </w:r>
      <w:r w:rsidR="00D83680" w:rsidRPr="00FA2B08">
        <w:rPr>
          <w:rFonts w:ascii="Book Antiqua" w:hAnsi="Book Antiqua"/>
          <w:color w:val="000000" w:themeColor="text1"/>
          <w:lang w:val="en-US"/>
        </w:rPr>
        <w:t xml:space="preserve">cells </w:t>
      </w:r>
      <w:r w:rsidR="00A07645" w:rsidRPr="00FA2B08">
        <w:rPr>
          <w:rFonts w:ascii="Book Antiqua" w:hAnsi="Book Antiqua"/>
          <w:color w:val="000000" w:themeColor="text1"/>
          <w:lang w:val="en-US"/>
        </w:rPr>
        <w:t>and circulate in body fluids</w:t>
      </w:r>
      <w:r w:rsidR="001B08E8" w:rsidRPr="00FA2B08">
        <w:rPr>
          <w:rFonts w:ascii="Book Antiqua" w:hAnsi="Book Antiqua"/>
          <w:color w:val="000000" w:themeColor="text1"/>
          <w:lang w:val="en-US"/>
        </w:rPr>
        <w:t xml:space="preserve"> </w:t>
      </w:r>
      <w:r w:rsidR="00853D36" w:rsidRPr="00FA2B08">
        <w:rPr>
          <w:rFonts w:ascii="Book Antiqua" w:hAnsi="Book Antiqua"/>
          <w:color w:val="000000" w:themeColor="text1"/>
          <w:lang w:val="en-US"/>
        </w:rPr>
        <w:t xml:space="preserve">as </w:t>
      </w:r>
      <w:r w:rsidR="00C61C4F" w:rsidRPr="00FA2B08">
        <w:rPr>
          <w:rFonts w:ascii="Book Antiqua" w:hAnsi="Book Antiqua"/>
          <w:color w:val="000000" w:themeColor="text1"/>
          <w:lang w:val="en-US"/>
        </w:rPr>
        <w:t>a part of a lipoprotein complexes</w:t>
      </w:r>
      <w:r w:rsidR="00FF4EFE" w:rsidRPr="00FA2B08">
        <w:rPr>
          <w:rFonts w:ascii="Book Antiqua" w:hAnsi="Book Antiqua"/>
          <w:color w:val="000000" w:themeColor="text1"/>
          <w:lang w:val="en-US"/>
        </w:rPr>
        <w:t xml:space="preserve"> called </w:t>
      </w:r>
      <w:proofErr w:type="spellStart"/>
      <w:r w:rsidR="00FF4EFE" w:rsidRPr="00FA2B08">
        <w:rPr>
          <w:rFonts w:ascii="Book Antiqua" w:hAnsi="Book Antiqua"/>
          <w:color w:val="000000" w:themeColor="text1"/>
          <w:lang w:val="en-US"/>
        </w:rPr>
        <w:t>exosomes</w:t>
      </w:r>
      <w:proofErr w:type="spellEnd"/>
      <w:r w:rsidR="006A0FD9" w:rsidRPr="00FA2B08">
        <w:rPr>
          <w:rFonts w:ascii="Book Antiqua" w:hAnsi="Book Antiqua"/>
          <w:color w:val="000000" w:themeColor="text1"/>
          <w:lang w:val="en-US"/>
        </w:rPr>
        <w:t>,</w:t>
      </w:r>
      <w:r w:rsidR="00A87A42" w:rsidRPr="00FA2B08">
        <w:rPr>
          <w:rFonts w:ascii="Book Antiqua" w:hAnsi="Book Antiqua"/>
          <w:color w:val="000000" w:themeColor="text1"/>
          <w:lang w:val="en-US"/>
        </w:rPr>
        <w:t xml:space="preserve"> </w:t>
      </w:r>
      <w:r w:rsidR="006A0FD9" w:rsidRPr="00FA2B08">
        <w:rPr>
          <w:rFonts w:ascii="Book Antiqua" w:hAnsi="Book Antiqua"/>
          <w:color w:val="000000" w:themeColor="text1"/>
          <w:lang w:val="en-US"/>
        </w:rPr>
        <w:t>containing</w:t>
      </w:r>
      <w:r w:rsidR="009C63FC" w:rsidRPr="00FA2B08">
        <w:rPr>
          <w:rFonts w:ascii="Book Antiqua" w:hAnsi="Book Antiqua"/>
          <w:color w:val="000000" w:themeColor="text1"/>
          <w:lang w:val="en-US"/>
        </w:rPr>
        <w:t xml:space="preserve"> </w:t>
      </w:r>
      <w:proofErr w:type="spellStart"/>
      <w:r w:rsidR="009C63FC" w:rsidRPr="00FA2B08">
        <w:rPr>
          <w:rFonts w:ascii="Book Antiqua" w:hAnsi="Book Antiqua"/>
          <w:color w:val="000000" w:themeColor="text1"/>
          <w:lang w:val="en-US"/>
        </w:rPr>
        <w:t>miRNAs</w:t>
      </w:r>
      <w:proofErr w:type="spellEnd"/>
      <w:r w:rsidR="009C63FC" w:rsidRPr="00FA2B08">
        <w:rPr>
          <w:rFonts w:ascii="Book Antiqua" w:hAnsi="Book Antiqua"/>
          <w:color w:val="000000" w:themeColor="text1"/>
          <w:lang w:val="en-US"/>
        </w:rPr>
        <w:t xml:space="preserve"> and </w:t>
      </w:r>
      <w:proofErr w:type="gramStart"/>
      <w:r w:rsidR="009C63FC" w:rsidRPr="00FA2B08">
        <w:rPr>
          <w:rFonts w:ascii="Book Antiqua" w:hAnsi="Book Antiqua"/>
          <w:color w:val="000000" w:themeColor="text1"/>
          <w:lang w:val="en-US"/>
        </w:rPr>
        <w:t>proteins</w:t>
      </w:r>
      <w:r w:rsidR="0009474D" w:rsidRPr="00FA2B08">
        <w:rPr>
          <w:rFonts w:ascii="Book Antiqua" w:hAnsi="Book Antiqua"/>
          <w:color w:val="000000" w:themeColor="text1"/>
          <w:vertAlign w:val="superscript"/>
          <w:lang w:val="en-US"/>
        </w:rPr>
        <w:t>[</w:t>
      </w:r>
      <w:proofErr w:type="gramEnd"/>
      <w:r w:rsidR="00FD39B6" w:rsidRPr="00FA2B08">
        <w:rPr>
          <w:rFonts w:ascii="Book Antiqua" w:hAnsi="Book Antiqua"/>
          <w:color w:val="000000" w:themeColor="text1"/>
          <w:vertAlign w:val="superscript"/>
          <w:lang w:val="en-US"/>
        </w:rPr>
        <w:t>59</w:t>
      </w:r>
      <w:r w:rsidR="0009474D" w:rsidRPr="00FA2B08">
        <w:rPr>
          <w:rFonts w:ascii="Book Antiqua" w:hAnsi="Book Antiqua"/>
          <w:color w:val="000000" w:themeColor="text1"/>
          <w:vertAlign w:val="superscript"/>
          <w:lang w:val="en-US"/>
        </w:rPr>
        <w:t>]</w:t>
      </w:r>
      <w:r w:rsidR="00762808" w:rsidRPr="00FA2B08">
        <w:rPr>
          <w:rFonts w:ascii="Book Antiqua" w:hAnsi="Book Antiqua"/>
          <w:color w:val="000000" w:themeColor="text1"/>
          <w:lang w:val="en-US"/>
        </w:rPr>
        <w:t>.</w:t>
      </w:r>
      <w:r w:rsidR="00ED3EFE" w:rsidRPr="00FA2B08">
        <w:rPr>
          <w:rFonts w:ascii="Book Antiqua" w:hAnsi="Book Antiqua"/>
          <w:color w:val="000000" w:themeColor="text1"/>
          <w:lang w:val="en-US"/>
        </w:rPr>
        <w:t xml:space="preserve"> </w:t>
      </w:r>
      <w:r w:rsidR="00D42CAB" w:rsidRPr="00FA2B08">
        <w:rPr>
          <w:rFonts w:ascii="Book Antiqua" w:hAnsi="Book Antiqua"/>
          <w:color w:val="000000" w:themeColor="text1"/>
          <w:lang w:val="en-US"/>
        </w:rPr>
        <w:t>Furthermore,</w:t>
      </w:r>
      <w:r w:rsidR="00ED3EFE" w:rsidRPr="00FA2B08">
        <w:rPr>
          <w:rFonts w:ascii="Book Antiqua" w:hAnsi="Book Antiqua"/>
          <w:color w:val="000000" w:themeColor="text1"/>
          <w:lang w:val="en-US"/>
        </w:rPr>
        <w:t xml:space="preserve"> </w:t>
      </w:r>
      <w:r w:rsidR="00CC58D7" w:rsidRPr="00FA2B08">
        <w:rPr>
          <w:rFonts w:ascii="Book Antiqua" w:hAnsi="Book Antiqua"/>
          <w:color w:val="000000" w:themeColor="text1"/>
          <w:lang w:val="en-US"/>
        </w:rPr>
        <w:t>t</w:t>
      </w:r>
      <w:r w:rsidR="00ED3EFE" w:rsidRPr="00FA2B08">
        <w:rPr>
          <w:rFonts w:ascii="Book Antiqua" w:hAnsi="Book Antiqua"/>
          <w:color w:val="000000" w:themeColor="text1"/>
          <w:lang w:val="en-US"/>
        </w:rPr>
        <w:t xml:space="preserve">o date, there is no study looking at the role of circulating </w:t>
      </w:r>
      <w:proofErr w:type="spellStart"/>
      <w:r w:rsidR="00732507" w:rsidRPr="00FA2B08">
        <w:rPr>
          <w:rFonts w:ascii="Book Antiqua" w:hAnsi="Book Antiqua"/>
          <w:color w:val="000000" w:themeColor="text1"/>
          <w:lang w:val="en-US"/>
        </w:rPr>
        <w:t>miRNAs</w:t>
      </w:r>
      <w:proofErr w:type="spellEnd"/>
      <w:r w:rsidR="00ED3EFE" w:rsidRPr="00FA2B08">
        <w:rPr>
          <w:rFonts w:ascii="Book Antiqua" w:hAnsi="Book Antiqua"/>
          <w:color w:val="000000" w:themeColor="text1"/>
          <w:lang w:val="en-US"/>
        </w:rPr>
        <w:t xml:space="preserve"> in GIST patients</w:t>
      </w:r>
      <w:r w:rsidR="00CC58D7" w:rsidRPr="00FA2B08">
        <w:rPr>
          <w:rFonts w:ascii="Book Antiqua" w:hAnsi="Book Antiqua"/>
          <w:color w:val="000000" w:themeColor="text1"/>
          <w:lang w:val="en-US"/>
        </w:rPr>
        <w:t>, which is essential for the potential clinical use.</w:t>
      </w:r>
    </w:p>
    <w:p w14:paraId="2146EAAC" w14:textId="77777777" w:rsidR="00CE5D10" w:rsidRPr="00FA2B08" w:rsidRDefault="00CE5D10" w:rsidP="00BC48FA">
      <w:pPr>
        <w:adjustRightInd w:val="0"/>
        <w:snapToGrid w:val="0"/>
        <w:spacing w:line="360" w:lineRule="auto"/>
        <w:jc w:val="both"/>
        <w:rPr>
          <w:rFonts w:ascii="Book Antiqua" w:hAnsi="Book Antiqua"/>
          <w:color w:val="000000" w:themeColor="text1"/>
          <w:lang w:val="en-US"/>
        </w:rPr>
      </w:pPr>
    </w:p>
    <w:p w14:paraId="38A58A7F" w14:textId="77777777" w:rsidR="009E6787" w:rsidRPr="00FA2B08" w:rsidRDefault="0066136A" w:rsidP="00BC48FA">
      <w:pPr>
        <w:adjustRightInd w:val="0"/>
        <w:snapToGrid w:val="0"/>
        <w:spacing w:line="360" w:lineRule="auto"/>
        <w:jc w:val="both"/>
        <w:rPr>
          <w:rFonts w:ascii="Book Antiqua" w:hAnsi="Book Antiqua"/>
          <w:b/>
          <w:bCs/>
          <w:color w:val="000000" w:themeColor="text1"/>
          <w:u w:val="single"/>
          <w:lang w:val="en-US"/>
        </w:rPr>
      </w:pPr>
      <w:r w:rsidRPr="00FA2B08">
        <w:rPr>
          <w:rFonts w:ascii="Book Antiqua" w:hAnsi="Book Antiqua"/>
          <w:b/>
          <w:bCs/>
          <w:color w:val="000000" w:themeColor="text1"/>
          <w:u w:val="single"/>
          <w:lang w:val="en-US"/>
        </w:rPr>
        <w:t xml:space="preserve">GENE </w:t>
      </w:r>
      <w:bookmarkStart w:id="10" w:name="_Hlk43315731"/>
      <w:r w:rsidRPr="00FA2B08">
        <w:rPr>
          <w:rFonts w:ascii="Book Antiqua" w:hAnsi="Book Antiqua"/>
          <w:b/>
          <w:bCs/>
          <w:color w:val="000000" w:themeColor="text1"/>
          <w:u w:val="single"/>
          <w:lang w:val="en-US"/>
        </w:rPr>
        <w:t>REGULATING NON-CODING RNAS AND THEIR ROLE IN GIST CARCINOGENESIS</w:t>
      </w:r>
      <w:bookmarkEnd w:id="10"/>
    </w:p>
    <w:p w14:paraId="41BF04F3" w14:textId="77777777" w:rsidR="007113FE" w:rsidRPr="00FA2B08" w:rsidRDefault="00E64444" w:rsidP="00BC48FA">
      <w:pPr>
        <w:adjustRightInd w:val="0"/>
        <w:snapToGrid w:val="0"/>
        <w:spacing w:line="360" w:lineRule="auto"/>
        <w:jc w:val="both"/>
        <w:rPr>
          <w:rFonts w:ascii="Book Antiqua" w:hAnsi="Book Antiqua"/>
          <w:color w:val="000000" w:themeColor="text1"/>
          <w:lang w:val="en-US"/>
        </w:rPr>
      </w:pPr>
      <w:proofErr w:type="spellStart"/>
      <w:proofErr w:type="gramStart"/>
      <w:r w:rsidRPr="00FA2B08">
        <w:rPr>
          <w:rFonts w:ascii="Book Antiqua" w:hAnsi="Book Antiqua"/>
          <w:color w:val="000000" w:themeColor="text1"/>
          <w:lang w:val="en-US"/>
        </w:rPr>
        <w:t>miRNAs</w:t>
      </w:r>
      <w:proofErr w:type="spellEnd"/>
      <w:proofErr w:type="gramEnd"/>
      <w:r w:rsidR="00E23EF7" w:rsidRPr="00FA2B08">
        <w:rPr>
          <w:rFonts w:ascii="Book Antiqua" w:hAnsi="Book Antiqua"/>
          <w:color w:val="000000" w:themeColor="text1"/>
          <w:lang w:val="en-US"/>
        </w:rPr>
        <w:t xml:space="preserve"> are thought to act as regulators in gene expression. </w:t>
      </w:r>
      <w:r w:rsidR="006259DE" w:rsidRPr="00FA2B08">
        <w:rPr>
          <w:rFonts w:ascii="Book Antiqua" w:hAnsi="Book Antiqua"/>
          <w:color w:val="000000" w:themeColor="text1"/>
          <w:lang w:val="en-US"/>
        </w:rPr>
        <w:t>Although</w:t>
      </w:r>
      <w:r w:rsidR="0058249A" w:rsidRPr="00FA2B08">
        <w:rPr>
          <w:rFonts w:ascii="Book Antiqua" w:hAnsi="Book Antiqua"/>
          <w:color w:val="000000" w:themeColor="text1"/>
          <w:lang w:val="en-US"/>
        </w:rPr>
        <w:t xml:space="preserve"> </w:t>
      </w:r>
      <w:r w:rsidR="00FF01A8" w:rsidRPr="00FA2B08">
        <w:rPr>
          <w:rFonts w:ascii="Book Antiqua" w:hAnsi="Book Antiqua"/>
          <w:i/>
          <w:color w:val="000000" w:themeColor="text1"/>
          <w:lang w:val="en-US"/>
        </w:rPr>
        <w:t>KIT</w:t>
      </w:r>
      <w:r w:rsidR="00FF01A8" w:rsidRPr="00FA2B08">
        <w:rPr>
          <w:rFonts w:ascii="Book Antiqua" w:hAnsi="Book Antiqua"/>
          <w:color w:val="000000" w:themeColor="text1"/>
          <w:lang w:val="en-US"/>
        </w:rPr>
        <w:t xml:space="preserve"> </w:t>
      </w:r>
      <w:r w:rsidR="00643E39" w:rsidRPr="00FA2B08">
        <w:rPr>
          <w:rFonts w:ascii="Book Antiqua" w:hAnsi="Book Antiqua"/>
          <w:color w:val="000000" w:themeColor="text1"/>
          <w:lang w:val="en-US"/>
        </w:rPr>
        <w:t xml:space="preserve">gene </w:t>
      </w:r>
      <w:r w:rsidR="00FF01A8" w:rsidRPr="00FA2B08">
        <w:rPr>
          <w:rFonts w:ascii="Book Antiqua" w:hAnsi="Book Antiqua"/>
          <w:color w:val="000000" w:themeColor="text1"/>
          <w:lang w:val="en-US"/>
        </w:rPr>
        <w:t xml:space="preserve">mutations </w:t>
      </w:r>
      <w:r w:rsidR="00594783" w:rsidRPr="00FA2B08">
        <w:rPr>
          <w:rFonts w:ascii="Book Antiqua" w:hAnsi="Book Antiqua"/>
          <w:color w:val="000000" w:themeColor="text1"/>
          <w:lang w:val="en-US"/>
        </w:rPr>
        <w:t>and KIT protein overexpression are the main genetic characteristic</w:t>
      </w:r>
      <w:r w:rsidR="008A731E" w:rsidRPr="00FA2B08">
        <w:rPr>
          <w:rFonts w:ascii="Book Antiqua" w:hAnsi="Book Antiqua"/>
          <w:color w:val="000000" w:themeColor="text1"/>
          <w:lang w:val="en-US"/>
        </w:rPr>
        <w:t>s</w:t>
      </w:r>
      <w:r w:rsidR="00594783" w:rsidRPr="00FA2B08">
        <w:rPr>
          <w:rFonts w:ascii="Book Antiqua" w:hAnsi="Book Antiqua"/>
          <w:color w:val="000000" w:themeColor="text1"/>
          <w:lang w:val="en-US"/>
        </w:rPr>
        <w:t xml:space="preserve"> of GISTs,</w:t>
      </w:r>
      <w:r w:rsidR="00395A1D" w:rsidRPr="00FA2B08">
        <w:rPr>
          <w:rFonts w:ascii="Book Antiqua" w:hAnsi="Book Antiqua"/>
          <w:color w:val="000000" w:themeColor="text1"/>
          <w:lang w:val="en-US"/>
        </w:rPr>
        <w:t xml:space="preserve"> little is known about the mechanism of KIT overexpression.</w:t>
      </w:r>
      <w:r w:rsidR="00D900A8" w:rsidRPr="00FA2B08">
        <w:rPr>
          <w:rFonts w:ascii="Book Antiqua" w:hAnsi="Book Antiqua"/>
          <w:color w:val="000000" w:themeColor="text1"/>
          <w:lang w:val="en-US"/>
        </w:rPr>
        <w:t xml:space="preserve"> It is essential to identify molecules </w:t>
      </w:r>
      <w:r w:rsidR="00D900A8" w:rsidRPr="00FA2B08">
        <w:rPr>
          <w:rFonts w:ascii="Book Antiqua" w:hAnsi="Book Antiqua"/>
          <w:color w:val="000000" w:themeColor="text1"/>
          <w:lang w:val="en-US"/>
        </w:rPr>
        <w:lastRenderedPageBreak/>
        <w:t xml:space="preserve">that </w:t>
      </w:r>
      <w:r w:rsidR="00E41195" w:rsidRPr="00FA2B08">
        <w:rPr>
          <w:rFonts w:ascii="Book Antiqua" w:hAnsi="Book Antiqua"/>
          <w:color w:val="000000" w:themeColor="text1"/>
          <w:lang w:val="en-US"/>
        </w:rPr>
        <w:t>regulate c-KIT</w:t>
      </w:r>
      <w:r w:rsidR="00E23EF7" w:rsidRPr="00FA2B08">
        <w:rPr>
          <w:rFonts w:ascii="Book Antiqua" w:hAnsi="Book Antiqua"/>
          <w:color w:val="000000" w:themeColor="text1"/>
          <w:lang w:val="en-US"/>
        </w:rPr>
        <w:t xml:space="preserve"> and other relative genes</w:t>
      </w:r>
      <w:r w:rsidR="00E41195" w:rsidRPr="00FA2B08">
        <w:rPr>
          <w:rFonts w:ascii="Book Antiqua" w:hAnsi="Book Antiqua"/>
          <w:color w:val="000000" w:themeColor="text1"/>
          <w:lang w:val="en-US"/>
        </w:rPr>
        <w:t xml:space="preserve"> as they could be excellent candidates for future clinical trials on GIST treatment.</w:t>
      </w:r>
      <w:r w:rsidR="000B4E3A" w:rsidRPr="00FA2B08">
        <w:rPr>
          <w:rFonts w:ascii="Book Antiqua" w:hAnsi="Book Antiqua"/>
          <w:color w:val="000000" w:themeColor="text1"/>
          <w:lang w:val="en-US"/>
        </w:rPr>
        <w:t xml:space="preserve"> </w:t>
      </w:r>
      <w:r w:rsidR="008E13D0" w:rsidRPr="00FA2B08">
        <w:rPr>
          <w:rFonts w:ascii="Book Antiqua" w:hAnsi="Book Antiqua"/>
          <w:color w:val="000000" w:themeColor="text1"/>
          <w:lang w:val="en-US"/>
        </w:rPr>
        <w:t>Plenty of</w:t>
      </w:r>
      <w:r w:rsidR="00216458" w:rsidRPr="00FA2B08">
        <w:rPr>
          <w:rFonts w:ascii="Book Antiqua" w:hAnsi="Book Antiqua"/>
          <w:color w:val="000000" w:themeColor="text1"/>
          <w:lang w:val="en-US"/>
        </w:rPr>
        <w:t xml:space="preserve"> recent</w:t>
      </w:r>
      <w:r w:rsidR="008E13D0" w:rsidRPr="00FA2B08">
        <w:rPr>
          <w:rFonts w:ascii="Book Antiqua" w:hAnsi="Book Antiqua"/>
          <w:color w:val="000000" w:themeColor="text1"/>
          <w:lang w:val="en-US"/>
        </w:rPr>
        <w:t xml:space="preserve"> studies </w:t>
      </w:r>
      <w:r w:rsidR="00216458" w:rsidRPr="00FA2B08">
        <w:rPr>
          <w:rFonts w:ascii="Book Antiqua" w:hAnsi="Book Antiqua"/>
          <w:color w:val="000000" w:themeColor="text1"/>
          <w:lang w:val="en-US"/>
        </w:rPr>
        <w:t xml:space="preserve">suggesting that </w:t>
      </w:r>
      <w:proofErr w:type="spellStart"/>
      <w:r w:rsidR="00732507" w:rsidRPr="00FA2B08">
        <w:rPr>
          <w:rFonts w:ascii="Book Antiqua" w:hAnsi="Book Antiqua"/>
          <w:color w:val="000000" w:themeColor="text1"/>
          <w:lang w:val="en-US"/>
        </w:rPr>
        <w:t>miRNAs</w:t>
      </w:r>
      <w:proofErr w:type="spellEnd"/>
      <w:r w:rsidR="00216458" w:rsidRPr="00FA2B08">
        <w:rPr>
          <w:rFonts w:ascii="Book Antiqua" w:hAnsi="Book Antiqua"/>
          <w:color w:val="000000" w:themeColor="text1"/>
          <w:lang w:val="en-US"/>
        </w:rPr>
        <w:t xml:space="preserve"> directly </w:t>
      </w:r>
      <w:r w:rsidR="005E01D8" w:rsidRPr="00FA2B08">
        <w:rPr>
          <w:rFonts w:ascii="Book Antiqua" w:hAnsi="Book Antiqua"/>
          <w:color w:val="000000" w:themeColor="text1"/>
          <w:lang w:val="en-US"/>
        </w:rPr>
        <w:t>regulate KIT protein expression levels</w:t>
      </w:r>
      <w:r w:rsidR="00650CB2" w:rsidRPr="00FA2B08">
        <w:rPr>
          <w:rFonts w:ascii="Book Antiqua" w:hAnsi="Book Antiqua"/>
          <w:color w:val="000000" w:themeColor="text1"/>
          <w:lang w:val="en-US"/>
        </w:rPr>
        <w:t xml:space="preserve"> and inhibit cell proliferation in GISTs.</w:t>
      </w:r>
      <w:r w:rsidR="00AE6907" w:rsidRPr="00FA2B08">
        <w:rPr>
          <w:rFonts w:ascii="Book Antiqua" w:hAnsi="Book Antiqua"/>
          <w:color w:val="000000" w:themeColor="text1"/>
          <w:lang w:val="en-US"/>
        </w:rPr>
        <w:t xml:space="preserve"> </w:t>
      </w:r>
      <w:proofErr w:type="spellStart"/>
      <w:r w:rsidR="006607AC" w:rsidRPr="00FA2B08">
        <w:rPr>
          <w:rFonts w:ascii="Book Antiqua" w:hAnsi="Book Antiqua"/>
          <w:color w:val="000000" w:themeColor="text1"/>
          <w:lang w:val="en-US"/>
        </w:rPr>
        <w:t>Felli</w:t>
      </w:r>
      <w:proofErr w:type="spellEnd"/>
      <w:r w:rsidR="006607AC" w:rsidRPr="00FA2B08">
        <w:rPr>
          <w:rFonts w:ascii="Book Antiqua" w:hAnsi="Book Antiqua"/>
          <w:color w:val="000000" w:themeColor="text1"/>
          <w:lang w:val="en-US"/>
        </w:rPr>
        <w:t xml:space="preserve"> </w:t>
      </w:r>
      <w:r w:rsidR="00A52EE4" w:rsidRPr="00FA2B08">
        <w:rPr>
          <w:rFonts w:ascii="Book Antiqua" w:hAnsi="Book Antiqua"/>
          <w:i/>
          <w:color w:val="000000" w:themeColor="text1"/>
          <w:lang w:val="en-US"/>
        </w:rPr>
        <w:t xml:space="preserve">et </w:t>
      </w:r>
      <w:proofErr w:type="gramStart"/>
      <w:r w:rsidR="00A52EE4" w:rsidRPr="00FA2B08">
        <w:rPr>
          <w:rFonts w:ascii="Book Antiqua" w:hAnsi="Book Antiqua"/>
          <w:i/>
          <w:color w:val="000000" w:themeColor="text1"/>
          <w:lang w:val="en-US"/>
        </w:rPr>
        <w:t>al</w:t>
      </w:r>
      <w:r w:rsidR="0009474D" w:rsidRPr="00FA2B08">
        <w:rPr>
          <w:rFonts w:ascii="Book Antiqua" w:hAnsi="Book Antiqua"/>
          <w:color w:val="000000" w:themeColor="text1"/>
          <w:vertAlign w:val="superscript"/>
          <w:lang w:val="en-US"/>
        </w:rPr>
        <w:t>[</w:t>
      </w:r>
      <w:proofErr w:type="gramEnd"/>
      <w:r w:rsidR="002818BB" w:rsidRPr="00FA2B08">
        <w:rPr>
          <w:rFonts w:ascii="Book Antiqua" w:hAnsi="Book Antiqua"/>
          <w:color w:val="000000" w:themeColor="text1"/>
          <w:vertAlign w:val="superscript"/>
          <w:lang w:val="en-US"/>
        </w:rPr>
        <w:t>60</w:t>
      </w:r>
      <w:r w:rsidR="0009474D" w:rsidRPr="00FA2B08">
        <w:rPr>
          <w:rFonts w:ascii="Book Antiqua" w:hAnsi="Book Antiqua"/>
          <w:color w:val="000000" w:themeColor="text1"/>
          <w:vertAlign w:val="superscript"/>
          <w:lang w:val="en-US"/>
        </w:rPr>
        <w:t>]</w:t>
      </w:r>
      <w:r w:rsidR="00A52EE4" w:rsidRPr="00FA2B08">
        <w:rPr>
          <w:rFonts w:ascii="Book Antiqua" w:hAnsi="Book Antiqua"/>
          <w:color w:val="000000" w:themeColor="text1"/>
          <w:lang w:val="en-US"/>
        </w:rPr>
        <w:t xml:space="preserve"> </w:t>
      </w:r>
      <w:r w:rsidR="00A56F67" w:rsidRPr="00FA2B08">
        <w:rPr>
          <w:rFonts w:ascii="Book Antiqua" w:hAnsi="Book Antiqua"/>
          <w:color w:val="000000" w:themeColor="text1"/>
          <w:lang w:val="en-US"/>
        </w:rPr>
        <w:t>reported</w:t>
      </w:r>
      <w:r w:rsidR="00C226F3" w:rsidRPr="00FA2B08">
        <w:rPr>
          <w:rFonts w:ascii="Book Antiqua" w:hAnsi="Book Antiqua"/>
          <w:color w:val="000000" w:themeColor="text1"/>
          <w:lang w:val="en-US"/>
        </w:rPr>
        <w:t>, in 2005,</w:t>
      </w:r>
      <w:r w:rsidR="00A56F67" w:rsidRPr="00FA2B08">
        <w:rPr>
          <w:rFonts w:ascii="Book Antiqua" w:hAnsi="Book Antiqua"/>
          <w:color w:val="000000" w:themeColor="text1"/>
          <w:lang w:val="en-US"/>
        </w:rPr>
        <w:t xml:space="preserve"> the </w:t>
      </w:r>
      <w:proofErr w:type="spellStart"/>
      <w:r w:rsidR="00A56F67" w:rsidRPr="00FA2B08">
        <w:rPr>
          <w:rFonts w:ascii="Book Antiqua" w:hAnsi="Book Antiqua"/>
          <w:color w:val="000000" w:themeColor="text1"/>
          <w:lang w:val="en-US"/>
        </w:rPr>
        <w:t>downregulation</w:t>
      </w:r>
      <w:proofErr w:type="spellEnd"/>
      <w:r w:rsidR="00A56F67" w:rsidRPr="00FA2B08">
        <w:rPr>
          <w:rFonts w:ascii="Book Antiqua" w:hAnsi="Book Antiqua"/>
          <w:color w:val="000000" w:themeColor="text1"/>
          <w:lang w:val="en-US"/>
        </w:rPr>
        <w:t xml:space="preserve"> of KIT receptor by </w:t>
      </w:r>
      <w:r w:rsidR="00210EF3" w:rsidRPr="00FA2B08">
        <w:rPr>
          <w:rFonts w:ascii="Book Antiqua" w:hAnsi="Book Antiqua"/>
          <w:color w:val="000000" w:themeColor="text1"/>
          <w:lang w:val="en-US"/>
        </w:rPr>
        <w:t>miR</w:t>
      </w:r>
      <w:r w:rsidR="00D567A7" w:rsidRPr="00FA2B08">
        <w:rPr>
          <w:rFonts w:ascii="Book Antiqua" w:hAnsi="Book Antiqua"/>
          <w:color w:val="000000" w:themeColor="text1"/>
          <w:lang w:val="en-US"/>
        </w:rPr>
        <w:t>NA</w:t>
      </w:r>
      <w:r w:rsidR="00210EF3" w:rsidRPr="00FA2B08">
        <w:rPr>
          <w:rFonts w:ascii="Book Antiqua" w:hAnsi="Book Antiqua"/>
          <w:color w:val="000000" w:themeColor="text1"/>
          <w:lang w:val="en-US"/>
        </w:rPr>
        <w:t>-221/miR</w:t>
      </w:r>
      <w:r w:rsidR="00D567A7" w:rsidRPr="00FA2B08">
        <w:rPr>
          <w:rFonts w:ascii="Book Antiqua" w:hAnsi="Book Antiqua"/>
          <w:color w:val="000000" w:themeColor="text1"/>
          <w:lang w:val="en-US"/>
        </w:rPr>
        <w:t>NA</w:t>
      </w:r>
      <w:r w:rsidR="00210EF3" w:rsidRPr="00FA2B08">
        <w:rPr>
          <w:rFonts w:ascii="Book Antiqua" w:hAnsi="Book Antiqua"/>
          <w:color w:val="000000" w:themeColor="text1"/>
          <w:lang w:val="en-US"/>
        </w:rPr>
        <w:t xml:space="preserve">-222 in </w:t>
      </w:r>
      <w:proofErr w:type="spellStart"/>
      <w:r w:rsidR="00DE4EDF" w:rsidRPr="00FA2B08">
        <w:rPr>
          <w:rFonts w:ascii="Book Antiqua" w:hAnsi="Book Antiqua"/>
          <w:color w:val="000000" w:themeColor="text1"/>
          <w:lang w:val="en-US"/>
        </w:rPr>
        <w:t>erythroleukemic</w:t>
      </w:r>
      <w:proofErr w:type="spellEnd"/>
      <w:r w:rsidR="00DE4EDF" w:rsidRPr="00FA2B08">
        <w:rPr>
          <w:rFonts w:ascii="Book Antiqua" w:hAnsi="Book Antiqua"/>
          <w:color w:val="000000" w:themeColor="text1"/>
          <w:lang w:val="en-US"/>
        </w:rPr>
        <w:t xml:space="preserve"> cells.</w:t>
      </w:r>
      <w:r w:rsidR="00894CB9" w:rsidRPr="00FA2B08">
        <w:rPr>
          <w:rFonts w:ascii="Book Antiqua" w:hAnsi="Book Antiqua"/>
          <w:color w:val="000000" w:themeColor="text1"/>
          <w:lang w:val="en-US"/>
        </w:rPr>
        <w:t xml:space="preserve"> </w:t>
      </w:r>
      <w:r w:rsidR="005D6C39" w:rsidRPr="00FA2B08">
        <w:rPr>
          <w:rFonts w:ascii="Book Antiqua" w:hAnsi="Book Antiqua"/>
          <w:color w:val="000000" w:themeColor="text1"/>
          <w:lang w:val="en-US"/>
        </w:rPr>
        <w:t>MiR</w:t>
      </w:r>
      <w:r w:rsidR="00D567A7" w:rsidRPr="00FA2B08">
        <w:rPr>
          <w:rFonts w:ascii="Book Antiqua" w:hAnsi="Book Antiqua"/>
          <w:color w:val="000000" w:themeColor="text1"/>
          <w:lang w:val="en-US"/>
        </w:rPr>
        <w:t>NA</w:t>
      </w:r>
      <w:r w:rsidR="005D6C39" w:rsidRPr="00FA2B08">
        <w:rPr>
          <w:rFonts w:ascii="Book Antiqua" w:hAnsi="Book Antiqua"/>
          <w:color w:val="000000" w:themeColor="text1"/>
          <w:lang w:val="en-US"/>
        </w:rPr>
        <w:t>-221 and miR</w:t>
      </w:r>
      <w:r w:rsidR="00D567A7" w:rsidRPr="00FA2B08">
        <w:rPr>
          <w:rFonts w:ascii="Book Antiqua" w:hAnsi="Book Antiqua"/>
          <w:color w:val="000000" w:themeColor="text1"/>
          <w:lang w:val="en-US"/>
        </w:rPr>
        <w:t>NA</w:t>
      </w:r>
      <w:r w:rsidR="005D6C39" w:rsidRPr="00FA2B08">
        <w:rPr>
          <w:rFonts w:ascii="Book Antiqua" w:hAnsi="Book Antiqua"/>
          <w:color w:val="000000" w:themeColor="text1"/>
          <w:lang w:val="en-US"/>
        </w:rPr>
        <w:t xml:space="preserve">-222 are highly homologous </w:t>
      </w:r>
      <w:proofErr w:type="spellStart"/>
      <w:r w:rsidR="00732507" w:rsidRPr="00FA2B08">
        <w:rPr>
          <w:rFonts w:ascii="Book Antiqua" w:hAnsi="Book Antiqua"/>
          <w:color w:val="000000" w:themeColor="text1"/>
          <w:lang w:val="en-US"/>
        </w:rPr>
        <w:t>miRNAs</w:t>
      </w:r>
      <w:proofErr w:type="spellEnd"/>
      <w:r w:rsidR="005D6C39" w:rsidRPr="00FA2B08">
        <w:rPr>
          <w:rFonts w:ascii="Book Antiqua" w:hAnsi="Book Antiqua"/>
          <w:color w:val="000000" w:themeColor="text1"/>
          <w:lang w:val="en-US"/>
        </w:rPr>
        <w:t xml:space="preserve">, whose </w:t>
      </w:r>
      <w:proofErr w:type="spellStart"/>
      <w:r w:rsidR="005D6C39" w:rsidRPr="00FA2B08">
        <w:rPr>
          <w:rFonts w:ascii="Book Antiqua" w:hAnsi="Book Antiqua"/>
          <w:color w:val="000000" w:themeColor="text1"/>
          <w:lang w:val="en-US"/>
        </w:rPr>
        <w:t>upregulation</w:t>
      </w:r>
      <w:proofErr w:type="spellEnd"/>
      <w:r w:rsidR="005D6C39" w:rsidRPr="00FA2B08">
        <w:rPr>
          <w:rFonts w:ascii="Book Antiqua" w:hAnsi="Book Antiqua"/>
          <w:color w:val="000000" w:themeColor="text1"/>
          <w:lang w:val="en-US"/>
        </w:rPr>
        <w:t xml:space="preserve"> has been recently described in several types of human tumors. </w:t>
      </w:r>
      <w:r w:rsidR="00C226F3" w:rsidRPr="00FA2B08">
        <w:rPr>
          <w:rFonts w:ascii="Book Antiqua" w:hAnsi="Book Antiqua"/>
          <w:color w:val="000000" w:themeColor="text1"/>
          <w:lang w:val="en-US"/>
        </w:rPr>
        <w:t>Later</w:t>
      </w:r>
      <w:r w:rsidR="00902561" w:rsidRPr="00FA2B08">
        <w:rPr>
          <w:rFonts w:ascii="Book Antiqua" w:hAnsi="Book Antiqua"/>
          <w:color w:val="000000" w:themeColor="text1"/>
          <w:lang w:val="en-US"/>
        </w:rPr>
        <w:t xml:space="preserve"> studies </w:t>
      </w:r>
      <w:r w:rsidR="00823B4A" w:rsidRPr="00FA2B08">
        <w:rPr>
          <w:rFonts w:ascii="Book Antiqua" w:hAnsi="Book Antiqua"/>
          <w:color w:val="000000" w:themeColor="text1"/>
          <w:lang w:val="en-US"/>
        </w:rPr>
        <w:t xml:space="preserve">have been proposed </w:t>
      </w:r>
      <w:r w:rsidR="00A45291" w:rsidRPr="00FA2B08">
        <w:rPr>
          <w:rFonts w:ascii="Book Antiqua" w:hAnsi="Book Antiqua"/>
          <w:color w:val="000000" w:themeColor="text1"/>
          <w:lang w:val="en-US"/>
        </w:rPr>
        <w:t>them</w:t>
      </w:r>
      <w:r w:rsidR="00823B4A" w:rsidRPr="00FA2B08">
        <w:rPr>
          <w:rFonts w:ascii="Book Antiqua" w:hAnsi="Book Antiqua"/>
          <w:color w:val="000000" w:themeColor="text1"/>
          <w:lang w:val="en-US"/>
        </w:rPr>
        <w:t xml:space="preserve"> as </w:t>
      </w:r>
      <w:proofErr w:type="spellStart"/>
      <w:r w:rsidR="001950A5" w:rsidRPr="00FA2B08">
        <w:rPr>
          <w:rFonts w:ascii="Book Antiqua" w:hAnsi="Book Antiqua"/>
          <w:color w:val="000000" w:themeColor="text1"/>
          <w:lang w:val="en-US"/>
        </w:rPr>
        <w:t>oncomi</w:t>
      </w:r>
      <w:r w:rsidR="005C7C0B" w:rsidRPr="00FA2B08">
        <w:rPr>
          <w:rFonts w:ascii="Book Antiqua" w:hAnsi="Book Antiqua"/>
          <w:color w:val="000000" w:themeColor="text1"/>
          <w:lang w:val="en-US"/>
        </w:rPr>
        <w:t>r</w:t>
      </w:r>
      <w:r w:rsidR="001950A5" w:rsidRPr="00FA2B08">
        <w:rPr>
          <w:rFonts w:ascii="Book Antiqua" w:hAnsi="Book Antiqua"/>
          <w:color w:val="000000" w:themeColor="text1"/>
          <w:lang w:val="en-US"/>
        </w:rPr>
        <w:t>s</w:t>
      </w:r>
      <w:proofErr w:type="spellEnd"/>
      <w:r w:rsidR="001950A5" w:rsidRPr="00FA2B08">
        <w:rPr>
          <w:rFonts w:ascii="Book Antiqua" w:hAnsi="Book Antiqua"/>
          <w:color w:val="000000" w:themeColor="text1"/>
          <w:lang w:val="en-US"/>
        </w:rPr>
        <w:t xml:space="preserve">, acting </w:t>
      </w:r>
      <w:r w:rsidR="00E47E63" w:rsidRPr="00FA2B08">
        <w:rPr>
          <w:rFonts w:ascii="Book Antiqua" w:hAnsi="Book Antiqua"/>
          <w:color w:val="000000" w:themeColor="text1"/>
          <w:lang w:val="en-US"/>
        </w:rPr>
        <w:t xml:space="preserve">by targeting tumor suppressor genes such as </w:t>
      </w:r>
      <w:r w:rsidR="00F136C6" w:rsidRPr="00FA2B08">
        <w:rPr>
          <w:rFonts w:ascii="Book Antiqua" w:hAnsi="Book Antiqua"/>
          <w:color w:val="000000" w:themeColor="text1"/>
          <w:lang w:val="en-US"/>
        </w:rPr>
        <w:t>PTEN,</w:t>
      </w:r>
      <w:r w:rsidR="0081186B" w:rsidRPr="00FA2B08">
        <w:rPr>
          <w:rFonts w:ascii="Book Antiqua" w:hAnsi="Book Antiqua"/>
          <w:color w:val="000000" w:themeColor="text1"/>
          <w:lang w:val="en-US"/>
        </w:rPr>
        <w:t xml:space="preserve"> TIMP3</w:t>
      </w:r>
      <w:r w:rsidR="00F136C6" w:rsidRPr="00FA2B08">
        <w:rPr>
          <w:rFonts w:ascii="Book Antiqua" w:hAnsi="Book Antiqua"/>
          <w:color w:val="000000" w:themeColor="text1"/>
          <w:lang w:val="en-US"/>
        </w:rPr>
        <w:t xml:space="preserve"> p57, p27</w:t>
      </w:r>
      <w:r w:rsidR="00CE496F" w:rsidRPr="00FA2B08">
        <w:rPr>
          <w:rFonts w:ascii="Book Antiqua" w:hAnsi="Book Antiqua"/>
          <w:color w:val="000000" w:themeColor="text1"/>
          <w:vertAlign w:val="superscript"/>
          <w:lang w:val="en-US"/>
        </w:rPr>
        <w:t>Kip1</w:t>
      </w:r>
      <w:r w:rsidR="00F136C6" w:rsidRPr="00FA2B08">
        <w:rPr>
          <w:rFonts w:ascii="Book Antiqua" w:hAnsi="Book Antiqua"/>
          <w:color w:val="000000" w:themeColor="text1"/>
          <w:lang w:val="en-US"/>
        </w:rPr>
        <w:t xml:space="preserve"> and </w:t>
      </w:r>
      <w:proofErr w:type="gramStart"/>
      <w:r w:rsidR="00F136C6" w:rsidRPr="00FA2B08">
        <w:rPr>
          <w:rFonts w:ascii="Book Antiqua" w:hAnsi="Book Antiqua"/>
          <w:color w:val="000000" w:themeColor="text1"/>
          <w:lang w:val="en-US"/>
        </w:rPr>
        <w:t>BIM</w:t>
      </w:r>
      <w:r w:rsidR="0009474D" w:rsidRPr="00FA2B08">
        <w:rPr>
          <w:rFonts w:ascii="Book Antiqua" w:hAnsi="Book Antiqua"/>
          <w:color w:val="000000" w:themeColor="text1"/>
          <w:vertAlign w:val="superscript"/>
          <w:lang w:val="en-US"/>
        </w:rPr>
        <w:t>[</w:t>
      </w:r>
      <w:proofErr w:type="gramEnd"/>
      <w:r w:rsidR="002818BB" w:rsidRPr="00FA2B08">
        <w:rPr>
          <w:rFonts w:ascii="Book Antiqua" w:hAnsi="Book Antiqua"/>
          <w:color w:val="000000" w:themeColor="text1"/>
          <w:vertAlign w:val="superscript"/>
          <w:lang w:val="en-US"/>
        </w:rPr>
        <w:t>61</w:t>
      </w:r>
      <w:r w:rsidR="0009474D" w:rsidRPr="00FA2B08">
        <w:rPr>
          <w:rFonts w:ascii="Book Antiqua" w:hAnsi="Book Antiqua"/>
          <w:color w:val="000000" w:themeColor="text1"/>
          <w:vertAlign w:val="superscript"/>
          <w:lang w:val="en-US"/>
        </w:rPr>
        <w:t>]</w:t>
      </w:r>
      <w:r w:rsidR="00F2063D" w:rsidRPr="00FA2B08">
        <w:rPr>
          <w:rFonts w:ascii="Book Antiqua" w:hAnsi="Book Antiqua"/>
          <w:color w:val="000000" w:themeColor="text1"/>
          <w:lang w:val="en-US"/>
        </w:rPr>
        <w:t>.</w:t>
      </w:r>
      <w:r w:rsidR="0052519D" w:rsidRPr="00FA2B08">
        <w:rPr>
          <w:rFonts w:ascii="Book Antiqua" w:hAnsi="Book Antiqua"/>
          <w:color w:val="000000" w:themeColor="text1"/>
          <w:lang w:val="en-US"/>
        </w:rPr>
        <w:t xml:space="preserve"> </w:t>
      </w:r>
      <w:r w:rsidR="0012727A" w:rsidRPr="00FA2B08">
        <w:rPr>
          <w:rFonts w:ascii="Book Antiqua" w:hAnsi="Book Antiqua"/>
          <w:color w:val="000000" w:themeColor="text1"/>
          <w:lang w:val="en-US"/>
        </w:rPr>
        <w:t>Mi</w:t>
      </w:r>
      <w:r w:rsidR="002748D9" w:rsidRPr="00FA2B08">
        <w:rPr>
          <w:rFonts w:ascii="Book Antiqua" w:hAnsi="Book Antiqua"/>
          <w:color w:val="000000" w:themeColor="text1"/>
          <w:lang w:val="en-US"/>
        </w:rPr>
        <w:t>R</w:t>
      </w:r>
      <w:r w:rsidR="00D567A7" w:rsidRPr="00FA2B08">
        <w:rPr>
          <w:rFonts w:ascii="Book Antiqua" w:hAnsi="Book Antiqua"/>
          <w:color w:val="000000" w:themeColor="text1"/>
          <w:lang w:val="en-US"/>
        </w:rPr>
        <w:t>NA</w:t>
      </w:r>
      <w:r w:rsidR="002748D9" w:rsidRPr="00FA2B08">
        <w:rPr>
          <w:rFonts w:ascii="Book Antiqua" w:hAnsi="Book Antiqua"/>
          <w:color w:val="000000" w:themeColor="text1"/>
          <w:lang w:val="en-US"/>
        </w:rPr>
        <w:t xml:space="preserve">-221/222 overexpression induces cell proliferation through the activation of cell cycle and the </w:t>
      </w:r>
      <w:proofErr w:type="spellStart"/>
      <w:r w:rsidR="002748D9" w:rsidRPr="00FA2B08">
        <w:rPr>
          <w:rFonts w:ascii="Book Antiqua" w:hAnsi="Book Antiqua"/>
          <w:color w:val="000000" w:themeColor="text1"/>
          <w:lang w:val="en-US"/>
        </w:rPr>
        <w:t>Akt</w:t>
      </w:r>
      <w:proofErr w:type="spellEnd"/>
      <w:r w:rsidR="002748D9" w:rsidRPr="00FA2B08">
        <w:rPr>
          <w:rFonts w:ascii="Book Antiqua" w:hAnsi="Book Antiqua"/>
          <w:color w:val="000000" w:themeColor="text1"/>
          <w:lang w:val="en-US"/>
        </w:rPr>
        <w:t xml:space="preserve"> pathway and blocks TRAIL-induced apoptosis.</w:t>
      </w:r>
      <w:r w:rsidR="000677B5" w:rsidRPr="00FA2B08">
        <w:rPr>
          <w:rFonts w:ascii="Book Antiqua" w:hAnsi="Book Antiqua"/>
          <w:color w:val="000000" w:themeColor="text1"/>
          <w:lang w:val="en-US"/>
        </w:rPr>
        <w:t xml:space="preserve"> </w:t>
      </w:r>
      <w:proofErr w:type="spellStart"/>
      <w:r w:rsidR="00CC4F39" w:rsidRPr="00FA2B08">
        <w:rPr>
          <w:rFonts w:ascii="Book Antiqua" w:hAnsi="Book Antiqua"/>
          <w:color w:val="000000" w:themeColor="text1"/>
          <w:lang w:val="en-US"/>
        </w:rPr>
        <w:t>Koelz</w:t>
      </w:r>
      <w:proofErr w:type="spellEnd"/>
      <w:r w:rsidR="00CC4F39" w:rsidRPr="00FA2B08">
        <w:rPr>
          <w:rFonts w:ascii="Book Antiqua" w:hAnsi="Book Antiqua"/>
          <w:color w:val="000000" w:themeColor="text1"/>
          <w:lang w:val="en-US"/>
        </w:rPr>
        <w:t xml:space="preserve"> </w:t>
      </w:r>
      <w:r w:rsidR="00CC4F39" w:rsidRPr="00FA2B08">
        <w:rPr>
          <w:rFonts w:ascii="Book Antiqua" w:hAnsi="Book Antiqua"/>
          <w:i/>
          <w:color w:val="000000" w:themeColor="text1"/>
          <w:lang w:val="en-US"/>
        </w:rPr>
        <w:t xml:space="preserve">et </w:t>
      </w:r>
      <w:proofErr w:type="gramStart"/>
      <w:r w:rsidR="00CC4F39" w:rsidRPr="00FA2B08">
        <w:rPr>
          <w:rFonts w:ascii="Book Antiqua" w:hAnsi="Book Antiqua"/>
          <w:i/>
          <w:color w:val="000000" w:themeColor="text1"/>
          <w:lang w:val="en-US"/>
        </w:rPr>
        <w:t>al</w:t>
      </w:r>
      <w:r w:rsidR="0009474D" w:rsidRPr="00FA2B08">
        <w:rPr>
          <w:rFonts w:ascii="Book Antiqua" w:hAnsi="Book Antiqua"/>
          <w:color w:val="000000" w:themeColor="text1"/>
          <w:vertAlign w:val="superscript"/>
          <w:lang w:val="en-US"/>
        </w:rPr>
        <w:t>[</w:t>
      </w:r>
      <w:proofErr w:type="gramEnd"/>
      <w:r w:rsidR="002818BB" w:rsidRPr="00FA2B08">
        <w:rPr>
          <w:rFonts w:ascii="Book Antiqua" w:hAnsi="Book Antiqua"/>
          <w:color w:val="000000" w:themeColor="text1"/>
          <w:vertAlign w:val="superscript"/>
          <w:lang w:val="en-US"/>
        </w:rPr>
        <w:t>42</w:t>
      </w:r>
      <w:r w:rsidR="0009474D" w:rsidRPr="00FA2B08">
        <w:rPr>
          <w:rFonts w:ascii="Book Antiqua" w:hAnsi="Book Antiqua"/>
          <w:color w:val="000000" w:themeColor="text1"/>
          <w:vertAlign w:val="superscript"/>
          <w:lang w:val="en-US"/>
        </w:rPr>
        <w:t>]</w:t>
      </w:r>
      <w:r w:rsidR="00CC4F39" w:rsidRPr="00FA2B08">
        <w:rPr>
          <w:rFonts w:ascii="Book Antiqua" w:hAnsi="Book Antiqua"/>
          <w:color w:val="000000" w:themeColor="text1"/>
          <w:lang w:val="en-US"/>
        </w:rPr>
        <w:t xml:space="preserve"> w</w:t>
      </w:r>
      <w:r w:rsidR="001F7E91" w:rsidRPr="00FA2B08">
        <w:rPr>
          <w:rFonts w:ascii="Book Antiqua" w:hAnsi="Book Antiqua"/>
          <w:color w:val="000000" w:themeColor="text1"/>
          <w:lang w:val="en-US"/>
        </w:rPr>
        <w:t>as</w:t>
      </w:r>
      <w:r w:rsidR="00CC4F39" w:rsidRPr="00FA2B08">
        <w:rPr>
          <w:rFonts w:ascii="Book Antiqua" w:hAnsi="Book Antiqua"/>
          <w:color w:val="000000" w:themeColor="text1"/>
          <w:lang w:val="en-US"/>
        </w:rPr>
        <w:t xml:space="preserve"> the first to</w:t>
      </w:r>
      <w:r w:rsidR="00742327" w:rsidRPr="00FA2B08">
        <w:rPr>
          <w:rFonts w:ascii="Book Antiqua" w:hAnsi="Book Antiqua"/>
          <w:color w:val="000000" w:themeColor="text1"/>
          <w:lang w:val="en-US"/>
        </w:rPr>
        <w:t xml:space="preserve"> show that </w:t>
      </w:r>
      <w:r w:rsidR="007B2535" w:rsidRPr="00FA2B08">
        <w:rPr>
          <w:rFonts w:ascii="Book Antiqua" w:hAnsi="Book Antiqua"/>
          <w:color w:val="000000" w:themeColor="text1"/>
          <w:lang w:val="en-US"/>
        </w:rPr>
        <w:t>miR</w:t>
      </w:r>
      <w:r w:rsidR="00D567A7" w:rsidRPr="00FA2B08">
        <w:rPr>
          <w:rFonts w:ascii="Book Antiqua" w:hAnsi="Book Antiqua"/>
          <w:color w:val="000000" w:themeColor="text1"/>
          <w:lang w:val="en-US"/>
        </w:rPr>
        <w:t>NA</w:t>
      </w:r>
      <w:r w:rsidR="007B2535" w:rsidRPr="00FA2B08">
        <w:rPr>
          <w:rFonts w:ascii="Book Antiqua" w:hAnsi="Book Antiqua"/>
          <w:color w:val="000000" w:themeColor="text1"/>
          <w:lang w:val="en-US"/>
        </w:rPr>
        <w:t>-221</w:t>
      </w:r>
      <w:r w:rsidR="001F7E91" w:rsidRPr="00FA2B08">
        <w:rPr>
          <w:rFonts w:ascii="Book Antiqua" w:hAnsi="Book Antiqua"/>
          <w:color w:val="000000" w:themeColor="text1"/>
          <w:lang w:val="en-US"/>
        </w:rPr>
        <w:t xml:space="preserve"> and </w:t>
      </w:r>
      <w:proofErr w:type="spellStart"/>
      <w:r w:rsidR="001F7E91" w:rsidRPr="00FA2B08">
        <w:rPr>
          <w:rFonts w:ascii="Book Antiqua" w:hAnsi="Book Antiqua"/>
          <w:color w:val="000000" w:themeColor="text1"/>
          <w:lang w:val="en-US"/>
        </w:rPr>
        <w:t>miR</w:t>
      </w:r>
      <w:r w:rsidR="00D567A7" w:rsidRPr="00FA2B08">
        <w:rPr>
          <w:rFonts w:ascii="Book Antiqua" w:hAnsi="Book Antiqua"/>
          <w:color w:val="000000" w:themeColor="text1"/>
          <w:lang w:val="en-US"/>
        </w:rPr>
        <w:t>NA</w:t>
      </w:r>
      <w:proofErr w:type="spellEnd"/>
      <w:r w:rsidR="001F7E91" w:rsidRPr="00FA2B08">
        <w:rPr>
          <w:rFonts w:ascii="Book Antiqua" w:hAnsi="Book Antiqua"/>
          <w:color w:val="000000" w:themeColor="text1"/>
          <w:lang w:val="en-US"/>
        </w:rPr>
        <w:t xml:space="preserve"> </w:t>
      </w:r>
      <w:r w:rsidR="007B2535" w:rsidRPr="00FA2B08">
        <w:rPr>
          <w:rFonts w:ascii="Book Antiqua" w:hAnsi="Book Antiqua"/>
          <w:color w:val="000000" w:themeColor="text1"/>
          <w:lang w:val="en-US"/>
        </w:rPr>
        <w:t>222 act as regulators</w:t>
      </w:r>
      <w:r w:rsidR="00474815" w:rsidRPr="00FA2B08">
        <w:rPr>
          <w:rFonts w:ascii="Book Antiqua" w:hAnsi="Book Antiqua"/>
          <w:color w:val="000000" w:themeColor="text1"/>
          <w:lang w:val="en-US"/>
        </w:rPr>
        <w:t xml:space="preserve"> of Kit</w:t>
      </w:r>
      <w:r w:rsidR="00733AEA" w:rsidRPr="00FA2B08">
        <w:rPr>
          <w:rFonts w:ascii="Book Antiqua" w:hAnsi="Book Antiqua"/>
          <w:color w:val="000000" w:themeColor="text1"/>
          <w:lang w:val="en-US"/>
        </w:rPr>
        <w:t xml:space="preserve"> protein</w:t>
      </w:r>
      <w:r w:rsidR="00474815" w:rsidRPr="00FA2B08">
        <w:rPr>
          <w:rFonts w:ascii="Book Antiqua" w:hAnsi="Book Antiqua"/>
          <w:color w:val="000000" w:themeColor="text1"/>
          <w:lang w:val="en-US"/>
        </w:rPr>
        <w:t xml:space="preserve"> expression in GISTs and hence reveals a new aspect in the molecular pathogenesis of these tumors</w:t>
      </w:r>
      <w:r w:rsidR="00733AEA" w:rsidRPr="00FA2B08">
        <w:rPr>
          <w:rFonts w:ascii="Book Antiqua" w:hAnsi="Book Antiqua"/>
          <w:color w:val="000000" w:themeColor="text1"/>
          <w:lang w:val="en-US"/>
        </w:rPr>
        <w:t>.</w:t>
      </w:r>
      <w:r w:rsidR="00203FD2" w:rsidRPr="00FA2B08">
        <w:rPr>
          <w:rFonts w:ascii="Book Antiqua" w:hAnsi="Book Antiqua"/>
          <w:color w:val="000000" w:themeColor="text1"/>
          <w:lang w:val="en-US"/>
        </w:rPr>
        <w:t xml:space="preserve"> </w:t>
      </w:r>
      <w:r w:rsidR="00112E6B" w:rsidRPr="00FA2B08">
        <w:rPr>
          <w:rFonts w:ascii="Book Antiqua" w:hAnsi="Book Antiqua"/>
          <w:color w:val="000000" w:themeColor="text1"/>
          <w:lang w:val="en-US"/>
        </w:rPr>
        <w:t xml:space="preserve">They found a completely inverse expression among </w:t>
      </w:r>
      <w:r w:rsidR="00BD1FAD" w:rsidRPr="00FA2B08">
        <w:rPr>
          <w:rFonts w:ascii="Book Antiqua" w:hAnsi="Book Antiqua"/>
          <w:color w:val="000000" w:themeColor="text1"/>
          <w:lang w:val="en-US"/>
        </w:rPr>
        <w:t>KIT positive and KIT negative tumors</w:t>
      </w:r>
      <w:r w:rsidR="001F7E91" w:rsidRPr="00FA2B08">
        <w:rPr>
          <w:rFonts w:ascii="Book Antiqua" w:hAnsi="Book Antiqua"/>
          <w:color w:val="000000" w:themeColor="text1"/>
          <w:lang w:val="en-US"/>
        </w:rPr>
        <w:t>. Further studies came to corr</w:t>
      </w:r>
      <w:r w:rsidR="000D7C91" w:rsidRPr="00FA2B08">
        <w:rPr>
          <w:rFonts w:ascii="Book Antiqua" w:hAnsi="Book Antiqua"/>
          <w:color w:val="000000" w:themeColor="text1"/>
          <w:lang w:val="en-US"/>
        </w:rPr>
        <w:t>espond this by the observation that miR</w:t>
      </w:r>
      <w:r w:rsidR="00D567A7" w:rsidRPr="00FA2B08">
        <w:rPr>
          <w:rFonts w:ascii="Book Antiqua" w:hAnsi="Book Antiqua"/>
          <w:color w:val="000000" w:themeColor="text1"/>
          <w:lang w:val="en-US"/>
        </w:rPr>
        <w:t>NA</w:t>
      </w:r>
      <w:r w:rsidR="000D7C91" w:rsidRPr="00FA2B08">
        <w:rPr>
          <w:rFonts w:ascii="Book Antiqua" w:hAnsi="Book Antiqua"/>
          <w:color w:val="000000" w:themeColor="text1"/>
          <w:lang w:val="en-US"/>
        </w:rPr>
        <w:t xml:space="preserve">-222 and </w:t>
      </w:r>
      <w:proofErr w:type="spellStart"/>
      <w:r w:rsidR="000D7C91" w:rsidRPr="00FA2B08">
        <w:rPr>
          <w:rFonts w:ascii="Book Antiqua" w:hAnsi="Book Antiqua"/>
          <w:color w:val="000000" w:themeColor="text1"/>
          <w:lang w:val="en-US"/>
        </w:rPr>
        <w:t>miR</w:t>
      </w:r>
      <w:r w:rsidR="00D567A7" w:rsidRPr="00FA2B08">
        <w:rPr>
          <w:rFonts w:ascii="Book Antiqua" w:hAnsi="Book Antiqua"/>
          <w:color w:val="000000" w:themeColor="text1"/>
          <w:lang w:val="en-US"/>
        </w:rPr>
        <w:t>NA</w:t>
      </w:r>
      <w:proofErr w:type="spellEnd"/>
      <w:r w:rsidR="000D7C91" w:rsidRPr="00FA2B08">
        <w:rPr>
          <w:rFonts w:ascii="Book Antiqua" w:hAnsi="Book Antiqua"/>
          <w:color w:val="000000" w:themeColor="text1"/>
          <w:lang w:val="en-US"/>
        </w:rPr>
        <w:t xml:space="preserve"> -17/20a directly target KIT and ETV1 in GISTs. </w:t>
      </w:r>
      <w:r w:rsidR="0012727A" w:rsidRPr="00FA2B08">
        <w:rPr>
          <w:rFonts w:ascii="Book Antiqua" w:hAnsi="Book Antiqua"/>
          <w:color w:val="000000" w:themeColor="text1"/>
          <w:lang w:val="en-US"/>
        </w:rPr>
        <w:t>Mi</w:t>
      </w:r>
      <w:r w:rsidR="002A6295" w:rsidRPr="00FA2B08">
        <w:rPr>
          <w:rFonts w:ascii="Book Antiqua" w:hAnsi="Book Antiqua"/>
          <w:color w:val="000000" w:themeColor="text1"/>
          <w:lang w:val="en-US"/>
        </w:rPr>
        <w:t>R</w:t>
      </w:r>
      <w:r w:rsidR="005A30D1" w:rsidRPr="00FA2B08">
        <w:rPr>
          <w:rFonts w:ascii="Book Antiqua" w:hAnsi="Book Antiqua"/>
          <w:color w:val="000000" w:themeColor="text1"/>
          <w:lang w:val="en-US"/>
        </w:rPr>
        <w:t>NA</w:t>
      </w:r>
      <w:r w:rsidR="002A6295" w:rsidRPr="00FA2B08">
        <w:rPr>
          <w:rFonts w:ascii="Book Antiqua" w:hAnsi="Book Antiqua"/>
          <w:color w:val="000000" w:themeColor="text1"/>
          <w:lang w:val="en-US"/>
        </w:rPr>
        <w:t xml:space="preserve">-494 is proposed as a potential KIT targeting </w:t>
      </w:r>
      <w:proofErr w:type="spellStart"/>
      <w:r w:rsidR="002A6295" w:rsidRPr="00FA2B08">
        <w:rPr>
          <w:rFonts w:ascii="Book Antiqua" w:hAnsi="Book Antiqua"/>
          <w:color w:val="000000" w:themeColor="text1"/>
          <w:lang w:val="en-US"/>
        </w:rPr>
        <w:t>miR</w:t>
      </w:r>
      <w:r w:rsidR="00D567A7" w:rsidRPr="00FA2B08">
        <w:rPr>
          <w:rFonts w:ascii="Book Antiqua" w:hAnsi="Book Antiqua"/>
          <w:color w:val="000000" w:themeColor="text1"/>
          <w:lang w:val="en-US"/>
        </w:rPr>
        <w:t>NA</w:t>
      </w:r>
      <w:proofErr w:type="spellEnd"/>
      <w:r w:rsidR="002A6295" w:rsidRPr="00FA2B08">
        <w:rPr>
          <w:rFonts w:ascii="Book Antiqua" w:hAnsi="Book Antiqua"/>
          <w:color w:val="000000" w:themeColor="text1"/>
          <w:lang w:val="en-US"/>
        </w:rPr>
        <w:t xml:space="preserve"> by Kim </w:t>
      </w:r>
      <w:r w:rsidR="002A6295" w:rsidRPr="00FA2B08">
        <w:rPr>
          <w:rFonts w:ascii="Book Antiqua" w:hAnsi="Book Antiqua"/>
          <w:i/>
          <w:color w:val="000000" w:themeColor="text1"/>
          <w:lang w:val="en-US"/>
        </w:rPr>
        <w:t xml:space="preserve">et </w:t>
      </w:r>
      <w:proofErr w:type="gramStart"/>
      <w:r w:rsidR="002A6295" w:rsidRPr="00FA2B08">
        <w:rPr>
          <w:rFonts w:ascii="Book Antiqua" w:hAnsi="Book Antiqua"/>
          <w:i/>
          <w:color w:val="000000" w:themeColor="text1"/>
          <w:lang w:val="en-US"/>
        </w:rPr>
        <w:t>al</w:t>
      </w:r>
      <w:r w:rsidR="0009474D" w:rsidRPr="00FA2B08">
        <w:rPr>
          <w:rFonts w:ascii="Book Antiqua" w:hAnsi="Book Antiqua"/>
          <w:color w:val="000000" w:themeColor="text1"/>
          <w:vertAlign w:val="superscript"/>
          <w:lang w:val="en-US"/>
        </w:rPr>
        <w:t>[</w:t>
      </w:r>
      <w:proofErr w:type="gramEnd"/>
      <w:r w:rsidR="003C2B6C" w:rsidRPr="00FA2B08">
        <w:rPr>
          <w:rFonts w:ascii="Book Antiqua" w:hAnsi="Book Antiqua"/>
          <w:color w:val="000000" w:themeColor="text1"/>
          <w:vertAlign w:val="superscript"/>
          <w:lang w:val="en-US"/>
        </w:rPr>
        <w:t>62</w:t>
      </w:r>
      <w:r w:rsidR="0009474D" w:rsidRPr="00FA2B08">
        <w:rPr>
          <w:rFonts w:ascii="Book Antiqua" w:hAnsi="Book Antiqua"/>
          <w:color w:val="000000" w:themeColor="text1"/>
          <w:vertAlign w:val="superscript"/>
          <w:lang w:val="en-US"/>
        </w:rPr>
        <w:t>]</w:t>
      </w:r>
      <w:r w:rsidR="002A6295" w:rsidRPr="00FA2B08">
        <w:rPr>
          <w:rFonts w:ascii="Book Antiqua" w:hAnsi="Book Antiqua"/>
          <w:color w:val="000000" w:themeColor="text1"/>
          <w:lang w:val="en-US"/>
        </w:rPr>
        <w:t>. This study sho</w:t>
      </w:r>
      <w:r w:rsidR="005E1A6D" w:rsidRPr="00FA2B08">
        <w:rPr>
          <w:rFonts w:ascii="Book Antiqua" w:hAnsi="Book Antiqua"/>
          <w:color w:val="000000" w:themeColor="text1"/>
          <w:lang w:val="en-US"/>
        </w:rPr>
        <w:t>w</w:t>
      </w:r>
      <w:r w:rsidR="002A6295" w:rsidRPr="00FA2B08">
        <w:rPr>
          <w:rFonts w:ascii="Book Antiqua" w:hAnsi="Book Antiqua"/>
          <w:color w:val="000000" w:themeColor="text1"/>
          <w:lang w:val="en-US"/>
        </w:rPr>
        <w:t xml:space="preserve">ed that </w:t>
      </w:r>
      <w:r w:rsidR="0012727A" w:rsidRPr="00FA2B08">
        <w:rPr>
          <w:rFonts w:ascii="Book Antiqua" w:hAnsi="Book Antiqua"/>
          <w:color w:val="000000" w:themeColor="text1"/>
          <w:lang w:val="en-US"/>
        </w:rPr>
        <w:t>mi</w:t>
      </w:r>
      <w:r w:rsidR="002A6295" w:rsidRPr="00FA2B08">
        <w:rPr>
          <w:rFonts w:ascii="Book Antiqua" w:hAnsi="Book Antiqua"/>
          <w:color w:val="000000" w:themeColor="text1"/>
          <w:lang w:val="en-US"/>
        </w:rPr>
        <w:t>R</w:t>
      </w:r>
      <w:r w:rsidR="005A30D1" w:rsidRPr="00FA2B08">
        <w:rPr>
          <w:rFonts w:ascii="Book Antiqua" w:hAnsi="Book Antiqua"/>
          <w:color w:val="000000" w:themeColor="text1"/>
          <w:lang w:val="en-US"/>
        </w:rPr>
        <w:t>NA</w:t>
      </w:r>
      <w:r w:rsidR="002A6295" w:rsidRPr="00FA2B08">
        <w:rPr>
          <w:rFonts w:ascii="Book Antiqua" w:hAnsi="Book Antiqua"/>
          <w:color w:val="000000" w:themeColor="text1"/>
          <w:lang w:val="en-US"/>
        </w:rPr>
        <w:t xml:space="preserve">-494 is a negative regulator of KIT in GISTs and an overexpressing </w:t>
      </w:r>
      <w:r w:rsidR="0012727A" w:rsidRPr="00FA2B08">
        <w:rPr>
          <w:rFonts w:ascii="Book Antiqua" w:hAnsi="Book Antiqua"/>
          <w:color w:val="000000" w:themeColor="text1"/>
          <w:lang w:val="en-US"/>
        </w:rPr>
        <w:t>mi</w:t>
      </w:r>
      <w:r w:rsidR="002A6295" w:rsidRPr="00FA2B08">
        <w:rPr>
          <w:rFonts w:ascii="Book Antiqua" w:hAnsi="Book Antiqua"/>
          <w:color w:val="000000" w:themeColor="text1"/>
          <w:lang w:val="en-US"/>
        </w:rPr>
        <w:t>R</w:t>
      </w:r>
      <w:r w:rsidR="00D567A7" w:rsidRPr="00FA2B08">
        <w:rPr>
          <w:rFonts w:ascii="Book Antiqua" w:hAnsi="Book Antiqua"/>
          <w:color w:val="000000" w:themeColor="text1"/>
          <w:lang w:val="en-US"/>
        </w:rPr>
        <w:t>NA</w:t>
      </w:r>
      <w:r w:rsidR="002A6295" w:rsidRPr="00FA2B08">
        <w:rPr>
          <w:rFonts w:ascii="Book Antiqua" w:hAnsi="Book Antiqua"/>
          <w:color w:val="000000" w:themeColor="text1"/>
          <w:lang w:val="en-US"/>
        </w:rPr>
        <w:t xml:space="preserve">-494 may be a promising </w:t>
      </w:r>
      <w:r w:rsidR="004944FA" w:rsidRPr="00FA2B08">
        <w:rPr>
          <w:rFonts w:ascii="Book Antiqua" w:hAnsi="Book Antiqua"/>
          <w:color w:val="000000" w:themeColor="text1"/>
          <w:lang w:val="en-US"/>
        </w:rPr>
        <w:t>approach to GIST treatment.</w:t>
      </w:r>
      <w:r w:rsidR="00190107" w:rsidRPr="00FA2B08">
        <w:rPr>
          <w:rFonts w:ascii="Book Antiqua" w:hAnsi="Book Antiqua"/>
          <w:color w:val="000000" w:themeColor="text1"/>
          <w:lang w:val="en-US"/>
        </w:rPr>
        <w:t xml:space="preserve"> </w:t>
      </w:r>
      <w:proofErr w:type="spellStart"/>
      <w:r w:rsidR="005E1A6D" w:rsidRPr="00FA2B08">
        <w:rPr>
          <w:rFonts w:ascii="Book Antiqua" w:hAnsi="Book Antiqua"/>
          <w:color w:val="000000" w:themeColor="text1"/>
          <w:lang w:val="en-US"/>
        </w:rPr>
        <w:t>Gits</w:t>
      </w:r>
      <w:proofErr w:type="spellEnd"/>
      <w:r w:rsidR="005E1A6D" w:rsidRPr="00FA2B08">
        <w:rPr>
          <w:rFonts w:ascii="Book Antiqua" w:hAnsi="Book Antiqua"/>
          <w:color w:val="000000" w:themeColor="text1"/>
          <w:lang w:val="en-US"/>
        </w:rPr>
        <w:t xml:space="preserve"> </w:t>
      </w:r>
      <w:r w:rsidR="005E1A6D" w:rsidRPr="00FA2B08">
        <w:rPr>
          <w:rFonts w:ascii="Book Antiqua" w:hAnsi="Book Antiqua"/>
          <w:i/>
          <w:color w:val="000000" w:themeColor="text1"/>
          <w:lang w:val="en-US"/>
        </w:rPr>
        <w:t xml:space="preserve">et </w:t>
      </w:r>
      <w:proofErr w:type="gramStart"/>
      <w:r w:rsidR="005E1A6D" w:rsidRPr="00FA2B08">
        <w:rPr>
          <w:rFonts w:ascii="Book Antiqua" w:hAnsi="Book Antiqua"/>
          <w:i/>
          <w:color w:val="000000" w:themeColor="text1"/>
          <w:lang w:val="en-US"/>
        </w:rPr>
        <w:t>al</w:t>
      </w:r>
      <w:r w:rsidR="0009474D" w:rsidRPr="00FA2B08">
        <w:rPr>
          <w:rFonts w:ascii="Book Antiqua" w:hAnsi="Book Antiqua"/>
          <w:color w:val="000000" w:themeColor="text1"/>
          <w:vertAlign w:val="superscript"/>
          <w:lang w:val="en-US"/>
        </w:rPr>
        <w:t>[</w:t>
      </w:r>
      <w:proofErr w:type="gramEnd"/>
      <w:r w:rsidR="003C2B6C" w:rsidRPr="00FA2B08">
        <w:rPr>
          <w:rFonts w:ascii="Book Antiqua" w:hAnsi="Book Antiqua"/>
          <w:color w:val="000000" w:themeColor="text1"/>
          <w:vertAlign w:val="superscript"/>
          <w:lang w:val="en-US"/>
        </w:rPr>
        <w:t>45</w:t>
      </w:r>
      <w:r w:rsidR="0009474D" w:rsidRPr="00FA2B08">
        <w:rPr>
          <w:rFonts w:ascii="Book Antiqua" w:hAnsi="Book Antiqua"/>
          <w:color w:val="000000" w:themeColor="text1"/>
          <w:vertAlign w:val="superscript"/>
          <w:lang w:val="en-US"/>
        </w:rPr>
        <w:t>]</w:t>
      </w:r>
      <w:r w:rsidR="003C4370" w:rsidRPr="00FA2B08">
        <w:rPr>
          <w:rFonts w:ascii="Book Antiqua" w:hAnsi="Book Antiqua"/>
          <w:color w:val="000000" w:themeColor="text1"/>
          <w:vertAlign w:val="superscript"/>
          <w:lang w:val="en-US"/>
        </w:rPr>
        <w:t xml:space="preserve"> </w:t>
      </w:r>
      <w:r w:rsidR="005E1A6D" w:rsidRPr="00FA2B08">
        <w:rPr>
          <w:rFonts w:ascii="Book Antiqua" w:hAnsi="Book Antiqua"/>
          <w:color w:val="000000" w:themeColor="text1"/>
          <w:lang w:val="en-US"/>
        </w:rPr>
        <w:t xml:space="preserve">published that </w:t>
      </w:r>
      <w:r w:rsidR="0012727A" w:rsidRPr="00FA2B08">
        <w:rPr>
          <w:rFonts w:ascii="Book Antiqua" w:hAnsi="Book Antiqua"/>
          <w:color w:val="000000" w:themeColor="text1"/>
          <w:lang w:val="en-US"/>
        </w:rPr>
        <w:t>mi</w:t>
      </w:r>
      <w:r w:rsidR="005E1A6D" w:rsidRPr="00FA2B08">
        <w:rPr>
          <w:rFonts w:ascii="Book Antiqua" w:hAnsi="Book Antiqua"/>
          <w:color w:val="000000" w:themeColor="text1"/>
          <w:lang w:val="en-US"/>
        </w:rPr>
        <w:t>R</w:t>
      </w:r>
      <w:r w:rsidR="00D567A7" w:rsidRPr="00FA2B08">
        <w:rPr>
          <w:rFonts w:ascii="Book Antiqua" w:hAnsi="Book Antiqua"/>
          <w:color w:val="000000" w:themeColor="text1"/>
          <w:lang w:val="en-US"/>
        </w:rPr>
        <w:t>NA</w:t>
      </w:r>
      <w:r w:rsidR="005E1A6D" w:rsidRPr="00FA2B08">
        <w:rPr>
          <w:rFonts w:ascii="Book Antiqua" w:hAnsi="Book Antiqua"/>
          <w:color w:val="000000" w:themeColor="text1"/>
          <w:lang w:val="en-US"/>
        </w:rPr>
        <w:t xml:space="preserve">-17, </w:t>
      </w:r>
      <w:r w:rsidR="0012727A" w:rsidRPr="00FA2B08">
        <w:rPr>
          <w:rFonts w:ascii="Book Antiqua" w:hAnsi="Book Antiqua"/>
          <w:color w:val="000000" w:themeColor="text1"/>
          <w:lang w:val="en-US"/>
        </w:rPr>
        <w:t>mi</w:t>
      </w:r>
      <w:r w:rsidR="005E1A6D" w:rsidRPr="00FA2B08">
        <w:rPr>
          <w:rFonts w:ascii="Book Antiqua" w:hAnsi="Book Antiqua"/>
          <w:color w:val="000000" w:themeColor="text1"/>
          <w:lang w:val="en-US"/>
        </w:rPr>
        <w:t>R</w:t>
      </w:r>
      <w:r w:rsidR="00D567A7" w:rsidRPr="00FA2B08">
        <w:rPr>
          <w:rFonts w:ascii="Book Antiqua" w:hAnsi="Book Antiqua"/>
          <w:color w:val="000000" w:themeColor="text1"/>
          <w:lang w:val="en-US"/>
        </w:rPr>
        <w:t>NA</w:t>
      </w:r>
      <w:r w:rsidR="005E1A6D" w:rsidRPr="00FA2B08">
        <w:rPr>
          <w:rFonts w:ascii="Book Antiqua" w:hAnsi="Book Antiqua"/>
          <w:color w:val="000000" w:themeColor="text1"/>
          <w:lang w:val="en-US"/>
        </w:rPr>
        <w:t>-20a</w:t>
      </w:r>
      <w:r w:rsidR="00EC7EC3" w:rsidRPr="00FA2B08">
        <w:rPr>
          <w:rFonts w:ascii="Book Antiqua" w:hAnsi="Book Antiqua"/>
          <w:color w:val="000000" w:themeColor="text1"/>
          <w:lang w:val="en-US"/>
        </w:rPr>
        <w:t xml:space="preserve"> directly target KIT.</w:t>
      </w:r>
      <w:r w:rsidR="00D2078F" w:rsidRPr="00FA2B08">
        <w:rPr>
          <w:rFonts w:ascii="Book Antiqua" w:hAnsi="Book Antiqua"/>
          <w:color w:val="000000" w:themeColor="text1"/>
          <w:lang w:val="en-US"/>
        </w:rPr>
        <w:t xml:space="preserve"> They also showed that overexpression of these two </w:t>
      </w:r>
      <w:proofErr w:type="spellStart"/>
      <w:r w:rsidR="00732507" w:rsidRPr="00FA2B08">
        <w:rPr>
          <w:rFonts w:ascii="Book Antiqua" w:hAnsi="Book Antiqua"/>
          <w:color w:val="000000" w:themeColor="text1"/>
          <w:lang w:val="en-US"/>
        </w:rPr>
        <w:t>miRNAs</w:t>
      </w:r>
      <w:proofErr w:type="spellEnd"/>
      <w:r w:rsidR="00D2078F" w:rsidRPr="00FA2B08">
        <w:rPr>
          <w:rFonts w:ascii="Book Antiqua" w:hAnsi="Book Antiqua"/>
          <w:color w:val="000000" w:themeColor="text1"/>
          <w:lang w:val="en-US"/>
        </w:rPr>
        <w:t xml:space="preserve"> induced apoptosis and significantly inhibited cell proliferation. </w:t>
      </w:r>
      <w:r w:rsidR="00EC7EC3" w:rsidRPr="00FA2B08">
        <w:rPr>
          <w:rFonts w:ascii="Book Antiqua" w:hAnsi="Book Antiqua"/>
          <w:color w:val="000000" w:themeColor="text1"/>
          <w:lang w:val="en-US"/>
        </w:rPr>
        <w:t xml:space="preserve">Interestingly they </w:t>
      </w:r>
      <w:r w:rsidR="00A364B5" w:rsidRPr="00FA2B08">
        <w:rPr>
          <w:rFonts w:ascii="Book Antiqua" w:hAnsi="Book Antiqua"/>
          <w:color w:val="000000" w:themeColor="text1"/>
          <w:lang w:val="en-US"/>
        </w:rPr>
        <w:t>did not</w:t>
      </w:r>
      <w:r w:rsidR="00EC7EC3" w:rsidRPr="00FA2B08">
        <w:rPr>
          <w:rFonts w:ascii="Book Antiqua" w:hAnsi="Book Antiqua"/>
          <w:color w:val="000000" w:themeColor="text1"/>
          <w:lang w:val="en-US"/>
        </w:rPr>
        <w:t xml:space="preserve"> found correlation of </w:t>
      </w:r>
      <w:r w:rsidR="0012727A" w:rsidRPr="00FA2B08">
        <w:rPr>
          <w:rFonts w:ascii="Book Antiqua" w:hAnsi="Book Antiqua"/>
          <w:color w:val="000000" w:themeColor="text1"/>
          <w:lang w:val="en-US"/>
        </w:rPr>
        <w:t>mi</w:t>
      </w:r>
      <w:r w:rsidR="00EC7EC3" w:rsidRPr="00FA2B08">
        <w:rPr>
          <w:rFonts w:ascii="Book Antiqua" w:hAnsi="Book Antiqua"/>
          <w:color w:val="000000" w:themeColor="text1"/>
          <w:lang w:val="en-US"/>
        </w:rPr>
        <w:t>R</w:t>
      </w:r>
      <w:r w:rsidR="00D567A7" w:rsidRPr="00FA2B08">
        <w:rPr>
          <w:rFonts w:ascii="Book Antiqua" w:hAnsi="Book Antiqua"/>
          <w:color w:val="000000" w:themeColor="text1"/>
          <w:lang w:val="en-US"/>
        </w:rPr>
        <w:t>NA</w:t>
      </w:r>
      <w:r w:rsidR="00EC7EC3" w:rsidRPr="00FA2B08">
        <w:rPr>
          <w:rFonts w:ascii="Book Antiqua" w:hAnsi="Book Antiqua"/>
          <w:color w:val="000000" w:themeColor="text1"/>
          <w:lang w:val="en-US"/>
        </w:rPr>
        <w:t xml:space="preserve">494 and KIT expression like Kim </w:t>
      </w:r>
      <w:r w:rsidR="00EC7EC3" w:rsidRPr="00FA2B08">
        <w:rPr>
          <w:rFonts w:ascii="Book Antiqua" w:hAnsi="Book Antiqua"/>
          <w:i/>
          <w:color w:val="000000" w:themeColor="text1"/>
          <w:lang w:val="en-US"/>
        </w:rPr>
        <w:t xml:space="preserve">et </w:t>
      </w:r>
      <w:proofErr w:type="gramStart"/>
      <w:r w:rsidR="00EC7EC3" w:rsidRPr="00FA2B08">
        <w:rPr>
          <w:rFonts w:ascii="Book Antiqua" w:hAnsi="Book Antiqua"/>
          <w:i/>
          <w:color w:val="000000" w:themeColor="text1"/>
          <w:lang w:val="en-US"/>
        </w:rPr>
        <w:t>al</w:t>
      </w:r>
      <w:r w:rsidR="00D0000D" w:rsidRPr="00FA2B08">
        <w:rPr>
          <w:rFonts w:ascii="Book Antiqua" w:hAnsi="Book Antiqua"/>
          <w:color w:val="000000" w:themeColor="text1"/>
          <w:vertAlign w:val="superscript"/>
          <w:lang w:val="en-US"/>
        </w:rPr>
        <w:t>[</w:t>
      </w:r>
      <w:proofErr w:type="gramEnd"/>
      <w:r w:rsidR="008E5D61" w:rsidRPr="00FA2B08">
        <w:rPr>
          <w:rFonts w:ascii="Book Antiqua" w:hAnsi="Book Antiqua"/>
          <w:color w:val="000000" w:themeColor="text1"/>
          <w:vertAlign w:val="superscript"/>
          <w:lang w:val="en-US"/>
        </w:rPr>
        <w:t>62</w:t>
      </w:r>
      <w:r w:rsidR="00D0000D" w:rsidRPr="00FA2B08">
        <w:rPr>
          <w:rFonts w:ascii="Book Antiqua" w:hAnsi="Book Antiqua"/>
          <w:color w:val="000000" w:themeColor="text1"/>
          <w:vertAlign w:val="superscript"/>
          <w:lang w:val="en-US"/>
        </w:rPr>
        <w:t>]</w:t>
      </w:r>
      <w:r w:rsidR="00EC7EC3" w:rsidRPr="00FA2B08">
        <w:rPr>
          <w:rFonts w:ascii="Book Antiqua" w:hAnsi="Book Antiqua"/>
          <w:color w:val="000000" w:themeColor="text1"/>
          <w:lang w:val="en-US"/>
        </w:rPr>
        <w:t xml:space="preserve"> did</w:t>
      </w:r>
      <w:r w:rsidR="009C5125" w:rsidRPr="00FA2B08">
        <w:rPr>
          <w:rFonts w:ascii="Book Antiqua" w:hAnsi="Book Antiqua"/>
          <w:color w:val="000000" w:themeColor="text1"/>
          <w:lang w:val="en-US"/>
        </w:rPr>
        <w:t>!</w:t>
      </w:r>
      <w:r w:rsidR="00E23EF7" w:rsidRPr="00FA2B08">
        <w:rPr>
          <w:rFonts w:ascii="Book Antiqua" w:hAnsi="Book Antiqua"/>
          <w:color w:val="000000" w:themeColor="text1"/>
          <w:lang w:val="en-US"/>
        </w:rPr>
        <w:t xml:space="preserve"> </w:t>
      </w:r>
      <w:bookmarkStart w:id="11" w:name="_Hlk43317234"/>
      <w:r w:rsidR="00E23EF7" w:rsidRPr="00FA2B08">
        <w:rPr>
          <w:rFonts w:ascii="Book Antiqua" w:hAnsi="Book Antiqua"/>
          <w:color w:val="000000" w:themeColor="text1"/>
          <w:lang w:val="en-US"/>
        </w:rPr>
        <w:t xml:space="preserve">Lu </w:t>
      </w:r>
      <w:r w:rsidR="00E23EF7" w:rsidRPr="00FA2B08">
        <w:rPr>
          <w:rFonts w:ascii="Book Antiqua" w:hAnsi="Book Antiqua"/>
          <w:i/>
          <w:color w:val="000000" w:themeColor="text1"/>
          <w:lang w:val="en-US"/>
        </w:rPr>
        <w:t xml:space="preserve">et </w:t>
      </w:r>
      <w:proofErr w:type="gramStart"/>
      <w:r w:rsidR="00E23EF7" w:rsidRPr="00FA2B08">
        <w:rPr>
          <w:rFonts w:ascii="Book Antiqua" w:hAnsi="Book Antiqua"/>
          <w:i/>
          <w:color w:val="000000" w:themeColor="text1"/>
          <w:lang w:val="en-US"/>
        </w:rPr>
        <w:t>al</w:t>
      </w:r>
      <w:r w:rsidR="0009474D" w:rsidRPr="00FA2B08">
        <w:rPr>
          <w:rFonts w:ascii="Book Antiqua" w:hAnsi="Book Antiqua"/>
          <w:color w:val="000000" w:themeColor="text1"/>
          <w:vertAlign w:val="superscript"/>
          <w:lang w:val="en-US"/>
        </w:rPr>
        <w:t>[</w:t>
      </w:r>
      <w:proofErr w:type="gramEnd"/>
      <w:r w:rsidR="008E5D61" w:rsidRPr="00FA2B08">
        <w:rPr>
          <w:rFonts w:ascii="Book Antiqua" w:hAnsi="Book Antiqua"/>
          <w:color w:val="000000" w:themeColor="text1"/>
          <w:vertAlign w:val="superscript"/>
          <w:lang w:val="en-US"/>
        </w:rPr>
        <w:t>63</w:t>
      </w:r>
      <w:r w:rsidR="0009474D" w:rsidRPr="00FA2B08">
        <w:rPr>
          <w:rFonts w:ascii="Book Antiqua" w:hAnsi="Book Antiqua"/>
          <w:color w:val="000000" w:themeColor="text1"/>
          <w:vertAlign w:val="superscript"/>
          <w:lang w:val="en-US"/>
        </w:rPr>
        <w:t>]</w:t>
      </w:r>
      <w:r w:rsidR="00E23EF7" w:rsidRPr="00FA2B08">
        <w:rPr>
          <w:rFonts w:ascii="Book Antiqua" w:hAnsi="Book Antiqua"/>
          <w:color w:val="000000" w:themeColor="text1"/>
          <w:lang w:val="en-US"/>
        </w:rPr>
        <w:t xml:space="preserve"> </w:t>
      </w:r>
      <w:r w:rsidR="000D6483" w:rsidRPr="00FA2B08">
        <w:rPr>
          <w:rFonts w:ascii="Book Antiqua" w:hAnsi="Book Antiqua"/>
          <w:color w:val="000000" w:themeColor="text1"/>
          <w:lang w:val="en-US"/>
        </w:rPr>
        <w:t>founded</w:t>
      </w:r>
      <w:r w:rsidR="00E23EF7" w:rsidRPr="00FA2B08">
        <w:rPr>
          <w:rFonts w:ascii="Book Antiqua" w:hAnsi="Book Antiqua"/>
          <w:color w:val="000000" w:themeColor="text1"/>
          <w:lang w:val="en-US"/>
        </w:rPr>
        <w:t xml:space="preserve"> at their study, that </w:t>
      </w:r>
      <w:r w:rsidR="0012727A" w:rsidRPr="00FA2B08">
        <w:rPr>
          <w:rFonts w:ascii="Book Antiqua" w:hAnsi="Book Antiqua"/>
          <w:color w:val="000000" w:themeColor="text1"/>
          <w:lang w:val="en-US"/>
        </w:rPr>
        <w:t>mi</w:t>
      </w:r>
      <w:r w:rsidR="00E23EF7" w:rsidRPr="00FA2B08">
        <w:rPr>
          <w:rFonts w:ascii="Book Antiqua" w:hAnsi="Book Antiqua"/>
          <w:color w:val="000000" w:themeColor="text1"/>
          <w:lang w:val="en-US"/>
        </w:rPr>
        <w:t>RNA</w:t>
      </w:r>
      <w:r w:rsidR="000D6483" w:rsidRPr="00FA2B08">
        <w:rPr>
          <w:rFonts w:ascii="Book Antiqua" w:hAnsi="Book Antiqua"/>
          <w:color w:val="000000" w:themeColor="text1"/>
          <w:lang w:val="en-US"/>
        </w:rPr>
        <w:t xml:space="preserve">-152 induced cell apoptosis, prevents cell proliferation and migration by repressing </w:t>
      </w:r>
      <w:proofErr w:type="spellStart"/>
      <w:r w:rsidR="000D6483" w:rsidRPr="00FA2B08">
        <w:rPr>
          <w:rFonts w:ascii="Book Antiqua" w:hAnsi="Book Antiqua"/>
          <w:color w:val="000000" w:themeColor="text1"/>
          <w:lang w:val="en-US"/>
        </w:rPr>
        <w:t>cathepsin</w:t>
      </w:r>
      <w:proofErr w:type="spellEnd"/>
      <w:r w:rsidR="000D6483" w:rsidRPr="00FA2B08">
        <w:rPr>
          <w:rFonts w:ascii="Book Antiqua" w:hAnsi="Book Antiqua"/>
          <w:color w:val="000000" w:themeColor="text1"/>
          <w:lang w:val="en-US"/>
        </w:rPr>
        <w:t xml:space="preserve"> L, suggesting </w:t>
      </w:r>
      <w:r w:rsidR="0012727A" w:rsidRPr="00FA2B08">
        <w:rPr>
          <w:rFonts w:ascii="Book Antiqua" w:hAnsi="Book Antiqua"/>
          <w:color w:val="000000" w:themeColor="text1"/>
          <w:lang w:val="en-US"/>
        </w:rPr>
        <w:t>mi</w:t>
      </w:r>
      <w:r w:rsidR="000D6483" w:rsidRPr="00FA2B08">
        <w:rPr>
          <w:rFonts w:ascii="Book Antiqua" w:hAnsi="Book Antiqua"/>
          <w:color w:val="000000" w:themeColor="text1"/>
          <w:lang w:val="en-US"/>
        </w:rPr>
        <w:t xml:space="preserve">RNA-152 an attractive anti-tumor </w:t>
      </w:r>
      <w:r w:rsidR="0049406C" w:rsidRPr="00FA2B08">
        <w:rPr>
          <w:rFonts w:ascii="Book Antiqua" w:hAnsi="Book Antiqua"/>
          <w:color w:val="000000" w:themeColor="text1"/>
          <w:lang w:val="en-US"/>
        </w:rPr>
        <w:t>agent.</w:t>
      </w:r>
      <w:r w:rsidR="00190107" w:rsidRPr="00FA2B08">
        <w:rPr>
          <w:rFonts w:ascii="Book Antiqua" w:hAnsi="Book Antiqua"/>
          <w:color w:val="000000" w:themeColor="text1"/>
          <w:lang w:val="en-US"/>
        </w:rPr>
        <w:t xml:space="preserve"> </w:t>
      </w:r>
      <w:bookmarkStart w:id="12" w:name="_Hlk43315618"/>
      <w:r w:rsidR="00190107" w:rsidRPr="00FA2B08">
        <w:rPr>
          <w:rFonts w:ascii="Book Antiqua" w:hAnsi="Book Antiqua"/>
          <w:color w:val="000000" w:themeColor="text1"/>
          <w:lang w:val="en-US"/>
        </w:rPr>
        <w:t>In a latest study</w:t>
      </w:r>
      <w:r w:rsidR="00C93A5F" w:rsidRPr="00FA2B08">
        <w:rPr>
          <w:rFonts w:ascii="Book Antiqua" w:hAnsi="Book Antiqua"/>
          <w:color w:val="000000" w:themeColor="text1"/>
          <w:lang w:val="en-US"/>
        </w:rPr>
        <w:t>,</w:t>
      </w:r>
      <w:r w:rsidR="00190107" w:rsidRPr="00FA2B08">
        <w:rPr>
          <w:rFonts w:ascii="Book Antiqua" w:hAnsi="Book Antiqua"/>
          <w:color w:val="000000" w:themeColor="text1"/>
          <w:lang w:val="en-US"/>
        </w:rPr>
        <w:t xml:space="preserve"> </w:t>
      </w:r>
      <w:proofErr w:type="spellStart"/>
      <w:r w:rsidR="00190107" w:rsidRPr="00FA2B08">
        <w:rPr>
          <w:rFonts w:ascii="Book Antiqua" w:hAnsi="Book Antiqua"/>
          <w:color w:val="000000" w:themeColor="text1"/>
          <w:lang w:val="en-US"/>
        </w:rPr>
        <w:t>Badalamenti</w:t>
      </w:r>
      <w:proofErr w:type="spellEnd"/>
      <w:r w:rsidR="00962DA5" w:rsidRPr="00FA2B08">
        <w:rPr>
          <w:rFonts w:ascii="Book Antiqua" w:hAnsi="Book Antiqua"/>
          <w:color w:val="000000" w:themeColor="text1"/>
          <w:vertAlign w:val="superscript"/>
          <w:lang w:val="en-US"/>
        </w:rPr>
        <w:t xml:space="preserve"> </w:t>
      </w:r>
      <w:r w:rsidR="00190107" w:rsidRPr="00FA2B08">
        <w:rPr>
          <w:rFonts w:ascii="Book Antiqua" w:hAnsi="Book Antiqua"/>
          <w:i/>
          <w:color w:val="000000" w:themeColor="text1"/>
          <w:lang w:val="en-US"/>
        </w:rPr>
        <w:t xml:space="preserve">et </w:t>
      </w:r>
      <w:proofErr w:type="gramStart"/>
      <w:r w:rsidR="00190107" w:rsidRPr="00FA2B08">
        <w:rPr>
          <w:rFonts w:ascii="Book Antiqua" w:hAnsi="Book Antiqua"/>
          <w:i/>
          <w:color w:val="000000" w:themeColor="text1"/>
          <w:lang w:val="en-US"/>
        </w:rPr>
        <w:t>al</w:t>
      </w:r>
      <w:r w:rsidR="00962DA5" w:rsidRPr="00FA2B08">
        <w:rPr>
          <w:rFonts w:ascii="Book Antiqua" w:hAnsi="Book Antiqua"/>
          <w:color w:val="000000" w:themeColor="text1"/>
          <w:vertAlign w:val="superscript"/>
          <w:lang w:val="en-US"/>
        </w:rPr>
        <w:t>[</w:t>
      </w:r>
      <w:proofErr w:type="gramEnd"/>
      <w:r w:rsidR="008E5D61" w:rsidRPr="00FA2B08">
        <w:rPr>
          <w:rFonts w:ascii="Book Antiqua" w:hAnsi="Book Antiqua"/>
          <w:color w:val="000000" w:themeColor="text1"/>
          <w:vertAlign w:val="superscript"/>
          <w:lang w:val="en-US"/>
        </w:rPr>
        <w:t>50</w:t>
      </w:r>
      <w:r w:rsidR="0009474D" w:rsidRPr="00FA2B08">
        <w:rPr>
          <w:rFonts w:ascii="Book Antiqua" w:hAnsi="Book Antiqua"/>
          <w:color w:val="000000" w:themeColor="text1"/>
          <w:vertAlign w:val="superscript"/>
          <w:lang w:val="en-US"/>
        </w:rPr>
        <w:t>]</w:t>
      </w:r>
      <w:r w:rsidR="00190107" w:rsidRPr="00FA2B08">
        <w:rPr>
          <w:rFonts w:ascii="Book Antiqua" w:hAnsi="Book Antiqua"/>
          <w:color w:val="000000" w:themeColor="text1"/>
          <w:lang w:val="en-US"/>
        </w:rPr>
        <w:t xml:space="preserve"> founded that the expression levels of </w:t>
      </w:r>
      <w:r w:rsidR="00190107" w:rsidRPr="00FA2B08">
        <w:rPr>
          <w:rFonts w:ascii="Book Antiqua" w:hAnsi="Book Antiqua"/>
          <w:i/>
          <w:color w:val="000000" w:themeColor="text1"/>
          <w:lang w:val="en-US"/>
        </w:rPr>
        <w:t>MALAT1</w:t>
      </w:r>
      <w:r w:rsidR="00E41195" w:rsidRPr="00FA2B08">
        <w:rPr>
          <w:rFonts w:ascii="Book Antiqua" w:hAnsi="Book Antiqua"/>
          <w:color w:val="000000" w:themeColor="text1"/>
          <w:lang w:val="en-US"/>
        </w:rPr>
        <w:t xml:space="preserve"> </w:t>
      </w:r>
      <w:proofErr w:type="spellStart"/>
      <w:r w:rsidR="00E41195" w:rsidRPr="00FA2B08">
        <w:rPr>
          <w:rFonts w:ascii="Book Antiqua" w:hAnsi="Book Antiqua"/>
          <w:color w:val="000000" w:themeColor="text1"/>
          <w:lang w:val="en-US"/>
        </w:rPr>
        <w:t>lncRNA</w:t>
      </w:r>
      <w:proofErr w:type="spellEnd"/>
      <w:r w:rsidR="00190107" w:rsidRPr="00FA2B08">
        <w:rPr>
          <w:rFonts w:ascii="Book Antiqua" w:hAnsi="Book Antiqua"/>
          <w:color w:val="000000" w:themeColor="text1"/>
          <w:lang w:val="en-US"/>
        </w:rPr>
        <w:t xml:space="preserve"> seem to affect the c-KIT mutational status</w:t>
      </w:r>
      <w:r w:rsidR="00E41195" w:rsidRPr="00FA2B08">
        <w:rPr>
          <w:rFonts w:ascii="Book Antiqua" w:hAnsi="Book Antiqua"/>
          <w:color w:val="000000" w:themeColor="text1"/>
          <w:lang w:val="en-US"/>
        </w:rPr>
        <w:t>.</w:t>
      </w:r>
      <w:bookmarkEnd w:id="12"/>
      <w:r w:rsidR="0049406C" w:rsidRPr="00FA2B08">
        <w:rPr>
          <w:rFonts w:ascii="Book Antiqua" w:hAnsi="Book Antiqua"/>
          <w:color w:val="000000" w:themeColor="text1"/>
          <w:lang w:val="en-US"/>
        </w:rPr>
        <w:t xml:space="preserve"> </w:t>
      </w:r>
      <w:r w:rsidR="00372DB2" w:rsidRPr="00FA2B08">
        <w:rPr>
          <w:rFonts w:ascii="Book Antiqua" w:hAnsi="Book Antiqua"/>
          <w:color w:val="000000" w:themeColor="text1"/>
          <w:lang w:val="en-US"/>
        </w:rPr>
        <w:t>A recent Chinese study</w:t>
      </w:r>
      <w:r w:rsidR="00A347EA" w:rsidRPr="00FA2B08">
        <w:rPr>
          <w:rFonts w:ascii="Book Antiqua" w:hAnsi="Book Antiqua"/>
          <w:color w:val="000000" w:themeColor="text1"/>
          <w:lang w:val="en-US"/>
        </w:rPr>
        <w:t xml:space="preserve"> by Long </w:t>
      </w:r>
      <w:r w:rsidR="00A347EA" w:rsidRPr="00FA2B08">
        <w:rPr>
          <w:rFonts w:ascii="Book Antiqua" w:hAnsi="Book Antiqua"/>
          <w:i/>
          <w:color w:val="000000" w:themeColor="text1"/>
          <w:lang w:val="en-US"/>
        </w:rPr>
        <w:t xml:space="preserve">et </w:t>
      </w:r>
      <w:proofErr w:type="gramStart"/>
      <w:r w:rsidR="00A347EA" w:rsidRPr="00FA2B08">
        <w:rPr>
          <w:rFonts w:ascii="Book Antiqua" w:hAnsi="Book Antiqua"/>
          <w:i/>
          <w:color w:val="000000" w:themeColor="text1"/>
          <w:lang w:val="en-US"/>
        </w:rPr>
        <w:t>al</w:t>
      </w:r>
      <w:r w:rsidR="000A231F" w:rsidRPr="00FA2B08">
        <w:rPr>
          <w:rFonts w:ascii="Book Antiqua" w:hAnsi="Book Antiqua"/>
          <w:color w:val="000000" w:themeColor="text1"/>
          <w:vertAlign w:val="superscript"/>
          <w:lang w:val="en-US"/>
        </w:rPr>
        <w:t>[</w:t>
      </w:r>
      <w:proofErr w:type="gramEnd"/>
      <w:r w:rsidR="00BC7E31" w:rsidRPr="00FA2B08">
        <w:rPr>
          <w:rFonts w:ascii="Book Antiqua" w:hAnsi="Book Antiqua"/>
          <w:color w:val="000000" w:themeColor="text1"/>
          <w:vertAlign w:val="superscript"/>
          <w:lang w:val="en-US"/>
        </w:rPr>
        <w:t>64</w:t>
      </w:r>
      <w:r w:rsidR="000A231F" w:rsidRPr="00FA2B08">
        <w:rPr>
          <w:rFonts w:ascii="Book Antiqua" w:hAnsi="Book Antiqua"/>
          <w:color w:val="000000" w:themeColor="text1"/>
          <w:vertAlign w:val="superscript"/>
          <w:lang w:val="en-US"/>
        </w:rPr>
        <w:t>]</w:t>
      </w:r>
      <w:r w:rsidR="00A347EA" w:rsidRPr="00FA2B08">
        <w:rPr>
          <w:rFonts w:ascii="Book Antiqua" w:hAnsi="Book Antiqua"/>
          <w:color w:val="000000" w:themeColor="text1"/>
          <w:lang w:val="en-US"/>
        </w:rPr>
        <w:t>,</w:t>
      </w:r>
      <w:r w:rsidR="00EF0CA8" w:rsidRPr="00FA2B08">
        <w:rPr>
          <w:rFonts w:ascii="Book Antiqua" w:hAnsi="Book Antiqua"/>
          <w:color w:val="000000" w:themeColor="text1"/>
          <w:lang w:val="en-US"/>
        </w:rPr>
        <w:t xml:space="preserve"> indicated that </w:t>
      </w:r>
      <w:r w:rsidR="0012727A" w:rsidRPr="00FA2B08">
        <w:rPr>
          <w:rFonts w:ascii="Book Antiqua" w:hAnsi="Book Antiqua"/>
          <w:color w:val="000000" w:themeColor="text1"/>
          <w:lang w:val="en-US"/>
        </w:rPr>
        <w:t>mi</w:t>
      </w:r>
      <w:r w:rsidR="00A347EA" w:rsidRPr="00FA2B08">
        <w:rPr>
          <w:rFonts w:ascii="Book Antiqua" w:hAnsi="Book Antiqua"/>
          <w:color w:val="000000" w:themeColor="text1"/>
          <w:lang w:val="en-US"/>
        </w:rPr>
        <w:t>RNA</w:t>
      </w:r>
      <w:r w:rsidR="00EF0CA8" w:rsidRPr="00FA2B08">
        <w:rPr>
          <w:rFonts w:ascii="Book Antiqua" w:hAnsi="Book Antiqua"/>
          <w:color w:val="000000" w:themeColor="text1"/>
          <w:lang w:val="en-US"/>
        </w:rPr>
        <w:t>-374b</w:t>
      </w:r>
      <w:r w:rsidR="00A347EA" w:rsidRPr="00FA2B08">
        <w:rPr>
          <w:rFonts w:ascii="Book Antiqua" w:hAnsi="Book Antiqua"/>
          <w:color w:val="000000" w:themeColor="text1"/>
          <w:lang w:val="en-US"/>
        </w:rPr>
        <w:t xml:space="preserve"> </w:t>
      </w:r>
      <w:r w:rsidR="00EF0CA8" w:rsidRPr="00FA2B08">
        <w:rPr>
          <w:rFonts w:ascii="Book Antiqua" w:hAnsi="Book Antiqua"/>
          <w:color w:val="000000" w:themeColor="text1"/>
          <w:lang w:val="en-US"/>
        </w:rPr>
        <w:t>inhibits apoptosis</w:t>
      </w:r>
      <w:r w:rsidR="00A347EA" w:rsidRPr="00FA2B08">
        <w:rPr>
          <w:rFonts w:ascii="Book Antiqua" w:hAnsi="Book Antiqua"/>
          <w:color w:val="000000" w:themeColor="text1"/>
          <w:lang w:val="en-US"/>
        </w:rPr>
        <w:t xml:space="preserve"> promotes viability</w:t>
      </w:r>
      <w:r w:rsidR="00EF0CA8" w:rsidRPr="00FA2B08">
        <w:rPr>
          <w:rFonts w:ascii="Book Antiqua" w:hAnsi="Book Antiqua"/>
          <w:color w:val="000000" w:themeColor="text1"/>
          <w:lang w:val="en-US"/>
        </w:rPr>
        <w:t xml:space="preserve"> of</w:t>
      </w:r>
      <w:r w:rsidR="000B4E3A" w:rsidRPr="00FA2B08">
        <w:rPr>
          <w:rFonts w:ascii="Book Antiqua" w:hAnsi="Book Antiqua"/>
          <w:color w:val="000000" w:themeColor="text1"/>
          <w:lang w:val="en-US"/>
        </w:rPr>
        <w:t xml:space="preserve"> </w:t>
      </w:r>
      <w:r w:rsidR="00EF0CA8" w:rsidRPr="00FA2B08">
        <w:rPr>
          <w:rFonts w:ascii="Book Antiqua" w:hAnsi="Book Antiqua"/>
          <w:color w:val="000000" w:themeColor="text1"/>
          <w:lang w:val="en-US"/>
        </w:rPr>
        <w:t xml:space="preserve">GIST cells by targeting </w:t>
      </w:r>
      <w:r w:rsidR="00EF0CA8" w:rsidRPr="00FA2B08">
        <w:rPr>
          <w:rFonts w:ascii="Book Antiqua" w:hAnsi="Book Antiqua"/>
          <w:i/>
          <w:color w:val="000000" w:themeColor="text1"/>
          <w:lang w:val="en-US"/>
        </w:rPr>
        <w:t>PTEN</w:t>
      </w:r>
      <w:r w:rsidR="00EF0CA8" w:rsidRPr="00FA2B08">
        <w:rPr>
          <w:rFonts w:ascii="Book Antiqua" w:hAnsi="Book Antiqua"/>
          <w:color w:val="000000" w:themeColor="text1"/>
          <w:lang w:val="en-US"/>
        </w:rPr>
        <w:t xml:space="preserve"> gene through the PI3K/</w:t>
      </w:r>
      <w:proofErr w:type="spellStart"/>
      <w:r w:rsidR="00EF0CA8" w:rsidRPr="00FA2B08">
        <w:rPr>
          <w:rFonts w:ascii="Book Antiqua" w:hAnsi="Book Antiqua"/>
          <w:color w:val="000000" w:themeColor="text1"/>
          <w:lang w:val="en-US"/>
        </w:rPr>
        <w:t>Akt</w:t>
      </w:r>
      <w:proofErr w:type="spellEnd"/>
      <w:r w:rsidR="00EF0CA8" w:rsidRPr="00FA2B08">
        <w:rPr>
          <w:rFonts w:ascii="Book Antiqua" w:hAnsi="Book Antiqua"/>
          <w:color w:val="000000" w:themeColor="text1"/>
          <w:lang w:val="en-US"/>
        </w:rPr>
        <w:t xml:space="preserve"> signaling pathway</w:t>
      </w:r>
      <w:r w:rsidR="008A731E" w:rsidRPr="00FA2B08">
        <w:rPr>
          <w:rFonts w:ascii="Book Antiqua" w:hAnsi="Book Antiqua"/>
          <w:color w:val="000000" w:themeColor="text1"/>
          <w:lang w:val="en-US"/>
        </w:rPr>
        <w:t>.</w:t>
      </w:r>
      <w:r w:rsidR="000B4E3A" w:rsidRPr="00FA2B08">
        <w:rPr>
          <w:rFonts w:ascii="Book Antiqua" w:hAnsi="Book Antiqua"/>
          <w:color w:val="000000" w:themeColor="text1"/>
          <w:lang w:val="en-US"/>
        </w:rPr>
        <w:t xml:space="preserve"> </w:t>
      </w:r>
      <w:r w:rsidR="00EF0CA8" w:rsidRPr="00FA2B08">
        <w:rPr>
          <w:rFonts w:ascii="Book Antiqua" w:hAnsi="Book Antiqua"/>
          <w:color w:val="000000" w:themeColor="text1"/>
          <w:lang w:val="en-US"/>
        </w:rPr>
        <w:t xml:space="preserve">Another similar </w:t>
      </w:r>
      <w:proofErr w:type="gramStart"/>
      <w:r w:rsidR="00EF0CA8" w:rsidRPr="00FA2B08">
        <w:rPr>
          <w:rFonts w:ascii="Book Antiqua" w:hAnsi="Book Antiqua"/>
          <w:color w:val="000000" w:themeColor="text1"/>
          <w:lang w:val="en-US"/>
        </w:rPr>
        <w:t>study</w:t>
      </w:r>
      <w:r w:rsidR="000A231F" w:rsidRPr="00FA2B08">
        <w:rPr>
          <w:rFonts w:ascii="Book Antiqua" w:hAnsi="Book Antiqua"/>
          <w:color w:val="000000" w:themeColor="text1"/>
          <w:vertAlign w:val="superscript"/>
          <w:lang w:val="en-US"/>
        </w:rPr>
        <w:t>[</w:t>
      </w:r>
      <w:proofErr w:type="gramEnd"/>
      <w:r w:rsidR="00BC7E31" w:rsidRPr="00FA2B08">
        <w:rPr>
          <w:rFonts w:ascii="Book Antiqua" w:hAnsi="Book Antiqua"/>
          <w:color w:val="000000" w:themeColor="text1"/>
          <w:vertAlign w:val="superscript"/>
          <w:lang w:val="en-US"/>
        </w:rPr>
        <w:t>65</w:t>
      </w:r>
      <w:r w:rsidR="000A231F" w:rsidRPr="00FA2B08">
        <w:rPr>
          <w:rFonts w:ascii="Book Antiqua" w:hAnsi="Book Antiqua"/>
          <w:color w:val="000000" w:themeColor="text1"/>
          <w:vertAlign w:val="superscript"/>
          <w:lang w:val="en-US"/>
        </w:rPr>
        <w:t>]</w:t>
      </w:r>
      <w:r w:rsidR="00372DB2" w:rsidRPr="00FA2B08">
        <w:rPr>
          <w:rFonts w:ascii="Book Antiqua" w:hAnsi="Book Antiqua"/>
          <w:color w:val="000000" w:themeColor="text1"/>
          <w:lang w:val="en-US"/>
        </w:rPr>
        <w:t xml:space="preserve"> focused on the effects of </w:t>
      </w:r>
      <w:proofErr w:type="spellStart"/>
      <w:r w:rsidR="00372DB2" w:rsidRPr="00FA2B08">
        <w:rPr>
          <w:rFonts w:ascii="Book Antiqua" w:hAnsi="Book Antiqua"/>
          <w:color w:val="000000" w:themeColor="text1"/>
          <w:lang w:val="en-US"/>
        </w:rPr>
        <w:t>neferine</w:t>
      </w:r>
      <w:proofErr w:type="spellEnd"/>
      <w:r w:rsidR="00372DB2" w:rsidRPr="00FA2B08">
        <w:rPr>
          <w:rFonts w:ascii="Book Antiqua" w:hAnsi="Book Antiqua"/>
          <w:color w:val="000000" w:themeColor="text1"/>
          <w:lang w:val="en-US"/>
        </w:rPr>
        <w:t xml:space="preserve">, an alkaloid derivative of lotus plant, in GIST development. They interestingly founded that </w:t>
      </w:r>
      <w:proofErr w:type="spellStart"/>
      <w:r w:rsidR="00372DB2" w:rsidRPr="00FA2B08">
        <w:rPr>
          <w:rFonts w:ascii="Book Antiqua" w:hAnsi="Book Antiqua"/>
          <w:color w:val="000000" w:themeColor="text1"/>
          <w:lang w:val="en-US"/>
        </w:rPr>
        <w:t>neferine</w:t>
      </w:r>
      <w:proofErr w:type="spellEnd"/>
      <w:r w:rsidR="00372DB2" w:rsidRPr="00FA2B08">
        <w:rPr>
          <w:rFonts w:ascii="Book Antiqua" w:hAnsi="Book Antiqua"/>
          <w:color w:val="000000" w:themeColor="text1"/>
          <w:lang w:val="en-US"/>
        </w:rPr>
        <w:t xml:space="preserve"> possibly </w:t>
      </w:r>
      <w:proofErr w:type="spellStart"/>
      <w:r w:rsidR="00372DB2" w:rsidRPr="00FA2B08">
        <w:rPr>
          <w:rFonts w:ascii="Book Antiqua" w:hAnsi="Book Antiqua"/>
          <w:color w:val="000000" w:themeColor="text1"/>
          <w:lang w:val="en-US"/>
        </w:rPr>
        <w:t>upregulate</w:t>
      </w:r>
      <w:proofErr w:type="spellEnd"/>
      <w:r w:rsidR="00372DB2" w:rsidRPr="00FA2B08">
        <w:rPr>
          <w:rFonts w:ascii="Book Antiqua" w:hAnsi="Book Antiqua"/>
          <w:color w:val="000000" w:themeColor="text1"/>
          <w:lang w:val="en-US"/>
        </w:rPr>
        <w:t xml:space="preserve"> </w:t>
      </w:r>
      <w:r w:rsidR="0012727A" w:rsidRPr="00FA2B08">
        <w:rPr>
          <w:rFonts w:ascii="Book Antiqua" w:hAnsi="Book Antiqua"/>
          <w:color w:val="000000" w:themeColor="text1"/>
          <w:lang w:val="en-US"/>
        </w:rPr>
        <w:t>mi</w:t>
      </w:r>
      <w:r w:rsidR="00372DB2" w:rsidRPr="00FA2B08">
        <w:rPr>
          <w:rFonts w:ascii="Book Antiqua" w:hAnsi="Book Antiqua"/>
          <w:color w:val="000000" w:themeColor="text1"/>
          <w:lang w:val="en-US"/>
        </w:rPr>
        <w:t>RNA-449a and then inactivate the PI3K/AKT and Notch pathways and by this mean suppress growth and migration of GIST cells.</w:t>
      </w:r>
      <w:r w:rsidR="00AE4EF6" w:rsidRPr="00FA2B08">
        <w:rPr>
          <w:rFonts w:ascii="Book Antiqua" w:hAnsi="Book Antiqua"/>
          <w:color w:val="000000" w:themeColor="text1"/>
          <w:lang w:val="en-US"/>
        </w:rPr>
        <w:t xml:space="preserve"> A latest paper came out from Chen </w:t>
      </w:r>
      <w:r w:rsidR="00AE4EF6" w:rsidRPr="00FA2B08">
        <w:rPr>
          <w:rFonts w:ascii="Book Antiqua" w:hAnsi="Book Antiqua"/>
          <w:i/>
          <w:color w:val="000000" w:themeColor="text1"/>
          <w:lang w:val="en-US"/>
        </w:rPr>
        <w:t xml:space="preserve">et </w:t>
      </w:r>
      <w:proofErr w:type="gramStart"/>
      <w:r w:rsidR="00AE4EF6" w:rsidRPr="00FA2B08">
        <w:rPr>
          <w:rFonts w:ascii="Book Antiqua" w:hAnsi="Book Antiqua"/>
          <w:i/>
          <w:color w:val="000000" w:themeColor="text1"/>
          <w:lang w:val="en-US"/>
        </w:rPr>
        <w:t>al</w:t>
      </w:r>
      <w:r w:rsidR="00E220B2" w:rsidRPr="00FA2B08">
        <w:rPr>
          <w:rFonts w:ascii="Book Antiqua" w:hAnsi="Book Antiqua"/>
          <w:color w:val="000000" w:themeColor="text1"/>
          <w:vertAlign w:val="superscript"/>
          <w:lang w:val="en-US"/>
        </w:rPr>
        <w:t>[</w:t>
      </w:r>
      <w:proofErr w:type="gramEnd"/>
      <w:r w:rsidR="00D314E0" w:rsidRPr="00FA2B08">
        <w:rPr>
          <w:rFonts w:ascii="Book Antiqua" w:hAnsi="Book Antiqua"/>
          <w:color w:val="000000" w:themeColor="text1"/>
          <w:vertAlign w:val="superscript"/>
          <w:lang w:val="en-US"/>
        </w:rPr>
        <w:t>66</w:t>
      </w:r>
      <w:r w:rsidR="00E220B2" w:rsidRPr="00FA2B08">
        <w:rPr>
          <w:rFonts w:ascii="Book Antiqua" w:hAnsi="Book Antiqua"/>
          <w:color w:val="000000" w:themeColor="text1"/>
          <w:vertAlign w:val="superscript"/>
          <w:lang w:val="en-US"/>
        </w:rPr>
        <w:t>]</w:t>
      </w:r>
      <w:r w:rsidR="00710574" w:rsidRPr="00FA2B08">
        <w:rPr>
          <w:rFonts w:ascii="Book Antiqua" w:hAnsi="Book Antiqua"/>
          <w:color w:val="000000" w:themeColor="text1"/>
          <w:lang w:val="en-US"/>
        </w:rPr>
        <w:t xml:space="preserve">. </w:t>
      </w:r>
      <w:r w:rsidR="00AE4EF6" w:rsidRPr="00FA2B08">
        <w:rPr>
          <w:rFonts w:ascii="Book Antiqua" w:hAnsi="Book Antiqua"/>
          <w:color w:val="000000" w:themeColor="text1"/>
          <w:lang w:val="en-US"/>
        </w:rPr>
        <w:t xml:space="preserve">Their results suggested that miR-4510 </w:t>
      </w:r>
      <w:proofErr w:type="spellStart"/>
      <w:r w:rsidR="00AE4EF6" w:rsidRPr="00FA2B08">
        <w:rPr>
          <w:rFonts w:ascii="Book Antiqua" w:hAnsi="Book Antiqua"/>
          <w:color w:val="000000" w:themeColor="text1"/>
          <w:lang w:val="en-US"/>
        </w:rPr>
        <w:t>downregulation</w:t>
      </w:r>
      <w:proofErr w:type="spellEnd"/>
      <w:r w:rsidR="00AE4EF6" w:rsidRPr="00FA2B08">
        <w:rPr>
          <w:rFonts w:ascii="Book Antiqua" w:hAnsi="Book Antiqua"/>
          <w:color w:val="000000" w:themeColor="text1"/>
          <w:lang w:val="en-US"/>
        </w:rPr>
        <w:t xml:space="preserve"> could promote GIST development, including growth, metastasis and invasion, through </w:t>
      </w:r>
      <w:r w:rsidR="00AE4EF6" w:rsidRPr="00FA2B08">
        <w:rPr>
          <w:rFonts w:ascii="Book Antiqua" w:hAnsi="Book Antiqua"/>
          <w:color w:val="000000" w:themeColor="text1"/>
          <w:lang w:val="en-US"/>
        </w:rPr>
        <w:lastRenderedPageBreak/>
        <w:t xml:space="preserve">increasing </w:t>
      </w:r>
      <w:r w:rsidR="00AE4EF6" w:rsidRPr="00FA2B08">
        <w:rPr>
          <w:rFonts w:ascii="Book Antiqua" w:hAnsi="Book Antiqua"/>
          <w:i/>
          <w:color w:val="000000" w:themeColor="text1"/>
          <w:lang w:val="en-US"/>
        </w:rPr>
        <w:t>APOC2</w:t>
      </w:r>
      <w:r w:rsidR="00AE4EF6" w:rsidRPr="00FA2B08">
        <w:rPr>
          <w:rFonts w:ascii="Book Antiqua" w:hAnsi="Book Antiqua"/>
          <w:color w:val="000000" w:themeColor="text1"/>
          <w:lang w:val="en-US"/>
        </w:rPr>
        <w:t xml:space="preserve"> expression. </w:t>
      </w:r>
      <w:bookmarkEnd w:id="11"/>
      <w:r w:rsidR="00750164" w:rsidRPr="00FA2B08">
        <w:rPr>
          <w:rFonts w:ascii="Book Antiqua" w:hAnsi="Book Antiqua"/>
          <w:color w:val="000000" w:themeColor="text1"/>
          <w:lang w:val="en-US"/>
        </w:rPr>
        <w:t>Needless to say that much more</w:t>
      </w:r>
      <w:r w:rsidR="009C5125" w:rsidRPr="00FA2B08">
        <w:rPr>
          <w:rFonts w:ascii="Book Antiqua" w:hAnsi="Book Antiqua"/>
          <w:color w:val="000000" w:themeColor="text1"/>
          <w:lang w:val="en-US"/>
        </w:rPr>
        <w:t xml:space="preserve"> scientific</w:t>
      </w:r>
      <w:r w:rsidR="00750164" w:rsidRPr="00FA2B08">
        <w:rPr>
          <w:rFonts w:ascii="Book Antiqua" w:hAnsi="Book Antiqua"/>
          <w:color w:val="000000" w:themeColor="text1"/>
          <w:lang w:val="en-US"/>
        </w:rPr>
        <w:t xml:space="preserve"> effort is needed in order to clarify the exact role of </w:t>
      </w:r>
      <w:r w:rsidR="00E41195" w:rsidRPr="00FA2B08">
        <w:rPr>
          <w:rFonts w:ascii="Book Antiqua" w:hAnsi="Book Antiqua"/>
          <w:color w:val="000000" w:themeColor="text1"/>
          <w:lang w:val="en-US"/>
        </w:rPr>
        <w:t>non-coding RNAs</w:t>
      </w:r>
      <w:r w:rsidR="00750164" w:rsidRPr="00FA2B08">
        <w:rPr>
          <w:rFonts w:ascii="Book Antiqua" w:hAnsi="Book Antiqua"/>
          <w:color w:val="000000" w:themeColor="text1"/>
          <w:lang w:val="en-US"/>
        </w:rPr>
        <w:t xml:space="preserve"> in GIST carcinogenesis</w:t>
      </w:r>
      <w:r w:rsidR="00B65CC7" w:rsidRPr="00FA2B08">
        <w:rPr>
          <w:rFonts w:ascii="Book Antiqua" w:hAnsi="Book Antiqua"/>
          <w:color w:val="000000" w:themeColor="text1"/>
          <w:lang w:val="en-US"/>
        </w:rPr>
        <w:t xml:space="preserve"> and their interaction with tumor related genes </w:t>
      </w:r>
      <w:r w:rsidR="000F27FE" w:rsidRPr="00FA2B08">
        <w:rPr>
          <w:rFonts w:ascii="Book Antiqua" w:hAnsi="Book Antiqua"/>
          <w:color w:val="000000" w:themeColor="text1"/>
          <w:lang w:val="en-US"/>
        </w:rPr>
        <w:t>and the respectively</w:t>
      </w:r>
      <w:r w:rsidR="00B65CC7" w:rsidRPr="00FA2B08">
        <w:rPr>
          <w:rFonts w:ascii="Book Antiqua" w:hAnsi="Book Antiqua"/>
          <w:color w:val="000000" w:themeColor="text1"/>
          <w:lang w:val="en-US"/>
        </w:rPr>
        <w:t xml:space="preserve"> molecular</w:t>
      </w:r>
      <w:r w:rsidR="000F27FE" w:rsidRPr="00FA2B08">
        <w:rPr>
          <w:rFonts w:ascii="Book Antiqua" w:hAnsi="Book Antiqua"/>
          <w:color w:val="000000" w:themeColor="text1"/>
          <w:lang w:val="en-US"/>
        </w:rPr>
        <w:t xml:space="preserve"> </w:t>
      </w:r>
      <w:proofErr w:type="spellStart"/>
      <w:r w:rsidR="000F27FE" w:rsidRPr="00FA2B08">
        <w:rPr>
          <w:rFonts w:ascii="Book Antiqua" w:hAnsi="Book Antiqua"/>
          <w:color w:val="000000" w:themeColor="text1"/>
          <w:lang w:val="en-US"/>
        </w:rPr>
        <w:t>endocytic</w:t>
      </w:r>
      <w:proofErr w:type="spellEnd"/>
      <w:r w:rsidR="00B65CC7" w:rsidRPr="00FA2B08">
        <w:rPr>
          <w:rFonts w:ascii="Book Antiqua" w:hAnsi="Book Antiqua"/>
          <w:color w:val="000000" w:themeColor="text1"/>
          <w:lang w:val="en-US"/>
        </w:rPr>
        <w:t xml:space="preserve"> path</w:t>
      </w:r>
      <w:r w:rsidR="000F27FE" w:rsidRPr="00FA2B08">
        <w:rPr>
          <w:rFonts w:ascii="Book Antiqua" w:hAnsi="Book Antiqua"/>
          <w:color w:val="000000" w:themeColor="text1"/>
          <w:lang w:val="en-US"/>
        </w:rPr>
        <w:t>s</w:t>
      </w:r>
      <w:r w:rsidR="00B65CC7" w:rsidRPr="00FA2B08">
        <w:rPr>
          <w:rFonts w:ascii="Book Antiqua" w:hAnsi="Book Antiqua"/>
          <w:color w:val="000000" w:themeColor="text1"/>
          <w:lang w:val="en-US"/>
        </w:rPr>
        <w:t>.</w:t>
      </w:r>
    </w:p>
    <w:p w14:paraId="582DBDCF" w14:textId="77777777" w:rsidR="006648C9" w:rsidRPr="00FA2B08" w:rsidRDefault="006648C9" w:rsidP="00BC48FA">
      <w:pPr>
        <w:adjustRightInd w:val="0"/>
        <w:snapToGrid w:val="0"/>
        <w:spacing w:line="360" w:lineRule="auto"/>
        <w:jc w:val="both"/>
        <w:rPr>
          <w:rFonts w:ascii="Book Antiqua" w:hAnsi="Book Antiqua"/>
          <w:color w:val="000000" w:themeColor="text1"/>
          <w:lang w:val="en-US"/>
        </w:rPr>
      </w:pPr>
    </w:p>
    <w:p w14:paraId="6DD79EBD" w14:textId="77777777" w:rsidR="006648C9" w:rsidRPr="00FA2B08" w:rsidRDefault="00662DE1" w:rsidP="00BC48FA">
      <w:pPr>
        <w:adjustRightInd w:val="0"/>
        <w:snapToGrid w:val="0"/>
        <w:spacing w:line="360" w:lineRule="auto"/>
        <w:jc w:val="both"/>
        <w:rPr>
          <w:rFonts w:ascii="Book Antiqua" w:hAnsi="Book Antiqua"/>
          <w:b/>
          <w:bCs/>
          <w:color w:val="000000" w:themeColor="text1"/>
          <w:u w:val="single"/>
          <w:lang w:val="en-US"/>
        </w:rPr>
      </w:pPr>
      <w:r w:rsidRPr="00FA2B08">
        <w:rPr>
          <w:rFonts w:ascii="Book Antiqua" w:hAnsi="Book Antiqua"/>
          <w:b/>
          <w:bCs/>
          <w:color w:val="000000" w:themeColor="text1"/>
          <w:u w:val="single"/>
          <w:lang w:val="en-US"/>
        </w:rPr>
        <w:t>POTENTIAL ROLE OF NON-CODING RNAS IN GIST TREATMENT</w:t>
      </w:r>
    </w:p>
    <w:p w14:paraId="03F1B21F" w14:textId="77777777" w:rsidR="00461520" w:rsidRPr="00FA2B08" w:rsidRDefault="00647C2C" w:rsidP="00BC48FA">
      <w:pPr>
        <w:adjustRightInd w:val="0"/>
        <w:snapToGrid w:val="0"/>
        <w:spacing w:line="360" w:lineRule="auto"/>
        <w:jc w:val="both"/>
        <w:rPr>
          <w:rFonts w:ascii="Book Antiqua" w:hAnsi="Book Antiqua"/>
          <w:color w:val="000000" w:themeColor="text1"/>
          <w:lang w:val="en-US"/>
        </w:rPr>
      </w:pPr>
      <w:r w:rsidRPr="00FA2B08">
        <w:rPr>
          <w:rFonts w:ascii="Book Antiqua" w:hAnsi="Book Antiqua"/>
          <w:color w:val="000000" w:themeColor="text1"/>
          <w:lang w:val="en-US"/>
        </w:rPr>
        <w:t>The potential</w:t>
      </w:r>
      <w:r w:rsidR="002F4C95" w:rsidRPr="00FA2B08">
        <w:rPr>
          <w:rFonts w:ascii="Book Antiqua" w:hAnsi="Book Antiqua"/>
          <w:color w:val="000000" w:themeColor="text1"/>
          <w:lang w:val="en-US"/>
        </w:rPr>
        <w:t xml:space="preserve"> role</w:t>
      </w:r>
      <w:r w:rsidRPr="00FA2B08">
        <w:rPr>
          <w:rFonts w:ascii="Book Antiqua" w:hAnsi="Book Antiqua"/>
          <w:color w:val="000000" w:themeColor="text1"/>
          <w:lang w:val="en-US"/>
        </w:rPr>
        <w:t xml:space="preserve"> of </w:t>
      </w:r>
      <w:proofErr w:type="spellStart"/>
      <w:r w:rsidR="007807FC" w:rsidRPr="00FA2B08">
        <w:rPr>
          <w:rFonts w:ascii="Book Antiqua" w:hAnsi="Book Antiqua"/>
          <w:color w:val="000000" w:themeColor="text1"/>
          <w:lang w:val="en-US"/>
        </w:rPr>
        <w:t>nc</w:t>
      </w:r>
      <w:r w:rsidRPr="00FA2B08">
        <w:rPr>
          <w:rFonts w:ascii="Book Antiqua" w:hAnsi="Book Antiqua"/>
          <w:color w:val="000000" w:themeColor="text1"/>
          <w:lang w:val="en-US"/>
        </w:rPr>
        <w:t>RNAs</w:t>
      </w:r>
      <w:proofErr w:type="spellEnd"/>
      <w:r w:rsidRPr="00FA2B08">
        <w:rPr>
          <w:rFonts w:ascii="Book Antiqua" w:hAnsi="Book Antiqua"/>
          <w:color w:val="000000" w:themeColor="text1"/>
          <w:lang w:val="en-US"/>
        </w:rPr>
        <w:t xml:space="preserve"> </w:t>
      </w:r>
      <w:r w:rsidR="00A23753" w:rsidRPr="00FA2B08">
        <w:rPr>
          <w:rFonts w:ascii="Book Antiqua" w:hAnsi="Book Antiqua"/>
          <w:color w:val="000000" w:themeColor="text1"/>
          <w:lang w:val="en-US"/>
        </w:rPr>
        <w:t>as treatment tools against cancer</w:t>
      </w:r>
      <w:r w:rsidR="002953BC" w:rsidRPr="00FA2B08">
        <w:rPr>
          <w:rFonts w:ascii="Book Antiqua" w:hAnsi="Book Antiqua"/>
          <w:color w:val="000000" w:themeColor="text1"/>
          <w:lang w:val="en-US"/>
        </w:rPr>
        <w:t xml:space="preserve"> </w:t>
      </w:r>
      <w:r w:rsidR="00A23753" w:rsidRPr="00FA2B08">
        <w:rPr>
          <w:rFonts w:ascii="Book Antiqua" w:hAnsi="Book Antiqua"/>
          <w:color w:val="000000" w:themeColor="text1"/>
          <w:lang w:val="en-US"/>
        </w:rPr>
        <w:t xml:space="preserve">has been explored through many studies </w:t>
      </w:r>
      <w:r w:rsidR="002953BC" w:rsidRPr="00FA2B08">
        <w:rPr>
          <w:rFonts w:ascii="Book Antiqua" w:hAnsi="Book Antiqua"/>
          <w:color w:val="000000" w:themeColor="text1"/>
          <w:lang w:val="en-US"/>
        </w:rPr>
        <w:t xml:space="preserve">during </w:t>
      </w:r>
      <w:r w:rsidR="00A23753" w:rsidRPr="00FA2B08">
        <w:rPr>
          <w:rFonts w:ascii="Book Antiqua" w:hAnsi="Book Antiqua"/>
          <w:color w:val="000000" w:themeColor="text1"/>
          <w:lang w:val="en-US"/>
        </w:rPr>
        <w:t xml:space="preserve">the </w:t>
      </w:r>
      <w:r w:rsidR="002F4C95" w:rsidRPr="00FA2B08">
        <w:rPr>
          <w:rFonts w:ascii="Book Antiqua" w:hAnsi="Book Antiqua"/>
          <w:color w:val="000000" w:themeColor="text1"/>
          <w:lang w:val="en-US"/>
        </w:rPr>
        <w:t>recent</w:t>
      </w:r>
      <w:r w:rsidR="00A23753" w:rsidRPr="00FA2B08">
        <w:rPr>
          <w:rFonts w:ascii="Book Antiqua" w:hAnsi="Book Antiqua"/>
          <w:color w:val="000000" w:themeColor="text1"/>
          <w:lang w:val="en-US"/>
        </w:rPr>
        <w:t xml:space="preserve"> years. The main treatment strategies aim to inhibit cell proliferation by importing exogenous </w:t>
      </w:r>
      <w:proofErr w:type="spellStart"/>
      <w:r w:rsidR="00BF22D0" w:rsidRPr="00FA2B08">
        <w:rPr>
          <w:rFonts w:ascii="Book Antiqua" w:hAnsi="Book Antiqua"/>
          <w:color w:val="000000" w:themeColor="text1"/>
          <w:lang w:val="en-US"/>
        </w:rPr>
        <w:t>nc</w:t>
      </w:r>
      <w:r w:rsidR="00A23753" w:rsidRPr="00FA2B08">
        <w:rPr>
          <w:rFonts w:ascii="Book Antiqua" w:hAnsi="Book Antiqua"/>
          <w:color w:val="000000" w:themeColor="text1"/>
          <w:lang w:val="en-US"/>
        </w:rPr>
        <w:t>RNAs</w:t>
      </w:r>
      <w:proofErr w:type="spellEnd"/>
      <w:r w:rsidR="00201A70" w:rsidRPr="00FA2B08">
        <w:rPr>
          <w:rFonts w:ascii="Book Antiqua" w:hAnsi="Book Antiqua"/>
          <w:color w:val="000000" w:themeColor="text1"/>
          <w:lang w:val="en-US"/>
        </w:rPr>
        <w:t xml:space="preserve"> through viral vectors (adenoviral, </w:t>
      </w:r>
      <w:proofErr w:type="spellStart"/>
      <w:r w:rsidR="00201A70" w:rsidRPr="00FA2B08">
        <w:rPr>
          <w:rFonts w:ascii="Book Antiqua" w:hAnsi="Book Antiqua"/>
          <w:color w:val="000000" w:themeColor="text1"/>
          <w:lang w:val="en-US"/>
        </w:rPr>
        <w:t>lent</w:t>
      </w:r>
      <w:r w:rsidR="002175F2" w:rsidRPr="00FA2B08">
        <w:rPr>
          <w:rFonts w:ascii="Book Antiqua" w:hAnsi="Book Antiqua"/>
          <w:color w:val="000000" w:themeColor="text1"/>
          <w:lang w:val="en-US"/>
        </w:rPr>
        <w:t>i</w:t>
      </w:r>
      <w:r w:rsidR="00201A70" w:rsidRPr="00FA2B08">
        <w:rPr>
          <w:rFonts w:ascii="Book Antiqua" w:hAnsi="Book Antiqua"/>
          <w:color w:val="000000" w:themeColor="text1"/>
          <w:lang w:val="en-US"/>
        </w:rPr>
        <w:t>viral</w:t>
      </w:r>
      <w:proofErr w:type="spellEnd"/>
      <w:r w:rsidR="00201A70" w:rsidRPr="00FA2B08">
        <w:rPr>
          <w:rFonts w:ascii="Book Antiqua" w:hAnsi="Book Antiqua"/>
          <w:color w:val="000000" w:themeColor="text1"/>
          <w:lang w:val="en-US"/>
        </w:rPr>
        <w:t xml:space="preserve"> and </w:t>
      </w:r>
      <w:proofErr w:type="spellStart"/>
      <w:r w:rsidR="00201A70" w:rsidRPr="00FA2B08">
        <w:rPr>
          <w:rFonts w:ascii="Book Antiqua" w:hAnsi="Book Antiqua"/>
          <w:color w:val="000000" w:themeColor="text1"/>
          <w:lang w:val="en-US"/>
        </w:rPr>
        <w:t>rectoviral</w:t>
      </w:r>
      <w:proofErr w:type="spellEnd"/>
      <w:r w:rsidR="00201A70" w:rsidRPr="00FA2B08">
        <w:rPr>
          <w:rFonts w:ascii="Book Antiqua" w:hAnsi="Book Antiqua"/>
          <w:color w:val="000000" w:themeColor="text1"/>
          <w:lang w:val="en-US"/>
        </w:rPr>
        <w:t xml:space="preserve"> vectors)</w:t>
      </w:r>
      <w:r w:rsidR="00A23753" w:rsidRPr="00FA2B08">
        <w:rPr>
          <w:rFonts w:ascii="Book Antiqua" w:hAnsi="Book Antiqua"/>
          <w:color w:val="000000" w:themeColor="text1"/>
          <w:lang w:val="en-US"/>
        </w:rPr>
        <w:t>, which are mainly tumor suppressor</w:t>
      </w:r>
      <w:r w:rsidR="001C4310" w:rsidRPr="00FA2B08">
        <w:rPr>
          <w:rFonts w:ascii="Book Antiqua" w:hAnsi="Book Antiqua"/>
          <w:color w:val="000000" w:themeColor="text1"/>
          <w:lang w:val="en-US"/>
        </w:rPr>
        <w:t xml:space="preserve"> </w:t>
      </w:r>
      <w:proofErr w:type="spellStart"/>
      <w:proofErr w:type="gramStart"/>
      <w:r w:rsidR="00732507" w:rsidRPr="00FA2B08">
        <w:rPr>
          <w:rFonts w:ascii="Book Antiqua" w:hAnsi="Book Antiqua"/>
          <w:color w:val="000000" w:themeColor="text1"/>
          <w:lang w:val="en-US"/>
        </w:rPr>
        <w:t>miRNAs</w:t>
      </w:r>
      <w:proofErr w:type="spellEnd"/>
      <w:r w:rsidR="00DD077C" w:rsidRPr="00FA2B08">
        <w:rPr>
          <w:rFonts w:ascii="Book Antiqua" w:hAnsi="Book Antiqua"/>
          <w:color w:val="000000" w:themeColor="text1"/>
          <w:vertAlign w:val="superscript"/>
          <w:lang w:val="en-US"/>
        </w:rPr>
        <w:t>[</w:t>
      </w:r>
      <w:proofErr w:type="gramEnd"/>
      <w:r w:rsidR="00D314E0" w:rsidRPr="00FA2B08">
        <w:rPr>
          <w:rFonts w:ascii="Book Antiqua" w:hAnsi="Book Antiqua"/>
          <w:color w:val="000000" w:themeColor="text1"/>
          <w:vertAlign w:val="superscript"/>
          <w:lang w:val="en-US"/>
        </w:rPr>
        <w:t>67</w:t>
      </w:r>
      <w:r w:rsidR="00DD077C" w:rsidRPr="00FA2B08">
        <w:rPr>
          <w:rFonts w:ascii="Book Antiqua" w:hAnsi="Book Antiqua"/>
          <w:color w:val="000000" w:themeColor="text1"/>
          <w:vertAlign w:val="superscript"/>
          <w:lang w:val="en-US"/>
        </w:rPr>
        <w:t>]</w:t>
      </w:r>
      <w:r w:rsidR="001C4310" w:rsidRPr="00FA2B08">
        <w:rPr>
          <w:rFonts w:ascii="Book Antiqua" w:hAnsi="Book Antiqua"/>
          <w:color w:val="000000" w:themeColor="text1"/>
          <w:lang w:val="en-US"/>
        </w:rPr>
        <w:t>.</w:t>
      </w:r>
      <w:r w:rsidR="009440CD" w:rsidRPr="00FA2B08">
        <w:rPr>
          <w:rFonts w:ascii="Book Antiqua" w:hAnsi="Book Antiqua"/>
          <w:color w:val="000000" w:themeColor="text1"/>
          <w:lang w:val="en-US"/>
        </w:rPr>
        <w:t xml:space="preserve"> A recent study by </w:t>
      </w:r>
      <w:proofErr w:type="spellStart"/>
      <w:r w:rsidR="009440CD" w:rsidRPr="00FA2B08">
        <w:rPr>
          <w:rFonts w:ascii="Book Antiqua" w:hAnsi="Book Antiqua"/>
          <w:color w:val="000000" w:themeColor="text1"/>
          <w:lang w:val="en-US"/>
        </w:rPr>
        <w:t>Tu</w:t>
      </w:r>
      <w:proofErr w:type="spellEnd"/>
      <w:r w:rsidR="009440CD" w:rsidRPr="00FA2B08">
        <w:rPr>
          <w:rFonts w:ascii="Book Antiqua" w:hAnsi="Book Antiqua"/>
          <w:color w:val="000000" w:themeColor="text1"/>
          <w:lang w:val="en-US"/>
        </w:rPr>
        <w:t xml:space="preserve"> </w:t>
      </w:r>
      <w:r w:rsidR="009440CD" w:rsidRPr="00FA2B08">
        <w:rPr>
          <w:rFonts w:ascii="Book Antiqua" w:hAnsi="Book Antiqua"/>
          <w:i/>
          <w:color w:val="000000" w:themeColor="text1"/>
          <w:lang w:val="en-US"/>
        </w:rPr>
        <w:t xml:space="preserve">et </w:t>
      </w:r>
      <w:proofErr w:type="gramStart"/>
      <w:r w:rsidR="009440CD" w:rsidRPr="00FA2B08">
        <w:rPr>
          <w:rFonts w:ascii="Book Antiqua" w:hAnsi="Book Antiqua"/>
          <w:i/>
          <w:color w:val="000000" w:themeColor="text1"/>
          <w:lang w:val="en-US"/>
        </w:rPr>
        <w:t>al</w:t>
      </w:r>
      <w:r w:rsidR="00DD077C" w:rsidRPr="00FA2B08">
        <w:rPr>
          <w:rFonts w:ascii="Book Antiqua" w:hAnsi="Book Antiqua"/>
          <w:color w:val="000000" w:themeColor="text1"/>
          <w:vertAlign w:val="superscript"/>
          <w:lang w:val="en-US"/>
        </w:rPr>
        <w:t>[</w:t>
      </w:r>
      <w:proofErr w:type="gramEnd"/>
      <w:r w:rsidR="00D314E0" w:rsidRPr="00FA2B08">
        <w:rPr>
          <w:rFonts w:ascii="Book Antiqua" w:hAnsi="Book Antiqua"/>
          <w:color w:val="000000" w:themeColor="text1"/>
          <w:vertAlign w:val="superscript"/>
          <w:lang w:val="en-US"/>
        </w:rPr>
        <w:t>68</w:t>
      </w:r>
      <w:r w:rsidR="00DD077C" w:rsidRPr="00FA2B08">
        <w:rPr>
          <w:rFonts w:ascii="Book Antiqua" w:hAnsi="Book Antiqua"/>
          <w:color w:val="000000" w:themeColor="text1"/>
          <w:vertAlign w:val="superscript"/>
          <w:lang w:val="en-US"/>
        </w:rPr>
        <w:t>]</w:t>
      </w:r>
      <w:r w:rsidR="00CE0C78" w:rsidRPr="00FA2B08">
        <w:rPr>
          <w:rFonts w:ascii="Book Antiqua" w:hAnsi="Book Antiqua"/>
          <w:color w:val="000000" w:themeColor="text1"/>
          <w:lang w:val="en-US"/>
        </w:rPr>
        <w:t xml:space="preserve"> </w:t>
      </w:r>
      <w:r w:rsidR="009440CD" w:rsidRPr="00FA2B08">
        <w:rPr>
          <w:rFonts w:ascii="Book Antiqua" w:hAnsi="Book Antiqua"/>
          <w:color w:val="000000" w:themeColor="text1"/>
          <w:lang w:val="en-US"/>
        </w:rPr>
        <w:t xml:space="preserve">suggested miR-218 loaded nanoparticle as tumor suppressor </w:t>
      </w:r>
      <w:proofErr w:type="spellStart"/>
      <w:r w:rsidR="0012727A" w:rsidRPr="00FA2B08">
        <w:rPr>
          <w:rFonts w:ascii="Book Antiqua" w:hAnsi="Book Antiqua"/>
          <w:color w:val="000000" w:themeColor="text1"/>
          <w:lang w:val="en-US"/>
        </w:rPr>
        <w:t>mi</w:t>
      </w:r>
      <w:r w:rsidR="009440CD" w:rsidRPr="00FA2B08">
        <w:rPr>
          <w:rFonts w:ascii="Book Antiqua" w:hAnsi="Book Antiqua"/>
          <w:color w:val="000000" w:themeColor="text1"/>
          <w:lang w:val="en-US"/>
        </w:rPr>
        <w:t>RNA</w:t>
      </w:r>
      <w:proofErr w:type="spellEnd"/>
      <w:r w:rsidR="009440CD" w:rsidRPr="00FA2B08">
        <w:rPr>
          <w:rFonts w:ascii="Book Antiqua" w:hAnsi="Book Antiqua"/>
          <w:color w:val="000000" w:themeColor="text1"/>
          <w:lang w:val="en-US"/>
        </w:rPr>
        <w:t xml:space="preserve"> in GIST.</w:t>
      </w:r>
      <w:r w:rsidR="000B4E3A" w:rsidRPr="00FA2B08">
        <w:rPr>
          <w:rFonts w:ascii="Book Antiqua" w:hAnsi="Book Antiqua"/>
          <w:color w:val="000000" w:themeColor="text1"/>
          <w:lang w:val="en-US"/>
        </w:rPr>
        <w:t xml:space="preserve"> </w:t>
      </w:r>
      <w:r w:rsidR="009440CD" w:rsidRPr="00FA2B08">
        <w:rPr>
          <w:rFonts w:ascii="Book Antiqua" w:hAnsi="Book Antiqua"/>
          <w:color w:val="000000" w:themeColor="text1"/>
          <w:lang w:val="en-US"/>
        </w:rPr>
        <w:t xml:space="preserve">Another study by </w:t>
      </w:r>
      <w:proofErr w:type="spellStart"/>
      <w:r w:rsidR="009440CD" w:rsidRPr="00FA2B08">
        <w:rPr>
          <w:rFonts w:ascii="Book Antiqua" w:hAnsi="Book Antiqua"/>
          <w:color w:val="000000" w:themeColor="text1"/>
          <w:lang w:val="en-US"/>
        </w:rPr>
        <w:t>Durso</w:t>
      </w:r>
      <w:proofErr w:type="spellEnd"/>
      <w:r w:rsidR="009440CD" w:rsidRPr="00FA2B08">
        <w:rPr>
          <w:rFonts w:ascii="Book Antiqua" w:hAnsi="Book Antiqua"/>
          <w:color w:val="000000" w:themeColor="text1"/>
          <w:lang w:val="en-US"/>
        </w:rPr>
        <w:t xml:space="preserve"> </w:t>
      </w:r>
      <w:r w:rsidR="009440CD" w:rsidRPr="00FA2B08">
        <w:rPr>
          <w:rFonts w:ascii="Book Antiqua" w:hAnsi="Book Antiqua"/>
          <w:i/>
          <w:color w:val="000000" w:themeColor="text1"/>
          <w:lang w:val="en-US"/>
        </w:rPr>
        <w:t xml:space="preserve">et </w:t>
      </w:r>
      <w:proofErr w:type="gramStart"/>
      <w:r w:rsidR="009440CD" w:rsidRPr="00FA2B08">
        <w:rPr>
          <w:rFonts w:ascii="Book Antiqua" w:hAnsi="Book Antiqua"/>
          <w:i/>
          <w:color w:val="000000" w:themeColor="text1"/>
          <w:lang w:val="en-US"/>
        </w:rPr>
        <w:t>al</w:t>
      </w:r>
      <w:r w:rsidR="00DD077C" w:rsidRPr="00FA2B08">
        <w:rPr>
          <w:rFonts w:ascii="Book Antiqua" w:hAnsi="Book Antiqua"/>
          <w:color w:val="000000" w:themeColor="text1"/>
          <w:vertAlign w:val="superscript"/>
          <w:lang w:val="en-US"/>
        </w:rPr>
        <w:t>[</w:t>
      </w:r>
      <w:proofErr w:type="gramEnd"/>
      <w:r w:rsidR="00D314E0" w:rsidRPr="00FA2B08">
        <w:rPr>
          <w:rFonts w:ascii="Book Antiqua" w:hAnsi="Book Antiqua"/>
          <w:color w:val="000000" w:themeColor="text1"/>
          <w:vertAlign w:val="superscript"/>
          <w:lang w:val="en-US"/>
        </w:rPr>
        <w:t>69</w:t>
      </w:r>
      <w:r w:rsidR="00DD077C" w:rsidRPr="00FA2B08">
        <w:rPr>
          <w:rFonts w:ascii="Book Antiqua" w:hAnsi="Book Antiqua"/>
          <w:color w:val="000000" w:themeColor="text1"/>
          <w:vertAlign w:val="superscript"/>
          <w:lang w:val="en-US"/>
        </w:rPr>
        <w:t>]</w:t>
      </w:r>
      <w:r w:rsidR="00CE0C78" w:rsidRPr="00FA2B08">
        <w:rPr>
          <w:rFonts w:ascii="Book Antiqua" w:hAnsi="Book Antiqua"/>
          <w:color w:val="000000" w:themeColor="text1"/>
          <w:lang w:val="en-US"/>
        </w:rPr>
        <w:t xml:space="preserve"> </w:t>
      </w:r>
      <w:r w:rsidR="009440CD" w:rsidRPr="00FA2B08">
        <w:rPr>
          <w:rFonts w:ascii="Book Antiqua" w:hAnsi="Book Antiqua"/>
          <w:color w:val="000000" w:themeColor="text1"/>
          <w:lang w:val="en-US"/>
        </w:rPr>
        <w:t xml:space="preserve">proposed modified </w:t>
      </w:r>
      <w:proofErr w:type="spellStart"/>
      <w:r w:rsidR="009440CD" w:rsidRPr="00FA2B08">
        <w:rPr>
          <w:rFonts w:ascii="Book Antiqua" w:hAnsi="Book Antiqua"/>
          <w:color w:val="000000" w:themeColor="text1"/>
          <w:lang w:val="en-US"/>
        </w:rPr>
        <w:t>miRNAs</w:t>
      </w:r>
      <w:proofErr w:type="spellEnd"/>
      <w:r w:rsidR="009440CD" w:rsidRPr="00FA2B08">
        <w:rPr>
          <w:rFonts w:ascii="Book Antiqua" w:hAnsi="Book Antiqua"/>
          <w:color w:val="000000" w:themeColor="text1"/>
          <w:lang w:val="en-US"/>
        </w:rPr>
        <w:t xml:space="preserve"> 221/222 as effective inhibitors of KIT.</w:t>
      </w:r>
      <w:r w:rsidR="00EE7716" w:rsidRPr="00FA2B08">
        <w:rPr>
          <w:rFonts w:ascii="Book Antiqua" w:hAnsi="Book Antiqua"/>
          <w:color w:val="000000" w:themeColor="text1"/>
          <w:lang w:val="en-US"/>
        </w:rPr>
        <w:t xml:space="preserve"> Nowadays it is generally accepted that </w:t>
      </w:r>
      <w:proofErr w:type="spellStart"/>
      <w:r w:rsidR="00732507" w:rsidRPr="00FA2B08">
        <w:rPr>
          <w:rFonts w:ascii="Book Antiqua" w:hAnsi="Book Antiqua"/>
          <w:color w:val="000000" w:themeColor="text1"/>
          <w:lang w:val="en-US"/>
        </w:rPr>
        <w:t>miRNAs</w:t>
      </w:r>
      <w:proofErr w:type="spellEnd"/>
      <w:r w:rsidR="00EE7716" w:rsidRPr="00FA2B08">
        <w:rPr>
          <w:rFonts w:ascii="Book Antiqua" w:hAnsi="Book Antiqua"/>
          <w:color w:val="000000" w:themeColor="text1"/>
          <w:lang w:val="en-US"/>
        </w:rPr>
        <w:t xml:space="preserve"> </w:t>
      </w:r>
      <w:r w:rsidR="00C61FC4" w:rsidRPr="00FA2B08">
        <w:rPr>
          <w:rFonts w:ascii="Book Antiqua" w:hAnsi="Book Antiqua"/>
          <w:color w:val="000000" w:themeColor="text1"/>
          <w:lang w:val="en-US"/>
        </w:rPr>
        <w:t>can act as</w:t>
      </w:r>
      <w:r w:rsidR="00EE7716" w:rsidRPr="00FA2B08">
        <w:rPr>
          <w:rFonts w:ascii="Book Antiqua" w:hAnsi="Book Antiqua"/>
          <w:color w:val="000000" w:themeColor="text1"/>
          <w:lang w:val="en-US"/>
        </w:rPr>
        <w:t xml:space="preserve"> oncogenes or </w:t>
      </w:r>
      <w:r w:rsidR="00C61FC4" w:rsidRPr="00FA2B08">
        <w:rPr>
          <w:rFonts w:ascii="Book Antiqua" w:hAnsi="Book Antiqua"/>
          <w:color w:val="000000" w:themeColor="text1"/>
          <w:lang w:val="en-US"/>
        </w:rPr>
        <w:t>tumor suppressor genes. For this reason, it seems reasonable to manipulate those molecules against the carcinogenetic process.</w:t>
      </w:r>
      <w:r w:rsidR="001C4310" w:rsidRPr="00FA2B08">
        <w:rPr>
          <w:rFonts w:ascii="Book Antiqua" w:hAnsi="Book Antiqua"/>
          <w:color w:val="000000" w:themeColor="text1"/>
          <w:lang w:val="en-US"/>
        </w:rPr>
        <w:t xml:space="preserve"> For </w:t>
      </w:r>
      <w:r w:rsidR="00201A70" w:rsidRPr="00FA2B08">
        <w:rPr>
          <w:rFonts w:ascii="Book Antiqua" w:hAnsi="Book Antiqua"/>
          <w:color w:val="000000" w:themeColor="text1"/>
          <w:lang w:val="en-US"/>
        </w:rPr>
        <w:t>example,</w:t>
      </w:r>
      <w:r w:rsidR="001C4310" w:rsidRPr="00FA2B08">
        <w:rPr>
          <w:rFonts w:ascii="Book Antiqua" w:hAnsi="Book Antiqua"/>
          <w:color w:val="000000" w:themeColor="text1"/>
          <w:lang w:val="en-US"/>
        </w:rPr>
        <w:t xml:space="preserve"> </w:t>
      </w:r>
      <w:r w:rsidR="00201A70" w:rsidRPr="00FA2B08">
        <w:rPr>
          <w:rFonts w:ascii="Book Antiqua" w:hAnsi="Book Antiqua"/>
          <w:color w:val="000000" w:themeColor="text1"/>
          <w:lang w:val="en-US"/>
        </w:rPr>
        <w:t xml:space="preserve">synthesized </w:t>
      </w:r>
      <w:proofErr w:type="spellStart"/>
      <w:r w:rsidR="00732507" w:rsidRPr="00FA2B08">
        <w:rPr>
          <w:rFonts w:ascii="Book Antiqua" w:hAnsi="Book Antiqua"/>
          <w:color w:val="000000" w:themeColor="text1"/>
          <w:lang w:val="en-US"/>
        </w:rPr>
        <w:t>miRNAs</w:t>
      </w:r>
      <w:proofErr w:type="spellEnd"/>
      <w:r w:rsidR="00201A70" w:rsidRPr="00FA2B08">
        <w:rPr>
          <w:rFonts w:ascii="Book Antiqua" w:hAnsi="Book Antiqua"/>
          <w:color w:val="000000" w:themeColor="text1"/>
          <w:lang w:val="en-US"/>
        </w:rPr>
        <w:t xml:space="preserve"> mimics imports into the cells and enhance endogenous </w:t>
      </w:r>
      <w:proofErr w:type="spellStart"/>
      <w:r w:rsidR="0012727A" w:rsidRPr="00FA2B08">
        <w:rPr>
          <w:rFonts w:ascii="Book Antiqua" w:hAnsi="Book Antiqua"/>
          <w:color w:val="000000" w:themeColor="text1"/>
          <w:lang w:val="en-US"/>
        </w:rPr>
        <w:t>mi</w:t>
      </w:r>
      <w:r w:rsidR="00201A70" w:rsidRPr="00FA2B08">
        <w:rPr>
          <w:rFonts w:ascii="Book Antiqua" w:hAnsi="Book Antiqua"/>
          <w:color w:val="000000" w:themeColor="text1"/>
          <w:lang w:val="en-US"/>
        </w:rPr>
        <w:t>RNA</w:t>
      </w:r>
      <w:proofErr w:type="spellEnd"/>
      <w:r w:rsidR="00201A70" w:rsidRPr="00FA2B08">
        <w:rPr>
          <w:rFonts w:ascii="Book Antiqua" w:hAnsi="Book Antiqua"/>
          <w:color w:val="000000" w:themeColor="text1"/>
          <w:lang w:val="en-US"/>
        </w:rPr>
        <w:t xml:space="preserve"> function</w:t>
      </w:r>
      <w:r w:rsidR="00C61FC4" w:rsidRPr="00FA2B08">
        <w:rPr>
          <w:rFonts w:ascii="Book Antiqua" w:hAnsi="Book Antiqua"/>
          <w:color w:val="000000" w:themeColor="text1"/>
          <w:lang w:val="en-US"/>
        </w:rPr>
        <w:t xml:space="preserve"> (</w:t>
      </w:r>
      <w:proofErr w:type="spellStart"/>
      <w:r w:rsidR="00C61FC4" w:rsidRPr="00FA2B08">
        <w:rPr>
          <w:rFonts w:ascii="Book Antiqua" w:hAnsi="Book Antiqua"/>
          <w:color w:val="000000" w:themeColor="text1"/>
          <w:lang w:val="en-US"/>
        </w:rPr>
        <w:t>antagomirs</w:t>
      </w:r>
      <w:proofErr w:type="spellEnd"/>
      <w:proofErr w:type="gramStart"/>
      <w:r w:rsidR="00C61FC4" w:rsidRPr="00FA2B08">
        <w:rPr>
          <w:rFonts w:ascii="Book Antiqua" w:hAnsi="Book Antiqua"/>
          <w:color w:val="000000" w:themeColor="text1"/>
          <w:lang w:val="en-US"/>
        </w:rPr>
        <w:t>)</w:t>
      </w:r>
      <w:r w:rsidR="00DD077C" w:rsidRPr="00FA2B08">
        <w:rPr>
          <w:rFonts w:ascii="Book Antiqua" w:hAnsi="Book Antiqua"/>
          <w:color w:val="000000" w:themeColor="text1"/>
          <w:vertAlign w:val="superscript"/>
          <w:lang w:val="en-US"/>
        </w:rPr>
        <w:t>[</w:t>
      </w:r>
      <w:proofErr w:type="gramEnd"/>
      <w:r w:rsidR="00D314E0" w:rsidRPr="00FA2B08">
        <w:rPr>
          <w:rFonts w:ascii="Book Antiqua" w:hAnsi="Book Antiqua"/>
          <w:color w:val="000000" w:themeColor="text1"/>
          <w:vertAlign w:val="superscript"/>
          <w:lang w:val="en-US"/>
        </w:rPr>
        <w:t>70</w:t>
      </w:r>
      <w:r w:rsidR="00DD077C" w:rsidRPr="00FA2B08">
        <w:rPr>
          <w:rFonts w:ascii="Book Antiqua" w:hAnsi="Book Antiqua"/>
          <w:color w:val="000000" w:themeColor="text1"/>
          <w:vertAlign w:val="superscript"/>
          <w:lang w:val="en-US"/>
        </w:rPr>
        <w:t>]</w:t>
      </w:r>
      <w:r w:rsidR="00201A70" w:rsidRPr="00FA2B08">
        <w:rPr>
          <w:rFonts w:ascii="Book Antiqua" w:hAnsi="Book Antiqua"/>
          <w:color w:val="000000" w:themeColor="text1"/>
          <w:lang w:val="en-US"/>
        </w:rPr>
        <w:t xml:space="preserve">. Another strategy is proposed for the inhibition of over-expressed oncogenic </w:t>
      </w:r>
      <w:proofErr w:type="spellStart"/>
      <w:r w:rsidR="00732507" w:rsidRPr="00FA2B08">
        <w:rPr>
          <w:rFonts w:ascii="Book Antiqua" w:hAnsi="Book Antiqua"/>
          <w:color w:val="000000" w:themeColor="text1"/>
          <w:lang w:val="en-US"/>
        </w:rPr>
        <w:t>miRNAs</w:t>
      </w:r>
      <w:proofErr w:type="spellEnd"/>
      <w:r w:rsidR="00C61FC4" w:rsidRPr="00FA2B08">
        <w:rPr>
          <w:rFonts w:ascii="Book Antiqua" w:hAnsi="Book Antiqua"/>
          <w:color w:val="000000" w:themeColor="text1"/>
          <w:lang w:val="en-US"/>
        </w:rPr>
        <w:t xml:space="preserve"> (</w:t>
      </w:r>
      <w:proofErr w:type="spellStart"/>
      <w:r w:rsidR="00C61FC4" w:rsidRPr="00FA2B08">
        <w:rPr>
          <w:rFonts w:ascii="Book Antiqua" w:hAnsi="Book Antiqua"/>
          <w:color w:val="000000" w:themeColor="text1"/>
          <w:lang w:val="en-US"/>
        </w:rPr>
        <w:t>oncomirs</w:t>
      </w:r>
      <w:proofErr w:type="spellEnd"/>
      <w:r w:rsidR="00C61FC4" w:rsidRPr="00FA2B08">
        <w:rPr>
          <w:rFonts w:ascii="Book Antiqua" w:hAnsi="Book Antiqua"/>
          <w:color w:val="000000" w:themeColor="text1"/>
          <w:lang w:val="en-US"/>
        </w:rPr>
        <w:t>)</w:t>
      </w:r>
      <w:r w:rsidR="00201A70" w:rsidRPr="00FA2B08">
        <w:rPr>
          <w:rFonts w:ascii="Book Antiqua" w:hAnsi="Book Antiqua"/>
          <w:color w:val="000000" w:themeColor="text1"/>
          <w:lang w:val="en-US"/>
        </w:rPr>
        <w:t>, by the us</w:t>
      </w:r>
      <w:r w:rsidR="00CE0C78" w:rsidRPr="00FA2B08">
        <w:rPr>
          <w:rFonts w:ascii="Book Antiqua" w:hAnsi="Book Antiqua"/>
          <w:color w:val="000000" w:themeColor="text1"/>
          <w:lang w:val="en-US"/>
        </w:rPr>
        <w:t xml:space="preserve">e of antisense </w:t>
      </w:r>
      <w:proofErr w:type="gramStart"/>
      <w:r w:rsidR="00CE0C78" w:rsidRPr="00FA2B08">
        <w:rPr>
          <w:rFonts w:ascii="Book Antiqua" w:hAnsi="Book Antiqua"/>
          <w:color w:val="000000" w:themeColor="text1"/>
          <w:lang w:val="en-US"/>
        </w:rPr>
        <w:t>oligonucleotides</w:t>
      </w:r>
      <w:r w:rsidR="00DD077C" w:rsidRPr="00FA2B08">
        <w:rPr>
          <w:rFonts w:ascii="Book Antiqua" w:hAnsi="Book Antiqua"/>
          <w:color w:val="000000" w:themeColor="text1"/>
          <w:vertAlign w:val="superscript"/>
          <w:lang w:val="en-US"/>
        </w:rPr>
        <w:t>[</w:t>
      </w:r>
      <w:proofErr w:type="gramEnd"/>
      <w:r w:rsidR="00D314E0" w:rsidRPr="00FA2B08">
        <w:rPr>
          <w:rFonts w:ascii="Book Antiqua" w:hAnsi="Book Antiqua"/>
          <w:color w:val="000000" w:themeColor="text1"/>
          <w:vertAlign w:val="superscript"/>
          <w:lang w:val="en-US"/>
        </w:rPr>
        <w:t>71</w:t>
      </w:r>
      <w:r w:rsidR="00DD077C" w:rsidRPr="00FA2B08">
        <w:rPr>
          <w:rFonts w:ascii="Book Antiqua" w:hAnsi="Book Antiqua"/>
          <w:color w:val="000000" w:themeColor="text1"/>
          <w:vertAlign w:val="superscript"/>
          <w:lang w:val="en-US"/>
        </w:rPr>
        <w:t>]</w:t>
      </w:r>
      <w:r w:rsidR="00201A70" w:rsidRPr="00FA2B08">
        <w:rPr>
          <w:rFonts w:ascii="Book Antiqua" w:hAnsi="Book Antiqua"/>
          <w:color w:val="000000" w:themeColor="text1"/>
          <w:lang w:val="en-US"/>
        </w:rPr>
        <w:t>. This strategy includes</w:t>
      </w:r>
      <w:r w:rsidR="002E6CA8" w:rsidRPr="00FA2B08">
        <w:rPr>
          <w:rFonts w:ascii="Book Antiqua" w:hAnsi="Book Antiqua"/>
          <w:color w:val="000000" w:themeColor="text1"/>
          <w:lang w:val="en-US"/>
        </w:rPr>
        <w:t xml:space="preserve"> inhibition or replacement of </w:t>
      </w:r>
      <w:proofErr w:type="spellStart"/>
      <w:r w:rsidR="00732507" w:rsidRPr="00FA2B08">
        <w:rPr>
          <w:rFonts w:ascii="Book Antiqua" w:hAnsi="Book Antiqua"/>
          <w:color w:val="000000" w:themeColor="text1"/>
          <w:lang w:val="en-US"/>
        </w:rPr>
        <w:t>miRNAs</w:t>
      </w:r>
      <w:proofErr w:type="spellEnd"/>
      <w:r w:rsidR="002E6CA8" w:rsidRPr="00FA2B08">
        <w:rPr>
          <w:rFonts w:ascii="Book Antiqua" w:hAnsi="Book Antiqua"/>
          <w:color w:val="000000" w:themeColor="text1"/>
          <w:lang w:val="en-US"/>
        </w:rPr>
        <w:t xml:space="preserve"> through</w:t>
      </w:r>
      <w:r w:rsidR="00201A70" w:rsidRPr="00FA2B08">
        <w:rPr>
          <w:rFonts w:ascii="Book Antiqua" w:hAnsi="Book Antiqua"/>
          <w:color w:val="000000" w:themeColor="text1"/>
          <w:lang w:val="en-US"/>
        </w:rPr>
        <w:t xml:space="preserve"> </w:t>
      </w:r>
      <w:r w:rsidR="002E6CA8" w:rsidRPr="00FA2B08">
        <w:rPr>
          <w:rFonts w:ascii="Book Antiqua" w:hAnsi="Book Antiqua"/>
          <w:color w:val="000000" w:themeColor="text1"/>
          <w:lang w:val="en-US"/>
        </w:rPr>
        <w:t>anti-</w:t>
      </w:r>
      <w:proofErr w:type="spellStart"/>
      <w:r w:rsidR="002E6CA8" w:rsidRPr="00FA2B08">
        <w:rPr>
          <w:rFonts w:ascii="Book Antiqua" w:hAnsi="Book Antiqua"/>
          <w:color w:val="000000" w:themeColor="text1"/>
          <w:lang w:val="en-US"/>
        </w:rPr>
        <w:t>miRNA</w:t>
      </w:r>
      <w:proofErr w:type="spellEnd"/>
      <w:r w:rsidR="002E6CA8" w:rsidRPr="00FA2B08">
        <w:rPr>
          <w:rFonts w:ascii="Book Antiqua" w:hAnsi="Book Antiqua"/>
          <w:color w:val="000000" w:themeColor="text1"/>
          <w:lang w:val="en-US"/>
        </w:rPr>
        <w:t xml:space="preserve"> oligonucleotides, </w:t>
      </w:r>
      <w:proofErr w:type="spellStart"/>
      <w:r w:rsidR="002E6CA8" w:rsidRPr="00FA2B08">
        <w:rPr>
          <w:rFonts w:ascii="Book Antiqua" w:hAnsi="Book Antiqua"/>
          <w:color w:val="000000" w:themeColor="text1"/>
          <w:lang w:val="en-US"/>
        </w:rPr>
        <w:t>antagomirs</w:t>
      </w:r>
      <w:proofErr w:type="spellEnd"/>
      <w:r w:rsidR="002E6CA8" w:rsidRPr="00FA2B08">
        <w:rPr>
          <w:rFonts w:ascii="Book Antiqua" w:hAnsi="Book Antiqua"/>
          <w:color w:val="000000" w:themeColor="text1"/>
          <w:lang w:val="en-US"/>
        </w:rPr>
        <w:t xml:space="preserve">, </w:t>
      </w:r>
      <w:proofErr w:type="spellStart"/>
      <w:r w:rsidR="002E6CA8" w:rsidRPr="00FA2B08">
        <w:rPr>
          <w:rFonts w:ascii="Book Antiqua" w:hAnsi="Book Antiqua"/>
          <w:color w:val="000000" w:themeColor="text1"/>
          <w:lang w:val="en-US"/>
        </w:rPr>
        <w:t>miRNA</w:t>
      </w:r>
      <w:proofErr w:type="spellEnd"/>
      <w:r w:rsidR="002E6CA8" w:rsidRPr="00FA2B08">
        <w:rPr>
          <w:rFonts w:ascii="Book Antiqua" w:hAnsi="Book Antiqua"/>
          <w:color w:val="000000" w:themeColor="text1"/>
          <w:lang w:val="en-US"/>
        </w:rPr>
        <w:t xml:space="preserve"> sponges and nanoparticles. Only a few of the investigated </w:t>
      </w:r>
      <w:proofErr w:type="spellStart"/>
      <w:r w:rsidR="00732507" w:rsidRPr="00FA2B08">
        <w:rPr>
          <w:rFonts w:ascii="Book Antiqua" w:hAnsi="Book Antiqua"/>
          <w:color w:val="000000" w:themeColor="text1"/>
          <w:lang w:val="en-US"/>
        </w:rPr>
        <w:t>miRNAs</w:t>
      </w:r>
      <w:proofErr w:type="spellEnd"/>
      <w:r w:rsidR="002E6CA8" w:rsidRPr="00FA2B08">
        <w:rPr>
          <w:rFonts w:ascii="Book Antiqua" w:hAnsi="Book Antiqua"/>
          <w:color w:val="000000" w:themeColor="text1"/>
          <w:lang w:val="en-US"/>
        </w:rPr>
        <w:t xml:space="preserve"> are currently in </w:t>
      </w:r>
      <w:r w:rsidR="00015EFF" w:rsidRPr="00FA2B08">
        <w:rPr>
          <w:rFonts w:ascii="Book Antiqua" w:hAnsi="Book Antiqua"/>
          <w:color w:val="000000" w:themeColor="text1"/>
          <w:lang w:val="en-US"/>
        </w:rPr>
        <w:t xml:space="preserve">phase 2 </w:t>
      </w:r>
      <w:proofErr w:type="gramStart"/>
      <w:r w:rsidR="00015EFF" w:rsidRPr="00FA2B08">
        <w:rPr>
          <w:rFonts w:ascii="Book Antiqua" w:hAnsi="Book Antiqua"/>
          <w:color w:val="000000" w:themeColor="text1"/>
          <w:lang w:val="en-US"/>
        </w:rPr>
        <w:t>stage</w:t>
      </w:r>
      <w:r w:rsidR="00DD077C" w:rsidRPr="00FA2B08">
        <w:rPr>
          <w:rFonts w:ascii="Book Antiqua" w:hAnsi="Book Antiqua"/>
          <w:color w:val="000000" w:themeColor="text1"/>
          <w:vertAlign w:val="superscript"/>
          <w:lang w:val="en-US"/>
        </w:rPr>
        <w:t>[</w:t>
      </w:r>
      <w:proofErr w:type="gramEnd"/>
      <w:r w:rsidR="00D314E0" w:rsidRPr="00FA2B08">
        <w:rPr>
          <w:rFonts w:ascii="Book Antiqua" w:hAnsi="Book Antiqua"/>
          <w:color w:val="000000" w:themeColor="text1"/>
          <w:vertAlign w:val="superscript"/>
          <w:lang w:val="en-US"/>
        </w:rPr>
        <w:t>72</w:t>
      </w:r>
      <w:r w:rsidR="00DD077C" w:rsidRPr="00FA2B08">
        <w:rPr>
          <w:rFonts w:ascii="Book Antiqua" w:hAnsi="Book Antiqua"/>
          <w:color w:val="000000" w:themeColor="text1"/>
          <w:vertAlign w:val="superscript"/>
          <w:lang w:val="en-US"/>
        </w:rPr>
        <w:t>]</w:t>
      </w:r>
      <w:r w:rsidR="00015EFF" w:rsidRPr="00FA2B08">
        <w:rPr>
          <w:rFonts w:ascii="Book Antiqua" w:hAnsi="Book Antiqua"/>
          <w:color w:val="000000" w:themeColor="text1"/>
          <w:lang w:val="en-US"/>
        </w:rPr>
        <w:t xml:space="preserve">. </w:t>
      </w:r>
      <w:r w:rsidR="004F1FAE" w:rsidRPr="00FA2B08">
        <w:rPr>
          <w:rFonts w:ascii="Book Antiqua" w:hAnsi="Book Antiqua"/>
          <w:color w:val="000000" w:themeColor="text1"/>
          <w:lang w:val="en-US"/>
        </w:rPr>
        <w:t>But it must b</w:t>
      </w:r>
      <w:r w:rsidR="002F4C95" w:rsidRPr="00FA2B08">
        <w:rPr>
          <w:rFonts w:ascii="Book Antiqua" w:hAnsi="Book Antiqua"/>
          <w:color w:val="000000" w:themeColor="text1"/>
          <w:lang w:val="en-US"/>
        </w:rPr>
        <w:t>e</w:t>
      </w:r>
      <w:r w:rsidR="004F1FAE" w:rsidRPr="00FA2B08">
        <w:rPr>
          <w:rFonts w:ascii="Book Antiqua" w:hAnsi="Book Antiqua"/>
          <w:color w:val="000000" w:themeColor="text1"/>
          <w:lang w:val="en-US"/>
        </w:rPr>
        <w:t xml:space="preserve"> pointed out that</w:t>
      </w:r>
      <w:r w:rsidR="002953BC" w:rsidRPr="00FA2B08">
        <w:rPr>
          <w:rFonts w:ascii="Book Antiqua" w:hAnsi="Book Antiqua"/>
          <w:color w:val="000000" w:themeColor="text1"/>
          <w:lang w:val="en-US"/>
        </w:rPr>
        <w:t>, up to now,</w:t>
      </w:r>
      <w:r w:rsidR="00C61FC4" w:rsidRPr="00FA2B08">
        <w:rPr>
          <w:rFonts w:ascii="Book Antiqua" w:hAnsi="Book Antiqua"/>
          <w:color w:val="000000" w:themeColor="text1"/>
          <w:lang w:val="en-US"/>
        </w:rPr>
        <w:t xml:space="preserve"> although they have been shown remarkable success in </w:t>
      </w:r>
      <w:r w:rsidR="00C61FC4" w:rsidRPr="00FA2B08">
        <w:rPr>
          <w:rFonts w:ascii="Book Antiqua" w:hAnsi="Book Antiqua"/>
          <w:i/>
          <w:color w:val="000000" w:themeColor="text1"/>
          <w:lang w:val="en-US"/>
        </w:rPr>
        <w:t>in vitro</w:t>
      </w:r>
      <w:r w:rsidR="00C61FC4" w:rsidRPr="00FA2B08">
        <w:rPr>
          <w:rFonts w:ascii="Book Antiqua" w:hAnsi="Book Antiqua"/>
          <w:color w:val="000000" w:themeColor="text1"/>
          <w:lang w:val="en-US"/>
        </w:rPr>
        <w:t xml:space="preserve"> models,</w:t>
      </w:r>
      <w:r w:rsidR="004F1FAE" w:rsidRPr="00FA2B08">
        <w:rPr>
          <w:rFonts w:ascii="Book Antiqua" w:hAnsi="Book Antiqua"/>
          <w:color w:val="000000" w:themeColor="text1"/>
          <w:lang w:val="en-US"/>
        </w:rPr>
        <w:t xml:space="preserve"> none of these particles have been tested in GIST clinical trials. </w:t>
      </w:r>
    </w:p>
    <w:p w14:paraId="6A4B13AB" w14:textId="77777777" w:rsidR="00461520" w:rsidRPr="00FA2B08" w:rsidRDefault="00461520" w:rsidP="00BC48FA">
      <w:pPr>
        <w:adjustRightInd w:val="0"/>
        <w:snapToGrid w:val="0"/>
        <w:spacing w:line="360" w:lineRule="auto"/>
        <w:jc w:val="both"/>
        <w:rPr>
          <w:rFonts w:ascii="Book Antiqua" w:hAnsi="Book Antiqua"/>
          <w:color w:val="000000" w:themeColor="text1"/>
          <w:lang w:val="en-US"/>
        </w:rPr>
      </w:pPr>
    </w:p>
    <w:p w14:paraId="5D3E811A" w14:textId="77777777" w:rsidR="00AE735F" w:rsidRPr="00FA2B08" w:rsidRDefault="00CE0C78" w:rsidP="00BC48FA">
      <w:pPr>
        <w:adjustRightInd w:val="0"/>
        <w:snapToGrid w:val="0"/>
        <w:spacing w:line="360" w:lineRule="auto"/>
        <w:jc w:val="both"/>
        <w:rPr>
          <w:rFonts w:ascii="Book Antiqua" w:hAnsi="Book Antiqua"/>
          <w:b/>
          <w:bCs/>
          <w:color w:val="000000" w:themeColor="text1"/>
          <w:u w:val="single"/>
          <w:lang w:val="en-US"/>
        </w:rPr>
      </w:pPr>
      <w:r w:rsidRPr="00FA2B08">
        <w:rPr>
          <w:rFonts w:ascii="Book Antiqua" w:hAnsi="Book Antiqua"/>
          <w:b/>
          <w:bCs/>
          <w:color w:val="000000" w:themeColor="text1"/>
          <w:u w:val="single"/>
          <w:lang w:val="en-US"/>
        </w:rPr>
        <w:t>CONCLUSION</w:t>
      </w:r>
    </w:p>
    <w:p w14:paraId="41EBB78F" w14:textId="77777777" w:rsidR="00EE55ED" w:rsidRPr="00FA2B08" w:rsidRDefault="00EE55ED" w:rsidP="00BC48FA">
      <w:pPr>
        <w:adjustRightInd w:val="0"/>
        <w:snapToGrid w:val="0"/>
        <w:spacing w:line="360" w:lineRule="auto"/>
        <w:jc w:val="both"/>
        <w:rPr>
          <w:rFonts w:ascii="Book Antiqua" w:hAnsi="Book Antiqua"/>
          <w:color w:val="000000" w:themeColor="text1"/>
          <w:lang w:val="en-US"/>
        </w:rPr>
      </w:pPr>
      <w:r w:rsidRPr="00FA2B08">
        <w:rPr>
          <w:rFonts w:ascii="Book Antiqua" w:hAnsi="Book Antiqua"/>
          <w:color w:val="000000" w:themeColor="text1"/>
          <w:lang w:val="en-US"/>
        </w:rPr>
        <w:t>A huge amount of preclinical data introduces</w:t>
      </w:r>
      <w:r w:rsidR="00050A7D" w:rsidRPr="00FA2B08">
        <w:rPr>
          <w:rFonts w:ascii="Book Antiqua" w:hAnsi="Book Antiqua"/>
          <w:color w:val="000000" w:themeColor="text1"/>
          <w:lang w:val="en-US"/>
        </w:rPr>
        <w:t xml:space="preserve"> non-coding RNAs as</w:t>
      </w:r>
      <w:r w:rsidRPr="00FA2B08">
        <w:rPr>
          <w:rFonts w:ascii="Book Antiqua" w:hAnsi="Book Antiqua"/>
          <w:color w:val="000000" w:themeColor="text1"/>
          <w:lang w:val="en-US"/>
        </w:rPr>
        <w:t xml:space="preserve"> a new</w:t>
      </w:r>
      <w:r w:rsidR="00050A7D" w:rsidRPr="00FA2B08">
        <w:rPr>
          <w:rFonts w:ascii="Book Antiqua" w:hAnsi="Book Antiqua"/>
          <w:color w:val="000000" w:themeColor="text1"/>
          <w:lang w:val="en-US"/>
        </w:rPr>
        <w:t xml:space="preserve"> weapon against cancer</w:t>
      </w:r>
      <w:r w:rsidRPr="00FA2B08">
        <w:rPr>
          <w:rFonts w:ascii="Book Antiqua" w:hAnsi="Book Antiqua"/>
          <w:color w:val="000000" w:themeColor="text1"/>
          <w:lang w:val="en-US"/>
        </w:rPr>
        <w:t xml:space="preserve"> in biomedical sciences</w:t>
      </w:r>
      <w:r w:rsidR="00050A7D" w:rsidRPr="00FA2B08">
        <w:rPr>
          <w:rFonts w:ascii="Book Antiqua" w:hAnsi="Book Antiqua"/>
          <w:color w:val="000000" w:themeColor="text1"/>
          <w:lang w:val="en-US"/>
        </w:rPr>
        <w:t xml:space="preserve"> armamentariu</w:t>
      </w:r>
      <w:r w:rsidR="006821CE" w:rsidRPr="00FA2B08">
        <w:rPr>
          <w:rFonts w:ascii="Book Antiqua" w:hAnsi="Book Antiqua"/>
          <w:color w:val="000000" w:themeColor="text1"/>
          <w:lang w:val="en-US"/>
        </w:rPr>
        <w:t>m, although many efforts need to be done in order to understand the role of</w:t>
      </w:r>
      <w:r w:rsidR="009C5125" w:rsidRPr="00FA2B08">
        <w:rPr>
          <w:rFonts w:ascii="Book Antiqua" w:hAnsi="Book Antiqua"/>
          <w:color w:val="000000" w:themeColor="text1"/>
          <w:lang w:val="en-US"/>
        </w:rPr>
        <w:t xml:space="preserve"> </w:t>
      </w:r>
      <w:proofErr w:type="spellStart"/>
      <w:r w:rsidR="009C5125" w:rsidRPr="00FA2B08">
        <w:rPr>
          <w:rFonts w:ascii="Book Antiqua" w:hAnsi="Book Antiqua"/>
          <w:color w:val="000000" w:themeColor="text1"/>
          <w:lang w:val="en-US"/>
        </w:rPr>
        <w:t>epitranscriptomics</w:t>
      </w:r>
      <w:proofErr w:type="spellEnd"/>
      <w:r w:rsidR="006821CE" w:rsidRPr="00FA2B08">
        <w:rPr>
          <w:rFonts w:ascii="Book Antiqua" w:hAnsi="Book Antiqua"/>
          <w:color w:val="000000" w:themeColor="text1"/>
          <w:lang w:val="en-US"/>
        </w:rPr>
        <w:t xml:space="preserve"> in GISTs</w:t>
      </w:r>
      <w:r w:rsidRPr="00FA2B08">
        <w:rPr>
          <w:rFonts w:ascii="Book Antiqua" w:hAnsi="Book Antiqua"/>
          <w:color w:val="000000" w:themeColor="text1"/>
          <w:lang w:val="en-US"/>
        </w:rPr>
        <w:t xml:space="preserve">. </w:t>
      </w:r>
      <w:r w:rsidR="00050A7D" w:rsidRPr="00FA2B08">
        <w:rPr>
          <w:rFonts w:ascii="Book Antiqua" w:hAnsi="Book Antiqua"/>
          <w:color w:val="000000" w:themeColor="text1"/>
          <w:lang w:val="en-US"/>
        </w:rPr>
        <w:t xml:space="preserve">Especially for GISTs, </w:t>
      </w:r>
      <w:proofErr w:type="spellStart"/>
      <w:r w:rsidRPr="00FA2B08">
        <w:rPr>
          <w:rFonts w:ascii="Book Antiqua" w:hAnsi="Book Antiqua"/>
          <w:color w:val="000000" w:themeColor="text1"/>
          <w:lang w:val="en-US"/>
        </w:rPr>
        <w:t>numerus</w:t>
      </w:r>
      <w:proofErr w:type="spellEnd"/>
      <w:r w:rsidRPr="00FA2B08">
        <w:rPr>
          <w:rFonts w:ascii="Book Antiqua" w:hAnsi="Book Antiqua"/>
          <w:color w:val="000000" w:themeColor="text1"/>
          <w:lang w:val="en-US"/>
        </w:rPr>
        <w:t xml:space="preserve"> studies </w:t>
      </w:r>
      <w:r w:rsidR="00050A7D" w:rsidRPr="00FA2B08">
        <w:rPr>
          <w:rFonts w:ascii="Book Antiqua" w:hAnsi="Book Antiqua"/>
          <w:color w:val="000000" w:themeColor="text1"/>
          <w:lang w:val="en-US"/>
        </w:rPr>
        <w:t>identified</w:t>
      </w:r>
      <w:r w:rsidRPr="00FA2B08">
        <w:rPr>
          <w:rFonts w:ascii="Book Antiqua" w:hAnsi="Book Antiqua"/>
          <w:color w:val="000000" w:themeColor="text1"/>
          <w:lang w:val="en-US"/>
        </w:rPr>
        <w:t xml:space="preserve"> </w:t>
      </w:r>
      <w:r w:rsidR="00050A7D" w:rsidRPr="00FA2B08">
        <w:rPr>
          <w:rFonts w:ascii="Book Antiqua" w:hAnsi="Book Antiqua"/>
          <w:color w:val="000000" w:themeColor="text1"/>
          <w:lang w:val="en-US"/>
        </w:rPr>
        <w:t>association</w:t>
      </w:r>
      <w:r w:rsidRPr="00FA2B08">
        <w:rPr>
          <w:rFonts w:ascii="Book Antiqua" w:hAnsi="Book Antiqua"/>
          <w:color w:val="000000" w:themeColor="text1"/>
          <w:lang w:val="en-US"/>
        </w:rPr>
        <w:t xml:space="preserve"> patterns</w:t>
      </w:r>
      <w:r w:rsidR="00050A7D" w:rsidRPr="00FA2B08">
        <w:rPr>
          <w:rFonts w:ascii="Book Antiqua" w:hAnsi="Book Antiqua"/>
          <w:color w:val="000000" w:themeColor="text1"/>
          <w:lang w:val="en-US"/>
        </w:rPr>
        <w:t xml:space="preserve"> among specific </w:t>
      </w:r>
      <w:proofErr w:type="spellStart"/>
      <w:r w:rsidR="00050A7D" w:rsidRPr="00FA2B08">
        <w:rPr>
          <w:rFonts w:ascii="Book Antiqua" w:hAnsi="Book Antiqua"/>
          <w:color w:val="000000" w:themeColor="text1"/>
          <w:lang w:val="en-US"/>
        </w:rPr>
        <w:t>ncRNAs</w:t>
      </w:r>
      <w:proofErr w:type="spellEnd"/>
      <w:r w:rsidRPr="00FA2B08">
        <w:rPr>
          <w:rFonts w:ascii="Book Antiqua" w:hAnsi="Book Antiqua"/>
          <w:color w:val="000000" w:themeColor="text1"/>
          <w:lang w:val="en-US"/>
        </w:rPr>
        <w:t xml:space="preserve"> </w:t>
      </w:r>
      <w:r w:rsidR="00050A7D" w:rsidRPr="00FA2B08">
        <w:rPr>
          <w:rFonts w:ascii="Book Antiqua" w:hAnsi="Book Antiqua"/>
          <w:color w:val="000000" w:themeColor="text1"/>
          <w:lang w:val="en-US"/>
        </w:rPr>
        <w:t>with subsequent phenotypic c</w:t>
      </w:r>
      <w:r w:rsidR="009862BD" w:rsidRPr="00FA2B08">
        <w:rPr>
          <w:rFonts w:ascii="Book Antiqua" w:hAnsi="Book Antiqua"/>
          <w:color w:val="000000" w:themeColor="text1"/>
          <w:lang w:val="en-US"/>
        </w:rPr>
        <w:t>haracteristics</w:t>
      </w:r>
      <w:r w:rsidR="00EB036E" w:rsidRPr="00FA2B08">
        <w:rPr>
          <w:rFonts w:ascii="Book Antiqua" w:hAnsi="Book Antiqua"/>
          <w:color w:val="000000" w:themeColor="text1"/>
          <w:lang w:val="en-US"/>
        </w:rPr>
        <w:t xml:space="preserve">. </w:t>
      </w:r>
      <w:proofErr w:type="spellStart"/>
      <w:r w:rsidR="00EB036E" w:rsidRPr="00FA2B08">
        <w:rPr>
          <w:rFonts w:ascii="Book Antiqua" w:hAnsi="Book Antiqua"/>
          <w:color w:val="000000" w:themeColor="text1"/>
          <w:lang w:val="en-US"/>
        </w:rPr>
        <w:t>NcRNAs</w:t>
      </w:r>
      <w:proofErr w:type="spellEnd"/>
      <w:r w:rsidR="00EB036E" w:rsidRPr="00FA2B08">
        <w:rPr>
          <w:rFonts w:ascii="Book Antiqua" w:hAnsi="Book Antiqua"/>
          <w:color w:val="000000" w:themeColor="text1"/>
          <w:lang w:val="en-US"/>
        </w:rPr>
        <w:t xml:space="preserve"> related to</w:t>
      </w:r>
      <w:r w:rsidR="00050A7D" w:rsidRPr="00FA2B08">
        <w:rPr>
          <w:rFonts w:ascii="Book Antiqua" w:hAnsi="Book Antiqua"/>
          <w:color w:val="000000" w:themeColor="text1"/>
          <w:lang w:val="en-US"/>
        </w:rPr>
        <w:t xml:space="preserve"> the tumor progression, grade, site, chromosomal eliminations, </w:t>
      </w:r>
      <w:r w:rsidR="001D3545" w:rsidRPr="00FA2B08">
        <w:rPr>
          <w:rFonts w:ascii="Book Antiqua" w:hAnsi="Book Antiqua"/>
          <w:color w:val="000000" w:themeColor="text1"/>
          <w:lang w:val="en-US"/>
        </w:rPr>
        <w:t xml:space="preserve">and </w:t>
      </w:r>
      <w:proofErr w:type="spellStart"/>
      <w:r w:rsidR="00050A7D" w:rsidRPr="00FA2B08">
        <w:rPr>
          <w:rFonts w:ascii="Book Antiqua" w:hAnsi="Book Antiqua"/>
          <w:color w:val="000000" w:themeColor="text1"/>
          <w:lang w:val="en-US"/>
        </w:rPr>
        <w:t>imatinib</w:t>
      </w:r>
      <w:proofErr w:type="spellEnd"/>
      <w:r w:rsidR="00050A7D" w:rsidRPr="00FA2B08">
        <w:rPr>
          <w:rFonts w:ascii="Book Antiqua" w:hAnsi="Book Antiqua"/>
          <w:color w:val="000000" w:themeColor="text1"/>
          <w:lang w:val="en-US"/>
        </w:rPr>
        <w:t xml:space="preserve"> sensitivity </w:t>
      </w:r>
      <w:r w:rsidR="00EB036E" w:rsidRPr="00FA2B08">
        <w:rPr>
          <w:rFonts w:ascii="Book Antiqua" w:hAnsi="Book Antiqua"/>
          <w:color w:val="000000" w:themeColor="text1"/>
          <w:lang w:val="en-US"/>
        </w:rPr>
        <w:t xml:space="preserve">could probably be of importance as diagnostic or prognostic tumor biomarkers. </w:t>
      </w:r>
      <w:r w:rsidR="00EB036E" w:rsidRPr="00FA2B08">
        <w:rPr>
          <w:rFonts w:ascii="Book Antiqua" w:hAnsi="Book Antiqua"/>
          <w:i/>
          <w:color w:val="000000" w:themeColor="text1"/>
          <w:lang w:val="en-US"/>
        </w:rPr>
        <w:t>In vitro</w:t>
      </w:r>
      <w:r w:rsidR="00EB036E" w:rsidRPr="00FA2B08">
        <w:rPr>
          <w:rFonts w:ascii="Book Antiqua" w:hAnsi="Book Antiqua"/>
          <w:color w:val="000000" w:themeColor="text1"/>
          <w:lang w:val="en-US"/>
        </w:rPr>
        <w:t xml:space="preserve"> studies revealed some of the mechanisms of action of these molecules</w:t>
      </w:r>
      <w:r w:rsidR="004E135C" w:rsidRPr="00FA2B08">
        <w:rPr>
          <w:rFonts w:ascii="Book Antiqua" w:hAnsi="Book Antiqua"/>
          <w:color w:val="000000" w:themeColor="text1"/>
          <w:lang w:val="en-US"/>
        </w:rPr>
        <w:t xml:space="preserve">. The </w:t>
      </w:r>
      <w:proofErr w:type="spellStart"/>
      <w:r w:rsidR="004E135C" w:rsidRPr="00FA2B08">
        <w:rPr>
          <w:rFonts w:ascii="Book Antiqua" w:hAnsi="Book Antiqua"/>
          <w:color w:val="000000" w:themeColor="text1"/>
          <w:lang w:val="en-US"/>
        </w:rPr>
        <w:t>endocytic</w:t>
      </w:r>
      <w:proofErr w:type="spellEnd"/>
      <w:r w:rsidR="004E135C" w:rsidRPr="00FA2B08">
        <w:rPr>
          <w:rFonts w:ascii="Book Antiqua" w:hAnsi="Book Antiqua"/>
          <w:color w:val="000000" w:themeColor="text1"/>
          <w:lang w:val="en-US"/>
        </w:rPr>
        <w:t xml:space="preserve"> paths</w:t>
      </w:r>
      <w:r w:rsidR="00EB036E" w:rsidRPr="00FA2B08">
        <w:rPr>
          <w:rFonts w:ascii="Book Antiqua" w:hAnsi="Book Antiqua"/>
          <w:color w:val="000000" w:themeColor="text1"/>
          <w:lang w:val="en-US"/>
        </w:rPr>
        <w:t xml:space="preserve"> could be served as guidance </w:t>
      </w:r>
      <w:r w:rsidR="00EB036E" w:rsidRPr="00FA2B08">
        <w:rPr>
          <w:rFonts w:ascii="Book Antiqua" w:hAnsi="Book Antiqua"/>
          <w:color w:val="000000" w:themeColor="text1"/>
          <w:lang w:val="en-US"/>
        </w:rPr>
        <w:lastRenderedPageBreak/>
        <w:t>for future</w:t>
      </w:r>
      <w:r w:rsidR="00461520" w:rsidRPr="00FA2B08">
        <w:rPr>
          <w:rFonts w:ascii="Book Antiqua" w:hAnsi="Book Antiqua"/>
          <w:color w:val="000000" w:themeColor="text1"/>
          <w:lang w:val="en-US"/>
        </w:rPr>
        <w:t xml:space="preserve"> targeted</w:t>
      </w:r>
      <w:r w:rsidR="00EB036E" w:rsidRPr="00FA2B08">
        <w:rPr>
          <w:rFonts w:ascii="Book Antiqua" w:hAnsi="Book Antiqua"/>
          <w:color w:val="000000" w:themeColor="text1"/>
          <w:lang w:val="en-US"/>
        </w:rPr>
        <w:t xml:space="preserve"> drugs</w:t>
      </w:r>
      <w:r w:rsidR="004E135C" w:rsidRPr="00FA2B08">
        <w:rPr>
          <w:rFonts w:ascii="Book Antiqua" w:hAnsi="Book Antiqua"/>
          <w:color w:val="000000" w:themeColor="text1"/>
          <w:lang w:val="en-US"/>
        </w:rPr>
        <w:t xml:space="preserve">, acting as interfering or enhancing molecules. </w:t>
      </w:r>
      <w:r w:rsidR="001D3545" w:rsidRPr="00FA2B08">
        <w:rPr>
          <w:rFonts w:ascii="Book Antiqua" w:hAnsi="Book Antiqua"/>
          <w:color w:val="000000" w:themeColor="text1"/>
          <w:lang w:val="en-US"/>
        </w:rPr>
        <w:t>In addition,</w:t>
      </w:r>
      <w:r w:rsidR="004E135C" w:rsidRPr="00FA2B08">
        <w:rPr>
          <w:rFonts w:ascii="Book Antiqua" w:hAnsi="Book Antiqua"/>
          <w:color w:val="000000" w:themeColor="text1"/>
          <w:lang w:val="en-US"/>
        </w:rPr>
        <w:t xml:space="preserve"> published data concerning GISTs</w:t>
      </w:r>
      <w:r w:rsidR="00E14CB0" w:rsidRPr="00FA2B08">
        <w:rPr>
          <w:rFonts w:ascii="Book Antiqua" w:hAnsi="Book Antiqua"/>
          <w:color w:val="000000" w:themeColor="text1"/>
          <w:lang w:val="en-US"/>
        </w:rPr>
        <w:t xml:space="preserve"> and </w:t>
      </w:r>
      <w:proofErr w:type="spellStart"/>
      <w:r w:rsidR="00E14CB0" w:rsidRPr="00FA2B08">
        <w:rPr>
          <w:rFonts w:ascii="Book Antiqua" w:hAnsi="Book Antiqua"/>
          <w:color w:val="000000" w:themeColor="text1"/>
          <w:lang w:val="en-US"/>
        </w:rPr>
        <w:t>ncRNAs</w:t>
      </w:r>
      <w:proofErr w:type="spellEnd"/>
      <w:r w:rsidR="004E135C" w:rsidRPr="00FA2B08">
        <w:rPr>
          <w:rFonts w:ascii="Book Antiqua" w:hAnsi="Book Antiqua"/>
          <w:color w:val="000000" w:themeColor="text1"/>
          <w:lang w:val="en-US"/>
        </w:rPr>
        <w:t xml:space="preserve"> is</w:t>
      </w:r>
      <w:r w:rsidR="006821CE" w:rsidRPr="00FA2B08">
        <w:rPr>
          <w:rFonts w:ascii="Book Antiqua" w:hAnsi="Book Antiqua"/>
          <w:color w:val="000000" w:themeColor="text1"/>
          <w:lang w:val="en-US"/>
        </w:rPr>
        <w:t xml:space="preserve"> based mainly</w:t>
      </w:r>
      <w:r w:rsidR="004E135C" w:rsidRPr="00FA2B08">
        <w:rPr>
          <w:rFonts w:ascii="Book Antiqua" w:hAnsi="Book Antiqua"/>
          <w:color w:val="000000" w:themeColor="text1"/>
          <w:lang w:val="en-US"/>
        </w:rPr>
        <w:t xml:space="preserve"> on </w:t>
      </w:r>
      <w:r w:rsidR="004E135C" w:rsidRPr="00FA2B08">
        <w:rPr>
          <w:rFonts w:ascii="Book Antiqua" w:hAnsi="Book Antiqua"/>
          <w:i/>
          <w:color w:val="000000" w:themeColor="text1"/>
          <w:lang w:val="en-US"/>
        </w:rPr>
        <w:t>in vitro</w:t>
      </w:r>
      <w:r w:rsidR="004E135C" w:rsidRPr="00FA2B08">
        <w:rPr>
          <w:rFonts w:ascii="Book Antiqua" w:hAnsi="Book Antiqua"/>
          <w:color w:val="000000" w:themeColor="text1"/>
          <w:lang w:val="en-US"/>
        </w:rPr>
        <w:t xml:space="preserve"> cell lines</w:t>
      </w:r>
      <w:r w:rsidR="006821CE" w:rsidRPr="00FA2B08">
        <w:rPr>
          <w:rFonts w:ascii="Book Antiqua" w:hAnsi="Book Antiqua"/>
          <w:color w:val="000000" w:themeColor="text1"/>
          <w:lang w:val="en-US"/>
        </w:rPr>
        <w:t xml:space="preserve"> and fresh frozen paraffin-embedded tumor</w:t>
      </w:r>
      <w:r w:rsidR="004E135C" w:rsidRPr="00FA2B08">
        <w:rPr>
          <w:rFonts w:ascii="Book Antiqua" w:hAnsi="Book Antiqua"/>
          <w:color w:val="000000" w:themeColor="text1"/>
          <w:lang w:val="en-US"/>
        </w:rPr>
        <w:t xml:space="preserve"> tissue </w:t>
      </w:r>
      <w:r w:rsidR="006821CE" w:rsidRPr="00FA2B08">
        <w:rPr>
          <w:rFonts w:ascii="Book Antiqua" w:hAnsi="Book Antiqua"/>
          <w:color w:val="000000" w:themeColor="text1"/>
          <w:lang w:val="en-US"/>
        </w:rPr>
        <w:t>blocks</w:t>
      </w:r>
      <w:r w:rsidR="004E135C" w:rsidRPr="00FA2B08">
        <w:rPr>
          <w:rFonts w:ascii="Book Antiqua" w:hAnsi="Book Antiqua"/>
          <w:color w:val="000000" w:themeColor="text1"/>
          <w:lang w:val="en-US"/>
        </w:rPr>
        <w:t>, thus necessitating high quality</w:t>
      </w:r>
      <w:r w:rsidR="00E14CB0" w:rsidRPr="00FA2B08">
        <w:rPr>
          <w:rFonts w:ascii="Book Antiqua" w:hAnsi="Book Antiqua"/>
          <w:color w:val="000000" w:themeColor="text1"/>
          <w:lang w:val="en-US"/>
        </w:rPr>
        <w:t xml:space="preserve">, randomized, </w:t>
      </w:r>
      <w:proofErr w:type="spellStart"/>
      <w:r w:rsidR="00E14CB0" w:rsidRPr="00FA2B08">
        <w:rPr>
          <w:rFonts w:ascii="Book Antiqua" w:hAnsi="Book Antiqua"/>
          <w:color w:val="000000" w:themeColor="text1"/>
          <w:lang w:val="en-US"/>
        </w:rPr>
        <w:t>multicentric</w:t>
      </w:r>
      <w:proofErr w:type="spellEnd"/>
      <w:r w:rsidR="004E135C" w:rsidRPr="00FA2B08">
        <w:rPr>
          <w:rFonts w:ascii="Book Antiqua" w:hAnsi="Book Antiqua"/>
          <w:color w:val="000000" w:themeColor="text1"/>
          <w:lang w:val="en-US"/>
        </w:rPr>
        <w:t xml:space="preserve"> clinical studies</w:t>
      </w:r>
      <w:r w:rsidR="00F87ABE" w:rsidRPr="00FA2B08">
        <w:rPr>
          <w:rFonts w:ascii="Book Antiqua" w:hAnsi="Book Antiqua"/>
          <w:color w:val="000000" w:themeColor="text1"/>
          <w:lang w:val="en-US"/>
        </w:rPr>
        <w:t xml:space="preserve"> at a large scale of </w:t>
      </w:r>
      <w:r w:rsidR="006821CE" w:rsidRPr="00FA2B08">
        <w:rPr>
          <w:rFonts w:ascii="Book Antiqua" w:hAnsi="Book Antiqua"/>
          <w:color w:val="000000" w:themeColor="text1"/>
          <w:lang w:val="en-US"/>
        </w:rPr>
        <w:t>patients</w:t>
      </w:r>
      <w:r w:rsidR="00E14CB0" w:rsidRPr="00FA2B08">
        <w:rPr>
          <w:rFonts w:ascii="Book Antiqua" w:hAnsi="Book Antiqua"/>
          <w:color w:val="000000" w:themeColor="text1"/>
          <w:lang w:val="en-US"/>
        </w:rPr>
        <w:t>.</w:t>
      </w:r>
    </w:p>
    <w:p w14:paraId="0AEDBF1F" w14:textId="77777777" w:rsidR="00AE735F" w:rsidRPr="00FA2B08" w:rsidRDefault="00AE735F" w:rsidP="00BC48FA">
      <w:pPr>
        <w:adjustRightInd w:val="0"/>
        <w:snapToGrid w:val="0"/>
        <w:spacing w:line="360" w:lineRule="auto"/>
        <w:jc w:val="both"/>
        <w:rPr>
          <w:rFonts w:ascii="Book Antiqua" w:hAnsi="Book Antiqua"/>
          <w:b/>
          <w:bCs/>
          <w:color w:val="000000" w:themeColor="text1"/>
          <w:lang w:val="en-US"/>
        </w:rPr>
      </w:pPr>
    </w:p>
    <w:p w14:paraId="5DC9B764" w14:textId="77777777" w:rsidR="00091E2A" w:rsidRPr="00FA2B08" w:rsidRDefault="00DD2B02" w:rsidP="00BC48FA">
      <w:pPr>
        <w:adjustRightInd w:val="0"/>
        <w:snapToGrid w:val="0"/>
        <w:spacing w:line="360" w:lineRule="auto"/>
        <w:jc w:val="both"/>
        <w:rPr>
          <w:rFonts w:ascii="Book Antiqua" w:hAnsi="Book Antiqua"/>
          <w:b/>
          <w:bCs/>
          <w:color w:val="000000" w:themeColor="text1"/>
          <w:u w:val="single"/>
          <w:lang w:val="en-US"/>
        </w:rPr>
      </w:pPr>
      <w:r w:rsidRPr="00FA2B08">
        <w:rPr>
          <w:rFonts w:ascii="Book Antiqua" w:hAnsi="Book Antiqua"/>
          <w:b/>
          <w:bCs/>
          <w:color w:val="000000" w:themeColor="text1"/>
          <w:u w:val="single"/>
          <w:lang w:val="en-US"/>
        </w:rPr>
        <w:t>ACKNOWLEDGEMENTS</w:t>
      </w:r>
    </w:p>
    <w:p w14:paraId="1E8D5AD6" w14:textId="77777777" w:rsidR="004342C9" w:rsidRPr="00FA2B08" w:rsidRDefault="004342C9" w:rsidP="00BC48FA">
      <w:pPr>
        <w:adjustRightInd w:val="0"/>
        <w:snapToGrid w:val="0"/>
        <w:spacing w:line="360" w:lineRule="auto"/>
        <w:jc w:val="both"/>
        <w:rPr>
          <w:rFonts w:ascii="Book Antiqua" w:hAnsi="Book Antiqua"/>
          <w:color w:val="000000" w:themeColor="text1"/>
          <w:lang w:val="en-US"/>
        </w:rPr>
      </w:pPr>
      <w:r w:rsidRPr="00FA2B08">
        <w:rPr>
          <w:rFonts w:ascii="Book Antiqua" w:hAnsi="Book Antiqua"/>
          <w:color w:val="000000" w:themeColor="text1"/>
          <w:lang w:val="en-US"/>
        </w:rPr>
        <w:t xml:space="preserve">This study was </w:t>
      </w:r>
      <w:r w:rsidRPr="00FA2B08">
        <w:rPr>
          <w:rFonts w:ascii="Book Antiqua" w:hAnsi="Book Antiqua"/>
          <w:bCs/>
          <w:color w:val="000000" w:themeColor="text1"/>
          <w:lang w:val="en-US"/>
        </w:rPr>
        <w:t xml:space="preserve">supported by </w:t>
      </w:r>
      <w:r w:rsidRPr="00FA2B08">
        <w:rPr>
          <w:rFonts w:ascii="Book Antiqua" w:hAnsi="Book Antiqua"/>
          <w:color w:val="000000" w:themeColor="text1"/>
          <w:lang w:val="en-US"/>
        </w:rPr>
        <w:t>a non-profit organization of Greek Society of Cancer Biomarkers and Targeted Therapy</w:t>
      </w:r>
      <w:r w:rsidR="00CE0C78" w:rsidRPr="00FA2B08">
        <w:rPr>
          <w:rFonts w:ascii="Book Antiqua" w:hAnsi="Book Antiqua"/>
          <w:color w:val="000000" w:themeColor="text1"/>
          <w:lang w:val="en-US"/>
        </w:rPr>
        <w:t>.</w:t>
      </w:r>
    </w:p>
    <w:p w14:paraId="2FE27F9C" w14:textId="77777777" w:rsidR="00CE0C78" w:rsidRPr="00FA2B08" w:rsidRDefault="00CE0C78" w:rsidP="00BC48FA">
      <w:pPr>
        <w:adjustRightInd w:val="0"/>
        <w:snapToGrid w:val="0"/>
        <w:spacing w:line="360" w:lineRule="auto"/>
        <w:jc w:val="both"/>
        <w:rPr>
          <w:rFonts w:ascii="Book Antiqua" w:hAnsi="Book Antiqua"/>
          <w:b/>
          <w:bCs/>
          <w:color w:val="000000" w:themeColor="text1"/>
          <w:lang w:val="en-US"/>
        </w:rPr>
      </w:pPr>
    </w:p>
    <w:p w14:paraId="1F466289" w14:textId="77777777" w:rsidR="005A72C3" w:rsidRPr="00FA2B08" w:rsidRDefault="00DD2B02" w:rsidP="00BC48FA">
      <w:pPr>
        <w:adjustRightInd w:val="0"/>
        <w:snapToGrid w:val="0"/>
        <w:spacing w:line="360" w:lineRule="auto"/>
        <w:jc w:val="both"/>
        <w:rPr>
          <w:rFonts w:ascii="Book Antiqua" w:hAnsi="Book Antiqua"/>
          <w:b/>
          <w:bCs/>
          <w:color w:val="000000" w:themeColor="text1"/>
          <w:lang w:val="en-US"/>
        </w:rPr>
      </w:pPr>
      <w:r w:rsidRPr="00FA2B08">
        <w:rPr>
          <w:rFonts w:ascii="Book Antiqua" w:hAnsi="Book Antiqua"/>
          <w:b/>
          <w:bCs/>
          <w:color w:val="000000" w:themeColor="text1"/>
          <w:lang w:val="en-US"/>
        </w:rPr>
        <w:t>REFERENCES</w:t>
      </w:r>
    </w:p>
    <w:p w14:paraId="6A3ED398" w14:textId="77777777" w:rsidR="000B4E3A" w:rsidRPr="00FA2B08" w:rsidRDefault="000B4E3A" w:rsidP="00BC48FA">
      <w:pPr>
        <w:adjustRightInd w:val="0"/>
        <w:snapToGrid w:val="0"/>
        <w:spacing w:line="360" w:lineRule="auto"/>
        <w:jc w:val="both"/>
        <w:rPr>
          <w:rFonts w:ascii="Book Antiqua" w:hAnsi="Book Antiqua"/>
        </w:rPr>
      </w:pPr>
      <w:r w:rsidRPr="00FA2B08">
        <w:rPr>
          <w:rFonts w:ascii="Book Antiqua" w:hAnsi="Book Antiqua"/>
        </w:rPr>
        <w:t xml:space="preserve">1 </w:t>
      </w:r>
      <w:r w:rsidR="005A6E5A" w:rsidRPr="00FA2B08">
        <w:rPr>
          <w:rFonts w:ascii="Book Antiqua" w:hAnsi="Book Antiqua"/>
          <w:b/>
        </w:rPr>
        <w:t xml:space="preserve">Crick </w:t>
      </w:r>
      <w:r w:rsidRPr="00FA2B08">
        <w:rPr>
          <w:rFonts w:ascii="Book Antiqua" w:hAnsi="Book Antiqua"/>
          <w:b/>
        </w:rPr>
        <w:t>FH</w:t>
      </w:r>
      <w:r w:rsidRPr="00FA2B08">
        <w:rPr>
          <w:rFonts w:ascii="Book Antiqua" w:hAnsi="Book Antiqua"/>
        </w:rPr>
        <w:t xml:space="preserve">. On protein synthesis. </w:t>
      </w:r>
      <w:r w:rsidRPr="00FA2B08">
        <w:rPr>
          <w:rFonts w:ascii="Book Antiqua" w:hAnsi="Book Antiqua"/>
          <w:i/>
        </w:rPr>
        <w:t>Symp Soc Exp Biol</w:t>
      </w:r>
      <w:r w:rsidRPr="00FA2B08">
        <w:rPr>
          <w:rFonts w:ascii="Book Antiqua" w:hAnsi="Book Antiqua"/>
        </w:rPr>
        <w:t xml:space="preserve"> 1958; </w:t>
      </w:r>
      <w:r w:rsidRPr="00FA2B08">
        <w:rPr>
          <w:rFonts w:ascii="Book Antiqua" w:hAnsi="Book Antiqua"/>
          <w:b/>
        </w:rPr>
        <w:t>12</w:t>
      </w:r>
      <w:r w:rsidRPr="00FA2B08">
        <w:rPr>
          <w:rFonts w:ascii="Book Antiqua" w:hAnsi="Book Antiqua"/>
        </w:rPr>
        <w:t>: 138-163 [PMID: 13580867]</w:t>
      </w:r>
    </w:p>
    <w:p w14:paraId="07486668" w14:textId="77777777" w:rsidR="002010CF" w:rsidRPr="00FA2B08" w:rsidRDefault="000B4E3A" w:rsidP="00BC48FA">
      <w:pPr>
        <w:adjustRightInd w:val="0"/>
        <w:snapToGrid w:val="0"/>
        <w:spacing w:line="360" w:lineRule="auto"/>
        <w:jc w:val="both"/>
        <w:rPr>
          <w:rFonts w:ascii="Book Antiqua" w:hAnsi="Book Antiqua"/>
        </w:rPr>
      </w:pPr>
      <w:r w:rsidRPr="00FA2B08">
        <w:rPr>
          <w:rFonts w:ascii="Book Antiqua" w:hAnsi="Book Antiqua"/>
        </w:rPr>
        <w:t xml:space="preserve">2 </w:t>
      </w:r>
      <w:r w:rsidRPr="00FA2B08">
        <w:rPr>
          <w:rFonts w:ascii="Book Antiqua" w:hAnsi="Book Antiqua"/>
          <w:b/>
        </w:rPr>
        <w:t xml:space="preserve">Judson HF. </w:t>
      </w:r>
      <w:r w:rsidRPr="00FA2B08">
        <w:rPr>
          <w:rFonts w:ascii="Book Antiqua" w:hAnsi="Book Antiqua"/>
        </w:rPr>
        <w:t>The Eighth Day of Creation: Makers of the Revolution in Biology</w:t>
      </w:r>
      <w:r w:rsidR="002010CF" w:rsidRPr="00FA2B08">
        <w:rPr>
          <w:rFonts w:ascii="Book Antiqua" w:hAnsi="Book Antiqua" w:hint="eastAsia"/>
        </w:rPr>
        <w:t>.</w:t>
      </w:r>
      <w:r w:rsidR="002010CF" w:rsidRPr="00FA2B08">
        <w:rPr>
          <w:rFonts w:ascii="Book Antiqua" w:hAnsi="Book Antiqua"/>
        </w:rPr>
        <w:t xml:space="preserve"> New York</w:t>
      </w:r>
      <w:r w:rsidR="002010CF" w:rsidRPr="00FA2B08">
        <w:rPr>
          <w:rFonts w:ascii="Book Antiqua" w:hAnsi="Book Antiqua" w:hint="eastAsia"/>
        </w:rPr>
        <w:t>:</w:t>
      </w:r>
      <w:r w:rsidR="002010CF" w:rsidRPr="00FA2B08">
        <w:rPr>
          <w:rFonts w:ascii="Book Antiqua" w:hAnsi="Book Antiqua"/>
        </w:rPr>
        <w:t xml:space="preserve"> </w:t>
      </w:r>
      <w:r w:rsidRPr="00FA2B08">
        <w:rPr>
          <w:rFonts w:ascii="Book Antiqua" w:hAnsi="Book Antiqua"/>
        </w:rPr>
        <w:t>Cold</w:t>
      </w:r>
      <w:r w:rsidR="002010CF" w:rsidRPr="00FA2B08">
        <w:rPr>
          <w:rFonts w:ascii="Book Antiqua" w:hAnsi="Book Antiqua"/>
        </w:rPr>
        <w:t xml:space="preserve"> Spring Harbor Laboratory Press</w:t>
      </w:r>
      <w:r w:rsidRPr="00FA2B08">
        <w:rPr>
          <w:rFonts w:ascii="Book Antiqua" w:hAnsi="Book Antiqua"/>
        </w:rPr>
        <w:t>, 1996</w:t>
      </w:r>
    </w:p>
    <w:p w14:paraId="7F8D64BE" w14:textId="77777777" w:rsidR="000B4E3A" w:rsidRPr="00FA2B08" w:rsidRDefault="000B4E3A" w:rsidP="00BC48FA">
      <w:pPr>
        <w:adjustRightInd w:val="0"/>
        <w:snapToGrid w:val="0"/>
        <w:spacing w:line="360" w:lineRule="auto"/>
        <w:jc w:val="both"/>
        <w:rPr>
          <w:rFonts w:ascii="Book Antiqua" w:hAnsi="Book Antiqua"/>
        </w:rPr>
      </w:pPr>
      <w:r w:rsidRPr="00FA2B08">
        <w:rPr>
          <w:rFonts w:ascii="Book Antiqua" w:hAnsi="Book Antiqua"/>
        </w:rPr>
        <w:t xml:space="preserve">3 </w:t>
      </w:r>
      <w:r w:rsidRPr="00FA2B08">
        <w:rPr>
          <w:rFonts w:ascii="Book Antiqua" w:hAnsi="Book Antiqua"/>
          <w:b/>
        </w:rPr>
        <w:t>Stark BC</w:t>
      </w:r>
      <w:r w:rsidRPr="00FA2B08">
        <w:rPr>
          <w:rFonts w:ascii="Book Antiqua" w:hAnsi="Book Antiqua"/>
        </w:rPr>
        <w:t xml:space="preserve">, Kole R, Bowman EJ, Altman S. Ribonuclease P: an enzyme with an essential RNA component. </w:t>
      </w:r>
      <w:r w:rsidR="0085547B" w:rsidRPr="00FA2B08">
        <w:rPr>
          <w:rFonts w:ascii="Book Antiqua" w:hAnsi="Book Antiqua"/>
          <w:i/>
        </w:rPr>
        <w:t>Proc Natl Acad Sci US</w:t>
      </w:r>
      <w:r w:rsidRPr="00FA2B08">
        <w:rPr>
          <w:rFonts w:ascii="Book Antiqua" w:hAnsi="Book Antiqua"/>
          <w:i/>
        </w:rPr>
        <w:t>A</w:t>
      </w:r>
      <w:r w:rsidRPr="00FA2B08">
        <w:rPr>
          <w:rFonts w:ascii="Book Antiqua" w:hAnsi="Book Antiqua"/>
        </w:rPr>
        <w:t xml:space="preserve"> 1978; </w:t>
      </w:r>
      <w:r w:rsidRPr="00FA2B08">
        <w:rPr>
          <w:rFonts w:ascii="Book Antiqua" w:hAnsi="Book Antiqua"/>
          <w:b/>
        </w:rPr>
        <w:t>75</w:t>
      </w:r>
      <w:r w:rsidRPr="00FA2B08">
        <w:rPr>
          <w:rFonts w:ascii="Book Antiqua" w:hAnsi="Book Antiqua"/>
        </w:rPr>
        <w:t>: 3717-3721 [PMID: 358197 DOI: 10.1073/pnas.75.8.3717]</w:t>
      </w:r>
    </w:p>
    <w:p w14:paraId="6E5EB95E" w14:textId="77777777" w:rsidR="000B4E3A" w:rsidRPr="00FA2B08" w:rsidRDefault="000B4E3A" w:rsidP="00BC48FA">
      <w:pPr>
        <w:adjustRightInd w:val="0"/>
        <w:snapToGrid w:val="0"/>
        <w:spacing w:line="360" w:lineRule="auto"/>
        <w:jc w:val="both"/>
        <w:rPr>
          <w:rFonts w:ascii="Book Antiqua" w:hAnsi="Book Antiqua"/>
        </w:rPr>
      </w:pPr>
      <w:r w:rsidRPr="00FA2B08">
        <w:rPr>
          <w:rFonts w:ascii="Book Antiqua" w:hAnsi="Book Antiqua"/>
        </w:rPr>
        <w:t xml:space="preserve">4 </w:t>
      </w:r>
      <w:r w:rsidRPr="00FA2B08">
        <w:rPr>
          <w:rFonts w:ascii="Book Antiqua" w:hAnsi="Book Antiqua"/>
          <w:b/>
        </w:rPr>
        <w:t>Yang VW</w:t>
      </w:r>
      <w:r w:rsidRPr="00FA2B08">
        <w:rPr>
          <w:rFonts w:ascii="Book Antiqua" w:hAnsi="Book Antiqua"/>
        </w:rPr>
        <w:t xml:space="preserve">, Lerner MR, Steitz JA, Flint SJ. A small nuclear ribonucleoprotein is required for splicing of adenoviral early RNA sequences. </w:t>
      </w:r>
      <w:r w:rsidR="00A23809" w:rsidRPr="00FA2B08">
        <w:rPr>
          <w:rFonts w:ascii="Book Antiqua" w:hAnsi="Book Antiqua"/>
          <w:i/>
        </w:rPr>
        <w:t>Proc Natl Acad Sci US</w:t>
      </w:r>
      <w:r w:rsidRPr="00FA2B08">
        <w:rPr>
          <w:rFonts w:ascii="Book Antiqua" w:hAnsi="Book Antiqua"/>
          <w:i/>
        </w:rPr>
        <w:t>A</w:t>
      </w:r>
      <w:r w:rsidRPr="00FA2B08">
        <w:rPr>
          <w:rFonts w:ascii="Book Antiqua" w:hAnsi="Book Antiqua"/>
        </w:rPr>
        <w:t xml:space="preserve"> 1981; </w:t>
      </w:r>
      <w:r w:rsidRPr="00FA2B08">
        <w:rPr>
          <w:rFonts w:ascii="Book Antiqua" w:hAnsi="Book Antiqua"/>
          <w:b/>
        </w:rPr>
        <w:t>78</w:t>
      </w:r>
      <w:r w:rsidRPr="00FA2B08">
        <w:rPr>
          <w:rFonts w:ascii="Book Antiqua" w:hAnsi="Book Antiqua"/>
        </w:rPr>
        <w:t>: 1371-1375 [PMID: 6940164 DOI: 10.1073/pnas.78.3.1371]</w:t>
      </w:r>
    </w:p>
    <w:p w14:paraId="42FA3E2A" w14:textId="77777777" w:rsidR="000B4E3A" w:rsidRPr="00FA2B08" w:rsidRDefault="000B4E3A" w:rsidP="00BC48FA">
      <w:pPr>
        <w:adjustRightInd w:val="0"/>
        <w:snapToGrid w:val="0"/>
        <w:spacing w:line="360" w:lineRule="auto"/>
        <w:jc w:val="both"/>
        <w:rPr>
          <w:rFonts w:ascii="Book Antiqua" w:hAnsi="Book Antiqua"/>
        </w:rPr>
      </w:pPr>
      <w:r w:rsidRPr="00FA2B08">
        <w:rPr>
          <w:rFonts w:ascii="Book Antiqua" w:hAnsi="Book Antiqua"/>
        </w:rPr>
        <w:t xml:space="preserve">5 </w:t>
      </w:r>
      <w:r w:rsidRPr="00FA2B08">
        <w:rPr>
          <w:rFonts w:ascii="Book Antiqua" w:hAnsi="Book Antiqua"/>
          <w:b/>
        </w:rPr>
        <w:t>Walter P</w:t>
      </w:r>
      <w:r w:rsidRPr="00FA2B08">
        <w:rPr>
          <w:rFonts w:ascii="Book Antiqua" w:hAnsi="Book Antiqua"/>
        </w:rPr>
        <w:t xml:space="preserve">, Blobel G. Signal recognition particle contains a 7S RNA essential for protein translocation across the endoplasmic reticulum. </w:t>
      </w:r>
      <w:r w:rsidRPr="00FA2B08">
        <w:rPr>
          <w:rFonts w:ascii="Book Antiqua" w:hAnsi="Book Antiqua"/>
          <w:i/>
        </w:rPr>
        <w:t>Nature</w:t>
      </w:r>
      <w:r w:rsidRPr="00FA2B08">
        <w:rPr>
          <w:rFonts w:ascii="Book Antiqua" w:hAnsi="Book Antiqua"/>
        </w:rPr>
        <w:t xml:space="preserve"> 1982; </w:t>
      </w:r>
      <w:r w:rsidRPr="00FA2B08">
        <w:rPr>
          <w:rFonts w:ascii="Book Antiqua" w:hAnsi="Book Antiqua"/>
          <w:b/>
        </w:rPr>
        <w:t>299</w:t>
      </w:r>
      <w:r w:rsidRPr="00FA2B08">
        <w:rPr>
          <w:rFonts w:ascii="Book Antiqua" w:hAnsi="Book Antiqua"/>
        </w:rPr>
        <w:t>: 691-698 [PMID: 6181418 DOI: 10.1038/299691a0]</w:t>
      </w:r>
    </w:p>
    <w:p w14:paraId="152FA435" w14:textId="77777777" w:rsidR="000B4E3A" w:rsidRPr="00FA2B08" w:rsidRDefault="000B4E3A" w:rsidP="00BC48FA">
      <w:pPr>
        <w:adjustRightInd w:val="0"/>
        <w:snapToGrid w:val="0"/>
        <w:spacing w:line="360" w:lineRule="auto"/>
        <w:jc w:val="both"/>
        <w:rPr>
          <w:rFonts w:ascii="Book Antiqua" w:hAnsi="Book Antiqua"/>
        </w:rPr>
      </w:pPr>
      <w:r w:rsidRPr="00FA2B08">
        <w:rPr>
          <w:rFonts w:ascii="Book Antiqua" w:hAnsi="Book Antiqua"/>
        </w:rPr>
        <w:t xml:space="preserve">6 </w:t>
      </w:r>
      <w:r w:rsidRPr="00FA2B08">
        <w:rPr>
          <w:rFonts w:ascii="Book Antiqua" w:hAnsi="Book Antiqua"/>
          <w:b/>
        </w:rPr>
        <w:t>Brockdorff N</w:t>
      </w:r>
      <w:r w:rsidRPr="00FA2B08">
        <w:rPr>
          <w:rFonts w:ascii="Book Antiqua" w:hAnsi="Book Antiqua"/>
        </w:rPr>
        <w:t xml:space="preserve">, Ashworth A, Kay GF, McCabe VM, Norris DP, Cooper PJ, Swift S, Rastan S. The product of the mouse Xist gene is a 15 kb inactive X-specific transcript containing no conserved ORF and located in the nucleus. </w:t>
      </w:r>
      <w:r w:rsidRPr="00FA2B08">
        <w:rPr>
          <w:rFonts w:ascii="Book Antiqua" w:hAnsi="Book Antiqua"/>
          <w:i/>
        </w:rPr>
        <w:t>Cell</w:t>
      </w:r>
      <w:r w:rsidRPr="00FA2B08">
        <w:rPr>
          <w:rFonts w:ascii="Book Antiqua" w:hAnsi="Book Antiqua"/>
        </w:rPr>
        <w:t xml:space="preserve"> 1992; </w:t>
      </w:r>
      <w:r w:rsidRPr="00FA2B08">
        <w:rPr>
          <w:rFonts w:ascii="Book Antiqua" w:hAnsi="Book Antiqua"/>
          <w:b/>
        </w:rPr>
        <w:t>71</w:t>
      </w:r>
      <w:r w:rsidRPr="00FA2B08">
        <w:rPr>
          <w:rFonts w:ascii="Book Antiqua" w:hAnsi="Book Antiqua"/>
        </w:rPr>
        <w:t>: 515-526 [PMID: 1423610 DOI: 10.1016/0092-8674(92)90519-I]</w:t>
      </w:r>
    </w:p>
    <w:p w14:paraId="5FBB3BA6" w14:textId="77777777" w:rsidR="000B4E3A" w:rsidRPr="00FA2B08" w:rsidRDefault="000B4E3A" w:rsidP="00BC48FA">
      <w:pPr>
        <w:adjustRightInd w:val="0"/>
        <w:snapToGrid w:val="0"/>
        <w:spacing w:line="360" w:lineRule="auto"/>
        <w:jc w:val="both"/>
        <w:rPr>
          <w:rFonts w:ascii="Book Antiqua" w:hAnsi="Book Antiqua"/>
        </w:rPr>
      </w:pPr>
      <w:r w:rsidRPr="00FA2B08">
        <w:rPr>
          <w:rFonts w:ascii="Book Antiqua" w:hAnsi="Book Antiqua"/>
        </w:rPr>
        <w:t xml:space="preserve">7 </w:t>
      </w:r>
      <w:r w:rsidRPr="00FA2B08">
        <w:rPr>
          <w:rFonts w:ascii="Book Antiqua" w:hAnsi="Book Antiqua"/>
          <w:b/>
        </w:rPr>
        <w:t>ENCODE Project Consortium.</w:t>
      </w:r>
      <w:r w:rsidRPr="00FA2B08">
        <w:rPr>
          <w:rFonts w:ascii="Book Antiqua" w:hAnsi="Book Antiqua"/>
        </w:rPr>
        <w:t xml:space="preserve">. The ENCODE (ENCyclopedia Of DNA Elements) Project. </w:t>
      </w:r>
      <w:r w:rsidRPr="00FA2B08">
        <w:rPr>
          <w:rFonts w:ascii="Book Antiqua" w:hAnsi="Book Antiqua"/>
          <w:i/>
        </w:rPr>
        <w:t>Science</w:t>
      </w:r>
      <w:r w:rsidRPr="00FA2B08">
        <w:rPr>
          <w:rFonts w:ascii="Book Antiqua" w:hAnsi="Book Antiqua"/>
        </w:rPr>
        <w:t xml:space="preserve"> 2004; </w:t>
      </w:r>
      <w:r w:rsidRPr="00FA2B08">
        <w:rPr>
          <w:rFonts w:ascii="Book Antiqua" w:hAnsi="Book Antiqua"/>
          <w:b/>
        </w:rPr>
        <w:t>306</w:t>
      </w:r>
      <w:r w:rsidRPr="00FA2B08">
        <w:rPr>
          <w:rFonts w:ascii="Book Antiqua" w:hAnsi="Book Antiqua"/>
        </w:rPr>
        <w:t>: 636-640 [PMID: 15499007 DOI: 10.1126/science.1105136]</w:t>
      </w:r>
    </w:p>
    <w:p w14:paraId="2CEC4A90" w14:textId="77777777" w:rsidR="000B4E3A" w:rsidRPr="00FA2B08" w:rsidRDefault="000B4E3A" w:rsidP="00BC48FA">
      <w:pPr>
        <w:adjustRightInd w:val="0"/>
        <w:snapToGrid w:val="0"/>
        <w:spacing w:line="360" w:lineRule="auto"/>
        <w:jc w:val="both"/>
        <w:rPr>
          <w:rFonts w:ascii="Book Antiqua" w:hAnsi="Book Antiqua"/>
        </w:rPr>
      </w:pPr>
      <w:r w:rsidRPr="00FA2B08">
        <w:rPr>
          <w:rFonts w:ascii="Book Antiqua" w:hAnsi="Book Antiqua"/>
        </w:rPr>
        <w:t xml:space="preserve">8 </w:t>
      </w:r>
      <w:r w:rsidRPr="00FA2B08">
        <w:rPr>
          <w:rFonts w:ascii="Book Antiqua" w:hAnsi="Book Antiqua"/>
          <w:b/>
        </w:rPr>
        <w:t>Djebali S</w:t>
      </w:r>
      <w:r w:rsidRPr="00FA2B08">
        <w:rPr>
          <w:rFonts w:ascii="Book Antiqua" w:hAnsi="Book Antiqua"/>
        </w:rPr>
        <w:t xml:space="preserve">, Davis CA, Merkel A, Dobin A, Lassmann T, Mortazavi A, Tanzer A, Lagarde J, Lin W, Schlesinger F, Xue C, Marinov GK, Khatun J, Williams BA, Zaleski C, Rozowsky J, Röder M, Kokocinski F, Abdelhamid RF, Alioto T, Antoshechkin I, Baer MT, Bar NS, Batut P, Bell K, Bell I, Chakrabortty S, Chen X, Chrast J, Curado J, Derrien T, Drenkow J, Dumais E, Dumais J, Duttagupta R, Falconnet E, Fastuca M, Fejes-Toth K, Ferreira P, Foissac S, </w:t>
      </w:r>
      <w:r w:rsidRPr="00FA2B08">
        <w:rPr>
          <w:rFonts w:ascii="Book Antiqua" w:hAnsi="Book Antiqua"/>
        </w:rPr>
        <w:lastRenderedPageBreak/>
        <w:t xml:space="preserve">Fullwood MJ, Gao H, Gonzalez D, Gordon A, Gunawardena H, Howald C, Jha S, Johnson R, Kapranov P, King B, Kingswood C, Luo OJ, Park E, Persaud K, Preall JB, Ribeca P, Risk B, Robyr D, Sammeth M, Schaffer L, See LH, Shahab A, Skancke J, Suzuki AM, Takahashi H, Tilgner H, Trout D, Walters N, Wang H, Wrobel J, Yu Y, Ruan X, Hayashizaki Y, Harrow J, Gerstein M, Hubbard T, Reymond A, Antonarakis SE, Hannon G, Giddings MC, Ruan Y, Wold B, Carninci P, Guigó R, Gingeras TR. Landscape of transcription in human cells. </w:t>
      </w:r>
      <w:r w:rsidRPr="00FA2B08">
        <w:rPr>
          <w:rFonts w:ascii="Book Antiqua" w:hAnsi="Book Antiqua"/>
          <w:i/>
        </w:rPr>
        <w:t>Nature</w:t>
      </w:r>
      <w:r w:rsidRPr="00FA2B08">
        <w:rPr>
          <w:rFonts w:ascii="Book Antiqua" w:hAnsi="Book Antiqua"/>
        </w:rPr>
        <w:t xml:space="preserve"> 2012; </w:t>
      </w:r>
      <w:r w:rsidRPr="00FA2B08">
        <w:rPr>
          <w:rFonts w:ascii="Book Antiqua" w:hAnsi="Book Antiqua"/>
          <w:b/>
        </w:rPr>
        <w:t>489</w:t>
      </w:r>
      <w:r w:rsidRPr="00FA2B08">
        <w:rPr>
          <w:rFonts w:ascii="Book Antiqua" w:hAnsi="Book Antiqua"/>
        </w:rPr>
        <w:t>: 101-108 [PMID: 22955620 DOI: 10.1038/nature11233]</w:t>
      </w:r>
    </w:p>
    <w:p w14:paraId="7FF5486E" w14:textId="77777777" w:rsidR="000B4E3A" w:rsidRPr="00FA2B08" w:rsidRDefault="000B4E3A" w:rsidP="00BC48FA">
      <w:pPr>
        <w:adjustRightInd w:val="0"/>
        <w:snapToGrid w:val="0"/>
        <w:spacing w:line="360" w:lineRule="auto"/>
        <w:jc w:val="both"/>
        <w:rPr>
          <w:rFonts w:ascii="Book Antiqua" w:hAnsi="Book Antiqua"/>
        </w:rPr>
      </w:pPr>
      <w:r w:rsidRPr="00FA2B08">
        <w:rPr>
          <w:rFonts w:ascii="Book Antiqua" w:hAnsi="Book Antiqua"/>
        </w:rPr>
        <w:t xml:space="preserve">9 </w:t>
      </w:r>
      <w:r w:rsidRPr="00FA2B08">
        <w:rPr>
          <w:rFonts w:ascii="Book Antiqua" w:hAnsi="Book Antiqua"/>
          <w:b/>
        </w:rPr>
        <w:t>Palazzo AF</w:t>
      </w:r>
      <w:r w:rsidRPr="00FA2B08">
        <w:rPr>
          <w:rFonts w:ascii="Book Antiqua" w:hAnsi="Book Antiqua"/>
        </w:rPr>
        <w:t xml:space="preserve">, Lee ES. Non-coding RNA: what is functional and what is junk? </w:t>
      </w:r>
      <w:r w:rsidRPr="00FA2B08">
        <w:rPr>
          <w:rFonts w:ascii="Book Antiqua" w:hAnsi="Book Antiqua"/>
          <w:i/>
        </w:rPr>
        <w:t>Front Genet</w:t>
      </w:r>
      <w:r w:rsidRPr="00FA2B08">
        <w:rPr>
          <w:rFonts w:ascii="Book Antiqua" w:hAnsi="Book Antiqua"/>
        </w:rPr>
        <w:t xml:space="preserve"> 2015; </w:t>
      </w:r>
      <w:r w:rsidRPr="00FA2B08">
        <w:rPr>
          <w:rFonts w:ascii="Book Antiqua" w:hAnsi="Book Antiqua"/>
          <w:b/>
        </w:rPr>
        <w:t>6</w:t>
      </w:r>
      <w:r w:rsidRPr="00FA2B08">
        <w:rPr>
          <w:rFonts w:ascii="Book Antiqua" w:hAnsi="Book Antiqua"/>
        </w:rPr>
        <w:t>: 2 [PMID: 25674102 DOI: 10.3389/fgene.2015.00002]</w:t>
      </w:r>
    </w:p>
    <w:p w14:paraId="7FE8A728" w14:textId="77777777" w:rsidR="000B4E3A" w:rsidRPr="00FA2B08" w:rsidRDefault="000B4E3A" w:rsidP="00BC48FA">
      <w:pPr>
        <w:adjustRightInd w:val="0"/>
        <w:snapToGrid w:val="0"/>
        <w:spacing w:line="360" w:lineRule="auto"/>
        <w:jc w:val="both"/>
        <w:rPr>
          <w:rFonts w:ascii="Book Antiqua" w:hAnsi="Book Antiqua"/>
        </w:rPr>
      </w:pPr>
      <w:r w:rsidRPr="00FA2B08">
        <w:rPr>
          <w:rFonts w:ascii="Book Antiqua" w:hAnsi="Book Antiqua"/>
        </w:rPr>
        <w:t xml:space="preserve">10 </w:t>
      </w:r>
      <w:r w:rsidRPr="00FA2B08">
        <w:rPr>
          <w:rFonts w:ascii="Book Antiqua" w:hAnsi="Book Antiqua"/>
          <w:b/>
        </w:rPr>
        <w:t>Taft RJ</w:t>
      </w:r>
      <w:r w:rsidRPr="00FA2B08">
        <w:rPr>
          <w:rFonts w:ascii="Book Antiqua" w:hAnsi="Book Antiqua"/>
        </w:rPr>
        <w:t xml:space="preserve">, Pang KC, Mercer TR, Dinger M, Mattick JS. Non-coding RNAs: regulators of disease. </w:t>
      </w:r>
      <w:r w:rsidRPr="00FA2B08">
        <w:rPr>
          <w:rFonts w:ascii="Book Antiqua" w:hAnsi="Book Antiqua"/>
          <w:i/>
        </w:rPr>
        <w:t>J Pathol</w:t>
      </w:r>
      <w:r w:rsidRPr="00FA2B08">
        <w:rPr>
          <w:rFonts w:ascii="Book Antiqua" w:hAnsi="Book Antiqua"/>
        </w:rPr>
        <w:t xml:space="preserve"> 2010; </w:t>
      </w:r>
      <w:r w:rsidRPr="00FA2B08">
        <w:rPr>
          <w:rFonts w:ascii="Book Antiqua" w:hAnsi="Book Antiqua"/>
          <w:b/>
        </w:rPr>
        <w:t>220</w:t>
      </w:r>
      <w:r w:rsidRPr="00FA2B08">
        <w:rPr>
          <w:rFonts w:ascii="Book Antiqua" w:hAnsi="Book Antiqua"/>
        </w:rPr>
        <w:t>: 126-139 [PMID: 19882673 DOI: 10.1002/path.2638]</w:t>
      </w:r>
    </w:p>
    <w:p w14:paraId="1B61ABD6" w14:textId="77777777" w:rsidR="000B4E3A" w:rsidRPr="00FA2B08" w:rsidRDefault="000B4E3A" w:rsidP="00BC48FA">
      <w:pPr>
        <w:adjustRightInd w:val="0"/>
        <w:snapToGrid w:val="0"/>
        <w:spacing w:line="360" w:lineRule="auto"/>
        <w:jc w:val="both"/>
        <w:rPr>
          <w:rFonts w:ascii="Book Antiqua" w:hAnsi="Book Antiqua"/>
        </w:rPr>
      </w:pPr>
      <w:r w:rsidRPr="00FA2B08">
        <w:rPr>
          <w:rFonts w:ascii="Book Antiqua" w:hAnsi="Book Antiqua"/>
        </w:rPr>
        <w:t xml:space="preserve">11 </w:t>
      </w:r>
      <w:r w:rsidRPr="00FA2B08">
        <w:rPr>
          <w:rFonts w:ascii="Book Antiqua" w:hAnsi="Book Antiqua"/>
          <w:b/>
        </w:rPr>
        <w:t>Kapranov P</w:t>
      </w:r>
      <w:r w:rsidRPr="00FA2B08">
        <w:rPr>
          <w:rFonts w:ascii="Book Antiqua" w:hAnsi="Book Antiqua"/>
        </w:rPr>
        <w:t xml:space="preserve">, Drenkow J, Cheng J, Long J, Helt G, Dike S, Gingeras TR. Examples of the complex architecture of the human transcriptome revealed by RACE and high-density tiling arrays. </w:t>
      </w:r>
      <w:r w:rsidRPr="00FA2B08">
        <w:rPr>
          <w:rFonts w:ascii="Book Antiqua" w:hAnsi="Book Antiqua"/>
          <w:i/>
        </w:rPr>
        <w:t>Genome Res</w:t>
      </w:r>
      <w:r w:rsidRPr="00FA2B08">
        <w:rPr>
          <w:rFonts w:ascii="Book Antiqua" w:hAnsi="Book Antiqua"/>
        </w:rPr>
        <w:t xml:space="preserve"> 2005; </w:t>
      </w:r>
      <w:r w:rsidRPr="00FA2B08">
        <w:rPr>
          <w:rFonts w:ascii="Book Antiqua" w:hAnsi="Book Antiqua"/>
          <w:b/>
        </w:rPr>
        <w:t>15</w:t>
      </w:r>
      <w:r w:rsidRPr="00FA2B08">
        <w:rPr>
          <w:rFonts w:ascii="Book Antiqua" w:hAnsi="Book Antiqua"/>
        </w:rPr>
        <w:t>: 987-997 [PMID: 15998911 DOI: 10.1101/gr.3455305]</w:t>
      </w:r>
    </w:p>
    <w:p w14:paraId="0D09DF6D" w14:textId="77777777" w:rsidR="000B4E3A" w:rsidRPr="00FA2B08" w:rsidRDefault="000B4E3A" w:rsidP="00BC48FA">
      <w:pPr>
        <w:adjustRightInd w:val="0"/>
        <w:snapToGrid w:val="0"/>
        <w:spacing w:line="360" w:lineRule="auto"/>
        <w:jc w:val="both"/>
        <w:rPr>
          <w:rFonts w:ascii="Book Antiqua" w:hAnsi="Book Antiqua"/>
        </w:rPr>
      </w:pPr>
      <w:r w:rsidRPr="00FA2B08">
        <w:rPr>
          <w:rFonts w:ascii="Book Antiqua" w:hAnsi="Book Antiqua"/>
        </w:rPr>
        <w:t xml:space="preserve">12 </w:t>
      </w:r>
      <w:r w:rsidRPr="00FA2B08">
        <w:rPr>
          <w:rFonts w:ascii="Book Antiqua" w:hAnsi="Book Antiqua"/>
          <w:b/>
        </w:rPr>
        <w:t>Mercer TR</w:t>
      </w:r>
      <w:r w:rsidRPr="00FA2B08">
        <w:rPr>
          <w:rFonts w:ascii="Book Antiqua" w:hAnsi="Book Antiqua"/>
        </w:rPr>
        <w:t xml:space="preserve">, Dinger ME, Mattick JS. Long non-coding RNAs: insights into functions. </w:t>
      </w:r>
      <w:r w:rsidRPr="00FA2B08">
        <w:rPr>
          <w:rFonts w:ascii="Book Antiqua" w:hAnsi="Book Antiqua"/>
          <w:i/>
        </w:rPr>
        <w:t>Nat Rev Genet</w:t>
      </w:r>
      <w:r w:rsidRPr="00FA2B08">
        <w:rPr>
          <w:rFonts w:ascii="Book Antiqua" w:hAnsi="Book Antiqua"/>
        </w:rPr>
        <w:t xml:space="preserve"> 2009; </w:t>
      </w:r>
      <w:r w:rsidRPr="00FA2B08">
        <w:rPr>
          <w:rFonts w:ascii="Book Antiqua" w:hAnsi="Book Antiqua"/>
          <w:b/>
        </w:rPr>
        <w:t>10</w:t>
      </w:r>
      <w:r w:rsidRPr="00FA2B08">
        <w:rPr>
          <w:rFonts w:ascii="Book Antiqua" w:hAnsi="Book Antiqua"/>
        </w:rPr>
        <w:t>: 155-159 [PMID: 19188922 DOI: 10.1038/nrg2521]</w:t>
      </w:r>
    </w:p>
    <w:p w14:paraId="4ECD124B" w14:textId="77777777" w:rsidR="000B4E3A" w:rsidRPr="00FA2B08" w:rsidRDefault="000B4E3A" w:rsidP="00BC48FA">
      <w:pPr>
        <w:adjustRightInd w:val="0"/>
        <w:snapToGrid w:val="0"/>
        <w:spacing w:line="360" w:lineRule="auto"/>
        <w:jc w:val="both"/>
        <w:rPr>
          <w:rFonts w:ascii="Book Antiqua" w:hAnsi="Book Antiqua"/>
        </w:rPr>
      </w:pPr>
      <w:r w:rsidRPr="00FA2B08">
        <w:rPr>
          <w:rFonts w:ascii="Book Antiqua" w:hAnsi="Book Antiqua"/>
        </w:rPr>
        <w:t xml:space="preserve">13 </w:t>
      </w:r>
      <w:r w:rsidRPr="00FA2B08">
        <w:rPr>
          <w:rFonts w:ascii="Book Antiqua" w:hAnsi="Book Antiqua"/>
          <w:b/>
        </w:rPr>
        <w:t>Setoyama T</w:t>
      </w:r>
      <w:r w:rsidRPr="00FA2B08">
        <w:rPr>
          <w:rFonts w:ascii="Book Antiqua" w:hAnsi="Book Antiqua"/>
        </w:rPr>
        <w:t xml:space="preserve">, Ling H, Natsugoe S, Calin GA. Non-coding RNAs for medical practice in oncology. </w:t>
      </w:r>
      <w:r w:rsidRPr="00FA2B08">
        <w:rPr>
          <w:rFonts w:ascii="Book Antiqua" w:hAnsi="Book Antiqua"/>
          <w:i/>
        </w:rPr>
        <w:t>Keio J Med</w:t>
      </w:r>
      <w:r w:rsidRPr="00FA2B08">
        <w:rPr>
          <w:rFonts w:ascii="Book Antiqua" w:hAnsi="Book Antiqua"/>
        </w:rPr>
        <w:t xml:space="preserve"> 2011; </w:t>
      </w:r>
      <w:r w:rsidRPr="00FA2B08">
        <w:rPr>
          <w:rFonts w:ascii="Book Antiqua" w:hAnsi="Book Antiqua"/>
          <w:b/>
        </w:rPr>
        <w:t>60</w:t>
      </w:r>
      <w:r w:rsidRPr="00FA2B08">
        <w:rPr>
          <w:rFonts w:ascii="Book Antiqua" w:hAnsi="Book Antiqua"/>
        </w:rPr>
        <w:t>: 106-113 [PMID: 22200634 DOI: 10.2302/kjm.60.106]</w:t>
      </w:r>
    </w:p>
    <w:p w14:paraId="2C439BD7" w14:textId="77777777" w:rsidR="000B4E3A" w:rsidRPr="00FA2B08" w:rsidRDefault="000B4E3A" w:rsidP="00BC48FA">
      <w:pPr>
        <w:adjustRightInd w:val="0"/>
        <w:snapToGrid w:val="0"/>
        <w:spacing w:line="360" w:lineRule="auto"/>
        <w:jc w:val="both"/>
        <w:rPr>
          <w:rFonts w:ascii="Book Antiqua" w:hAnsi="Book Antiqua"/>
        </w:rPr>
      </w:pPr>
      <w:r w:rsidRPr="00FA2B08">
        <w:rPr>
          <w:rFonts w:ascii="Book Antiqua" w:hAnsi="Book Antiqua"/>
        </w:rPr>
        <w:t xml:space="preserve">14 </w:t>
      </w:r>
      <w:r w:rsidRPr="00FA2B08">
        <w:rPr>
          <w:rFonts w:ascii="Book Antiqua" w:hAnsi="Book Antiqua"/>
          <w:b/>
        </w:rPr>
        <w:t>Motamedi MR</w:t>
      </w:r>
      <w:r w:rsidRPr="00FA2B08">
        <w:rPr>
          <w:rFonts w:ascii="Book Antiqua" w:hAnsi="Book Antiqua"/>
        </w:rPr>
        <w:t xml:space="preserve">, Verdel A, Colmenares SU, Gerber SA, Gygi SP, Moazed D. Two RNAi complexes, RITS and RDRC, physically interact and localize to noncoding centromeric RNAs. </w:t>
      </w:r>
      <w:r w:rsidRPr="00FA2B08">
        <w:rPr>
          <w:rFonts w:ascii="Book Antiqua" w:hAnsi="Book Antiqua"/>
          <w:i/>
        </w:rPr>
        <w:t>Cell</w:t>
      </w:r>
      <w:r w:rsidRPr="00FA2B08">
        <w:rPr>
          <w:rFonts w:ascii="Book Antiqua" w:hAnsi="Book Antiqua"/>
        </w:rPr>
        <w:t xml:space="preserve"> 2004; </w:t>
      </w:r>
      <w:r w:rsidRPr="00FA2B08">
        <w:rPr>
          <w:rFonts w:ascii="Book Antiqua" w:hAnsi="Book Antiqua"/>
          <w:b/>
        </w:rPr>
        <w:t>119</w:t>
      </w:r>
      <w:r w:rsidRPr="00FA2B08">
        <w:rPr>
          <w:rFonts w:ascii="Book Antiqua" w:hAnsi="Book Antiqua"/>
        </w:rPr>
        <w:t>: 789-802 [PMID: 15607976 DOI: 10.1016/j.cell.2004.11.034]</w:t>
      </w:r>
    </w:p>
    <w:p w14:paraId="38BE63B8" w14:textId="77777777" w:rsidR="000B4E3A" w:rsidRPr="00FA2B08" w:rsidRDefault="000B4E3A" w:rsidP="00BC48FA">
      <w:pPr>
        <w:adjustRightInd w:val="0"/>
        <w:snapToGrid w:val="0"/>
        <w:spacing w:line="360" w:lineRule="auto"/>
        <w:jc w:val="both"/>
        <w:rPr>
          <w:rFonts w:ascii="Book Antiqua" w:hAnsi="Book Antiqua"/>
        </w:rPr>
      </w:pPr>
      <w:r w:rsidRPr="00FA2B08">
        <w:rPr>
          <w:rFonts w:ascii="Book Antiqua" w:hAnsi="Book Antiqua"/>
        </w:rPr>
        <w:t xml:space="preserve">15 </w:t>
      </w:r>
      <w:r w:rsidRPr="00FA2B08">
        <w:rPr>
          <w:rFonts w:ascii="Book Antiqua" w:hAnsi="Book Antiqua"/>
          <w:b/>
        </w:rPr>
        <w:t>Gupta RA</w:t>
      </w:r>
      <w:r w:rsidRPr="00FA2B08">
        <w:rPr>
          <w:rFonts w:ascii="Book Antiqua" w:hAnsi="Book Antiqua"/>
        </w:rPr>
        <w:t xml:space="preserve">, Shah N, Wang KC, Kim J, Horlings HM, Wong DJ, Tsai MC, Hung T, Argani P, Rinn JL, Wang Y, Brzoska P, Kong B, Li R, West RB, van de Vijver MJ, Sukumar S, Chang HY. Long non-coding RNA HOTAIR reprograms chromatin state to promote cancer metastasis. </w:t>
      </w:r>
      <w:r w:rsidRPr="00FA2B08">
        <w:rPr>
          <w:rFonts w:ascii="Book Antiqua" w:hAnsi="Book Antiqua"/>
          <w:i/>
        </w:rPr>
        <w:t>Nature</w:t>
      </w:r>
      <w:r w:rsidRPr="00FA2B08">
        <w:rPr>
          <w:rFonts w:ascii="Book Antiqua" w:hAnsi="Book Antiqua"/>
        </w:rPr>
        <w:t xml:space="preserve"> 2010; </w:t>
      </w:r>
      <w:r w:rsidRPr="00FA2B08">
        <w:rPr>
          <w:rFonts w:ascii="Book Antiqua" w:hAnsi="Book Antiqua"/>
          <w:b/>
        </w:rPr>
        <w:t>464</w:t>
      </w:r>
      <w:r w:rsidRPr="00FA2B08">
        <w:rPr>
          <w:rFonts w:ascii="Book Antiqua" w:hAnsi="Book Antiqua"/>
        </w:rPr>
        <w:t>: 1071-1076 [PMID: 20393566 DOI: 10.1038/nature08975]</w:t>
      </w:r>
    </w:p>
    <w:p w14:paraId="7B0450CC" w14:textId="77777777" w:rsidR="000B4E3A" w:rsidRPr="00FA2B08" w:rsidRDefault="000B4E3A" w:rsidP="00BC48FA">
      <w:pPr>
        <w:adjustRightInd w:val="0"/>
        <w:snapToGrid w:val="0"/>
        <w:spacing w:line="360" w:lineRule="auto"/>
        <w:jc w:val="both"/>
        <w:rPr>
          <w:rFonts w:ascii="Book Antiqua" w:hAnsi="Book Antiqua"/>
        </w:rPr>
      </w:pPr>
      <w:r w:rsidRPr="00FA2B08">
        <w:rPr>
          <w:rFonts w:ascii="Book Antiqua" w:hAnsi="Book Antiqua"/>
        </w:rPr>
        <w:t xml:space="preserve">16 </w:t>
      </w:r>
      <w:r w:rsidRPr="00FA2B08">
        <w:rPr>
          <w:rFonts w:ascii="Book Antiqua" w:hAnsi="Book Antiqua"/>
          <w:b/>
        </w:rPr>
        <w:t>Eddy SR</w:t>
      </w:r>
      <w:r w:rsidRPr="00FA2B08">
        <w:rPr>
          <w:rFonts w:ascii="Book Antiqua" w:hAnsi="Book Antiqua"/>
        </w:rPr>
        <w:t xml:space="preserve">. Non-coding RNA genes and the modern RNA world. </w:t>
      </w:r>
      <w:r w:rsidRPr="00FA2B08">
        <w:rPr>
          <w:rFonts w:ascii="Book Antiqua" w:hAnsi="Book Antiqua"/>
          <w:i/>
        </w:rPr>
        <w:t>Nat Rev Genet</w:t>
      </w:r>
      <w:r w:rsidRPr="00FA2B08">
        <w:rPr>
          <w:rFonts w:ascii="Book Antiqua" w:hAnsi="Book Antiqua"/>
        </w:rPr>
        <w:t xml:space="preserve"> 2001; </w:t>
      </w:r>
      <w:r w:rsidRPr="00FA2B08">
        <w:rPr>
          <w:rFonts w:ascii="Book Antiqua" w:hAnsi="Book Antiqua"/>
          <w:b/>
        </w:rPr>
        <w:t>2</w:t>
      </w:r>
      <w:r w:rsidRPr="00FA2B08">
        <w:rPr>
          <w:rFonts w:ascii="Book Antiqua" w:hAnsi="Book Antiqua"/>
        </w:rPr>
        <w:t>: 919-929 [PMID: 11733745 DOI: 10.1038/35103511]</w:t>
      </w:r>
    </w:p>
    <w:p w14:paraId="6F9CA2D5" w14:textId="77777777" w:rsidR="000B4E3A" w:rsidRPr="00FA2B08" w:rsidRDefault="000B4E3A" w:rsidP="00BC48FA">
      <w:pPr>
        <w:adjustRightInd w:val="0"/>
        <w:snapToGrid w:val="0"/>
        <w:spacing w:line="360" w:lineRule="auto"/>
        <w:jc w:val="both"/>
        <w:rPr>
          <w:rFonts w:ascii="Book Antiqua" w:hAnsi="Book Antiqua"/>
        </w:rPr>
      </w:pPr>
      <w:r w:rsidRPr="00FA2B08">
        <w:rPr>
          <w:rFonts w:ascii="Book Antiqua" w:hAnsi="Book Antiqua"/>
        </w:rPr>
        <w:t xml:space="preserve">17 </w:t>
      </w:r>
      <w:r w:rsidRPr="00FA2B08">
        <w:rPr>
          <w:rFonts w:ascii="Book Antiqua" w:hAnsi="Book Antiqua"/>
          <w:b/>
        </w:rPr>
        <w:t>Koh JS</w:t>
      </w:r>
      <w:r w:rsidRPr="00FA2B08">
        <w:rPr>
          <w:rFonts w:ascii="Book Antiqua" w:hAnsi="Book Antiqua"/>
        </w:rPr>
        <w:t xml:space="preserve">, Trent J, Chen L, El-Naggar A, Hunt K, Pollock R, Zhang W. Gastrointestinal stromal tumors: overview of pathologic features, molecular biology, and therapy with imatinib mesylate. </w:t>
      </w:r>
      <w:r w:rsidRPr="00FA2B08">
        <w:rPr>
          <w:rFonts w:ascii="Book Antiqua" w:hAnsi="Book Antiqua"/>
          <w:i/>
        </w:rPr>
        <w:t>Histol Histopathol</w:t>
      </w:r>
      <w:r w:rsidRPr="00FA2B08">
        <w:rPr>
          <w:rFonts w:ascii="Book Antiqua" w:hAnsi="Book Antiqua"/>
        </w:rPr>
        <w:t xml:space="preserve"> 2004; </w:t>
      </w:r>
      <w:r w:rsidRPr="00FA2B08">
        <w:rPr>
          <w:rFonts w:ascii="Book Antiqua" w:hAnsi="Book Antiqua"/>
          <w:b/>
        </w:rPr>
        <w:t>19</w:t>
      </w:r>
      <w:r w:rsidRPr="00FA2B08">
        <w:rPr>
          <w:rFonts w:ascii="Book Antiqua" w:hAnsi="Book Antiqua"/>
        </w:rPr>
        <w:t>: 565-574 [PMID: 15024716 DOI: 10.14670/HH-19.565]</w:t>
      </w:r>
    </w:p>
    <w:p w14:paraId="671FC7FA" w14:textId="77777777" w:rsidR="000B4E3A" w:rsidRPr="00FA2B08" w:rsidRDefault="000B4E3A" w:rsidP="00BC48FA">
      <w:pPr>
        <w:adjustRightInd w:val="0"/>
        <w:snapToGrid w:val="0"/>
        <w:spacing w:line="360" w:lineRule="auto"/>
        <w:jc w:val="both"/>
        <w:rPr>
          <w:rFonts w:ascii="Book Antiqua" w:hAnsi="Book Antiqua"/>
        </w:rPr>
      </w:pPr>
      <w:r w:rsidRPr="00FA2B08">
        <w:rPr>
          <w:rFonts w:ascii="Book Antiqua" w:hAnsi="Book Antiqua"/>
        </w:rPr>
        <w:lastRenderedPageBreak/>
        <w:t xml:space="preserve">18 </w:t>
      </w:r>
      <w:r w:rsidRPr="00FA2B08">
        <w:rPr>
          <w:rFonts w:ascii="Book Antiqua" w:hAnsi="Book Antiqua"/>
          <w:b/>
        </w:rPr>
        <w:t>Tran T</w:t>
      </w:r>
      <w:r w:rsidRPr="00FA2B08">
        <w:rPr>
          <w:rFonts w:ascii="Book Antiqua" w:hAnsi="Book Antiqua"/>
        </w:rPr>
        <w:t xml:space="preserve">, Davila JA, El-Serag HB. The epidemiology of malignant gastrointestinal stromal tumors: an analysis of 1,458 cases from 1992 to 2000. </w:t>
      </w:r>
      <w:r w:rsidRPr="00FA2B08">
        <w:rPr>
          <w:rFonts w:ascii="Book Antiqua" w:hAnsi="Book Antiqua"/>
          <w:i/>
        </w:rPr>
        <w:t>Am J Gastroenterol</w:t>
      </w:r>
      <w:r w:rsidRPr="00FA2B08">
        <w:rPr>
          <w:rFonts w:ascii="Book Antiqua" w:hAnsi="Book Antiqua"/>
        </w:rPr>
        <w:t xml:space="preserve"> 2005; </w:t>
      </w:r>
      <w:r w:rsidRPr="00FA2B08">
        <w:rPr>
          <w:rFonts w:ascii="Book Antiqua" w:hAnsi="Book Antiqua"/>
          <w:b/>
        </w:rPr>
        <w:t>100</w:t>
      </w:r>
      <w:r w:rsidRPr="00FA2B08">
        <w:rPr>
          <w:rFonts w:ascii="Book Antiqua" w:hAnsi="Book Antiqua"/>
        </w:rPr>
        <w:t>: 162-168 [PMID: 15654796 DOI: 10.1111/j.1572-0241.2005.40709.x]</w:t>
      </w:r>
    </w:p>
    <w:p w14:paraId="4947B2BD" w14:textId="77777777" w:rsidR="000B4E3A" w:rsidRPr="00FA2B08" w:rsidRDefault="000B4E3A" w:rsidP="00BC48FA">
      <w:pPr>
        <w:adjustRightInd w:val="0"/>
        <w:snapToGrid w:val="0"/>
        <w:spacing w:line="360" w:lineRule="auto"/>
        <w:jc w:val="both"/>
        <w:rPr>
          <w:rFonts w:ascii="Book Antiqua" w:hAnsi="Book Antiqua"/>
        </w:rPr>
      </w:pPr>
      <w:r w:rsidRPr="00FA2B08">
        <w:rPr>
          <w:rFonts w:ascii="Book Antiqua" w:hAnsi="Book Antiqua"/>
        </w:rPr>
        <w:t xml:space="preserve">19 </w:t>
      </w:r>
      <w:r w:rsidRPr="00FA2B08">
        <w:rPr>
          <w:rFonts w:ascii="Book Antiqua" w:hAnsi="Book Antiqua"/>
          <w:b/>
        </w:rPr>
        <w:t>Rammohan A</w:t>
      </w:r>
      <w:r w:rsidRPr="00FA2B08">
        <w:rPr>
          <w:rFonts w:ascii="Book Antiqua" w:hAnsi="Book Antiqua"/>
        </w:rPr>
        <w:t xml:space="preserve">, Sathyanesan J, Rajendran K, Pitchaimuthu A, Perumal SK, Srinivasan U, Ramasamy R, Palaniappan R, Govindan M. A gist of gastrointestinal stromal tumors: A review. </w:t>
      </w:r>
      <w:r w:rsidRPr="00FA2B08">
        <w:rPr>
          <w:rFonts w:ascii="Book Antiqua" w:hAnsi="Book Antiqua"/>
          <w:i/>
        </w:rPr>
        <w:t>World J Gastrointest Oncol</w:t>
      </w:r>
      <w:r w:rsidRPr="00FA2B08">
        <w:rPr>
          <w:rFonts w:ascii="Book Antiqua" w:hAnsi="Book Antiqua"/>
        </w:rPr>
        <w:t xml:space="preserve"> 2013; </w:t>
      </w:r>
      <w:r w:rsidRPr="00FA2B08">
        <w:rPr>
          <w:rFonts w:ascii="Book Antiqua" w:hAnsi="Book Antiqua"/>
          <w:b/>
        </w:rPr>
        <w:t>5</w:t>
      </w:r>
      <w:r w:rsidRPr="00FA2B08">
        <w:rPr>
          <w:rFonts w:ascii="Book Antiqua" w:hAnsi="Book Antiqua"/>
        </w:rPr>
        <w:t>: 102-112 [PMID: 23847717 DOI: 10.4251/wjgo.v5.i6.102]</w:t>
      </w:r>
    </w:p>
    <w:p w14:paraId="5EA0CC3C" w14:textId="77777777" w:rsidR="000B4E3A" w:rsidRPr="00FA2B08" w:rsidRDefault="000B4E3A" w:rsidP="00BC48FA">
      <w:pPr>
        <w:adjustRightInd w:val="0"/>
        <w:snapToGrid w:val="0"/>
        <w:spacing w:line="360" w:lineRule="auto"/>
        <w:jc w:val="both"/>
        <w:rPr>
          <w:rFonts w:ascii="Book Antiqua" w:hAnsi="Book Antiqua"/>
        </w:rPr>
      </w:pPr>
      <w:r w:rsidRPr="00FA2B08">
        <w:rPr>
          <w:rFonts w:ascii="Book Antiqua" w:hAnsi="Book Antiqua"/>
        </w:rPr>
        <w:t xml:space="preserve">20 </w:t>
      </w:r>
      <w:r w:rsidRPr="00FA2B08">
        <w:rPr>
          <w:rFonts w:ascii="Book Antiqua" w:hAnsi="Book Antiqua"/>
          <w:b/>
        </w:rPr>
        <w:t>Sandvik OM</w:t>
      </w:r>
      <w:r w:rsidRPr="00FA2B08">
        <w:rPr>
          <w:rFonts w:ascii="Book Antiqua" w:hAnsi="Book Antiqua"/>
        </w:rPr>
        <w:t xml:space="preserve">, Søreide K, Kvaløy JT, Gudlaugsson E, Søreide JA. Epidemiology of gastrointestinal stromal tumours: single-institution experience and clinical presentation over three decades. </w:t>
      </w:r>
      <w:r w:rsidRPr="00FA2B08">
        <w:rPr>
          <w:rFonts w:ascii="Book Antiqua" w:hAnsi="Book Antiqua"/>
          <w:i/>
        </w:rPr>
        <w:t>Cancer Epidemiol</w:t>
      </w:r>
      <w:r w:rsidRPr="00FA2B08">
        <w:rPr>
          <w:rFonts w:ascii="Book Antiqua" w:hAnsi="Book Antiqua"/>
        </w:rPr>
        <w:t xml:space="preserve"> 2011; </w:t>
      </w:r>
      <w:r w:rsidRPr="00FA2B08">
        <w:rPr>
          <w:rFonts w:ascii="Book Antiqua" w:hAnsi="Book Antiqua"/>
          <w:b/>
        </w:rPr>
        <w:t>35</w:t>
      </w:r>
      <w:r w:rsidRPr="00FA2B08">
        <w:rPr>
          <w:rFonts w:ascii="Book Antiqua" w:hAnsi="Book Antiqua"/>
        </w:rPr>
        <w:t>: 515-520 [PMID: 21489899 DOI: 10.1016/j.canep.2011.03.002]</w:t>
      </w:r>
    </w:p>
    <w:p w14:paraId="59C7EFE3" w14:textId="77777777" w:rsidR="000B4E3A" w:rsidRPr="00FA2B08" w:rsidRDefault="000B4E3A" w:rsidP="00BC48FA">
      <w:pPr>
        <w:adjustRightInd w:val="0"/>
        <w:snapToGrid w:val="0"/>
        <w:spacing w:line="360" w:lineRule="auto"/>
        <w:jc w:val="both"/>
        <w:rPr>
          <w:rFonts w:ascii="Book Antiqua" w:hAnsi="Book Antiqua"/>
        </w:rPr>
      </w:pPr>
      <w:r w:rsidRPr="00FA2B08">
        <w:rPr>
          <w:rFonts w:ascii="Book Antiqua" w:hAnsi="Book Antiqua"/>
        </w:rPr>
        <w:t xml:space="preserve">21 </w:t>
      </w:r>
      <w:r w:rsidRPr="00FA2B08">
        <w:rPr>
          <w:rFonts w:ascii="Book Antiqua" w:hAnsi="Book Antiqua"/>
          <w:b/>
        </w:rPr>
        <w:t>Miettinen M</w:t>
      </w:r>
      <w:r w:rsidRPr="00FA2B08">
        <w:rPr>
          <w:rFonts w:ascii="Book Antiqua" w:hAnsi="Book Antiqua"/>
        </w:rPr>
        <w:t xml:space="preserve">, Lasota J. Gastrointestinal stromal tumors: pathology and prognosis at different sites. </w:t>
      </w:r>
      <w:r w:rsidRPr="00FA2B08">
        <w:rPr>
          <w:rFonts w:ascii="Book Antiqua" w:hAnsi="Book Antiqua"/>
          <w:i/>
        </w:rPr>
        <w:t>Semin Diagn Pathol</w:t>
      </w:r>
      <w:r w:rsidRPr="00FA2B08">
        <w:rPr>
          <w:rFonts w:ascii="Book Antiqua" w:hAnsi="Book Antiqua"/>
        </w:rPr>
        <w:t xml:space="preserve"> 2006; </w:t>
      </w:r>
      <w:r w:rsidRPr="00FA2B08">
        <w:rPr>
          <w:rFonts w:ascii="Book Antiqua" w:hAnsi="Book Antiqua"/>
          <w:b/>
        </w:rPr>
        <w:t>23</w:t>
      </w:r>
      <w:r w:rsidRPr="00FA2B08">
        <w:rPr>
          <w:rFonts w:ascii="Book Antiqua" w:hAnsi="Book Antiqua"/>
        </w:rPr>
        <w:t>: 70-83 [PMID: 17193820 DOI: 10.1053/j.semdp.2006.09.001]</w:t>
      </w:r>
    </w:p>
    <w:p w14:paraId="664ACC5A" w14:textId="77777777" w:rsidR="000B4E3A" w:rsidRPr="00FA2B08" w:rsidRDefault="000B4E3A" w:rsidP="00BC48FA">
      <w:pPr>
        <w:adjustRightInd w:val="0"/>
        <w:snapToGrid w:val="0"/>
        <w:spacing w:line="360" w:lineRule="auto"/>
        <w:jc w:val="both"/>
        <w:rPr>
          <w:rFonts w:ascii="Book Antiqua" w:hAnsi="Book Antiqua"/>
        </w:rPr>
      </w:pPr>
      <w:r w:rsidRPr="00FA2B08">
        <w:rPr>
          <w:rFonts w:ascii="Book Antiqua" w:hAnsi="Book Antiqua"/>
        </w:rPr>
        <w:t xml:space="preserve">22 </w:t>
      </w:r>
      <w:r w:rsidRPr="00FA2B08">
        <w:rPr>
          <w:rFonts w:ascii="Book Antiqua" w:hAnsi="Book Antiqua"/>
          <w:b/>
        </w:rPr>
        <w:t>Joensuu H</w:t>
      </w:r>
      <w:r w:rsidRPr="00FA2B08">
        <w:rPr>
          <w:rFonts w:ascii="Book Antiqua" w:hAnsi="Book Antiqua"/>
        </w:rPr>
        <w:t xml:space="preserve">. Risk stratification of patients diagnosed with gastrointestinal stromal tumor. </w:t>
      </w:r>
      <w:r w:rsidRPr="00FA2B08">
        <w:rPr>
          <w:rFonts w:ascii="Book Antiqua" w:hAnsi="Book Antiqua"/>
          <w:i/>
        </w:rPr>
        <w:t>Hum Pathol</w:t>
      </w:r>
      <w:r w:rsidRPr="00FA2B08">
        <w:rPr>
          <w:rFonts w:ascii="Book Antiqua" w:hAnsi="Book Antiqua"/>
        </w:rPr>
        <w:t xml:space="preserve"> 2008; </w:t>
      </w:r>
      <w:r w:rsidRPr="00FA2B08">
        <w:rPr>
          <w:rFonts w:ascii="Book Antiqua" w:hAnsi="Book Antiqua"/>
          <w:b/>
        </w:rPr>
        <w:t>39</w:t>
      </w:r>
      <w:r w:rsidRPr="00FA2B08">
        <w:rPr>
          <w:rFonts w:ascii="Book Antiqua" w:hAnsi="Book Antiqua"/>
        </w:rPr>
        <w:t>: 1411-1419 [PMID: 18774375 DOI: 10.1016/j.humpath.2008.06.025]</w:t>
      </w:r>
    </w:p>
    <w:p w14:paraId="5E8E8052" w14:textId="77777777" w:rsidR="000B4E3A" w:rsidRPr="00FA2B08" w:rsidRDefault="000B4E3A" w:rsidP="00BC48FA">
      <w:pPr>
        <w:adjustRightInd w:val="0"/>
        <w:snapToGrid w:val="0"/>
        <w:spacing w:line="360" w:lineRule="auto"/>
        <w:jc w:val="both"/>
        <w:rPr>
          <w:rFonts w:ascii="Book Antiqua" w:hAnsi="Book Antiqua"/>
        </w:rPr>
      </w:pPr>
      <w:r w:rsidRPr="00FA2B08">
        <w:rPr>
          <w:rFonts w:ascii="Book Antiqua" w:hAnsi="Book Antiqua"/>
        </w:rPr>
        <w:t xml:space="preserve">23 </w:t>
      </w:r>
      <w:r w:rsidRPr="00FA2B08">
        <w:rPr>
          <w:rFonts w:ascii="Book Antiqua" w:hAnsi="Book Antiqua"/>
          <w:b/>
        </w:rPr>
        <w:t>Hirota S</w:t>
      </w:r>
      <w:r w:rsidRPr="00FA2B08">
        <w:rPr>
          <w:rFonts w:ascii="Book Antiqua" w:hAnsi="Book Antiqua"/>
        </w:rPr>
        <w:t xml:space="preserve">, Isozaki K, Moriyama Y, Hashimoto K, Nishida T, Ishiguro S, Kawano K, Hanada M, Kurata A, Takeda M, Muhammad Tunio G, Matsuzawa Y, Kanakura Y, Shinomura Y, Kitamura Y. Gain-of-function mutations of c-kit in human gastrointestinal stromal tumors. </w:t>
      </w:r>
      <w:r w:rsidRPr="00FA2B08">
        <w:rPr>
          <w:rFonts w:ascii="Book Antiqua" w:hAnsi="Book Antiqua"/>
          <w:i/>
        </w:rPr>
        <w:t>Science</w:t>
      </w:r>
      <w:r w:rsidRPr="00FA2B08">
        <w:rPr>
          <w:rFonts w:ascii="Book Antiqua" w:hAnsi="Book Antiqua"/>
        </w:rPr>
        <w:t xml:space="preserve"> 1998; </w:t>
      </w:r>
      <w:r w:rsidRPr="00FA2B08">
        <w:rPr>
          <w:rFonts w:ascii="Book Antiqua" w:hAnsi="Book Antiqua"/>
          <w:b/>
        </w:rPr>
        <w:t>279</w:t>
      </w:r>
      <w:r w:rsidRPr="00FA2B08">
        <w:rPr>
          <w:rFonts w:ascii="Book Antiqua" w:hAnsi="Book Antiqua"/>
        </w:rPr>
        <w:t>: 577-580 [PMID: 9438854 DOI: 10.1126/science.279.5350.577]</w:t>
      </w:r>
    </w:p>
    <w:p w14:paraId="1BDDABA6" w14:textId="77777777" w:rsidR="000B4E3A" w:rsidRPr="00FA2B08" w:rsidRDefault="000B4E3A" w:rsidP="00BC48FA">
      <w:pPr>
        <w:adjustRightInd w:val="0"/>
        <w:snapToGrid w:val="0"/>
        <w:spacing w:line="360" w:lineRule="auto"/>
        <w:jc w:val="both"/>
        <w:rPr>
          <w:rFonts w:ascii="Book Antiqua" w:hAnsi="Book Antiqua"/>
        </w:rPr>
      </w:pPr>
      <w:r w:rsidRPr="00FA2B08">
        <w:rPr>
          <w:rFonts w:ascii="Book Antiqua" w:hAnsi="Book Antiqua"/>
        </w:rPr>
        <w:t xml:space="preserve">24 </w:t>
      </w:r>
      <w:r w:rsidRPr="00FA2B08">
        <w:rPr>
          <w:rFonts w:ascii="Book Antiqua" w:hAnsi="Book Antiqua"/>
          <w:b/>
        </w:rPr>
        <w:t>Heinrich MC</w:t>
      </w:r>
      <w:r w:rsidRPr="00FA2B08">
        <w:rPr>
          <w:rFonts w:ascii="Book Antiqua" w:hAnsi="Book Antiqua"/>
        </w:rPr>
        <w:t xml:space="preserve">, Rubin BP, Longley BJ, Fletcher JA. Biology and genetic aspects of gastrointestinal stromal tumors: KIT activation and cytogenetic alterations. </w:t>
      </w:r>
      <w:r w:rsidRPr="00FA2B08">
        <w:rPr>
          <w:rFonts w:ascii="Book Antiqua" w:hAnsi="Book Antiqua"/>
          <w:i/>
        </w:rPr>
        <w:t>Hum Pathol</w:t>
      </w:r>
      <w:r w:rsidRPr="00FA2B08">
        <w:rPr>
          <w:rFonts w:ascii="Book Antiqua" w:hAnsi="Book Antiqua"/>
        </w:rPr>
        <w:t xml:space="preserve"> 2002; </w:t>
      </w:r>
      <w:r w:rsidRPr="00FA2B08">
        <w:rPr>
          <w:rFonts w:ascii="Book Antiqua" w:hAnsi="Book Antiqua"/>
          <w:b/>
        </w:rPr>
        <w:t>33</w:t>
      </w:r>
      <w:r w:rsidRPr="00FA2B08">
        <w:rPr>
          <w:rFonts w:ascii="Book Antiqua" w:hAnsi="Book Antiqua"/>
        </w:rPr>
        <w:t>: 484-495 [PMID: 12094373 DOI: 10.1053/hupa.2002.124124]</w:t>
      </w:r>
    </w:p>
    <w:p w14:paraId="220EBB53" w14:textId="77777777" w:rsidR="000B4E3A" w:rsidRPr="00FA2B08" w:rsidRDefault="000B4E3A" w:rsidP="00BC48FA">
      <w:pPr>
        <w:adjustRightInd w:val="0"/>
        <w:snapToGrid w:val="0"/>
        <w:spacing w:line="360" w:lineRule="auto"/>
        <w:jc w:val="both"/>
        <w:rPr>
          <w:rFonts w:ascii="Book Antiqua" w:hAnsi="Book Antiqua"/>
        </w:rPr>
      </w:pPr>
      <w:r w:rsidRPr="00FA2B08">
        <w:rPr>
          <w:rFonts w:ascii="Book Antiqua" w:hAnsi="Book Antiqua"/>
        </w:rPr>
        <w:t xml:space="preserve">25 </w:t>
      </w:r>
      <w:r w:rsidRPr="00FA2B08">
        <w:rPr>
          <w:rFonts w:ascii="Book Antiqua" w:hAnsi="Book Antiqua"/>
          <w:b/>
        </w:rPr>
        <w:t>Chaudhry UI</w:t>
      </w:r>
      <w:r w:rsidRPr="00FA2B08">
        <w:rPr>
          <w:rFonts w:ascii="Book Antiqua" w:hAnsi="Book Antiqua"/>
        </w:rPr>
        <w:t xml:space="preserve">, DeMatteo RP. Management of resectable gastrointestinal stromal tumor. </w:t>
      </w:r>
      <w:r w:rsidRPr="00FA2B08">
        <w:rPr>
          <w:rFonts w:ascii="Book Antiqua" w:hAnsi="Book Antiqua"/>
          <w:i/>
        </w:rPr>
        <w:t>Hematol Oncol Clin North Am</w:t>
      </w:r>
      <w:r w:rsidRPr="00FA2B08">
        <w:rPr>
          <w:rFonts w:ascii="Book Antiqua" w:hAnsi="Book Antiqua"/>
        </w:rPr>
        <w:t xml:space="preserve"> 2009; </w:t>
      </w:r>
      <w:r w:rsidRPr="00FA2B08">
        <w:rPr>
          <w:rFonts w:ascii="Book Antiqua" w:hAnsi="Book Antiqua"/>
          <w:b/>
        </w:rPr>
        <w:t>23</w:t>
      </w:r>
      <w:r w:rsidRPr="00FA2B08">
        <w:rPr>
          <w:rFonts w:ascii="Book Antiqua" w:hAnsi="Book Antiqua"/>
        </w:rPr>
        <w:t>: 79-96, viii [PMID: 19248972 DOI: 10.1016/j.hoc.2009.01.001]</w:t>
      </w:r>
    </w:p>
    <w:p w14:paraId="2A352596" w14:textId="77777777" w:rsidR="000B4E3A" w:rsidRPr="00FA2B08" w:rsidRDefault="000B4E3A" w:rsidP="00BC48FA">
      <w:pPr>
        <w:adjustRightInd w:val="0"/>
        <w:snapToGrid w:val="0"/>
        <w:spacing w:line="360" w:lineRule="auto"/>
        <w:jc w:val="both"/>
        <w:rPr>
          <w:rFonts w:ascii="Book Antiqua" w:hAnsi="Book Antiqua"/>
        </w:rPr>
      </w:pPr>
      <w:r w:rsidRPr="00FA2B08">
        <w:rPr>
          <w:rFonts w:ascii="Book Antiqua" w:hAnsi="Book Antiqua"/>
        </w:rPr>
        <w:t xml:space="preserve">26 </w:t>
      </w:r>
      <w:r w:rsidRPr="00FA2B08">
        <w:rPr>
          <w:rFonts w:ascii="Book Antiqua" w:hAnsi="Book Antiqua"/>
          <w:b/>
        </w:rPr>
        <w:t>Shah K</w:t>
      </w:r>
      <w:r w:rsidRPr="00FA2B08">
        <w:rPr>
          <w:rFonts w:ascii="Book Antiqua" w:hAnsi="Book Antiqua"/>
        </w:rPr>
        <w:t xml:space="preserve">, Chan KKW, Ko YJ. A systematic review and network meta-analysis of post-imatinib therapy in advanced gastrointestinal stromal tumour. </w:t>
      </w:r>
      <w:r w:rsidRPr="00FA2B08">
        <w:rPr>
          <w:rFonts w:ascii="Book Antiqua" w:hAnsi="Book Antiqua"/>
          <w:i/>
        </w:rPr>
        <w:t>Curr Oncol</w:t>
      </w:r>
      <w:r w:rsidRPr="00FA2B08">
        <w:rPr>
          <w:rFonts w:ascii="Book Antiqua" w:hAnsi="Book Antiqua"/>
        </w:rPr>
        <w:t xml:space="preserve"> 2017; </w:t>
      </w:r>
      <w:r w:rsidRPr="00FA2B08">
        <w:rPr>
          <w:rFonts w:ascii="Book Antiqua" w:hAnsi="Book Antiqua"/>
          <w:b/>
        </w:rPr>
        <w:t>24</w:t>
      </w:r>
      <w:r w:rsidRPr="00FA2B08">
        <w:rPr>
          <w:rFonts w:ascii="Book Antiqua" w:hAnsi="Book Antiqua"/>
        </w:rPr>
        <w:t>: e531-e539 [PMID: 29270063 DOI: 10.3747/co.24.3463]</w:t>
      </w:r>
    </w:p>
    <w:p w14:paraId="53EFBB71" w14:textId="77777777" w:rsidR="000B4E3A" w:rsidRPr="00FA2B08" w:rsidRDefault="000B4E3A" w:rsidP="00BC48FA">
      <w:pPr>
        <w:adjustRightInd w:val="0"/>
        <w:snapToGrid w:val="0"/>
        <w:spacing w:line="360" w:lineRule="auto"/>
        <w:jc w:val="both"/>
        <w:rPr>
          <w:rFonts w:ascii="Book Antiqua" w:hAnsi="Book Antiqua"/>
        </w:rPr>
      </w:pPr>
      <w:r w:rsidRPr="00FA2B08">
        <w:rPr>
          <w:rFonts w:ascii="Book Antiqua" w:hAnsi="Book Antiqua"/>
        </w:rPr>
        <w:t xml:space="preserve">27 </w:t>
      </w:r>
      <w:r w:rsidRPr="00FA2B08">
        <w:rPr>
          <w:rFonts w:ascii="Book Antiqua" w:hAnsi="Book Antiqua"/>
          <w:b/>
        </w:rPr>
        <w:t>Miettinen M</w:t>
      </w:r>
      <w:r w:rsidRPr="00FA2B08">
        <w:rPr>
          <w:rFonts w:ascii="Book Antiqua" w:hAnsi="Book Antiqua"/>
        </w:rPr>
        <w:t xml:space="preserve">, Sobin LH, Lasota J. Gastrointestinal stromal tumors of the stomach: a clinicopathologic, immunohistochemical, and molecular genetic study of 1765 cases with </w:t>
      </w:r>
      <w:r w:rsidRPr="00FA2B08">
        <w:rPr>
          <w:rFonts w:ascii="Book Antiqua" w:hAnsi="Book Antiqua"/>
        </w:rPr>
        <w:lastRenderedPageBreak/>
        <w:t xml:space="preserve">long-term follow-up. </w:t>
      </w:r>
      <w:r w:rsidRPr="00FA2B08">
        <w:rPr>
          <w:rFonts w:ascii="Book Antiqua" w:hAnsi="Book Antiqua"/>
          <w:i/>
        </w:rPr>
        <w:t>Am J Surg Pathol</w:t>
      </w:r>
      <w:r w:rsidRPr="00FA2B08">
        <w:rPr>
          <w:rFonts w:ascii="Book Antiqua" w:hAnsi="Book Antiqua"/>
        </w:rPr>
        <w:t xml:space="preserve"> 2005; </w:t>
      </w:r>
      <w:r w:rsidRPr="00FA2B08">
        <w:rPr>
          <w:rFonts w:ascii="Book Antiqua" w:hAnsi="Book Antiqua"/>
          <w:b/>
        </w:rPr>
        <w:t>29</w:t>
      </w:r>
      <w:r w:rsidRPr="00FA2B08">
        <w:rPr>
          <w:rFonts w:ascii="Book Antiqua" w:hAnsi="Book Antiqua"/>
        </w:rPr>
        <w:t>: 52-68 [PMID: 15613856 DOI: 10.1097/01.pas.0000146010.92933.de]</w:t>
      </w:r>
    </w:p>
    <w:p w14:paraId="2EF6B0A0" w14:textId="77777777" w:rsidR="000B4E3A" w:rsidRPr="00FA2B08" w:rsidRDefault="000B4E3A" w:rsidP="00BC48FA">
      <w:pPr>
        <w:adjustRightInd w:val="0"/>
        <w:snapToGrid w:val="0"/>
        <w:spacing w:line="360" w:lineRule="auto"/>
        <w:jc w:val="both"/>
        <w:rPr>
          <w:rFonts w:ascii="Book Antiqua" w:hAnsi="Book Antiqua"/>
        </w:rPr>
      </w:pPr>
      <w:r w:rsidRPr="00FA2B08">
        <w:rPr>
          <w:rFonts w:ascii="Book Antiqua" w:hAnsi="Book Antiqua"/>
        </w:rPr>
        <w:t xml:space="preserve">28 </w:t>
      </w:r>
      <w:r w:rsidRPr="00FA2B08">
        <w:rPr>
          <w:rFonts w:ascii="Book Antiqua" w:hAnsi="Book Antiqua"/>
          <w:b/>
        </w:rPr>
        <w:t>Kim WK</w:t>
      </w:r>
      <w:r w:rsidRPr="00FA2B08">
        <w:rPr>
          <w:rFonts w:ascii="Book Antiqua" w:hAnsi="Book Antiqua"/>
        </w:rPr>
        <w:t xml:space="preserve">, Yang HK, Kim H. MicroRNA involvement in gastrointestinal stromal tumor tumorigenesis. </w:t>
      </w:r>
      <w:r w:rsidRPr="00FA2B08">
        <w:rPr>
          <w:rFonts w:ascii="Book Antiqua" w:hAnsi="Book Antiqua"/>
          <w:i/>
        </w:rPr>
        <w:t>Curr Pharm Des</w:t>
      </w:r>
      <w:r w:rsidRPr="00FA2B08">
        <w:rPr>
          <w:rFonts w:ascii="Book Antiqua" w:hAnsi="Book Antiqua"/>
        </w:rPr>
        <w:t xml:space="preserve"> 2013; </w:t>
      </w:r>
      <w:r w:rsidRPr="00FA2B08">
        <w:rPr>
          <w:rFonts w:ascii="Book Antiqua" w:hAnsi="Book Antiqua"/>
          <w:b/>
        </w:rPr>
        <w:t>19</w:t>
      </w:r>
      <w:r w:rsidRPr="00FA2B08">
        <w:rPr>
          <w:rFonts w:ascii="Book Antiqua" w:hAnsi="Book Antiqua"/>
        </w:rPr>
        <w:t>: 1227-1235 [PMID: 23092343 DOI: 10.2174/138161213804805748]</w:t>
      </w:r>
    </w:p>
    <w:p w14:paraId="48E2A40B" w14:textId="77777777" w:rsidR="000B4E3A" w:rsidRPr="00FA2B08" w:rsidRDefault="000B4E3A" w:rsidP="00BC48FA">
      <w:pPr>
        <w:adjustRightInd w:val="0"/>
        <w:snapToGrid w:val="0"/>
        <w:spacing w:line="360" w:lineRule="auto"/>
        <w:jc w:val="both"/>
        <w:rPr>
          <w:rFonts w:ascii="Book Antiqua" w:hAnsi="Book Antiqua"/>
        </w:rPr>
      </w:pPr>
      <w:r w:rsidRPr="00FA2B08">
        <w:rPr>
          <w:rFonts w:ascii="Book Antiqua" w:hAnsi="Book Antiqua"/>
        </w:rPr>
        <w:t xml:space="preserve">29 </w:t>
      </w:r>
      <w:r w:rsidRPr="00FA2B08">
        <w:rPr>
          <w:rFonts w:ascii="Book Antiqua" w:hAnsi="Book Antiqua"/>
          <w:b/>
        </w:rPr>
        <w:t>Esteller M</w:t>
      </w:r>
      <w:r w:rsidRPr="00FA2B08">
        <w:rPr>
          <w:rFonts w:ascii="Book Antiqua" w:hAnsi="Book Antiqua"/>
        </w:rPr>
        <w:t xml:space="preserve">. Non-coding RNAs in human disease. </w:t>
      </w:r>
      <w:r w:rsidRPr="00FA2B08">
        <w:rPr>
          <w:rFonts w:ascii="Book Antiqua" w:hAnsi="Book Antiqua"/>
          <w:i/>
        </w:rPr>
        <w:t>Nat Rev Genet</w:t>
      </w:r>
      <w:r w:rsidRPr="00FA2B08">
        <w:rPr>
          <w:rFonts w:ascii="Book Antiqua" w:hAnsi="Book Antiqua"/>
        </w:rPr>
        <w:t xml:space="preserve"> 2011; </w:t>
      </w:r>
      <w:r w:rsidRPr="00FA2B08">
        <w:rPr>
          <w:rFonts w:ascii="Book Antiqua" w:hAnsi="Book Antiqua"/>
          <w:b/>
        </w:rPr>
        <w:t>12</w:t>
      </w:r>
      <w:r w:rsidRPr="00FA2B08">
        <w:rPr>
          <w:rFonts w:ascii="Book Antiqua" w:hAnsi="Book Antiqua"/>
        </w:rPr>
        <w:t>: 861-874 [PMID: 22094949 DOI: 10.1038/nrg3074]</w:t>
      </w:r>
    </w:p>
    <w:p w14:paraId="39BC237F" w14:textId="77777777" w:rsidR="000B4E3A" w:rsidRPr="00FA2B08" w:rsidRDefault="00266CA2" w:rsidP="00BC48FA">
      <w:pPr>
        <w:adjustRightInd w:val="0"/>
        <w:snapToGrid w:val="0"/>
        <w:spacing w:line="360" w:lineRule="auto"/>
        <w:jc w:val="both"/>
        <w:rPr>
          <w:rFonts w:ascii="Book Antiqua" w:hAnsi="Book Antiqua"/>
        </w:rPr>
      </w:pPr>
      <w:r w:rsidRPr="00FA2B08">
        <w:rPr>
          <w:rFonts w:ascii="Book Antiqua" w:hAnsi="Book Antiqua"/>
        </w:rPr>
        <w:t>30</w:t>
      </w:r>
      <w:r w:rsidR="000B4E3A" w:rsidRPr="00FA2B08">
        <w:rPr>
          <w:rFonts w:ascii="Book Antiqua" w:hAnsi="Book Antiqua"/>
        </w:rPr>
        <w:t xml:space="preserve"> </w:t>
      </w:r>
      <w:r w:rsidR="000B4E3A" w:rsidRPr="00FA2B08">
        <w:rPr>
          <w:rFonts w:ascii="Book Antiqua" w:hAnsi="Book Antiqua"/>
          <w:b/>
        </w:rPr>
        <w:t>Calin GA</w:t>
      </w:r>
      <w:r w:rsidR="000B4E3A" w:rsidRPr="00FA2B08">
        <w:rPr>
          <w:rFonts w:ascii="Book Antiqua" w:hAnsi="Book Antiqua"/>
        </w:rPr>
        <w:t xml:space="preserve">, Croce CM. MicroRNA signatures in human cancers. </w:t>
      </w:r>
      <w:r w:rsidR="000B4E3A" w:rsidRPr="00FA2B08">
        <w:rPr>
          <w:rFonts w:ascii="Book Antiqua" w:hAnsi="Book Antiqua"/>
          <w:i/>
        </w:rPr>
        <w:t>Nat Rev Cancer</w:t>
      </w:r>
      <w:r w:rsidR="000B4E3A" w:rsidRPr="00FA2B08">
        <w:rPr>
          <w:rFonts w:ascii="Book Antiqua" w:hAnsi="Book Antiqua"/>
        </w:rPr>
        <w:t xml:space="preserve"> 2006; </w:t>
      </w:r>
      <w:r w:rsidR="000B4E3A" w:rsidRPr="00FA2B08">
        <w:rPr>
          <w:rFonts w:ascii="Book Antiqua" w:hAnsi="Book Antiqua"/>
          <w:b/>
        </w:rPr>
        <w:t>6</w:t>
      </w:r>
      <w:r w:rsidR="000B4E3A" w:rsidRPr="00FA2B08">
        <w:rPr>
          <w:rFonts w:ascii="Book Antiqua" w:hAnsi="Book Antiqua"/>
        </w:rPr>
        <w:t>: 857-866 [PMID: 17060945 DOI: 10.1038/nrc1997]</w:t>
      </w:r>
    </w:p>
    <w:p w14:paraId="01AA8F64" w14:textId="77777777" w:rsidR="000B4E3A" w:rsidRPr="00FA2B08" w:rsidRDefault="00266CA2" w:rsidP="00BC48FA">
      <w:pPr>
        <w:adjustRightInd w:val="0"/>
        <w:snapToGrid w:val="0"/>
        <w:spacing w:line="360" w:lineRule="auto"/>
        <w:jc w:val="both"/>
        <w:rPr>
          <w:rFonts w:ascii="Book Antiqua" w:hAnsi="Book Antiqua"/>
        </w:rPr>
      </w:pPr>
      <w:r w:rsidRPr="00FA2B08">
        <w:rPr>
          <w:rFonts w:ascii="Book Antiqua" w:hAnsi="Book Antiqua"/>
        </w:rPr>
        <w:t xml:space="preserve">31 </w:t>
      </w:r>
      <w:r w:rsidR="000B4E3A" w:rsidRPr="00FA2B08">
        <w:rPr>
          <w:rFonts w:ascii="Book Antiqua" w:hAnsi="Book Antiqua"/>
          <w:b/>
        </w:rPr>
        <w:t>Grimson A</w:t>
      </w:r>
      <w:r w:rsidR="000B4E3A" w:rsidRPr="00FA2B08">
        <w:rPr>
          <w:rFonts w:ascii="Book Antiqua" w:hAnsi="Book Antiqua"/>
        </w:rPr>
        <w:t xml:space="preserve">. A targeted approach to miRNA target identification. </w:t>
      </w:r>
      <w:r w:rsidR="000B4E3A" w:rsidRPr="00FA2B08">
        <w:rPr>
          <w:rFonts w:ascii="Book Antiqua" w:hAnsi="Book Antiqua"/>
          <w:i/>
        </w:rPr>
        <w:t>Nat Methods</w:t>
      </w:r>
      <w:r w:rsidR="000B4E3A" w:rsidRPr="00FA2B08">
        <w:rPr>
          <w:rFonts w:ascii="Book Antiqua" w:hAnsi="Book Antiqua"/>
        </w:rPr>
        <w:t xml:space="preserve"> 2010; </w:t>
      </w:r>
      <w:r w:rsidR="000B4E3A" w:rsidRPr="00FA2B08">
        <w:rPr>
          <w:rFonts w:ascii="Book Antiqua" w:hAnsi="Book Antiqua"/>
          <w:b/>
        </w:rPr>
        <w:t>7</w:t>
      </w:r>
      <w:r w:rsidR="000B4E3A" w:rsidRPr="00FA2B08">
        <w:rPr>
          <w:rFonts w:ascii="Book Antiqua" w:hAnsi="Book Antiqua"/>
        </w:rPr>
        <w:t>: 795-797 [PMID: 20885440 DOI: 10.1038/nmeth1010-795]</w:t>
      </w:r>
    </w:p>
    <w:p w14:paraId="074B910D" w14:textId="77777777" w:rsidR="000B4E3A" w:rsidRPr="00FA2B08" w:rsidRDefault="00266CA2" w:rsidP="00BC48FA">
      <w:pPr>
        <w:adjustRightInd w:val="0"/>
        <w:snapToGrid w:val="0"/>
        <w:spacing w:line="360" w:lineRule="auto"/>
        <w:jc w:val="both"/>
        <w:rPr>
          <w:rFonts w:ascii="Book Antiqua" w:hAnsi="Book Antiqua"/>
        </w:rPr>
      </w:pPr>
      <w:r w:rsidRPr="00FA2B08">
        <w:rPr>
          <w:rFonts w:ascii="Book Antiqua" w:hAnsi="Book Antiqua"/>
        </w:rPr>
        <w:t xml:space="preserve">32 </w:t>
      </w:r>
      <w:r w:rsidR="000B4E3A" w:rsidRPr="00FA2B08">
        <w:rPr>
          <w:rFonts w:ascii="Book Antiqua" w:hAnsi="Book Antiqua"/>
          <w:b/>
        </w:rPr>
        <w:t>Nannini M</w:t>
      </w:r>
      <w:r w:rsidR="000B4E3A" w:rsidRPr="00FA2B08">
        <w:rPr>
          <w:rFonts w:ascii="Book Antiqua" w:hAnsi="Book Antiqua"/>
        </w:rPr>
        <w:t xml:space="preserve">, Ravegnini G, Angelini S, Astolfi A, Biasco G, Pantaleo MA. miRNA profiling in gastrointestinal stromal tumors: implication as diagnostic and prognostic markers. </w:t>
      </w:r>
      <w:r w:rsidR="000B4E3A" w:rsidRPr="00FA2B08">
        <w:rPr>
          <w:rFonts w:ascii="Book Antiqua" w:hAnsi="Book Antiqua"/>
          <w:i/>
        </w:rPr>
        <w:t>Epigenomics</w:t>
      </w:r>
      <w:r w:rsidR="000B4E3A" w:rsidRPr="00FA2B08">
        <w:rPr>
          <w:rFonts w:ascii="Book Antiqua" w:hAnsi="Book Antiqua"/>
        </w:rPr>
        <w:t xml:space="preserve"> 2015; </w:t>
      </w:r>
      <w:r w:rsidR="000B4E3A" w:rsidRPr="00FA2B08">
        <w:rPr>
          <w:rFonts w:ascii="Book Antiqua" w:hAnsi="Book Antiqua"/>
          <w:b/>
        </w:rPr>
        <w:t>7</w:t>
      </w:r>
      <w:r w:rsidR="000B4E3A" w:rsidRPr="00FA2B08">
        <w:rPr>
          <w:rFonts w:ascii="Book Antiqua" w:hAnsi="Book Antiqua"/>
        </w:rPr>
        <w:t>: 1033-1049 [PMID: 26447534 DOI: 10.2217/epi.15.52]</w:t>
      </w:r>
    </w:p>
    <w:p w14:paraId="79084928" w14:textId="77777777" w:rsidR="000B4E3A" w:rsidRPr="00FA2B08" w:rsidRDefault="00266CA2" w:rsidP="00BC48FA">
      <w:pPr>
        <w:adjustRightInd w:val="0"/>
        <w:snapToGrid w:val="0"/>
        <w:spacing w:line="360" w:lineRule="auto"/>
        <w:jc w:val="both"/>
        <w:rPr>
          <w:rFonts w:ascii="Book Antiqua" w:hAnsi="Book Antiqua"/>
        </w:rPr>
      </w:pPr>
      <w:r w:rsidRPr="00FA2B08">
        <w:rPr>
          <w:rFonts w:ascii="Book Antiqua" w:hAnsi="Book Antiqua"/>
        </w:rPr>
        <w:t xml:space="preserve">33 </w:t>
      </w:r>
      <w:r w:rsidR="000B4E3A" w:rsidRPr="00FA2B08">
        <w:rPr>
          <w:rFonts w:ascii="Book Antiqua" w:hAnsi="Book Antiqua"/>
          <w:b/>
        </w:rPr>
        <w:t>Kupcinskas J</w:t>
      </w:r>
      <w:r w:rsidR="000B4E3A" w:rsidRPr="00FA2B08">
        <w:rPr>
          <w:rFonts w:ascii="Book Antiqua" w:hAnsi="Book Antiqua"/>
        </w:rPr>
        <w:t xml:space="preserve">. Small Molecules in Rare Tumors: Emerging Role of MicroRNAs in GIST. </w:t>
      </w:r>
      <w:r w:rsidR="000B4E3A" w:rsidRPr="00FA2B08">
        <w:rPr>
          <w:rFonts w:ascii="Book Antiqua" w:hAnsi="Book Antiqua"/>
          <w:i/>
        </w:rPr>
        <w:t>Int J Mol Sci</w:t>
      </w:r>
      <w:r w:rsidR="000B4E3A" w:rsidRPr="00FA2B08">
        <w:rPr>
          <w:rFonts w:ascii="Book Antiqua" w:hAnsi="Book Antiqua"/>
        </w:rPr>
        <w:t xml:space="preserve"> 2018; </w:t>
      </w:r>
      <w:r w:rsidR="000B4E3A" w:rsidRPr="00FA2B08">
        <w:rPr>
          <w:rFonts w:ascii="Book Antiqua" w:hAnsi="Book Antiqua"/>
          <w:b/>
        </w:rPr>
        <w:t>19</w:t>
      </w:r>
      <w:r w:rsidR="000B4E3A" w:rsidRPr="00FA2B08">
        <w:rPr>
          <w:rFonts w:ascii="Book Antiqua" w:hAnsi="Book Antiqua"/>
        </w:rPr>
        <w:t xml:space="preserve">: </w:t>
      </w:r>
      <w:r w:rsidR="002010CF" w:rsidRPr="00FA2B08">
        <w:rPr>
          <w:rFonts w:ascii="Book Antiqua" w:hAnsi="Book Antiqua" w:hint="eastAsia"/>
        </w:rPr>
        <w:t>397</w:t>
      </w:r>
      <w:r w:rsidR="000B4E3A" w:rsidRPr="00FA2B08">
        <w:rPr>
          <w:rFonts w:ascii="Book Antiqua" w:hAnsi="Book Antiqua"/>
        </w:rPr>
        <w:t xml:space="preserve"> [PMID: 29385688 DOI: 10.3390/ijms19020397]</w:t>
      </w:r>
    </w:p>
    <w:p w14:paraId="4DEB8586" w14:textId="77777777" w:rsidR="000B4E3A" w:rsidRPr="00FA2B08" w:rsidRDefault="00266CA2" w:rsidP="00BC48FA">
      <w:pPr>
        <w:adjustRightInd w:val="0"/>
        <w:snapToGrid w:val="0"/>
        <w:spacing w:line="360" w:lineRule="auto"/>
        <w:jc w:val="both"/>
        <w:rPr>
          <w:rFonts w:ascii="Book Antiqua" w:hAnsi="Book Antiqua"/>
        </w:rPr>
      </w:pPr>
      <w:r w:rsidRPr="00FA2B08">
        <w:rPr>
          <w:rFonts w:ascii="Book Antiqua" w:hAnsi="Book Antiqua"/>
        </w:rPr>
        <w:t xml:space="preserve">34 </w:t>
      </w:r>
      <w:r w:rsidR="000B4E3A" w:rsidRPr="00FA2B08">
        <w:rPr>
          <w:rFonts w:ascii="Book Antiqua" w:hAnsi="Book Antiqua"/>
          <w:b/>
        </w:rPr>
        <w:t>Assämäki R</w:t>
      </w:r>
      <w:r w:rsidR="000B4E3A" w:rsidRPr="00FA2B08">
        <w:rPr>
          <w:rFonts w:ascii="Book Antiqua" w:hAnsi="Book Antiqua"/>
        </w:rPr>
        <w:t xml:space="preserve">, Sarlomo-Rikala M, Lopez-Guerrero JA, Lasota J, Andersson LC, Llombart-Bosch A, Miettinen M, Knuutila S. Array comparative genomic hybridization analysis of chromosomal imbalances and their target genes in gastrointestinal stromal tumors. </w:t>
      </w:r>
      <w:r w:rsidR="000B4E3A" w:rsidRPr="00FA2B08">
        <w:rPr>
          <w:rFonts w:ascii="Book Antiqua" w:hAnsi="Book Antiqua"/>
          <w:i/>
        </w:rPr>
        <w:t>Genes Chromosomes Cancer</w:t>
      </w:r>
      <w:r w:rsidR="000B4E3A" w:rsidRPr="00FA2B08">
        <w:rPr>
          <w:rFonts w:ascii="Book Antiqua" w:hAnsi="Book Antiqua"/>
        </w:rPr>
        <w:t xml:space="preserve"> 2007; </w:t>
      </w:r>
      <w:r w:rsidR="000B4E3A" w:rsidRPr="00FA2B08">
        <w:rPr>
          <w:rFonts w:ascii="Book Antiqua" w:hAnsi="Book Antiqua"/>
          <w:b/>
        </w:rPr>
        <w:t>46</w:t>
      </w:r>
      <w:r w:rsidR="000B4E3A" w:rsidRPr="00FA2B08">
        <w:rPr>
          <w:rFonts w:ascii="Book Antiqua" w:hAnsi="Book Antiqua"/>
        </w:rPr>
        <w:t>: 564-576 [PMID: 17330260 DOI: 10.1002/gcc.20439]</w:t>
      </w:r>
    </w:p>
    <w:p w14:paraId="5F6E35ED" w14:textId="77777777" w:rsidR="000B4E3A" w:rsidRPr="00FA2B08" w:rsidRDefault="00266CA2" w:rsidP="00BC48FA">
      <w:pPr>
        <w:adjustRightInd w:val="0"/>
        <w:snapToGrid w:val="0"/>
        <w:spacing w:line="360" w:lineRule="auto"/>
        <w:jc w:val="both"/>
        <w:rPr>
          <w:rFonts w:ascii="Book Antiqua" w:hAnsi="Book Antiqua"/>
        </w:rPr>
      </w:pPr>
      <w:r w:rsidRPr="00FA2B08">
        <w:rPr>
          <w:rFonts w:ascii="Book Antiqua" w:hAnsi="Book Antiqua"/>
        </w:rPr>
        <w:t xml:space="preserve">35 </w:t>
      </w:r>
      <w:r w:rsidR="000B4E3A" w:rsidRPr="00FA2B08">
        <w:rPr>
          <w:rFonts w:ascii="Book Antiqua" w:hAnsi="Book Antiqua"/>
          <w:b/>
        </w:rPr>
        <w:t>Breiner JA</w:t>
      </w:r>
      <w:r w:rsidR="000B4E3A" w:rsidRPr="00FA2B08">
        <w:rPr>
          <w:rFonts w:ascii="Book Antiqua" w:hAnsi="Book Antiqua"/>
        </w:rPr>
        <w:t xml:space="preserve">, Meis-Kindblom J, Kindblom LG, McComb E, Liu J, Nelson M, Bridge JA. Loss of 14q and 22q in gastrointestinal stromal tumors (pacemaker cell tumors). </w:t>
      </w:r>
      <w:r w:rsidR="000B4E3A" w:rsidRPr="00FA2B08">
        <w:rPr>
          <w:rFonts w:ascii="Book Antiqua" w:hAnsi="Book Antiqua"/>
          <w:i/>
        </w:rPr>
        <w:t>Cancer Genet Cytogenet</w:t>
      </w:r>
      <w:r w:rsidR="000B4E3A" w:rsidRPr="00FA2B08">
        <w:rPr>
          <w:rFonts w:ascii="Book Antiqua" w:hAnsi="Book Antiqua"/>
        </w:rPr>
        <w:t xml:space="preserve"> 2000; </w:t>
      </w:r>
      <w:r w:rsidR="000B4E3A" w:rsidRPr="00FA2B08">
        <w:rPr>
          <w:rFonts w:ascii="Book Antiqua" w:hAnsi="Book Antiqua"/>
          <w:b/>
        </w:rPr>
        <w:t>120</w:t>
      </w:r>
      <w:r w:rsidR="000B4E3A" w:rsidRPr="00FA2B08">
        <w:rPr>
          <w:rFonts w:ascii="Book Antiqua" w:hAnsi="Book Antiqua"/>
        </w:rPr>
        <w:t>: 111-116 [PMID: 10942800 DOI: 10.1016/s0165-4608(00)00212-0]</w:t>
      </w:r>
    </w:p>
    <w:p w14:paraId="2217B38B" w14:textId="77777777" w:rsidR="000B4E3A" w:rsidRPr="00FA2B08" w:rsidRDefault="00266CA2" w:rsidP="00BC48FA">
      <w:pPr>
        <w:adjustRightInd w:val="0"/>
        <w:snapToGrid w:val="0"/>
        <w:spacing w:line="360" w:lineRule="auto"/>
        <w:jc w:val="both"/>
        <w:rPr>
          <w:rFonts w:ascii="Book Antiqua" w:hAnsi="Book Antiqua"/>
        </w:rPr>
      </w:pPr>
      <w:r w:rsidRPr="00FA2B08">
        <w:rPr>
          <w:rFonts w:ascii="Book Antiqua" w:hAnsi="Book Antiqua"/>
        </w:rPr>
        <w:t xml:space="preserve">36 </w:t>
      </w:r>
      <w:r w:rsidR="000B4E3A" w:rsidRPr="00FA2B08">
        <w:rPr>
          <w:rFonts w:ascii="Book Antiqua" w:hAnsi="Book Antiqua"/>
          <w:b/>
        </w:rPr>
        <w:t>Derré J</w:t>
      </w:r>
      <w:r w:rsidR="000B4E3A" w:rsidRPr="00FA2B08">
        <w:rPr>
          <w:rFonts w:ascii="Book Antiqua" w:hAnsi="Book Antiqua"/>
        </w:rPr>
        <w:t xml:space="preserve">, Lagacé R, Terrier P, Sastre X, Aurias A. Consistent DNA losses on the short arm of chromosome 1 in a series of malignant gastrointestinal stromal tumors. </w:t>
      </w:r>
      <w:r w:rsidR="000B4E3A" w:rsidRPr="00FA2B08">
        <w:rPr>
          <w:rFonts w:ascii="Book Antiqua" w:hAnsi="Book Antiqua"/>
          <w:i/>
        </w:rPr>
        <w:t>Cancer Genet Cytogenet</w:t>
      </w:r>
      <w:r w:rsidR="000B4E3A" w:rsidRPr="00FA2B08">
        <w:rPr>
          <w:rFonts w:ascii="Book Antiqua" w:hAnsi="Book Antiqua"/>
        </w:rPr>
        <w:t xml:space="preserve"> 2001; </w:t>
      </w:r>
      <w:r w:rsidR="000B4E3A" w:rsidRPr="00FA2B08">
        <w:rPr>
          <w:rFonts w:ascii="Book Antiqua" w:hAnsi="Book Antiqua"/>
          <w:b/>
        </w:rPr>
        <w:t>127</w:t>
      </w:r>
      <w:r w:rsidR="000B4E3A" w:rsidRPr="00FA2B08">
        <w:rPr>
          <w:rFonts w:ascii="Book Antiqua" w:hAnsi="Book Antiqua"/>
        </w:rPr>
        <w:t>: 30-33 [PMID: 11408061 DOI: 10.1016/s0165-4608(00)00409-x]</w:t>
      </w:r>
    </w:p>
    <w:p w14:paraId="024FAB4C" w14:textId="77777777" w:rsidR="000B4E3A" w:rsidRPr="00FA2B08" w:rsidRDefault="00266CA2" w:rsidP="00BC48FA">
      <w:pPr>
        <w:adjustRightInd w:val="0"/>
        <w:snapToGrid w:val="0"/>
        <w:spacing w:line="360" w:lineRule="auto"/>
        <w:jc w:val="both"/>
        <w:rPr>
          <w:rFonts w:ascii="Book Antiqua" w:hAnsi="Book Antiqua"/>
        </w:rPr>
      </w:pPr>
      <w:r w:rsidRPr="00FA2B08">
        <w:rPr>
          <w:rFonts w:ascii="Book Antiqua" w:hAnsi="Book Antiqua"/>
        </w:rPr>
        <w:t xml:space="preserve">37 </w:t>
      </w:r>
      <w:r w:rsidR="000B4E3A" w:rsidRPr="00FA2B08">
        <w:rPr>
          <w:rFonts w:ascii="Book Antiqua" w:hAnsi="Book Antiqua"/>
          <w:b/>
        </w:rPr>
        <w:t>Lasota J</w:t>
      </w:r>
      <w:r w:rsidR="000B4E3A" w:rsidRPr="00FA2B08">
        <w:rPr>
          <w:rFonts w:ascii="Book Antiqua" w:hAnsi="Book Antiqua"/>
        </w:rPr>
        <w:t xml:space="preserve">, Wozniak A, Kopczynski J, Dansonka-Mieszkowska A, Wasag B, Mitsuhashi T, Sarlomo-Rikala M, Lee JR, Schneider-Stock R, Stachura J, Limon J, Miettinen M. Loss of heterozygosity on chromosome 22q in gastrointestinal stromal tumors (GISTs): a study on 50 cases. </w:t>
      </w:r>
      <w:r w:rsidR="000B4E3A" w:rsidRPr="00FA2B08">
        <w:rPr>
          <w:rFonts w:ascii="Book Antiqua" w:hAnsi="Book Antiqua"/>
          <w:i/>
        </w:rPr>
        <w:t>Lab Invest</w:t>
      </w:r>
      <w:r w:rsidR="000B4E3A" w:rsidRPr="00FA2B08">
        <w:rPr>
          <w:rFonts w:ascii="Book Antiqua" w:hAnsi="Book Antiqua"/>
        </w:rPr>
        <w:t xml:space="preserve"> 2005; </w:t>
      </w:r>
      <w:r w:rsidR="000B4E3A" w:rsidRPr="00FA2B08">
        <w:rPr>
          <w:rFonts w:ascii="Book Antiqua" w:hAnsi="Book Antiqua"/>
          <w:b/>
        </w:rPr>
        <w:t>85</w:t>
      </w:r>
      <w:r w:rsidR="000B4E3A" w:rsidRPr="00FA2B08">
        <w:rPr>
          <w:rFonts w:ascii="Book Antiqua" w:hAnsi="Book Antiqua"/>
        </w:rPr>
        <w:t>: 237-247 [PMID: 15580284 DOI: 10.1038/labinvest.3700218]</w:t>
      </w:r>
    </w:p>
    <w:p w14:paraId="456B473E" w14:textId="77777777" w:rsidR="000B4E3A" w:rsidRPr="00FA2B08" w:rsidRDefault="00266CA2" w:rsidP="00BC48FA">
      <w:pPr>
        <w:adjustRightInd w:val="0"/>
        <w:snapToGrid w:val="0"/>
        <w:spacing w:line="360" w:lineRule="auto"/>
        <w:jc w:val="both"/>
        <w:rPr>
          <w:rFonts w:ascii="Book Antiqua" w:hAnsi="Book Antiqua"/>
        </w:rPr>
      </w:pPr>
      <w:r w:rsidRPr="00FA2B08">
        <w:rPr>
          <w:rFonts w:ascii="Book Antiqua" w:hAnsi="Book Antiqua"/>
        </w:rPr>
        <w:t xml:space="preserve">38 </w:t>
      </w:r>
      <w:r w:rsidR="000B4E3A" w:rsidRPr="00FA2B08">
        <w:rPr>
          <w:rFonts w:ascii="Book Antiqua" w:hAnsi="Book Antiqua"/>
          <w:b/>
        </w:rPr>
        <w:t>Choi HJ</w:t>
      </w:r>
      <w:r w:rsidR="000B4E3A" w:rsidRPr="00FA2B08">
        <w:rPr>
          <w:rFonts w:ascii="Book Antiqua" w:hAnsi="Book Antiqua"/>
        </w:rPr>
        <w:t xml:space="preserve">, Lee H, Kim H, Kwon JE, Kang HJ, You KT, Rhee H, Noh SH, Paik YK, Hyung WJ, Kim H. MicroRNA expression profile of gastrointestinal stromal tumors is </w:t>
      </w:r>
      <w:r w:rsidR="000B4E3A" w:rsidRPr="00FA2B08">
        <w:rPr>
          <w:rFonts w:ascii="Book Antiqua" w:hAnsi="Book Antiqua"/>
        </w:rPr>
        <w:lastRenderedPageBreak/>
        <w:t xml:space="preserve">distinguished by 14q loss and anatomic site. </w:t>
      </w:r>
      <w:r w:rsidR="000B4E3A" w:rsidRPr="00FA2B08">
        <w:rPr>
          <w:rFonts w:ascii="Book Antiqua" w:hAnsi="Book Antiqua"/>
          <w:i/>
        </w:rPr>
        <w:t>Int J Cancer</w:t>
      </w:r>
      <w:r w:rsidR="000B4E3A" w:rsidRPr="00FA2B08">
        <w:rPr>
          <w:rFonts w:ascii="Book Antiqua" w:hAnsi="Book Antiqua"/>
        </w:rPr>
        <w:t xml:space="preserve"> 2010; </w:t>
      </w:r>
      <w:r w:rsidR="000B4E3A" w:rsidRPr="00FA2B08">
        <w:rPr>
          <w:rFonts w:ascii="Book Antiqua" w:hAnsi="Book Antiqua"/>
          <w:b/>
        </w:rPr>
        <w:t>126</w:t>
      </w:r>
      <w:r w:rsidR="000B4E3A" w:rsidRPr="00FA2B08">
        <w:rPr>
          <w:rFonts w:ascii="Book Antiqua" w:hAnsi="Book Antiqua"/>
        </w:rPr>
        <w:t>: 1640-1650 [PMID: 19795448 DOI: 10.1002/ijc.24897]</w:t>
      </w:r>
    </w:p>
    <w:p w14:paraId="3F98FE0D" w14:textId="77777777" w:rsidR="000B4E3A" w:rsidRPr="00FA2B08" w:rsidRDefault="00266CA2" w:rsidP="00BC48FA">
      <w:pPr>
        <w:adjustRightInd w:val="0"/>
        <w:snapToGrid w:val="0"/>
        <w:spacing w:line="360" w:lineRule="auto"/>
        <w:jc w:val="both"/>
        <w:rPr>
          <w:rFonts w:ascii="Book Antiqua" w:hAnsi="Book Antiqua"/>
        </w:rPr>
      </w:pPr>
      <w:r w:rsidRPr="00FA2B08">
        <w:rPr>
          <w:rFonts w:ascii="Book Antiqua" w:hAnsi="Book Antiqua"/>
        </w:rPr>
        <w:t xml:space="preserve">39 </w:t>
      </w:r>
      <w:r w:rsidR="000B4E3A" w:rsidRPr="00FA2B08">
        <w:rPr>
          <w:rFonts w:ascii="Book Antiqua" w:hAnsi="Book Antiqua"/>
          <w:b/>
        </w:rPr>
        <w:t>Kelly L</w:t>
      </w:r>
      <w:r w:rsidR="000B4E3A" w:rsidRPr="00FA2B08">
        <w:rPr>
          <w:rFonts w:ascii="Book Antiqua" w:hAnsi="Book Antiqua"/>
        </w:rPr>
        <w:t xml:space="preserve">, Bryan K, Kim SY, Janeway KA, Killian JK, Schildhaus HU, Miettinen M, Helman L, Meltzer PS, van de Rijn M, Debiec-Rychter M, O'Sullivan M; NIH Pediatric and Wild-Type GIST Clinic. Post-transcriptional dysregulation by miRNAs is implicated in the pathogenesis of gastrointestinal stromal tumor [GIST]. </w:t>
      </w:r>
      <w:r w:rsidR="000B4E3A" w:rsidRPr="00FA2B08">
        <w:rPr>
          <w:rFonts w:ascii="Book Antiqua" w:hAnsi="Book Antiqua"/>
          <w:i/>
        </w:rPr>
        <w:t>PLoS One</w:t>
      </w:r>
      <w:r w:rsidR="000B4E3A" w:rsidRPr="00FA2B08">
        <w:rPr>
          <w:rFonts w:ascii="Book Antiqua" w:hAnsi="Book Antiqua"/>
        </w:rPr>
        <w:t xml:space="preserve"> 2013; </w:t>
      </w:r>
      <w:r w:rsidR="000B4E3A" w:rsidRPr="00FA2B08">
        <w:rPr>
          <w:rFonts w:ascii="Book Antiqua" w:hAnsi="Book Antiqua"/>
          <w:b/>
        </w:rPr>
        <w:t>8</w:t>
      </w:r>
      <w:r w:rsidR="000B4E3A" w:rsidRPr="00FA2B08">
        <w:rPr>
          <w:rFonts w:ascii="Book Antiqua" w:hAnsi="Book Antiqua"/>
        </w:rPr>
        <w:t>: e64102 [PMID: 23717541 DOI: 10.1371/journal.pone.0064102]</w:t>
      </w:r>
    </w:p>
    <w:p w14:paraId="6B57121C" w14:textId="77777777" w:rsidR="000B4E3A" w:rsidRPr="00FA2B08" w:rsidRDefault="00266CA2" w:rsidP="00BC48FA">
      <w:pPr>
        <w:adjustRightInd w:val="0"/>
        <w:snapToGrid w:val="0"/>
        <w:spacing w:line="360" w:lineRule="auto"/>
        <w:jc w:val="both"/>
        <w:rPr>
          <w:rFonts w:ascii="Book Antiqua" w:hAnsi="Book Antiqua"/>
        </w:rPr>
      </w:pPr>
      <w:r w:rsidRPr="00FA2B08">
        <w:rPr>
          <w:rFonts w:ascii="Book Antiqua" w:hAnsi="Book Antiqua"/>
        </w:rPr>
        <w:t xml:space="preserve">40 </w:t>
      </w:r>
      <w:r w:rsidR="000B4E3A" w:rsidRPr="00FA2B08">
        <w:rPr>
          <w:rFonts w:ascii="Book Antiqua" w:hAnsi="Book Antiqua"/>
          <w:b/>
        </w:rPr>
        <w:t>Haller F</w:t>
      </w:r>
      <w:r w:rsidR="000B4E3A" w:rsidRPr="00FA2B08">
        <w:rPr>
          <w:rFonts w:ascii="Book Antiqua" w:hAnsi="Book Antiqua"/>
        </w:rPr>
        <w:t xml:space="preserve">, von Heydebreck A, Zhang JD, Gunawan B, Langer C, Ramadori G, Wiemann S, Sahin O. Localization- and mutation-dependent microRNA (miRNA) expression signatures in gastrointestinal stromal tumours (GISTs), with a cluster of co-expressed miRNAs located at 14q32.31. </w:t>
      </w:r>
      <w:r w:rsidR="000B4E3A" w:rsidRPr="00FA2B08">
        <w:rPr>
          <w:rFonts w:ascii="Book Antiqua" w:hAnsi="Book Antiqua"/>
          <w:i/>
        </w:rPr>
        <w:t>J Pathol</w:t>
      </w:r>
      <w:r w:rsidR="000B4E3A" w:rsidRPr="00FA2B08">
        <w:rPr>
          <w:rFonts w:ascii="Book Antiqua" w:hAnsi="Book Antiqua"/>
        </w:rPr>
        <w:t xml:space="preserve"> 2010; </w:t>
      </w:r>
      <w:r w:rsidR="000B4E3A" w:rsidRPr="00FA2B08">
        <w:rPr>
          <w:rFonts w:ascii="Book Antiqua" w:hAnsi="Book Antiqua"/>
          <w:b/>
        </w:rPr>
        <w:t>220</w:t>
      </w:r>
      <w:r w:rsidR="000B4E3A" w:rsidRPr="00FA2B08">
        <w:rPr>
          <w:rFonts w:ascii="Book Antiqua" w:hAnsi="Book Antiqua"/>
        </w:rPr>
        <w:t>: 71-86 [PMID: 19768731 DOI: 10.1002/path.2610]</w:t>
      </w:r>
    </w:p>
    <w:p w14:paraId="065EB0C4" w14:textId="77777777" w:rsidR="000B4E3A" w:rsidRPr="00FA2B08" w:rsidRDefault="00266CA2" w:rsidP="00BC48FA">
      <w:pPr>
        <w:adjustRightInd w:val="0"/>
        <w:snapToGrid w:val="0"/>
        <w:spacing w:line="360" w:lineRule="auto"/>
        <w:jc w:val="both"/>
        <w:rPr>
          <w:rFonts w:ascii="Book Antiqua" w:hAnsi="Book Antiqua"/>
        </w:rPr>
      </w:pPr>
      <w:r w:rsidRPr="00FA2B08">
        <w:rPr>
          <w:rFonts w:ascii="Book Antiqua" w:hAnsi="Book Antiqua"/>
        </w:rPr>
        <w:t>41</w:t>
      </w:r>
      <w:r w:rsidR="000B4E3A" w:rsidRPr="00FA2B08">
        <w:rPr>
          <w:rFonts w:ascii="Book Antiqua" w:hAnsi="Book Antiqua"/>
        </w:rPr>
        <w:t xml:space="preserve"> </w:t>
      </w:r>
      <w:r w:rsidR="000B4E3A" w:rsidRPr="00FA2B08">
        <w:rPr>
          <w:rFonts w:ascii="Book Antiqua" w:hAnsi="Book Antiqua"/>
          <w:b/>
        </w:rPr>
        <w:t>Subramanian S</w:t>
      </w:r>
      <w:r w:rsidR="000B4E3A" w:rsidRPr="00FA2B08">
        <w:rPr>
          <w:rFonts w:ascii="Book Antiqua" w:hAnsi="Book Antiqua"/>
        </w:rPr>
        <w:t xml:space="preserve">, Lui WO, Lee CH, Espinosa I, Nielsen TO, Heinrich MC, Corless CL, Fire AZ, van de Rijn M. MicroRNA expression signature of human sarcomas. </w:t>
      </w:r>
      <w:r w:rsidR="000B4E3A" w:rsidRPr="00FA2B08">
        <w:rPr>
          <w:rFonts w:ascii="Book Antiqua" w:hAnsi="Book Antiqua"/>
          <w:i/>
        </w:rPr>
        <w:t>Oncogene</w:t>
      </w:r>
      <w:r w:rsidR="000B4E3A" w:rsidRPr="00FA2B08">
        <w:rPr>
          <w:rFonts w:ascii="Book Antiqua" w:hAnsi="Book Antiqua"/>
        </w:rPr>
        <w:t xml:space="preserve"> 2008; </w:t>
      </w:r>
      <w:r w:rsidR="000B4E3A" w:rsidRPr="00FA2B08">
        <w:rPr>
          <w:rFonts w:ascii="Book Antiqua" w:hAnsi="Book Antiqua"/>
          <w:b/>
        </w:rPr>
        <w:t>27</w:t>
      </w:r>
      <w:r w:rsidR="000B4E3A" w:rsidRPr="00FA2B08">
        <w:rPr>
          <w:rFonts w:ascii="Book Antiqua" w:hAnsi="Book Antiqua"/>
        </w:rPr>
        <w:t>: 2015-2026 [PMID: 17922033 DOI: 10.1038/sj.onc.1210836]</w:t>
      </w:r>
    </w:p>
    <w:p w14:paraId="79AFF497" w14:textId="77777777" w:rsidR="000B4E3A" w:rsidRPr="00FA2B08" w:rsidRDefault="00266CA2" w:rsidP="00BC48FA">
      <w:pPr>
        <w:adjustRightInd w:val="0"/>
        <w:snapToGrid w:val="0"/>
        <w:spacing w:line="360" w:lineRule="auto"/>
        <w:jc w:val="both"/>
        <w:rPr>
          <w:rFonts w:ascii="Book Antiqua" w:hAnsi="Book Antiqua"/>
        </w:rPr>
      </w:pPr>
      <w:r w:rsidRPr="00FA2B08">
        <w:rPr>
          <w:rFonts w:ascii="Book Antiqua" w:hAnsi="Book Antiqua"/>
        </w:rPr>
        <w:t xml:space="preserve">42 </w:t>
      </w:r>
      <w:r w:rsidR="000B4E3A" w:rsidRPr="00FA2B08">
        <w:rPr>
          <w:rFonts w:ascii="Book Antiqua" w:hAnsi="Book Antiqua"/>
          <w:b/>
        </w:rPr>
        <w:t>Koelz M</w:t>
      </w:r>
      <w:r w:rsidR="000B4E3A" w:rsidRPr="00FA2B08">
        <w:rPr>
          <w:rFonts w:ascii="Book Antiqua" w:hAnsi="Book Antiqua"/>
        </w:rPr>
        <w:t xml:space="preserve">, Lense J, Wrba F, Scheffler M, Dienes HP, Odenthal M. Down-regulation of miR-221 and miR-222 correlates with pronounced Kit expression in gastrointestinal stromal tumors. </w:t>
      </w:r>
      <w:r w:rsidR="000B4E3A" w:rsidRPr="00FA2B08">
        <w:rPr>
          <w:rFonts w:ascii="Book Antiqua" w:hAnsi="Book Antiqua"/>
          <w:i/>
        </w:rPr>
        <w:t>Int J Oncol</w:t>
      </w:r>
      <w:r w:rsidR="000B4E3A" w:rsidRPr="00FA2B08">
        <w:rPr>
          <w:rFonts w:ascii="Book Antiqua" w:hAnsi="Book Antiqua"/>
        </w:rPr>
        <w:t xml:space="preserve"> 2011; </w:t>
      </w:r>
      <w:r w:rsidR="000B4E3A" w:rsidRPr="00FA2B08">
        <w:rPr>
          <w:rFonts w:ascii="Book Antiqua" w:hAnsi="Book Antiqua"/>
          <w:b/>
        </w:rPr>
        <w:t>38</w:t>
      </w:r>
      <w:r w:rsidR="000B4E3A" w:rsidRPr="00FA2B08">
        <w:rPr>
          <w:rFonts w:ascii="Book Antiqua" w:hAnsi="Book Antiqua"/>
        </w:rPr>
        <w:t>: 503-511 [PMID: 21132270 DOI: 10.3892/ijo.2010.857]</w:t>
      </w:r>
    </w:p>
    <w:p w14:paraId="6E473732" w14:textId="77777777" w:rsidR="000B4E3A" w:rsidRPr="00FA2B08" w:rsidRDefault="00266CA2" w:rsidP="00BC48FA">
      <w:pPr>
        <w:adjustRightInd w:val="0"/>
        <w:snapToGrid w:val="0"/>
        <w:spacing w:line="360" w:lineRule="auto"/>
        <w:jc w:val="both"/>
        <w:rPr>
          <w:rFonts w:ascii="Book Antiqua" w:hAnsi="Book Antiqua"/>
        </w:rPr>
      </w:pPr>
      <w:r w:rsidRPr="00FA2B08">
        <w:rPr>
          <w:rFonts w:ascii="Book Antiqua" w:hAnsi="Book Antiqua"/>
        </w:rPr>
        <w:t xml:space="preserve">43 </w:t>
      </w:r>
      <w:r w:rsidR="000B4E3A" w:rsidRPr="00FA2B08">
        <w:rPr>
          <w:rFonts w:ascii="Book Antiqua" w:hAnsi="Book Antiqua"/>
          <w:b/>
        </w:rPr>
        <w:t>Niinuma T</w:t>
      </w:r>
      <w:r w:rsidR="000B4E3A" w:rsidRPr="00FA2B08">
        <w:rPr>
          <w:rFonts w:ascii="Book Antiqua" w:hAnsi="Book Antiqua"/>
        </w:rPr>
        <w:t xml:space="preserve">, Suzuki H, Nojima M, Nosho K, Yamamoto H, Takamaru H, Yamamoto E, Maruyama R, Nobuoka T, Miyazaki Y, Nishida T, Bamba T, Kanda T, Ajioka Y, Taguchi T, Okahara S, Takahashi H, Nishida Y, Hosokawa M, Hasegawa T, Tokino T, Hirata K, Imai K, Toyota M, Shinomura Y. Upregulation of miR-196a and HOTAIR drive malignant character in gastrointestinal stromal tumors. </w:t>
      </w:r>
      <w:r w:rsidR="000B4E3A" w:rsidRPr="00FA2B08">
        <w:rPr>
          <w:rFonts w:ascii="Book Antiqua" w:hAnsi="Book Antiqua"/>
          <w:i/>
        </w:rPr>
        <w:t>Cancer Res</w:t>
      </w:r>
      <w:r w:rsidR="000B4E3A" w:rsidRPr="00FA2B08">
        <w:rPr>
          <w:rFonts w:ascii="Book Antiqua" w:hAnsi="Book Antiqua"/>
        </w:rPr>
        <w:t xml:space="preserve"> 2012; </w:t>
      </w:r>
      <w:r w:rsidR="000B4E3A" w:rsidRPr="00FA2B08">
        <w:rPr>
          <w:rFonts w:ascii="Book Antiqua" w:hAnsi="Book Antiqua"/>
          <w:b/>
        </w:rPr>
        <w:t>72</w:t>
      </w:r>
      <w:r w:rsidR="000B4E3A" w:rsidRPr="00FA2B08">
        <w:rPr>
          <w:rFonts w:ascii="Book Antiqua" w:hAnsi="Book Antiqua"/>
        </w:rPr>
        <w:t>: 1126-1136 [PMID: 22258453 DOI: 10.1158/0008-5472.CAN-11-1803]</w:t>
      </w:r>
    </w:p>
    <w:p w14:paraId="3D1D5A32" w14:textId="77777777" w:rsidR="000B4E3A" w:rsidRPr="00FA2B08" w:rsidRDefault="00266CA2" w:rsidP="00BC48FA">
      <w:pPr>
        <w:adjustRightInd w:val="0"/>
        <w:snapToGrid w:val="0"/>
        <w:spacing w:line="360" w:lineRule="auto"/>
        <w:jc w:val="both"/>
        <w:rPr>
          <w:rFonts w:ascii="Book Antiqua" w:hAnsi="Book Antiqua"/>
        </w:rPr>
      </w:pPr>
      <w:r w:rsidRPr="00FA2B08">
        <w:rPr>
          <w:rFonts w:ascii="Book Antiqua" w:hAnsi="Book Antiqua"/>
        </w:rPr>
        <w:t xml:space="preserve">44 </w:t>
      </w:r>
      <w:r w:rsidR="000B4E3A" w:rsidRPr="00FA2B08">
        <w:rPr>
          <w:rFonts w:ascii="Book Antiqua" w:hAnsi="Book Antiqua"/>
          <w:b/>
        </w:rPr>
        <w:t>Yamamoto H</w:t>
      </w:r>
      <w:r w:rsidR="000B4E3A" w:rsidRPr="00FA2B08">
        <w:rPr>
          <w:rFonts w:ascii="Book Antiqua" w:hAnsi="Book Antiqua"/>
        </w:rPr>
        <w:t xml:space="preserve">, Kohashi K, Fujita A, Oda Y. Fascin-1 overexpression and miR-133b downregulation in the progression of gastrointestinal stromal tumor. </w:t>
      </w:r>
      <w:r w:rsidR="000B4E3A" w:rsidRPr="00FA2B08">
        <w:rPr>
          <w:rFonts w:ascii="Book Antiqua" w:hAnsi="Book Antiqua"/>
          <w:i/>
        </w:rPr>
        <w:t>Mod Pathol</w:t>
      </w:r>
      <w:r w:rsidR="000B4E3A" w:rsidRPr="00FA2B08">
        <w:rPr>
          <w:rFonts w:ascii="Book Antiqua" w:hAnsi="Book Antiqua"/>
        </w:rPr>
        <w:t xml:space="preserve"> 2013; </w:t>
      </w:r>
      <w:r w:rsidR="000B4E3A" w:rsidRPr="00FA2B08">
        <w:rPr>
          <w:rFonts w:ascii="Book Antiqua" w:hAnsi="Book Antiqua"/>
          <w:b/>
        </w:rPr>
        <w:t>26</w:t>
      </w:r>
      <w:r w:rsidR="000B4E3A" w:rsidRPr="00FA2B08">
        <w:rPr>
          <w:rFonts w:ascii="Book Antiqua" w:hAnsi="Book Antiqua"/>
        </w:rPr>
        <w:t>: 563-571 [PMID: 23196799 DOI: 10.1038/modpathol.2012.198]</w:t>
      </w:r>
    </w:p>
    <w:p w14:paraId="2A1A12B2" w14:textId="77777777" w:rsidR="000B4E3A" w:rsidRPr="00FA2B08" w:rsidRDefault="00266CA2" w:rsidP="00BC48FA">
      <w:pPr>
        <w:adjustRightInd w:val="0"/>
        <w:snapToGrid w:val="0"/>
        <w:spacing w:line="360" w:lineRule="auto"/>
        <w:jc w:val="both"/>
        <w:rPr>
          <w:rFonts w:ascii="Book Antiqua" w:hAnsi="Book Antiqua"/>
        </w:rPr>
      </w:pPr>
      <w:r w:rsidRPr="00FA2B08">
        <w:rPr>
          <w:rFonts w:ascii="Book Antiqua" w:hAnsi="Book Antiqua"/>
        </w:rPr>
        <w:t xml:space="preserve">45 </w:t>
      </w:r>
      <w:r w:rsidR="000B4E3A" w:rsidRPr="00FA2B08">
        <w:rPr>
          <w:rFonts w:ascii="Book Antiqua" w:hAnsi="Book Antiqua"/>
          <w:b/>
        </w:rPr>
        <w:t>Gits CM</w:t>
      </w:r>
      <w:r w:rsidR="000B4E3A" w:rsidRPr="00FA2B08">
        <w:rPr>
          <w:rFonts w:ascii="Book Antiqua" w:hAnsi="Book Antiqua"/>
        </w:rPr>
        <w:t xml:space="preserve">, van Kuijk PF, Jonkers MB, Boersma AW, van Ijcken WF, Wozniak A, Sciot R, Rutkowski P, Schöffski P, Taguchi T, Mathijssen RH, Verweij J, Sleijfer S, Debiec-Rychter M, Wiemer EA. MiR-17-92 and miR-221/222 cluster members target KIT and ETV1 in human gastrointestinal stromal tumours. </w:t>
      </w:r>
      <w:r w:rsidR="000B4E3A" w:rsidRPr="00FA2B08">
        <w:rPr>
          <w:rFonts w:ascii="Book Antiqua" w:hAnsi="Book Antiqua"/>
          <w:i/>
        </w:rPr>
        <w:t>Br J Cancer</w:t>
      </w:r>
      <w:r w:rsidR="000B4E3A" w:rsidRPr="00FA2B08">
        <w:rPr>
          <w:rFonts w:ascii="Book Antiqua" w:hAnsi="Book Antiqua"/>
        </w:rPr>
        <w:t xml:space="preserve"> 2013; </w:t>
      </w:r>
      <w:r w:rsidR="000B4E3A" w:rsidRPr="00FA2B08">
        <w:rPr>
          <w:rFonts w:ascii="Book Antiqua" w:hAnsi="Book Antiqua"/>
          <w:b/>
        </w:rPr>
        <w:t>109</w:t>
      </w:r>
      <w:r w:rsidR="000B4E3A" w:rsidRPr="00FA2B08">
        <w:rPr>
          <w:rFonts w:ascii="Book Antiqua" w:hAnsi="Book Antiqua"/>
        </w:rPr>
        <w:t>: 1625-1635 [PMID: 23969726 DOI: 10.1038/bjc.2013.483]</w:t>
      </w:r>
    </w:p>
    <w:p w14:paraId="454C0B09" w14:textId="77777777" w:rsidR="000B4E3A" w:rsidRPr="00FA2B08" w:rsidRDefault="00266CA2" w:rsidP="00BC48FA">
      <w:pPr>
        <w:adjustRightInd w:val="0"/>
        <w:snapToGrid w:val="0"/>
        <w:spacing w:line="360" w:lineRule="auto"/>
        <w:jc w:val="both"/>
        <w:rPr>
          <w:rFonts w:ascii="Book Antiqua" w:hAnsi="Book Antiqua"/>
        </w:rPr>
      </w:pPr>
      <w:r w:rsidRPr="00FA2B08">
        <w:rPr>
          <w:rFonts w:ascii="Book Antiqua" w:hAnsi="Book Antiqua"/>
        </w:rPr>
        <w:lastRenderedPageBreak/>
        <w:t xml:space="preserve">46 </w:t>
      </w:r>
      <w:r w:rsidR="000B4E3A" w:rsidRPr="00FA2B08">
        <w:rPr>
          <w:rFonts w:ascii="Book Antiqua" w:hAnsi="Book Antiqua"/>
          <w:b/>
        </w:rPr>
        <w:t>Gyvyte U</w:t>
      </w:r>
      <w:r w:rsidR="000B4E3A" w:rsidRPr="00FA2B08">
        <w:rPr>
          <w:rFonts w:ascii="Book Antiqua" w:hAnsi="Book Antiqua"/>
        </w:rPr>
        <w:t xml:space="preserve">, Juzenas S, Salteniene V, Kupcinskas J, Poskiene L, Kucinskas L, Jarmalaite S, Stuopelyte K, Steponaitiene R, Hemmrich-Stanisak G, Hübenthal M, Link A, Franke S, Franke A, Pangonyte D, Lesauskaite V, Kupcinskas L, Skieceviciene J. MiRNA profiling of gastrointestinal stromal tumors by next-generation sequencing. </w:t>
      </w:r>
      <w:r w:rsidR="000B4E3A" w:rsidRPr="00FA2B08">
        <w:rPr>
          <w:rFonts w:ascii="Book Antiqua" w:hAnsi="Book Antiqua"/>
          <w:i/>
        </w:rPr>
        <w:t>Oncotarget</w:t>
      </w:r>
      <w:r w:rsidR="000B4E3A" w:rsidRPr="00FA2B08">
        <w:rPr>
          <w:rFonts w:ascii="Book Antiqua" w:hAnsi="Book Antiqua"/>
        </w:rPr>
        <w:t xml:space="preserve"> 2017; </w:t>
      </w:r>
      <w:r w:rsidR="000B4E3A" w:rsidRPr="00FA2B08">
        <w:rPr>
          <w:rFonts w:ascii="Book Antiqua" w:hAnsi="Book Antiqua"/>
          <w:b/>
        </w:rPr>
        <w:t>8</w:t>
      </w:r>
      <w:r w:rsidR="000B4E3A" w:rsidRPr="00FA2B08">
        <w:rPr>
          <w:rFonts w:ascii="Book Antiqua" w:hAnsi="Book Antiqua"/>
        </w:rPr>
        <w:t>: 37225-37238 [PMID: 28402935 DOI: 10.18632/oncotarget.16664]</w:t>
      </w:r>
    </w:p>
    <w:p w14:paraId="11501FFB" w14:textId="77777777" w:rsidR="000B4E3A" w:rsidRPr="00FA2B08" w:rsidRDefault="00266CA2" w:rsidP="00BC48FA">
      <w:pPr>
        <w:adjustRightInd w:val="0"/>
        <w:snapToGrid w:val="0"/>
        <w:spacing w:line="360" w:lineRule="auto"/>
        <w:jc w:val="both"/>
        <w:rPr>
          <w:rFonts w:ascii="Book Antiqua" w:hAnsi="Book Antiqua"/>
        </w:rPr>
      </w:pPr>
      <w:r w:rsidRPr="00FA2B08">
        <w:rPr>
          <w:rFonts w:ascii="Book Antiqua" w:hAnsi="Book Antiqua"/>
        </w:rPr>
        <w:t xml:space="preserve">47 </w:t>
      </w:r>
      <w:r w:rsidR="000B4E3A" w:rsidRPr="00FA2B08">
        <w:rPr>
          <w:rFonts w:ascii="Book Antiqua" w:hAnsi="Book Antiqua"/>
          <w:b/>
        </w:rPr>
        <w:t>Gyvyte U</w:t>
      </w:r>
      <w:r w:rsidR="000B4E3A" w:rsidRPr="00FA2B08">
        <w:rPr>
          <w:rFonts w:ascii="Book Antiqua" w:hAnsi="Book Antiqua"/>
        </w:rPr>
        <w:t xml:space="preserve">, Kupcinskas J, Juzenas S, Inciuraite R, Poskiene L, Salteniene V, Link A, Fassan M, Franke A, Kupcinskas L, Skieceviciene J. Identification of long intergenic non-coding RNAs (lincRNAs) deregulated in gastrointestinal stromal tumors (GISTs). </w:t>
      </w:r>
      <w:r w:rsidR="000B4E3A" w:rsidRPr="00FA2B08">
        <w:rPr>
          <w:rFonts w:ascii="Book Antiqua" w:hAnsi="Book Antiqua"/>
          <w:i/>
        </w:rPr>
        <w:t>PLoS One</w:t>
      </w:r>
      <w:r w:rsidR="000B4E3A" w:rsidRPr="00FA2B08">
        <w:rPr>
          <w:rFonts w:ascii="Book Antiqua" w:hAnsi="Book Antiqua"/>
        </w:rPr>
        <w:t xml:space="preserve"> 2018; </w:t>
      </w:r>
      <w:r w:rsidR="000B4E3A" w:rsidRPr="00FA2B08">
        <w:rPr>
          <w:rFonts w:ascii="Book Antiqua" w:hAnsi="Book Antiqua"/>
          <w:b/>
        </w:rPr>
        <w:t>13</w:t>
      </w:r>
      <w:r w:rsidR="000B4E3A" w:rsidRPr="00FA2B08">
        <w:rPr>
          <w:rFonts w:ascii="Book Antiqua" w:hAnsi="Book Antiqua"/>
        </w:rPr>
        <w:t>: e0209342 [PMID: 30557328 DOI: 10.1371/journal.pone.0209342]</w:t>
      </w:r>
    </w:p>
    <w:p w14:paraId="49E78D24" w14:textId="77777777" w:rsidR="000B4E3A" w:rsidRPr="00FA2B08" w:rsidRDefault="00266CA2" w:rsidP="00BC48FA">
      <w:pPr>
        <w:adjustRightInd w:val="0"/>
        <w:snapToGrid w:val="0"/>
        <w:spacing w:line="360" w:lineRule="auto"/>
        <w:jc w:val="both"/>
        <w:rPr>
          <w:rFonts w:ascii="Book Antiqua" w:hAnsi="Book Antiqua"/>
        </w:rPr>
      </w:pPr>
      <w:r w:rsidRPr="00FA2B08">
        <w:rPr>
          <w:rFonts w:ascii="Book Antiqua" w:hAnsi="Book Antiqua"/>
        </w:rPr>
        <w:t xml:space="preserve">48 </w:t>
      </w:r>
      <w:r w:rsidR="000B4E3A" w:rsidRPr="00FA2B08">
        <w:rPr>
          <w:rFonts w:ascii="Book Antiqua" w:hAnsi="Book Antiqua"/>
          <w:b/>
        </w:rPr>
        <w:t>Kosela-Paterczyk H</w:t>
      </w:r>
      <w:r w:rsidR="000B4E3A" w:rsidRPr="00FA2B08">
        <w:rPr>
          <w:rFonts w:ascii="Book Antiqua" w:hAnsi="Book Antiqua"/>
        </w:rPr>
        <w:t xml:space="preserve">, Paziewska A, Kulecka M, Balabas A, Kluska A, Dabrowska M, Piatkowska M, Zeber-Lubecka N, Ambrozkiewicz F, Karczmarski J, Mikula M, Rutkowski P, Ostrowski J. Signatures of circulating microRNA in four sarcoma subtypes. </w:t>
      </w:r>
      <w:r w:rsidR="000B4E3A" w:rsidRPr="00FA2B08">
        <w:rPr>
          <w:rFonts w:ascii="Book Antiqua" w:hAnsi="Book Antiqua"/>
          <w:i/>
        </w:rPr>
        <w:t>J Cancer</w:t>
      </w:r>
      <w:r w:rsidR="000B4E3A" w:rsidRPr="00FA2B08">
        <w:rPr>
          <w:rFonts w:ascii="Book Antiqua" w:hAnsi="Book Antiqua"/>
        </w:rPr>
        <w:t xml:space="preserve"> 2020; </w:t>
      </w:r>
      <w:r w:rsidR="000B4E3A" w:rsidRPr="00FA2B08">
        <w:rPr>
          <w:rFonts w:ascii="Book Antiqua" w:hAnsi="Book Antiqua"/>
          <w:b/>
        </w:rPr>
        <w:t>11</w:t>
      </w:r>
      <w:r w:rsidR="000B4E3A" w:rsidRPr="00FA2B08">
        <w:rPr>
          <w:rFonts w:ascii="Book Antiqua" w:hAnsi="Book Antiqua"/>
        </w:rPr>
        <w:t>: 874-882 [PMID: 31949491 DOI: 10.7150/jca.34723]</w:t>
      </w:r>
    </w:p>
    <w:p w14:paraId="531E7751" w14:textId="77777777" w:rsidR="000B4E3A" w:rsidRPr="00FA2B08" w:rsidRDefault="00266CA2" w:rsidP="00BC48FA">
      <w:pPr>
        <w:adjustRightInd w:val="0"/>
        <w:snapToGrid w:val="0"/>
        <w:spacing w:line="360" w:lineRule="auto"/>
        <w:jc w:val="both"/>
        <w:rPr>
          <w:rFonts w:ascii="Book Antiqua" w:hAnsi="Book Antiqua"/>
        </w:rPr>
      </w:pPr>
      <w:r w:rsidRPr="00FA2B08">
        <w:rPr>
          <w:rFonts w:ascii="Book Antiqua" w:hAnsi="Book Antiqua"/>
        </w:rPr>
        <w:t xml:space="preserve">49 </w:t>
      </w:r>
      <w:r w:rsidR="000B4E3A" w:rsidRPr="00FA2B08">
        <w:rPr>
          <w:rFonts w:ascii="Book Antiqua" w:hAnsi="Book Antiqua"/>
          <w:b/>
        </w:rPr>
        <w:t>Hu JC</w:t>
      </w:r>
      <w:r w:rsidR="000B4E3A" w:rsidRPr="00FA2B08">
        <w:rPr>
          <w:rFonts w:ascii="Book Antiqua" w:hAnsi="Book Antiqua"/>
        </w:rPr>
        <w:t xml:space="preserve">, Wang Q, Jiang LX, Cai L, Zhai HY, Yao ZW, Zhang ML, Feng Y. Effect of long non-coding RNA AOC4P on gastrointestinal stromal tumor cells. </w:t>
      </w:r>
      <w:r w:rsidR="000B4E3A" w:rsidRPr="00FA2B08">
        <w:rPr>
          <w:rFonts w:ascii="Book Antiqua" w:hAnsi="Book Antiqua"/>
          <w:i/>
        </w:rPr>
        <w:t>Onco Targets Ther</w:t>
      </w:r>
      <w:r w:rsidR="000B4E3A" w:rsidRPr="00FA2B08">
        <w:rPr>
          <w:rFonts w:ascii="Book Antiqua" w:hAnsi="Book Antiqua"/>
        </w:rPr>
        <w:t xml:space="preserve"> 2018; </w:t>
      </w:r>
      <w:r w:rsidR="000B4E3A" w:rsidRPr="00FA2B08">
        <w:rPr>
          <w:rFonts w:ascii="Book Antiqua" w:hAnsi="Book Antiqua"/>
          <w:b/>
        </w:rPr>
        <w:t>11</w:t>
      </w:r>
      <w:r w:rsidR="000B4E3A" w:rsidRPr="00FA2B08">
        <w:rPr>
          <w:rFonts w:ascii="Book Antiqua" w:hAnsi="Book Antiqua"/>
        </w:rPr>
        <w:t>: 6259-6269 [PMID: 30288061 DOI: 10.2147/OTT.S174524]</w:t>
      </w:r>
    </w:p>
    <w:p w14:paraId="52D44514" w14:textId="77777777" w:rsidR="000B4E3A" w:rsidRPr="00FA2B08" w:rsidRDefault="00266CA2" w:rsidP="00BC48FA">
      <w:pPr>
        <w:adjustRightInd w:val="0"/>
        <w:snapToGrid w:val="0"/>
        <w:spacing w:line="360" w:lineRule="auto"/>
        <w:jc w:val="both"/>
        <w:rPr>
          <w:rFonts w:ascii="Book Antiqua" w:hAnsi="Book Antiqua"/>
        </w:rPr>
      </w:pPr>
      <w:r w:rsidRPr="00FA2B08">
        <w:rPr>
          <w:rFonts w:ascii="Book Antiqua" w:hAnsi="Book Antiqua"/>
        </w:rPr>
        <w:t xml:space="preserve">50 </w:t>
      </w:r>
      <w:r w:rsidR="000B4E3A" w:rsidRPr="00FA2B08">
        <w:rPr>
          <w:rFonts w:ascii="Book Antiqua" w:hAnsi="Book Antiqua"/>
          <w:b/>
        </w:rPr>
        <w:t>Badalamenti G</w:t>
      </w:r>
      <w:r w:rsidR="000B4E3A" w:rsidRPr="00FA2B08">
        <w:rPr>
          <w:rFonts w:ascii="Book Antiqua" w:hAnsi="Book Antiqua"/>
        </w:rPr>
        <w:t xml:space="preserve">, Barraco N, Incorvaia L, Galvano A, Fanale D, Cabibi D, Calò V, Currò G, Bazan V, Russo A. Are Long Noncoding RNAs New Potential Biomarkers in Gastrointestinal Stromal Tumors (GISTs)? The Role of H19 and MALAT1. </w:t>
      </w:r>
      <w:r w:rsidR="000B4E3A" w:rsidRPr="00FA2B08">
        <w:rPr>
          <w:rFonts w:ascii="Book Antiqua" w:hAnsi="Book Antiqua"/>
          <w:i/>
        </w:rPr>
        <w:t>J Oncol</w:t>
      </w:r>
      <w:r w:rsidR="000B4E3A" w:rsidRPr="00FA2B08">
        <w:rPr>
          <w:rFonts w:ascii="Book Antiqua" w:hAnsi="Book Antiqua"/>
        </w:rPr>
        <w:t xml:space="preserve"> 2019; </w:t>
      </w:r>
      <w:r w:rsidR="000B4E3A" w:rsidRPr="00FA2B08">
        <w:rPr>
          <w:rFonts w:ascii="Book Antiqua" w:hAnsi="Book Antiqua"/>
          <w:b/>
        </w:rPr>
        <w:t>2019</w:t>
      </w:r>
      <w:r w:rsidR="000B4E3A" w:rsidRPr="00FA2B08">
        <w:rPr>
          <w:rFonts w:ascii="Book Antiqua" w:hAnsi="Book Antiqua"/>
        </w:rPr>
        <w:t>: 5458717 [PMID: 31827510 DOI: 10.1155/2019/5458717]</w:t>
      </w:r>
    </w:p>
    <w:p w14:paraId="346AE443" w14:textId="77777777" w:rsidR="000B4E3A" w:rsidRPr="00FA2B08" w:rsidRDefault="00266CA2" w:rsidP="00BC48FA">
      <w:pPr>
        <w:adjustRightInd w:val="0"/>
        <w:snapToGrid w:val="0"/>
        <w:spacing w:line="360" w:lineRule="auto"/>
        <w:jc w:val="both"/>
        <w:rPr>
          <w:rFonts w:ascii="Book Antiqua" w:hAnsi="Book Antiqua"/>
        </w:rPr>
      </w:pPr>
      <w:r w:rsidRPr="00FA2B08">
        <w:rPr>
          <w:rFonts w:ascii="Book Antiqua" w:hAnsi="Book Antiqua"/>
        </w:rPr>
        <w:t xml:space="preserve">51 </w:t>
      </w:r>
      <w:r w:rsidR="000B4E3A" w:rsidRPr="00FA2B08">
        <w:rPr>
          <w:rFonts w:ascii="Book Antiqua" w:hAnsi="Book Antiqua"/>
          <w:b/>
        </w:rPr>
        <w:t>Yan J</w:t>
      </w:r>
      <w:r w:rsidR="000B4E3A" w:rsidRPr="00FA2B08">
        <w:rPr>
          <w:rFonts w:ascii="Book Antiqua" w:hAnsi="Book Antiqua"/>
        </w:rPr>
        <w:t xml:space="preserve">, Chen D, Chen X, Sun X, Dong Q, Du Z, Wang T. Identification of imatinib-resistant long non-coding RNAs in gastrointestinal stromal tumors. </w:t>
      </w:r>
      <w:r w:rsidR="000B4E3A" w:rsidRPr="00FA2B08">
        <w:rPr>
          <w:rFonts w:ascii="Book Antiqua" w:hAnsi="Book Antiqua"/>
          <w:i/>
        </w:rPr>
        <w:t>Oncol Lett</w:t>
      </w:r>
      <w:r w:rsidR="000B4E3A" w:rsidRPr="00FA2B08">
        <w:rPr>
          <w:rFonts w:ascii="Book Antiqua" w:hAnsi="Book Antiqua"/>
        </w:rPr>
        <w:t xml:space="preserve"> 2019; </w:t>
      </w:r>
      <w:r w:rsidR="000B4E3A" w:rsidRPr="00FA2B08">
        <w:rPr>
          <w:rFonts w:ascii="Book Antiqua" w:hAnsi="Book Antiqua"/>
          <w:b/>
        </w:rPr>
        <w:t>17</w:t>
      </w:r>
      <w:r w:rsidR="000B4E3A" w:rsidRPr="00FA2B08">
        <w:rPr>
          <w:rFonts w:ascii="Book Antiqua" w:hAnsi="Book Antiqua"/>
        </w:rPr>
        <w:t>: 2283-2295 [PMID: 30675294 DOI: 10.3892/ol.2018.9821]</w:t>
      </w:r>
    </w:p>
    <w:p w14:paraId="03C3A992" w14:textId="77777777" w:rsidR="000B4E3A" w:rsidRPr="00FA2B08" w:rsidRDefault="00266CA2" w:rsidP="00BC48FA">
      <w:pPr>
        <w:adjustRightInd w:val="0"/>
        <w:snapToGrid w:val="0"/>
        <w:spacing w:line="360" w:lineRule="auto"/>
        <w:jc w:val="both"/>
        <w:rPr>
          <w:rFonts w:ascii="Book Antiqua" w:hAnsi="Book Antiqua"/>
        </w:rPr>
      </w:pPr>
      <w:r w:rsidRPr="00FA2B08">
        <w:rPr>
          <w:rFonts w:ascii="Book Antiqua" w:hAnsi="Book Antiqua"/>
        </w:rPr>
        <w:t xml:space="preserve">52 </w:t>
      </w:r>
      <w:r w:rsidR="000B4E3A" w:rsidRPr="00FA2B08">
        <w:rPr>
          <w:rFonts w:ascii="Book Antiqua" w:hAnsi="Book Antiqua"/>
          <w:b/>
        </w:rPr>
        <w:t>Akçakaya P</w:t>
      </w:r>
      <w:r w:rsidR="000B4E3A" w:rsidRPr="00FA2B08">
        <w:rPr>
          <w:rFonts w:ascii="Book Antiqua" w:hAnsi="Book Antiqua"/>
        </w:rPr>
        <w:t xml:space="preserve">, Caramuta S, Åhlen J, Ghaderi M, Berglund E, Östman A, Bränström R, Larsson C, Lui WO. microRNA expression signatures of gastrointestinal stromal tumours: associations with imatinib resistance and patient outcome. </w:t>
      </w:r>
      <w:r w:rsidR="000B4E3A" w:rsidRPr="00FA2B08">
        <w:rPr>
          <w:rFonts w:ascii="Book Antiqua" w:hAnsi="Book Antiqua"/>
          <w:i/>
        </w:rPr>
        <w:t>Br J Cancer</w:t>
      </w:r>
      <w:r w:rsidR="000B4E3A" w:rsidRPr="00FA2B08">
        <w:rPr>
          <w:rFonts w:ascii="Book Antiqua" w:hAnsi="Book Antiqua"/>
        </w:rPr>
        <w:t xml:space="preserve"> 2014; </w:t>
      </w:r>
      <w:r w:rsidR="000B4E3A" w:rsidRPr="00FA2B08">
        <w:rPr>
          <w:rFonts w:ascii="Book Antiqua" w:hAnsi="Book Antiqua"/>
          <w:b/>
        </w:rPr>
        <w:t>111</w:t>
      </w:r>
      <w:r w:rsidR="000B4E3A" w:rsidRPr="00FA2B08">
        <w:rPr>
          <w:rFonts w:ascii="Book Antiqua" w:hAnsi="Book Antiqua"/>
        </w:rPr>
        <w:t>: 2091-2102 [PMID: 25349971 DOI: 10.1038/bjc.2014.548]</w:t>
      </w:r>
    </w:p>
    <w:p w14:paraId="044D079B" w14:textId="77777777" w:rsidR="000B4E3A" w:rsidRPr="00FA2B08" w:rsidRDefault="00266CA2" w:rsidP="00BC48FA">
      <w:pPr>
        <w:adjustRightInd w:val="0"/>
        <w:snapToGrid w:val="0"/>
        <w:spacing w:line="360" w:lineRule="auto"/>
        <w:jc w:val="both"/>
        <w:rPr>
          <w:rFonts w:ascii="Book Antiqua" w:hAnsi="Book Antiqua"/>
        </w:rPr>
      </w:pPr>
      <w:r w:rsidRPr="00FA2B08">
        <w:rPr>
          <w:rFonts w:ascii="Book Antiqua" w:hAnsi="Book Antiqua"/>
        </w:rPr>
        <w:t xml:space="preserve">53 </w:t>
      </w:r>
      <w:r w:rsidR="000B4E3A" w:rsidRPr="00FA2B08">
        <w:rPr>
          <w:rFonts w:ascii="Book Antiqua" w:hAnsi="Book Antiqua"/>
          <w:b/>
        </w:rPr>
        <w:t>Huang WK</w:t>
      </w:r>
      <w:r w:rsidR="000B4E3A" w:rsidRPr="00FA2B08">
        <w:rPr>
          <w:rFonts w:ascii="Book Antiqua" w:hAnsi="Book Antiqua"/>
        </w:rPr>
        <w:t xml:space="preserve">, Akçakaya P, Gangaev A, Lee L, Zeljic K, Hajeri P, Berglund E, Ghaderi M, Åhlén J, Bränström R, Larsson C, Lui WO. miR-125a-5p regulation increases phosphorylation of FAK that contributes to imatinib resistance in gastrointestinal stromal tumors. </w:t>
      </w:r>
      <w:r w:rsidR="000B4E3A" w:rsidRPr="00FA2B08">
        <w:rPr>
          <w:rFonts w:ascii="Book Antiqua" w:hAnsi="Book Antiqua"/>
          <w:i/>
        </w:rPr>
        <w:t>Exp Cell Res</w:t>
      </w:r>
      <w:r w:rsidR="000B4E3A" w:rsidRPr="00FA2B08">
        <w:rPr>
          <w:rFonts w:ascii="Book Antiqua" w:hAnsi="Book Antiqua"/>
        </w:rPr>
        <w:t xml:space="preserve"> 2018; </w:t>
      </w:r>
      <w:r w:rsidR="000B4E3A" w:rsidRPr="00FA2B08">
        <w:rPr>
          <w:rFonts w:ascii="Book Antiqua" w:hAnsi="Book Antiqua"/>
          <w:b/>
        </w:rPr>
        <w:t>371</w:t>
      </w:r>
      <w:r w:rsidR="000B4E3A" w:rsidRPr="00FA2B08">
        <w:rPr>
          <w:rFonts w:ascii="Book Antiqua" w:hAnsi="Book Antiqua"/>
        </w:rPr>
        <w:t>: 287-296 [PMID: 30149002 DOI: 10.1016/j.yexcr.2018.08.028]</w:t>
      </w:r>
    </w:p>
    <w:p w14:paraId="1A297650" w14:textId="77777777" w:rsidR="000B4E3A" w:rsidRPr="00FA2B08" w:rsidRDefault="00266CA2" w:rsidP="00BC48FA">
      <w:pPr>
        <w:adjustRightInd w:val="0"/>
        <w:snapToGrid w:val="0"/>
        <w:spacing w:line="360" w:lineRule="auto"/>
        <w:jc w:val="both"/>
        <w:rPr>
          <w:rFonts w:ascii="Book Antiqua" w:hAnsi="Book Antiqua"/>
        </w:rPr>
      </w:pPr>
      <w:r w:rsidRPr="00FA2B08">
        <w:rPr>
          <w:rFonts w:ascii="Book Antiqua" w:hAnsi="Book Antiqua"/>
        </w:rPr>
        <w:lastRenderedPageBreak/>
        <w:t xml:space="preserve">54 </w:t>
      </w:r>
      <w:r w:rsidR="000B4E3A" w:rsidRPr="00FA2B08">
        <w:rPr>
          <w:rFonts w:ascii="Book Antiqua" w:hAnsi="Book Antiqua"/>
          <w:b/>
        </w:rPr>
        <w:t>Fan R</w:t>
      </w:r>
      <w:r w:rsidR="000B4E3A" w:rsidRPr="00FA2B08">
        <w:rPr>
          <w:rFonts w:ascii="Book Antiqua" w:hAnsi="Book Antiqua"/>
        </w:rPr>
        <w:t xml:space="preserve">, Zhong J, Zheng S, Wang Z, Xu Y, Li S, Zhou J, Yuan F. microRNA-218 increase the sensitivity of gastrointestinal stromal tumor to imatinib through PI3K/AKT pathway. </w:t>
      </w:r>
      <w:r w:rsidR="000B4E3A" w:rsidRPr="00FA2B08">
        <w:rPr>
          <w:rFonts w:ascii="Book Antiqua" w:hAnsi="Book Antiqua"/>
          <w:i/>
        </w:rPr>
        <w:t>Clin Exp Med</w:t>
      </w:r>
      <w:r w:rsidR="000B4E3A" w:rsidRPr="00FA2B08">
        <w:rPr>
          <w:rFonts w:ascii="Book Antiqua" w:hAnsi="Book Antiqua"/>
        </w:rPr>
        <w:t xml:space="preserve"> 2015; </w:t>
      </w:r>
      <w:r w:rsidR="000B4E3A" w:rsidRPr="00FA2B08">
        <w:rPr>
          <w:rFonts w:ascii="Book Antiqua" w:hAnsi="Book Antiqua"/>
          <w:b/>
        </w:rPr>
        <w:t>15</w:t>
      </w:r>
      <w:r w:rsidR="000B4E3A" w:rsidRPr="00FA2B08">
        <w:rPr>
          <w:rFonts w:ascii="Book Antiqua" w:hAnsi="Book Antiqua"/>
        </w:rPr>
        <w:t>: 137-144 [PMID: 24706111 DOI: 10.1007/s10238-014-0280-y]</w:t>
      </w:r>
    </w:p>
    <w:p w14:paraId="43ACACF6" w14:textId="77777777" w:rsidR="000B4E3A" w:rsidRPr="00FA2B08" w:rsidRDefault="00266CA2" w:rsidP="00BC48FA">
      <w:pPr>
        <w:adjustRightInd w:val="0"/>
        <w:snapToGrid w:val="0"/>
        <w:spacing w:line="360" w:lineRule="auto"/>
        <w:jc w:val="both"/>
        <w:rPr>
          <w:rFonts w:ascii="Book Antiqua" w:hAnsi="Book Antiqua"/>
        </w:rPr>
      </w:pPr>
      <w:r w:rsidRPr="00FA2B08">
        <w:rPr>
          <w:rFonts w:ascii="Book Antiqua" w:hAnsi="Book Antiqua"/>
        </w:rPr>
        <w:t xml:space="preserve">55 </w:t>
      </w:r>
      <w:r w:rsidR="000B4E3A" w:rsidRPr="00FA2B08">
        <w:rPr>
          <w:rFonts w:ascii="Book Antiqua" w:hAnsi="Book Antiqua"/>
          <w:b/>
        </w:rPr>
        <w:t>Lee NK</w:t>
      </w:r>
      <w:r w:rsidR="000B4E3A" w:rsidRPr="00FA2B08">
        <w:rPr>
          <w:rFonts w:ascii="Book Antiqua" w:hAnsi="Book Antiqua"/>
        </w:rPr>
        <w:t xml:space="preserve">, Lee JH, Kim WK, Yun S, Youn YH, Park CH, Choi YY, Kim H, Lee SK. Promoter methylation of PCDH10 by HOTAIR regulates the progression of gastrointestinal stromal tumors. </w:t>
      </w:r>
      <w:r w:rsidR="000B4E3A" w:rsidRPr="00FA2B08">
        <w:rPr>
          <w:rFonts w:ascii="Book Antiqua" w:hAnsi="Book Antiqua"/>
          <w:i/>
        </w:rPr>
        <w:t>Oncotarget</w:t>
      </w:r>
      <w:r w:rsidR="000B4E3A" w:rsidRPr="00FA2B08">
        <w:rPr>
          <w:rFonts w:ascii="Book Antiqua" w:hAnsi="Book Antiqua"/>
        </w:rPr>
        <w:t xml:space="preserve"> 2016; </w:t>
      </w:r>
      <w:r w:rsidR="000B4E3A" w:rsidRPr="00FA2B08">
        <w:rPr>
          <w:rFonts w:ascii="Book Antiqua" w:hAnsi="Book Antiqua"/>
          <w:b/>
        </w:rPr>
        <w:t>7</w:t>
      </w:r>
      <w:r w:rsidR="000B4E3A" w:rsidRPr="00FA2B08">
        <w:rPr>
          <w:rFonts w:ascii="Book Antiqua" w:hAnsi="Book Antiqua"/>
        </w:rPr>
        <w:t>: 75307-75318 [PMID: 27659532 DOI: 10.18632/oncotarget.12171]</w:t>
      </w:r>
    </w:p>
    <w:p w14:paraId="5274214C" w14:textId="77777777" w:rsidR="000B4E3A" w:rsidRPr="00FA2B08" w:rsidRDefault="00266CA2" w:rsidP="00BC48FA">
      <w:pPr>
        <w:adjustRightInd w:val="0"/>
        <w:snapToGrid w:val="0"/>
        <w:spacing w:line="360" w:lineRule="auto"/>
        <w:jc w:val="both"/>
        <w:rPr>
          <w:rFonts w:ascii="Book Antiqua" w:hAnsi="Book Antiqua"/>
        </w:rPr>
      </w:pPr>
      <w:r w:rsidRPr="00FA2B08">
        <w:rPr>
          <w:rFonts w:ascii="Book Antiqua" w:hAnsi="Book Antiqua"/>
        </w:rPr>
        <w:t xml:space="preserve">56 </w:t>
      </w:r>
      <w:r w:rsidR="000B4E3A" w:rsidRPr="00FA2B08">
        <w:rPr>
          <w:rFonts w:ascii="Book Antiqua" w:hAnsi="Book Antiqua"/>
          <w:b/>
        </w:rPr>
        <w:t>Bure I</w:t>
      </w:r>
      <w:r w:rsidR="000B4E3A" w:rsidRPr="00FA2B08">
        <w:rPr>
          <w:rFonts w:ascii="Book Antiqua" w:hAnsi="Book Antiqua"/>
        </w:rPr>
        <w:t xml:space="preserve">, Geer S, Knopf J, Roas M, Henze S, Ströbel P, Agaimy A, Wiemann S, Hoheisel JD, Hartmann A, Haller F, Moskalev EA. Long noncoding RNA HOTAIR is upregulated in an aggressive subgroup of gastrointestinal stromal tumors (GIST) and mediates the establishment of gene-specific DNA methylation patterns. </w:t>
      </w:r>
      <w:r w:rsidR="000B4E3A" w:rsidRPr="00FA2B08">
        <w:rPr>
          <w:rFonts w:ascii="Book Antiqua" w:hAnsi="Book Antiqua"/>
          <w:i/>
        </w:rPr>
        <w:t>Genes Chromosomes Cancer</w:t>
      </w:r>
      <w:r w:rsidR="000B4E3A" w:rsidRPr="00FA2B08">
        <w:rPr>
          <w:rFonts w:ascii="Book Antiqua" w:hAnsi="Book Antiqua"/>
        </w:rPr>
        <w:t xml:space="preserve"> 2018; </w:t>
      </w:r>
      <w:r w:rsidR="000B4E3A" w:rsidRPr="00FA2B08">
        <w:rPr>
          <w:rFonts w:ascii="Book Antiqua" w:hAnsi="Book Antiqua"/>
          <w:b/>
        </w:rPr>
        <w:t>57</w:t>
      </w:r>
      <w:r w:rsidR="000B4E3A" w:rsidRPr="00FA2B08">
        <w:rPr>
          <w:rFonts w:ascii="Book Antiqua" w:hAnsi="Book Antiqua"/>
        </w:rPr>
        <w:t>: 584-597 [PMID: 30248209 DOI: 10.1002/gcc.22672]</w:t>
      </w:r>
    </w:p>
    <w:p w14:paraId="4C2E48D6" w14:textId="77777777" w:rsidR="000B4E3A" w:rsidRPr="00FA2B08" w:rsidRDefault="00266CA2" w:rsidP="00BC48FA">
      <w:pPr>
        <w:adjustRightInd w:val="0"/>
        <w:snapToGrid w:val="0"/>
        <w:spacing w:line="360" w:lineRule="auto"/>
        <w:jc w:val="both"/>
        <w:rPr>
          <w:rFonts w:ascii="Book Antiqua" w:hAnsi="Book Antiqua"/>
        </w:rPr>
      </w:pPr>
      <w:r w:rsidRPr="00FA2B08">
        <w:rPr>
          <w:rFonts w:ascii="Book Antiqua" w:hAnsi="Book Antiqua"/>
        </w:rPr>
        <w:t xml:space="preserve">57 </w:t>
      </w:r>
      <w:r w:rsidR="000B4E3A" w:rsidRPr="00FA2B08">
        <w:rPr>
          <w:rFonts w:ascii="Book Antiqua" w:hAnsi="Book Antiqua"/>
          <w:b/>
        </w:rPr>
        <w:t>Zhang Z</w:t>
      </w:r>
      <w:r w:rsidR="000B4E3A" w:rsidRPr="00FA2B08">
        <w:rPr>
          <w:rFonts w:ascii="Book Antiqua" w:hAnsi="Book Antiqua"/>
        </w:rPr>
        <w:t xml:space="preserve">, Jiang NY, Guan RY, Zhu YK, Jiang FQ, Piao D. Identification of critical microRNAs in gastrointestinal stromal tumor patients treated with Imatinib. </w:t>
      </w:r>
      <w:r w:rsidR="000B4E3A" w:rsidRPr="00FA2B08">
        <w:rPr>
          <w:rFonts w:ascii="Book Antiqua" w:hAnsi="Book Antiqua"/>
          <w:i/>
        </w:rPr>
        <w:t>Neoplasma</w:t>
      </w:r>
      <w:r w:rsidR="000B4E3A" w:rsidRPr="00FA2B08">
        <w:rPr>
          <w:rFonts w:ascii="Book Antiqua" w:hAnsi="Book Antiqua"/>
        </w:rPr>
        <w:t xml:space="preserve"> 2018; </w:t>
      </w:r>
      <w:r w:rsidR="000B4E3A" w:rsidRPr="00FA2B08">
        <w:rPr>
          <w:rFonts w:ascii="Book Antiqua" w:hAnsi="Book Antiqua"/>
          <w:b/>
        </w:rPr>
        <w:t>65</w:t>
      </w:r>
      <w:r w:rsidR="000B4E3A" w:rsidRPr="00FA2B08">
        <w:rPr>
          <w:rFonts w:ascii="Book Antiqua" w:hAnsi="Book Antiqua"/>
        </w:rPr>
        <w:t>: 683-692 [PMID: 30249101 DOI: 10.4149/neo_2018_170906N575]</w:t>
      </w:r>
    </w:p>
    <w:p w14:paraId="26AD069F" w14:textId="77777777" w:rsidR="000B4E3A" w:rsidRPr="00FA2B08" w:rsidRDefault="00266CA2" w:rsidP="00BC48FA">
      <w:pPr>
        <w:adjustRightInd w:val="0"/>
        <w:snapToGrid w:val="0"/>
        <w:spacing w:line="360" w:lineRule="auto"/>
        <w:jc w:val="both"/>
        <w:rPr>
          <w:rFonts w:ascii="Book Antiqua" w:hAnsi="Book Antiqua"/>
        </w:rPr>
      </w:pPr>
      <w:r w:rsidRPr="00FA2B08">
        <w:rPr>
          <w:rFonts w:ascii="Book Antiqua" w:hAnsi="Book Antiqua"/>
        </w:rPr>
        <w:t xml:space="preserve">58 </w:t>
      </w:r>
      <w:r w:rsidR="000B4E3A" w:rsidRPr="00FA2B08">
        <w:rPr>
          <w:rFonts w:ascii="Book Antiqua" w:hAnsi="Book Antiqua"/>
          <w:b/>
        </w:rPr>
        <w:t>Yan J</w:t>
      </w:r>
      <w:r w:rsidR="000B4E3A" w:rsidRPr="00FA2B08">
        <w:rPr>
          <w:rFonts w:ascii="Book Antiqua" w:hAnsi="Book Antiqua"/>
        </w:rPr>
        <w:t xml:space="preserve">, Chen D, Chen X, Sun X, Dong Q, Hu C, Zhou F, Chen W. Downregulation of lncRNA CCDC26 contributes to imatinib resistance in human gastrointestinal stromal tumors through IGF-1R upregulation. </w:t>
      </w:r>
      <w:r w:rsidR="000B4E3A" w:rsidRPr="00FA2B08">
        <w:rPr>
          <w:rFonts w:ascii="Book Antiqua" w:hAnsi="Book Antiqua"/>
          <w:i/>
        </w:rPr>
        <w:t>Braz J Med Biol Res</w:t>
      </w:r>
      <w:r w:rsidR="000B4E3A" w:rsidRPr="00FA2B08">
        <w:rPr>
          <w:rFonts w:ascii="Book Antiqua" w:hAnsi="Book Antiqua"/>
        </w:rPr>
        <w:t xml:space="preserve"> 2019; </w:t>
      </w:r>
      <w:r w:rsidR="000B4E3A" w:rsidRPr="00FA2B08">
        <w:rPr>
          <w:rFonts w:ascii="Book Antiqua" w:hAnsi="Book Antiqua"/>
          <w:b/>
        </w:rPr>
        <w:t>52</w:t>
      </w:r>
      <w:r w:rsidR="000B4E3A" w:rsidRPr="00FA2B08">
        <w:rPr>
          <w:rFonts w:ascii="Book Antiqua" w:hAnsi="Book Antiqua"/>
        </w:rPr>
        <w:t>: e8399 [PMID: 31166382 DOI: 10.1590/1414-431x20198399]</w:t>
      </w:r>
    </w:p>
    <w:p w14:paraId="56E3C32C" w14:textId="77777777" w:rsidR="000B4E3A" w:rsidRPr="00FA2B08" w:rsidRDefault="00266CA2" w:rsidP="00BC48FA">
      <w:pPr>
        <w:adjustRightInd w:val="0"/>
        <w:snapToGrid w:val="0"/>
        <w:spacing w:line="360" w:lineRule="auto"/>
        <w:jc w:val="both"/>
        <w:rPr>
          <w:rFonts w:ascii="Book Antiqua" w:hAnsi="Book Antiqua"/>
        </w:rPr>
      </w:pPr>
      <w:r w:rsidRPr="00FA2B08">
        <w:rPr>
          <w:rFonts w:ascii="Book Antiqua" w:hAnsi="Book Antiqua"/>
        </w:rPr>
        <w:t xml:space="preserve">59 </w:t>
      </w:r>
      <w:r w:rsidR="000B4E3A" w:rsidRPr="00FA2B08">
        <w:rPr>
          <w:rFonts w:ascii="Book Antiqua" w:hAnsi="Book Antiqua"/>
          <w:b/>
        </w:rPr>
        <w:t>Cortez MA</w:t>
      </w:r>
      <w:r w:rsidR="000B4E3A" w:rsidRPr="00FA2B08">
        <w:rPr>
          <w:rFonts w:ascii="Book Antiqua" w:hAnsi="Book Antiqua"/>
        </w:rPr>
        <w:t xml:space="preserve">, Bueso-Ramos C, Ferdin J, Lopez-Berestein G, Sood AK, Calin GA. MicroRNAs in body fluids--the mix of hormones and biomarkers. </w:t>
      </w:r>
      <w:r w:rsidR="000B4E3A" w:rsidRPr="00FA2B08">
        <w:rPr>
          <w:rFonts w:ascii="Book Antiqua" w:hAnsi="Book Antiqua"/>
          <w:i/>
        </w:rPr>
        <w:t>Nat Rev Clin Oncol</w:t>
      </w:r>
      <w:r w:rsidR="000B4E3A" w:rsidRPr="00FA2B08">
        <w:rPr>
          <w:rFonts w:ascii="Book Antiqua" w:hAnsi="Book Antiqua"/>
        </w:rPr>
        <w:t xml:space="preserve"> 2011; </w:t>
      </w:r>
      <w:r w:rsidR="000B4E3A" w:rsidRPr="00FA2B08">
        <w:rPr>
          <w:rFonts w:ascii="Book Antiqua" w:hAnsi="Book Antiqua"/>
          <w:b/>
        </w:rPr>
        <w:t>8</w:t>
      </w:r>
      <w:r w:rsidR="000B4E3A" w:rsidRPr="00FA2B08">
        <w:rPr>
          <w:rFonts w:ascii="Book Antiqua" w:hAnsi="Book Antiqua"/>
        </w:rPr>
        <w:t>: 467-477 [PMID: 21647195 DOI: 10.1038/nrclinonc.2011.76]</w:t>
      </w:r>
    </w:p>
    <w:p w14:paraId="7AC35EC6" w14:textId="77777777" w:rsidR="000B4E3A" w:rsidRPr="00FA2B08" w:rsidRDefault="00266CA2" w:rsidP="00BC48FA">
      <w:pPr>
        <w:adjustRightInd w:val="0"/>
        <w:snapToGrid w:val="0"/>
        <w:spacing w:line="360" w:lineRule="auto"/>
        <w:jc w:val="both"/>
        <w:rPr>
          <w:rFonts w:ascii="Book Antiqua" w:hAnsi="Book Antiqua"/>
        </w:rPr>
      </w:pPr>
      <w:r w:rsidRPr="00FA2B08">
        <w:rPr>
          <w:rFonts w:ascii="Book Antiqua" w:hAnsi="Book Antiqua"/>
        </w:rPr>
        <w:t xml:space="preserve">60 </w:t>
      </w:r>
      <w:r w:rsidR="000B4E3A" w:rsidRPr="00FA2B08">
        <w:rPr>
          <w:rFonts w:ascii="Book Antiqua" w:hAnsi="Book Antiqua"/>
          <w:b/>
        </w:rPr>
        <w:t>Felli N</w:t>
      </w:r>
      <w:r w:rsidR="000B4E3A" w:rsidRPr="00FA2B08">
        <w:rPr>
          <w:rFonts w:ascii="Book Antiqua" w:hAnsi="Book Antiqua"/>
        </w:rPr>
        <w:t xml:space="preserve">, Fontana L, Pelosi E, Botta R, Bonci D, Facchiano F, Liuzzi F, Lulli V, Morsilli O, Santoro S, Valtieri M, Calin GA, Liu CG, Sorrentino A, Croce CM, Peschle C. MicroRNAs 221 and 222 inhibit normal erythropoiesis and erythroleukemic cell growth via kit receptor down-modulation. </w:t>
      </w:r>
      <w:r w:rsidR="000B4E3A" w:rsidRPr="00FA2B08">
        <w:rPr>
          <w:rFonts w:ascii="Book Antiqua" w:hAnsi="Book Antiqua"/>
          <w:i/>
        </w:rPr>
        <w:t>Proc Natl Acad Sci U S A</w:t>
      </w:r>
      <w:r w:rsidR="000B4E3A" w:rsidRPr="00FA2B08">
        <w:rPr>
          <w:rFonts w:ascii="Book Antiqua" w:hAnsi="Book Antiqua"/>
        </w:rPr>
        <w:t xml:space="preserve"> 2005; </w:t>
      </w:r>
      <w:r w:rsidR="000B4E3A" w:rsidRPr="00FA2B08">
        <w:rPr>
          <w:rFonts w:ascii="Book Antiqua" w:hAnsi="Book Antiqua"/>
          <w:b/>
        </w:rPr>
        <w:t>102</w:t>
      </w:r>
      <w:r w:rsidR="000B4E3A" w:rsidRPr="00FA2B08">
        <w:rPr>
          <w:rFonts w:ascii="Book Antiqua" w:hAnsi="Book Antiqua"/>
        </w:rPr>
        <w:t>: 18081-18086 [PMID: 16330772 DOI: 10.1073/pnas.0506216102]</w:t>
      </w:r>
    </w:p>
    <w:p w14:paraId="3417D26F" w14:textId="77777777" w:rsidR="005A6E5A" w:rsidRPr="00FA2B08" w:rsidRDefault="00266CA2" w:rsidP="00BC48FA">
      <w:pPr>
        <w:adjustRightInd w:val="0"/>
        <w:snapToGrid w:val="0"/>
        <w:spacing w:line="360" w:lineRule="auto"/>
        <w:jc w:val="both"/>
        <w:rPr>
          <w:rFonts w:ascii="Book Antiqua" w:hAnsi="Book Antiqua"/>
        </w:rPr>
      </w:pPr>
      <w:r w:rsidRPr="00FA2B08">
        <w:rPr>
          <w:rFonts w:ascii="Book Antiqua" w:hAnsi="Book Antiqua"/>
        </w:rPr>
        <w:t xml:space="preserve">61 </w:t>
      </w:r>
      <w:r w:rsidR="000B4E3A" w:rsidRPr="00FA2B08">
        <w:rPr>
          <w:rFonts w:ascii="Book Antiqua" w:hAnsi="Book Antiqua"/>
          <w:b/>
        </w:rPr>
        <w:t>Garofalo M</w:t>
      </w:r>
      <w:r w:rsidR="000B4E3A" w:rsidRPr="00FA2B08">
        <w:rPr>
          <w:rFonts w:ascii="Book Antiqua" w:hAnsi="Book Antiqua"/>
        </w:rPr>
        <w:t xml:space="preserve">, Quintavalle C, Romano G, Croce CM, Condorelli G. miR221/222 in cancer: their role in tumor progression and response to therapy. </w:t>
      </w:r>
      <w:r w:rsidR="000B4E3A" w:rsidRPr="00FA2B08">
        <w:rPr>
          <w:rFonts w:ascii="Book Antiqua" w:hAnsi="Book Antiqua"/>
          <w:i/>
        </w:rPr>
        <w:t>Curr Mol Med</w:t>
      </w:r>
      <w:r w:rsidR="000B4E3A" w:rsidRPr="00FA2B08">
        <w:rPr>
          <w:rFonts w:ascii="Book Antiqua" w:hAnsi="Book Antiqua"/>
        </w:rPr>
        <w:t xml:space="preserve"> 2012; </w:t>
      </w:r>
      <w:r w:rsidR="000B4E3A" w:rsidRPr="00FA2B08">
        <w:rPr>
          <w:rFonts w:ascii="Book Antiqua" w:hAnsi="Book Antiqua"/>
          <w:b/>
        </w:rPr>
        <w:t>12</w:t>
      </w:r>
      <w:r w:rsidR="000B4E3A" w:rsidRPr="00FA2B08">
        <w:rPr>
          <w:rFonts w:ascii="Book Antiqua" w:hAnsi="Book Antiqua"/>
        </w:rPr>
        <w:t>: 27-33 [PMID: 22082479 DOI: 10.2174/156652412798376170]</w:t>
      </w:r>
    </w:p>
    <w:p w14:paraId="10F0B396" w14:textId="77777777" w:rsidR="000B4E3A" w:rsidRPr="00FA2B08" w:rsidRDefault="00266CA2" w:rsidP="00BC48FA">
      <w:pPr>
        <w:adjustRightInd w:val="0"/>
        <w:snapToGrid w:val="0"/>
        <w:spacing w:line="360" w:lineRule="auto"/>
        <w:jc w:val="both"/>
        <w:rPr>
          <w:rFonts w:ascii="Book Antiqua" w:hAnsi="Book Antiqua"/>
        </w:rPr>
      </w:pPr>
      <w:r w:rsidRPr="00FA2B08">
        <w:rPr>
          <w:rFonts w:ascii="Book Antiqua" w:hAnsi="Book Antiqua"/>
        </w:rPr>
        <w:lastRenderedPageBreak/>
        <w:t>62</w:t>
      </w:r>
      <w:r w:rsidR="000B4E3A" w:rsidRPr="00FA2B08">
        <w:rPr>
          <w:rFonts w:ascii="Book Antiqua" w:hAnsi="Book Antiqua"/>
        </w:rPr>
        <w:t xml:space="preserve"> </w:t>
      </w:r>
      <w:r w:rsidR="000B4E3A" w:rsidRPr="00FA2B08">
        <w:rPr>
          <w:rFonts w:ascii="Book Antiqua" w:hAnsi="Book Antiqua"/>
          <w:b/>
        </w:rPr>
        <w:t>Kim WK</w:t>
      </w:r>
      <w:r w:rsidR="000B4E3A" w:rsidRPr="00FA2B08">
        <w:rPr>
          <w:rFonts w:ascii="Book Antiqua" w:hAnsi="Book Antiqua"/>
        </w:rPr>
        <w:t xml:space="preserve">, Park M, Kim YK, Tae YK, Yang HK, Lee JM, Kim H. MicroRNA-494 downregulates KIT and inhibits gastrointestinal stromal tumor cell proliferation. </w:t>
      </w:r>
      <w:r w:rsidR="000B4E3A" w:rsidRPr="00FA2B08">
        <w:rPr>
          <w:rFonts w:ascii="Book Antiqua" w:hAnsi="Book Antiqua"/>
          <w:i/>
        </w:rPr>
        <w:t>Clin Cancer Res</w:t>
      </w:r>
      <w:r w:rsidR="000B4E3A" w:rsidRPr="00FA2B08">
        <w:rPr>
          <w:rFonts w:ascii="Book Antiqua" w:hAnsi="Book Antiqua"/>
        </w:rPr>
        <w:t xml:space="preserve"> 2011; </w:t>
      </w:r>
      <w:r w:rsidR="000B4E3A" w:rsidRPr="00FA2B08">
        <w:rPr>
          <w:rFonts w:ascii="Book Antiqua" w:hAnsi="Book Antiqua"/>
          <w:b/>
        </w:rPr>
        <w:t>17</w:t>
      </w:r>
      <w:r w:rsidR="000B4E3A" w:rsidRPr="00FA2B08">
        <w:rPr>
          <w:rFonts w:ascii="Book Antiqua" w:hAnsi="Book Antiqua"/>
        </w:rPr>
        <w:t>: 7584-7594 [PMID: 22042971 DOI: 10.1158/1078-0432.CCR-11-0166]</w:t>
      </w:r>
    </w:p>
    <w:p w14:paraId="7D262B00" w14:textId="77777777" w:rsidR="000B4E3A" w:rsidRPr="00FA2B08" w:rsidRDefault="00266CA2" w:rsidP="00BC48FA">
      <w:pPr>
        <w:adjustRightInd w:val="0"/>
        <w:snapToGrid w:val="0"/>
        <w:spacing w:line="360" w:lineRule="auto"/>
        <w:jc w:val="both"/>
        <w:rPr>
          <w:rFonts w:ascii="Book Antiqua" w:hAnsi="Book Antiqua"/>
        </w:rPr>
      </w:pPr>
      <w:r w:rsidRPr="00FA2B08">
        <w:rPr>
          <w:rFonts w:ascii="Book Antiqua" w:hAnsi="Book Antiqua"/>
        </w:rPr>
        <w:t>63</w:t>
      </w:r>
      <w:r w:rsidR="000B4E3A" w:rsidRPr="00FA2B08">
        <w:rPr>
          <w:rFonts w:ascii="Book Antiqua" w:hAnsi="Book Antiqua"/>
        </w:rPr>
        <w:t xml:space="preserve"> </w:t>
      </w:r>
      <w:r w:rsidR="000B4E3A" w:rsidRPr="00FA2B08">
        <w:rPr>
          <w:rFonts w:ascii="Book Antiqua" w:hAnsi="Book Antiqua"/>
          <w:b/>
        </w:rPr>
        <w:t>Lu HJ</w:t>
      </w:r>
      <w:r w:rsidR="000B4E3A" w:rsidRPr="00FA2B08">
        <w:rPr>
          <w:rFonts w:ascii="Book Antiqua" w:hAnsi="Book Antiqua"/>
        </w:rPr>
        <w:t xml:space="preserve">, Yan J, Jin PY, Zheng GH, Qin SM, Wu DM, Lu J, Zheng YL. MicroRNA-152 inhibits tumor cell growth while inducing apoptosis via the transcriptional repression of cathepsin L in gastrointestinal stromal tumor. </w:t>
      </w:r>
      <w:r w:rsidR="000B4E3A" w:rsidRPr="00FA2B08">
        <w:rPr>
          <w:rFonts w:ascii="Book Antiqua" w:hAnsi="Book Antiqua"/>
          <w:i/>
        </w:rPr>
        <w:t>Cancer Biomark</w:t>
      </w:r>
      <w:r w:rsidR="000B4E3A" w:rsidRPr="00FA2B08">
        <w:rPr>
          <w:rFonts w:ascii="Book Antiqua" w:hAnsi="Book Antiqua"/>
        </w:rPr>
        <w:t xml:space="preserve"> 2018; </w:t>
      </w:r>
      <w:r w:rsidR="000B4E3A" w:rsidRPr="00FA2B08">
        <w:rPr>
          <w:rFonts w:ascii="Book Antiqua" w:hAnsi="Book Antiqua"/>
          <w:b/>
        </w:rPr>
        <w:t>21</w:t>
      </w:r>
      <w:r w:rsidR="000B4E3A" w:rsidRPr="00FA2B08">
        <w:rPr>
          <w:rFonts w:ascii="Book Antiqua" w:hAnsi="Book Antiqua"/>
        </w:rPr>
        <w:t>: 711-722 [PMID: 29278883 DOI: 10.3233/CBM-170809]</w:t>
      </w:r>
    </w:p>
    <w:p w14:paraId="3C4C90F7" w14:textId="77777777" w:rsidR="000B4E3A" w:rsidRPr="00FA2B08" w:rsidRDefault="00266CA2" w:rsidP="00BC48FA">
      <w:pPr>
        <w:adjustRightInd w:val="0"/>
        <w:snapToGrid w:val="0"/>
        <w:spacing w:line="360" w:lineRule="auto"/>
        <w:jc w:val="both"/>
        <w:rPr>
          <w:rFonts w:ascii="Book Antiqua" w:hAnsi="Book Antiqua"/>
        </w:rPr>
      </w:pPr>
      <w:r w:rsidRPr="00FA2B08">
        <w:rPr>
          <w:rFonts w:ascii="Book Antiqua" w:hAnsi="Book Antiqua"/>
        </w:rPr>
        <w:t xml:space="preserve">64 </w:t>
      </w:r>
      <w:r w:rsidR="000B4E3A" w:rsidRPr="00FA2B08">
        <w:rPr>
          <w:rFonts w:ascii="Book Antiqua" w:hAnsi="Book Antiqua"/>
          <w:b/>
        </w:rPr>
        <w:t>Long ZW</w:t>
      </w:r>
      <w:r w:rsidR="000B4E3A" w:rsidRPr="00FA2B08">
        <w:rPr>
          <w:rFonts w:ascii="Book Antiqua" w:hAnsi="Book Antiqua"/>
        </w:rPr>
        <w:t xml:space="preserve">, Wu JH, Cai-Hong, Wang YN, Zhou Y. MiR-374b Promotes Proliferation and Inhibits Apoptosis of Human GIST Cells by Inhibiting PTEN through Activation of the PI3K/Akt Pathway. </w:t>
      </w:r>
      <w:r w:rsidR="000B4E3A" w:rsidRPr="00FA2B08">
        <w:rPr>
          <w:rFonts w:ascii="Book Antiqua" w:hAnsi="Book Antiqua"/>
          <w:i/>
        </w:rPr>
        <w:t>Mol Cells</w:t>
      </w:r>
      <w:r w:rsidR="000B4E3A" w:rsidRPr="00FA2B08">
        <w:rPr>
          <w:rFonts w:ascii="Book Antiqua" w:hAnsi="Book Antiqua"/>
        </w:rPr>
        <w:t xml:space="preserve"> 2018; </w:t>
      </w:r>
      <w:r w:rsidR="000B4E3A" w:rsidRPr="00FA2B08">
        <w:rPr>
          <w:rFonts w:ascii="Book Antiqua" w:hAnsi="Book Antiqua"/>
          <w:b/>
        </w:rPr>
        <w:t>41</w:t>
      </w:r>
      <w:r w:rsidR="000B4E3A" w:rsidRPr="00FA2B08">
        <w:rPr>
          <w:rFonts w:ascii="Book Antiqua" w:hAnsi="Book Antiqua"/>
        </w:rPr>
        <w:t>: 532-544 [PMID: 29902839 DOI: 10.14348/molcells.2018.2211]</w:t>
      </w:r>
    </w:p>
    <w:p w14:paraId="60623835" w14:textId="77777777" w:rsidR="000B4E3A" w:rsidRPr="00FA2B08" w:rsidRDefault="00266CA2" w:rsidP="00BC48FA">
      <w:pPr>
        <w:adjustRightInd w:val="0"/>
        <w:snapToGrid w:val="0"/>
        <w:spacing w:line="360" w:lineRule="auto"/>
        <w:jc w:val="both"/>
        <w:rPr>
          <w:rFonts w:ascii="Book Antiqua" w:hAnsi="Book Antiqua"/>
        </w:rPr>
      </w:pPr>
      <w:r w:rsidRPr="00FA2B08">
        <w:rPr>
          <w:rFonts w:ascii="Book Antiqua" w:hAnsi="Book Antiqua"/>
        </w:rPr>
        <w:t xml:space="preserve">65 </w:t>
      </w:r>
      <w:r w:rsidR="000B4E3A" w:rsidRPr="00FA2B08">
        <w:rPr>
          <w:rFonts w:ascii="Book Antiqua" w:hAnsi="Book Antiqua"/>
          <w:b/>
        </w:rPr>
        <w:t>Xue F</w:t>
      </w:r>
      <w:r w:rsidR="000B4E3A" w:rsidRPr="00FA2B08">
        <w:rPr>
          <w:rFonts w:ascii="Book Antiqua" w:hAnsi="Book Antiqua"/>
        </w:rPr>
        <w:t xml:space="preserve">, Liu Z, Xu J, Xu X, Chen X, Tian F. Neferine inhibits growth and migration of gastrointestinal stromal tumor cell line GIST-T1 by up-regulation of miR-449a. </w:t>
      </w:r>
      <w:r w:rsidR="000B4E3A" w:rsidRPr="00FA2B08">
        <w:rPr>
          <w:rFonts w:ascii="Book Antiqua" w:hAnsi="Book Antiqua"/>
          <w:i/>
        </w:rPr>
        <w:t>Biomed Pharmacother</w:t>
      </w:r>
      <w:r w:rsidR="000B4E3A" w:rsidRPr="00FA2B08">
        <w:rPr>
          <w:rFonts w:ascii="Book Antiqua" w:hAnsi="Book Antiqua"/>
        </w:rPr>
        <w:t xml:space="preserve"> 2019; </w:t>
      </w:r>
      <w:r w:rsidR="000B4E3A" w:rsidRPr="00FA2B08">
        <w:rPr>
          <w:rFonts w:ascii="Book Antiqua" w:hAnsi="Book Antiqua"/>
          <w:b/>
        </w:rPr>
        <w:t>109</w:t>
      </w:r>
      <w:r w:rsidR="000B4E3A" w:rsidRPr="00FA2B08">
        <w:rPr>
          <w:rFonts w:ascii="Book Antiqua" w:hAnsi="Book Antiqua"/>
        </w:rPr>
        <w:t>: 1951-1959 [PMID: 30551450 DOI: 10.1016/j.biopha.2018.11.029]</w:t>
      </w:r>
    </w:p>
    <w:p w14:paraId="33133959" w14:textId="77777777" w:rsidR="000B4E3A" w:rsidRPr="00FA2B08" w:rsidRDefault="00266CA2" w:rsidP="00BC48FA">
      <w:pPr>
        <w:adjustRightInd w:val="0"/>
        <w:snapToGrid w:val="0"/>
        <w:spacing w:line="360" w:lineRule="auto"/>
        <w:jc w:val="both"/>
        <w:rPr>
          <w:rFonts w:ascii="Book Antiqua" w:hAnsi="Book Antiqua"/>
        </w:rPr>
      </w:pPr>
      <w:r w:rsidRPr="00FA2B08">
        <w:rPr>
          <w:rFonts w:ascii="Book Antiqua" w:hAnsi="Book Antiqua"/>
        </w:rPr>
        <w:t xml:space="preserve">66 </w:t>
      </w:r>
      <w:r w:rsidR="000B4E3A" w:rsidRPr="00FA2B08">
        <w:rPr>
          <w:rFonts w:ascii="Book Antiqua" w:hAnsi="Book Antiqua"/>
          <w:b/>
        </w:rPr>
        <w:t>Chen Y</w:t>
      </w:r>
      <w:r w:rsidR="000B4E3A" w:rsidRPr="00FA2B08">
        <w:rPr>
          <w:rFonts w:ascii="Book Antiqua" w:hAnsi="Book Antiqua"/>
        </w:rPr>
        <w:t xml:space="preserve">, Qin C, Cui X, Geng W, Xian G, Wang Z. miR-4510 acts as a tumor suppressor in gastrointestinal stromal tumor by targeting APOC2. </w:t>
      </w:r>
      <w:r w:rsidR="000B4E3A" w:rsidRPr="00FA2B08">
        <w:rPr>
          <w:rFonts w:ascii="Book Antiqua" w:hAnsi="Book Antiqua"/>
          <w:i/>
        </w:rPr>
        <w:t>J Cell Physiol</w:t>
      </w:r>
      <w:r w:rsidR="000B4E3A" w:rsidRPr="00FA2B08">
        <w:rPr>
          <w:rFonts w:ascii="Book Antiqua" w:hAnsi="Book Antiqua"/>
        </w:rPr>
        <w:t xml:space="preserve"> 2020; </w:t>
      </w:r>
      <w:r w:rsidR="000B4E3A" w:rsidRPr="00FA2B08">
        <w:rPr>
          <w:rFonts w:ascii="Book Antiqua" w:hAnsi="Book Antiqua"/>
          <w:b/>
        </w:rPr>
        <w:t>235</w:t>
      </w:r>
      <w:r w:rsidR="000B4E3A" w:rsidRPr="00FA2B08">
        <w:rPr>
          <w:rFonts w:ascii="Book Antiqua" w:hAnsi="Book Antiqua"/>
        </w:rPr>
        <w:t>: 5711-5721 [PMID: 31975384 DOI: 10.1002/jcp.29506]</w:t>
      </w:r>
    </w:p>
    <w:p w14:paraId="038BDAFC" w14:textId="77777777" w:rsidR="000B4E3A" w:rsidRPr="00FA2B08" w:rsidRDefault="00266CA2" w:rsidP="00BC48FA">
      <w:pPr>
        <w:adjustRightInd w:val="0"/>
        <w:snapToGrid w:val="0"/>
        <w:spacing w:line="360" w:lineRule="auto"/>
        <w:jc w:val="both"/>
        <w:rPr>
          <w:rFonts w:ascii="Book Antiqua" w:hAnsi="Book Antiqua"/>
        </w:rPr>
      </w:pPr>
      <w:r w:rsidRPr="00FA2B08">
        <w:rPr>
          <w:rFonts w:ascii="Book Antiqua" w:hAnsi="Book Antiqua"/>
        </w:rPr>
        <w:t xml:space="preserve">67 </w:t>
      </w:r>
      <w:r w:rsidR="000B4E3A" w:rsidRPr="00FA2B08">
        <w:rPr>
          <w:rFonts w:ascii="Book Antiqua" w:hAnsi="Book Antiqua"/>
          <w:b/>
        </w:rPr>
        <w:t>Tutar L</w:t>
      </w:r>
      <w:r w:rsidR="000B4E3A" w:rsidRPr="00FA2B08">
        <w:rPr>
          <w:rFonts w:ascii="Book Antiqua" w:hAnsi="Book Antiqua"/>
        </w:rPr>
        <w:t xml:space="preserve">, Tutar E, Tutar Y. MicroRNAs and cancer; an overview. </w:t>
      </w:r>
      <w:r w:rsidR="000B4E3A" w:rsidRPr="00FA2B08">
        <w:rPr>
          <w:rFonts w:ascii="Book Antiqua" w:hAnsi="Book Antiqua"/>
          <w:i/>
        </w:rPr>
        <w:t>Curr Pharm Biotechnol</w:t>
      </w:r>
      <w:r w:rsidR="000B4E3A" w:rsidRPr="00FA2B08">
        <w:rPr>
          <w:rFonts w:ascii="Book Antiqua" w:hAnsi="Book Antiqua"/>
        </w:rPr>
        <w:t xml:space="preserve"> 2014; </w:t>
      </w:r>
      <w:r w:rsidR="000B4E3A" w:rsidRPr="00FA2B08">
        <w:rPr>
          <w:rFonts w:ascii="Book Antiqua" w:hAnsi="Book Antiqua"/>
          <w:b/>
        </w:rPr>
        <w:t>15</w:t>
      </w:r>
      <w:r w:rsidR="000B4E3A" w:rsidRPr="00FA2B08">
        <w:rPr>
          <w:rFonts w:ascii="Book Antiqua" w:hAnsi="Book Antiqua"/>
        </w:rPr>
        <w:t>: 430-437 [PMID: 24846068 DOI: 10.2174/1389201015666140519095304]</w:t>
      </w:r>
    </w:p>
    <w:p w14:paraId="275CAC3F" w14:textId="77777777" w:rsidR="000B4E3A" w:rsidRPr="00FA2B08" w:rsidRDefault="00266CA2" w:rsidP="00BC48FA">
      <w:pPr>
        <w:adjustRightInd w:val="0"/>
        <w:snapToGrid w:val="0"/>
        <w:spacing w:line="360" w:lineRule="auto"/>
        <w:jc w:val="both"/>
        <w:rPr>
          <w:rFonts w:ascii="Book Antiqua" w:hAnsi="Book Antiqua"/>
        </w:rPr>
      </w:pPr>
      <w:r w:rsidRPr="00FA2B08">
        <w:rPr>
          <w:rFonts w:ascii="Book Antiqua" w:hAnsi="Book Antiqua"/>
        </w:rPr>
        <w:t xml:space="preserve">68 </w:t>
      </w:r>
      <w:r w:rsidR="000B4E3A" w:rsidRPr="00FA2B08">
        <w:rPr>
          <w:rFonts w:ascii="Book Antiqua" w:hAnsi="Book Antiqua"/>
          <w:b/>
        </w:rPr>
        <w:t>Tu L</w:t>
      </w:r>
      <w:r w:rsidR="000B4E3A" w:rsidRPr="00FA2B08">
        <w:rPr>
          <w:rFonts w:ascii="Book Antiqua" w:hAnsi="Book Antiqua"/>
        </w:rPr>
        <w:t xml:space="preserve">, Wang M, Zhao WY, Zhang ZZ, Tang DF, Zhang YQ, Cao H, Zhang ZG. miRNA-218-loaded carboxymethyl chitosan - Tocopherol nanoparticle to suppress the proliferation of gastrointestinal stromal tumor growth. </w:t>
      </w:r>
      <w:r w:rsidR="000B4E3A" w:rsidRPr="00FA2B08">
        <w:rPr>
          <w:rFonts w:ascii="Book Antiqua" w:hAnsi="Book Antiqua"/>
          <w:i/>
        </w:rPr>
        <w:t>Mater Sci Eng C Mater Biol Appl</w:t>
      </w:r>
      <w:r w:rsidR="000B4E3A" w:rsidRPr="00FA2B08">
        <w:rPr>
          <w:rFonts w:ascii="Book Antiqua" w:hAnsi="Book Antiqua"/>
        </w:rPr>
        <w:t xml:space="preserve"> 2017; </w:t>
      </w:r>
      <w:r w:rsidR="000B4E3A" w:rsidRPr="00FA2B08">
        <w:rPr>
          <w:rFonts w:ascii="Book Antiqua" w:hAnsi="Book Antiqua"/>
          <w:b/>
        </w:rPr>
        <w:t>72</w:t>
      </w:r>
      <w:r w:rsidR="000B4E3A" w:rsidRPr="00FA2B08">
        <w:rPr>
          <w:rFonts w:ascii="Book Antiqua" w:hAnsi="Book Antiqua"/>
        </w:rPr>
        <w:t>: 177-184 [PMID: 28024574 DOI: 10.1016/j.msec.2016.10.052]</w:t>
      </w:r>
    </w:p>
    <w:p w14:paraId="2948B74B" w14:textId="77777777" w:rsidR="000B4E3A" w:rsidRPr="00FA2B08" w:rsidRDefault="00266CA2" w:rsidP="00BC48FA">
      <w:pPr>
        <w:adjustRightInd w:val="0"/>
        <w:snapToGrid w:val="0"/>
        <w:spacing w:line="360" w:lineRule="auto"/>
        <w:jc w:val="both"/>
        <w:rPr>
          <w:rFonts w:ascii="Book Antiqua" w:hAnsi="Book Antiqua"/>
        </w:rPr>
      </w:pPr>
      <w:r w:rsidRPr="00FA2B08">
        <w:rPr>
          <w:rFonts w:ascii="Book Antiqua" w:hAnsi="Book Antiqua"/>
        </w:rPr>
        <w:t xml:space="preserve">69 </w:t>
      </w:r>
      <w:r w:rsidR="000B4E3A" w:rsidRPr="00FA2B08">
        <w:rPr>
          <w:rFonts w:ascii="Book Antiqua" w:hAnsi="Book Antiqua"/>
          <w:b/>
        </w:rPr>
        <w:t>Durso M</w:t>
      </w:r>
      <w:r w:rsidR="000B4E3A" w:rsidRPr="00FA2B08">
        <w:rPr>
          <w:rFonts w:ascii="Book Antiqua" w:hAnsi="Book Antiqua"/>
        </w:rPr>
        <w:t xml:space="preserve">, Gaglione M, Piras L, Mercurio ME, Terreri S, Olivieri M, Marinelli L, Novellino E, Incoronato M, Grieco P, Orsini G, Tonon G, Messere A, Cimmino A. Chemical modifications in the seed region of miRNAs 221/222 increase the silencing performances in gastrointestinal stromal tumor cells. </w:t>
      </w:r>
      <w:r w:rsidR="000B4E3A" w:rsidRPr="00FA2B08">
        <w:rPr>
          <w:rFonts w:ascii="Book Antiqua" w:hAnsi="Book Antiqua"/>
          <w:i/>
        </w:rPr>
        <w:t>Eur J Med Chem</w:t>
      </w:r>
      <w:r w:rsidR="000B4E3A" w:rsidRPr="00FA2B08">
        <w:rPr>
          <w:rFonts w:ascii="Book Antiqua" w:hAnsi="Book Antiqua"/>
        </w:rPr>
        <w:t xml:space="preserve"> 2016; </w:t>
      </w:r>
      <w:r w:rsidR="000B4E3A" w:rsidRPr="00FA2B08">
        <w:rPr>
          <w:rFonts w:ascii="Book Antiqua" w:hAnsi="Book Antiqua"/>
          <w:b/>
        </w:rPr>
        <w:t>111</w:t>
      </w:r>
      <w:r w:rsidR="000B4E3A" w:rsidRPr="00FA2B08">
        <w:rPr>
          <w:rFonts w:ascii="Book Antiqua" w:hAnsi="Book Antiqua"/>
        </w:rPr>
        <w:t>: 15-25 [PMID: 26854374 DOI: 10.1016/j.ejmech.2016.01.047]</w:t>
      </w:r>
    </w:p>
    <w:p w14:paraId="65AC79E2" w14:textId="77777777" w:rsidR="000B4E3A" w:rsidRPr="00FA2B08" w:rsidRDefault="00266CA2" w:rsidP="00BC48FA">
      <w:pPr>
        <w:adjustRightInd w:val="0"/>
        <w:snapToGrid w:val="0"/>
        <w:spacing w:line="360" w:lineRule="auto"/>
        <w:jc w:val="both"/>
        <w:rPr>
          <w:rFonts w:ascii="Book Antiqua" w:hAnsi="Book Antiqua"/>
        </w:rPr>
      </w:pPr>
      <w:r w:rsidRPr="00FA2B08">
        <w:rPr>
          <w:rFonts w:ascii="Book Antiqua" w:hAnsi="Book Antiqua"/>
        </w:rPr>
        <w:t xml:space="preserve">70 </w:t>
      </w:r>
      <w:r w:rsidR="000B4E3A" w:rsidRPr="00FA2B08">
        <w:rPr>
          <w:rFonts w:ascii="Book Antiqua" w:hAnsi="Book Antiqua"/>
          <w:b/>
        </w:rPr>
        <w:t>Bader AG</w:t>
      </w:r>
      <w:r w:rsidR="000B4E3A" w:rsidRPr="00FA2B08">
        <w:rPr>
          <w:rFonts w:ascii="Book Antiqua" w:hAnsi="Book Antiqua"/>
        </w:rPr>
        <w:t xml:space="preserve">, Brown D, Winkler M. The promise of microRNA replacement therapy. </w:t>
      </w:r>
      <w:r w:rsidR="000B4E3A" w:rsidRPr="00FA2B08">
        <w:rPr>
          <w:rFonts w:ascii="Book Antiqua" w:hAnsi="Book Antiqua"/>
          <w:i/>
        </w:rPr>
        <w:t>Cancer Res</w:t>
      </w:r>
      <w:r w:rsidR="000B4E3A" w:rsidRPr="00FA2B08">
        <w:rPr>
          <w:rFonts w:ascii="Book Antiqua" w:hAnsi="Book Antiqua"/>
        </w:rPr>
        <w:t xml:space="preserve"> 2010; </w:t>
      </w:r>
      <w:r w:rsidR="000B4E3A" w:rsidRPr="00FA2B08">
        <w:rPr>
          <w:rFonts w:ascii="Book Antiqua" w:hAnsi="Book Antiqua"/>
          <w:b/>
        </w:rPr>
        <w:t>70</w:t>
      </w:r>
      <w:r w:rsidR="000B4E3A" w:rsidRPr="00FA2B08">
        <w:rPr>
          <w:rFonts w:ascii="Book Antiqua" w:hAnsi="Book Antiqua"/>
        </w:rPr>
        <w:t>: 7027-7030 [PMID: 20807816 DOI: 10.1158/0008-5472.CAN-10-2010]</w:t>
      </w:r>
    </w:p>
    <w:p w14:paraId="24CCB170" w14:textId="77777777" w:rsidR="000B4E3A" w:rsidRPr="00FA2B08" w:rsidRDefault="00266CA2" w:rsidP="00BC48FA">
      <w:pPr>
        <w:adjustRightInd w:val="0"/>
        <w:snapToGrid w:val="0"/>
        <w:spacing w:line="360" w:lineRule="auto"/>
        <w:jc w:val="both"/>
        <w:rPr>
          <w:rFonts w:ascii="Book Antiqua" w:hAnsi="Book Antiqua"/>
        </w:rPr>
      </w:pPr>
      <w:r w:rsidRPr="00FA2B08">
        <w:rPr>
          <w:rFonts w:ascii="Book Antiqua" w:hAnsi="Book Antiqua"/>
        </w:rPr>
        <w:t xml:space="preserve">71 </w:t>
      </w:r>
      <w:r w:rsidR="000B4E3A" w:rsidRPr="00FA2B08">
        <w:rPr>
          <w:rFonts w:ascii="Book Antiqua" w:hAnsi="Book Antiqua"/>
          <w:b/>
        </w:rPr>
        <w:t>Cheng G</w:t>
      </w:r>
      <w:r w:rsidR="000B4E3A" w:rsidRPr="00FA2B08">
        <w:rPr>
          <w:rFonts w:ascii="Book Antiqua" w:hAnsi="Book Antiqua"/>
        </w:rPr>
        <w:t xml:space="preserve">. Circulating miRNAs: roles in cancer diagnosis, prognosis and therapy. </w:t>
      </w:r>
      <w:r w:rsidR="000B4E3A" w:rsidRPr="00FA2B08">
        <w:rPr>
          <w:rFonts w:ascii="Book Antiqua" w:hAnsi="Book Antiqua"/>
          <w:i/>
        </w:rPr>
        <w:t>Adv Drug Deliv Rev</w:t>
      </w:r>
      <w:r w:rsidR="000B4E3A" w:rsidRPr="00FA2B08">
        <w:rPr>
          <w:rFonts w:ascii="Book Antiqua" w:hAnsi="Book Antiqua"/>
        </w:rPr>
        <w:t xml:space="preserve"> 2015; </w:t>
      </w:r>
      <w:r w:rsidR="000B4E3A" w:rsidRPr="00FA2B08">
        <w:rPr>
          <w:rFonts w:ascii="Book Antiqua" w:hAnsi="Book Antiqua"/>
          <w:b/>
        </w:rPr>
        <w:t>81</w:t>
      </w:r>
      <w:r w:rsidR="000B4E3A" w:rsidRPr="00FA2B08">
        <w:rPr>
          <w:rFonts w:ascii="Book Antiqua" w:hAnsi="Book Antiqua"/>
        </w:rPr>
        <w:t>: 75-93 [PMID: 25220354 DOI: 10.1016/j.addr.2014.09.001]</w:t>
      </w:r>
    </w:p>
    <w:p w14:paraId="5BBFE376" w14:textId="77777777" w:rsidR="00CE0C78" w:rsidRPr="00FA2B08" w:rsidRDefault="00266CA2" w:rsidP="00BC48FA">
      <w:pPr>
        <w:adjustRightInd w:val="0"/>
        <w:snapToGrid w:val="0"/>
        <w:spacing w:line="360" w:lineRule="auto"/>
        <w:jc w:val="both"/>
        <w:rPr>
          <w:rFonts w:ascii="Book Antiqua" w:hAnsi="Book Antiqua"/>
        </w:rPr>
      </w:pPr>
      <w:r w:rsidRPr="00FA2B08">
        <w:rPr>
          <w:rFonts w:ascii="Book Antiqua" w:hAnsi="Book Antiqua"/>
        </w:rPr>
        <w:lastRenderedPageBreak/>
        <w:t xml:space="preserve">72 </w:t>
      </w:r>
      <w:r w:rsidR="000B4E3A" w:rsidRPr="00FA2B08">
        <w:rPr>
          <w:rFonts w:ascii="Book Antiqua" w:hAnsi="Book Antiqua"/>
          <w:b/>
        </w:rPr>
        <w:t>Ji W</w:t>
      </w:r>
      <w:r w:rsidR="000B4E3A" w:rsidRPr="00FA2B08">
        <w:rPr>
          <w:rFonts w:ascii="Book Antiqua" w:hAnsi="Book Antiqua"/>
        </w:rPr>
        <w:t xml:space="preserve">, Sun B, Su C. Targeting MicroRNAs in Cancer Gene Therapy. </w:t>
      </w:r>
      <w:r w:rsidR="000B4E3A" w:rsidRPr="00FA2B08">
        <w:rPr>
          <w:rFonts w:ascii="Book Antiqua" w:hAnsi="Book Antiqua"/>
          <w:i/>
        </w:rPr>
        <w:t>Genes (Basel)</w:t>
      </w:r>
      <w:r w:rsidR="000B4E3A" w:rsidRPr="00FA2B08">
        <w:rPr>
          <w:rFonts w:ascii="Book Antiqua" w:hAnsi="Book Antiqua"/>
        </w:rPr>
        <w:t xml:space="preserve"> 2017; </w:t>
      </w:r>
      <w:r w:rsidR="000B4E3A" w:rsidRPr="00FA2B08">
        <w:rPr>
          <w:rFonts w:ascii="Book Antiqua" w:hAnsi="Book Antiqua"/>
          <w:b/>
        </w:rPr>
        <w:t>8</w:t>
      </w:r>
      <w:r w:rsidR="002010CF" w:rsidRPr="00FA2B08">
        <w:rPr>
          <w:rFonts w:ascii="Book Antiqua" w:hAnsi="Book Antiqua"/>
        </w:rPr>
        <w:t>:</w:t>
      </w:r>
      <w:r w:rsidR="002010CF" w:rsidRPr="00FA2B08">
        <w:rPr>
          <w:rFonts w:ascii="Book Antiqua" w:hAnsi="Book Antiqua" w:hint="eastAsia"/>
        </w:rPr>
        <w:t xml:space="preserve"> 21 [</w:t>
      </w:r>
      <w:r w:rsidR="000B4E3A" w:rsidRPr="00FA2B08">
        <w:rPr>
          <w:rFonts w:ascii="Book Antiqua" w:hAnsi="Book Antiqua"/>
        </w:rPr>
        <w:t>PMID: 28075356 DOI: 10.3390/genes8010021]</w:t>
      </w:r>
    </w:p>
    <w:p w14:paraId="6B861489" w14:textId="77777777" w:rsidR="00BE793F" w:rsidRPr="00FA2B08" w:rsidRDefault="00BE793F" w:rsidP="00BC48FA">
      <w:pPr>
        <w:adjustRightInd w:val="0"/>
        <w:snapToGrid w:val="0"/>
        <w:spacing w:line="360" w:lineRule="auto"/>
        <w:jc w:val="both"/>
        <w:rPr>
          <w:rFonts w:ascii="Book Antiqua" w:hAnsi="Book Antiqua"/>
        </w:rPr>
      </w:pPr>
    </w:p>
    <w:p w14:paraId="11CEB07A" w14:textId="77777777" w:rsidR="00D50FD0" w:rsidRPr="00FA2B08" w:rsidRDefault="00D50FD0" w:rsidP="00BC48FA">
      <w:pPr>
        <w:adjustRightInd w:val="0"/>
        <w:snapToGrid w:val="0"/>
        <w:spacing w:line="360" w:lineRule="auto"/>
        <w:jc w:val="both"/>
        <w:rPr>
          <w:rFonts w:ascii="Book Antiqua" w:hAnsi="Book Antiqua"/>
          <w:b/>
        </w:rPr>
      </w:pPr>
    </w:p>
    <w:p w14:paraId="4154F097" w14:textId="77777777" w:rsidR="00BE793F" w:rsidRPr="00FA2B08" w:rsidRDefault="00BE793F" w:rsidP="00BC48FA">
      <w:pPr>
        <w:adjustRightInd w:val="0"/>
        <w:snapToGrid w:val="0"/>
        <w:spacing w:line="360" w:lineRule="auto"/>
        <w:jc w:val="both"/>
        <w:rPr>
          <w:rFonts w:ascii="Book Antiqua" w:hAnsi="Book Antiqua"/>
          <w:b/>
        </w:rPr>
      </w:pPr>
      <w:r w:rsidRPr="00FA2B08">
        <w:rPr>
          <w:rFonts w:ascii="Book Antiqua" w:hAnsi="Book Antiqua"/>
          <w:b/>
        </w:rPr>
        <w:t>Footnotes</w:t>
      </w:r>
    </w:p>
    <w:p w14:paraId="729EBA80" w14:textId="77777777" w:rsidR="00BE793F" w:rsidRPr="00FA2B08" w:rsidRDefault="00BE793F" w:rsidP="00BC48FA">
      <w:pPr>
        <w:adjustRightInd w:val="0"/>
        <w:snapToGrid w:val="0"/>
        <w:spacing w:line="360" w:lineRule="auto"/>
        <w:jc w:val="both"/>
        <w:rPr>
          <w:rFonts w:ascii="Book Antiqua" w:hAnsi="Book Antiqua"/>
        </w:rPr>
      </w:pPr>
      <w:r w:rsidRPr="00FA2B08">
        <w:rPr>
          <w:rFonts w:ascii="Book Antiqua" w:hAnsi="Book Antiqua"/>
          <w:b/>
          <w:color w:val="000000"/>
        </w:rPr>
        <w:t>Conflict-of-interest statement</w:t>
      </w:r>
      <w:r w:rsidRPr="00FA2B08">
        <w:rPr>
          <w:rFonts w:ascii="Book Antiqua" w:hAnsi="Book Antiqua"/>
          <w:b/>
        </w:rPr>
        <w:t xml:space="preserve">: </w:t>
      </w:r>
      <w:r w:rsidRPr="00FA2B08">
        <w:rPr>
          <w:rFonts w:ascii="Book Antiqua" w:hAnsi="Book Antiqua"/>
        </w:rPr>
        <w:t>There is no conflict of interest.</w:t>
      </w:r>
    </w:p>
    <w:p w14:paraId="4E65C50C" w14:textId="77777777" w:rsidR="00BE793F" w:rsidRPr="00FA2B08" w:rsidRDefault="00BE793F" w:rsidP="00BC48FA">
      <w:pPr>
        <w:adjustRightInd w:val="0"/>
        <w:snapToGrid w:val="0"/>
        <w:spacing w:line="360" w:lineRule="auto"/>
        <w:jc w:val="both"/>
        <w:rPr>
          <w:rFonts w:ascii="Book Antiqua" w:hAnsi="Book Antiqua"/>
          <w:b/>
          <w:color w:val="000000"/>
        </w:rPr>
      </w:pPr>
    </w:p>
    <w:p w14:paraId="314543A3" w14:textId="77777777" w:rsidR="00BE793F" w:rsidRPr="00FA2B08" w:rsidRDefault="00BE793F" w:rsidP="00BC48FA">
      <w:pPr>
        <w:adjustRightInd w:val="0"/>
        <w:snapToGrid w:val="0"/>
        <w:spacing w:line="360" w:lineRule="auto"/>
        <w:jc w:val="both"/>
        <w:rPr>
          <w:rFonts w:ascii="Book Antiqua" w:hAnsi="Book Antiqua" w:cs="宋体"/>
          <w:color w:val="000000"/>
        </w:rPr>
      </w:pPr>
      <w:r w:rsidRPr="00FA2B08">
        <w:rPr>
          <w:rFonts w:ascii="Book Antiqua" w:hAnsi="Book Antiqua"/>
          <w:b/>
          <w:color w:val="000000"/>
        </w:rPr>
        <w:t>Open-Access:</w:t>
      </w:r>
      <w:r w:rsidRPr="00FA2B08">
        <w:rPr>
          <w:rFonts w:ascii="Book Antiqua" w:hAnsi="Book Antiqua"/>
          <w:color w:val="000000"/>
        </w:rPr>
        <w:t xml:space="preserve"> This article is an open-access </w:t>
      </w:r>
      <w:r w:rsidRPr="00FA2B08">
        <w:rPr>
          <w:rFonts w:ascii="Book Antiqua" w:hAnsi="Book Antiqua"/>
        </w:rPr>
        <w:t xml:space="preserve">article that was selected </w:t>
      </w:r>
      <w:r w:rsidRPr="00FA2B08">
        <w:rPr>
          <w:rFonts w:ascii="Book Antiqua" w:hAnsi="Book Antiqua"/>
          <w:color w:val="00000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9409BBB" w14:textId="77777777" w:rsidR="00BE793F" w:rsidRPr="00FA2B08" w:rsidRDefault="00BE793F" w:rsidP="00BC48FA">
      <w:pPr>
        <w:adjustRightInd w:val="0"/>
        <w:snapToGrid w:val="0"/>
        <w:spacing w:line="360" w:lineRule="auto"/>
        <w:jc w:val="both"/>
        <w:rPr>
          <w:rFonts w:ascii="Book Antiqua" w:hAnsi="Book Antiqua"/>
        </w:rPr>
      </w:pPr>
    </w:p>
    <w:p w14:paraId="4EA334C4" w14:textId="77777777" w:rsidR="00BE793F" w:rsidRPr="00FA2B08" w:rsidRDefault="00BE793F" w:rsidP="00BC48FA">
      <w:pPr>
        <w:adjustRightInd w:val="0"/>
        <w:snapToGrid w:val="0"/>
        <w:spacing w:line="360" w:lineRule="auto"/>
        <w:jc w:val="both"/>
        <w:rPr>
          <w:rFonts w:ascii="Book Antiqua" w:hAnsi="Book Antiqua"/>
          <w:bCs/>
          <w:color w:val="000000"/>
        </w:rPr>
      </w:pPr>
      <w:r w:rsidRPr="00FA2B08">
        <w:rPr>
          <w:rFonts w:ascii="Book Antiqua" w:hAnsi="Book Antiqua"/>
          <w:b/>
          <w:bCs/>
          <w:color w:val="000000"/>
          <w:lang w:eastAsia="pl-PL"/>
        </w:rPr>
        <w:t>Manuscript source:</w:t>
      </w:r>
      <w:r w:rsidRPr="00FA2B08">
        <w:rPr>
          <w:rFonts w:ascii="Book Antiqua" w:hAnsi="Book Antiqua"/>
          <w:b/>
          <w:bCs/>
          <w:color w:val="000000"/>
        </w:rPr>
        <w:t xml:space="preserve"> </w:t>
      </w:r>
      <w:r w:rsidRPr="00FA2B08">
        <w:rPr>
          <w:rFonts w:ascii="Book Antiqua" w:hAnsi="Book Antiqua"/>
          <w:bCs/>
          <w:color w:val="000000"/>
        </w:rPr>
        <w:t>Invited</w:t>
      </w:r>
      <w:r w:rsidRPr="00FA2B08">
        <w:rPr>
          <w:rFonts w:ascii="Book Antiqua" w:hAnsi="Book Antiqua"/>
          <w:bCs/>
          <w:color w:val="000000"/>
          <w:lang w:eastAsia="pl-PL"/>
        </w:rPr>
        <w:t> manuscript</w:t>
      </w:r>
    </w:p>
    <w:p w14:paraId="662C2941" w14:textId="77777777" w:rsidR="00BE793F" w:rsidRPr="00FA2B08" w:rsidRDefault="00BE793F" w:rsidP="00BC48FA">
      <w:pPr>
        <w:widowControl w:val="0"/>
        <w:adjustRightInd w:val="0"/>
        <w:snapToGrid w:val="0"/>
        <w:spacing w:line="360" w:lineRule="auto"/>
        <w:jc w:val="both"/>
        <w:rPr>
          <w:rFonts w:ascii="Book Antiqua" w:hAnsi="Book Antiqua"/>
          <w:b/>
        </w:rPr>
      </w:pPr>
    </w:p>
    <w:p w14:paraId="47378B96" w14:textId="77777777" w:rsidR="00BE793F" w:rsidRPr="00FA2B08" w:rsidRDefault="00BE793F" w:rsidP="00BC48FA">
      <w:pPr>
        <w:adjustRightInd w:val="0"/>
        <w:snapToGrid w:val="0"/>
        <w:spacing w:line="360" w:lineRule="auto"/>
        <w:jc w:val="both"/>
        <w:rPr>
          <w:rFonts w:ascii="Book Antiqua" w:hAnsi="Book Antiqua"/>
          <w:b/>
        </w:rPr>
      </w:pPr>
      <w:r w:rsidRPr="00FA2B08">
        <w:rPr>
          <w:rFonts w:ascii="Book Antiqua" w:hAnsi="Book Antiqua"/>
          <w:b/>
        </w:rPr>
        <w:t>Peer-review started:</w:t>
      </w:r>
      <w:r w:rsidRPr="00FA2B08">
        <w:rPr>
          <w:rFonts w:ascii="Book Antiqua" w:hAnsi="Book Antiqua"/>
        </w:rPr>
        <w:t xml:space="preserve"> </w:t>
      </w:r>
      <w:r w:rsidR="003A508D" w:rsidRPr="00FA2B08">
        <w:rPr>
          <w:rFonts w:ascii="Book Antiqua" w:hAnsi="Book Antiqua"/>
        </w:rPr>
        <w:t>May 11, 2020</w:t>
      </w:r>
    </w:p>
    <w:p w14:paraId="38F2E5B0" w14:textId="77777777" w:rsidR="00BE793F" w:rsidRPr="00FA2B08" w:rsidRDefault="00BE793F" w:rsidP="00BC48FA">
      <w:pPr>
        <w:adjustRightInd w:val="0"/>
        <w:snapToGrid w:val="0"/>
        <w:spacing w:line="360" w:lineRule="auto"/>
        <w:jc w:val="both"/>
        <w:rPr>
          <w:rFonts w:ascii="Book Antiqua" w:hAnsi="Book Antiqua"/>
        </w:rPr>
      </w:pPr>
      <w:bookmarkStart w:id="13" w:name="OLE_LINK21"/>
      <w:bookmarkStart w:id="14" w:name="OLE_LINK22"/>
      <w:r w:rsidRPr="00FA2B08">
        <w:rPr>
          <w:rFonts w:ascii="Book Antiqua" w:hAnsi="Book Antiqua"/>
          <w:b/>
        </w:rPr>
        <w:t xml:space="preserve">First decision: </w:t>
      </w:r>
      <w:r w:rsidR="003A508D" w:rsidRPr="00FA2B08">
        <w:rPr>
          <w:rFonts w:ascii="Book Antiqua" w:hAnsi="Book Antiqua"/>
        </w:rPr>
        <w:t>June 15, 2020</w:t>
      </w:r>
    </w:p>
    <w:bookmarkEnd w:id="13"/>
    <w:bookmarkEnd w:id="14"/>
    <w:p w14:paraId="596275DD" w14:textId="4171CB68" w:rsidR="00BE793F" w:rsidRPr="00FA2B08" w:rsidRDefault="00BE793F" w:rsidP="00BC48FA">
      <w:pPr>
        <w:adjustRightInd w:val="0"/>
        <w:snapToGrid w:val="0"/>
        <w:spacing w:line="360" w:lineRule="auto"/>
        <w:jc w:val="both"/>
        <w:rPr>
          <w:rFonts w:ascii="Book Antiqua" w:hAnsi="Book Antiqua"/>
          <w:b/>
        </w:rPr>
      </w:pPr>
      <w:r w:rsidRPr="00FA2B08">
        <w:rPr>
          <w:rFonts w:ascii="Book Antiqua" w:hAnsi="Book Antiqua"/>
          <w:b/>
        </w:rPr>
        <w:t>Article in press:</w:t>
      </w:r>
      <w:r w:rsidR="00FA2B08" w:rsidRPr="00FA2B08">
        <w:rPr>
          <w:rFonts w:ascii="Book Antiqua" w:hAnsi="Book Antiqua"/>
          <w:bCs/>
        </w:rPr>
        <w:t xml:space="preserve"> </w:t>
      </w:r>
      <w:r w:rsidR="00FA2B08" w:rsidRPr="00FA2B08">
        <w:rPr>
          <w:rFonts w:ascii="Book Antiqua" w:hAnsi="Book Antiqua"/>
          <w:bCs/>
        </w:rPr>
        <w:t>June 2</w:t>
      </w:r>
      <w:r w:rsidR="00FA2B08">
        <w:rPr>
          <w:rFonts w:ascii="Book Antiqua" w:hAnsi="Book Antiqua" w:hint="eastAsia"/>
          <w:bCs/>
          <w:lang w:val="en-US"/>
        </w:rPr>
        <w:t>2</w:t>
      </w:r>
      <w:r w:rsidR="00FA2B08" w:rsidRPr="00FA2B08">
        <w:rPr>
          <w:rFonts w:ascii="Book Antiqua" w:hAnsi="Book Antiqua"/>
          <w:bCs/>
        </w:rPr>
        <w:t>, 2020</w:t>
      </w:r>
    </w:p>
    <w:p w14:paraId="315092D3" w14:textId="77777777" w:rsidR="00BE793F" w:rsidRPr="00FA2B08" w:rsidRDefault="00BE793F" w:rsidP="00BC48FA">
      <w:pPr>
        <w:adjustRightInd w:val="0"/>
        <w:snapToGrid w:val="0"/>
        <w:spacing w:line="360" w:lineRule="auto"/>
        <w:ind w:right="239"/>
        <w:jc w:val="both"/>
        <w:rPr>
          <w:rStyle w:val="afb"/>
          <w:rFonts w:ascii="Book Antiqua" w:hAnsi="Book Antiqua" w:cs="Arial"/>
          <w:noProof/>
        </w:rPr>
      </w:pPr>
    </w:p>
    <w:p w14:paraId="7B1D85EF" w14:textId="77777777" w:rsidR="00BE793F" w:rsidRPr="00FA2B08" w:rsidRDefault="00BE793F" w:rsidP="00BC48FA">
      <w:pPr>
        <w:widowControl w:val="0"/>
        <w:adjustRightInd w:val="0"/>
        <w:snapToGrid w:val="0"/>
        <w:spacing w:line="360" w:lineRule="auto"/>
        <w:jc w:val="both"/>
        <w:rPr>
          <w:rFonts w:ascii="Book Antiqua" w:eastAsia="微软雅黑" w:hAnsi="Book Antiqua" w:cs="宋体"/>
        </w:rPr>
      </w:pPr>
      <w:r w:rsidRPr="00FA2B08">
        <w:rPr>
          <w:rFonts w:ascii="Book Antiqua" w:hAnsi="Book Antiqua" w:cs="宋体"/>
          <w:b/>
        </w:rPr>
        <w:t xml:space="preserve">Specialty type: </w:t>
      </w:r>
      <w:r w:rsidR="003A508D" w:rsidRPr="00FA2B08">
        <w:rPr>
          <w:rFonts w:ascii="Book Antiqua" w:eastAsia="微软雅黑" w:hAnsi="Book Antiqua" w:cs="宋体"/>
          <w:kern w:val="0"/>
        </w:rPr>
        <w:t>Medicine, research and experimental</w:t>
      </w:r>
    </w:p>
    <w:p w14:paraId="36A8277F" w14:textId="77777777" w:rsidR="00BE793F" w:rsidRPr="00FA2B08" w:rsidRDefault="00BE793F" w:rsidP="00BC48FA">
      <w:pPr>
        <w:widowControl w:val="0"/>
        <w:adjustRightInd w:val="0"/>
        <w:snapToGrid w:val="0"/>
        <w:spacing w:line="360" w:lineRule="auto"/>
        <w:jc w:val="both"/>
        <w:rPr>
          <w:rFonts w:ascii="Book Antiqua" w:hAnsi="Book Antiqua" w:cs="宋体"/>
        </w:rPr>
      </w:pPr>
      <w:r w:rsidRPr="00FA2B08">
        <w:rPr>
          <w:rFonts w:ascii="Book Antiqua" w:hAnsi="Book Antiqua" w:cs="宋体"/>
          <w:b/>
        </w:rPr>
        <w:t xml:space="preserve">Country/Territory of origin: </w:t>
      </w:r>
      <w:r w:rsidR="003A508D" w:rsidRPr="00FA2B08">
        <w:rPr>
          <w:rFonts w:ascii="Book Antiqua" w:hAnsi="Book Antiqua" w:cs="宋体"/>
        </w:rPr>
        <w:t>Greece</w:t>
      </w:r>
    </w:p>
    <w:p w14:paraId="6C000EC6" w14:textId="77777777" w:rsidR="00BE793F" w:rsidRPr="00FA2B08" w:rsidRDefault="00BE793F" w:rsidP="00BC48FA">
      <w:pPr>
        <w:widowControl w:val="0"/>
        <w:adjustRightInd w:val="0"/>
        <w:snapToGrid w:val="0"/>
        <w:spacing w:line="360" w:lineRule="auto"/>
        <w:jc w:val="both"/>
        <w:rPr>
          <w:rFonts w:ascii="Book Antiqua" w:hAnsi="Book Antiqua" w:cs="宋体"/>
          <w:b/>
        </w:rPr>
      </w:pPr>
      <w:r w:rsidRPr="00FA2B08">
        <w:rPr>
          <w:rFonts w:ascii="Book Antiqua" w:hAnsi="Book Antiqua" w:cs="宋体"/>
          <w:b/>
        </w:rPr>
        <w:t>Peer-review report’s scientific quality classification</w:t>
      </w:r>
    </w:p>
    <w:p w14:paraId="5943A163" w14:textId="77777777" w:rsidR="00BE793F" w:rsidRPr="00FA2B08" w:rsidRDefault="00BE793F" w:rsidP="00BC48FA">
      <w:pPr>
        <w:widowControl w:val="0"/>
        <w:adjustRightInd w:val="0"/>
        <w:snapToGrid w:val="0"/>
        <w:spacing w:line="360" w:lineRule="auto"/>
        <w:jc w:val="both"/>
        <w:rPr>
          <w:rFonts w:ascii="Book Antiqua" w:hAnsi="Book Antiqua" w:cs="宋体"/>
        </w:rPr>
      </w:pPr>
      <w:r w:rsidRPr="00FA2B08">
        <w:rPr>
          <w:rFonts w:ascii="Book Antiqua" w:hAnsi="Book Antiqua" w:cs="宋体"/>
        </w:rPr>
        <w:t>Grade A (Excellent</w:t>
      </w:r>
      <w:r w:rsidR="00FF006C" w:rsidRPr="00FA2B08">
        <w:rPr>
          <w:rFonts w:ascii="Book Antiqua" w:hAnsi="Book Antiqua" w:cs="宋体"/>
        </w:rPr>
        <w:t>): 0</w:t>
      </w:r>
    </w:p>
    <w:p w14:paraId="12933CB1" w14:textId="77777777" w:rsidR="00BE793F" w:rsidRPr="00FA2B08" w:rsidRDefault="00BE793F" w:rsidP="00BC48FA">
      <w:pPr>
        <w:widowControl w:val="0"/>
        <w:adjustRightInd w:val="0"/>
        <w:snapToGrid w:val="0"/>
        <w:spacing w:line="360" w:lineRule="auto"/>
        <w:jc w:val="both"/>
        <w:rPr>
          <w:rFonts w:ascii="Book Antiqua" w:hAnsi="Book Antiqua" w:cs="宋体"/>
        </w:rPr>
      </w:pPr>
      <w:r w:rsidRPr="00FA2B08">
        <w:rPr>
          <w:rFonts w:ascii="Book Antiqua" w:hAnsi="Book Antiqua" w:cs="宋体"/>
        </w:rPr>
        <w:t>Grade B (Very good): B</w:t>
      </w:r>
    </w:p>
    <w:p w14:paraId="358C1117" w14:textId="77777777" w:rsidR="00BE793F" w:rsidRPr="00FA2B08" w:rsidRDefault="00FF006C" w:rsidP="00BC48FA">
      <w:pPr>
        <w:widowControl w:val="0"/>
        <w:adjustRightInd w:val="0"/>
        <w:snapToGrid w:val="0"/>
        <w:spacing w:line="360" w:lineRule="auto"/>
        <w:jc w:val="both"/>
        <w:rPr>
          <w:rFonts w:ascii="Book Antiqua" w:hAnsi="Book Antiqua" w:cs="宋体"/>
        </w:rPr>
      </w:pPr>
      <w:r w:rsidRPr="00FA2B08">
        <w:rPr>
          <w:rFonts w:ascii="Book Antiqua" w:hAnsi="Book Antiqua" w:cs="宋体"/>
        </w:rPr>
        <w:t>Grade C (Good): 0</w:t>
      </w:r>
    </w:p>
    <w:p w14:paraId="5978816F" w14:textId="77777777" w:rsidR="00BE793F" w:rsidRPr="00FA2B08" w:rsidRDefault="00BE793F" w:rsidP="00BC48FA">
      <w:pPr>
        <w:widowControl w:val="0"/>
        <w:adjustRightInd w:val="0"/>
        <w:snapToGrid w:val="0"/>
        <w:spacing w:line="360" w:lineRule="auto"/>
        <w:jc w:val="both"/>
        <w:rPr>
          <w:rFonts w:ascii="Book Antiqua" w:hAnsi="Book Antiqua" w:cs="宋体"/>
        </w:rPr>
      </w:pPr>
      <w:r w:rsidRPr="00FA2B08">
        <w:rPr>
          <w:rFonts w:ascii="Book Antiqua" w:hAnsi="Book Antiqua" w:cs="宋体"/>
        </w:rPr>
        <w:t>Grade D (Fair): 0</w:t>
      </w:r>
    </w:p>
    <w:p w14:paraId="7F0A769B" w14:textId="77777777" w:rsidR="00BE793F" w:rsidRPr="00FA2B08" w:rsidRDefault="00FF006C" w:rsidP="00BC48FA">
      <w:pPr>
        <w:widowControl w:val="0"/>
        <w:adjustRightInd w:val="0"/>
        <w:snapToGrid w:val="0"/>
        <w:spacing w:line="360" w:lineRule="auto"/>
        <w:jc w:val="both"/>
        <w:rPr>
          <w:rFonts w:ascii="Book Antiqua" w:eastAsia="等线" w:hAnsi="Book Antiqua"/>
          <w:lang w:val="hu-HU"/>
        </w:rPr>
      </w:pPr>
      <w:r w:rsidRPr="00FA2B08">
        <w:rPr>
          <w:rFonts w:ascii="Book Antiqua" w:hAnsi="Book Antiqua" w:cs="宋体"/>
        </w:rPr>
        <w:t>Grade E (Poor): E</w:t>
      </w:r>
      <w:bookmarkStart w:id="15" w:name="_GoBack"/>
      <w:bookmarkEnd w:id="15"/>
    </w:p>
    <w:p w14:paraId="4F751F1B" w14:textId="77777777" w:rsidR="00BE793F" w:rsidRPr="00FA2B08" w:rsidRDefault="00BE793F" w:rsidP="00BC48FA">
      <w:pPr>
        <w:adjustRightInd w:val="0"/>
        <w:snapToGrid w:val="0"/>
        <w:spacing w:line="360" w:lineRule="auto"/>
        <w:ind w:right="239"/>
        <w:jc w:val="both"/>
        <w:rPr>
          <w:rStyle w:val="afb"/>
          <w:rFonts w:ascii="Book Antiqua" w:hAnsi="Book Antiqua" w:cs="Arial"/>
          <w:noProof/>
          <w:lang w:val="hu-HU"/>
        </w:rPr>
      </w:pPr>
    </w:p>
    <w:p w14:paraId="5B371FF4" w14:textId="5FD8935F" w:rsidR="00BE793F" w:rsidRPr="00FA2B08" w:rsidRDefault="00BE793F" w:rsidP="00BC48FA">
      <w:pPr>
        <w:adjustRightInd w:val="0"/>
        <w:snapToGrid w:val="0"/>
        <w:spacing w:line="360" w:lineRule="auto"/>
        <w:ind w:right="239"/>
        <w:jc w:val="both"/>
        <w:rPr>
          <w:rFonts w:ascii="Book Antiqua" w:hAnsi="Book Antiqua"/>
          <w:bCs/>
        </w:rPr>
      </w:pPr>
      <w:r w:rsidRPr="00FA2B08">
        <w:rPr>
          <w:rStyle w:val="afb"/>
          <w:rFonts w:ascii="Book Antiqua" w:hAnsi="Book Antiqua" w:cs="Arial"/>
          <w:noProof/>
          <w:lang w:val="en-GB"/>
        </w:rPr>
        <w:t>P-Reviewer:</w:t>
      </w:r>
      <w:r w:rsidRPr="00FA2B08">
        <w:rPr>
          <w:rFonts w:ascii="Book Antiqua" w:hAnsi="Book Antiqua"/>
          <w:color w:val="000000"/>
          <w:lang w:val="en-GB"/>
        </w:rPr>
        <w:t xml:space="preserve"> </w:t>
      </w:r>
      <w:r w:rsidR="00FF006C" w:rsidRPr="00FA2B08">
        <w:rPr>
          <w:rFonts w:ascii="Book Antiqua" w:hAnsi="Book Antiqua"/>
        </w:rPr>
        <w:t>Paul J, Zhu JM</w:t>
      </w:r>
      <w:r w:rsidRPr="00FA2B08">
        <w:rPr>
          <w:rFonts w:ascii="Book Antiqua" w:hAnsi="Book Antiqua"/>
          <w:bCs/>
          <w:lang w:val="en-GB"/>
        </w:rPr>
        <w:t xml:space="preserve"> </w:t>
      </w:r>
      <w:r w:rsidRPr="00FA2B08">
        <w:rPr>
          <w:rFonts w:ascii="Book Antiqua" w:hAnsi="Book Antiqua"/>
          <w:b/>
          <w:bCs/>
          <w:lang w:val="en-GB"/>
        </w:rPr>
        <w:t>S-Editor:</w:t>
      </w:r>
      <w:r w:rsidRPr="00FA2B08">
        <w:rPr>
          <w:rFonts w:ascii="Book Antiqua" w:hAnsi="Book Antiqua"/>
          <w:bCs/>
          <w:lang w:val="en-GB"/>
        </w:rPr>
        <w:t xml:space="preserve"> </w:t>
      </w:r>
      <w:r w:rsidR="00FF006C" w:rsidRPr="00FA2B08">
        <w:rPr>
          <w:rFonts w:ascii="Book Antiqua" w:hAnsi="Book Antiqua"/>
          <w:bCs/>
          <w:lang w:val="en-GB"/>
        </w:rPr>
        <w:t xml:space="preserve">Wang JL </w:t>
      </w:r>
      <w:r w:rsidRPr="00FA2B08">
        <w:rPr>
          <w:rFonts w:ascii="Book Antiqua" w:hAnsi="Book Antiqua"/>
          <w:bCs/>
          <w:lang w:val="en-GB"/>
        </w:rPr>
        <w:t xml:space="preserve">L </w:t>
      </w:r>
      <w:r w:rsidR="004F66A6" w:rsidRPr="00FA2B08">
        <w:rPr>
          <w:rFonts w:ascii="Book Antiqua" w:hAnsi="Book Antiqua"/>
          <w:b/>
          <w:bCs/>
        </w:rPr>
        <w:t xml:space="preserve">L-Editor: </w:t>
      </w:r>
      <w:r w:rsidR="00FA2B08" w:rsidRPr="00FA2B08">
        <w:rPr>
          <w:rFonts w:ascii="Book Antiqua" w:hAnsi="Book Antiqua" w:hint="eastAsia"/>
          <w:bCs/>
        </w:rPr>
        <w:t>A</w:t>
      </w:r>
      <w:r w:rsidR="00FA2B08">
        <w:rPr>
          <w:rFonts w:ascii="Book Antiqua" w:hAnsi="Book Antiqua" w:hint="eastAsia"/>
          <w:b/>
          <w:bCs/>
        </w:rPr>
        <w:t xml:space="preserve"> </w:t>
      </w:r>
      <w:r w:rsidRPr="00FA2B08">
        <w:rPr>
          <w:rFonts w:ascii="Book Antiqua" w:hAnsi="Book Antiqua"/>
          <w:b/>
          <w:bCs/>
        </w:rPr>
        <w:t>E-Editor:</w:t>
      </w:r>
      <w:r w:rsidR="00FA2B08">
        <w:rPr>
          <w:rFonts w:ascii="Book Antiqua" w:hAnsi="Book Antiqua" w:hint="eastAsia"/>
          <w:b/>
          <w:bCs/>
        </w:rPr>
        <w:t xml:space="preserve"> </w:t>
      </w:r>
      <w:r w:rsidR="00FA2B08" w:rsidRPr="00FA2B08">
        <w:rPr>
          <w:rFonts w:ascii="Book Antiqua" w:hAnsi="Book Antiqua" w:hint="eastAsia"/>
          <w:bCs/>
        </w:rPr>
        <w:t>Liu JH</w:t>
      </w:r>
    </w:p>
    <w:p w14:paraId="6CD1C8FA" w14:textId="77777777" w:rsidR="00F07178" w:rsidRPr="00FA2B08" w:rsidRDefault="00F07178">
      <w:pPr>
        <w:rPr>
          <w:rFonts w:ascii="Book Antiqua" w:hAnsi="Book Antiqua"/>
        </w:rPr>
      </w:pPr>
      <w:r w:rsidRPr="00FA2B08">
        <w:rPr>
          <w:rFonts w:ascii="Book Antiqua" w:hAnsi="Book Antiqua"/>
        </w:rPr>
        <w:br w:type="page"/>
      </w:r>
    </w:p>
    <w:p w14:paraId="471809E5" w14:textId="77777777" w:rsidR="00CD1932" w:rsidRPr="00FA2B08" w:rsidRDefault="00CD1932" w:rsidP="00BC48FA">
      <w:pPr>
        <w:adjustRightInd w:val="0"/>
        <w:snapToGrid w:val="0"/>
        <w:spacing w:line="360" w:lineRule="auto"/>
        <w:jc w:val="both"/>
        <w:rPr>
          <w:rFonts w:ascii="Book Antiqua" w:hAnsi="Book Antiqua"/>
          <w:b/>
        </w:rPr>
      </w:pPr>
      <w:r w:rsidRPr="00FA2B08">
        <w:rPr>
          <w:rFonts w:ascii="Book Antiqua" w:hAnsi="Book Antiqua"/>
          <w:b/>
        </w:rPr>
        <w:lastRenderedPageBreak/>
        <w:t>Figure Legends</w:t>
      </w:r>
    </w:p>
    <w:p w14:paraId="00405F67" w14:textId="77777777" w:rsidR="00027EAB" w:rsidRPr="00FA2B08" w:rsidRDefault="00027EAB" w:rsidP="00BC48FA">
      <w:pPr>
        <w:adjustRightInd w:val="0"/>
        <w:snapToGrid w:val="0"/>
        <w:spacing w:line="360" w:lineRule="auto"/>
        <w:jc w:val="both"/>
        <w:rPr>
          <w:rFonts w:ascii="Book Antiqua" w:hAnsi="Book Antiqua"/>
        </w:rPr>
      </w:pPr>
      <w:r w:rsidRPr="00FA2B08">
        <w:rPr>
          <w:rFonts w:ascii="Book Antiqua" w:hAnsi="Book Antiqua"/>
          <w:noProof/>
          <w:lang w:val="en-US" w:bidi="ar-SA"/>
        </w:rPr>
        <w:drawing>
          <wp:inline distT="0" distB="0" distL="0" distR="0" wp14:anchorId="2569B36B" wp14:editId="6314DB2C">
            <wp:extent cx="5972175" cy="2009775"/>
            <wp:effectExtent l="0" t="3810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098914A" w14:textId="77777777" w:rsidR="00027EAB" w:rsidRPr="00FA2B08" w:rsidRDefault="00027EAB" w:rsidP="00BC48FA">
      <w:pPr>
        <w:adjustRightInd w:val="0"/>
        <w:snapToGrid w:val="0"/>
        <w:spacing w:line="360" w:lineRule="auto"/>
        <w:jc w:val="both"/>
        <w:rPr>
          <w:rFonts w:ascii="Book Antiqua" w:hAnsi="Book Antiqua"/>
        </w:rPr>
      </w:pPr>
    </w:p>
    <w:p w14:paraId="380A976E" w14:textId="77777777" w:rsidR="00BC48FA" w:rsidRPr="00FA2B08" w:rsidRDefault="00027EAB" w:rsidP="00BC48FA">
      <w:pPr>
        <w:adjustRightInd w:val="0"/>
        <w:snapToGrid w:val="0"/>
        <w:spacing w:line="360" w:lineRule="auto"/>
        <w:jc w:val="both"/>
        <w:rPr>
          <w:rFonts w:ascii="Book Antiqua" w:hAnsi="Book Antiqua" w:cs="Times New Roman"/>
          <w:b/>
          <w:color w:val="000000" w:themeColor="text1"/>
          <w:lang w:val="en-US"/>
        </w:rPr>
      </w:pPr>
      <w:r w:rsidRPr="00FA2B08">
        <w:rPr>
          <w:rFonts w:ascii="Book Antiqua" w:hAnsi="Book Antiqua"/>
          <w:b/>
        </w:rPr>
        <w:t xml:space="preserve">Figure 1 </w:t>
      </w:r>
      <w:r w:rsidRPr="00FA2B08">
        <w:rPr>
          <w:rFonts w:ascii="Book Antiqua" w:hAnsi="Book Antiqua" w:cs="Times New Roman"/>
          <w:b/>
          <w:color w:val="000000" w:themeColor="text1"/>
          <w:lang w:val="en-US"/>
        </w:rPr>
        <w:t>Studies selection</w:t>
      </w:r>
      <w:r w:rsidR="00BC48FA" w:rsidRPr="00FA2B08">
        <w:rPr>
          <w:rFonts w:ascii="Book Antiqua" w:hAnsi="Book Antiqua" w:cs="Times New Roman"/>
          <w:b/>
          <w:color w:val="000000" w:themeColor="text1"/>
          <w:lang w:val="en-US"/>
        </w:rPr>
        <w:t>.</w:t>
      </w:r>
    </w:p>
    <w:p w14:paraId="09602D22" w14:textId="77777777" w:rsidR="00BC4E97" w:rsidRPr="00FA2B08" w:rsidRDefault="00BC4E97" w:rsidP="00BC48FA">
      <w:pPr>
        <w:adjustRightInd w:val="0"/>
        <w:snapToGrid w:val="0"/>
        <w:spacing w:line="360" w:lineRule="auto"/>
        <w:jc w:val="both"/>
        <w:rPr>
          <w:rFonts w:ascii="Book Antiqua" w:hAnsi="Book Antiqua" w:cs="Times New Roman"/>
          <w:b/>
          <w:color w:val="000000" w:themeColor="text1"/>
          <w:lang w:val="en-US"/>
        </w:rPr>
      </w:pPr>
    </w:p>
    <w:p w14:paraId="49B0207B" w14:textId="77777777" w:rsidR="00BC48FA" w:rsidRPr="00FA2B08" w:rsidRDefault="00BC48FA" w:rsidP="00BC48FA">
      <w:pPr>
        <w:adjustRightInd w:val="0"/>
        <w:snapToGrid w:val="0"/>
        <w:spacing w:line="360" w:lineRule="auto"/>
        <w:jc w:val="both"/>
        <w:rPr>
          <w:rFonts w:ascii="Book Antiqua" w:hAnsi="Book Antiqua" w:cs="Times New Roman"/>
          <w:b/>
          <w:color w:val="000000" w:themeColor="text1"/>
          <w:lang w:val="en-US"/>
        </w:rPr>
      </w:pPr>
      <w:r w:rsidRPr="00FA2B08">
        <w:rPr>
          <w:rFonts w:ascii="Book Antiqua" w:hAnsi="Book Antiqua"/>
          <w:b/>
          <w:bCs/>
          <w:lang w:val="en-US"/>
        </w:rPr>
        <w:t>Table 1</w:t>
      </w:r>
      <w:r w:rsidRPr="00FA2B08">
        <w:rPr>
          <w:rFonts w:ascii="Book Antiqua" w:hAnsi="Book Antiqua"/>
          <w:b/>
          <w:lang w:val="en-US"/>
        </w:rPr>
        <w:t xml:space="preserve"> Chromosomal loss of 14q and </w:t>
      </w:r>
      <w:proofErr w:type="spellStart"/>
      <w:r w:rsidRPr="00FA2B08">
        <w:rPr>
          <w:rFonts w:ascii="Book Antiqua" w:hAnsi="Book Antiqua"/>
          <w:b/>
          <w:lang w:val="en-US"/>
        </w:rPr>
        <w:t>miRNA</w:t>
      </w:r>
      <w:proofErr w:type="spellEnd"/>
      <w:r w:rsidRPr="00FA2B08">
        <w:rPr>
          <w:rFonts w:ascii="Book Antiqua" w:hAnsi="Book Antiqua"/>
          <w:b/>
          <w:lang w:val="en-US"/>
        </w:rPr>
        <w:t xml:space="preserve"> expression studies</w:t>
      </w:r>
    </w:p>
    <w:tbl>
      <w:tblPr>
        <w:tblStyle w:val="af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5"/>
        <w:gridCol w:w="2653"/>
        <w:gridCol w:w="1732"/>
        <w:gridCol w:w="3654"/>
      </w:tblGrid>
      <w:tr w:rsidR="00CD59F7" w:rsidRPr="00FA2B08" w14:paraId="656694C5" w14:textId="77777777" w:rsidTr="00CD59F7">
        <w:tc>
          <w:tcPr>
            <w:tcW w:w="921" w:type="pct"/>
            <w:tcBorders>
              <w:top w:val="single" w:sz="4" w:space="0" w:color="auto"/>
              <w:bottom w:val="single" w:sz="4" w:space="0" w:color="auto"/>
            </w:tcBorders>
          </w:tcPr>
          <w:p w14:paraId="04DAF231" w14:textId="77777777" w:rsidR="00CD59F7" w:rsidRPr="00FA2B08" w:rsidRDefault="00CD59F7" w:rsidP="00BC48FA">
            <w:pPr>
              <w:adjustRightInd w:val="0"/>
              <w:snapToGrid w:val="0"/>
              <w:spacing w:line="360" w:lineRule="auto"/>
              <w:jc w:val="both"/>
              <w:rPr>
                <w:rFonts w:ascii="Book Antiqua" w:hAnsi="Book Antiqua"/>
                <w:b/>
                <w:bCs/>
                <w:lang w:val="en-US"/>
              </w:rPr>
            </w:pPr>
            <w:r w:rsidRPr="00FA2B08">
              <w:rPr>
                <w:rFonts w:ascii="Book Antiqua" w:hAnsi="Book Antiqua"/>
                <w:b/>
                <w:bCs/>
                <w:lang w:val="en-US"/>
              </w:rPr>
              <w:t>Ref</w:t>
            </w:r>
            <w:r w:rsidRPr="00FA2B08">
              <w:rPr>
                <w:rFonts w:ascii="Book Antiqua" w:hAnsi="Book Antiqua" w:hint="eastAsia"/>
                <w:b/>
                <w:bCs/>
                <w:lang w:val="en-US"/>
              </w:rPr>
              <w:t>.</w:t>
            </w:r>
          </w:p>
        </w:tc>
        <w:tc>
          <w:tcPr>
            <w:tcW w:w="1346" w:type="pct"/>
            <w:tcBorders>
              <w:top w:val="single" w:sz="4" w:space="0" w:color="auto"/>
              <w:bottom w:val="single" w:sz="4" w:space="0" w:color="auto"/>
            </w:tcBorders>
          </w:tcPr>
          <w:p w14:paraId="5E89FDAB" w14:textId="77777777" w:rsidR="00CD59F7" w:rsidRPr="00FA2B08" w:rsidRDefault="00CD59F7" w:rsidP="00BC48FA">
            <w:pPr>
              <w:adjustRightInd w:val="0"/>
              <w:snapToGrid w:val="0"/>
              <w:spacing w:line="360" w:lineRule="auto"/>
              <w:jc w:val="both"/>
              <w:rPr>
                <w:rFonts w:ascii="Book Antiqua" w:hAnsi="Book Antiqua"/>
                <w:b/>
                <w:bCs/>
                <w:lang w:val="en-US"/>
              </w:rPr>
            </w:pPr>
            <w:r w:rsidRPr="00FA2B08">
              <w:rPr>
                <w:rFonts w:ascii="Book Antiqua" w:hAnsi="Book Antiqua"/>
                <w:b/>
                <w:bCs/>
                <w:lang w:val="en-US"/>
              </w:rPr>
              <w:t>Samples</w:t>
            </w:r>
          </w:p>
        </w:tc>
        <w:tc>
          <w:tcPr>
            <w:tcW w:w="879" w:type="pct"/>
            <w:tcBorders>
              <w:top w:val="single" w:sz="4" w:space="0" w:color="auto"/>
              <w:bottom w:val="single" w:sz="4" w:space="0" w:color="auto"/>
            </w:tcBorders>
          </w:tcPr>
          <w:p w14:paraId="6ED567FA" w14:textId="77777777" w:rsidR="00CD59F7" w:rsidRPr="00FA2B08" w:rsidRDefault="00CD59F7" w:rsidP="00BC48FA">
            <w:pPr>
              <w:adjustRightInd w:val="0"/>
              <w:snapToGrid w:val="0"/>
              <w:spacing w:line="360" w:lineRule="auto"/>
              <w:jc w:val="both"/>
              <w:rPr>
                <w:rFonts w:ascii="Book Antiqua" w:hAnsi="Book Antiqua"/>
                <w:b/>
                <w:bCs/>
                <w:lang w:val="en-US"/>
              </w:rPr>
            </w:pPr>
            <w:proofErr w:type="spellStart"/>
            <w:r w:rsidRPr="00FA2B08">
              <w:rPr>
                <w:rFonts w:ascii="Book Antiqua" w:hAnsi="Book Antiqua"/>
                <w:b/>
                <w:bCs/>
                <w:lang w:val="en-US"/>
              </w:rPr>
              <w:t>miRNAs</w:t>
            </w:r>
            <w:proofErr w:type="spellEnd"/>
            <w:r w:rsidRPr="00FA2B08">
              <w:rPr>
                <w:rFonts w:ascii="Book Antiqua" w:hAnsi="Book Antiqua"/>
                <w:b/>
                <w:bCs/>
                <w:lang w:val="en-US"/>
              </w:rPr>
              <w:t xml:space="preserve"> studied</w:t>
            </w:r>
          </w:p>
        </w:tc>
        <w:tc>
          <w:tcPr>
            <w:tcW w:w="1854" w:type="pct"/>
            <w:tcBorders>
              <w:top w:val="single" w:sz="4" w:space="0" w:color="auto"/>
              <w:bottom w:val="single" w:sz="4" w:space="0" w:color="auto"/>
            </w:tcBorders>
          </w:tcPr>
          <w:p w14:paraId="0C02E061" w14:textId="77777777" w:rsidR="00CD59F7" w:rsidRPr="00FA2B08" w:rsidRDefault="00CD59F7" w:rsidP="00BC48FA">
            <w:pPr>
              <w:adjustRightInd w:val="0"/>
              <w:snapToGrid w:val="0"/>
              <w:spacing w:line="360" w:lineRule="auto"/>
              <w:jc w:val="both"/>
              <w:rPr>
                <w:rFonts w:ascii="Book Antiqua" w:hAnsi="Book Antiqua"/>
                <w:b/>
                <w:bCs/>
                <w:lang w:val="en-US"/>
              </w:rPr>
            </w:pPr>
            <w:r w:rsidRPr="00FA2B08">
              <w:rPr>
                <w:rFonts w:ascii="Book Antiqua" w:hAnsi="Book Antiqua"/>
                <w:b/>
                <w:bCs/>
                <w:lang w:val="en-US"/>
              </w:rPr>
              <w:t>Results</w:t>
            </w:r>
          </w:p>
        </w:tc>
      </w:tr>
      <w:tr w:rsidR="00CD59F7" w:rsidRPr="00FA2B08" w14:paraId="197BBA58" w14:textId="77777777" w:rsidTr="00CD59F7">
        <w:tc>
          <w:tcPr>
            <w:tcW w:w="921" w:type="pct"/>
            <w:tcBorders>
              <w:top w:val="single" w:sz="4" w:space="0" w:color="auto"/>
            </w:tcBorders>
          </w:tcPr>
          <w:p w14:paraId="2B6637DD" w14:textId="77777777" w:rsidR="00CD59F7" w:rsidRPr="00FA2B08" w:rsidRDefault="00CD59F7" w:rsidP="00BC48FA">
            <w:pPr>
              <w:adjustRightInd w:val="0"/>
              <w:snapToGrid w:val="0"/>
              <w:spacing w:line="360" w:lineRule="auto"/>
              <w:jc w:val="both"/>
              <w:rPr>
                <w:rFonts w:ascii="Book Antiqua" w:hAnsi="Book Antiqua"/>
                <w:lang w:val="en-US"/>
              </w:rPr>
            </w:pPr>
            <w:r w:rsidRPr="00FA2B08">
              <w:rPr>
                <w:rFonts w:ascii="Book Antiqua" w:hAnsi="Book Antiqua"/>
                <w:lang w:val="en-US"/>
              </w:rPr>
              <w:t xml:space="preserve">Choi </w:t>
            </w:r>
            <w:r w:rsidRPr="00FA2B08">
              <w:rPr>
                <w:rFonts w:ascii="Book Antiqua" w:hAnsi="Book Antiqua"/>
                <w:i/>
                <w:lang w:val="en-US"/>
              </w:rPr>
              <w:t>et al</w:t>
            </w:r>
            <w:r w:rsidRPr="00FA2B08">
              <w:rPr>
                <w:rFonts w:ascii="Book Antiqua" w:hAnsi="Book Antiqua" w:hint="eastAsia"/>
                <w:vertAlign w:val="superscript"/>
                <w:lang w:val="en-US"/>
              </w:rPr>
              <w:t>[38]</w:t>
            </w:r>
            <w:r w:rsidRPr="00FA2B08">
              <w:rPr>
                <w:rFonts w:ascii="Book Antiqua" w:hAnsi="Book Antiqua" w:hint="eastAsia"/>
                <w:lang w:val="en-US"/>
              </w:rPr>
              <w:t>, 2010</w:t>
            </w:r>
          </w:p>
        </w:tc>
        <w:tc>
          <w:tcPr>
            <w:tcW w:w="1346" w:type="pct"/>
            <w:tcBorders>
              <w:top w:val="single" w:sz="4" w:space="0" w:color="auto"/>
            </w:tcBorders>
          </w:tcPr>
          <w:p w14:paraId="0B79DB27" w14:textId="77777777" w:rsidR="00CD59F7" w:rsidRPr="00FA2B08" w:rsidRDefault="00CD59F7" w:rsidP="00BC48FA">
            <w:pPr>
              <w:adjustRightInd w:val="0"/>
              <w:snapToGrid w:val="0"/>
              <w:spacing w:line="360" w:lineRule="auto"/>
              <w:jc w:val="both"/>
              <w:rPr>
                <w:rFonts w:ascii="Book Antiqua" w:hAnsi="Book Antiqua"/>
                <w:lang w:val="en-US"/>
              </w:rPr>
            </w:pPr>
            <w:r w:rsidRPr="00FA2B08">
              <w:rPr>
                <w:rFonts w:ascii="Book Antiqua" w:hAnsi="Book Antiqua"/>
                <w:lang w:val="en-US"/>
              </w:rPr>
              <w:t>20 GISTs (15 gastric, 5 intestinal)</w:t>
            </w:r>
          </w:p>
        </w:tc>
        <w:tc>
          <w:tcPr>
            <w:tcW w:w="879" w:type="pct"/>
            <w:tcBorders>
              <w:top w:val="single" w:sz="4" w:space="0" w:color="auto"/>
            </w:tcBorders>
          </w:tcPr>
          <w:p w14:paraId="5CD90DAE" w14:textId="77777777" w:rsidR="00CD59F7" w:rsidRPr="00FA2B08" w:rsidRDefault="00CD59F7" w:rsidP="00BC48FA">
            <w:pPr>
              <w:adjustRightInd w:val="0"/>
              <w:snapToGrid w:val="0"/>
              <w:spacing w:line="360" w:lineRule="auto"/>
              <w:jc w:val="both"/>
              <w:rPr>
                <w:rFonts w:ascii="Book Antiqua" w:hAnsi="Book Antiqua"/>
                <w:lang w:val="en-US"/>
              </w:rPr>
            </w:pPr>
            <w:r w:rsidRPr="00FA2B08">
              <w:rPr>
                <w:rFonts w:ascii="Book Antiqua" w:hAnsi="Book Antiqua"/>
                <w:lang w:val="en-US"/>
              </w:rPr>
              <w:t>73</w:t>
            </w:r>
          </w:p>
        </w:tc>
        <w:tc>
          <w:tcPr>
            <w:tcW w:w="1854" w:type="pct"/>
            <w:tcBorders>
              <w:top w:val="single" w:sz="4" w:space="0" w:color="auto"/>
            </w:tcBorders>
          </w:tcPr>
          <w:p w14:paraId="0DEEB3FD" w14:textId="77777777" w:rsidR="00CD59F7" w:rsidRPr="00FA2B08" w:rsidRDefault="00CD59F7" w:rsidP="00BC48FA">
            <w:pPr>
              <w:adjustRightInd w:val="0"/>
              <w:snapToGrid w:val="0"/>
              <w:spacing w:line="360" w:lineRule="auto"/>
              <w:jc w:val="both"/>
              <w:rPr>
                <w:rFonts w:ascii="Book Antiqua" w:hAnsi="Book Antiqua"/>
                <w:lang w:val="en-US"/>
              </w:rPr>
            </w:pPr>
            <w:r w:rsidRPr="00FA2B08">
              <w:rPr>
                <w:rFonts w:ascii="Book Antiqua" w:hAnsi="Book Antiqua"/>
                <w:lang w:val="en-US"/>
              </w:rPr>
              <w:t xml:space="preserve">38 </w:t>
            </w:r>
            <w:proofErr w:type="spellStart"/>
            <w:r w:rsidRPr="00FA2B08">
              <w:rPr>
                <w:rFonts w:ascii="Book Antiqua" w:hAnsi="Book Antiqua"/>
                <w:lang w:val="en-US"/>
              </w:rPr>
              <w:t>miRNAs</w:t>
            </w:r>
            <w:proofErr w:type="spellEnd"/>
            <w:r w:rsidRPr="00FA2B08">
              <w:rPr>
                <w:rFonts w:ascii="Book Antiqua" w:hAnsi="Book Antiqua"/>
                <w:lang w:val="en-US"/>
              </w:rPr>
              <w:t xml:space="preserve"> encoded at 14q region</w:t>
            </w:r>
          </w:p>
        </w:tc>
      </w:tr>
      <w:tr w:rsidR="00CD59F7" w:rsidRPr="00FA2B08" w14:paraId="36EBDD10" w14:textId="77777777" w:rsidTr="00CD59F7">
        <w:tc>
          <w:tcPr>
            <w:tcW w:w="921" w:type="pct"/>
          </w:tcPr>
          <w:p w14:paraId="3AA875BF" w14:textId="77777777" w:rsidR="00CD59F7" w:rsidRPr="00FA2B08" w:rsidRDefault="00CD59F7" w:rsidP="00BC48FA">
            <w:pPr>
              <w:adjustRightInd w:val="0"/>
              <w:snapToGrid w:val="0"/>
              <w:spacing w:line="360" w:lineRule="auto"/>
              <w:jc w:val="both"/>
              <w:rPr>
                <w:rFonts w:ascii="Book Antiqua" w:hAnsi="Book Antiqua"/>
                <w:lang w:val="en-US"/>
              </w:rPr>
            </w:pPr>
            <w:r w:rsidRPr="00FA2B08">
              <w:rPr>
                <w:rFonts w:ascii="Book Antiqua" w:hAnsi="Book Antiqua"/>
                <w:lang w:val="en-US"/>
              </w:rPr>
              <w:t xml:space="preserve">Haller </w:t>
            </w:r>
            <w:r w:rsidRPr="00FA2B08">
              <w:rPr>
                <w:rFonts w:ascii="Book Antiqua" w:hAnsi="Book Antiqua"/>
                <w:i/>
                <w:lang w:val="en-US"/>
              </w:rPr>
              <w:t>et al</w:t>
            </w:r>
            <w:r w:rsidRPr="00FA2B08">
              <w:rPr>
                <w:rFonts w:ascii="Book Antiqua" w:hAnsi="Book Antiqua" w:hint="eastAsia"/>
                <w:vertAlign w:val="superscript"/>
                <w:lang w:val="en-US"/>
              </w:rPr>
              <w:t>[40]</w:t>
            </w:r>
            <w:r w:rsidRPr="00FA2B08">
              <w:rPr>
                <w:rFonts w:ascii="Book Antiqua" w:hAnsi="Book Antiqua" w:hint="eastAsia"/>
                <w:lang w:val="en-US"/>
              </w:rPr>
              <w:t>, 2010</w:t>
            </w:r>
          </w:p>
        </w:tc>
        <w:tc>
          <w:tcPr>
            <w:tcW w:w="1346" w:type="pct"/>
          </w:tcPr>
          <w:p w14:paraId="6BB9E791" w14:textId="77777777" w:rsidR="00CD59F7" w:rsidRPr="00FA2B08" w:rsidRDefault="00CD59F7" w:rsidP="00BC48FA">
            <w:pPr>
              <w:adjustRightInd w:val="0"/>
              <w:snapToGrid w:val="0"/>
              <w:spacing w:line="360" w:lineRule="auto"/>
              <w:jc w:val="both"/>
              <w:rPr>
                <w:rFonts w:ascii="Book Antiqua" w:hAnsi="Book Antiqua"/>
                <w:lang w:val="en-US"/>
              </w:rPr>
            </w:pPr>
            <w:r w:rsidRPr="00FA2B08">
              <w:rPr>
                <w:rFonts w:ascii="Book Antiqua" w:hAnsi="Book Antiqua"/>
                <w:lang w:val="en-US"/>
              </w:rPr>
              <w:t xml:space="preserve">12 GISTs for microarray analysis and then 49 GISTs for </w:t>
            </w:r>
            <w:proofErr w:type="spellStart"/>
            <w:r w:rsidRPr="00FA2B08">
              <w:rPr>
                <w:rFonts w:ascii="Book Antiqua" w:hAnsi="Book Antiqua"/>
                <w:lang w:val="en-US"/>
              </w:rPr>
              <w:t>qRT</w:t>
            </w:r>
            <w:proofErr w:type="spellEnd"/>
            <w:r w:rsidRPr="00FA2B08">
              <w:rPr>
                <w:rFonts w:ascii="Book Antiqua" w:hAnsi="Book Antiqua"/>
                <w:lang w:val="en-US"/>
              </w:rPr>
              <w:t>-PCR analysis</w:t>
            </w:r>
          </w:p>
        </w:tc>
        <w:tc>
          <w:tcPr>
            <w:tcW w:w="879" w:type="pct"/>
          </w:tcPr>
          <w:p w14:paraId="55F594F1" w14:textId="77777777" w:rsidR="00CD59F7" w:rsidRPr="00FA2B08" w:rsidRDefault="00CD59F7" w:rsidP="00BC48FA">
            <w:pPr>
              <w:adjustRightInd w:val="0"/>
              <w:snapToGrid w:val="0"/>
              <w:spacing w:line="360" w:lineRule="auto"/>
              <w:jc w:val="both"/>
              <w:rPr>
                <w:rFonts w:ascii="Book Antiqua" w:hAnsi="Book Antiqua"/>
                <w:lang w:val="en-US"/>
              </w:rPr>
            </w:pPr>
            <w:r w:rsidRPr="00FA2B08">
              <w:rPr>
                <w:rFonts w:ascii="Book Antiqua" w:hAnsi="Book Antiqua"/>
                <w:lang w:val="en-US"/>
              </w:rPr>
              <w:t>miR-370</w:t>
            </w:r>
          </w:p>
          <w:p w14:paraId="495FD7B6" w14:textId="77777777" w:rsidR="00CD59F7" w:rsidRPr="00FA2B08" w:rsidRDefault="00CD59F7" w:rsidP="00BC48FA">
            <w:pPr>
              <w:adjustRightInd w:val="0"/>
              <w:snapToGrid w:val="0"/>
              <w:spacing w:line="360" w:lineRule="auto"/>
              <w:jc w:val="both"/>
              <w:rPr>
                <w:rFonts w:ascii="Book Antiqua" w:hAnsi="Book Antiqua"/>
                <w:lang w:val="en-US"/>
              </w:rPr>
            </w:pPr>
            <w:r w:rsidRPr="00FA2B08">
              <w:rPr>
                <w:rFonts w:ascii="Book Antiqua" w:hAnsi="Book Antiqua"/>
                <w:lang w:val="en-US"/>
              </w:rPr>
              <w:t>miR-134</w:t>
            </w:r>
          </w:p>
        </w:tc>
        <w:tc>
          <w:tcPr>
            <w:tcW w:w="1854" w:type="pct"/>
          </w:tcPr>
          <w:p w14:paraId="7CE34C1D" w14:textId="77777777" w:rsidR="00CD59F7" w:rsidRPr="00FA2B08" w:rsidRDefault="00CD59F7" w:rsidP="00BC48FA">
            <w:pPr>
              <w:adjustRightInd w:val="0"/>
              <w:snapToGrid w:val="0"/>
              <w:spacing w:line="360" w:lineRule="auto"/>
              <w:jc w:val="both"/>
              <w:rPr>
                <w:rFonts w:ascii="Book Antiqua" w:hAnsi="Book Antiqua"/>
                <w:lang w:val="en-US"/>
              </w:rPr>
            </w:pPr>
            <w:proofErr w:type="spellStart"/>
            <w:r w:rsidRPr="00FA2B08">
              <w:rPr>
                <w:rFonts w:ascii="Book Antiqua" w:hAnsi="Book Antiqua"/>
                <w:lang w:val="en-US"/>
              </w:rPr>
              <w:t>Downregulated</w:t>
            </w:r>
            <w:proofErr w:type="spellEnd"/>
            <w:r w:rsidRPr="00FA2B08">
              <w:rPr>
                <w:rFonts w:ascii="Book Antiqua" w:hAnsi="Book Antiqua"/>
                <w:lang w:val="en-US"/>
              </w:rPr>
              <w:t xml:space="preserve"> in GISTs with 14q loss</w:t>
            </w:r>
          </w:p>
        </w:tc>
      </w:tr>
      <w:tr w:rsidR="00CD59F7" w:rsidRPr="00FA2B08" w14:paraId="7B6494E8" w14:textId="77777777" w:rsidTr="00CD59F7">
        <w:tc>
          <w:tcPr>
            <w:tcW w:w="921" w:type="pct"/>
          </w:tcPr>
          <w:p w14:paraId="118C7147" w14:textId="77777777" w:rsidR="00CD59F7" w:rsidRPr="00FA2B08" w:rsidRDefault="00CD59F7" w:rsidP="00BC48FA">
            <w:pPr>
              <w:adjustRightInd w:val="0"/>
              <w:snapToGrid w:val="0"/>
              <w:spacing w:line="360" w:lineRule="auto"/>
              <w:jc w:val="both"/>
              <w:rPr>
                <w:rFonts w:ascii="Book Antiqua" w:hAnsi="Book Antiqua"/>
                <w:lang w:val="en-US"/>
              </w:rPr>
            </w:pPr>
            <w:r w:rsidRPr="00FA2B08">
              <w:rPr>
                <w:rFonts w:ascii="Book Antiqua" w:hAnsi="Book Antiqua"/>
                <w:lang w:val="en-US"/>
              </w:rPr>
              <w:t xml:space="preserve">Kelly </w:t>
            </w:r>
            <w:r w:rsidRPr="00FA2B08">
              <w:rPr>
                <w:rFonts w:ascii="Book Antiqua" w:hAnsi="Book Antiqua"/>
                <w:i/>
                <w:lang w:val="en-US"/>
              </w:rPr>
              <w:t>et al</w:t>
            </w:r>
            <w:r w:rsidRPr="00FA2B08">
              <w:rPr>
                <w:rFonts w:ascii="Book Antiqua" w:hAnsi="Book Antiqua" w:hint="eastAsia"/>
                <w:vertAlign w:val="superscript"/>
                <w:lang w:val="en-US"/>
              </w:rPr>
              <w:t>[39]</w:t>
            </w:r>
            <w:r w:rsidRPr="00FA2B08">
              <w:rPr>
                <w:rFonts w:ascii="Book Antiqua" w:hAnsi="Book Antiqua" w:hint="eastAsia"/>
                <w:lang w:val="en-US"/>
              </w:rPr>
              <w:t>, 2013</w:t>
            </w:r>
          </w:p>
        </w:tc>
        <w:tc>
          <w:tcPr>
            <w:tcW w:w="1346" w:type="pct"/>
          </w:tcPr>
          <w:p w14:paraId="53E268B0" w14:textId="77777777" w:rsidR="00CD59F7" w:rsidRPr="00FA2B08" w:rsidRDefault="00CD59F7" w:rsidP="00BC48FA">
            <w:pPr>
              <w:adjustRightInd w:val="0"/>
              <w:snapToGrid w:val="0"/>
              <w:spacing w:line="360" w:lineRule="auto"/>
              <w:jc w:val="both"/>
              <w:rPr>
                <w:rFonts w:ascii="Book Antiqua" w:hAnsi="Book Antiqua"/>
                <w:lang w:val="en-US"/>
              </w:rPr>
            </w:pPr>
            <w:r w:rsidRPr="00FA2B08">
              <w:rPr>
                <w:rFonts w:ascii="Book Antiqua" w:hAnsi="Book Antiqua"/>
                <w:lang w:val="en-US"/>
              </w:rPr>
              <w:t>73 GISTs 47 adult and 18 pediatric</w:t>
            </w:r>
          </w:p>
        </w:tc>
        <w:tc>
          <w:tcPr>
            <w:tcW w:w="879" w:type="pct"/>
          </w:tcPr>
          <w:p w14:paraId="2FD7151C" w14:textId="77777777" w:rsidR="00CD59F7" w:rsidRPr="00FA2B08" w:rsidRDefault="00CD59F7" w:rsidP="00BC48FA">
            <w:pPr>
              <w:adjustRightInd w:val="0"/>
              <w:snapToGrid w:val="0"/>
              <w:spacing w:line="360" w:lineRule="auto"/>
              <w:jc w:val="both"/>
              <w:rPr>
                <w:rFonts w:ascii="Book Antiqua" w:hAnsi="Book Antiqua"/>
                <w:lang w:val="en-US"/>
              </w:rPr>
            </w:pPr>
            <w:r w:rsidRPr="00FA2B08">
              <w:rPr>
                <w:rFonts w:ascii="Book Antiqua" w:hAnsi="Book Antiqua"/>
                <w:lang w:val="en-US"/>
              </w:rPr>
              <w:t>667</w:t>
            </w:r>
          </w:p>
        </w:tc>
        <w:tc>
          <w:tcPr>
            <w:tcW w:w="1854" w:type="pct"/>
          </w:tcPr>
          <w:p w14:paraId="69519F99" w14:textId="77777777" w:rsidR="00CD59F7" w:rsidRPr="00FA2B08" w:rsidRDefault="00CD59F7" w:rsidP="00BC48FA">
            <w:pPr>
              <w:adjustRightInd w:val="0"/>
              <w:snapToGrid w:val="0"/>
              <w:spacing w:line="360" w:lineRule="auto"/>
              <w:jc w:val="both"/>
              <w:rPr>
                <w:rFonts w:ascii="Book Antiqua" w:hAnsi="Book Antiqua"/>
                <w:lang w:val="en-US"/>
              </w:rPr>
            </w:pPr>
            <w:r w:rsidRPr="00FA2B08">
              <w:rPr>
                <w:rFonts w:ascii="Book Antiqua" w:hAnsi="Book Antiqua"/>
                <w:lang w:val="en-US"/>
              </w:rPr>
              <w:t xml:space="preserve">74 </w:t>
            </w:r>
            <w:proofErr w:type="spellStart"/>
            <w:r w:rsidRPr="00FA2B08">
              <w:rPr>
                <w:rFonts w:ascii="Book Antiqua" w:hAnsi="Book Antiqua"/>
                <w:lang w:val="en-US"/>
              </w:rPr>
              <w:t>downregulated</w:t>
            </w:r>
            <w:proofErr w:type="spellEnd"/>
            <w:r w:rsidRPr="00FA2B08">
              <w:rPr>
                <w:rFonts w:ascii="Book Antiqua" w:hAnsi="Book Antiqua"/>
                <w:lang w:val="en-US"/>
              </w:rPr>
              <w:t xml:space="preserve"> </w:t>
            </w:r>
            <w:proofErr w:type="spellStart"/>
            <w:r w:rsidRPr="00FA2B08">
              <w:rPr>
                <w:rFonts w:ascii="Book Antiqua" w:hAnsi="Book Antiqua"/>
                <w:lang w:val="en-US"/>
              </w:rPr>
              <w:t>miRNAs</w:t>
            </w:r>
            <w:proofErr w:type="spellEnd"/>
            <w:r w:rsidRPr="00FA2B08">
              <w:rPr>
                <w:rFonts w:ascii="Book Antiqua" w:hAnsi="Book Antiqua"/>
                <w:lang w:val="en-US"/>
              </w:rPr>
              <w:t xml:space="preserve"> in GISTs with 14q loss </w:t>
            </w:r>
          </w:p>
        </w:tc>
      </w:tr>
    </w:tbl>
    <w:p w14:paraId="5CB190CD" w14:textId="77777777" w:rsidR="00D772B7" w:rsidRPr="00FA2B08" w:rsidRDefault="00BC4E97" w:rsidP="00BC48FA">
      <w:pPr>
        <w:adjustRightInd w:val="0"/>
        <w:snapToGrid w:val="0"/>
        <w:spacing w:line="360" w:lineRule="auto"/>
        <w:jc w:val="both"/>
        <w:rPr>
          <w:rFonts w:ascii="Book Antiqua" w:hAnsi="Book Antiqua"/>
          <w:lang w:val="en-US"/>
        </w:rPr>
      </w:pPr>
      <w:r w:rsidRPr="00FA2B08">
        <w:rPr>
          <w:rFonts w:ascii="Book Antiqua" w:hAnsi="Book Antiqua"/>
          <w:lang w:val="en-US"/>
        </w:rPr>
        <w:t>GISTs</w:t>
      </w:r>
      <w:r w:rsidRPr="00FA2B08">
        <w:rPr>
          <w:rFonts w:ascii="Book Antiqua" w:hAnsi="Book Antiqua" w:hint="eastAsia"/>
          <w:bCs/>
          <w:color w:val="000000" w:themeColor="text1"/>
          <w:lang w:val="en-US"/>
        </w:rPr>
        <w:t xml:space="preserve">: </w:t>
      </w:r>
      <w:r w:rsidRPr="00FA2B08">
        <w:rPr>
          <w:rFonts w:ascii="Book Antiqua" w:hAnsi="Book Antiqua"/>
          <w:bCs/>
          <w:color w:val="000000" w:themeColor="text1"/>
          <w:lang w:val="en-US"/>
        </w:rPr>
        <w:t>Gastrointestinal stromal tumors</w:t>
      </w:r>
      <w:r w:rsidRPr="00FA2B08">
        <w:rPr>
          <w:rFonts w:ascii="Book Antiqua" w:hAnsi="Book Antiqua" w:hint="eastAsia"/>
          <w:bCs/>
          <w:color w:val="000000" w:themeColor="text1"/>
          <w:lang w:val="en-US"/>
        </w:rPr>
        <w:t>.</w:t>
      </w:r>
    </w:p>
    <w:p w14:paraId="230CE084" w14:textId="77777777" w:rsidR="00BC4E97" w:rsidRPr="00FA2B08" w:rsidRDefault="00BC4E97">
      <w:pPr>
        <w:rPr>
          <w:rFonts w:ascii="Book Antiqua" w:hAnsi="Book Antiqua"/>
          <w:lang w:val="en-US"/>
        </w:rPr>
      </w:pPr>
      <w:r w:rsidRPr="00FA2B08">
        <w:rPr>
          <w:rFonts w:ascii="Book Antiqua" w:hAnsi="Book Antiqua"/>
          <w:lang w:val="en-US"/>
        </w:rPr>
        <w:br w:type="page"/>
      </w:r>
    </w:p>
    <w:p w14:paraId="400DEBD7" w14:textId="77777777" w:rsidR="00BC48FA" w:rsidRPr="00FA2B08" w:rsidRDefault="00BC4E97" w:rsidP="00BC48FA">
      <w:pPr>
        <w:adjustRightInd w:val="0"/>
        <w:snapToGrid w:val="0"/>
        <w:spacing w:line="360" w:lineRule="auto"/>
        <w:jc w:val="both"/>
        <w:rPr>
          <w:rFonts w:ascii="Book Antiqua" w:hAnsi="Book Antiqua"/>
          <w:b/>
          <w:lang w:val="en-US"/>
        </w:rPr>
      </w:pPr>
      <w:r w:rsidRPr="00FA2B08">
        <w:rPr>
          <w:rFonts w:ascii="Book Antiqua" w:hAnsi="Book Antiqua"/>
          <w:b/>
          <w:lang w:val="en-US"/>
        </w:rPr>
        <w:lastRenderedPageBreak/>
        <w:t>Table 2</w:t>
      </w:r>
      <w:r w:rsidR="00BC48FA" w:rsidRPr="00FA2B08">
        <w:rPr>
          <w:rFonts w:ascii="Book Antiqua" w:hAnsi="Book Antiqua"/>
          <w:b/>
          <w:lang w:val="en-US"/>
        </w:rPr>
        <w:t xml:space="preserve"> Non-coding RNAs as potential prognostic biomarkers of </w:t>
      </w:r>
      <w:r w:rsidRPr="00FA2B08">
        <w:rPr>
          <w:rFonts w:ascii="Book Antiqua" w:hAnsi="Book Antiqua"/>
          <w:b/>
          <w:bCs/>
          <w:color w:val="000000" w:themeColor="text1"/>
          <w:lang w:val="en-US"/>
        </w:rPr>
        <w:t>gastrointestinal stromal tumors</w:t>
      </w:r>
    </w:p>
    <w:tbl>
      <w:tblPr>
        <w:tblStyle w:val="af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6"/>
        <w:gridCol w:w="2365"/>
        <w:gridCol w:w="1616"/>
        <w:gridCol w:w="4237"/>
      </w:tblGrid>
      <w:tr w:rsidR="00BD7033" w:rsidRPr="00FA2B08" w14:paraId="59941E5A" w14:textId="77777777" w:rsidTr="00BD7033">
        <w:tc>
          <w:tcPr>
            <w:tcW w:w="620" w:type="pct"/>
            <w:tcBorders>
              <w:top w:val="single" w:sz="4" w:space="0" w:color="auto"/>
              <w:bottom w:val="single" w:sz="4" w:space="0" w:color="auto"/>
            </w:tcBorders>
          </w:tcPr>
          <w:p w14:paraId="711D604F" w14:textId="77777777" w:rsidR="00BD7033" w:rsidRPr="00FA2B08" w:rsidRDefault="00BD7033" w:rsidP="000C010D">
            <w:pPr>
              <w:adjustRightInd w:val="0"/>
              <w:snapToGrid w:val="0"/>
              <w:spacing w:line="360" w:lineRule="auto"/>
              <w:jc w:val="both"/>
              <w:rPr>
                <w:rFonts w:ascii="Book Antiqua" w:hAnsi="Book Antiqua"/>
                <w:b/>
                <w:bCs/>
                <w:lang w:val="en-US"/>
              </w:rPr>
            </w:pPr>
            <w:r w:rsidRPr="00FA2B08">
              <w:rPr>
                <w:rFonts w:ascii="Book Antiqua" w:hAnsi="Book Antiqua" w:hint="eastAsia"/>
                <w:b/>
                <w:bCs/>
                <w:lang w:val="en-US"/>
              </w:rPr>
              <w:t>Ref.</w:t>
            </w:r>
          </w:p>
        </w:tc>
        <w:tc>
          <w:tcPr>
            <w:tcW w:w="1405" w:type="pct"/>
            <w:tcBorders>
              <w:top w:val="single" w:sz="4" w:space="0" w:color="auto"/>
              <w:bottom w:val="single" w:sz="4" w:space="0" w:color="auto"/>
            </w:tcBorders>
          </w:tcPr>
          <w:p w14:paraId="0F04A24D" w14:textId="77777777" w:rsidR="00BD7033" w:rsidRPr="00FA2B08" w:rsidRDefault="00BD7033" w:rsidP="00BC48FA">
            <w:pPr>
              <w:adjustRightInd w:val="0"/>
              <w:snapToGrid w:val="0"/>
              <w:spacing w:line="360" w:lineRule="auto"/>
              <w:jc w:val="both"/>
              <w:rPr>
                <w:rFonts w:ascii="Book Antiqua" w:hAnsi="Book Antiqua"/>
                <w:b/>
                <w:bCs/>
                <w:lang w:val="en-US"/>
              </w:rPr>
            </w:pPr>
            <w:r w:rsidRPr="00FA2B08">
              <w:rPr>
                <w:rFonts w:ascii="Book Antiqua" w:hAnsi="Book Antiqua"/>
                <w:b/>
                <w:bCs/>
                <w:lang w:val="en-US"/>
              </w:rPr>
              <w:t>Compared groups</w:t>
            </w:r>
          </w:p>
        </w:tc>
        <w:tc>
          <w:tcPr>
            <w:tcW w:w="620" w:type="pct"/>
            <w:tcBorders>
              <w:top w:val="single" w:sz="4" w:space="0" w:color="auto"/>
              <w:bottom w:val="single" w:sz="4" w:space="0" w:color="auto"/>
            </w:tcBorders>
          </w:tcPr>
          <w:p w14:paraId="3FD31128" w14:textId="77777777" w:rsidR="00BD7033" w:rsidRPr="00FA2B08" w:rsidRDefault="00BD7033" w:rsidP="00BC48FA">
            <w:pPr>
              <w:adjustRightInd w:val="0"/>
              <w:snapToGrid w:val="0"/>
              <w:spacing w:line="360" w:lineRule="auto"/>
              <w:jc w:val="both"/>
              <w:rPr>
                <w:rFonts w:ascii="Book Antiqua" w:hAnsi="Book Antiqua"/>
                <w:b/>
                <w:bCs/>
                <w:lang w:val="en-US"/>
              </w:rPr>
            </w:pPr>
            <w:proofErr w:type="spellStart"/>
            <w:r w:rsidRPr="00FA2B08">
              <w:rPr>
                <w:rFonts w:ascii="Book Antiqua" w:hAnsi="Book Antiqua"/>
                <w:b/>
                <w:bCs/>
                <w:lang w:val="en-US"/>
              </w:rPr>
              <w:t>ncRNAs</w:t>
            </w:r>
            <w:proofErr w:type="spellEnd"/>
            <w:r w:rsidRPr="00FA2B08">
              <w:rPr>
                <w:rFonts w:ascii="Book Antiqua" w:hAnsi="Book Antiqua"/>
                <w:b/>
                <w:bCs/>
                <w:lang w:val="en-US"/>
              </w:rPr>
              <w:t xml:space="preserve"> studied</w:t>
            </w:r>
          </w:p>
        </w:tc>
        <w:tc>
          <w:tcPr>
            <w:tcW w:w="2355" w:type="pct"/>
            <w:tcBorders>
              <w:top w:val="single" w:sz="4" w:space="0" w:color="auto"/>
              <w:bottom w:val="single" w:sz="4" w:space="0" w:color="auto"/>
            </w:tcBorders>
          </w:tcPr>
          <w:p w14:paraId="1F45F351" w14:textId="77777777" w:rsidR="00BD7033" w:rsidRPr="00FA2B08" w:rsidRDefault="00BD7033" w:rsidP="00BC48FA">
            <w:pPr>
              <w:adjustRightInd w:val="0"/>
              <w:snapToGrid w:val="0"/>
              <w:spacing w:line="360" w:lineRule="auto"/>
              <w:jc w:val="both"/>
              <w:rPr>
                <w:rFonts w:ascii="Book Antiqua" w:hAnsi="Book Antiqua"/>
                <w:b/>
                <w:bCs/>
                <w:lang w:val="en-US"/>
              </w:rPr>
            </w:pPr>
            <w:r w:rsidRPr="00FA2B08">
              <w:rPr>
                <w:rFonts w:ascii="Book Antiqua" w:hAnsi="Book Antiqua"/>
                <w:b/>
                <w:bCs/>
                <w:lang w:val="en-US"/>
              </w:rPr>
              <w:t>Results and potential prognostic biomarkers</w:t>
            </w:r>
          </w:p>
        </w:tc>
      </w:tr>
      <w:tr w:rsidR="00BD7033" w:rsidRPr="00FA2B08" w14:paraId="1FA1F884" w14:textId="77777777" w:rsidTr="00BD7033">
        <w:tc>
          <w:tcPr>
            <w:tcW w:w="620" w:type="pct"/>
            <w:tcBorders>
              <w:top w:val="single" w:sz="4" w:space="0" w:color="auto"/>
            </w:tcBorders>
          </w:tcPr>
          <w:p w14:paraId="225D37D1" w14:textId="77777777" w:rsidR="00BD7033" w:rsidRPr="00FA2B08" w:rsidRDefault="00BD7033" w:rsidP="00BC48FA">
            <w:pPr>
              <w:adjustRightInd w:val="0"/>
              <w:snapToGrid w:val="0"/>
              <w:spacing w:line="360" w:lineRule="auto"/>
              <w:jc w:val="both"/>
              <w:rPr>
                <w:rFonts w:ascii="Book Antiqua" w:hAnsi="Book Antiqua"/>
                <w:lang w:val="en-US"/>
              </w:rPr>
            </w:pPr>
            <w:r w:rsidRPr="00FA2B08">
              <w:rPr>
                <w:rFonts w:ascii="Book Antiqua" w:hAnsi="Book Antiqua"/>
                <w:lang w:val="en-US"/>
              </w:rPr>
              <w:t xml:space="preserve">Subramanian </w:t>
            </w:r>
            <w:r w:rsidRPr="00FA2B08">
              <w:rPr>
                <w:rFonts w:ascii="Book Antiqua" w:hAnsi="Book Antiqua"/>
                <w:i/>
                <w:lang w:val="en-US"/>
              </w:rPr>
              <w:t>et al</w:t>
            </w:r>
            <w:r w:rsidRPr="00FA2B08">
              <w:rPr>
                <w:rFonts w:ascii="Book Antiqua" w:hAnsi="Book Antiqua" w:hint="eastAsia"/>
                <w:vertAlign w:val="superscript"/>
                <w:lang w:val="en-US"/>
              </w:rPr>
              <w:t>[41]</w:t>
            </w:r>
            <w:r w:rsidRPr="00FA2B08">
              <w:rPr>
                <w:rFonts w:ascii="Book Antiqua" w:hAnsi="Book Antiqua" w:hint="eastAsia"/>
                <w:lang w:val="en-US"/>
              </w:rPr>
              <w:t>, 2008</w:t>
            </w:r>
          </w:p>
        </w:tc>
        <w:tc>
          <w:tcPr>
            <w:tcW w:w="1405" w:type="pct"/>
            <w:tcBorders>
              <w:top w:val="single" w:sz="4" w:space="0" w:color="auto"/>
            </w:tcBorders>
          </w:tcPr>
          <w:p w14:paraId="6D330D96" w14:textId="77777777" w:rsidR="00BD7033" w:rsidRPr="00FA2B08" w:rsidRDefault="00BD7033" w:rsidP="00BC48FA">
            <w:pPr>
              <w:adjustRightInd w:val="0"/>
              <w:snapToGrid w:val="0"/>
              <w:spacing w:line="360" w:lineRule="auto"/>
              <w:jc w:val="both"/>
              <w:rPr>
                <w:rFonts w:ascii="Book Antiqua" w:hAnsi="Book Antiqua"/>
                <w:lang w:val="en-US"/>
              </w:rPr>
            </w:pPr>
            <w:r w:rsidRPr="00FA2B08">
              <w:rPr>
                <w:rFonts w:ascii="Book Antiqua" w:hAnsi="Book Antiqua"/>
                <w:lang w:val="en-US"/>
              </w:rPr>
              <w:t xml:space="preserve">8 GISTs compared to 19 </w:t>
            </w:r>
            <w:proofErr w:type="spellStart"/>
            <w:r w:rsidRPr="00FA2B08">
              <w:rPr>
                <w:rFonts w:ascii="Book Antiqua" w:hAnsi="Book Antiqua"/>
                <w:lang w:val="en-US"/>
              </w:rPr>
              <w:t>mesenchymal</w:t>
            </w:r>
            <w:proofErr w:type="spellEnd"/>
            <w:r w:rsidRPr="00FA2B08">
              <w:rPr>
                <w:rFonts w:ascii="Book Antiqua" w:hAnsi="Book Antiqua"/>
                <w:lang w:val="en-US"/>
              </w:rPr>
              <w:t xml:space="preserve"> tumors</w:t>
            </w:r>
          </w:p>
        </w:tc>
        <w:tc>
          <w:tcPr>
            <w:tcW w:w="620" w:type="pct"/>
            <w:tcBorders>
              <w:top w:val="single" w:sz="4" w:space="0" w:color="auto"/>
            </w:tcBorders>
          </w:tcPr>
          <w:p w14:paraId="5A9D2A54" w14:textId="77777777" w:rsidR="00BD7033" w:rsidRPr="00FA2B08" w:rsidRDefault="00BD7033" w:rsidP="00BC48FA">
            <w:pPr>
              <w:adjustRightInd w:val="0"/>
              <w:snapToGrid w:val="0"/>
              <w:spacing w:line="360" w:lineRule="auto"/>
              <w:jc w:val="both"/>
              <w:rPr>
                <w:rFonts w:ascii="Book Antiqua" w:hAnsi="Book Antiqua"/>
                <w:lang w:val="en-US"/>
              </w:rPr>
            </w:pPr>
            <w:r w:rsidRPr="00FA2B08">
              <w:rPr>
                <w:rFonts w:ascii="Book Antiqua" w:hAnsi="Book Antiqua"/>
                <w:lang w:val="en-US"/>
              </w:rPr>
              <w:t xml:space="preserve">84 </w:t>
            </w:r>
            <w:proofErr w:type="spellStart"/>
            <w:r w:rsidRPr="00FA2B08">
              <w:rPr>
                <w:rFonts w:ascii="Book Antiqua" w:hAnsi="Book Antiqua"/>
                <w:lang w:val="en-US"/>
              </w:rPr>
              <w:t>miRNAs</w:t>
            </w:r>
            <w:proofErr w:type="spellEnd"/>
          </w:p>
        </w:tc>
        <w:tc>
          <w:tcPr>
            <w:tcW w:w="2355" w:type="pct"/>
            <w:tcBorders>
              <w:top w:val="single" w:sz="4" w:space="0" w:color="auto"/>
            </w:tcBorders>
          </w:tcPr>
          <w:p w14:paraId="5A6DB5A6" w14:textId="77777777" w:rsidR="00BD7033" w:rsidRPr="00FA2B08" w:rsidRDefault="00BD7033" w:rsidP="00BC48FA">
            <w:pPr>
              <w:adjustRightInd w:val="0"/>
              <w:snapToGrid w:val="0"/>
              <w:spacing w:line="360" w:lineRule="auto"/>
              <w:jc w:val="both"/>
              <w:rPr>
                <w:rFonts w:ascii="Book Antiqua" w:hAnsi="Book Antiqua"/>
                <w:lang w:val="en-US"/>
              </w:rPr>
            </w:pPr>
            <w:r w:rsidRPr="00FA2B08">
              <w:rPr>
                <w:rFonts w:ascii="Book Antiqua" w:hAnsi="Book Antiqua"/>
                <w:b/>
                <w:bCs/>
                <w:lang w:val="en-US"/>
              </w:rPr>
              <w:t xml:space="preserve">16 </w:t>
            </w:r>
            <w:proofErr w:type="spellStart"/>
            <w:r w:rsidRPr="00FA2B08">
              <w:rPr>
                <w:rFonts w:ascii="Book Antiqua" w:hAnsi="Book Antiqua"/>
                <w:b/>
                <w:bCs/>
                <w:lang w:val="en-US"/>
              </w:rPr>
              <w:t>upregulated</w:t>
            </w:r>
            <w:proofErr w:type="spellEnd"/>
            <w:r w:rsidRPr="00FA2B08">
              <w:rPr>
                <w:rFonts w:ascii="Book Antiqua" w:hAnsi="Book Antiqua"/>
                <w:b/>
                <w:bCs/>
                <w:lang w:val="en-US"/>
              </w:rPr>
              <w:t xml:space="preserve"> </w:t>
            </w:r>
            <w:proofErr w:type="spellStart"/>
            <w:r w:rsidRPr="00FA2B08">
              <w:rPr>
                <w:rFonts w:ascii="Book Antiqua" w:hAnsi="Book Antiqua"/>
                <w:b/>
                <w:bCs/>
                <w:lang w:val="en-US"/>
              </w:rPr>
              <w:t>miRNAs</w:t>
            </w:r>
            <w:proofErr w:type="spellEnd"/>
            <w:r w:rsidRPr="00FA2B08">
              <w:rPr>
                <w:rFonts w:ascii="Book Antiqua" w:hAnsi="Book Antiqua"/>
                <w:b/>
                <w:bCs/>
                <w:lang w:val="en-US"/>
              </w:rPr>
              <w:t>:</w:t>
            </w:r>
            <w:r w:rsidRPr="00FA2B08">
              <w:rPr>
                <w:rFonts w:ascii="Book Antiqua" w:hAnsi="Book Antiqua"/>
                <w:lang w:val="en-US"/>
              </w:rPr>
              <w:t xml:space="preserve"> miRNA-10, miRNA-22, miRNA-29a, miRNA-29b, miRNA-29c, miRNA-30a-5p, miRNA-30e-5 miRNA-30c, miRNA-30d miRNA-99b miRNA-125a miRNA-140, miRNA-143, miRNA-145 miRNA-368 ABI-13268 let-7b, miRNA-1</w:t>
            </w:r>
            <w:r w:rsidRPr="00FA2B08">
              <w:rPr>
                <w:rFonts w:ascii="Book Antiqua" w:hAnsi="Book Antiqua" w:hint="eastAsia"/>
                <w:lang w:val="en-US"/>
              </w:rPr>
              <w:t xml:space="preserve">; </w:t>
            </w:r>
            <w:r w:rsidRPr="00FA2B08">
              <w:rPr>
                <w:rFonts w:ascii="Book Antiqua" w:hAnsi="Book Antiqua"/>
                <w:b/>
                <w:bCs/>
                <w:lang w:val="en-US"/>
              </w:rPr>
              <w:t xml:space="preserve">10 </w:t>
            </w:r>
            <w:proofErr w:type="spellStart"/>
            <w:r w:rsidRPr="00FA2B08">
              <w:rPr>
                <w:rFonts w:ascii="Book Antiqua" w:hAnsi="Book Antiqua"/>
                <w:b/>
                <w:bCs/>
                <w:lang w:val="en-US"/>
              </w:rPr>
              <w:t>downregulated</w:t>
            </w:r>
            <w:proofErr w:type="spellEnd"/>
            <w:r w:rsidRPr="00FA2B08">
              <w:rPr>
                <w:rFonts w:ascii="Book Antiqua" w:hAnsi="Book Antiqua"/>
                <w:b/>
                <w:bCs/>
                <w:lang w:val="en-US"/>
              </w:rPr>
              <w:t xml:space="preserve"> </w:t>
            </w:r>
            <w:proofErr w:type="spellStart"/>
            <w:r w:rsidRPr="00FA2B08">
              <w:rPr>
                <w:rFonts w:ascii="Book Antiqua" w:hAnsi="Book Antiqua"/>
                <w:b/>
                <w:bCs/>
                <w:lang w:val="en-US"/>
              </w:rPr>
              <w:t>miRNAs</w:t>
            </w:r>
            <w:proofErr w:type="spellEnd"/>
            <w:r w:rsidRPr="00FA2B08">
              <w:rPr>
                <w:rFonts w:ascii="Book Antiqua" w:hAnsi="Book Antiqua"/>
                <w:b/>
                <w:bCs/>
                <w:lang w:val="en-US"/>
              </w:rPr>
              <w:t>:</w:t>
            </w:r>
            <w:r w:rsidRPr="00FA2B08">
              <w:rPr>
                <w:rFonts w:ascii="Book Antiqua" w:hAnsi="Book Antiqua"/>
                <w:lang w:val="en-US"/>
              </w:rPr>
              <w:t xml:space="preserve"> miRNA-1 miR-92 miRNA-133a, miRNA-133b miRNA-200b miRNA-221, miRNA-222 miRNA-368, miRNA-376a ABI-13232</w:t>
            </w:r>
          </w:p>
          <w:p w14:paraId="3DDE990A" w14:textId="77777777" w:rsidR="00BD7033" w:rsidRPr="00FA2B08" w:rsidRDefault="00BD7033" w:rsidP="00BC48FA">
            <w:pPr>
              <w:adjustRightInd w:val="0"/>
              <w:snapToGrid w:val="0"/>
              <w:spacing w:line="360" w:lineRule="auto"/>
              <w:jc w:val="both"/>
              <w:rPr>
                <w:rFonts w:ascii="Book Antiqua" w:hAnsi="Book Antiqua"/>
                <w:lang w:val="en-US"/>
              </w:rPr>
            </w:pPr>
          </w:p>
        </w:tc>
      </w:tr>
      <w:tr w:rsidR="00BD7033" w:rsidRPr="00FA2B08" w14:paraId="462B9C7D" w14:textId="77777777" w:rsidTr="00BD7033">
        <w:tc>
          <w:tcPr>
            <w:tcW w:w="620" w:type="pct"/>
          </w:tcPr>
          <w:p w14:paraId="23C7984D" w14:textId="77777777" w:rsidR="00BD7033" w:rsidRPr="00FA2B08" w:rsidRDefault="00BD7033" w:rsidP="00BC48FA">
            <w:pPr>
              <w:adjustRightInd w:val="0"/>
              <w:snapToGrid w:val="0"/>
              <w:spacing w:line="360" w:lineRule="auto"/>
              <w:jc w:val="both"/>
              <w:rPr>
                <w:rFonts w:ascii="Book Antiqua" w:hAnsi="Book Antiqua"/>
                <w:lang w:val="en-US"/>
              </w:rPr>
            </w:pPr>
            <w:r w:rsidRPr="00FA2B08">
              <w:rPr>
                <w:rFonts w:ascii="Book Antiqua" w:hAnsi="Book Antiqua"/>
                <w:lang w:val="en-US"/>
              </w:rPr>
              <w:t xml:space="preserve">Haller </w:t>
            </w:r>
            <w:r w:rsidRPr="00FA2B08">
              <w:rPr>
                <w:rFonts w:ascii="Book Antiqua" w:hAnsi="Book Antiqua"/>
                <w:i/>
                <w:lang w:val="en-US"/>
              </w:rPr>
              <w:t>et al</w:t>
            </w:r>
            <w:r w:rsidRPr="00FA2B08">
              <w:rPr>
                <w:rFonts w:ascii="Book Antiqua" w:hAnsi="Book Antiqua" w:hint="eastAsia"/>
                <w:vertAlign w:val="superscript"/>
                <w:lang w:val="en-US"/>
              </w:rPr>
              <w:t>[40]</w:t>
            </w:r>
            <w:r w:rsidRPr="00FA2B08">
              <w:rPr>
                <w:rFonts w:ascii="Book Antiqua" w:hAnsi="Book Antiqua" w:hint="eastAsia"/>
                <w:lang w:val="en-US"/>
              </w:rPr>
              <w:t>, 2010</w:t>
            </w:r>
          </w:p>
        </w:tc>
        <w:tc>
          <w:tcPr>
            <w:tcW w:w="1405" w:type="pct"/>
          </w:tcPr>
          <w:p w14:paraId="3B2A8C3A" w14:textId="77777777" w:rsidR="00BD7033" w:rsidRPr="00FA2B08" w:rsidRDefault="00BD7033" w:rsidP="00BC48FA">
            <w:pPr>
              <w:adjustRightInd w:val="0"/>
              <w:snapToGrid w:val="0"/>
              <w:spacing w:line="360" w:lineRule="auto"/>
              <w:jc w:val="both"/>
              <w:rPr>
                <w:rFonts w:ascii="Book Antiqua" w:hAnsi="Book Antiqua"/>
                <w:lang w:val="en-US"/>
              </w:rPr>
            </w:pPr>
            <w:r w:rsidRPr="00FA2B08">
              <w:rPr>
                <w:rFonts w:ascii="Book Antiqua" w:hAnsi="Book Antiqua"/>
                <w:lang w:val="en-US"/>
              </w:rPr>
              <w:t xml:space="preserve">4 gastric </w:t>
            </w:r>
            <w:proofErr w:type="spellStart"/>
            <w:r w:rsidRPr="00FA2B08">
              <w:rPr>
                <w:rFonts w:ascii="Book Antiqua" w:hAnsi="Book Antiqua"/>
                <w:lang w:val="en-US"/>
              </w:rPr>
              <w:t>PDGFRAmut</w:t>
            </w:r>
            <w:proofErr w:type="spellEnd"/>
            <w:r w:rsidRPr="00FA2B08">
              <w:rPr>
                <w:rFonts w:ascii="Book Antiqua" w:hAnsi="Book Antiqua"/>
                <w:lang w:val="en-US"/>
              </w:rPr>
              <w:t xml:space="preserve">, 4 gastric </w:t>
            </w:r>
            <w:proofErr w:type="spellStart"/>
            <w:r w:rsidRPr="00FA2B08">
              <w:rPr>
                <w:rFonts w:ascii="Book Antiqua" w:hAnsi="Book Antiqua"/>
                <w:lang w:val="en-US"/>
              </w:rPr>
              <w:t>KITmut</w:t>
            </w:r>
            <w:proofErr w:type="spellEnd"/>
            <w:r w:rsidRPr="00FA2B08">
              <w:rPr>
                <w:rFonts w:ascii="Book Antiqua" w:hAnsi="Book Antiqua"/>
                <w:lang w:val="en-US"/>
              </w:rPr>
              <w:t xml:space="preserve"> and 4 intestinal </w:t>
            </w:r>
            <w:proofErr w:type="spellStart"/>
            <w:r w:rsidRPr="00FA2B08">
              <w:rPr>
                <w:rFonts w:ascii="Book Antiqua" w:hAnsi="Book Antiqua"/>
                <w:lang w:val="en-US"/>
              </w:rPr>
              <w:t>KITmut</w:t>
            </w:r>
            <w:proofErr w:type="spellEnd"/>
            <w:r w:rsidRPr="00FA2B08">
              <w:rPr>
                <w:rFonts w:ascii="Book Antiqua" w:hAnsi="Book Antiqua"/>
                <w:lang w:val="en-US"/>
              </w:rPr>
              <w:t xml:space="preserve">. 49 GISTs further analyzed by </w:t>
            </w:r>
            <w:proofErr w:type="spellStart"/>
            <w:r w:rsidRPr="00FA2B08">
              <w:rPr>
                <w:rFonts w:ascii="Book Antiqua" w:hAnsi="Book Antiqua"/>
                <w:lang w:val="en-US"/>
              </w:rPr>
              <w:t>qRT</w:t>
            </w:r>
            <w:proofErr w:type="spellEnd"/>
            <w:r w:rsidRPr="00FA2B08">
              <w:rPr>
                <w:rFonts w:ascii="Book Antiqua" w:hAnsi="Book Antiqua"/>
                <w:lang w:val="en-US"/>
              </w:rPr>
              <w:t>-PCR</w:t>
            </w:r>
          </w:p>
        </w:tc>
        <w:tc>
          <w:tcPr>
            <w:tcW w:w="620" w:type="pct"/>
          </w:tcPr>
          <w:p w14:paraId="6A526722" w14:textId="77777777" w:rsidR="00BD7033" w:rsidRPr="00FA2B08" w:rsidRDefault="00BD7033" w:rsidP="00BC48FA">
            <w:pPr>
              <w:adjustRightInd w:val="0"/>
              <w:snapToGrid w:val="0"/>
              <w:spacing w:line="360" w:lineRule="auto"/>
              <w:jc w:val="both"/>
              <w:rPr>
                <w:rFonts w:ascii="Book Antiqua" w:hAnsi="Book Antiqua"/>
                <w:lang w:val="en-US"/>
              </w:rPr>
            </w:pPr>
            <w:r w:rsidRPr="00FA2B08">
              <w:rPr>
                <w:rFonts w:ascii="Book Antiqua" w:hAnsi="Book Antiqua"/>
                <w:lang w:val="en-US"/>
              </w:rPr>
              <w:t xml:space="preserve">734 </w:t>
            </w:r>
            <w:proofErr w:type="spellStart"/>
            <w:r w:rsidRPr="00FA2B08">
              <w:rPr>
                <w:rFonts w:ascii="Book Antiqua" w:hAnsi="Book Antiqua"/>
                <w:lang w:val="en-US"/>
              </w:rPr>
              <w:t>miRNAs</w:t>
            </w:r>
            <w:proofErr w:type="spellEnd"/>
          </w:p>
        </w:tc>
        <w:tc>
          <w:tcPr>
            <w:tcW w:w="2355" w:type="pct"/>
          </w:tcPr>
          <w:p w14:paraId="764B69ED" w14:textId="77777777" w:rsidR="00BD7033" w:rsidRPr="00FA2B08" w:rsidRDefault="00BD7033" w:rsidP="00BC48FA">
            <w:pPr>
              <w:adjustRightInd w:val="0"/>
              <w:snapToGrid w:val="0"/>
              <w:spacing w:line="360" w:lineRule="auto"/>
              <w:jc w:val="both"/>
              <w:rPr>
                <w:rFonts w:ascii="Book Antiqua" w:hAnsi="Book Antiqua"/>
                <w:lang w:val="en-US"/>
              </w:rPr>
            </w:pPr>
            <w:proofErr w:type="spellStart"/>
            <w:r w:rsidRPr="00FA2B08">
              <w:rPr>
                <w:rFonts w:ascii="Book Antiqua" w:hAnsi="Book Antiqua"/>
                <w:lang w:val="en-US"/>
              </w:rPr>
              <w:t>Downregulated</w:t>
            </w:r>
            <w:proofErr w:type="spellEnd"/>
            <w:r w:rsidRPr="00FA2B08">
              <w:rPr>
                <w:rFonts w:ascii="Book Antiqua" w:hAnsi="Book Antiqua"/>
                <w:lang w:val="en-US"/>
              </w:rPr>
              <w:t xml:space="preserve"> miRNA-221 and miR-222 in in KIT-mutant GIST compared with KIT/PDGFRA wild type GIST</w:t>
            </w:r>
          </w:p>
        </w:tc>
      </w:tr>
      <w:tr w:rsidR="00BD7033" w:rsidRPr="00FA2B08" w14:paraId="27238C4A" w14:textId="77777777" w:rsidTr="00BD7033">
        <w:tc>
          <w:tcPr>
            <w:tcW w:w="620" w:type="pct"/>
          </w:tcPr>
          <w:p w14:paraId="121F36C3" w14:textId="77777777" w:rsidR="00BD7033" w:rsidRPr="00FA2B08" w:rsidRDefault="00BD7033" w:rsidP="00BC48FA">
            <w:pPr>
              <w:adjustRightInd w:val="0"/>
              <w:snapToGrid w:val="0"/>
              <w:spacing w:line="360" w:lineRule="auto"/>
              <w:jc w:val="both"/>
              <w:rPr>
                <w:rFonts w:ascii="Book Antiqua" w:hAnsi="Book Antiqua"/>
                <w:lang w:val="en-US"/>
              </w:rPr>
            </w:pPr>
            <w:proofErr w:type="spellStart"/>
            <w:r w:rsidRPr="00FA2B08">
              <w:rPr>
                <w:rFonts w:ascii="Book Antiqua" w:hAnsi="Book Antiqua"/>
                <w:lang w:val="en-US"/>
              </w:rPr>
              <w:t>Koelz</w:t>
            </w:r>
            <w:proofErr w:type="spellEnd"/>
            <w:r w:rsidRPr="00FA2B08">
              <w:rPr>
                <w:rFonts w:ascii="Book Antiqua" w:hAnsi="Book Antiqua"/>
                <w:lang w:val="en-US"/>
              </w:rPr>
              <w:t xml:space="preserve"> </w:t>
            </w:r>
            <w:r w:rsidRPr="00FA2B08">
              <w:rPr>
                <w:rFonts w:ascii="Book Antiqua" w:hAnsi="Book Antiqua"/>
                <w:i/>
                <w:lang w:val="en-US"/>
              </w:rPr>
              <w:t>et al</w:t>
            </w:r>
            <w:r w:rsidRPr="00FA2B08">
              <w:rPr>
                <w:rFonts w:ascii="Book Antiqua" w:hAnsi="Book Antiqua" w:hint="eastAsia"/>
                <w:vertAlign w:val="superscript"/>
                <w:lang w:val="en-US"/>
              </w:rPr>
              <w:t>[42]</w:t>
            </w:r>
            <w:r w:rsidRPr="00FA2B08">
              <w:rPr>
                <w:rFonts w:ascii="Book Antiqua" w:hAnsi="Book Antiqua" w:hint="eastAsia"/>
                <w:lang w:val="en-US"/>
              </w:rPr>
              <w:t>, 2011</w:t>
            </w:r>
          </w:p>
        </w:tc>
        <w:tc>
          <w:tcPr>
            <w:tcW w:w="1405" w:type="pct"/>
          </w:tcPr>
          <w:p w14:paraId="52849807" w14:textId="77777777" w:rsidR="00BD7033" w:rsidRPr="00FA2B08" w:rsidRDefault="00BD7033" w:rsidP="00BC48FA">
            <w:pPr>
              <w:adjustRightInd w:val="0"/>
              <w:snapToGrid w:val="0"/>
              <w:spacing w:line="360" w:lineRule="auto"/>
              <w:jc w:val="both"/>
              <w:rPr>
                <w:rFonts w:ascii="Book Antiqua" w:hAnsi="Book Antiqua"/>
                <w:lang w:val="en-US"/>
              </w:rPr>
            </w:pPr>
            <w:r w:rsidRPr="00FA2B08">
              <w:rPr>
                <w:rFonts w:ascii="Book Antiqua" w:hAnsi="Book Antiqua"/>
                <w:lang w:val="en-US"/>
              </w:rPr>
              <w:t>54 GISTs compared to healthy blood samples</w:t>
            </w:r>
          </w:p>
        </w:tc>
        <w:tc>
          <w:tcPr>
            <w:tcW w:w="620" w:type="pct"/>
          </w:tcPr>
          <w:p w14:paraId="43C91F6E" w14:textId="77777777" w:rsidR="00BD7033" w:rsidRPr="00FA2B08" w:rsidRDefault="00BD7033" w:rsidP="00BC48FA">
            <w:pPr>
              <w:adjustRightInd w:val="0"/>
              <w:snapToGrid w:val="0"/>
              <w:spacing w:line="360" w:lineRule="auto"/>
              <w:jc w:val="both"/>
              <w:rPr>
                <w:rFonts w:ascii="Book Antiqua" w:hAnsi="Book Antiqua"/>
                <w:lang w:val="en-US"/>
              </w:rPr>
            </w:pPr>
            <w:r w:rsidRPr="00FA2B08">
              <w:rPr>
                <w:rFonts w:ascii="Book Antiqua" w:hAnsi="Book Antiqua"/>
                <w:lang w:val="en-US"/>
              </w:rPr>
              <w:t>miRNAs-22</w:t>
            </w:r>
            <w:r w:rsidRPr="00FA2B08">
              <w:rPr>
                <w:rFonts w:ascii="Book Antiqua" w:hAnsi="Book Antiqua"/>
              </w:rPr>
              <w:t>/</w:t>
            </w:r>
            <w:r w:rsidRPr="00FA2B08">
              <w:rPr>
                <w:rFonts w:ascii="Book Antiqua" w:hAnsi="Book Antiqua"/>
                <w:lang w:val="en-US"/>
              </w:rPr>
              <w:t>-222</w:t>
            </w:r>
          </w:p>
        </w:tc>
        <w:tc>
          <w:tcPr>
            <w:tcW w:w="2355" w:type="pct"/>
          </w:tcPr>
          <w:p w14:paraId="15C7A577" w14:textId="77777777" w:rsidR="00BD7033" w:rsidRPr="00FA2B08" w:rsidRDefault="00BD7033" w:rsidP="00BC48FA">
            <w:pPr>
              <w:adjustRightInd w:val="0"/>
              <w:snapToGrid w:val="0"/>
              <w:spacing w:line="360" w:lineRule="auto"/>
              <w:jc w:val="both"/>
              <w:rPr>
                <w:rFonts w:ascii="Book Antiqua" w:hAnsi="Book Antiqua"/>
                <w:lang w:val="en-US"/>
              </w:rPr>
            </w:pPr>
            <w:r w:rsidRPr="00FA2B08">
              <w:rPr>
                <w:rFonts w:ascii="Book Antiqua" w:hAnsi="Book Antiqua"/>
                <w:lang w:val="en-US"/>
              </w:rPr>
              <w:t>Depressed miRNA-221 and 222 in kit positive tumor samples, whereas Kit-negative GISTs exhibited a completely inverse expression pattern</w:t>
            </w:r>
          </w:p>
        </w:tc>
      </w:tr>
      <w:tr w:rsidR="00BD7033" w:rsidRPr="00FA2B08" w14:paraId="77AB5E5E" w14:textId="77777777" w:rsidTr="00BD7033">
        <w:tc>
          <w:tcPr>
            <w:tcW w:w="620" w:type="pct"/>
          </w:tcPr>
          <w:p w14:paraId="19C9C65B" w14:textId="77777777" w:rsidR="00BD7033" w:rsidRPr="00FA2B08" w:rsidRDefault="00BD7033" w:rsidP="00BC48FA">
            <w:pPr>
              <w:adjustRightInd w:val="0"/>
              <w:snapToGrid w:val="0"/>
              <w:spacing w:line="360" w:lineRule="auto"/>
              <w:jc w:val="both"/>
              <w:rPr>
                <w:rFonts w:ascii="Book Antiqua" w:hAnsi="Book Antiqua"/>
                <w:lang w:val="en-US"/>
              </w:rPr>
            </w:pPr>
            <w:proofErr w:type="spellStart"/>
            <w:r w:rsidRPr="00FA2B08">
              <w:rPr>
                <w:rFonts w:ascii="Book Antiqua" w:hAnsi="Book Antiqua"/>
                <w:lang w:val="en-US"/>
              </w:rPr>
              <w:t>Niinuma</w:t>
            </w:r>
            <w:proofErr w:type="spellEnd"/>
            <w:r w:rsidRPr="00FA2B08">
              <w:rPr>
                <w:rFonts w:ascii="Book Antiqua" w:hAnsi="Book Antiqua"/>
                <w:lang w:val="en-US"/>
              </w:rPr>
              <w:t xml:space="preserve"> </w:t>
            </w:r>
            <w:r w:rsidRPr="00FA2B08">
              <w:rPr>
                <w:rFonts w:ascii="Book Antiqua" w:hAnsi="Book Antiqua"/>
                <w:i/>
                <w:lang w:val="en-US"/>
              </w:rPr>
              <w:t>et al</w:t>
            </w:r>
            <w:r w:rsidRPr="00FA2B08">
              <w:rPr>
                <w:rFonts w:ascii="Book Antiqua" w:hAnsi="Book Antiqua" w:hint="eastAsia"/>
                <w:vertAlign w:val="superscript"/>
                <w:lang w:val="en-US"/>
              </w:rPr>
              <w:t>[43]</w:t>
            </w:r>
            <w:r w:rsidRPr="00FA2B08">
              <w:rPr>
                <w:rFonts w:ascii="Book Antiqua" w:hAnsi="Book Antiqua" w:hint="eastAsia"/>
                <w:lang w:val="en-US"/>
              </w:rPr>
              <w:t>, 2012</w:t>
            </w:r>
          </w:p>
        </w:tc>
        <w:tc>
          <w:tcPr>
            <w:tcW w:w="1405" w:type="pct"/>
          </w:tcPr>
          <w:p w14:paraId="6CCB51DF" w14:textId="77777777" w:rsidR="00BD7033" w:rsidRPr="00FA2B08" w:rsidRDefault="00BD7033" w:rsidP="00BC48FA">
            <w:pPr>
              <w:adjustRightInd w:val="0"/>
              <w:snapToGrid w:val="0"/>
              <w:spacing w:line="360" w:lineRule="auto"/>
              <w:jc w:val="both"/>
              <w:rPr>
                <w:rFonts w:ascii="Book Antiqua" w:hAnsi="Book Antiqua"/>
                <w:lang w:val="en-US"/>
              </w:rPr>
            </w:pPr>
            <w:r w:rsidRPr="00FA2B08">
              <w:rPr>
                <w:rFonts w:ascii="Book Antiqua" w:hAnsi="Book Antiqua"/>
                <w:lang w:val="en-US"/>
              </w:rPr>
              <w:t>56 GISTs</w:t>
            </w:r>
          </w:p>
        </w:tc>
        <w:tc>
          <w:tcPr>
            <w:tcW w:w="620" w:type="pct"/>
          </w:tcPr>
          <w:p w14:paraId="4F10B66C" w14:textId="77777777" w:rsidR="00BD7033" w:rsidRPr="00FA2B08" w:rsidRDefault="00BD7033" w:rsidP="00BC48FA">
            <w:pPr>
              <w:adjustRightInd w:val="0"/>
              <w:snapToGrid w:val="0"/>
              <w:spacing w:line="360" w:lineRule="auto"/>
              <w:jc w:val="both"/>
              <w:rPr>
                <w:rFonts w:ascii="Book Antiqua" w:hAnsi="Book Antiqua"/>
                <w:lang w:val="en-US"/>
              </w:rPr>
            </w:pPr>
            <w:r w:rsidRPr="00FA2B08">
              <w:rPr>
                <w:rFonts w:ascii="Book Antiqua" w:hAnsi="Book Antiqua"/>
                <w:lang w:val="en-US"/>
              </w:rPr>
              <w:t xml:space="preserve">939 </w:t>
            </w:r>
            <w:proofErr w:type="spellStart"/>
            <w:r w:rsidRPr="00FA2B08">
              <w:rPr>
                <w:rFonts w:ascii="Book Antiqua" w:hAnsi="Book Antiqua"/>
                <w:lang w:val="en-US"/>
              </w:rPr>
              <w:t>miRNAs</w:t>
            </w:r>
            <w:proofErr w:type="spellEnd"/>
          </w:p>
        </w:tc>
        <w:tc>
          <w:tcPr>
            <w:tcW w:w="2355" w:type="pct"/>
          </w:tcPr>
          <w:p w14:paraId="4F3321FA" w14:textId="77777777" w:rsidR="00BD7033" w:rsidRPr="00FA2B08" w:rsidRDefault="00BD7033" w:rsidP="00BC48FA">
            <w:pPr>
              <w:adjustRightInd w:val="0"/>
              <w:snapToGrid w:val="0"/>
              <w:spacing w:line="360" w:lineRule="auto"/>
              <w:jc w:val="both"/>
              <w:rPr>
                <w:rFonts w:ascii="Book Antiqua" w:hAnsi="Book Antiqua"/>
                <w:lang w:val="en-US"/>
              </w:rPr>
            </w:pPr>
            <w:r w:rsidRPr="00FA2B08">
              <w:rPr>
                <w:rFonts w:ascii="Book Antiqua" w:hAnsi="Book Antiqua"/>
                <w:lang w:val="en-US"/>
              </w:rPr>
              <w:t>Association of miR-196a and HOTAIR with high risk tumors, metastasis, and overall survival</w:t>
            </w:r>
          </w:p>
        </w:tc>
      </w:tr>
      <w:tr w:rsidR="00BD7033" w:rsidRPr="00FA2B08" w14:paraId="3A398ECD" w14:textId="77777777" w:rsidTr="00BD7033">
        <w:tc>
          <w:tcPr>
            <w:tcW w:w="620" w:type="pct"/>
          </w:tcPr>
          <w:p w14:paraId="0450213B" w14:textId="77777777" w:rsidR="00BD7033" w:rsidRPr="00FA2B08" w:rsidRDefault="00BD7033" w:rsidP="00BC48FA">
            <w:pPr>
              <w:adjustRightInd w:val="0"/>
              <w:snapToGrid w:val="0"/>
              <w:spacing w:line="360" w:lineRule="auto"/>
              <w:jc w:val="both"/>
              <w:rPr>
                <w:rFonts w:ascii="Book Antiqua" w:hAnsi="Book Antiqua"/>
                <w:lang w:val="en-US"/>
              </w:rPr>
            </w:pPr>
            <w:r w:rsidRPr="00FA2B08">
              <w:rPr>
                <w:rFonts w:ascii="Book Antiqua" w:hAnsi="Book Antiqua"/>
                <w:lang w:val="en-US"/>
              </w:rPr>
              <w:lastRenderedPageBreak/>
              <w:t xml:space="preserve">Yamamoto </w:t>
            </w:r>
            <w:r w:rsidRPr="00FA2B08">
              <w:rPr>
                <w:rFonts w:ascii="Book Antiqua" w:hAnsi="Book Antiqua"/>
                <w:i/>
                <w:lang w:val="en-US"/>
              </w:rPr>
              <w:t>et al</w:t>
            </w:r>
            <w:r w:rsidRPr="00FA2B08">
              <w:rPr>
                <w:rFonts w:ascii="Book Antiqua" w:hAnsi="Book Antiqua" w:hint="eastAsia"/>
                <w:vertAlign w:val="superscript"/>
                <w:lang w:val="en-US"/>
              </w:rPr>
              <w:t>[44]</w:t>
            </w:r>
            <w:r w:rsidRPr="00FA2B08">
              <w:rPr>
                <w:rFonts w:ascii="Book Antiqua" w:hAnsi="Book Antiqua" w:hint="eastAsia"/>
                <w:lang w:val="en-US"/>
              </w:rPr>
              <w:t>, 2013</w:t>
            </w:r>
          </w:p>
        </w:tc>
        <w:tc>
          <w:tcPr>
            <w:tcW w:w="1405" w:type="pct"/>
          </w:tcPr>
          <w:p w14:paraId="11178943" w14:textId="77777777" w:rsidR="00BD7033" w:rsidRPr="00FA2B08" w:rsidRDefault="00BD7033" w:rsidP="00BC48FA">
            <w:pPr>
              <w:adjustRightInd w:val="0"/>
              <w:snapToGrid w:val="0"/>
              <w:spacing w:line="360" w:lineRule="auto"/>
              <w:jc w:val="both"/>
              <w:rPr>
                <w:rFonts w:ascii="Book Antiqua" w:hAnsi="Book Antiqua"/>
                <w:lang w:val="en-US"/>
              </w:rPr>
            </w:pPr>
            <w:r w:rsidRPr="00FA2B08">
              <w:rPr>
                <w:rFonts w:ascii="Book Antiqua" w:hAnsi="Book Antiqua"/>
                <w:lang w:val="en-US"/>
              </w:rPr>
              <w:t xml:space="preserve">4 low grade </w:t>
            </w:r>
            <w:proofErr w:type="spellStart"/>
            <w:r w:rsidRPr="00FA2B08">
              <w:rPr>
                <w:rFonts w:ascii="Book Antiqua" w:hAnsi="Book Antiqua"/>
                <w:i/>
                <w:lang w:val="en-US"/>
              </w:rPr>
              <w:t>vs</w:t>
            </w:r>
            <w:proofErr w:type="spellEnd"/>
            <w:r w:rsidRPr="00FA2B08">
              <w:rPr>
                <w:rFonts w:ascii="Book Antiqua" w:hAnsi="Book Antiqua"/>
                <w:lang w:val="en-US"/>
              </w:rPr>
              <w:t xml:space="preserve"> 4 intermediate </w:t>
            </w:r>
            <w:proofErr w:type="spellStart"/>
            <w:r w:rsidRPr="00FA2B08">
              <w:rPr>
                <w:rFonts w:ascii="Book Antiqua" w:hAnsi="Book Antiqua"/>
                <w:i/>
                <w:lang w:val="en-US"/>
              </w:rPr>
              <w:t>vs</w:t>
            </w:r>
            <w:proofErr w:type="spellEnd"/>
            <w:r w:rsidRPr="00FA2B08">
              <w:rPr>
                <w:rFonts w:ascii="Book Antiqua" w:hAnsi="Book Antiqua"/>
                <w:lang w:val="en-US"/>
              </w:rPr>
              <w:t xml:space="preserve"> 11 high grade GISTs</w:t>
            </w:r>
          </w:p>
        </w:tc>
        <w:tc>
          <w:tcPr>
            <w:tcW w:w="620" w:type="pct"/>
          </w:tcPr>
          <w:p w14:paraId="4EF984FD" w14:textId="77777777" w:rsidR="00BD7033" w:rsidRPr="00FA2B08" w:rsidRDefault="00BD7033" w:rsidP="00BC48FA">
            <w:pPr>
              <w:adjustRightInd w:val="0"/>
              <w:snapToGrid w:val="0"/>
              <w:spacing w:line="360" w:lineRule="auto"/>
              <w:jc w:val="both"/>
              <w:rPr>
                <w:rFonts w:ascii="Book Antiqua" w:hAnsi="Book Antiqua"/>
                <w:lang w:val="en-US"/>
              </w:rPr>
            </w:pPr>
            <w:r w:rsidRPr="00FA2B08">
              <w:rPr>
                <w:rFonts w:ascii="Book Antiqua" w:hAnsi="Book Antiqua"/>
                <w:lang w:val="en-US"/>
              </w:rPr>
              <w:t xml:space="preserve">904 </w:t>
            </w:r>
            <w:proofErr w:type="spellStart"/>
            <w:r w:rsidRPr="00FA2B08">
              <w:rPr>
                <w:rFonts w:ascii="Book Antiqua" w:hAnsi="Book Antiqua"/>
                <w:lang w:val="en-US"/>
              </w:rPr>
              <w:t>miRNAs</w:t>
            </w:r>
            <w:proofErr w:type="spellEnd"/>
          </w:p>
        </w:tc>
        <w:tc>
          <w:tcPr>
            <w:tcW w:w="2355" w:type="pct"/>
          </w:tcPr>
          <w:p w14:paraId="556FB9D9" w14:textId="77777777" w:rsidR="00BD7033" w:rsidRPr="00FA2B08" w:rsidRDefault="00BD7033" w:rsidP="00BC48FA">
            <w:pPr>
              <w:adjustRightInd w:val="0"/>
              <w:snapToGrid w:val="0"/>
              <w:spacing w:line="360" w:lineRule="auto"/>
              <w:jc w:val="both"/>
              <w:rPr>
                <w:rFonts w:ascii="Book Antiqua" w:hAnsi="Book Antiqua"/>
                <w:lang w:val="en-US"/>
              </w:rPr>
            </w:pPr>
            <w:proofErr w:type="spellStart"/>
            <w:r w:rsidRPr="00FA2B08">
              <w:rPr>
                <w:rFonts w:ascii="Book Antiqua" w:hAnsi="Book Antiqua"/>
                <w:lang w:val="en-US"/>
              </w:rPr>
              <w:t>Downregulation</w:t>
            </w:r>
            <w:proofErr w:type="spellEnd"/>
            <w:r w:rsidRPr="00FA2B08">
              <w:rPr>
                <w:rFonts w:ascii="Book Antiqua" w:hAnsi="Book Antiqua"/>
                <w:lang w:val="en-US"/>
              </w:rPr>
              <w:t xml:space="preserve"> of miR-133b in high grade tumors and correlation with Fachin-1 overexpression</w:t>
            </w:r>
          </w:p>
        </w:tc>
      </w:tr>
      <w:tr w:rsidR="00BD7033" w:rsidRPr="00FA2B08" w14:paraId="360CFE52" w14:textId="77777777" w:rsidTr="00BD7033">
        <w:tc>
          <w:tcPr>
            <w:tcW w:w="620" w:type="pct"/>
          </w:tcPr>
          <w:p w14:paraId="4D282790" w14:textId="77777777" w:rsidR="00BD7033" w:rsidRPr="00FA2B08" w:rsidRDefault="00BD7033" w:rsidP="00BC48FA">
            <w:pPr>
              <w:adjustRightInd w:val="0"/>
              <w:snapToGrid w:val="0"/>
              <w:spacing w:line="360" w:lineRule="auto"/>
              <w:jc w:val="both"/>
              <w:rPr>
                <w:rFonts w:ascii="Book Antiqua" w:hAnsi="Book Antiqua"/>
                <w:lang w:val="en-US"/>
              </w:rPr>
            </w:pPr>
            <w:proofErr w:type="spellStart"/>
            <w:r w:rsidRPr="00FA2B08">
              <w:rPr>
                <w:rFonts w:ascii="Book Antiqua" w:hAnsi="Book Antiqua"/>
                <w:lang w:val="en-US"/>
              </w:rPr>
              <w:t>Gits</w:t>
            </w:r>
            <w:proofErr w:type="spellEnd"/>
            <w:r w:rsidRPr="00FA2B08">
              <w:rPr>
                <w:rFonts w:ascii="Book Antiqua" w:hAnsi="Book Antiqua"/>
                <w:lang w:val="en-US"/>
              </w:rPr>
              <w:t xml:space="preserve"> </w:t>
            </w:r>
            <w:r w:rsidRPr="00FA2B08">
              <w:rPr>
                <w:rFonts w:ascii="Book Antiqua" w:hAnsi="Book Antiqua"/>
                <w:i/>
                <w:lang w:val="en-US"/>
              </w:rPr>
              <w:t>et al</w:t>
            </w:r>
            <w:r w:rsidRPr="00FA2B08">
              <w:rPr>
                <w:rFonts w:ascii="Book Antiqua" w:hAnsi="Book Antiqua" w:hint="eastAsia"/>
                <w:vertAlign w:val="superscript"/>
                <w:lang w:val="en-US"/>
              </w:rPr>
              <w:t>[45]</w:t>
            </w:r>
            <w:r w:rsidRPr="00FA2B08">
              <w:rPr>
                <w:rFonts w:ascii="Book Antiqua" w:hAnsi="Book Antiqua" w:hint="eastAsia"/>
                <w:lang w:val="en-US"/>
              </w:rPr>
              <w:t>, 2013</w:t>
            </w:r>
          </w:p>
        </w:tc>
        <w:tc>
          <w:tcPr>
            <w:tcW w:w="1405" w:type="pct"/>
          </w:tcPr>
          <w:p w14:paraId="18829808" w14:textId="77777777" w:rsidR="00BD7033" w:rsidRPr="00FA2B08" w:rsidRDefault="00BD7033" w:rsidP="00BC48FA">
            <w:pPr>
              <w:adjustRightInd w:val="0"/>
              <w:snapToGrid w:val="0"/>
              <w:spacing w:line="360" w:lineRule="auto"/>
              <w:jc w:val="both"/>
              <w:rPr>
                <w:rFonts w:ascii="Book Antiqua" w:hAnsi="Book Antiqua"/>
                <w:lang w:val="en-US"/>
              </w:rPr>
            </w:pPr>
            <w:r w:rsidRPr="00FA2B08">
              <w:rPr>
                <w:rFonts w:ascii="Book Antiqua" w:hAnsi="Book Antiqua"/>
                <w:lang w:val="en-US"/>
              </w:rPr>
              <w:t xml:space="preserve">50 GISTs compared to 10 gastrointestinal </w:t>
            </w:r>
            <w:proofErr w:type="spellStart"/>
            <w:r w:rsidRPr="00FA2B08">
              <w:rPr>
                <w:rFonts w:ascii="Book Antiqua" w:hAnsi="Book Antiqua"/>
                <w:lang w:val="en-US"/>
              </w:rPr>
              <w:t>leiomyosarcomas</w:t>
            </w:r>
            <w:proofErr w:type="spellEnd"/>
          </w:p>
        </w:tc>
        <w:tc>
          <w:tcPr>
            <w:tcW w:w="620" w:type="pct"/>
          </w:tcPr>
          <w:p w14:paraId="650F20C7" w14:textId="77777777" w:rsidR="00BD7033" w:rsidRPr="00FA2B08" w:rsidRDefault="00BD7033" w:rsidP="00BC48FA">
            <w:pPr>
              <w:adjustRightInd w:val="0"/>
              <w:snapToGrid w:val="0"/>
              <w:spacing w:line="360" w:lineRule="auto"/>
              <w:jc w:val="both"/>
              <w:rPr>
                <w:rFonts w:ascii="Book Antiqua" w:hAnsi="Book Antiqua"/>
                <w:lang w:val="en-US"/>
              </w:rPr>
            </w:pPr>
            <w:r w:rsidRPr="00FA2B08">
              <w:rPr>
                <w:rFonts w:ascii="Book Antiqua" w:hAnsi="Book Antiqua"/>
                <w:lang w:val="en-US"/>
              </w:rPr>
              <w:t xml:space="preserve">725 </w:t>
            </w:r>
            <w:proofErr w:type="spellStart"/>
            <w:r w:rsidRPr="00FA2B08">
              <w:rPr>
                <w:rFonts w:ascii="Book Antiqua" w:hAnsi="Book Antiqua"/>
                <w:lang w:val="en-US"/>
              </w:rPr>
              <w:t>miRNAs</w:t>
            </w:r>
            <w:proofErr w:type="spellEnd"/>
          </w:p>
        </w:tc>
        <w:tc>
          <w:tcPr>
            <w:tcW w:w="2355" w:type="pct"/>
          </w:tcPr>
          <w:p w14:paraId="10696323" w14:textId="77777777" w:rsidR="00BD7033" w:rsidRPr="00FA2B08" w:rsidRDefault="00BD7033" w:rsidP="00BC48FA">
            <w:pPr>
              <w:adjustRightInd w:val="0"/>
              <w:snapToGrid w:val="0"/>
              <w:spacing w:line="360" w:lineRule="auto"/>
              <w:jc w:val="both"/>
              <w:rPr>
                <w:rFonts w:ascii="Book Antiqua" w:hAnsi="Book Antiqua"/>
                <w:lang w:val="en-US"/>
              </w:rPr>
            </w:pPr>
            <w:proofErr w:type="spellStart"/>
            <w:r w:rsidRPr="00FA2B08">
              <w:rPr>
                <w:rFonts w:ascii="Book Antiqua" w:hAnsi="Book Antiqua"/>
                <w:lang w:val="en-US"/>
              </w:rPr>
              <w:t>Downregulated</w:t>
            </w:r>
            <w:proofErr w:type="spellEnd"/>
            <w:r w:rsidRPr="00FA2B08">
              <w:rPr>
                <w:rFonts w:ascii="Book Antiqua" w:hAnsi="Book Antiqua"/>
                <w:lang w:val="en-US"/>
              </w:rPr>
              <w:t xml:space="preserve"> miR-17-92 and </w:t>
            </w:r>
            <w:proofErr w:type="spellStart"/>
            <w:r w:rsidRPr="00FA2B08">
              <w:rPr>
                <w:rFonts w:ascii="Book Antiqua" w:hAnsi="Book Antiqua"/>
                <w:lang w:val="en-US"/>
              </w:rPr>
              <w:t>miRNAs</w:t>
            </w:r>
            <w:proofErr w:type="spellEnd"/>
            <w:r w:rsidRPr="00FA2B08">
              <w:rPr>
                <w:rFonts w:ascii="Book Antiqua" w:hAnsi="Book Antiqua"/>
                <w:lang w:val="en-US"/>
              </w:rPr>
              <w:t xml:space="preserve"> 221/222 in tumor samples</w:t>
            </w:r>
          </w:p>
        </w:tc>
      </w:tr>
      <w:tr w:rsidR="00BD7033" w:rsidRPr="00FA2B08" w14:paraId="138386FD" w14:textId="77777777" w:rsidTr="00BD7033">
        <w:tc>
          <w:tcPr>
            <w:tcW w:w="620" w:type="pct"/>
          </w:tcPr>
          <w:p w14:paraId="2B856A01" w14:textId="77777777" w:rsidR="00BD7033" w:rsidRPr="00FA2B08" w:rsidRDefault="00BD7033" w:rsidP="00BC48FA">
            <w:pPr>
              <w:adjustRightInd w:val="0"/>
              <w:snapToGrid w:val="0"/>
              <w:spacing w:line="360" w:lineRule="auto"/>
              <w:jc w:val="both"/>
              <w:rPr>
                <w:rFonts w:ascii="Book Antiqua" w:hAnsi="Book Antiqua"/>
                <w:lang w:val="en-US"/>
              </w:rPr>
            </w:pPr>
            <w:proofErr w:type="spellStart"/>
            <w:r w:rsidRPr="00FA2B08">
              <w:rPr>
                <w:rFonts w:ascii="Book Antiqua" w:hAnsi="Book Antiqua"/>
                <w:lang w:val="en-US"/>
              </w:rPr>
              <w:t>Gyvyte</w:t>
            </w:r>
            <w:proofErr w:type="spellEnd"/>
            <w:r w:rsidRPr="00FA2B08">
              <w:rPr>
                <w:rFonts w:ascii="Book Antiqua" w:hAnsi="Book Antiqua"/>
                <w:lang w:val="en-US"/>
              </w:rPr>
              <w:t xml:space="preserve"> </w:t>
            </w:r>
            <w:r w:rsidRPr="00FA2B08">
              <w:rPr>
                <w:rFonts w:ascii="Book Antiqua" w:hAnsi="Book Antiqua"/>
                <w:i/>
                <w:lang w:val="en-US"/>
              </w:rPr>
              <w:t>et al</w:t>
            </w:r>
            <w:r w:rsidRPr="00FA2B08">
              <w:rPr>
                <w:rFonts w:ascii="Book Antiqua" w:hAnsi="Book Antiqua" w:hint="eastAsia"/>
                <w:vertAlign w:val="superscript"/>
                <w:lang w:val="en-US"/>
              </w:rPr>
              <w:t>[46]</w:t>
            </w:r>
            <w:r w:rsidRPr="00FA2B08">
              <w:rPr>
                <w:rFonts w:ascii="Book Antiqua" w:hAnsi="Book Antiqua" w:hint="eastAsia"/>
                <w:lang w:val="en-US"/>
              </w:rPr>
              <w:t>, 2017</w:t>
            </w:r>
            <w:r w:rsidRPr="00FA2B08">
              <w:rPr>
                <w:rFonts w:ascii="Book Antiqua" w:hAnsi="Book Antiqua"/>
                <w:lang w:val="en-US"/>
              </w:rPr>
              <w:t xml:space="preserve"> </w:t>
            </w:r>
          </w:p>
        </w:tc>
        <w:tc>
          <w:tcPr>
            <w:tcW w:w="1405" w:type="pct"/>
          </w:tcPr>
          <w:p w14:paraId="38407684" w14:textId="77777777" w:rsidR="00BD7033" w:rsidRPr="00FA2B08" w:rsidRDefault="00BD7033" w:rsidP="00BC48FA">
            <w:pPr>
              <w:adjustRightInd w:val="0"/>
              <w:snapToGrid w:val="0"/>
              <w:spacing w:line="360" w:lineRule="auto"/>
              <w:jc w:val="both"/>
              <w:rPr>
                <w:rFonts w:ascii="Book Antiqua" w:hAnsi="Book Antiqua"/>
                <w:lang w:val="en-US"/>
              </w:rPr>
            </w:pPr>
            <w:r w:rsidRPr="00FA2B08">
              <w:rPr>
                <w:rFonts w:ascii="Book Antiqua" w:hAnsi="Book Antiqua"/>
                <w:lang w:val="en-US"/>
              </w:rPr>
              <w:t>15 GISTs compared to 15 samples of adjacent tissue</w:t>
            </w:r>
          </w:p>
        </w:tc>
        <w:tc>
          <w:tcPr>
            <w:tcW w:w="620" w:type="pct"/>
          </w:tcPr>
          <w:p w14:paraId="1C0F6ABD" w14:textId="77777777" w:rsidR="00BD7033" w:rsidRPr="00FA2B08" w:rsidRDefault="00BD7033" w:rsidP="00BC48FA">
            <w:pPr>
              <w:adjustRightInd w:val="0"/>
              <w:snapToGrid w:val="0"/>
              <w:spacing w:line="360" w:lineRule="auto"/>
              <w:jc w:val="both"/>
              <w:rPr>
                <w:rFonts w:ascii="Book Antiqua" w:hAnsi="Book Antiqua"/>
                <w:lang w:val="en-US"/>
              </w:rPr>
            </w:pPr>
            <w:r w:rsidRPr="00FA2B08">
              <w:rPr>
                <w:rFonts w:ascii="Book Antiqua" w:hAnsi="Book Antiqua"/>
                <w:lang w:val="en-US"/>
              </w:rPr>
              <w:t xml:space="preserve">1672 </w:t>
            </w:r>
            <w:proofErr w:type="spellStart"/>
            <w:r w:rsidRPr="00FA2B08">
              <w:rPr>
                <w:rFonts w:ascii="Book Antiqua" w:hAnsi="Book Antiqua"/>
                <w:lang w:val="en-US"/>
              </w:rPr>
              <w:t>miRNAs</w:t>
            </w:r>
            <w:proofErr w:type="spellEnd"/>
          </w:p>
        </w:tc>
        <w:tc>
          <w:tcPr>
            <w:tcW w:w="2355" w:type="pct"/>
          </w:tcPr>
          <w:p w14:paraId="167EA4C3" w14:textId="77777777" w:rsidR="00BD7033" w:rsidRPr="00FA2B08" w:rsidRDefault="00BD7033" w:rsidP="000C010D">
            <w:pPr>
              <w:adjustRightInd w:val="0"/>
              <w:snapToGrid w:val="0"/>
              <w:spacing w:line="360" w:lineRule="auto"/>
              <w:jc w:val="both"/>
              <w:rPr>
                <w:rFonts w:ascii="Book Antiqua" w:hAnsi="Book Antiqua"/>
                <w:lang w:val="en-US"/>
              </w:rPr>
            </w:pPr>
            <w:r w:rsidRPr="00FA2B08">
              <w:rPr>
                <w:rFonts w:ascii="Book Antiqua" w:hAnsi="Book Antiqua"/>
                <w:lang w:val="en-US"/>
              </w:rPr>
              <w:t xml:space="preserve">15 </w:t>
            </w:r>
            <w:proofErr w:type="spellStart"/>
            <w:r w:rsidRPr="00FA2B08">
              <w:rPr>
                <w:rFonts w:ascii="Book Antiqua" w:hAnsi="Book Antiqua"/>
                <w:lang w:val="en-US"/>
              </w:rPr>
              <w:t>downregulated</w:t>
            </w:r>
            <w:proofErr w:type="spellEnd"/>
            <w:r w:rsidRPr="00FA2B08">
              <w:rPr>
                <w:rFonts w:ascii="Book Antiqua" w:hAnsi="Book Antiqua"/>
                <w:lang w:val="en-US"/>
              </w:rPr>
              <w:t xml:space="preserve"> and 4 </w:t>
            </w:r>
            <w:proofErr w:type="spellStart"/>
            <w:r w:rsidRPr="00FA2B08">
              <w:rPr>
                <w:rFonts w:ascii="Book Antiqua" w:hAnsi="Book Antiqua"/>
                <w:lang w:val="en-US"/>
              </w:rPr>
              <w:t>upregulated</w:t>
            </w:r>
            <w:proofErr w:type="spellEnd"/>
            <w:r w:rsidRPr="00FA2B08">
              <w:rPr>
                <w:rFonts w:ascii="Book Antiqua" w:hAnsi="Book Antiqua"/>
                <w:lang w:val="en-US"/>
              </w:rPr>
              <w:t xml:space="preserve"> </w:t>
            </w:r>
            <w:proofErr w:type="spellStart"/>
            <w:r w:rsidRPr="00FA2B08">
              <w:rPr>
                <w:rFonts w:ascii="Book Antiqua" w:hAnsi="Book Antiqua"/>
                <w:lang w:val="en-US"/>
              </w:rPr>
              <w:t>miRNAs</w:t>
            </w:r>
            <w:proofErr w:type="spellEnd"/>
            <w:r w:rsidRPr="00FA2B08">
              <w:rPr>
                <w:rFonts w:ascii="Book Antiqua" w:hAnsi="Book Antiqua" w:hint="eastAsia"/>
                <w:lang w:val="en-US"/>
              </w:rPr>
              <w:t xml:space="preserve">; </w:t>
            </w:r>
            <w:r w:rsidRPr="00FA2B08">
              <w:rPr>
                <w:rFonts w:ascii="Book Antiqua" w:hAnsi="Book Antiqua"/>
                <w:lang w:val="en-US"/>
              </w:rPr>
              <w:t>miRNA-215-5p negative correlation with the grade</w:t>
            </w:r>
            <w:r w:rsidRPr="00FA2B08">
              <w:rPr>
                <w:rFonts w:ascii="Book Antiqua" w:hAnsi="Book Antiqua" w:hint="eastAsia"/>
                <w:lang w:val="en-US"/>
              </w:rPr>
              <w:t xml:space="preserve">; </w:t>
            </w:r>
            <w:r w:rsidRPr="00FA2B08">
              <w:rPr>
                <w:rFonts w:ascii="Book Antiqua" w:hAnsi="Book Antiqua"/>
                <w:lang w:val="en-US"/>
              </w:rPr>
              <w:t xml:space="preserve">miRNA-509-3p association with </w:t>
            </w:r>
            <w:proofErr w:type="spellStart"/>
            <w:r w:rsidRPr="00FA2B08">
              <w:rPr>
                <w:rFonts w:ascii="Book Antiqua" w:hAnsi="Book Antiqua"/>
                <w:lang w:val="en-US"/>
              </w:rPr>
              <w:t>epithelioid</w:t>
            </w:r>
            <w:proofErr w:type="spellEnd"/>
            <w:r w:rsidRPr="00FA2B08">
              <w:rPr>
                <w:rFonts w:ascii="Book Antiqua" w:hAnsi="Book Antiqua"/>
                <w:lang w:val="en-US"/>
              </w:rPr>
              <w:t xml:space="preserve"> and mixed subtypes</w:t>
            </w:r>
          </w:p>
        </w:tc>
      </w:tr>
      <w:tr w:rsidR="00BD7033" w:rsidRPr="00FA2B08" w14:paraId="73F07EAA" w14:textId="77777777" w:rsidTr="00BD7033">
        <w:tc>
          <w:tcPr>
            <w:tcW w:w="620" w:type="pct"/>
          </w:tcPr>
          <w:p w14:paraId="37DE4997" w14:textId="77777777" w:rsidR="00BD7033" w:rsidRPr="00FA2B08" w:rsidRDefault="00BD7033" w:rsidP="00BC48FA">
            <w:pPr>
              <w:adjustRightInd w:val="0"/>
              <w:snapToGrid w:val="0"/>
              <w:spacing w:line="360" w:lineRule="auto"/>
              <w:jc w:val="both"/>
              <w:rPr>
                <w:rFonts w:ascii="Book Antiqua" w:hAnsi="Book Antiqua"/>
                <w:lang w:val="en-US"/>
              </w:rPr>
            </w:pPr>
            <w:proofErr w:type="spellStart"/>
            <w:r w:rsidRPr="00FA2B08">
              <w:rPr>
                <w:rFonts w:ascii="Book Antiqua" w:hAnsi="Book Antiqua"/>
                <w:lang w:val="en-US"/>
              </w:rPr>
              <w:t>Gyvyte</w:t>
            </w:r>
            <w:proofErr w:type="spellEnd"/>
            <w:r w:rsidRPr="00FA2B08">
              <w:rPr>
                <w:rFonts w:ascii="Book Antiqua" w:hAnsi="Book Antiqua"/>
                <w:lang w:val="en-US"/>
              </w:rPr>
              <w:t xml:space="preserve"> </w:t>
            </w:r>
            <w:r w:rsidRPr="00FA2B08">
              <w:rPr>
                <w:rFonts w:ascii="Book Antiqua" w:hAnsi="Book Antiqua"/>
                <w:i/>
                <w:lang w:val="en-US"/>
              </w:rPr>
              <w:t>et al</w:t>
            </w:r>
            <w:r w:rsidRPr="00FA2B08">
              <w:rPr>
                <w:rFonts w:ascii="Book Antiqua" w:hAnsi="Book Antiqua" w:hint="eastAsia"/>
                <w:vertAlign w:val="superscript"/>
                <w:lang w:val="en-US"/>
              </w:rPr>
              <w:t>[48]</w:t>
            </w:r>
            <w:r w:rsidRPr="00FA2B08">
              <w:rPr>
                <w:rFonts w:ascii="Book Antiqua" w:hAnsi="Book Antiqua" w:hint="eastAsia"/>
                <w:lang w:val="en-US"/>
              </w:rPr>
              <w:t>, 2018</w:t>
            </w:r>
            <w:r w:rsidRPr="00FA2B08">
              <w:rPr>
                <w:rFonts w:ascii="Book Antiqua" w:hAnsi="Book Antiqua"/>
                <w:lang w:val="en-US"/>
              </w:rPr>
              <w:t xml:space="preserve"> </w:t>
            </w:r>
          </w:p>
        </w:tc>
        <w:tc>
          <w:tcPr>
            <w:tcW w:w="1405" w:type="pct"/>
          </w:tcPr>
          <w:p w14:paraId="65B9E9BD" w14:textId="77777777" w:rsidR="00BD7033" w:rsidRPr="00FA2B08" w:rsidRDefault="00BD7033" w:rsidP="00BC48FA">
            <w:pPr>
              <w:adjustRightInd w:val="0"/>
              <w:snapToGrid w:val="0"/>
              <w:spacing w:line="360" w:lineRule="auto"/>
              <w:jc w:val="both"/>
              <w:rPr>
                <w:rFonts w:ascii="Book Antiqua" w:hAnsi="Book Antiqua"/>
                <w:lang w:val="en-US"/>
              </w:rPr>
            </w:pPr>
            <w:r w:rsidRPr="00FA2B08">
              <w:rPr>
                <w:rFonts w:ascii="Book Antiqua" w:hAnsi="Book Antiqua"/>
                <w:lang w:val="en-US"/>
              </w:rPr>
              <w:t xml:space="preserve">15 gastric GISTs </w:t>
            </w:r>
            <w:proofErr w:type="spellStart"/>
            <w:r w:rsidRPr="00FA2B08">
              <w:rPr>
                <w:rFonts w:ascii="Book Antiqua" w:hAnsi="Book Antiqua"/>
                <w:i/>
                <w:lang w:val="en-US"/>
              </w:rPr>
              <w:t>vs</w:t>
            </w:r>
            <w:proofErr w:type="spellEnd"/>
            <w:r w:rsidRPr="00FA2B08">
              <w:rPr>
                <w:rFonts w:ascii="Book Antiqua" w:hAnsi="Book Antiqua"/>
                <w:lang w:val="en-US"/>
              </w:rPr>
              <w:t xml:space="preserve"> 15 adjacent tissue through next generation </w:t>
            </w:r>
            <w:proofErr w:type="spellStart"/>
            <w:r w:rsidRPr="00FA2B08">
              <w:rPr>
                <w:rFonts w:ascii="Book Antiqua" w:hAnsi="Book Antiqua"/>
                <w:lang w:val="en-US"/>
              </w:rPr>
              <w:t>seq</w:t>
            </w:r>
            <w:proofErr w:type="spellEnd"/>
            <w:r w:rsidRPr="00FA2B08">
              <w:rPr>
                <w:rFonts w:ascii="Book Antiqua" w:hAnsi="Book Antiqua"/>
                <w:lang w:val="en-US"/>
              </w:rPr>
              <w:t xml:space="preserve"> and then validation analysis of 22 more GISTs</w:t>
            </w:r>
          </w:p>
        </w:tc>
        <w:tc>
          <w:tcPr>
            <w:tcW w:w="620" w:type="pct"/>
          </w:tcPr>
          <w:p w14:paraId="2848E73B" w14:textId="77777777" w:rsidR="00BD7033" w:rsidRPr="00FA2B08" w:rsidRDefault="00BD7033" w:rsidP="00BC48FA">
            <w:pPr>
              <w:adjustRightInd w:val="0"/>
              <w:snapToGrid w:val="0"/>
              <w:spacing w:line="360" w:lineRule="auto"/>
              <w:jc w:val="both"/>
              <w:rPr>
                <w:rFonts w:ascii="Book Antiqua" w:hAnsi="Book Antiqua"/>
                <w:lang w:val="en-US"/>
              </w:rPr>
            </w:pPr>
            <w:r w:rsidRPr="00FA2B08">
              <w:rPr>
                <w:rFonts w:ascii="Book Antiqua" w:hAnsi="Book Antiqua"/>
                <w:lang w:val="en-US"/>
              </w:rPr>
              <w:t xml:space="preserve">7250 </w:t>
            </w:r>
            <w:proofErr w:type="spellStart"/>
            <w:r w:rsidRPr="00FA2B08">
              <w:rPr>
                <w:rFonts w:ascii="Book Antiqua" w:hAnsi="Book Antiqua"/>
                <w:lang w:val="en-US"/>
              </w:rPr>
              <w:t>lincRNAs</w:t>
            </w:r>
            <w:proofErr w:type="spellEnd"/>
          </w:p>
        </w:tc>
        <w:tc>
          <w:tcPr>
            <w:tcW w:w="2355" w:type="pct"/>
          </w:tcPr>
          <w:p w14:paraId="0FDB87AC" w14:textId="77777777" w:rsidR="00BD7033" w:rsidRPr="00FA2B08" w:rsidRDefault="00BD7033" w:rsidP="000C010D">
            <w:pPr>
              <w:adjustRightInd w:val="0"/>
              <w:snapToGrid w:val="0"/>
              <w:spacing w:line="360" w:lineRule="auto"/>
              <w:jc w:val="both"/>
              <w:rPr>
                <w:rFonts w:ascii="Book Antiqua" w:hAnsi="Book Antiqua"/>
                <w:lang w:val="en-US"/>
              </w:rPr>
            </w:pPr>
            <w:r w:rsidRPr="00FA2B08">
              <w:rPr>
                <w:rFonts w:ascii="Book Antiqua" w:hAnsi="Book Antiqua"/>
                <w:lang w:val="en-US"/>
              </w:rPr>
              <w:t xml:space="preserve">6 </w:t>
            </w:r>
            <w:proofErr w:type="spellStart"/>
            <w:r w:rsidRPr="00FA2B08">
              <w:rPr>
                <w:rFonts w:ascii="Book Antiqua" w:hAnsi="Book Antiqua"/>
                <w:lang w:val="en-US"/>
              </w:rPr>
              <w:t>upregulated</w:t>
            </w:r>
            <w:proofErr w:type="spellEnd"/>
            <w:r w:rsidRPr="00FA2B08">
              <w:rPr>
                <w:rFonts w:ascii="Book Antiqua" w:hAnsi="Book Antiqua"/>
                <w:lang w:val="en-US"/>
              </w:rPr>
              <w:t xml:space="preserve"> </w:t>
            </w:r>
            <w:proofErr w:type="spellStart"/>
            <w:r w:rsidRPr="00FA2B08">
              <w:rPr>
                <w:rFonts w:ascii="Book Antiqua" w:hAnsi="Book Antiqua"/>
                <w:lang w:val="en-US"/>
              </w:rPr>
              <w:t>lincRNAs</w:t>
            </w:r>
            <w:proofErr w:type="spellEnd"/>
            <w:r w:rsidRPr="00FA2B08">
              <w:rPr>
                <w:rFonts w:ascii="Book Antiqua" w:hAnsi="Book Antiqua"/>
                <w:lang w:val="en-US"/>
              </w:rPr>
              <w:t xml:space="preserve">, 3 </w:t>
            </w:r>
            <w:proofErr w:type="spellStart"/>
            <w:r w:rsidRPr="00FA2B08">
              <w:rPr>
                <w:rFonts w:ascii="Book Antiqua" w:hAnsi="Book Antiqua"/>
                <w:lang w:val="en-US"/>
              </w:rPr>
              <w:t>downregulated</w:t>
            </w:r>
            <w:proofErr w:type="spellEnd"/>
            <w:r w:rsidRPr="00FA2B08">
              <w:rPr>
                <w:rFonts w:ascii="Book Antiqua" w:hAnsi="Book Antiqua"/>
                <w:lang w:val="en-US"/>
              </w:rPr>
              <w:t xml:space="preserve"> </w:t>
            </w:r>
            <w:proofErr w:type="spellStart"/>
            <w:r w:rsidRPr="00FA2B08">
              <w:rPr>
                <w:rFonts w:ascii="Book Antiqua" w:hAnsi="Book Antiqua"/>
                <w:lang w:val="en-US"/>
              </w:rPr>
              <w:t>lincRNAs</w:t>
            </w:r>
            <w:proofErr w:type="spellEnd"/>
            <w:r w:rsidRPr="00FA2B08">
              <w:rPr>
                <w:rFonts w:ascii="Book Antiqua" w:hAnsi="Book Antiqua" w:hint="eastAsia"/>
                <w:lang w:val="en-US"/>
              </w:rPr>
              <w:t xml:space="preserve">; </w:t>
            </w:r>
            <w:r w:rsidRPr="00FA2B08">
              <w:rPr>
                <w:rFonts w:ascii="Book Antiqua" w:hAnsi="Book Antiqua"/>
                <w:lang w:val="en-US"/>
              </w:rPr>
              <w:t xml:space="preserve">Strong correlation between expression of </w:t>
            </w:r>
            <w:proofErr w:type="spellStart"/>
            <w:r w:rsidRPr="00FA2B08">
              <w:rPr>
                <w:rFonts w:ascii="Book Antiqua" w:hAnsi="Book Antiqua"/>
                <w:lang w:val="en-US"/>
              </w:rPr>
              <w:t>lincRNA</w:t>
            </w:r>
            <w:proofErr w:type="spellEnd"/>
            <w:r w:rsidRPr="00FA2B08">
              <w:rPr>
                <w:rFonts w:ascii="Book Antiqua" w:hAnsi="Book Antiqua"/>
                <w:lang w:val="en-US"/>
              </w:rPr>
              <w:t xml:space="preserve"> H19 with both ETV1 and miR-455-3p</w:t>
            </w:r>
          </w:p>
        </w:tc>
      </w:tr>
      <w:tr w:rsidR="00BD7033" w:rsidRPr="00FA2B08" w14:paraId="33E4D63D" w14:textId="77777777" w:rsidTr="00BD7033">
        <w:tc>
          <w:tcPr>
            <w:tcW w:w="620" w:type="pct"/>
          </w:tcPr>
          <w:p w14:paraId="6C382DE6" w14:textId="77777777" w:rsidR="00BD7033" w:rsidRPr="00FA2B08" w:rsidRDefault="00BD7033" w:rsidP="00BC48FA">
            <w:pPr>
              <w:adjustRightInd w:val="0"/>
              <w:snapToGrid w:val="0"/>
              <w:spacing w:line="360" w:lineRule="auto"/>
              <w:jc w:val="both"/>
              <w:rPr>
                <w:rFonts w:ascii="Book Antiqua" w:hAnsi="Book Antiqua"/>
                <w:lang w:val="en-US"/>
              </w:rPr>
            </w:pPr>
            <w:r w:rsidRPr="00FA2B08">
              <w:rPr>
                <w:rFonts w:ascii="Book Antiqua" w:hAnsi="Book Antiqua"/>
                <w:lang w:val="en-US"/>
              </w:rPr>
              <w:t xml:space="preserve">Hu </w:t>
            </w:r>
            <w:r w:rsidRPr="00FA2B08">
              <w:rPr>
                <w:rFonts w:ascii="Book Antiqua" w:hAnsi="Book Antiqua"/>
                <w:i/>
                <w:lang w:val="en-US"/>
              </w:rPr>
              <w:t>et al</w:t>
            </w:r>
            <w:r w:rsidRPr="00FA2B08">
              <w:rPr>
                <w:rFonts w:ascii="Book Antiqua" w:hAnsi="Book Antiqua" w:hint="eastAsia"/>
                <w:vertAlign w:val="superscript"/>
                <w:lang w:val="en-US"/>
              </w:rPr>
              <w:t>[49]</w:t>
            </w:r>
            <w:r w:rsidRPr="00FA2B08">
              <w:rPr>
                <w:rFonts w:ascii="Book Antiqua" w:hAnsi="Book Antiqua" w:hint="eastAsia"/>
                <w:lang w:val="en-US"/>
              </w:rPr>
              <w:t>, 2018</w:t>
            </w:r>
          </w:p>
        </w:tc>
        <w:tc>
          <w:tcPr>
            <w:tcW w:w="1405" w:type="pct"/>
          </w:tcPr>
          <w:p w14:paraId="4245D15B" w14:textId="77777777" w:rsidR="00BD7033" w:rsidRPr="00FA2B08" w:rsidRDefault="00BD7033" w:rsidP="00BC48FA">
            <w:pPr>
              <w:adjustRightInd w:val="0"/>
              <w:snapToGrid w:val="0"/>
              <w:spacing w:line="360" w:lineRule="auto"/>
              <w:jc w:val="both"/>
              <w:rPr>
                <w:rFonts w:ascii="Book Antiqua" w:hAnsi="Book Antiqua"/>
                <w:lang w:val="en-US"/>
              </w:rPr>
            </w:pPr>
            <w:r w:rsidRPr="00FA2B08">
              <w:rPr>
                <w:rFonts w:ascii="Book Antiqua" w:hAnsi="Book Antiqua"/>
                <w:lang w:val="en-US"/>
              </w:rPr>
              <w:t xml:space="preserve">79 GISTs </w:t>
            </w:r>
            <w:proofErr w:type="spellStart"/>
            <w:r w:rsidRPr="00FA2B08">
              <w:rPr>
                <w:rFonts w:ascii="Book Antiqua" w:hAnsi="Book Antiqua"/>
                <w:i/>
                <w:lang w:val="en-US"/>
              </w:rPr>
              <w:t>vs</w:t>
            </w:r>
            <w:proofErr w:type="spellEnd"/>
            <w:r w:rsidRPr="00FA2B08">
              <w:rPr>
                <w:rFonts w:ascii="Book Antiqua" w:hAnsi="Book Antiqua"/>
                <w:lang w:val="en-US"/>
              </w:rPr>
              <w:t xml:space="preserve"> 79 </w:t>
            </w:r>
            <w:proofErr w:type="spellStart"/>
            <w:r w:rsidRPr="00FA2B08">
              <w:rPr>
                <w:rFonts w:ascii="Book Antiqua" w:hAnsi="Book Antiqua"/>
                <w:lang w:val="en-US"/>
              </w:rPr>
              <w:t>paracancerous</w:t>
            </w:r>
            <w:proofErr w:type="spellEnd"/>
            <w:r w:rsidRPr="00FA2B08">
              <w:rPr>
                <w:rFonts w:ascii="Book Antiqua" w:hAnsi="Book Antiqua"/>
                <w:lang w:val="en-US"/>
              </w:rPr>
              <w:t xml:space="preserve"> normal tissues</w:t>
            </w:r>
          </w:p>
        </w:tc>
        <w:tc>
          <w:tcPr>
            <w:tcW w:w="620" w:type="pct"/>
          </w:tcPr>
          <w:p w14:paraId="0B7D7331" w14:textId="77777777" w:rsidR="00BD7033" w:rsidRPr="00FA2B08" w:rsidRDefault="00BD7033" w:rsidP="00BC48FA">
            <w:pPr>
              <w:adjustRightInd w:val="0"/>
              <w:snapToGrid w:val="0"/>
              <w:spacing w:line="360" w:lineRule="auto"/>
              <w:jc w:val="both"/>
              <w:rPr>
                <w:rFonts w:ascii="Book Antiqua" w:hAnsi="Book Antiqua"/>
                <w:lang w:val="en-US"/>
              </w:rPr>
            </w:pPr>
            <w:proofErr w:type="spellStart"/>
            <w:r w:rsidRPr="00FA2B08">
              <w:rPr>
                <w:rFonts w:ascii="Book Antiqua" w:hAnsi="Book Antiqua"/>
                <w:lang w:val="en-US"/>
              </w:rPr>
              <w:t>LncRNA</w:t>
            </w:r>
            <w:proofErr w:type="spellEnd"/>
            <w:r w:rsidRPr="00FA2B08">
              <w:rPr>
                <w:rFonts w:ascii="Book Antiqua" w:hAnsi="Book Antiqua"/>
                <w:lang w:val="en-US"/>
              </w:rPr>
              <w:t xml:space="preserve"> AOC4P </w:t>
            </w:r>
          </w:p>
        </w:tc>
        <w:tc>
          <w:tcPr>
            <w:tcW w:w="2355" w:type="pct"/>
          </w:tcPr>
          <w:p w14:paraId="66B8DE30" w14:textId="77777777" w:rsidR="00BD7033" w:rsidRPr="00FA2B08" w:rsidRDefault="00BD7033" w:rsidP="00BC48FA">
            <w:pPr>
              <w:adjustRightInd w:val="0"/>
              <w:snapToGrid w:val="0"/>
              <w:spacing w:line="360" w:lineRule="auto"/>
              <w:jc w:val="both"/>
              <w:rPr>
                <w:rFonts w:ascii="Book Antiqua" w:hAnsi="Book Antiqua"/>
                <w:lang w:val="en-US"/>
              </w:rPr>
            </w:pPr>
            <w:r w:rsidRPr="00FA2B08">
              <w:rPr>
                <w:rFonts w:ascii="Book Antiqua" w:hAnsi="Book Antiqua"/>
                <w:lang w:val="en-US"/>
              </w:rPr>
              <w:t xml:space="preserve">Increased in GIST </w:t>
            </w:r>
            <w:proofErr w:type="spellStart"/>
            <w:r w:rsidRPr="00FA2B08">
              <w:rPr>
                <w:rFonts w:ascii="Book Antiqua" w:hAnsi="Book Antiqua"/>
                <w:i/>
                <w:lang w:val="en-US"/>
              </w:rPr>
              <w:t>vs</w:t>
            </w:r>
            <w:proofErr w:type="spellEnd"/>
            <w:r w:rsidRPr="00FA2B08">
              <w:rPr>
                <w:rFonts w:ascii="Book Antiqua" w:hAnsi="Book Antiqua"/>
                <w:lang w:val="en-US"/>
              </w:rPr>
              <w:t xml:space="preserve"> normal tissue, Higher expression in high risk </w:t>
            </w:r>
            <w:proofErr w:type="spellStart"/>
            <w:r w:rsidRPr="00FA2B08">
              <w:rPr>
                <w:rFonts w:ascii="Book Antiqua" w:hAnsi="Book Antiqua"/>
                <w:i/>
                <w:lang w:val="en-US"/>
              </w:rPr>
              <w:t>vs</w:t>
            </w:r>
            <w:proofErr w:type="spellEnd"/>
            <w:r w:rsidRPr="00FA2B08">
              <w:rPr>
                <w:rFonts w:ascii="Book Antiqua" w:hAnsi="Book Antiqua"/>
                <w:lang w:val="en-US"/>
              </w:rPr>
              <w:t xml:space="preserve"> low/medium risk. </w:t>
            </w:r>
          </w:p>
          <w:p w14:paraId="5D30CAE7" w14:textId="77777777" w:rsidR="00BD7033" w:rsidRPr="00FA2B08" w:rsidRDefault="00BD7033" w:rsidP="00BC48FA">
            <w:pPr>
              <w:adjustRightInd w:val="0"/>
              <w:snapToGrid w:val="0"/>
              <w:spacing w:line="360" w:lineRule="auto"/>
              <w:jc w:val="both"/>
              <w:rPr>
                <w:rFonts w:ascii="Book Antiqua" w:hAnsi="Book Antiqua"/>
                <w:lang w:val="en-US"/>
              </w:rPr>
            </w:pPr>
            <w:r w:rsidRPr="00FA2B08">
              <w:rPr>
                <w:rFonts w:ascii="Book Antiqua" w:hAnsi="Book Antiqua"/>
                <w:lang w:val="en-US"/>
              </w:rPr>
              <w:t xml:space="preserve">AOC4P regulate EMT thus increase the metastatic ability of the tumor </w:t>
            </w:r>
          </w:p>
        </w:tc>
      </w:tr>
      <w:tr w:rsidR="00BD7033" w:rsidRPr="00FA2B08" w14:paraId="4DC690C9" w14:textId="77777777" w:rsidTr="00BD7033">
        <w:tc>
          <w:tcPr>
            <w:tcW w:w="620" w:type="pct"/>
          </w:tcPr>
          <w:p w14:paraId="6CFB9F39" w14:textId="77777777" w:rsidR="00BD7033" w:rsidRPr="00FA2B08" w:rsidRDefault="00BD7033" w:rsidP="00BC48FA">
            <w:pPr>
              <w:adjustRightInd w:val="0"/>
              <w:snapToGrid w:val="0"/>
              <w:spacing w:line="360" w:lineRule="auto"/>
              <w:jc w:val="both"/>
              <w:rPr>
                <w:rFonts w:ascii="Book Antiqua" w:hAnsi="Book Antiqua"/>
                <w:lang w:val="en-US"/>
              </w:rPr>
            </w:pPr>
            <w:r w:rsidRPr="00FA2B08">
              <w:rPr>
                <w:rFonts w:ascii="Book Antiqua" w:hAnsi="Book Antiqua"/>
                <w:lang w:val="en-US"/>
              </w:rPr>
              <w:t xml:space="preserve">Yan </w:t>
            </w:r>
            <w:r w:rsidRPr="00FA2B08">
              <w:rPr>
                <w:rFonts w:ascii="Book Antiqua" w:hAnsi="Book Antiqua"/>
                <w:i/>
                <w:lang w:val="en-US"/>
              </w:rPr>
              <w:t>et al</w:t>
            </w:r>
            <w:r w:rsidRPr="00FA2B08">
              <w:rPr>
                <w:rFonts w:ascii="Book Antiqua" w:hAnsi="Book Antiqua" w:hint="eastAsia"/>
                <w:vertAlign w:val="superscript"/>
                <w:lang w:val="en-US"/>
              </w:rPr>
              <w:t>[51]</w:t>
            </w:r>
            <w:r w:rsidRPr="00FA2B08">
              <w:rPr>
                <w:rFonts w:ascii="Book Antiqua" w:hAnsi="Book Antiqua" w:hint="eastAsia"/>
                <w:lang w:val="en-US"/>
              </w:rPr>
              <w:t>, 2019</w:t>
            </w:r>
          </w:p>
        </w:tc>
        <w:tc>
          <w:tcPr>
            <w:tcW w:w="1405" w:type="pct"/>
          </w:tcPr>
          <w:p w14:paraId="0C184F56" w14:textId="77777777" w:rsidR="00BD7033" w:rsidRPr="00FA2B08" w:rsidRDefault="00BD7033" w:rsidP="00BC48FA">
            <w:pPr>
              <w:adjustRightInd w:val="0"/>
              <w:snapToGrid w:val="0"/>
              <w:spacing w:line="360" w:lineRule="auto"/>
              <w:jc w:val="both"/>
              <w:rPr>
                <w:rFonts w:ascii="Book Antiqua" w:hAnsi="Book Antiqua"/>
                <w:lang w:val="en-US"/>
              </w:rPr>
            </w:pPr>
            <w:r w:rsidRPr="00FA2B08">
              <w:rPr>
                <w:rFonts w:ascii="Book Antiqua" w:hAnsi="Book Antiqua"/>
                <w:lang w:val="en-US"/>
              </w:rPr>
              <w:t xml:space="preserve">3 primary GISTs (A) </w:t>
            </w:r>
            <w:proofErr w:type="spellStart"/>
            <w:r w:rsidRPr="00FA2B08">
              <w:rPr>
                <w:rFonts w:ascii="Book Antiqua" w:hAnsi="Book Antiqua"/>
                <w:i/>
                <w:lang w:val="en-US"/>
              </w:rPr>
              <w:t>vs</w:t>
            </w:r>
            <w:proofErr w:type="spellEnd"/>
            <w:r w:rsidRPr="00FA2B08">
              <w:rPr>
                <w:rFonts w:ascii="Book Antiqua" w:hAnsi="Book Antiqua"/>
                <w:lang w:val="en-US"/>
              </w:rPr>
              <w:t xml:space="preserve"> 3 GISTs secondarily resistance to IM (B) </w:t>
            </w:r>
            <w:proofErr w:type="spellStart"/>
            <w:r w:rsidRPr="00FA2B08">
              <w:rPr>
                <w:rFonts w:ascii="Book Antiqua" w:hAnsi="Book Antiqua"/>
                <w:i/>
                <w:lang w:val="en-US"/>
              </w:rPr>
              <w:t>vs</w:t>
            </w:r>
            <w:proofErr w:type="spellEnd"/>
            <w:r w:rsidRPr="00FA2B08">
              <w:rPr>
                <w:rFonts w:ascii="Book Antiqua" w:hAnsi="Book Antiqua"/>
                <w:lang w:val="en-US"/>
              </w:rPr>
              <w:t xml:space="preserve"> 3 normal gastric tissue (C)</w:t>
            </w:r>
          </w:p>
        </w:tc>
        <w:tc>
          <w:tcPr>
            <w:tcW w:w="620" w:type="pct"/>
          </w:tcPr>
          <w:p w14:paraId="1BA85303" w14:textId="77777777" w:rsidR="00BD7033" w:rsidRPr="00FA2B08" w:rsidRDefault="00BD7033" w:rsidP="00BC48FA">
            <w:pPr>
              <w:adjustRightInd w:val="0"/>
              <w:snapToGrid w:val="0"/>
              <w:spacing w:line="360" w:lineRule="auto"/>
              <w:jc w:val="both"/>
              <w:rPr>
                <w:rFonts w:ascii="Book Antiqua" w:hAnsi="Book Antiqua"/>
              </w:rPr>
            </w:pPr>
            <w:r w:rsidRPr="00FA2B08">
              <w:rPr>
                <w:rFonts w:ascii="Book Antiqua" w:hAnsi="Book Antiqua"/>
                <w:lang w:val="en-US"/>
              </w:rPr>
              <w:t xml:space="preserve">63,542 </w:t>
            </w:r>
            <w:proofErr w:type="spellStart"/>
            <w:r w:rsidRPr="00FA2B08">
              <w:rPr>
                <w:rFonts w:ascii="Book Antiqua" w:hAnsi="Book Antiqua"/>
                <w:lang w:val="en-US"/>
              </w:rPr>
              <w:t>lncRNAs</w:t>
            </w:r>
            <w:proofErr w:type="spellEnd"/>
            <w:r w:rsidRPr="00FA2B08">
              <w:rPr>
                <w:rFonts w:ascii="Book Antiqua" w:hAnsi="Book Antiqua"/>
                <w:lang w:val="en-US"/>
              </w:rPr>
              <w:t xml:space="preserve"> 27,134 </w:t>
            </w:r>
            <w:proofErr w:type="spellStart"/>
            <w:r w:rsidRPr="00FA2B08">
              <w:rPr>
                <w:rFonts w:ascii="Book Antiqua" w:hAnsi="Book Antiqua"/>
                <w:lang w:val="en-US"/>
              </w:rPr>
              <w:t>miRNAs</w:t>
            </w:r>
            <w:proofErr w:type="spellEnd"/>
          </w:p>
        </w:tc>
        <w:tc>
          <w:tcPr>
            <w:tcW w:w="2355" w:type="pct"/>
          </w:tcPr>
          <w:p w14:paraId="2385597B" w14:textId="77777777" w:rsidR="00BD7033" w:rsidRPr="00FA2B08" w:rsidRDefault="00BD7033" w:rsidP="000C010D">
            <w:pPr>
              <w:adjustRightInd w:val="0"/>
              <w:snapToGrid w:val="0"/>
              <w:spacing w:line="360" w:lineRule="auto"/>
              <w:jc w:val="both"/>
              <w:rPr>
                <w:rFonts w:ascii="Book Antiqua" w:hAnsi="Book Antiqua"/>
                <w:lang w:val="en-US"/>
              </w:rPr>
            </w:pPr>
            <w:r w:rsidRPr="00FA2B08">
              <w:rPr>
                <w:rFonts w:ascii="Book Antiqua" w:hAnsi="Book Antiqua"/>
                <w:lang w:val="en-US"/>
              </w:rPr>
              <w:t xml:space="preserve">2250 deregulated </w:t>
            </w:r>
            <w:proofErr w:type="spellStart"/>
            <w:r w:rsidRPr="00FA2B08">
              <w:rPr>
                <w:rFonts w:ascii="Book Antiqua" w:hAnsi="Book Antiqua"/>
                <w:lang w:val="en-US"/>
              </w:rPr>
              <w:t>lncRNAs</w:t>
            </w:r>
            <w:proofErr w:type="spellEnd"/>
            <w:r w:rsidRPr="00FA2B08">
              <w:rPr>
                <w:rFonts w:ascii="Book Antiqua" w:hAnsi="Book Antiqua"/>
                <w:lang w:val="en-US"/>
              </w:rPr>
              <w:t xml:space="preserve"> on group B </w:t>
            </w:r>
            <w:proofErr w:type="spellStart"/>
            <w:r w:rsidRPr="00FA2B08">
              <w:rPr>
                <w:rFonts w:ascii="Book Antiqua" w:hAnsi="Book Antiqua"/>
                <w:i/>
                <w:lang w:val="en-US"/>
              </w:rPr>
              <w:t>vs</w:t>
            </w:r>
            <w:proofErr w:type="spellEnd"/>
            <w:r w:rsidRPr="00FA2B08">
              <w:rPr>
                <w:rFonts w:ascii="Book Antiqua" w:hAnsi="Book Antiqua"/>
                <w:lang w:val="en-US"/>
              </w:rPr>
              <w:t xml:space="preserve"> group A</w:t>
            </w:r>
            <w:r w:rsidRPr="00FA2B08">
              <w:rPr>
                <w:rFonts w:ascii="Book Antiqua" w:hAnsi="Book Antiqua" w:hint="eastAsia"/>
                <w:lang w:val="en-US"/>
              </w:rPr>
              <w:t xml:space="preserve">; </w:t>
            </w:r>
            <w:r w:rsidRPr="00FA2B08">
              <w:rPr>
                <w:rFonts w:ascii="Book Antiqua" w:hAnsi="Book Antiqua"/>
                <w:lang w:val="en-US"/>
              </w:rPr>
              <w:t xml:space="preserve">2209 deregulated </w:t>
            </w:r>
            <w:proofErr w:type="spellStart"/>
            <w:r w:rsidRPr="00FA2B08">
              <w:rPr>
                <w:rFonts w:ascii="Book Antiqua" w:hAnsi="Book Antiqua"/>
                <w:lang w:val="en-US"/>
              </w:rPr>
              <w:t>lncRNAs</w:t>
            </w:r>
            <w:proofErr w:type="spellEnd"/>
            <w:r w:rsidRPr="00FA2B08">
              <w:rPr>
                <w:rFonts w:ascii="Book Antiqua" w:hAnsi="Book Antiqua"/>
                <w:lang w:val="en-US"/>
              </w:rPr>
              <w:t xml:space="preserve"> on group C </w:t>
            </w:r>
            <w:proofErr w:type="spellStart"/>
            <w:r w:rsidRPr="00FA2B08">
              <w:rPr>
                <w:rFonts w:ascii="Book Antiqua" w:hAnsi="Book Antiqua"/>
                <w:i/>
                <w:lang w:val="en-US"/>
              </w:rPr>
              <w:t>vs</w:t>
            </w:r>
            <w:proofErr w:type="spellEnd"/>
            <w:r w:rsidRPr="00FA2B08">
              <w:rPr>
                <w:rFonts w:ascii="Book Antiqua" w:hAnsi="Book Antiqua"/>
                <w:lang w:val="en-US"/>
              </w:rPr>
              <w:t xml:space="preserve"> group A</w:t>
            </w:r>
            <w:r w:rsidRPr="00FA2B08">
              <w:rPr>
                <w:rFonts w:ascii="Book Antiqua" w:hAnsi="Book Antiqua" w:hint="eastAsia"/>
                <w:lang w:val="en-US"/>
              </w:rPr>
              <w:t xml:space="preserve">; </w:t>
            </w:r>
            <w:r w:rsidRPr="00FA2B08">
              <w:rPr>
                <w:rFonts w:ascii="Book Antiqua" w:hAnsi="Book Antiqua"/>
                <w:lang w:val="en-US"/>
              </w:rPr>
              <w:t xml:space="preserve">922 deregulated </w:t>
            </w:r>
            <w:proofErr w:type="spellStart"/>
            <w:r w:rsidRPr="00FA2B08">
              <w:rPr>
                <w:rFonts w:ascii="Book Antiqua" w:hAnsi="Book Antiqua"/>
                <w:lang w:val="en-US"/>
              </w:rPr>
              <w:t>lncRNAs</w:t>
            </w:r>
            <w:proofErr w:type="spellEnd"/>
            <w:r w:rsidRPr="00FA2B08">
              <w:rPr>
                <w:rFonts w:ascii="Book Antiqua" w:hAnsi="Book Antiqua"/>
                <w:lang w:val="en-US"/>
              </w:rPr>
              <w:t xml:space="preserve"> on group C </w:t>
            </w:r>
            <w:proofErr w:type="spellStart"/>
            <w:r w:rsidRPr="00FA2B08">
              <w:rPr>
                <w:rFonts w:ascii="Book Antiqua" w:hAnsi="Book Antiqua"/>
                <w:i/>
                <w:lang w:val="en-US"/>
              </w:rPr>
              <w:t>vs</w:t>
            </w:r>
            <w:proofErr w:type="spellEnd"/>
            <w:r w:rsidRPr="00FA2B08">
              <w:rPr>
                <w:rFonts w:ascii="Book Antiqua" w:hAnsi="Book Antiqua"/>
                <w:lang w:val="en-US"/>
              </w:rPr>
              <w:t xml:space="preserve"> group B</w:t>
            </w:r>
          </w:p>
        </w:tc>
      </w:tr>
      <w:tr w:rsidR="00BD7033" w:rsidRPr="00FA2B08" w14:paraId="3D1B83C8" w14:textId="77777777" w:rsidTr="00BD7033">
        <w:tc>
          <w:tcPr>
            <w:tcW w:w="620" w:type="pct"/>
          </w:tcPr>
          <w:p w14:paraId="55AD4556" w14:textId="77777777" w:rsidR="00BD7033" w:rsidRPr="00FA2B08" w:rsidRDefault="00BD7033" w:rsidP="00BC48FA">
            <w:pPr>
              <w:adjustRightInd w:val="0"/>
              <w:snapToGrid w:val="0"/>
              <w:spacing w:line="360" w:lineRule="auto"/>
              <w:jc w:val="both"/>
              <w:rPr>
                <w:rFonts w:ascii="Book Antiqua" w:hAnsi="Book Antiqua"/>
                <w:lang w:val="en-US"/>
              </w:rPr>
            </w:pPr>
            <w:proofErr w:type="spellStart"/>
            <w:r w:rsidRPr="00FA2B08">
              <w:rPr>
                <w:rFonts w:ascii="Book Antiqua" w:hAnsi="Book Antiqua"/>
                <w:lang w:val="en-US"/>
              </w:rPr>
              <w:t>Badalamenti</w:t>
            </w:r>
            <w:proofErr w:type="spellEnd"/>
            <w:r w:rsidRPr="00FA2B08">
              <w:rPr>
                <w:rFonts w:ascii="Book Antiqua" w:hAnsi="Book Antiqua"/>
                <w:lang w:val="en-US"/>
              </w:rPr>
              <w:t xml:space="preserve"> </w:t>
            </w:r>
            <w:r w:rsidRPr="00FA2B08">
              <w:rPr>
                <w:rFonts w:ascii="Book Antiqua" w:hAnsi="Book Antiqua"/>
                <w:i/>
                <w:lang w:val="en-US"/>
              </w:rPr>
              <w:t>et al</w:t>
            </w:r>
            <w:r w:rsidRPr="00FA2B08">
              <w:rPr>
                <w:rFonts w:ascii="Book Antiqua" w:hAnsi="Book Antiqua" w:hint="eastAsia"/>
                <w:vertAlign w:val="superscript"/>
                <w:lang w:val="en-US"/>
              </w:rPr>
              <w:t>[50]</w:t>
            </w:r>
            <w:r w:rsidRPr="00FA2B08">
              <w:rPr>
                <w:rFonts w:ascii="Book Antiqua" w:hAnsi="Book Antiqua" w:hint="eastAsia"/>
                <w:lang w:val="en-US"/>
              </w:rPr>
              <w:t>, 2019</w:t>
            </w:r>
          </w:p>
        </w:tc>
        <w:tc>
          <w:tcPr>
            <w:tcW w:w="1405" w:type="pct"/>
          </w:tcPr>
          <w:p w14:paraId="7349D7AB" w14:textId="77777777" w:rsidR="00BD7033" w:rsidRPr="00FA2B08" w:rsidRDefault="00BD7033" w:rsidP="00BC48FA">
            <w:pPr>
              <w:adjustRightInd w:val="0"/>
              <w:snapToGrid w:val="0"/>
              <w:spacing w:line="360" w:lineRule="auto"/>
              <w:jc w:val="both"/>
              <w:rPr>
                <w:rFonts w:ascii="Book Antiqua" w:hAnsi="Book Antiqua"/>
                <w:lang w:val="en-US"/>
              </w:rPr>
            </w:pPr>
            <w:r w:rsidRPr="00FA2B08">
              <w:rPr>
                <w:rFonts w:ascii="Book Antiqua" w:hAnsi="Book Antiqua"/>
                <w:lang w:val="en-US"/>
              </w:rPr>
              <w:t xml:space="preserve">40 GISTs (25 localized disease </w:t>
            </w:r>
            <w:proofErr w:type="spellStart"/>
            <w:r w:rsidRPr="00FA2B08">
              <w:rPr>
                <w:rFonts w:ascii="Book Antiqua" w:hAnsi="Book Antiqua"/>
                <w:i/>
                <w:lang w:val="en-US"/>
              </w:rPr>
              <w:t>vs</w:t>
            </w:r>
            <w:proofErr w:type="spellEnd"/>
            <w:r w:rsidRPr="00FA2B08">
              <w:rPr>
                <w:rFonts w:ascii="Book Antiqua" w:hAnsi="Book Antiqua"/>
                <w:lang w:val="en-US"/>
              </w:rPr>
              <w:t xml:space="preserve"> </w:t>
            </w:r>
            <w:r w:rsidRPr="00FA2B08">
              <w:rPr>
                <w:rFonts w:ascii="Book Antiqua" w:hAnsi="Book Antiqua"/>
                <w:lang w:val="en-US"/>
              </w:rPr>
              <w:lastRenderedPageBreak/>
              <w:t>15 advanced disease)</w:t>
            </w:r>
          </w:p>
        </w:tc>
        <w:tc>
          <w:tcPr>
            <w:tcW w:w="620" w:type="pct"/>
          </w:tcPr>
          <w:p w14:paraId="72E3BCBF" w14:textId="77777777" w:rsidR="00BD7033" w:rsidRPr="00FA2B08" w:rsidRDefault="00BD7033" w:rsidP="00BC48FA">
            <w:pPr>
              <w:adjustRightInd w:val="0"/>
              <w:snapToGrid w:val="0"/>
              <w:spacing w:line="360" w:lineRule="auto"/>
              <w:jc w:val="both"/>
              <w:rPr>
                <w:rFonts w:ascii="Book Antiqua" w:hAnsi="Book Antiqua"/>
                <w:lang w:val="en-US"/>
              </w:rPr>
            </w:pPr>
            <w:r w:rsidRPr="00FA2B08">
              <w:rPr>
                <w:rFonts w:ascii="Book Antiqua" w:hAnsi="Book Antiqua"/>
                <w:lang w:val="en-US"/>
              </w:rPr>
              <w:lastRenderedPageBreak/>
              <w:t>H19, MALAT1</w:t>
            </w:r>
          </w:p>
        </w:tc>
        <w:tc>
          <w:tcPr>
            <w:tcW w:w="2355" w:type="pct"/>
          </w:tcPr>
          <w:p w14:paraId="25CCCE85" w14:textId="77777777" w:rsidR="00BD7033" w:rsidRPr="00FA2B08" w:rsidRDefault="00BD7033" w:rsidP="00BC48FA">
            <w:pPr>
              <w:adjustRightInd w:val="0"/>
              <w:snapToGrid w:val="0"/>
              <w:spacing w:line="360" w:lineRule="auto"/>
              <w:jc w:val="both"/>
              <w:rPr>
                <w:rFonts w:ascii="Book Antiqua" w:hAnsi="Book Antiqua"/>
                <w:lang w:val="en-US"/>
              </w:rPr>
            </w:pPr>
            <w:r w:rsidRPr="00FA2B08">
              <w:rPr>
                <w:rFonts w:ascii="Book Antiqua" w:hAnsi="Book Antiqua"/>
                <w:lang w:val="en-US"/>
              </w:rPr>
              <w:t>H19 and MALAT1 higher expression levels in advanced disease samples</w:t>
            </w:r>
          </w:p>
        </w:tc>
      </w:tr>
      <w:tr w:rsidR="00BD7033" w:rsidRPr="00FA2B08" w14:paraId="52A6C0F8" w14:textId="77777777" w:rsidTr="00BD7033">
        <w:tc>
          <w:tcPr>
            <w:tcW w:w="620" w:type="pct"/>
          </w:tcPr>
          <w:p w14:paraId="639B63B9" w14:textId="77777777" w:rsidR="00BD7033" w:rsidRPr="00FA2B08" w:rsidRDefault="00BD7033" w:rsidP="00BC48FA">
            <w:pPr>
              <w:adjustRightInd w:val="0"/>
              <w:snapToGrid w:val="0"/>
              <w:spacing w:line="360" w:lineRule="auto"/>
              <w:jc w:val="both"/>
              <w:rPr>
                <w:rFonts w:ascii="Book Antiqua" w:hAnsi="Book Antiqua"/>
                <w:lang w:val="en-US"/>
              </w:rPr>
            </w:pPr>
            <w:proofErr w:type="spellStart"/>
            <w:r w:rsidRPr="00FA2B08">
              <w:rPr>
                <w:rFonts w:ascii="Book Antiqua" w:hAnsi="Book Antiqua"/>
                <w:lang w:val="en-US"/>
              </w:rPr>
              <w:lastRenderedPageBreak/>
              <w:t>Kosela-Paterczyk</w:t>
            </w:r>
            <w:proofErr w:type="spellEnd"/>
            <w:r w:rsidRPr="00FA2B08">
              <w:rPr>
                <w:rFonts w:ascii="Book Antiqua" w:hAnsi="Book Antiqua"/>
                <w:lang w:val="en-US"/>
              </w:rPr>
              <w:t xml:space="preserve"> </w:t>
            </w:r>
            <w:r w:rsidRPr="00FA2B08">
              <w:rPr>
                <w:rFonts w:ascii="Book Antiqua" w:hAnsi="Book Antiqua"/>
                <w:i/>
                <w:lang w:val="en-US"/>
              </w:rPr>
              <w:t>et al</w:t>
            </w:r>
            <w:r w:rsidRPr="00FA2B08">
              <w:rPr>
                <w:rFonts w:ascii="Book Antiqua" w:hAnsi="Book Antiqua" w:hint="eastAsia"/>
                <w:vertAlign w:val="superscript"/>
                <w:lang w:val="en-US"/>
              </w:rPr>
              <w:t>[48]</w:t>
            </w:r>
            <w:r w:rsidRPr="00FA2B08">
              <w:rPr>
                <w:rFonts w:ascii="Book Antiqua" w:hAnsi="Book Antiqua" w:hint="eastAsia"/>
                <w:lang w:val="en-US"/>
              </w:rPr>
              <w:t>, 2020</w:t>
            </w:r>
          </w:p>
        </w:tc>
        <w:tc>
          <w:tcPr>
            <w:tcW w:w="1405" w:type="pct"/>
          </w:tcPr>
          <w:p w14:paraId="5B4DA8C4" w14:textId="77777777" w:rsidR="00BD7033" w:rsidRPr="00FA2B08" w:rsidRDefault="00BD7033" w:rsidP="00BD7033">
            <w:pPr>
              <w:adjustRightInd w:val="0"/>
              <w:snapToGrid w:val="0"/>
              <w:spacing w:line="360" w:lineRule="auto"/>
              <w:jc w:val="both"/>
              <w:rPr>
                <w:rFonts w:ascii="Book Antiqua" w:hAnsi="Book Antiqua"/>
                <w:lang w:val="en-US"/>
              </w:rPr>
            </w:pPr>
            <w:r w:rsidRPr="00FA2B08">
              <w:rPr>
                <w:rFonts w:ascii="Book Antiqua" w:hAnsi="Book Antiqua"/>
                <w:lang w:val="en-US"/>
              </w:rPr>
              <w:t>31 high grade GISTs treated with IM, 16 high grade OS, 26 high grade</w:t>
            </w:r>
            <w:r w:rsidRPr="00FA2B08">
              <w:rPr>
                <w:rFonts w:ascii="Book Antiqua" w:hAnsi="Book Antiqua" w:hint="eastAsia"/>
                <w:lang w:val="en-US"/>
              </w:rPr>
              <w:t xml:space="preserve"> </w:t>
            </w:r>
            <w:r w:rsidRPr="00FA2B08">
              <w:rPr>
                <w:rFonts w:ascii="Book Antiqua" w:hAnsi="Book Antiqua"/>
                <w:lang w:val="en-US"/>
              </w:rPr>
              <w:t>SS, 8 high grade</w:t>
            </w:r>
            <w:r w:rsidRPr="00FA2B08">
              <w:rPr>
                <w:rFonts w:ascii="Book Antiqua" w:hAnsi="Book Antiqua" w:hint="eastAsia"/>
                <w:lang w:val="en-US"/>
              </w:rPr>
              <w:t xml:space="preserve"> </w:t>
            </w:r>
            <w:r w:rsidRPr="00FA2B08">
              <w:rPr>
                <w:rFonts w:ascii="Book Antiqua" w:hAnsi="Book Antiqua"/>
                <w:lang w:val="en-US"/>
              </w:rPr>
              <w:t>ES, 30 healthy controls</w:t>
            </w:r>
          </w:p>
        </w:tc>
        <w:tc>
          <w:tcPr>
            <w:tcW w:w="620" w:type="pct"/>
          </w:tcPr>
          <w:p w14:paraId="4D504B02" w14:textId="77777777" w:rsidR="00BD7033" w:rsidRPr="00FA2B08" w:rsidRDefault="00BD7033" w:rsidP="00BC48FA">
            <w:pPr>
              <w:adjustRightInd w:val="0"/>
              <w:snapToGrid w:val="0"/>
              <w:spacing w:line="360" w:lineRule="auto"/>
              <w:jc w:val="both"/>
              <w:rPr>
                <w:rFonts w:ascii="Book Antiqua" w:hAnsi="Book Antiqua"/>
                <w:lang w:val="en-US"/>
              </w:rPr>
            </w:pPr>
            <w:r w:rsidRPr="00FA2B08">
              <w:rPr>
                <w:rFonts w:ascii="Book Antiqua" w:hAnsi="Book Antiqua"/>
                <w:lang w:val="en-US"/>
              </w:rPr>
              <w:t xml:space="preserve">156 </w:t>
            </w:r>
            <w:proofErr w:type="spellStart"/>
            <w:r w:rsidRPr="00FA2B08">
              <w:rPr>
                <w:rFonts w:ascii="Book Antiqua" w:hAnsi="Book Antiqua"/>
                <w:lang w:val="en-US"/>
              </w:rPr>
              <w:t>dysregulated</w:t>
            </w:r>
            <w:proofErr w:type="spellEnd"/>
            <w:r w:rsidRPr="00FA2B08">
              <w:rPr>
                <w:rFonts w:ascii="Book Antiqua" w:hAnsi="Book Antiqua"/>
                <w:lang w:val="en-US"/>
              </w:rPr>
              <w:t xml:space="preserve"> </w:t>
            </w:r>
            <w:proofErr w:type="spellStart"/>
            <w:r w:rsidRPr="00FA2B08">
              <w:rPr>
                <w:rFonts w:ascii="Book Antiqua" w:hAnsi="Book Antiqua"/>
                <w:lang w:val="en-US"/>
              </w:rPr>
              <w:t>miRNAs</w:t>
            </w:r>
            <w:proofErr w:type="spellEnd"/>
            <w:r w:rsidRPr="00FA2B08">
              <w:rPr>
                <w:rFonts w:ascii="Book Antiqua" w:hAnsi="Book Antiqua"/>
                <w:lang w:val="en-US"/>
              </w:rPr>
              <w:t xml:space="preserve"> in sarcomas </w:t>
            </w:r>
            <w:proofErr w:type="spellStart"/>
            <w:r w:rsidRPr="00FA2B08">
              <w:rPr>
                <w:rFonts w:ascii="Book Antiqua" w:hAnsi="Book Antiqua"/>
                <w:i/>
                <w:lang w:val="en-US"/>
              </w:rPr>
              <w:t>vs</w:t>
            </w:r>
            <w:proofErr w:type="spellEnd"/>
            <w:r w:rsidRPr="00FA2B08">
              <w:rPr>
                <w:rFonts w:ascii="Book Antiqua" w:hAnsi="Book Antiqua"/>
                <w:lang w:val="en-US"/>
              </w:rPr>
              <w:t xml:space="preserve"> control group</w:t>
            </w:r>
          </w:p>
        </w:tc>
        <w:tc>
          <w:tcPr>
            <w:tcW w:w="2355" w:type="pct"/>
          </w:tcPr>
          <w:p w14:paraId="1C5A6378" w14:textId="77777777" w:rsidR="00BD7033" w:rsidRPr="00FA2B08" w:rsidRDefault="00BD7033" w:rsidP="000C010D">
            <w:pPr>
              <w:adjustRightInd w:val="0"/>
              <w:snapToGrid w:val="0"/>
              <w:spacing w:line="360" w:lineRule="auto"/>
              <w:jc w:val="both"/>
              <w:rPr>
                <w:rFonts w:ascii="Book Antiqua" w:hAnsi="Book Antiqua"/>
                <w:lang w:val="en-US"/>
              </w:rPr>
            </w:pPr>
            <w:r w:rsidRPr="00FA2B08">
              <w:rPr>
                <w:rFonts w:ascii="Book Antiqua" w:hAnsi="Book Antiqua"/>
                <w:lang w:val="en-US"/>
              </w:rPr>
              <w:t>10 microRNAs were commonly deregulated in SS, OS and GISTs</w:t>
            </w:r>
            <w:r w:rsidRPr="00FA2B08">
              <w:rPr>
                <w:rFonts w:ascii="Book Antiqua" w:hAnsi="Book Antiqua" w:hint="eastAsia"/>
                <w:lang w:val="en-US"/>
              </w:rPr>
              <w:t xml:space="preserve">; </w:t>
            </w:r>
            <w:r w:rsidRPr="00FA2B08">
              <w:rPr>
                <w:rFonts w:ascii="Book Antiqua" w:hAnsi="Book Antiqua"/>
                <w:lang w:val="en-US"/>
              </w:rPr>
              <w:t>99,</w:t>
            </w:r>
            <w:r w:rsidRPr="00FA2B08">
              <w:rPr>
                <w:rFonts w:ascii="Book Antiqua" w:hAnsi="Book Antiqua" w:hint="eastAsia"/>
                <w:lang w:val="en-US"/>
              </w:rPr>
              <w:t xml:space="preserve"> </w:t>
            </w:r>
            <w:r w:rsidRPr="00FA2B08">
              <w:rPr>
                <w:rFonts w:ascii="Book Antiqua" w:hAnsi="Book Antiqua"/>
                <w:lang w:val="en-US"/>
              </w:rPr>
              <w:t>42,</w:t>
            </w:r>
            <w:r w:rsidRPr="00FA2B08">
              <w:rPr>
                <w:rFonts w:ascii="Book Antiqua" w:hAnsi="Book Antiqua" w:hint="eastAsia"/>
                <w:lang w:val="en-US"/>
              </w:rPr>
              <w:t xml:space="preserve"> </w:t>
            </w:r>
            <w:r w:rsidRPr="00FA2B08">
              <w:rPr>
                <w:rFonts w:ascii="Book Antiqua" w:hAnsi="Book Antiqua"/>
                <w:lang w:val="en-US"/>
              </w:rPr>
              <w:t>36 and 24 differentiated controls from GISTs, ES, SS and OS, respectively</w:t>
            </w:r>
          </w:p>
        </w:tc>
      </w:tr>
    </w:tbl>
    <w:p w14:paraId="6245C3C8" w14:textId="77777777" w:rsidR="00BC48FA" w:rsidRPr="00FA2B08" w:rsidRDefault="000C010D" w:rsidP="00BC48FA">
      <w:pPr>
        <w:adjustRightInd w:val="0"/>
        <w:snapToGrid w:val="0"/>
        <w:spacing w:line="360" w:lineRule="auto"/>
        <w:jc w:val="both"/>
        <w:rPr>
          <w:rFonts w:ascii="Book Antiqua" w:hAnsi="Book Antiqua"/>
          <w:lang w:val="en-US"/>
        </w:rPr>
      </w:pPr>
      <w:r w:rsidRPr="00FA2B08">
        <w:rPr>
          <w:rFonts w:ascii="Book Antiqua" w:hAnsi="Book Antiqua"/>
          <w:lang w:val="en-US"/>
        </w:rPr>
        <w:t>GISTs</w:t>
      </w:r>
      <w:r w:rsidRPr="00FA2B08">
        <w:rPr>
          <w:rFonts w:ascii="Book Antiqua" w:hAnsi="Book Antiqua" w:hint="eastAsia"/>
          <w:bCs/>
          <w:color w:val="000000" w:themeColor="text1"/>
          <w:lang w:val="en-US"/>
        </w:rPr>
        <w:t xml:space="preserve">: </w:t>
      </w:r>
      <w:r w:rsidRPr="00FA2B08">
        <w:rPr>
          <w:rFonts w:ascii="Book Antiqua" w:hAnsi="Book Antiqua"/>
          <w:bCs/>
          <w:color w:val="000000" w:themeColor="text1"/>
          <w:lang w:val="en-US"/>
        </w:rPr>
        <w:t>Gastrointestinal stromal tumors</w:t>
      </w:r>
      <w:r w:rsidR="00DA6142" w:rsidRPr="00FA2B08">
        <w:rPr>
          <w:rFonts w:ascii="Book Antiqua" w:hAnsi="Book Antiqua" w:hint="eastAsia"/>
          <w:bCs/>
          <w:color w:val="000000" w:themeColor="text1"/>
          <w:lang w:val="en-US"/>
        </w:rPr>
        <w:t xml:space="preserve">; </w:t>
      </w:r>
      <w:r w:rsidRPr="00FA2B08">
        <w:rPr>
          <w:rFonts w:ascii="Book Antiqua" w:hAnsi="Book Antiqua"/>
          <w:lang w:val="en-US"/>
        </w:rPr>
        <w:t>OS</w:t>
      </w:r>
      <w:r w:rsidRPr="00FA2B08">
        <w:rPr>
          <w:rFonts w:ascii="Book Antiqua" w:hAnsi="Book Antiqua" w:hint="eastAsia"/>
          <w:lang w:val="en-US"/>
        </w:rPr>
        <w:t xml:space="preserve">: </w:t>
      </w:r>
      <w:r w:rsidRPr="00FA2B08">
        <w:rPr>
          <w:rFonts w:ascii="Book Antiqua" w:hAnsi="Book Antiqua"/>
          <w:lang w:val="en-US"/>
        </w:rPr>
        <w:t>Osteosarcoma</w:t>
      </w:r>
      <w:r w:rsidRPr="00FA2B08">
        <w:rPr>
          <w:rFonts w:ascii="Book Antiqua" w:hAnsi="Book Antiqua" w:hint="eastAsia"/>
          <w:lang w:val="en-US"/>
        </w:rPr>
        <w:t xml:space="preserve">; SS: </w:t>
      </w:r>
      <w:r w:rsidRPr="00FA2B08">
        <w:rPr>
          <w:rFonts w:ascii="Book Antiqua" w:hAnsi="Book Antiqua"/>
          <w:lang w:val="en-US"/>
        </w:rPr>
        <w:t>Synovial sarcoma</w:t>
      </w:r>
      <w:r w:rsidRPr="00FA2B08">
        <w:rPr>
          <w:rFonts w:ascii="Book Antiqua" w:hAnsi="Book Antiqua" w:hint="eastAsia"/>
          <w:lang w:val="en-US"/>
        </w:rPr>
        <w:t xml:space="preserve">; </w:t>
      </w:r>
      <w:r w:rsidRPr="00FA2B08">
        <w:rPr>
          <w:rFonts w:ascii="Book Antiqua" w:hAnsi="Book Antiqua"/>
          <w:lang w:val="en-US"/>
        </w:rPr>
        <w:t>ES</w:t>
      </w:r>
      <w:r w:rsidRPr="00FA2B08">
        <w:rPr>
          <w:rFonts w:ascii="Book Antiqua" w:hAnsi="Book Antiqua" w:hint="eastAsia"/>
          <w:lang w:val="en-US"/>
        </w:rPr>
        <w:t xml:space="preserve">: </w:t>
      </w:r>
      <w:r w:rsidRPr="00FA2B08">
        <w:rPr>
          <w:rFonts w:ascii="Book Antiqua" w:hAnsi="Book Antiqua"/>
          <w:lang w:val="en-US"/>
        </w:rPr>
        <w:t>Ewing sarcoma</w:t>
      </w:r>
      <w:r w:rsidR="00BD7033" w:rsidRPr="00FA2B08">
        <w:rPr>
          <w:rFonts w:ascii="Book Antiqua" w:hAnsi="Book Antiqua" w:hint="eastAsia"/>
          <w:lang w:val="en-US"/>
        </w:rPr>
        <w:t>.</w:t>
      </w:r>
    </w:p>
    <w:p w14:paraId="2974B9C2" w14:textId="77777777" w:rsidR="00BD7033" w:rsidRPr="00FA2B08" w:rsidRDefault="00BD7033" w:rsidP="00BC48FA">
      <w:pPr>
        <w:adjustRightInd w:val="0"/>
        <w:snapToGrid w:val="0"/>
        <w:spacing w:line="360" w:lineRule="auto"/>
        <w:jc w:val="both"/>
        <w:rPr>
          <w:rFonts w:ascii="Book Antiqua" w:hAnsi="Book Antiqua"/>
          <w:lang w:val="en-US"/>
        </w:rPr>
      </w:pPr>
    </w:p>
    <w:p w14:paraId="7E0702BE" w14:textId="77777777" w:rsidR="000C010D" w:rsidRPr="00FA2B08" w:rsidRDefault="000C010D">
      <w:pPr>
        <w:rPr>
          <w:rFonts w:ascii="Book Antiqua" w:hAnsi="Book Antiqua"/>
          <w:b/>
          <w:bCs/>
          <w:lang w:val="en-US"/>
        </w:rPr>
      </w:pPr>
      <w:r w:rsidRPr="00FA2B08">
        <w:rPr>
          <w:rFonts w:ascii="Book Antiqua" w:hAnsi="Book Antiqua"/>
          <w:b/>
          <w:bCs/>
          <w:lang w:val="en-US"/>
        </w:rPr>
        <w:br w:type="page"/>
      </w:r>
    </w:p>
    <w:p w14:paraId="6E0126DC" w14:textId="77777777" w:rsidR="00BC48FA" w:rsidRPr="00FA2B08" w:rsidRDefault="00BC4E97" w:rsidP="00BC48FA">
      <w:pPr>
        <w:adjustRightInd w:val="0"/>
        <w:snapToGrid w:val="0"/>
        <w:spacing w:line="360" w:lineRule="auto"/>
        <w:jc w:val="both"/>
        <w:rPr>
          <w:rFonts w:ascii="Book Antiqua" w:hAnsi="Book Antiqua"/>
          <w:b/>
          <w:lang w:val="en-US"/>
        </w:rPr>
      </w:pPr>
      <w:r w:rsidRPr="00FA2B08">
        <w:rPr>
          <w:rFonts w:ascii="Book Antiqua" w:hAnsi="Book Antiqua"/>
          <w:b/>
          <w:bCs/>
          <w:lang w:val="en-US"/>
        </w:rPr>
        <w:lastRenderedPageBreak/>
        <w:t>Table 3</w:t>
      </w:r>
      <w:r w:rsidR="00BC48FA" w:rsidRPr="00FA2B08">
        <w:rPr>
          <w:rFonts w:ascii="Book Antiqua" w:hAnsi="Book Antiqua"/>
          <w:b/>
          <w:bCs/>
          <w:lang w:val="en-US"/>
        </w:rPr>
        <w:t xml:space="preserve"> </w:t>
      </w:r>
      <w:r w:rsidR="00BC48FA" w:rsidRPr="00FA2B08">
        <w:rPr>
          <w:rFonts w:ascii="Book Antiqua" w:hAnsi="Book Antiqua"/>
          <w:b/>
          <w:lang w:val="en-US"/>
        </w:rPr>
        <w:t xml:space="preserve">Studies about the role of non-coding RNAs expression profile and </w:t>
      </w:r>
      <w:proofErr w:type="spellStart"/>
      <w:r w:rsidRPr="00FA2B08">
        <w:rPr>
          <w:rFonts w:ascii="Book Antiqua" w:hAnsi="Book Antiqua"/>
          <w:b/>
          <w:lang w:val="en-US"/>
        </w:rPr>
        <w:t>imatinib</w:t>
      </w:r>
      <w:proofErr w:type="spellEnd"/>
      <w:r w:rsidRPr="00FA2B08">
        <w:rPr>
          <w:rFonts w:ascii="Book Antiqua" w:hAnsi="Book Antiqua"/>
          <w:b/>
          <w:lang w:val="en-US"/>
        </w:rPr>
        <w:t xml:space="preserve"> </w:t>
      </w:r>
      <w:r w:rsidR="00BC48FA" w:rsidRPr="00FA2B08">
        <w:rPr>
          <w:rFonts w:ascii="Book Antiqua" w:hAnsi="Book Antiqua"/>
          <w:b/>
          <w:lang w:val="en-US"/>
        </w:rPr>
        <w:t>resistance</w:t>
      </w:r>
    </w:p>
    <w:tbl>
      <w:tblPr>
        <w:tblStyle w:val="af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2890"/>
        <w:gridCol w:w="1770"/>
        <w:gridCol w:w="3924"/>
      </w:tblGrid>
      <w:tr w:rsidR="00DA6142" w:rsidRPr="00FA2B08" w14:paraId="0827D915" w14:textId="77777777" w:rsidTr="00DA6142">
        <w:tc>
          <w:tcPr>
            <w:tcW w:w="644" w:type="pct"/>
            <w:tcBorders>
              <w:top w:val="single" w:sz="4" w:space="0" w:color="auto"/>
              <w:bottom w:val="single" w:sz="4" w:space="0" w:color="auto"/>
            </w:tcBorders>
          </w:tcPr>
          <w:p w14:paraId="3D3CBF3B" w14:textId="77777777" w:rsidR="00DA6142" w:rsidRPr="00FA2B08" w:rsidRDefault="00DA6142" w:rsidP="00BC48FA">
            <w:pPr>
              <w:adjustRightInd w:val="0"/>
              <w:snapToGrid w:val="0"/>
              <w:spacing w:line="360" w:lineRule="auto"/>
              <w:jc w:val="both"/>
              <w:rPr>
                <w:rFonts w:ascii="Book Antiqua" w:hAnsi="Book Antiqua"/>
                <w:b/>
                <w:bCs/>
                <w:lang w:val="en-US"/>
              </w:rPr>
            </w:pPr>
            <w:r w:rsidRPr="00FA2B08">
              <w:rPr>
                <w:rFonts w:ascii="Book Antiqua" w:hAnsi="Book Antiqua" w:hint="eastAsia"/>
                <w:b/>
                <w:bCs/>
                <w:lang w:val="en-US"/>
              </w:rPr>
              <w:t>Ref.</w:t>
            </w:r>
          </w:p>
        </w:tc>
        <w:tc>
          <w:tcPr>
            <w:tcW w:w="1467" w:type="pct"/>
            <w:tcBorders>
              <w:top w:val="single" w:sz="4" w:space="0" w:color="auto"/>
              <w:bottom w:val="single" w:sz="4" w:space="0" w:color="auto"/>
            </w:tcBorders>
          </w:tcPr>
          <w:p w14:paraId="5E811745" w14:textId="77777777" w:rsidR="00DA6142" w:rsidRPr="00FA2B08" w:rsidRDefault="00DA6142" w:rsidP="00BC48FA">
            <w:pPr>
              <w:adjustRightInd w:val="0"/>
              <w:snapToGrid w:val="0"/>
              <w:spacing w:line="360" w:lineRule="auto"/>
              <w:jc w:val="both"/>
              <w:rPr>
                <w:rFonts w:ascii="Book Antiqua" w:hAnsi="Book Antiqua"/>
                <w:b/>
                <w:bCs/>
                <w:lang w:val="en-US"/>
              </w:rPr>
            </w:pPr>
            <w:r w:rsidRPr="00FA2B08">
              <w:rPr>
                <w:rFonts w:ascii="Book Antiqua" w:hAnsi="Book Antiqua"/>
                <w:b/>
                <w:bCs/>
                <w:lang w:val="en-US"/>
              </w:rPr>
              <w:t>Compared groups and samples</w:t>
            </w:r>
          </w:p>
        </w:tc>
        <w:tc>
          <w:tcPr>
            <w:tcW w:w="898" w:type="pct"/>
            <w:tcBorders>
              <w:top w:val="single" w:sz="4" w:space="0" w:color="auto"/>
              <w:bottom w:val="single" w:sz="4" w:space="0" w:color="auto"/>
            </w:tcBorders>
          </w:tcPr>
          <w:p w14:paraId="19668DEE" w14:textId="77777777" w:rsidR="00DA6142" w:rsidRPr="00FA2B08" w:rsidRDefault="00DA6142" w:rsidP="00BC48FA">
            <w:pPr>
              <w:adjustRightInd w:val="0"/>
              <w:snapToGrid w:val="0"/>
              <w:spacing w:line="360" w:lineRule="auto"/>
              <w:jc w:val="both"/>
              <w:rPr>
                <w:rFonts w:ascii="Book Antiqua" w:hAnsi="Book Antiqua"/>
                <w:b/>
                <w:bCs/>
                <w:lang w:val="en-US"/>
              </w:rPr>
            </w:pPr>
            <w:proofErr w:type="spellStart"/>
            <w:r w:rsidRPr="00FA2B08">
              <w:rPr>
                <w:rFonts w:ascii="Book Antiqua" w:hAnsi="Book Antiqua"/>
                <w:b/>
                <w:bCs/>
                <w:lang w:val="en-US"/>
              </w:rPr>
              <w:t>NcRNAs</w:t>
            </w:r>
            <w:proofErr w:type="spellEnd"/>
            <w:r w:rsidRPr="00FA2B08">
              <w:rPr>
                <w:rFonts w:ascii="Book Antiqua" w:hAnsi="Book Antiqua"/>
                <w:b/>
                <w:bCs/>
                <w:lang w:val="en-US"/>
              </w:rPr>
              <w:t xml:space="preserve"> studied</w:t>
            </w:r>
          </w:p>
        </w:tc>
        <w:tc>
          <w:tcPr>
            <w:tcW w:w="1991" w:type="pct"/>
            <w:tcBorders>
              <w:top w:val="single" w:sz="4" w:space="0" w:color="auto"/>
              <w:bottom w:val="single" w:sz="4" w:space="0" w:color="auto"/>
            </w:tcBorders>
          </w:tcPr>
          <w:p w14:paraId="0E5FB177" w14:textId="77777777" w:rsidR="00DA6142" w:rsidRPr="00FA2B08" w:rsidRDefault="00DA6142" w:rsidP="00BC48FA">
            <w:pPr>
              <w:adjustRightInd w:val="0"/>
              <w:snapToGrid w:val="0"/>
              <w:spacing w:line="360" w:lineRule="auto"/>
              <w:jc w:val="both"/>
              <w:rPr>
                <w:rFonts w:ascii="Book Antiqua" w:hAnsi="Book Antiqua"/>
                <w:b/>
                <w:bCs/>
                <w:lang w:val="en-US"/>
              </w:rPr>
            </w:pPr>
            <w:r w:rsidRPr="00FA2B08">
              <w:rPr>
                <w:rFonts w:ascii="Book Antiqua" w:hAnsi="Book Antiqua"/>
                <w:b/>
                <w:bCs/>
                <w:lang w:val="en-US"/>
              </w:rPr>
              <w:t>Results</w:t>
            </w:r>
          </w:p>
        </w:tc>
      </w:tr>
      <w:tr w:rsidR="00DA6142" w:rsidRPr="00FA2B08" w14:paraId="77BA6724" w14:textId="77777777" w:rsidTr="00DA6142">
        <w:tc>
          <w:tcPr>
            <w:tcW w:w="644" w:type="pct"/>
            <w:tcBorders>
              <w:top w:val="single" w:sz="4" w:space="0" w:color="auto"/>
            </w:tcBorders>
          </w:tcPr>
          <w:p w14:paraId="7BBFAC9A" w14:textId="77777777" w:rsidR="00DA6142" w:rsidRPr="00FA2B08" w:rsidRDefault="00DA6142" w:rsidP="00BC48FA">
            <w:pPr>
              <w:adjustRightInd w:val="0"/>
              <w:snapToGrid w:val="0"/>
              <w:spacing w:line="360" w:lineRule="auto"/>
              <w:jc w:val="both"/>
              <w:rPr>
                <w:rFonts w:ascii="Book Antiqua" w:hAnsi="Book Antiqua"/>
                <w:lang w:val="en-US"/>
              </w:rPr>
            </w:pPr>
            <w:r w:rsidRPr="00FA2B08">
              <w:rPr>
                <w:rFonts w:ascii="Book Antiqua" w:hAnsi="Book Antiqua"/>
              </w:rPr>
              <w:t xml:space="preserve">Akçakaya </w:t>
            </w:r>
            <w:r w:rsidRPr="00FA2B08">
              <w:rPr>
                <w:rFonts w:ascii="Book Antiqua" w:hAnsi="Book Antiqua"/>
                <w:i/>
                <w:lang w:val="en-US"/>
              </w:rPr>
              <w:t>et al</w:t>
            </w:r>
            <w:r w:rsidRPr="00FA2B08">
              <w:rPr>
                <w:rFonts w:ascii="Book Antiqua" w:hAnsi="Book Antiqua" w:hint="eastAsia"/>
                <w:vertAlign w:val="superscript"/>
                <w:lang w:val="en-US"/>
              </w:rPr>
              <w:t>[52]</w:t>
            </w:r>
            <w:r w:rsidRPr="00FA2B08">
              <w:rPr>
                <w:rFonts w:ascii="Book Antiqua" w:hAnsi="Book Antiqua" w:hint="eastAsia"/>
                <w:lang w:val="en-US"/>
              </w:rPr>
              <w:t>, 2014</w:t>
            </w:r>
          </w:p>
        </w:tc>
        <w:tc>
          <w:tcPr>
            <w:tcW w:w="1467" w:type="pct"/>
            <w:tcBorders>
              <w:top w:val="single" w:sz="4" w:space="0" w:color="auto"/>
            </w:tcBorders>
          </w:tcPr>
          <w:p w14:paraId="034D9612" w14:textId="77777777" w:rsidR="00DA6142" w:rsidRPr="00FA2B08" w:rsidRDefault="00DA6142" w:rsidP="00BC48FA">
            <w:pPr>
              <w:adjustRightInd w:val="0"/>
              <w:snapToGrid w:val="0"/>
              <w:spacing w:line="360" w:lineRule="auto"/>
              <w:jc w:val="both"/>
              <w:rPr>
                <w:rFonts w:ascii="Book Antiqua" w:hAnsi="Book Antiqua"/>
                <w:lang w:val="en-US"/>
              </w:rPr>
            </w:pPr>
            <w:r w:rsidRPr="00FA2B08">
              <w:rPr>
                <w:rFonts w:ascii="Book Antiqua" w:hAnsi="Book Antiqua"/>
                <w:lang w:val="en-US"/>
              </w:rPr>
              <w:t xml:space="preserve">7 IM resistant </w:t>
            </w:r>
            <w:proofErr w:type="spellStart"/>
            <w:r w:rsidRPr="00FA2B08">
              <w:rPr>
                <w:rFonts w:ascii="Book Antiqua" w:hAnsi="Book Antiqua"/>
                <w:i/>
                <w:lang w:val="en-US"/>
              </w:rPr>
              <w:t>vs</w:t>
            </w:r>
            <w:proofErr w:type="spellEnd"/>
            <w:r w:rsidRPr="00FA2B08">
              <w:rPr>
                <w:rFonts w:ascii="Book Antiqua" w:hAnsi="Book Antiqua"/>
                <w:lang w:val="en-US"/>
              </w:rPr>
              <w:t xml:space="preserve"> 10 IM sensitive (profiling analysis) 10 IM resistant </w:t>
            </w:r>
            <w:proofErr w:type="spellStart"/>
            <w:r w:rsidRPr="00FA2B08">
              <w:rPr>
                <w:rFonts w:ascii="Book Antiqua" w:hAnsi="Book Antiqua"/>
                <w:i/>
                <w:lang w:val="en-US"/>
              </w:rPr>
              <w:t>vs</w:t>
            </w:r>
            <w:proofErr w:type="spellEnd"/>
            <w:r w:rsidRPr="00FA2B08">
              <w:rPr>
                <w:rFonts w:ascii="Book Antiqua" w:hAnsi="Book Antiqua"/>
                <w:lang w:val="en-US"/>
              </w:rPr>
              <w:t xml:space="preserve"> 14 IM sensitive (validation analysis)</w:t>
            </w:r>
          </w:p>
        </w:tc>
        <w:tc>
          <w:tcPr>
            <w:tcW w:w="898" w:type="pct"/>
            <w:tcBorders>
              <w:top w:val="single" w:sz="4" w:space="0" w:color="auto"/>
            </w:tcBorders>
          </w:tcPr>
          <w:p w14:paraId="5282E969" w14:textId="77777777" w:rsidR="00DA6142" w:rsidRPr="00FA2B08" w:rsidRDefault="00DA6142" w:rsidP="00BC48FA">
            <w:pPr>
              <w:adjustRightInd w:val="0"/>
              <w:snapToGrid w:val="0"/>
              <w:spacing w:line="360" w:lineRule="auto"/>
              <w:jc w:val="both"/>
              <w:rPr>
                <w:rFonts w:ascii="Book Antiqua" w:hAnsi="Book Antiqua"/>
                <w:lang w:val="en-US"/>
              </w:rPr>
            </w:pPr>
            <w:r w:rsidRPr="00FA2B08">
              <w:rPr>
                <w:rFonts w:ascii="Book Antiqua" w:hAnsi="Book Antiqua"/>
                <w:lang w:val="en-US"/>
              </w:rPr>
              <w:t xml:space="preserve">903 </w:t>
            </w:r>
            <w:proofErr w:type="spellStart"/>
            <w:r w:rsidRPr="00FA2B08">
              <w:rPr>
                <w:rFonts w:ascii="Book Antiqua" w:hAnsi="Book Antiqua"/>
                <w:lang w:val="en-US"/>
              </w:rPr>
              <w:t>miRNAs</w:t>
            </w:r>
            <w:proofErr w:type="spellEnd"/>
            <w:r w:rsidRPr="00FA2B08">
              <w:rPr>
                <w:rFonts w:ascii="Book Antiqua" w:hAnsi="Book Antiqua"/>
                <w:lang w:val="en-US"/>
              </w:rPr>
              <w:t xml:space="preserve"> in profiling analysis (microarray) 10 </w:t>
            </w:r>
            <w:proofErr w:type="spellStart"/>
            <w:r w:rsidRPr="00FA2B08">
              <w:rPr>
                <w:rFonts w:ascii="Book Antiqua" w:hAnsi="Book Antiqua"/>
                <w:lang w:val="en-US"/>
              </w:rPr>
              <w:t>miRs</w:t>
            </w:r>
            <w:proofErr w:type="spellEnd"/>
            <w:r w:rsidRPr="00FA2B08">
              <w:rPr>
                <w:rFonts w:ascii="Book Antiqua" w:hAnsi="Book Antiqua"/>
                <w:lang w:val="en-US"/>
              </w:rPr>
              <w:t xml:space="preserve"> for validation analysis (RT-PCR)</w:t>
            </w:r>
          </w:p>
        </w:tc>
        <w:tc>
          <w:tcPr>
            <w:tcW w:w="1991" w:type="pct"/>
            <w:tcBorders>
              <w:top w:val="single" w:sz="4" w:space="0" w:color="auto"/>
            </w:tcBorders>
          </w:tcPr>
          <w:p w14:paraId="034135D2" w14:textId="77777777" w:rsidR="00DA6142" w:rsidRPr="00FA2B08" w:rsidRDefault="00DA6142" w:rsidP="00BC48FA">
            <w:pPr>
              <w:adjustRightInd w:val="0"/>
              <w:snapToGrid w:val="0"/>
              <w:spacing w:line="360" w:lineRule="auto"/>
              <w:jc w:val="both"/>
              <w:rPr>
                <w:rFonts w:ascii="Book Antiqua" w:hAnsi="Book Antiqua"/>
                <w:lang w:val="en-US"/>
              </w:rPr>
            </w:pPr>
            <w:r w:rsidRPr="00FA2B08">
              <w:rPr>
                <w:rFonts w:ascii="Book Antiqua" w:hAnsi="Book Antiqua"/>
                <w:lang w:val="en-US"/>
              </w:rPr>
              <w:t xml:space="preserve">27 overexpressed </w:t>
            </w:r>
            <w:proofErr w:type="spellStart"/>
            <w:r w:rsidRPr="00FA2B08">
              <w:rPr>
                <w:rFonts w:ascii="Book Antiqua" w:hAnsi="Book Antiqua"/>
                <w:lang w:val="en-US"/>
              </w:rPr>
              <w:t>miRNAs</w:t>
            </w:r>
            <w:proofErr w:type="spellEnd"/>
            <w:r w:rsidRPr="00FA2B08">
              <w:rPr>
                <w:rFonts w:ascii="Book Antiqua" w:hAnsi="Book Antiqua"/>
                <w:lang w:val="en-US"/>
              </w:rPr>
              <w:t xml:space="preserve"> and 17 </w:t>
            </w:r>
            <w:proofErr w:type="spellStart"/>
            <w:r w:rsidRPr="00FA2B08">
              <w:rPr>
                <w:rFonts w:ascii="Book Antiqua" w:hAnsi="Book Antiqua"/>
                <w:lang w:val="en-US"/>
              </w:rPr>
              <w:t>underexpressed</w:t>
            </w:r>
            <w:proofErr w:type="spellEnd"/>
            <w:r w:rsidRPr="00FA2B08">
              <w:rPr>
                <w:rFonts w:ascii="Book Antiqua" w:hAnsi="Book Antiqua"/>
                <w:lang w:val="en-US"/>
              </w:rPr>
              <w:t xml:space="preserve"> </w:t>
            </w:r>
            <w:proofErr w:type="spellStart"/>
            <w:r w:rsidRPr="00FA2B08">
              <w:rPr>
                <w:rFonts w:ascii="Book Antiqua" w:hAnsi="Book Antiqua"/>
                <w:lang w:val="en-US"/>
              </w:rPr>
              <w:t>miRNAs</w:t>
            </w:r>
            <w:proofErr w:type="spellEnd"/>
            <w:r w:rsidRPr="00FA2B08">
              <w:rPr>
                <w:rFonts w:ascii="Book Antiqua" w:hAnsi="Book Antiqua"/>
                <w:lang w:val="en-US"/>
              </w:rPr>
              <w:t xml:space="preserve"> in IM resistant group compared to IM sensitive. Mir-125a-5p as a key modulator to IM resistance</w:t>
            </w:r>
          </w:p>
        </w:tc>
      </w:tr>
      <w:tr w:rsidR="00DA6142" w:rsidRPr="00FA2B08" w14:paraId="0C992ABA" w14:textId="77777777" w:rsidTr="00DA6142">
        <w:trPr>
          <w:trHeight w:val="944"/>
        </w:trPr>
        <w:tc>
          <w:tcPr>
            <w:tcW w:w="644" w:type="pct"/>
          </w:tcPr>
          <w:p w14:paraId="4513D694" w14:textId="77777777" w:rsidR="00DA6142" w:rsidRPr="00FA2B08" w:rsidRDefault="00DA6142" w:rsidP="00BC48FA">
            <w:pPr>
              <w:adjustRightInd w:val="0"/>
              <w:snapToGrid w:val="0"/>
              <w:spacing w:line="360" w:lineRule="auto"/>
              <w:jc w:val="both"/>
              <w:rPr>
                <w:rFonts w:ascii="Book Antiqua" w:hAnsi="Book Antiqua"/>
                <w:lang w:val="en-US"/>
              </w:rPr>
            </w:pPr>
            <w:r w:rsidRPr="00FA2B08">
              <w:rPr>
                <w:rFonts w:ascii="Book Antiqua" w:hAnsi="Book Antiqua"/>
                <w:lang w:val="en-US"/>
              </w:rPr>
              <w:t xml:space="preserve">Huang </w:t>
            </w:r>
            <w:r w:rsidRPr="00FA2B08">
              <w:rPr>
                <w:rFonts w:ascii="Book Antiqua" w:hAnsi="Book Antiqua"/>
                <w:i/>
                <w:lang w:val="en-US"/>
              </w:rPr>
              <w:t>et al</w:t>
            </w:r>
            <w:r w:rsidRPr="00FA2B08">
              <w:rPr>
                <w:rFonts w:ascii="Book Antiqua" w:hAnsi="Book Antiqua" w:hint="eastAsia"/>
                <w:vertAlign w:val="superscript"/>
                <w:lang w:val="en-US"/>
              </w:rPr>
              <w:t>[53]</w:t>
            </w:r>
            <w:r w:rsidRPr="00FA2B08">
              <w:rPr>
                <w:rFonts w:ascii="Book Antiqua" w:hAnsi="Book Antiqua" w:hint="eastAsia"/>
                <w:lang w:val="en-US"/>
              </w:rPr>
              <w:t>, 2018</w:t>
            </w:r>
          </w:p>
        </w:tc>
        <w:tc>
          <w:tcPr>
            <w:tcW w:w="1467" w:type="pct"/>
          </w:tcPr>
          <w:p w14:paraId="251BB7F8" w14:textId="77777777" w:rsidR="00DA6142" w:rsidRPr="00FA2B08" w:rsidRDefault="00DA6142" w:rsidP="00BC48FA">
            <w:pPr>
              <w:adjustRightInd w:val="0"/>
              <w:snapToGrid w:val="0"/>
              <w:spacing w:line="360" w:lineRule="auto"/>
              <w:jc w:val="both"/>
              <w:rPr>
                <w:rFonts w:ascii="Book Antiqua" w:hAnsi="Book Antiqua"/>
                <w:lang w:val="en-US"/>
              </w:rPr>
            </w:pPr>
            <w:r w:rsidRPr="00FA2B08">
              <w:rPr>
                <w:rFonts w:ascii="Book Antiqua" w:hAnsi="Book Antiqua"/>
                <w:lang w:val="en-US"/>
              </w:rPr>
              <w:t xml:space="preserve">28 tumor samples (all patients received </w:t>
            </w:r>
            <w:proofErr w:type="spellStart"/>
            <w:r w:rsidRPr="00FA2B08">
              <w:rPr>
                <w:rFonts w:ascii="Book Antiqua" w:hAnsi="Book Antiqua"/>
                <w:lang w:val="en-US"/>
              </w:rPr>
              <w:t>neoadjuvant</w:t>
            </w:r>
            <w:proofErr w:type="spellEnd"/>
            <w:r w:rsidRPr="00FA2B08">
              <w:rPr>
                <w:rFonts w:ascii="Book Antiqua" w:hAnsi="Book Antiqua"/>
                <w:lang w:val="en-US"/>
              </w:rPr>
              <w:t xml:space="preserve"> IM)</w:t>
            </w:r>
          </w:p>
        </w:tc>
        <w:tc>
          <w:tcPr>
            <w:tcW w:w="898" w:type="pct"/>
          </w:tcPr>
          <w:p w14:paraId="336D7485" w14:textId="77777777" w:rsidR="00DA6142" w:rsidRPr="00FA2B08" w:rsidRDefault="00DA6142" w:rsidP="00BC48FA">
            <w:pPr>
              <w:adjustRightInd w:val="0"/>
              <w:snapToGrid w:val="0"/>
              <w:spacing w:line="360" w:lineRule="auto"/>
              <w:jc w:val="both"/>
              <w:rPr>
                <w:rFonts w:ascii="Book Antiqua" w:hAnsi="Book Antiqua"/>
                <w:lang w:val="en-US"/>
              </w:rPr>
            </w:pPr>
            <w:r w:rsidRPr="00FA2B08">
              <w:rPr>
                <w:rFonts w:ascii="Book Antiqua" w:hAnsi="Book Antiqua"/>
                <w:lang w:val="en-US"/>
              </w:rPr>
              <w:t>miRNA-125a-5p RNU6B</w:t>
            </w:r>
          </w:p>
        </w:tc>
        <w:tc>
          <w:tcPr>
            <w:tcW w:w="1991" w:type="pct"/>
          </w:tcPr>
          <w:p w14:paraId="091BDA7A" w14:textId="77777777" w:rsidR="00DA6142" w:rsidRPr="00FA2B08" w:rsidRDefault="00DA6142" w:rsidP="00BC48FA">
            <w:pPr>
              <w:adjustRightInd w:val="0"/>
              <w:snapToGrid w:val="0"/>
              <w:spacing w:line="360" w:lineRule="auto"/>
              <w:jc w:val="both"/>
              <w:rPr>
                <w:rFonts w:ascii="Book Antiqua" w:hAnsi="Book Antiqua"/>
                <w:lang w:val="en-US"/>
              </w:rPr>
            </w:pPr>
            <w:r w:rsidRPr="00FA2B08">
              <w:rPr>
                <w:rFonts w:ascii="Book Antiqua" w:hAnsi="Book Antiqua"/>
                <w:lang w:val="en-US"/>
              </w:rPr>
              <w:t xml:space="preserve">Phosphorylation of FAK is regulated by PTPB18 and miR-125a-5p. </w:t>
            </w:r>
            <w:proofErr w:type="spellStart"/>
            <w:r w:rsidRPr="00FA2B08">
              <w:rPr>
                <w:rFonts w:ascii="Book Antiqua" w:hAnsi="Book Antiqua"/>
                <w:lang w:val="en-US"/>
              </w:rPr>
              <w:t>Pfak</w:t>
            </w:r>
            <w:proofErr w:type="spellEnd"/>
            <w:r w:rsidRPr="00FA2B08">
              <w:rPr>
                <w:rFonts w:ascii="Book Antiqua" w:hAnsi="Book Antiqua"/>
                <w:lang w:val="en-US"/>
              </w:rPr>
              <w:t xml:space="preserve"> plays crucial role </w:t>
            </w:r>
            <w:r w:rsidR="00CB4E6A" w:rsidRPr="00FA2B08">
              <w:rPr>
                <w:rFonts w:ascii="Book Antiqua" w:hAnsi="Book Antiqua"/>
                <w:lang w:val="en-US"/>
              </w:rPr>
              <w:t>in IM resistance</w:t>
            </w:r>
          </w:p>
        </w:tc>
      </w:tr>
      <w:tr w:rsidR="00DA6142" w:rsidRPr="00FA2B08" w14:paraId="00A77AD7" w14:textId="77777777" w:rsidTr="00DA6142">
        <w:tc>
          <w:tcPr>
            <w:tcW w:w="644" w:type="pct"/>
          </w:tcPr>
          <w:p w14:paraId="6B08E215" w14:textId="77777777" w:rsidR="00DA6142" w:rsidRPr="00FA2B08" w:rsidRDefault="00DA6142" w:rsidP="00BC48FA">
            <w:pPr>
              <w:adjustRightInd w:val="0"/>
              <w:snapToGrid w:val="0"/>
              <w:spacing w:line="360" w:lineRule="auto"/>
              <w:jc w:val="both"/>
              <w:rPr>
                <w:rFonts w:ascii="Book Antiqua" w:hAnsi="Book Antiqua"/>
                <w:lang w:val="en-US"/>
              </w:rPr>
            </w:pPr>
            <w:r w:rsidRPr="00FA2B08">
              <w:rPr>
                <w:rFonts w:ascii="Book Antiqua" w:hAnsi="Book Antiqua"/>
                <w:lang w:val="en-US"/>
              </w:rPr>
              <w:t xml:space="preserve">Fan </w:t>
            </w:r>
            <w:r w:rsidRPr="00FA2B08">
              <w:rPr>
                <w:rFonts w:ascii="Book Antiqua" w:hAnsi="Book Antiqua"/>
                <w:i/>
                <w:lang w:val="en-US"/>
              </w:rPr>
              <w:t>et al</w:t>
            </w:r>
            <w:r w:rsidRPr="00FA2B08">
              <w:rPr>
                <w:rFonts w:ascii="Book Antiqua" w:hAnsi="Book Antiqua" w:hint="eastAsia"/>
                <w:vertAlign w:val="superscript"/>
                <w:lang w:val="en-US"/>
              </w:rPr>
              <w:t>[54]</w:t>
            </w:r>
            <w:r w:rsidRPr="00FA2B08">
              <w:rPr>
                <w:rFonts w:ascii="Book Antiqua" w:hAnsi="Book Antiqua" w:hint="eastAsia"/>
                <w:lang w:val="en-US"/>
              </w:rPr>
              <w:t>, 2015</w:t>
            </w:r>
          </w:p>
        </w:tc>
        <w:tc>
          <w:tcPr>
            <w:tcW w:w="1467" w:type="pct"/>
          </w:tcPr>
          <w:p w14:paraId="4ED62887" w14:textId="77777777" w:rsidR="00DA6142" w:rsidRPr="00FA2B08" w:rsidRDefault="00DA6142" w:rsidP="00BC48FA">
            <w:pPr>
              <w:adjustRightInd w:val="0"/>
              <w:snapToGrid w:val="0"/>
              <w:spacing w:line="360" w:lineRule="auto"/>
              <w:jc w:val="both"/>
              <w:rPr>
                <w:rFonts w:ascii="Book Antiqua" w:hAnsi="Book Antiqua"/>
                <w:lang w:val="en-US"/>
              </w:rPr>
            </w:pPr>
            <w:r w:rsidRPr="00FA2B08">
              <w:rPr>
                <w:rFonts w:ascii="Book Antiqua" w:hAnsi="Book Antiqua"/>
                <w:lang w:val="en-US"/>
              </w:rPr>
              <w:t xml:space="preserve">IM sensitive GIST cells (GIST882) </w:t>
            </w:r>
            <w:proofErr w:type="spellStart"/>
            <w:r w:rsidRPr="00FA2B08">
              <w:rPr>
                <w:rFonts w:ascii="Book Antiqua" w:hAnsi="Book Antiqua"/>
                <w:i/>
                <w:lang w:val="en-US"/>
              </w:rPr>
              <w:t>vs</w:t>
            </w:r>
            <w:proofErr w:type="spellEnd"/>
            <w:r w:rsidRPr="00FA2B08">
              <w:rPr>
                <w:rFonts w:ascii="Book Antiqua" w:hAnsi="Book Antiqua"/>
                <w:lang w:val="en-US"/>
              </w:rPr>
              <w:t xml:space="preserve"> IM resistance cell line (GIST430)</w:t>
            </w:r>
          </w:p>
        </w:tc>
        <w:tc>
          <w:tcPr>
            <w:tcW w:w="898" w:type="pct"/>
          </w:tcPr>
          <w:p w14:paraId="08DDA846" w14:textId="77777777" w:rsidR="00DA6142" w:rsidRPr="00FA2B08" w:rsidRDefault="00DA6142" w:rsidP="00BC48FA">
            <w:pPr>
              <w:adjustRightInd w:val="0"/>
              <w:snapToGrid w:val="0"/>
              <w:spacing w:line="360" w:lineRule="auto"/>
              <w:jc w:val="both"/>
              <w:rPr>
                <w:rFonts w:ascii="Book Antiqua" w:hAnsi="Book Antiqua"/>
                <w:lang w:val="en-US"/>
              </w:rPr>
            </w:pPr>
            <w:r w:rsidRPr="00FA2B08">
              <w:rPr>
                <w:rFonts w:ascii="Book Antiqua" w:hAnsi="Book Antiqua"/>
                <w:lang w:val="en-US"/>
              </w:rPr>
              <w:t>miRNA-218</w:t>
            </w:r>
          </w:p>
        </w:tc>
        <w:tc>
          <w:tcPr>
            <w:tcW w:w="1991" w:type="pct"/>
          </w:tcPr>
          <w:p w14:paraId="3A8D481E" w14:textId="77777777" w:rsidR="00DA6142" w:rsidRPr="00FA2B08" w:rsidRDefault="00DA6142" w:rsidP="00BC48FA">
            <w:pPr>
              <w:adjustRightInd w:val="0"/>
              <w:snapToGrid w:val="0"/>
              <w:spacing w:line="360" w:lineRule="auto"/>
              <w:jc w:val="both"/>
              <w:rPr>
                <w:rFonts w:ascii="Book Antiqua" w:hAnsi="Book Antiqua"/>
                <w:lang w:val="en-US"/>
              </w:rPr>
            </w:pPr>
            <w:r w:rsidRPr="00FA2B08">
              <w:rPr>
                <w:rFonts w:ascii="Book Antiqua" w:hAnsi="Book Antiqua"/>
                <w:lang w:val="en-US"/>
              </w:rPr>
              <w:t>MiR-218 is down-regulated</w:t>
            </w:r>
            <w:r w:rsidR="00CB4E6A" w:rsidRPr="00FA2B08">
              <w:rPr>
                <w:rFonts w:ascii="Book Antiqua" w:hAnsi="Book Antiqua"/>
                <w:lang w:val="en-US"/>
              </w:rPr>
              <w:t xml:space="preserve"> in IM-resistant GIST430 cells</w:t>
            </w:r>
          </w:p>
          <w:p w14:paraId="591473B3" w14:textId="77777777" w:rsidR="00DA6142" w:rsidRPr="00FA2B08" w:rsidRDefault="00DA6142" w:rsidP="00BC48FA">
            <w:pPr>
              <w:adjustRightInd w:val="0"/>
              <w:snapToGrid w:val="0"/>
              <w:spacing w:line="360" w:lineRule="auto"/>
              <w:jc w:val="both"/>
              <w:rPr>
                <w:rFonts w:ascii="Book Antiqua" w:hAnsi="Book Antiqua"/>
                <w:lang w:val="en-US"/>
              </w:rPr>
            </w:pPr>
            <w:r w:rsidRPr="00FA2B08">
              <w:rPr>
                <w:rFonts w:ascii="Book Antiqua" w:hAnsi="Book Antiqua"/>
                <w:lang w:val="en-US"/>
              </w:rPr>
              <w:t>MiR-218 over-expression may improve the IM sensitivity through PI3K/AKT signaling pathway</w:t>
            </w:r>
          </w:p>
        </w:tc>
      </w:tr>
      <w:tr w:rsidR="00DA6142" w:rsidRPr="00FA2B08" w14:paraId="7CBD7DFA" w14:textId="77777777" w:rsidTr="00DA6142">
        <w:tc>
          <w:tcPr>
            <w:tcW w:w="644" w:type="pct"/>
          </w:tcPr>
          <w:p w14:paraId="3420314B" w14:textId="77777777" w:rsidR="00DA6142" w:rsidRPr="00FA2B08" w:rsidRDefault="00DA6142" w:rsidP="00BC48FA">
            <w:pPr>
              <w:adjustRightInd w:val="0"/>
              <w:snapToGrid w:val="0"/>
              <w:spacing w:line="360" w:lineRule="auto"/>
              <w:jc w:val="both"/>
              <w:rPr>
                <w:rFonts w:ascii="Book Antiqua" w:hAnsi="Book Antiqua"/>
                <w:lang w:val="en-US"/>
              </w:rPr>
            </w:pPr>
            <w:r w:rsidRPr="00FA2B08">
              <w:rPr>
                <w:rFonts w:ascii="Book Antiqua" w:hAnsi="Book Antiqua"/>
                <w:lang w:val="en-US"/>
              </w:rPr>
              <w:t xml:space="preserve">Lee </w:t>
            </w:r>
            <w:r w:rsidRPr="00FA2B08">
              <w:rPr>
                <w:rFonts w:ascii="Book Antiqua" w:hAnsi="Book Antiqua"/>
                <w:i/>
                <w:lang w:val="en-US"/>
              </w:rPr>
              <w:t>et al</w:t>
            </w:r>
            <w:r w:rsidRPr="00FA2B08">
              <w:rPr>
                <w:rFonts w:ascii="Book Antiqua" w:hAnsi="Book Antiqua" w:hint="eastAsia"/>
                <w:vertAlign w:val="superscript"/>
                <w:lang w:val="en-US"/>
              </w:rPr>
              <w:t>[55]</w:t>
            </w:r>
            <w:r w:rsidRPr="00FA2B08">
              <w:rPr>
                <w:rFonts w:ascii="Book Antiqua" w:hAnsi="Book Antiqua" w:hint="eastAsia"/>
                <w:lang w:val="en-US"/>
              </w:rPr>
              <w:t>, 2016</w:t>
            </w:r>
          </w:p>
        </w:tc>
        <w:tc>
          <w:tcPr>
            <w:tcW w:w="1467" w:type="pct"/>
          </w:tcPr>
          <w:p w14:paraId="520FE403" w14:textId="77777777" w:rsidR="00DA6142" w:rsidRPr="00FA2B08" w:rsidRDefault="00DA6142" w:rsidP="00BC48FA">
            <w:pPr>
              <w:adjustRightInd w:val="0"/>
              <w:snapToGrid w:val="0"/>
              <w:spacing w:line="360" w:lineRule="auto"/>
              <w:jc w:val="both"/>
              <w:rPr>
                <w:rFonts w:ascii="Book Antiqua" w:hAnsi="Book Antiqua"/>
                <w:lang w:val="en-US"/>
              </w:rPr>
            </w:pPr>
            <w:r w:rsidRPr="00FA2B08">
              <w:rPr>
                <w:rFonts w:ascii="Book Antiqua" w:hAnsi="Book Antiqua"/>
                <w:lang w:val="en-US"/>
              </w:rPr>
              <w:t xml:space="preserve">9 low </w:t>
            </w:r>
            <w:proofErr w:type="spellStart"/>
            <w:r w:rsidRPr="00FA2B08">
              <w:rPr>
                <w:rFonts w:ascii="Book Antiqua" w:hAnsi="Book Antiqua"/>
                <w:i/>
                <w:lang w:val="en-US"/>
              </w:rPr>
              <w:t>vs</w:t>
            </w:r>
            <w:proofErr w:type="spellEnd"/>
            <w:r w:rsidRPr="00FA2B08">
              <w:rPr>
                <w:rFonts w:ascii="Book Antiqua" w:hAnsi="Book Antiqua"/>
                <w:lang w:val="en-US"/>
              </w:rPr>
              <w:t xml:space="preserve"> </w:t>
            </w:r>
            <w:proofErr w:type="gramStart"/>
            <w:r w:rsidRPr="00FA2B08">
              <w:rPr>
                <w:rFonts w:ascii="Book Antiqua" w:hAnsi="Book Antiqua"/>
                <w:lang w:val="en-US"/>
              </w:rPr>
              <w:t xml:space="preserve">1 intermediate </w:t>
            </w:r>
            <w:proofErr w:type="spellStart"/>
            <w:r w:rsidRPr="00FA2B08">
              <w:rPr>
                <w:rFonts w:ascii="Book Antiqua" w:hAnsi="Book Antiqua"/>
                <w:i/>
                <w:lang w:val="en-US"/>
              </w:rPr>
              <w:t>vs</w:t>
            </w:r>
            <w:proofErr w:type="spellEnd"/>
            <w:r w:rsidRPr="00FA2B08">
              <w:rPr>
                <w:rFonts w:ascii="Book Antiqua" w:hAnsi="Book Antiqua"/>
                <w:lang w:val="en-US"/>
              </w:rPr>
              <w:t xml:space="preserve"> 7 high risk tumors</w:t>
            </w:r>
            <w:proofErr w:type="gramEnd"/>
            <w:r w:rsidRPr="00FA2B08">
              <w:rPr>
                <w:rFonts w:ascii="Book Antiqua" w:hAnsi="Book Antiqua"/>
                <w:lang w:val="en-US"/>
              </w:rPr>
              <w:t xml:space="preserve">. </w:t>
            </w:r>
          </w:p>
        </w:tc>
        <w:tc>
          <w:tcPr>
            <w:tcW w:w="898" w:type="pct"/>
          </w:tcPr>
          <w:p w14:paraId="46AB1D4B" w14:textId="77777777" w:rsidR="00DA6142" w:rsidRPr="00FA2B08" w:rsidRDefault="00DA6142" w:rsidP="00BC48FA">
            <w:pPr>
              <w:adjustRightInd w:val="0"/>
              <w:snapToGrid w:val="0"/>
              <w:spacing w:line="360" w:lineRule="auto"/>
              <w:jc w:val="both"/>
              <w:rPr>
                <w:rFonts w:ascii="Book Antiqua" w:hAnsi="Book Antiqua"/>
                <w:lang w:val="en-US"/>
              </w:rPr>
            </w:pPr>
            <w:r w:rsidRPr="00FA2B08">
              <w:rPr>
                <w:rFonts w:ascii="Book Antiqua" w:hAnsi="Book Antiqua"/>
                <w:lang w:val="en-US"/>
              </w:rPr>
              <w:t>HOTAIR</w:t>
            </w:r>
          </w:p>
        </w:tc>
        <w:tc>
          <w:tcPr>
            <w:tcW w:w="1991" w:type="pct"/>
          </w:tcPr>
          <w:p w14:paraId="2D8FB272" w14:textId="77777777" w:rsidR="00DA6142" w:rsidRPr="00FA2B08" w:rsidRDefault="00DA6142" w:rsidP="00BC48FA">
            <w:pPr>
              <w:adjustRightInd w:val="0"/>
              <w:snapToGrid w:val="0"/>
              <w:spacing w:line="360" w:lineRule="auto"/>
              <w:jc w:val="both"/>
              <w:rPr>
                <w:rFonts w:ascii="Book Antiqua" w:hAnsi="Book Antiqua"/>
                <w:lang w:val="en-US"/>
              </w:rPr>
            </w:pPr>
            <w:r w:rsidRPr="00FA2B08">
              <w:rPr>
                <w:rFonts w:ascii="Book Antiqua" w:hAnsi="Book Antiqua"/>
                <w:lang w:val="en-US"/>
              </w:rPr>
              <w:t>HOTAIR higher expression in high risk GISTs. HOTAIR also found to regulate promoter methylation of PCDH10 through in vitro investigati</w:t>
            </w:r>
            <w:r w:rsidR="00CB4E6A" w:rsidRPr="00FA2B08">
              <w:rPr>
                <w:rFonts w:ascii="Book Antiqua" w:hAnsi="Book Antiqua"/>
                <w:lang w:val="en-US"/>
              </w:rPr>
              <w:t>on of high-risk GIST cell lines</w:t>
            </w:r>
          </w:p>
        </w:tc>
      </w:tr>
      <w:tr w:rsidR="00DA6142" w:rsidRPr="00FA2B08" w14:paraId="55CE10A4" w14:textId="77777777" w:rsidTr="00DA6142">
        <w:tc>
          <w:tcPr>
            <w:tcW w:w="644" w:type="pct"/>
          </w:tcPr>
          <w:p w14:paraId="0C96D35D" w14:textId="77777777" w:rsidR="00DA6142" w:rsidRPr="00FA2B08" w:rsidRDefault="00DA6142" w:rsidP="00BC48FA">
            <w:pPr>
              <w:adjustRightInd w:val="0"/>
              <w:snapToGrid w:val="0"/>
              <w:spacing w:line="360" w:lineRule="auto"/>
              <w:jc w:val="both"/>
              <w:rPr>
                <w:rFonts w:ascii="Book Antiqua" w:hAnsi="Book Antiqua"/>
                <w:lang w:val="en-US"/>
              </w:rPr>
            </w:pPr>
            <w:proofErr w:type="spellStart"/>
            <w:r w:rsidRPr="00FA2B08">
              <w:rPr>
                <w:rFonts w:ascii="Book Antiqua" w:hAnsi="Book Antiqua"/>
                <w:lang w:val="en-US"/>
              </w:rPr>
              <w:t>Bure</w:t>
            </w:r>
            <w:proofErr w:type="spellEnd"/>
            <w:r w:rsidRPr="00FA2B08">
              <w:rPr>
                <w:rFonts w:ascii="Book Antiqua" w:hAnsi="Book Antiqua"/>
                <w:lang w:val="en-US"/>
              </w:rPr>
              <w:t xml:space="preserve"> </w:t>
            </w:r>
            <w:r w:rsidRPr="00FA2B08">
              <w:rPr>
                <w:rFonts w:ascii="Book Antiqua" w:hAnsi="Book Antiqua"/>
                <w:i/>
                <w:lang w:val="en-US"/>
              </w:rPr>
              <w:t>et al</w:t>
            </w:r>
            <w:r w:rsidRPr="00FA2B08">
              <w:rPr>
                <w:rFonts w:ascii="Book Antiqua" w:hAnsi="Book Antiqua" w:hint="eastAsia"/>
                <w:vertAlign w:val="superscript"/>
                <w:lang w:val="en-US"/>
              </w:rPr>
              <w:t>[56]</w:t>
            </w:r>
            <w:r w:rsidRPr="00FA2B08">
              <w:rPr>
                <w:rFonts w:ascii="Book Antiqua" w:hAnsi="Book Antiqua" w:hint="eastAsia"/>
                <w:lang w:val="en-US"/>
              </w:rPr>
              <w:t>, 2018</w:t>
            </w:r>
          </w:p>
        </w:tc>
        <w:tc>
          <w:tcPr>
            <w:tcW w:w="1467" w:type="pct"/>
          </w:tcPr>
          <w:p w14:paraId="11374DDC" w14:textId="77777777" w:rsidR="00DA6142" w:rsidRPr="00FA2B08" w:rsidRDefault="00DA6142" w:rsidP="00BC48FA">
            <w:pPr>
              <w:adjustRightInd w:val="0"/>
              <w:snapToGrid w:val="0"/>
              <w:spacing w:line="360" w:lineRule="auto"/>
              <w:jc w:val="both"/>
              <w:rPr>
                <w:rFonts w:ascii="Book Antiqua" w:hAnsi="Book Antiqua"/>
                <w:lang w:val="en-US"/>
              </w:rPr>
            </w:pPr>
            <w:r w:rsidRPr="00FA2B08">
              <w:rPr>
                <w:rFonts w:ascii="Book Antiqua" w:hAnsi="Book Antiqua"/>
                <w:lang w:val="en-US"/>
              </w:rPr>
              <w:t>67 primary GIST samples subdivided according the tumor grade and the cell line.</w:t>
            </w:r>
          </w:p>
        </w:tc>
        <w:tc>
          <w:tcPr>
            <w:tcW w:w="898" w:type="pct"/>
          </w:tcPr>
          <w:p w14:paraId="11B2B7CF" w14:textId="77777777" w:rsidR="00DA6142" w:rsidRPr="00FA2B08" w:rsidRDefault="00DA6142" w:rsidP="00BC48FA">
            <w:pPr>
              <w:adjustRightInd w:val="0"/>
              <w:snapToGrid w:val="0"/>
              <w:spacing w:line="360" w:lineRule="auto"/>
              <w:jc w:val="both"/>
              <w:rPr>
                <w:rFonts w:ascii="Book Antiqua" w:hAnsi="Book Antiqua"/>
                <w:lang w:val="en-US"/>
              </w:rPr>
            </w:pPr>
            <w:r w:rsidRPr="00FA2B08">
              <w:rPr>
                <w:rFonts w:ascii="Book Antiqua" w:hAnsi="Book Antiqua"/>
                <w:lang w:val="en-US"/>
              </w:rPr>
              <w:t>HOTAIR</w:t>
            </w:r>
          </w:p>
        </w:tc>
        <w:tc>
          <w:tcPr>
            <w:tcW w:w="1991" w:type="pct"/>
          </w:tcPr>
          <w:p w14:paraId="10422D3C" w14:textId="77777777" w:rsidR="00DA6142" w:rsidRPr="00FA2B08" w:rsidRDefault="00DA6142" w:rsidP="00BC48FA">
            <w:pPr>
              <w:adjustRightInd w:val="0"/>
              <w:snapToGrid w:val="0"/>
              <w:spacing w:line="360" w:lineRule="auto"/>
              <w:jc w:val="both"/>
              <w:rPr>
                <w:rFonts w:ascii="Book Antiqua" w:hAnsi="Book Antiqua"/>
                <w:lang w:val="en-US"/>
              </w:rPr>
            </w:pPr>
            <w:r w:rsidRPr="00FA2B08">
              <w:rPr>
                <w:rFonts w:ascii="Book Antiqua" w:hAnsi="Book Antiqua"/>
                <w:lang w:val="en-US"/>
              </w:rPr>
              <w:t xml:space="preserve">HOTAIR higher expression in high risk GISTs. Distinct methylation patterns through </w:t>
            </w:r>
            <w:proofErr w:type="spellStart"/>
            <w:r w:rsidRPr="00FA2B08">
              <w:rPr>
                <w:rFonts w:ascii="Book Antiqua" w:hAnsi="Book Antiqua"/>
                <w:lang w:val="en-US"/>
              </w:rPr>
              <w:t>upregulation</w:t>
            </w:r>
            <w:proofErr w:type="spellEnd"/>
            <w:r w:rsidRPr="00FA2B08">
              <w:rPr>
                <w:rFonts w:ascii="Book Antiqua" w:hAnsi="Book Antiqua"/>
                <w:lang w:val="en-US"/>
              </w:rPr>
              <w:t xml:space="preserve"> of HOTAIR during </w:t>
            </w:r>
            <w:r w:rsidRPr="00FA2B08">
              <w:rPr>
                <w:rFonts w:ascii="Book Antiqua" w:hAnsi="Book Antiqua"/>
                <w:lang w:val="en-US"/>
              </w:rPr>
              <w:lastRenderedPageBreak/>
              <w:t>the different stages of carcinogenesis</w:t>
            </w:r>
          </w:p>
        </w:tc>
      </w:tr>
      <w:tr w:rsidR="00DA6142" w:rsidRPr="00FA2B08" w14:paraId="6831F6BA" w14:textId="77777777" w:rsidTr="00DA6142">
        <w:tc>
          <w:tcPr>
            <w:tcW w:w="644" w:type="pct"/>
          </w:tcPr>
          <w:p w14:paraId="5D61461B" w14:textId="77777777" w:rsidR="00DA6142" w:rsidRPr="00FA2B08" w:rsidRDefault="00DA6142" w:rsidP="00BC48FA">
            <w:pPr>
              <w:adjustRightInd w:val="0"/>
              <w:snapToGrid w:val="0"/>
              <w:spacing w:line="360" w:lineRule="auto"/>
              <w:jc w:val="both"/>
              <w:rPr>
                <w:rFonts w:ascii="Book Antiqua" w:hAnsi="Book Antiqua"/>
                <w:lang w:val="en-US"/>
              </w:rPr>
            </w:pPr>
            <w:r w:rsidRPr="00FA2B08">
              <w:rPr>
                <w:rFonts w:ascii="Book Antiqua" w:hAnsi="Book Antiqua"/>
                <w:lang w:val="en-US"/>
              </w:rPr>
              <w:lastRenderedPageBreak/>
              <w:t xml:space="preserve">Yan </w:t>
            </w:r>
            <w:r w:rsidRPr="00FA2B08">
              <w:rPr>
                <w:rFonts w:ascii="Book Antiqua" w:hAnsi="Book Antiqua"/>
                <w:i/>
                <w:lang w:val="en-US"/>
              </w:rPr>
              <w:t>et al</w:t>
            </w:r>
            <w:r w:rsidRPr="00FA2B08">
              <w:rPr>
                <w:rFonts w:ascii="Book Antiqua" w:hAnsi="Book Antiqua" w:hint="eastAsia"/>
                <w:vertAlign w:val="superscript"/>
                <w:lang w:val="en-US"/>
              </w:rPr>
              <w:t>[51]</w:t>
            </w:r>
            <w:r w:rsidRPr="00FA2B08">
              <w:rPr>
                <w:rFonts w:ascii="Book Antiqua" w:hAnsi="Book Antiqua" w:hint="eastAsia"/>
                <w:lang w:val="en-US"/>
              </w:rPr>
              <w:t>, 2019</w:t>
            </w:r>
          </w:p>
        </w:tc>
        <w:tc>
          <w:tcPr>
            <w:tcW w:w="1467" w:type="pct"/>
          </w:tcPr>
          <w:p w14:paraId="77CB748A" w14:textId="77777777" w:rsidR="00DA6142" w:rsidRPr="00FA2B08" w:rsidRDefault="00DA6142" w:rsidP="00BC48FA">
            <w:pPr>
              <w:adjustRightInd w:val="0"/>
              <w:snapToGrid w:val="0"/>
              <w:spacing w:line="360" w:lineRule="auto"/>
              <w:jc w:val="both"/>
              <w:rPr>
                <w:rFonts w:ascii="Book Antiqua" w:hAnsi="Book Antiqua"/>
                <w:lang w:val="en-US"/>
              </w:rPr>
            </w:pPr>
            <w:r w:rsidRPr="00FA2B08">
              <w:rPr>
                <w:rFonts w:ascii="Book Antiqua" w:hAnsi="Book Antiqua"/>
                <w:lang w:val="en-US"/>
              </w:rPr>
              <w:t xml:space="preserve">3 primary GISTs (A) </w:t>
            </w:r>
            <w:proofErr w:type="spellStart"/>
            <w:r w:rsidRPr="00FA2B08">
              <w:rPr>
                <w:rFonts w:ascii="Book Antiqua" w:hAnsi="Book Antiqua"/>
                <w:i/>
                <w:lang w:val="en-US"/>
              </w:rPr>
              <w:t>vs</w:t>
            </w:r>
            <w:proofErr w:type="spellEnd"/>
            <w:r w:rsidRPr="00FA2B08">
              <w:rPr>
                <w:rFonts w:ascii="Book Antiqua" w:hAnsi="Book Antiqua"/>
                <w:lang w:val="en-US"/>
              </w:rPr>
              <w:t xml:space="preserve"> 3 GISTs secondarily resistance to IM (B) </w:t>
            </w:r>
            <w:proofErr w:type="spellStart"/>
            <w:r w:rsidRPr="00FA2B08">
              <w:rPr>
                <w:rFonts w:ascii="Book Antiqua" w:hAnsi="Book Antiqua"/>
                <w:i/>
                <w:lang w:val="en-US"/>
              </w:rPr>
              <w:t>vs</w:t>
            </w:r>
            <w:proofErr w:type="spellEnd"/>
            <w:r w:rsidRPr="00FA2B08">
              <w:rPr>
                <w:rFonts w:ascii="Book Antiqua" w:hAnsi="Book Antiqua"/>
                <w:lang w:val="en-US"/>
              </w:rPr>
              <w:t xml:space="preserve"> 3 normal gastric tissue (C)</w:t>
            </w:r>
          </w:p>
        </w:tc>
        <w:tc>
          <w:tcPr>
            <w:tcW w:w="898" w:type="pct"/>
          </w:tcPr>
          <w:p w14:paraId="5342C034" w14:textId="77777777" w:rsidR="00DA6142" w:rsidRPr="00FA2B08" w:rsidRDefault="00CB4E6A" w:rsidP="00BC48FA">
            <w:pPr>
              <w:adjustRightInd w:val="0"/>
              <w:snapToGrid w:val="0"/>
              <w:spacing w:line="360" w:lineRule="auto"/>
              <w:jc w:val="both"/>
              <w:rPr>
                <w:rFonts w:ascii="Book Antiqua" w:hAnsi="Book Antiqua"/>
                <w:lang w:val="en-US"/>
              </w:rPr>
            </w:pPr>
            <w:r w:rsidRPr="00FA2B08">
              <w:rPr>
                <w:rFonts w:ascii="Book Antiqua" w:hAnsi="Book Antiqua"/>
                <w:lang w:val="en-US"/>
              </w:rPr>
              <w:t xml:space="preserve">63542 </w:t>
            </w:r>
            <w:proofErr w:type="spellStart"/>
            <w:r w:rsidRPr="00FA2B08">
              <w:rPr>
                <w:rFonts w:ascii="Book Antiqua" w:hAnsi="Book Antiqua"/>
                <w:lang w:val="en-US"/>
              </w:rPr>
              <w:t>lncRNAs</w:t>
            </w:r>
            <w:proofErr w:type="spellEnd"/>
            <w:r w:rsidRPr="00FA2B08">
              <w:rPr>
                <w:rFonts w:ascii="Book Antiqua" w:hAnsi="Book Antiqua"/>
                <w:lang w:val="en-US"/>
              </w:rPr>
              <w:t xml:space="preserve"> 27</w:t>
            </w:r>
            <w:r w:rsidR="00DA6142" w:rsidRPr="00FA2B08">
              <w:rPr>
                <w:rFonts w:ascii="Book Antiqua" w:hAnsi="Book Antiqua"/>
                <w:lang w:val="en-US"/>
              </w:rPr>
              <w:t xml:space="preserve">134 </w:t>
            </w:r>
            <w:proofErr w:type="spellStart"/>
            <w:r w:rsidR="00DA6142" w:rsidRPr="00FA2B08">
              <w:rPr>
                <w:rFonts w:ascii="Book Antiqua" w:hAnsi="Book Antiqua"/>
                <w:lang w:val="en-US"/>
              </w:rPr>
              <w:t>miRNAs</w:t>
            </w:r>
            <w:proofErr w:type="spellEnd"/>
          </w:p>
        </w:tc>
        <w:tc>
          <w:tcPr>
            <w:tcW w:w="1991" w:type="pct"/>
          </w:tcPr>
          <w:p w14:paraId="42D45E49" w14:textId="77777777" w:rsidR="00DA6142" w:rsidRPr="00FA2B08" w:rsidRDefault="00DA6142" w:rsidP="00BC48FA">
            <w:pPr>
              <w:adjustRightInd w:val="0"/>
              <w:snapToGrid w:val="0"/>
              <w:spacing w:line="360" w:lineRule="auto"/>
              <w:jc w:val="both"/>
              <w:rPr>
                <w:rFonts w:ascii="Book Antiqua" w:hAnsi="Book Antiqua"/>
                <w:lang w:val="en-US"/>
              </w:rPr>
            </w:pPr>
            <w:r w:rsidRPr="00FA2B08">
              <w:rPr>
                <w:rFonts w:ascii="Book Antiqua" w:hAnsi="Book Antiqua"/>
                <w:lang w:val="en-US"/>
              </w:rPr>
              <w:t>They found lnc</w:t>
            </w:r>
            <w:r w:rsidRPr="00FA2B08">
              <w:rPr>
                <w:rFonts w:cs="Times New Roman"/>
                <w:lang w:val="en-US"/>
              </w:rPr>
              <w:t>‑</w:t>
            </w:r>
            <w:r w:rsidRPr="00FA2B08">
              <w:rPr>
                <w:rFonts w:ascii="Book Antiqua" w:hAnsi="Book Antiqua"/>
                <w:lang w:val="en-US"/>
              </w:rPr>
              <w:t>DNAJC6</w:t>
            </w:r>
            <w:r w:rsidRPr="00FA2B08">
              <w:rPr>
                <w:rFonts w:cs="Times New Roman"/>
                <w:lang w:val="en-US"/>
              </w:rPr>
              <w:t>‑</w:t>
            </w:r>
            <w:r w:rsidRPr="00FA2B08">
              <w:rPr>
                <w:rFonts w:ascii="Book Antiqua" w:hAnsi="Book Antiqua"/>
                <w:lang w:val="en-US"/>
              </w:rPr>
              <w:t>2 to be as</w:t>
            </w:r>
            <w:r w:rsidR="00CB4E6A" w:rsidRPr="00FA2B08">
              <w:rPr>
                <w:rFonts w:ascii="Book Antiqua" w:hAnsi="Book Antiqua"/>
                <w:lang w:val="en-US"/>
              </w:rPr>
              <w:t>sociated with the HIF-1 pathway</w:t>
            </w:r>
          </w:p>
        </w:tc>
      </w:tr>
      <w:tr w:rsidR="00DA6142" w:rsidRPr="00FA2B08" w14:paraId="44974139" w14:textId="77777777" w:rsidTr="00DA6142">
        <w:tc>
          <w:tcPr>
            <w:tcW w:w="644" w:type="pct"/>
          </w:tcPr>
          <w:p w14:paraId="5FD32019" w14:textId="77777777" w:rsidR="00DA6142" w:rsidRPr="00FA2B08" w:rsidRDefault="00DA6142" w:rsidP="00BC48FA">
            <w:pPr>
              <w:adjustRightInd w:val="0"/>
              <w:snapToGrid w:val="0"/>
              <w:spacing w:line="360" w:lineRule="auto"/>
              <w:jc w:val="both"/>
              <w:rPr>
                <w:rFonts w:ascii="Book Antiqua" w:hAnsi="Book Antiqua"/>
                <w:lang w:val="en-US"/>
              </w:rPr>
            </w:pPr>
            <w:r w:rsidRPr="00FA2B08">
              <w:rPr>
                <w:rFonts w:ascii="Book Antiqua" w:hAnsi="Book Antiqua"/>
                <w:lang w:val="en-US"/>
              </w:rPr>
              <w:t xml:space="preserve">Yan </w:t>
            </w:r>
            <w:r w:rsidRPr="00FA2B08">
              <w:rPr>
                <w:rFonts w:ascii="Book Antiqua" w:hAnsi="Book Antiqua"/>
                <w:i/>
                <w:lang w:val="en-US"/>
              </w:rPr>
              <w:t>et al</w:t>
            </w:r>
            <w:r w:rsidRPr="00FA2B08">
              <w:rPr>
                <w:rFonts w:ascii="Book Antiqua" w:hAnsi="Book Antiqua" w:hint="eastAsia"/>
                <w:vertAlign w:val="superscript"/>
                <w:lang w:val="en-US"/>
              </w:rPr>
              <w:t>[58]</w:t>
            </w:r>
            <w:r w:rsidRPr="00FA2B08">
              <w:rPr>
                <w:rFonts w:ascii="Book Antiqua" w:hAnsi="Book Antiqua" w:hint="eastAsia"/>
                <w:lang w:val="en-US"/>
              </w:rPr>
              <w:t>, 2019</w:t>
            </w:r>
          </w:p>
        </w:tc>
        <w:tc>
          <w:tcPr>
            <w:tcW w:w="1467" w:type="pct"/>
          </w:tcPr>
          <w:p w14:paraId="418359D1" w14:textId="77777777" w:rsidR="00DA6142" w:rsidRPr="00FA2B08" w:rsidRDefault="00DA6142" w:rsidP="00BC48FA">
            <w:pPr>
              <w:adjustRightInd w:val="0"/>
              <w:snapToGrid w:val="0"/>
              <w:spacing w:line="360" w:lineRule="auto"/>
              <w:jc w:val="both"/>
              <w:rPr>
                <w:rFonts w:ascii="Book Antiqua" w:hAnsi="Book Antiqua"/>
                <w:lang w:val="en-US"/>
              </w:rPr>
            </w:pPr>
            <w:r w:rsidRPr="00FA2B08">
              <w:rPr>
                <w:rFonts w:ascii="Book Antiqua" w:hAnsi="Book Antiqua"/>
                <w:lang w:val="en-US"/>
              </w:rPr>
              <w:t>IM sensitive cell lines</w:t>
            </w:r>
            <w:r w:rsidR="002010CF" w:rsidRPr="00FA2B08">
              <w:rPr>
                <w:rFonts w:ascii="Book Antiqua" w:hAnsi="Book Antiqua" w:hint="eastAsia"/>
                <w:lang w:val="en-US"/>
              </w:rPr>
              <w:t xml:space="preserve"> </w:t>
            </w:r>
            <w:r w:rsidRPr="00FA2B08">
              <w:rPr>
                <w:rFonts w:ascii="Book Antiqua" w:hAnsi="Book Antiqua"/>
                <w:lang w:val="en-US"/>
              </w:rPr>
              <w:t xml:space="preserve">(GIST-882) </w:t>
            </w:r>
            <w:proofErr w:type="spellStart"/>
            <w:r w:rsidRPr="00FA2B08">
              <w:rPr>
                <w:rFonts w:ascii="Book Antiqua" w:hAnsi="Book Antiqua"/>
                <w:i/>
                <w:lang w:val="en-US"/>
              </w:rPr>
              <w:t>vs</w:t>
            </w:r>
            <w:proofErr w:type="spellEnd"/>
            <w:r w:rsidRPr="00FA2B08">
              <w:rPr>
                <w:rFonts w:ascii="Book Antiqua" w:hAnsi="Book Antiqua"/>
                <w:lang w:val="en-US"/>
              </w:rPr>
              <w:t xml:space="preserve"> IM resistance cell lines (GIST-T1)</w:t>
            </w:r>
          </w:p>
        </w:tc>
        <w:tc>
          <w:tcPr>
            <w:tcW w:w="898" w:type="pct"/>
          </w:tcPr>
          <w:p w14:paraId="67196EA1" w14:textId="77777777" w:rsidR="00DA6142" w:rsidRPr="00FA2B08" w:rsidRDefault="00DA6142" w:rsidP="00BC48FA">
            <w:pPr>
              <w:adjustRightInd w:val="0"/>
              <w:snapToGrid w:val="0"/>
              <w:spacing w:line="360" w:lineRule="auto"/>
              <w:jc w:val="both"/>
              <w:rPr>
                <w:rFonts w:ascii="Book Antiqua" w:hAnsi="Book Antiqua"/>
                <w:lang w:val="en-US"/>
              </w:rPr>
            </w:pPr>
            <w:proofErr w:type="spellStart"/>
            <w:r w:rsidRPr="00FA2B08">
              <w:rPr>
                <w:rFonts w:ascii="Book Antiqua" w:hAnsi="Book Antiqua"/>
                <w:lang w:val="en-US"/>
              </w:rPr>
              <w:t>LncRNA</w:t>
            </w:r>
            <w:proofErr w:type="spellEnd"/>
            <w:r w:rsidRPr="00FA2B08">
              <w:rPr>
                <w:rFonts w:ascii="Book Antiqua" w:hAnsi="Book Antiqua"/>
                <w:lang w:val="en-US"/>
              </w:rPr>
              <w:t xml:space="preserve"> CCDC26</w:t>
            </w:r>
          </w:p>
        </w:tc>
        <w:tc>
          <w:tcPr>
            <w:tcW w:w="1991" w:type="pct"/>
          </w:tcPr>
          <w:p w14:paraId="55B6102C" w14:textId="77777777" w:rsidR="00DA6142" w:rsidRPr="00FA2B08" w:rsidRDefault="00DA6142" w:rsidP="00BC48FA">
            <w:pPr>
              <w:adjustRightInd w:val="0"/>
              <w:snapToGrid w:val="0"/>
              <w:spacing w:line="360" w:lineRule="auto"/>
              <w:jc w:val="both"/>
              <w:rPr>
                <w:rFonts w:ascii="Book Antiqua" w:hAnsi="Book Antiqua"/>
                <w:lang w:val="en-US"/>
              </w:rPr>
            </w:pPr>
            <w:proofErr w:type="spellStart"/>
            <w:r w:rsidRPr="00FA2B08">
              <w:rPr>
                <w:rFonts w:ascii="Book Antiqua" w:hAnsi="Book Antiqua"/>
                <w:lang w:val="en-US"/>
              </w:rPr>
              <w:t>LncRNA</w:t>
            </w:r>
            <w:proofErr w:type="spellEnd"/>
            <w:r w:rsidRPr="00FA2B08">
              <w:rPr>
                <w:rFonts w:ascii="Book Antiqua" w:hAnsi="Book Antiqua"/>
                <w:lang w:val="en-US"/>
              </w:rPr>
              <w:t xml:space="preserve"> CCDC26 regulate IM resistance and interact with IGF-1R</w:t>
            </w:r>
          </w:p>
        </w:tc>
      </w:tr>
    </w:tbl>
    <w:p w14:paraId="79AE0E5B" w14:textId="77777777" w:rsidR="00BC48FA" w:rsidRPr="00BC48FA" w:rsidRDefault="00DA6142" w:rsidP="00BC48FA">
      <w:pPr>
        <w:adjustRightInd w:val="0"/>
        <w:snapToGrid w:val="0"/>
        <w:spacing w:line="360" w:lineRule="auto"/>
        <w:jc w:val="both"/>
        <w:rPr>
          <w:rFonts w:ascii="Book Antiqua" w:hAnsi="Book Antiqua"/>
        </w:rPr>
      </w:pPr>
      <w:r w:rsidRPr="00FA2B08">
        <w:rPr>
          <w:rFonts w:ascii="Book Antiqua" w:hAnsi="Book Antiqua"/>
          <w:lang w:val="en-US"/>
        </w:rPr>
        <w:t>GISTs</w:t>
      </w:r>
      <w:r w:rsidRPr="00FA2B08">
        <w:rPr>
          <w:rFonts w:ascii="Book Antiqua" w:hAnsi="Book Antiqua" w:hint="eastAsia"/>
          <w:bCs/>
          <w:color w:val="000000" w:themeColor="text1"/>
          <w:lang w:val="en-US"/>
        </w:rPr>
        <w:t xml:space="preserve">: </w:t>
      </w:r>
      <w:r w:rsidRPr="00FA2B08">
        <w:rPr>
          <w:rFonts w:ascii="Book Antiqua" w:hAnsi="Book Antiqua"/>
          <w:bCs/>
          <w:color w:val="000000" w:themeColor="text1"/>
          <w:lang w:val="en-US"/>
        </w:rPr>
        <w:t>Gastrointestinal stromal tumors</w:t>
      </w:r>
      <w:r w:rsidR="002010CF" w:rsidRPr="00FA2B08">
        <w:rPr>
          <w:rFonts w:ascii="Book Antiqua" w:hAnsi="Book Antiqua" w:hint="eastAsia"/>
          <w:bCs/>
          <w:color w:val="000000" w:themeColor="text1"/>
          <w:lang w:val="en-US"/>
        </w:rPr>
        <w:t xml:space="preserve">; IM: </w:t>
      </w:r>
      <w:proofErr w:type="spellStart"/>
      <w:r w:rsidR="002010CF" w:rsidRPr="00FA2B08">
        <w:rPr>
          <w:rFonts w:ascii="Book Antiqua" w:hAnsi="Book Antiqua"/>
          <w:lang w:val="en-US"/>
        </w:rPr>
        <w:t>Imatinib</w:t>
      </w:r>
      <w:proofErr w:type="spellEnd"/>
      <w:r w:rsidR="002010CF" w:rsidRPr="00FA2B08">
        <w:rPr>
          <w:rFonts w:ascii="Book Antiqua" w:hAnsi="Book Antiqua" w:hint="eastAsia"/>
          <w:lang w:val="en-US"/>
        </w:rPr>
        <w:t>.</w:t>
      </w:r>
    </w:p>
    <w:sectPr w:rsidR="00BC48FA" w:rsidRPr="00BC48FA" w:rsidSect="000617A2">
      <w:footerReference w:type="default" r:id="rId14"/>
      <w:endnotePr>
        <w:numFmt w:val="decimal"/>
      </w:endnotePr>
      <w:pgSz w:w="11906" w:h="16838"/>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0814F" w14:textId="77777777" w:rsidR="00045B18" w:rsidRDefault="00045B18">
      <w:r>
        <w:separator/>
      </w:r>
    </w:p>
  </w:endnote>
  <w:endnote w:type="continuationSeparator" w:id="0">
    <w:p w14:paraId="4A0D27CA" w14:textId="77777777" w:rsidR="00045B18" w:rsidRDefault="0004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Liberation Serif">
    <w:altName w:val="Times New Roman"/>
    <w:charset w:val="01"/>
    <w:family w:val="roman"/>
    <w:pitch w:val="default"/>
  </w:font>
  <w:font w:name="微软雅黑">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563644"/>
      <w:docPartObj>
        <w:docPartGallery w:val="Page Numbers (Bottom of Page)"/>
        <w:docPartUnique/>
      </w:docPartObj>
    </w:sdtPr>
    <w:sdtEndPr/>
    <w:sdtContent>
      <w:sdt>
        <w:sdtPr>
          <w:id w:val="860082579"/>
          <w:docPartObj>
            <w:docPartGallery w:val="Page Numbers (Top of Page)"/>
            <w:docPartUnique/>
          </w:docPartObj>
        </w:sdtPr>
        <w:sdtEndPr/>
        <w:sdtContent>
          <w:p w14:paraId="37A61421" w14:textId="77777777" w:rsidR="004F66A6" w:rsidRDefault="004F66A6">
            <w:pPr>
              <w:pStyle w:val="af8"/>
              <w:jc w:val="right"/>
            </w:pPr>
            <w:r>
              <w:rPr>
                <w:lang w:val="zh-CN"/>
              </w:rPr>
              <w:t xml:space="preserve"> </w:t>
            </w:r>
            <w:r>
              <w:rPr>
                <w:b/>
                <w:bCs/>
                <w:szCs w:val="24"/>
              </w:rPr>
              <w:fldChar w:fldCharType="begin"/>
            </w:r>
            <w:r>
              <w:rPr>
                <w:b/>
                <w:bCs/>
              </w:rPr>
              <w:instrText>PAGE</w:instrText>
            </w:r>
            <w:r>
              <w:rPr>
                <w:b/>
                <w:bCs/>
                <w:szCs w:val="24"/>
              </w:rPr>
              <w:fldChar w:fldCharType="separate"/>
            </w:r>
            <w:r w:rsidR="00FA2B08">
              <w:rPr>
                <w:b/>
                <w:bCs/>
                <w:noProof/>
              </w:rPr>
              <w:t>20</w:t>
            </w:r>
            <w:r>
              <w:rPr>
                <w:b/>
                <w:bCs/>
                <w:szCs w:val="24"/>
              </w:rPr>
              <w:fldChar w:fldCharType="end"/>
            </w:r>
            <w:r>
              <w:rPr>
                <w:lang w:val="zh-CN"/>
              </w:rPr>
              <w:t xml:space="preserve"> / </w:t>
            </w:r>
            <w:r>
              <w:rPr>
                <w:b/>
                <w:bCs/>
                <w:szCs w:val="24"/>
              </w:rPr>
              <w:fldChar w:fldCharType="begin"/>
            </w:r>
            <w:r>
              <w:rPr>
                <w:b/>
                <w:bCs/>
              </w:rPr>
              <w:instrText>NUMPAGES</w:instrText>
            </w:r>
            <w:r>
              <w:rPr>
                <w:b/>
                <w:bCs/>
                <w:szCs w:val="24"/>
              </w:rPr>
              <w:fldChar w:fldCharType="separate"/>
            </w:r>
            <w:r w:rsidR="00FA2B08">
              <w:rPr>
                <w:b/>
                <w:bCs/>
                <w:noProof/>
              </w:rPr>
              <w:t>26</w:t>
            </w:r>
            <w:r>
              <w:rPr>
                <w:b/>
                <w:bCs/>
                <w:szCs w:val="24"/>
              </w:rPr>
              <w:fldChar w:fldCharType="end"/>
            </w:r>
          </w:p>
        </w:sdtContent>
      </w:sdt>
    </w:sdtContent>
  </w:sdt>
  <w:p w14:paraId="795EF599" w14:textId="77777777" w:rsidR="004342C9" w:rsidRDefault="004342C9">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AB34B" w14:textId="77777777" w:rsidR="00045B18" w:rsidRDefault="00045B18">
      <w:r>
        <w:separator/>
      </w:r>
    </w:p>
  </w:footnote>
  <w:footnote w:type="continuationSeparator" w:id="0">
    <w:p w14:paraId="46FBF119" w14:textId="77777777" w:rsidR="00045B18" w:rsidRDefault="00045B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23BAB"/>
    <w:multiLevelType w:val="hybridMultilevel"/>
    <w:tmpl w:val="B7B4F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49"/>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25D"/>
    <w:rsid w:val="00014750"/>
    <w:rsid w:val="00015EFF"/>
    <w:rsid w:val="00016960"/>
    <w:rsid w:val="00020418"/>
    <w:rsid w:val="0002362B"/>
    <w:rsid w:val="00024781"/>
    <w:rsid w:val="00024F8F"/>
    <w:rsid w:val="00027EAB"/>
    <w:rsid w:val="000330D4"/>
    <w:rsid w:val="000356B0"/>
    <w:rsid w:val="00040C9E"/>
    <w:rsid w:val="00041E3A"/>
    <w:rsid w:val="00043F4C"/>
    <w:rsid w:val="00045B18"/>
    <w:rsid w:val="00050A7D"/>
    <w:rsid w:val="000617A2"/>
    <w:rsid w:val="00062A54"/>
    <w:rsid w:val="000677B5"/>
    <w:rsid w:val="00082898"/>
    <w:rsid w:val="00091E2A"/>
    <w:rsid w:val="0009474D"/>
    <w:rsid w:val="00097FC3"/>
    <w:rsid w:val="000A0550"/>
    <w:rsid w:val="000A231F"/>
    <w:rsid w:val="000A42B3"/>
    <w:rsid w:val="000A679E"/>
    <w:rsid w:val="000A6F9B"/>
    <w:rsid w:val="000A6FCE"/>
    <w:rsid w:val="000A7F59"/>
    <w:rsid w:val="000B4E3A"/>
    <w:rsid w:val="000B52ED"/>
    <w:rsid w:val="000C010D"/>
    <w:rsid w:val="000C7FCF"/>
    <w:rsid w:val="000D6483"/>
    <w:rsid w:val="000D6976"/>
    <w:rsid w:val="000D7C91"/>
    <w:rsid w:val="000E68E4"/>
    <w:rsid w:val="000F034D"/>
    <w:rsid w:val="000F27FE"/>
    <w:rsid w:val="000F5A85"/>
    <w:rsid w:val="00102333"/>
    <w:rsid w:val="00107AC7"/>
    <w:rsid w:val="00111188"/>
    <w:rsid w:val="00112E6B"/>
    <w:rsid w:val="00114EFD"/>
    <w:rsid w:val="0012266E"/>
    <w:rsid w:val="001243C0"/>
    <w:rsid w:val="0012727A"/>
    <w:rsid w:val="00131380"/>
    <w:rsid w:val="0013204D"/>
    <w:rsid w:val="0013648F"/>
    <w:rsid w:val="00145853"/>
    <w:rsid w:val="0015692B"/>
    <w:rsid w:val="00157783"/>
    <w:rsid w:val="00160E9B"/>
    <w:rsid w:val="0016455B"/>
    <w:rsid w:val="00165376"/>
    <w:rsid w:val="001721B8"/>
    <w:rsid w:val="00184FCD"/>
    <w:rsid w:val="00187092"/>
    <w:rsid w:val="00190107"/>
    <w:rsid w:val="0019162B"/>
    <w:rsid w:val="00192A4F"/>
    <w:rsid w:val="001950A5"/>
    <w:rsid w:val="001958C5"/>
    <w:rsid w:val="00196644"/>
    <w:rsid w:val="001A28AD"/>
    <w:rsid w:val="001A4406"/>
    <w:rsid w:val="001B08E8"/>
    <w:rsid w:val="001B5CC3"/>
    <w:rsid w:val="001C0C52"/>
    <w:rsid w:val="001C4310"/>
    <w:rsid w:val="001C5444"/>
    <w:rsid w:val="001D0A5B"/>
    <w:rsid w:val="001D2EDD"/>
    <w:rsid w:val="001D3545"/>
    <w:rsid w:val="001D6966"/>
    <w:rsid w:val="001E4586"/>
    <w:rsid w:val="001E747A"/>
    <w:rsid w:val="001F5797"/>
    <w:rsid w:val="001F75BE"/>
    <w:rsid w:val="001F7E91"/>
    <w:rsid w:val="002010CF"/>
    <w:rsid w:val="00201A70"/>
    <w:rsid w:val="00203FD2"/>
    <w:rsid w:val="00210EF3"/>
    <w:rsid w:val="0021422C"/>
    <w:rsid w:val="00216458"/>
    <w:rsid w:val="002175F2"/>
    <w:rsid w:val="002225B4"/>
    <w:rsid w:val="002226D8"/>
    <w:rsid w:val="00230E75"/>
    <w:rsid w:val="00241380"/>
    <w:rsid w:val="00241EA5"/>
    <w:rsid w:val="00253393"/>
    <w:rsid w:val="002575C2"/>
    <w:rsid w:val="00263810"/>
    <w:rsid w:val="00266CA2"/>
    <w:rsid w:val="00270C8E"/>
    <w:rsid w:val="002748D9"/>
    <w:rsid w:val="00281751"/>
    <w:rsid w:val="002818BB"/>
    <w:rsid w:val="00281C53"/>
    <w:rsid w:val="00285C46"/>
    <w:rsid w:val="00286BB4"/>
    <w:rsid w:val="00290A39"/>
    <w:rsid w:val="002953BC"/>
    <w:rsid w:val="002A6295"/>
    <w:rsid w:val="002C32AC"/>
    <w:rsid w:val="002D27FE"/>
    <w:rsid w:val="002D6BCD"/>
    <w:rsid w:val="002E3670"/>
    <w:rsid w:val="002E6CA8"/>
    <w:rsid w:val="002F3BD9"/>
    <w:rsid w:val="002F4C95"/>
    <w:rsid w:val="002F767E"/>
    <w:rsid w:val="00302AA8"/>
    <w:rsid w:val="00306471"/>
    <w:rsid w:val="003142F0"/>
    <w:rsid w:val="00316178"/>
    <w:rsid w:val="0032327D"/>
    <w:rsid w:val="00323602"/>
    <w:rsid w:val="003337CD"/>
    <w:rsid w:val="00342AE4"/>
    <w:rsid w:val="00352122"/>
    <w:rsid w:val="00364D90"/>
    <w:rsid w:val="00372DB2"/>
    <w:rsid w:val="00373553"/>
    <w:rsid w:val="003758D7"/>
    <w:rsid w:val="0038023B"/>
    <w:rsid w:val="00393CA0"/>
    <w:rsid w:val="00395A1D"/>
    <w:rsid w:val="003A25C2"/>
    <w:rsid w:val="003A508D"/>
    <w:rsid w:val="003A7135"/>
    <w:rsid w:val="003A74D2"/>
    <w:rsid w:val="003B0ABD"/>
    <w:rsid w:val="003B78CC"/>
    <w:rsid w:val="003C0476"/>
    <w:rsid w:val="003C0D69"/>
    <w:rsid w:val="003C2B6C"/>
    <w:rsid w:val="003C32AB"/>
    <w:rsid w:val="003C4370"/>
    <w:rsid w:val="003C66CC"/>
    <w:rsid w:val="003C7E83"/>
    <w:rsid w:val="003E7CC5"/>
    <w:rsid w:val="0040794A"/>
    <w:rsid w:val="00407A98"/>
    <w:rsid w:val="00412C10"/>
    <w:rsid w:val="00416F96"/>
    <w:rsid w:val="00424E6B"/>
    <w:rsid w:val="00432746"/>
    <w:rsid w:val="004342C9"/>
    <w:rsid w:val="00437308"/>
    <w:rsid w:val="004378BB"/>
    <w:rsid w:val="0044247B"/>
    <w:rsid w:val="00442A12"/>
    <w:rsid w:val="00442ED9"/>
    <w:rsid w:val="00443705"/>
    <w:rsid w:val="00445EDC"/>
    <w:rsid w:val="00447E0D"/>
    <w:rsid w:val="004556F3"/>
    <w:rsid w:val="00461520"/>
    <w:rsid w:val="004678C3"/>
    <w:rsid w:val="00471B38"/>
    <w:rsid w:val="00474297"/>
    <w:rsid w:val="00474815"/>
    <w:rsid w:val="00475EDF"/>
    <w:rsid w:val="004816E6"/>
    <w:rsid w:val="00485498"/>
    <w:rsid w:val="0048765F"/>
    <w:rsid w:val="0049406C"/>
    <w:rsid w:val="004944FA"/>
    <w:rsid w:val="004952C0"/>
    <w:rsid w:val="00495ED1"/>
    <w:rsid w:val="004A1584"/>
    <w:rsid w:val="004A4827"/>
    <w:rsid w:val="004A71B7"/>
    <w:rsid w:val="004B4072"/>
    <w:rsid w:val="004B76B4"/>
    <w:rsid w:val="004C19A0"/>
    <w:rsid w:val="004D30B1"/>
    <w:rsid w:val="004D75E8"/>
    <w:rsid w:val="004E135C"/>
    <w:rsid w:val="004F1FAE"/>
    <w:rsid w:val="004F66A6"/>
    <w:rsid w:val="004F68DA"/>
    <w:rsid w:val="00505DAB"/>
    <w:rsid w:val="00507F04"/>
    <w:rsid w:val="0051332A"/>
    <w:rsid w:val="00523703"/>
    <w:rsid w:val="0052519D"/>
    <w:rsid w:val="00526718"/>
    <w:rsid w:val="0053765A"/>
    <w:rsid w:val="00537A46"/>
    <w:rsid w:val="00547656"/>
    <w:rsid w:val="0055608E"/>
    <w:rsid w:val="0055691B"/>
    <w:rsid w:val="00563B28"/>
    <w:rsid w:val="0056469E"/>
    <w:rsid w:val="00571E8A"/>
    <w:rsid w:val="0058249A"/>
    <w:rsid w:val="00586258"/>
    <w:rsid w:val="00594783"/>
    <w:rsid w:val="005A30D1"/>
    <w:rsid w:val="005A32EA"/>
    <w:rsid w:val="005A6E5A"/>
    <w:rsid w:val="005A72C3"/>
    <w:rsid w:val="005B7B63"/>
    <w:rsid w:val="005C24EE"/>
    <w:rsid w:val="005C6F8B"/>
    <w:rsid w:val="005C7C0B"/>
    <w:rsid w:val="005D14BE"/>
    <w:rsid w:val="005D27EC"/>
    <w:rsid w:val="005D6C39"/>
    <w:rsid w:val="005E01D8"/>
    <w:rsid w:val="005E1A6D"/>
    <w:rsid w:val="005E4A25"/>
    <w:rsid w:val="005E59FB"/>
    <w:rsid w:val="005F04DB"/>
    <w:rsid w:val="00602796"/>
    <w:rsid w:val="00607CB0"/>
    <w:rsid w:val="0062011A"/>
    <w:rsid w:val="006259DE"/>
    <w:rsid w:val="00626D43"/>
    <w:rsid w:val="00627FE9"/>
    <w:rsid w:val="00631C16"/>
    <w:rsid w:val="00634DD2"/>
    <w:rsid w:val="00643168"/>
    <w:rsid w:val="00643D2D"/>
    <w:rsid w:val="00643E39"/>
    <w:rsid w:val="0064672F"/>
    <w:rsid w:val="00647C2C"/>
    <w:rsid w:val="00650CB2"/>
    <w:rsid w:val="006521D8"/>
    <w:rsid w:val="006607AC"/>
    <w:rsid w:val="0066136A"/>
    <w:rsid w:val="00662DE1"/>
    <w:rsid w:val="00663C4F"/>
    <w:rsid w:val="006648C9"/>
    <w:rsid w:val="00665FAC"/>
    <w:rsid w:val="00675661"/>
    <w:rsid w:val="00675F16"/>
    <w:rsid w:val="006821CE"/>
    <w:rsid w:val="00694B13"/>
    <w:rsid w:val="0069646A"/>
    <w:rsid w:val="006A0FD9"/>
    <w:rsid w:val="006B237F"/>
    <w:rsid w:val="006B40FF"/>
    <w:rsid w:val="006C2F1D"/>
    <w:rsid w:val="006D0B0C"/>
    <w:rsid w:val="006E0389"/>
    <w:rsid w:val="006E0CB1"/>
    <w:rsid w:val="006E0E13"/>
    <w:rsid w:val="006F5C3B"/>
    <w:rsid w:val="006F5F6B"/>
    <w:rsid w:val="00701158"/>
    <w:rsid w:val="00701255"/>
    <w:rsid w:val="00710574"/>
    <w:rsid w:val="00710E55"/>
    <w:rsid w:val="007113FE"/>
    <w:rsid w:val="00711DE6"/>
    <w:rsid w:val="00714725"/>
    <w:rsid w:val="00725E05"/>
    <w:rsid w:val="0072796C"/>
    <w:rsid w:val="00732507"/>
    <w:rsid w:val="00733AEA"/>
    <w:rsid w:val="007358C4"/>
    <w:rsid w:val="00735ADF"/>
    <w:rsid w:val="007367BF"/>
    <w:rsid w:val="00742327"/>
    <w:rsid w:val="00750164"/>
    <w:rsid w:val="00753E34"/>
    <w:rsid w:val="00756BBA"/>
    <w:rsid w:val="00762808"/>
    <w:rsid w:val="00764053"/>
    <w:rsid w:val="0076520C"/>
    <w:rsid w:val="00765B7F"/>
    <w:rsid w:val="00766F7A"/>
    <w:rsid w:val="00776787"/>
    <w:rsid w:val="00777B99"/>
    <w:rsid w:val="007807FC"/>
    <w:rsid w:val="0079252D"/>
    <w:rsid w:val="007B2535"/>
    <w:rsid w:val="007B7838"/>
    <w:rsid w:val="007D1BFB"/>
    <w:rsid w:val="007D4B48"/>
    <w:rsid w:val="007D7286"/>
    <w:rsid w:val="007F54BF"/>
    <w:rsid w:val="00800306"/>
    <w:rsid w:val="0080484A"/>
    <w:rsid w:val="00804D2B"/>
    <w:rsid w:val="0081186B"/>
    <w:rsid w:val="00811956"/>
    <w:rsid w:val="00811D3B"/>
    <w:rsid w:val="008120BC"/>
    <w:rsid w:val="00812E0A"/>
    <w:rsid w:val="00820D9A"/>
    <w:rsid w:val="00823B4A"/>
    <w:rsid w:val="00824631"/>
    <w:rsid w:val="0083074B"/>
    <w:rsid w:val="008352C6"/>
    <w:rsid w:val="008373EB"/>
    <w:rsid w:val="00841DBE"/>
    <w:rsid w:val="00846254"/>
    <w:rsid w:val="008504D3"/>
    <w:rsid w:val="00851FDA"/>
    <w:rsid w:val="00852278"/>
    <w:rsid w:val="00853D36"/>
    <w:rsid w:val="0085547B"/>
    <w:rsid w:val="0085606A"/>
    <w:rsid w:val="0085796C"/>
    <w:rsid w:val="00872D35"/>
    <w:rsid w:val="00882A53"/>
    <w:rsid w:val="008831B9"/>
    <w:rsid w:val="00884A24"/>
    <w:rsid w:val="00884E66"/>
    <w:rsid w:val="00886A86"/>
    <w:rsid w:val="008916BD"/>
    <w:rsid w:val="00891CC9"/>
    <w:rsid w:val="00892109"/>
    <w:rsid w:val="00894CB9"/>
    <w:rsid w:val="0089778D"/>
    <w:rsid w:val="008A2290"/>
    <w:rsid w:val="008A731E"/>
    <w:rsid w:val="008A7C22"/>
    <w:rsid w:val="008B1183"/>
    <w:rsid w:val="008B2B8D"/>
    <w:rsid w:val="008B6567"/>
    <w:rsid w:val="008C5F05"/>
    <w:rsid w:val="008C7B8D"/>
    <w:rsid w:val="008E13D0"/>
    <w:rsid w:val="008E28B0"/>
    <w:rsid w:val="008E5D61"/>
    <w:rsid w:val="008E692E"/>
    <w:rsid w:val="008E73F3"/>
    <w:rsid w:val="008E7A22"/>
    <w:rsid w:val="00902561"/>
    <w:rsid w:val="0090687D"/>
    <w:rsid w:val="00914759"/>
    <w:rsid w:val="0091527F"/>
    <w:rsid w:val="00916605"/>
    <w:rsid w:val="0092184F"/>
    <w:rsid w:val="00931F9C"/>
    <w:rsid w:val="0093385E"/>
    <w:rsid w:val="0093699F"/>
    <w:rsid w:val="009440CD"/>
    <w:rsid w:val="00952C00"/>
    <w:rsid w:val="009576F2"/>
    <w:rsid w:val="00962DA5"/>
    <w:rsid w:val="00964398"/>
    <w:rsid w:val="009726E0"/>
    <w:rsid w:val="00981129"/>
    <w:rsid w:val="00984E3E"/>
    <w:rsid w:val="00985FEF"/>
    <w:rsid w:val="009862BD"/>
    <w:rsid w:val="0099690D"/>
    <w:rsid w:val="009A2738"/>
    <w:rsid w:val="009A6E53"/>
    <w:rsid w:val="009C0FCB"/>
    <w:rsid w:val="009C28F9"/>
    <w:rsid w:val="009C30C8"/>
    <w:rsid w:val="009C5125"/>
    <w:rsid w:val="009C63FC"/>
    <w:rsid w:val="009E094A"/>
    <w:rsid w:val="009E1915"/>
    <w:rsid w:val="009E23E0"/>
    <w:rsid w:val="009E3203"/>
    <w:rsid w:val="009E54A1"/>
    <w:rsid w:val="009E6787"/>
    <w:rsid w:val="009F69C7"/>
    <w:rsid w:val="00A07645"/>
    <w:rsid w:val="00A22FC7"/>
    <w:rsid w:val="00A23753"/>
    <w:rsid w:val="00A23809"/>
    <w:rsid w:val="00A2725F"/>
    <w:rsid w:val="00A27AFB"/>
    <w:rsid w:val="00A30E03"/>
    <w:rsid w:val="00A347EA"/>
    <w:rsid w:val="00A364B5"/>
    <w:rsid w:val="00A438FC"/>
    <w:rsid w:val="00A43C63"/>
    <w:rsid w:val="00A44090"/>
    <w:rsid w:val="00A45291"/>
    <w:rsid w:val="00A46572"/>
    <w:rsid w:val="00A51F4A"/>
    <w:rsid w:val="00A52EE4"/>
    <w:rsid w:val="00A56F67"/>
    <w:rsid w:val="00A60390"/>
    <w:rsid w:val="00A629C8"/>
    <w:rsid w:val="00A7778B"/>
    <w:rsid w:val="00A87A42"/>
    <w:rsid w:val="00A90391"/>
    <w:rsid w:val="00AA03C7"/>
    <w:rsid w:val="00AA779E"/>
    <w:rsid w:val="00AB0C87"/>
    <w:rsid w:val="00AB1C13"/>
    <w:rsid w:val="00AE06A1"/>
    <w:rsid w:val="00AE4EF6"/>
    <w:rsid w:val="00AE6907"/>
    <w:rsid w:val="00AE735F"/>
    <w:rsid w:val="00AF2D22"/>
    <w:rsid w:val="00B01CE0"/>
    <w:rsid w:val="00B03265"/>
    <w:rsid w:val="00B112D8"/>
    <w:rsid w:val="00B114BD"/>
    <w:rsid w:val="00B24DB0"/>
    <w:rsid w:val="00B27553"/>
    <w:rsid w:val="00B34EA0"/>
    <w:rsid w:val="00B355CD"/>
    <w:rsid w:val="00B368C4"/>
    <w:rsid w:val="00B45E8D"/>
    <w:rsid w:val="00B47EB6"/>
    <w:rsid w:val="00B50459"/>
    <w:rsid w:val="00B541E8"/>
    <w:rsid w:val="00B65CC7"/>
    <w:rsid w:val="00B669EE"/>
    <w:rsid w:val="00B81168"/>
    <w:rsid w:val="00B82D37"/>
    <w:rsid w:val="00B902CE"/>
    <w:rsid w:val="00B90970"/>
    <w:rsid w:val="00BA09CA"/>
    <w:rsid w:val="00BA5833"/>
    <w:rsid w:val="00BA6EB5"/>
    <w:rsid w:val="00BB1645"/>
    <w:rsid w:val="00BB70C5"/>
    <w:rsid w:val="00BC28F8"/>
    <w:rsid w:val="00BC48FA"/>
    <w:rsid w:val="00BC4E97"/>
    <w:rsid w:val="00BC7E31"/>
    <w:rsid w:val="00BD04B4"/>
    <w:rsid w:val="00BD1329"/>
    <w:rsid w:val="00BD1FAD"/>
    <w:rsid w:val="00BD610E"/>
    <w:rsid w:val="00BD681D"/>
    <w:rsid w:val="00BD7033"/>
    <w:rsid w:val="00BE793F"/>
    <w:rsid w:val="00BF1B42"/>
    <w:rsid w:val="00BF1F8E"/>
    <w:rsid w:val="00BF22D0"/>
    <w:rsid w:val="00C01F8E"/>
    <w:rsid w:val="00C0326B"/>
    <w:rsid w:val="00C07850"/>
    <w:rsid w:val="00C1394D"/>
    <w:rsid w:val="00C21E67"/>
    <w:rsid w:val="00C226F3"/>
    <w:rsid w:val="00C30402"/>
    <w:rsid w:val="00C318BD"/>
    <w:rsid w:val="00C34332"/>
    <w:rsid w:val="00C34CA2"/>
    <w:rsid w:val="00C34E26"/>
    <w:rsid w:val="00C36CB4"/>
    <w:rsid w:val="00C50D29"/>
    <w:rsid w:val="00C54FB2"/>
    <w:rsid w:val="00C61C4F"/>
    <w:rsid w:val="00C61FC4"/>
    <w:rsid w:val="00C6382F"/>
    <w:rsid w:val="00C657F9"/>
    <w:rsid w:val="00C66DAF"/>
    <w:rsid w:val="00C74FFB"/>
    <w:rsid w:val="00C766E6"/>
    <w:rsid w:val="00C8480E"/>
    <w:rsid w:val="00C87CD4"/>
    <w:rsid w:val="00C90AF7"/>
    <w:rsid w:val="00C90F9F"/>
    <w:rsid w:val="00C924E1"/>
    <w:rsid w:val="00C93A5F"/>
    <w:rsid w:val="00C96B4A"/>
    <w:rsid w:val="00CA0A31"/>
    <w:rsid w:val="00CB152B"/>
    <w:rsid w:val="00CB3B41"/>
    <w:rsid w:val="00CB4E6A"/>
    <w:rsid w:val="00CB5D65"/>
    <w:rsid w:val="00CC4F39"/>
    <w:rsid w:val="00CC58D7"/>
    <w:rsid w:val="00CC73F8"/>
    <w:rsid w:val="00CD1932"/>
    <w:rsid w:val="00CD4F41"/>
    <w:rsid w:val="00CD59F7"/>
    <w:rsid w:val="00CD6723"/>
    <w:rsid w:val="00CE0258"/>
    <w:rsid w:val="00CE0C78"/>
    <w:rsid w:val="00CE40BE"/>
    <w:rsid w:val="00CE496F"/>
    <w:rsid w:val="00CE5D10"/>
    <w:rsid w:val="00CF3F61"/>
    <w:rsid w:val="00D0000D"/>
    <w:rsid w:val="00D06745"/>
    <w:rsid w:val="00D13D45"/>
    <w:rsid w:val="00D2078F"/>
    <w:rsid w:val="00D241D6"/>
    <w:rsid w:val="00D2425D"/>
    <w:rsid w:val="00D2707E"/>
    <w:rsid w:val="00D307D5"/>
    <w:rsid w:val="00D30D00"/>
    <w:rsid w:val="00D314E0"/>
    <w:rsid w:val="00D33D86"/>
    <w:rsid w:val="00D34692"/>
    <w:rsid w:val="00D34CED"/>
    <w:rsid w:val="00D36F9F"/>
    <w:rsid w:val="00D42CAB"/>
    <w:rsid w:val="00D43B2E"/>
    <w:rsid w:val="00D50FD0"/>
    <w:rsid w:val="00D567A7"/>
    <w:rsid w:val="00D57E26"/>
    <w:rsid w:val="00D7158F"/>
    <w:rsid w:val="00D76937"/>
    <w:rsid w:val="00D772B7"/>
    <w:rsid w:val="00D83680"/>
    <w:rsid w:val="00D846E6"/>
    <w:rsid w:val="00D900A8"/>
    <w:rsid w:val="00D94D90"/>
    <w:rsid w:val="00DA6142"/>
    <w:rsid w:val="00DB445D"/>
    <w:rsid w:val="00DC08D2"/>
    <w:rsid w:val="00DC19E3"/>
    <w:rsid w:val="00DD071E"/>
    <w:rsid w:val="00DD077C"/>
    <w:rsid w:val="00DD07A9"/>
    <w:rsid w:val="00DD197C"/>
    <w:rsid w:val="00DD25E5"/>
    <w:rsid w:val="00DD2B02"/>
    <w:rsid w:val="00DD6921"/>
    <w:rsid w:val="00DE0D16"/>
    <w:rsid w:val="00DE0DDD"/>
    <w:rsid w:val="00DE4EDF"/>
    <w:rsid w:val="00DE56E6"/>
    <w:rsid w:val="00E05C57"/>
    <w:rsid w:val="00E11783"/>
    <w:rsid w:val="00E129DD"/>
    <w:rsid w:val="00E14CB0"/>
    <w:rsid w:val="00E20827"/>
    <w:rsid w:val="00E220B2"/>
    <w:rsid w:val="00E23EF7"/>
    <w:rsid w:val="00E31927"/>
    <w:rsid w:val="00E41195"/>
    <w:rsid w:val="00E47E63"/>
    <w:rsid w:val="00E543AF"/>
    <w:rsid w:val="00E63FC0"/>
    <w:rsid w:val="00E64444"/>
    <w:rsid w:val="00E9100F"/>
    <w:rsid w:val="00E9410B"/>
    <w:rsid w:val="00EA30AC"/>
    <w:rsid w:val="00EB036E"/>
    <w:rsid w:val="00EB198D"/>
    <w:rsid w:val="00EB3E1C"/>
    <w:rsid w:val="00EC75CF"/>
    <w:rsid w:val="00EC7EC3"/>
    <w:rsid w:val="00ED2BF4"/>
    <w:rsid w:val="00ED3EFE"/>
    <w:rsid w:val="00ED6E14"/>
    <w:rsid w:val="00EE082E"/>
    <w:rsid w:val="00EE0B7D"/>
    <w:rsid w:val="00EE37D8"/>
    <w:rsid w:val="00EE4190"/>
    <w:rsid w:val="00EE55ED"/>
    <w:rsid w:val="00EE6BEA"/>
    <w:rsid w:val="00EE701D"/>
    <w:rsid w:val="00EE7716"/>
    <w:rsid w:val="00EF0CA8"/>
    <w:rsid w:val="00EF4F37"/>
    <w:rsid w:val="00EF7F11"/>
    <w:rsid w:val="00F07178"/>
    <w:rsid w:val="00F12339"/>
    <w:rsid w:val="00F136C6"/>
    <w:rsid w:val="00F137C1"/>
    <w:rsid w:val="00F2063D"/>
    <w:rsid w:val="00F22376"/>
    <w:rsid w:val="00F22449"/>
    <w:rsid w:val="00F3501C"/>
    <w:rsid w:val="00F3653A"/>
    <w:rsid w:val="00F41575"/>
    <w:rsid w:val="00F5231C"/>
    <w:rsid w:val="00F613F2"/>
    <w:rsid w:val="00F6181D"/>
    <w:rsid w:val="00F6304B"/>
    <w:rsid w:val="00F70D1A"/>
    <w:rsid w:val="00F712A7"/>
    <w:rsid w:val="00F8318F"/>
    <w:rsid w:val="00F86370"/>
    <w:rsid w:val="00F86CD7"/>
    <w:rsid w:val="00F87ABE"/>
    <w:rsid w:val="00F9349D"/>
    <w:rsid w:val="00F97A9B"/>
    <w:rsid w:val="00FA2B08"/>
    <w:rsid w:val="00FB1655"/>
    <w:rsid w:val="00FB224C"/>
    <w:rsid w:val="00FC04FE"/>
    <w:rsid w:val="00FC1DA5"/>
    <w:rsid w:val="00FC1FE7"/>
    <w:rsid w:val="00FD2CDB"/>
    <w:rsid w:val="00FD39B6"/>
    <w:rsid w:val="00FD7B31"/>
    <w:rsid w:val="00FF001C"/>
    <w:rsid w:val="00FF006C"/>
    <w:rsid w:val="00FF01A8"/>
    <w:rsid w:val="00FF16E1"/>
    <w:rsid w:val="00FF33CE"/>
    <w:rsid w:val="00FF4EFE"/>
    <w:rsid w:val="00FF7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D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宋体" w:hAnsi="Times New Roman" w:cs="Lucida Sans"/>
        <w:kern w:val="2"/>
        <w:szCs w:val="24"/>
        <w:lang w:val="el-G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7A2"/>
    <w:rPr>
      <w:sz w:val="24"/>
    </w:rPr>
  </w:style>
  <w:style w:type="paragraph" w:styleId="1">
    <w:name w:val="heading 1"/>
    <w:basedOn w:val="a0"/>
    <w:next w:val="a1"/>
    <w:uiPriority w:val="9"/>
    <w:qFormat/>
    <w:rsid w:val="000617A2"/>
    <w:pPr>
      <w:outlineLvl w:val="0"/>
    </w:pPr>
    <w:rPr>
      <w:rFonts w:ascii="Liberation Serif" w:eastAsia="新宋体" w:hAnsi="Liberation Serif"/>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Χαρακτήρες σημείωσης τέλους"/>
    <w:qFormat/>
    <w:rsid w:val="000617A2"/>
  </w:style>
  <w:style w:type="character" w:customStyle="1" w:styleId="a6">
    <w:name w:val="Αγκίστρωση σημειώσεων τέλους"/>
    <w:rsid w:val="000617A2"/>
    <w:rPr>
      <w:vertAlign w:val="superscript"/>
    </w:rPr>
  </w:style>
  <w:style w:type="character" w:customStyle="1" w:styleId="a7">
    <w:name w:val="Σύνδεσμος διαδικτύου"/>
    <w:rsid w:val="000617A2"/>
    <w:rPr>
      <w:color w:val="000080"/>
      <w:u w:val="single"/>
    </w:rPr>
  </w:style>
  <w:style w:type="character" w:customStyle="1" w:styleId="a8">
    <w:name w:val="Αγκίστρωση υποσημείωσης"/>
    <w:rsid w:val="000617A2"/>
    <w:rPr>
      <w:vertAlign w:val="superscript"/>
    </w:rPr>
  </w:style>
  <w:style w:type="character" w:customStyle="1" w:styleId="a9">
    <w:name w:val="Χαρακτήρες υποσημείωσης"/>
    <w:qFormat/>
    <w:rsid w:val="000617A2"/>
  </w:style>
  <w:style w:type="character" w:customStyle="1" w:styleId="element-citation">
    <w:name w:val="element-citation"/>
    <w:basedOn w:val="a2"/>
    <w:qFormat/>
    <w:rsid w:val="0055608E"/>
    <w:rPr>
      <w:rFonts w:ascii="Times New Roman" w:hAnsi="Times New Roman"/>
      <w:sz w:val="24"/>
    </w:rPr>
  </w:style>
  <w:style w:type="character" w:customStyle="1" w:styleId="highlight">
    <w:name w:val="highlight"/>
    <w:basedOn w:val="a2"/>
    <w:qFormat/>
    <w:rsid w:val="000617A2"/>
  </w:style>
  <w:style w:type="character" w:styleId="aa">
    <w:name w:val="Emphasis"/>
    <w:basedOn w:val="a2"/>
    <w:qFormat/>
    <w:rsid w:val="000617A2"/>
    <w:rPr>
      <w:i/>
      <w:iCs/>
    </w:rPr>
  </w:style>
  <w:style w:type="character" w:customStyle="1" w:styleId="ListLabel1">
    <w:name w:val="ListLabel 1"/>
    <w:qFormat/>
    <w:rsid w:val="000617A2"/>
    <w:rPr>
      <w:lang w:val="en-US"/>
    </w:rPr>
  </w:style>
  <w:style w:type="character" w:customStyle="1" w:styleId="ListLabel2">
    <w:name w:val="ListLabel 2"/>
    <w:qFormat/>
    <w:rsid w:val="000617A2"/>
    <w:rPr>
      <w:lang w:val="en-US"/>
    </w:rPr>
  </w:style>
  <w:style w:type="paragraph" w:customStyle="1" w:styleId="a0">
    <w:name w:val="Επικεφαλίδα"/>
    <w:basedOn w:val="a"/>
    <w:next w:val="a1"/>
    <w:qFormat/>
    <w:rsid w:val="000617A2"/>
    <w:pPr>
      <w:keepNext/>
      <w:spacing w:before="240" w:after="120"/>
    </w:pPr>
    <w:rPr>
      <w:rFonts w:eastAsia="微软雅黑"/>
      <w:sz w:val="28"/>
      <w:szCs w:val="28"/>
    </w:rPr>
  </w:style>
  <w:style w:type="paragraph" w:styleId="a1">
    <w:name w:val="Body Text"/>
    <w:basedOn w:val="a"/>
    <w:link w:val="Char"/>
    <w:rsid w:val="000617A2"/>
    <w:pPr>
      <w:spacing w:after="140" w:line="276" w:lineRule="auto"/>
    </w:pPr>
  </w:style>
  <w:style w:type="paragraph" w:styleId="ab">
    <w:name w:val="List"/>
    <w:basedOn w:val="a1"/>
    <w:rsid w:val="000617A2"/>
  </w:style>
  <w:style w:type="paragraph" w:styleId="ac">
    <w:name w:val="caption"/>
    <w:basedOn w:val="a"/>
    <w:qFormat/>
    <w:rsid w:val="000617A2"/>
    <w:pPr>
      <w:suppressLineNumbers/>
      <w:spacing w:before="120" w:after="120"/>
    </w:pPr>
    <w:rPr>
      <w:i/>
      <w:iCs/>
    </w:rPr>
  </w:style>
  <w:style w:type="paragraph" w:customStyle="1" w:styleId="ad">
    <w:name w:val="Ευρετήριο"/>
    <w:basedOn w:val="a"/>
    <w:qFormat/>
    <w:rsid w:val="000617A2"/>
    <w:pPr>
      <w:suppressLineNumbers/>
    </w:pPr>
  </w:style>
  <w:style w:type="paragraph" w:styleId="ae">
    <w:name w:val="endnote text"/>
    <w:basedOn w:val="a"/>
    <w:rsid w:val="000617A2"/>
    <w:pPr>
      <w:suppressLineNumbers/>
      <w:ind w:left="339" w:hanging="339"/>
    </w:pPr>
    <w:rPr>
      <w:sz w:val="20"/>
      <w:szCs w:val="20"/>
    </w:rPr>
  </w:style>
  <w:style w:type="character" w:styleId="af">
    <w:name w:val="annotation reference"/>
    <w:basedOn w:val="a2"/>
    <w:uiPriority w:val="99"/>
    <w:semiHidden/>
    <w:unhideWhenUsed/>
    <w:rsid w:val="004556F3"/>
    <w:rPr>
      <w:sz w:val="16"/>
      <w:szCs w:val="16"/>
    </w:rPr>
  </w:style>
  <w:style w:type="paragraph" w:styleId="af0">
    <w:name w:val="annotation text"/>
    <w:basedOn w:val="a"/>
    <w:link w:val="Char0"/>
    <w:uiPriority w:val="99"/>
    <w:semiHidden/>
    <w:unhideWhenUsed/>
    <w:rsid w:val="004556F3"/>
    <w:rPr>
      <w:rFonts w:cs="Mangal"/>
      <w:sz w:val="20"/>
      <w:szCs w:val="18"/>
    </w:rPr>
  </w:style>
  <w:style w:type="character" w:customStyle="1" w:styleId="Char0">
    <w:name w:val="批注文字 Char"/>
    <w:basedOn w:val="a2"/>
    <w:link w:val="af0"/>
    <w:uiPriority w:val="99"/>
    <w:semiHidden/>
    <w:rsid w:val="004556F3"/>
    <w:rPr>
      <w:rFonts w:cs="Mangal"/>
      <w:szCs w:val="18"/>
    </w:rPr>
  </w:style>
  <w:style w:type="paragraph" w:styleId="af1">
    <w:name w:val="annotation subject"/>
    <w:basedOn w:val="af0"/>
    <w:next w:val="af0"/>
    <w:link w:val="Char1"/>
    <w:uiPriority w:val="99"/>
    <w:semiHidden/>
    <w:unhideWhenUsed/>
    <w:rsid w:val="004556F3"/>
    <w:rPr>
      <w:b/>
      <w:bCs/>
    </w:rPr>
  </w:style>
  <w:style w:type="character" w:customStyle="1" w:styleId="Char1">
    <w:name w:val="批注主题 Char"/>
    <w:basedOn w:val="Char0"/>
    <w:link w:val="af1"/>
    <w:uiPriority w:val="99"/>
    <w:semiHidden/>
    <w:rsid w:val="004556F3"/>
    <w:rPr>
      <w:rFonts w:cs="Mangal"/>
      <w:b/>
      <w:bCs/>
      <w:szCs w:val="18"/>
    </w:rPr>
  </w:style>
  <w:style w:type="paragraph" w:styleId="af2">
    <w:name w:val="Balloon Text"/>
    <w:basedOn w:val="a"/>
    <w:link w:val="Char2"/>
    <w:uiPriority w:val="99"/>
    <w:semiHidden/>
    <w:unhideWhenUsed/>
    <w:rsid w:val="004556F3"/>
    <w:rPr>
      <w:rFonts w:ascii="Segoe UI" w:hAnsi="Segoe UI" w:cs="Mangal"/>
      <w:sz w:val="18"/>
      <w:szCs w:val="16"/>
    </w:rPr>
  </w:style>
  <w:style w:type="character" w:customStyle="1" w:styleId="Char2">
    <w:name w:val="批注框文本 Char"/>
    <w:basedOn w:val="a2"/>
    <w:link w:val="af2"/>
    <w:uiPriority w:val="99"/>
    <w:semiHidden/>
    <w:rsid w:val="004556F3"/>
    <w:rPr>
      <w:rFonts w:ascii="Segoe UI" w:hAnsi="Segoe UI" w:cs="Mangal"/>
      <w:sz w:val="18"/>
      <w:szCs w:val="16"/>
    </w:rPr>
  </w:style>
  <w:style w:type="character" w:styleId="af3">
    <w:name w:val="endnote reference"/>
    <w:basedOn w:val="a2"/>
    <w:uiPriority w:val="99"/>
    <w:semiHidden/>
    <w:unhideWhenUsed/>
    <w:rsid w:val="00091E2A"/>
    <w:rPr>
      <w:vertAlign w:val="superscript"/>
    </w:rPr>
  </w:style>
  <w:style w:type="paragraph" w:styleId="af4">
    <w:name w:val="footnote text"/>
    <w:basedOn w:val="a"/>
    <w:link w:val="Char3"/>
    <w:uiPriority w:val="99"/>
    <w:semiHidden/>
    <w:unhideWhenUsed/>
    <w:rsid w:val="00F712A7"/>
    <w:rPr>
      <w:rFonts w:cs="Mangal"/>
      <w:sz w:val="20"/>
      <w:szCs w:val="18"/>
    </w:rPr>
  </w:style>
  <w:style w:type="character" w:customStyle="1" w:styleId="Char3">
    <w:name w:val="脚注文本 Char"/>
    <w:basedOn w:val="a2"/>
    <w:link w:val="af4"/>
    <w:uiPriority w:val="99"/>
    <w:semiHidden/>
    <w:rsid w:val="00F712A7"/>
    <w:rPr>
      <w:rFonts w:cs="Mangal"/>
      <w:szCs w:val="18"/>
    </w:rPr>
  </w:style>
  <w:style w:type="character" w:styleId="af5">
    <w:name w:val="footnote reference"/>
    <w:basedOn w:val="a2"/>
    <w:uiPriority w:val="99"/>
    <w:semiHidden/>
    <w:unhideWhenUsed/>
    <w:rsid w:val="00F712A7"/>
    <w:rPr>
      <w:vertAlign w:val="superscript"/>
    </w:rPr>
  </w:style>
  <w:style w:type="character" w:styleId="af6">
    <w:name w:val="Hyperlink"/>
    <w:basedOn w:val="a2"/>
    <w:uiPriority w:val="99"/>
    <w:unhideWhenUsed/>
    <w:rsid w:val="0032327D"/>
    <w:rPr>
      <w:color w:val="0563C1" w:themeColor="hyperlink"/>
      <w:u w:val="single"/>
    </w:rPr>
  </w:style>
  <w:style w:type="character" w:customStyle="1" w:styleId="UnresolvedMention1">
    <w:name w:val="Unresolved Mention1"/>
    <w:basedOn w:val="a2"/>
    <w:uiPriority w:val="99"/>
    <w:semiHidden/>
    <w:unhideWhenUsed/>
    <w:rsid w:val="0032327D"/>
    <w:rPr>
      <w:color w:val="605E5C"/>
      <w:shd w:val="clear" w:color="auto" w:fill="E1DFDD"/>
    </w:rPr>
  </w:style>
  <w:style w:type="character" w:customStyle="1" w:styleId="Char">
    <w:name w:val="正文文本 Char"/>
    <w:basedOn w:val="a2"/>
    <w:link w:val="a1"/>
    <w:rsid w:val="000A6F9B"/>
    <w:rPr>
      <w:sz w:val="24"/>
    </w:rPr>
  </w:style>
  <w:style w:type="paragraph" w:styleId="af7">
    <w:name w:val="header"/>
    <w:basedOn w:val="a"/>
    <w:link w:val="Char4"/>
    <w:uiPriority w:val="99"/>
    <w:unhideWhenUsed/>
    <w:rsid w:val="005E59FB"/>
    <w:pPr>
      <w:tabs>
        <w:tab w:val="center" w:pos="4680"/>
        <w:tab w:val="right" w:pos="9360"/>
      </w:tabs>
    </w:pPr>
    <w:rPr>
      <w:rFonts w:cs="Mangal"/>
      <w:szCs w:val="21"/>
    </w:rPr>
  </w:style>
  <w:style w:type="character" w:customStyle="1" w:styleId="Char4">
    <w:name w:val="页眉 Char"/>
    <w:basedOn w:val="a2"/>
    <w:link w:val="af7"/>
    <w:uiPriority w:val="99"/>
    <w:rsid w:val="005E59FB"/>
    <w:rPr>
      <w:rFonts w:cs="Mangal"/>
      <w:sz w:val="24"/>
      <w:szCs w:val="21"/>
    </w:rPr>
  </w:style>
  <w:style w:type="paragraph" w:styleId="af8">
    <w:name w:val="footer"/>
    <w:basedOn w:val="a"/>
    <w:link w:val="Char5"/>
    <w:uiPriority w:val="99"/>
    <w:unhideWhenUsed/>
    <w:rsid w:val="005E59FB"/>
    <w:pPr>
      <w:tabs>
        <w:tab w:val="center" w:pos="4680"/>
        <w:tab w:val="right" w:pos="9360"/>
      </w:tabs>
    </w:pPr>
    <w:rPr>
      <w:rFonts w:cs="Mangal"/>
      <w:szCs w:val="21"/>
    </w:rPr>
  </w:style>
  <w:style w:type="character" w:customStyle="1" w:styleId="Char5">
    <w:name w:val="页脚 Char"/>
    <w:basedOn w:val="a2"/>
    <w:link w:val="af8"/>
    <w:uiPriority w:val="99"/>
    <w:rsid w:val="005E59FB"/>
    <w:rPr>
      <w:rFonts w:cs="Mangal"/>
      <w:sz w:val="24"/>
      <w:szCs w:val="21"/>
    </w:rPr>
  </w:style>
  <w:style w:type="paragraph" w:styleId="HTML">
    <w:name w:val="HTML Preformatted"/>
    <w:basedOn w:val="a"/>
    <w:link w:val="HTMLChar"/>
    <w:uiPriority w:val="99"/>
    <w:semiHidden/>
    <w:unhideWhenUsed/>
    <w:rsid w:val="004A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val="en-US" w:eastAsia="en-US" w:bidi="ar-SA"/>
    </w:rPr>
  </w:style>
  <w:style w:type="character" w:customStyle="1" w:styleId="HTMLChar">
    <w:name w:val="HTML 预设格式 Char"/>
    <w:basedOn w:val="a2"/>
    <w:link w:val="HTML"/>
    <w:uiPriority w:val="99"/>
    <w:semiHidden/>
    <w:rsid w:val="004A4827"/>
    <w:rPr>
      <w:rFonts w:ascii="Courier New" w:eastAsia="Times New Roman" w:hAnsi="Courier New" w:cs="Courier New"/>
      <w:kern w:val="0"/>
      <w:szCs w:val="20"/>
      <w:lang w:val="en-US" w:eastAsia="en-US" w:bidi="ar-SA"/>
    </w:rPr>
  </w:style>
  <w:style w:type="table" w:styleId="af9">
    <w:name w:val="Table Grid"/>
    <w:basedOn w:val="a3"/>
    <w:uiPriority w:val="39"/>
    <w:rsid w:val="00B90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List Paragraph"/>
    <w:basedOn w:val="a"/>
    <w:uiPriority w:val="34"/>
    <w:qFormat/>
    <w:rsid w:val="00FD7B31"/>
    <w:pPr>
      <w:ind w:left="720"/>
      <w:contextualSpacing/>
    </w:pPr>
    <w:rPr>
      <w:rFonts w:cs="Mangal"/>
      <w:szCs w:val="21"/>
    </w:rPr>
  </w:style>
  <w:style w:type="character" w:styleId="afb">
    <w:name w:val="Strong"/>
    <w:qFormat/>
    <w:rsid w:val="00BE79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宋体" w:hAnsi="Times New Roman" w:cs="Lucida Sans"/>
        <w:kern w:val="2"/>
        <w:szCs w:val="24"/>
        <w:lang w:val="el-G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7A2"/>
    <w:rPr>
      <w:sz w:val="24"/>
    </w:rPr>
  </w:style>
  <w:style w:type="paragraph" w:styleId="1">
    <w:name w:val="heading 1"/>
    <w:basedOn w:val="a0"/>
    <w:next w:val="a1"/>
    <w:uiPriority w:val="9"/>
    <w:qFormat/>
    <w:rsid w:val="000617A2"/>
    <w:pPr>
      <w:outlineLvl w:val="0"/>
    </w:pPr>
    <w:rPr>
      <w:rFonts w:ascii="Liberation Serif" w:eastAsia="新宋体" w:hAnsi="Liberation Serif"/>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Χαρακτήρες σημείωσης τέλους"/>
    <w:qFormat/>
    <w:rsid w:val="000617A2"/>
  </w:style>
  <w:style w:type="character" w:customStyle="1" w:styleId="a6">
    <w:name w:val="Αγκίστρωση σημειώσεων τέλους"/>
    <w:rsid w:val="000617A2"/>
    <w:rPr>
      <w:vertAlign w:val="superscript"/>
    </w:rPr>
  </w:style>
  <w:style w:type="character" w:customStyle="1" w:styleId="a7">
    <w:name w:val="Σύνδεσμος διαδικτύου"/>
    <w:rsid w:val="000617A2"/>
    <w:rPr>
      <w:color w:val="000080"/>
      <w:u w:val="single"/>
    </w:rPr>
  </w:style>
  <w:style w:type="character" w:customStyle="1" w:styleId="a8">
    <w:name w:val="Αγκίστρωση υποσημείωσης"/>
    <w:rsid w:val="000617A2"/>
    <w:rPr>
      <w:vertAlign w:val="superscript"/>
    </w:rPr>
  </w:style>
  <w:style w:type="character" w:customStyle="1" w:styleId="a9">
    <w:name w:val="Χαρακτήρες υποσημείωσης"/>
    <w:qFormat/>
    <w:rsid w:val="000617A2"/>
  </w:style>
  <w:style w:type="character" w:customStyle="1" w:styleId="element-citation">
    <w:name w:val="element-citation"/>
    <w:basedOn w:val="a2"/>
    <w:qFormat/>
    <w:rsid w:val="0055608E"/>
    <w:rPr>
      <w:rFonts w:ascii="Times New Roman" w:hAnsi="Times New Roman"/>
      <w:sz w:val="24"/>
    </w:rPr>
  </w:style>
  <w:style w:type="character" w:customStyle="1" w:styleId="highlight">
    <w:name w:val="highlight"/>
    <w:basedOn w:val="a2"/>
    <w:qFormat/>
    <w:rsid w:val="000617A2"/>
  </w:style>
  <w:style w:type="character" w:styleId="aa">
    <w:name w:val="Emphasis"/>
    <w:basedOn w:val="a2"/>
    <w:qFormat/>
    <w:rsid w:val="000617A2"/>
    <w:rPr>
      <w:i/>
      <w:iCs/>
    </w:rPr>
  </w:style>
  <w:style w:type="character" w:customStyle="1" w:styleId="ListLabel1">
    <w:name w:val="ListLabel 1"/>
    <w:qFormat/>
    <w:rsid w:val="000617A2"/>
    <w:rPr>
      <w:lang w:val="en-US"/>
    </w:rPr>
  </w:style>
  <w:style w:type="character" w:customStyle="1" w:styleId="ListLabel2">
    <w:name w:val="ListLabel 2"/>
    <w:qFormat/>
    <w:rsid w:val="000617A2"/>
    <w:rPr>
      <w:lang w:val="en-US"/>
    </w:rPr>
  </w:style>
  <w:style w:type="paragraph" w:customStyle="1" w:styleId="a0">
    <w:name w:val="Επικεφαλίδα"/>
    <w:basedOn w:val="a"/>
    <w:next w:val="a1"/>
    <w:qFormat/>
    <w:rsid w:val="000617A2"/>
    <w:pPr>
      <w:keepNext/>
      <w:spacing w:before="240" w:after="120"/>
    </w:pPr>
    <w:rPr>
      <w:rFonts w:eastAsia="微软雅黑"/>
      <w:sz w:val="28"/>
      <w:szCs w:val="28"/>
    </w:rPr>
  </w:style>
  <w:style w:type="paragraph" w:styleId="a1">
    <w:name w:val="Body Text"/>
    <w:basedOn w:val="a"/>
    <w:link w:val="Char"/>
    <w:rsid w:val="000617A2"/>
    <w:pPr>
      <w:spacing w:after="140" w:line="276" w:lineRule="auto"/>
    </w:pPr>
  </w:style>
  <w:style w:type="paragraph" w:styleId="ab">
    <w:name w:val="List"/>
    <w:basedOn w:val="a1"/>
    <w:rsid w:val="000617A2"/>
  </w:style>
  <w:style w:type="paragraph" w:styleId="ac">
    <w:name w:val="caption"/>
    <w:basedOn w:val="a"/>
    <w:qFormat/>
    <w:rsid w:val="000617A2"/>
    <w:pPr>
      <w:suppressLineNumbers/>
      <w:spacing w:before="120" w:after="120"/>
    </w:pPr>
    <w:rPr>
      <w:i/>
      <w:iCs/>
    </w:rPr>
  </w:style>
  <w:style w:type="paragraph" w:customStyle="1" w:styleId="ad">
    <w:name w:val="Ευρετήριο"/>
    <w:basedOn w:val="a"/>
    <w:qFormat/>
    <w:rsid w:val="000617A2"/>
    <w:pPr>
      <w:suppressLineNumbers/>
    </w:pPr>
  </w:style>
  <w:style w:type="paragraph" w:styleId="ae">
    <w:name w:val="endnote text"/>
    <w:basedOn w:val="a"/>
    <w:rsid w:val="000617A2"/>
    <w:pPr>
      <w:suppressLineNumbers/>
      <w:ind w:left="339" w:hanging="339"/>
    </w:pPr>
    <w:rPr>
      <w:sz w:val="20"/>
      <w:szCs w:val="20"/>
    </w:rPr>
  </w:style>
  <w:style w:type="character" w:styleId="af">
    <w:name w:val="annotation reference"/>
    <w:basedOn w:val="a2"/>
    <w:uiPriority w:val="99"/>
    <w:semiHidden/>
    <w:unhideWhenUsed/>
    <w:rsid w:val="004556F3"/>
    <w:rPr>
      <w:sz w:val="16"/>
      <w:szCs w:val="16"/>
    </w:rPr>
  </w:style>
  <w:style w:type="paragraph" w:styleId="af0">
    <w:name w:val="annotation text"/>
    <w:basedOn w:val="a"/>
    <w:link w:val="Char0"/>
    <w:uiPriority w:val="99"/>
    <w:semiHidden/>
    <w:unhideWhenUsed/>
    <w:rsid w:val="004556F3"/>
    <w:rPr>
      <w:rFonts w:cs="Mangal"/>
      <w:sz w:val="20"/>
      <w:szCs w:val="18"/>
    </w:rPr>
  </w:style>
  <w:style w:type="character" w:customStyle="1" w:styleId="Char0">
    <w:name w:val="批注文字 Char"/>
    <w:basedOn w:val="a2"/>
    <w:link w:val="af0"/>
    <w:uiPriority w:val="99"/>
    <w:semiHidden/>
    <w:rsid w:val="004556F3"/>
    <w:rPr>
      <w:rFonts w:cs="Mangal"/>
      <w:szCs w:val="18"/>
    </w:rPr>
  </w:style>
  <w:style w:type="paragraph" w:styleId="af1">
    <w:name w:val="annotation subject"/>
    <w:basedOn w:val="af0"/>
    <w:next w:val="af0"/>
    <w:link w:val="Char1"/>
    <w:uiPriority w:val="99"/>
    <w:semiHidden/>
    <w:unhideWhenUsed/>
    <w:rsid w:val="004556F3"/>
    <w:rPr>
      <w:b/>
      <w:bCs/>
    </w:rPr>
  </w:style>
  <w:style w:type="character" w:customStyle="1" w:styleId="Char1">
    <w:name w:val="批注主题 Char"/>
    <w:basedOn w:val="Char0"/>
    <w:link w:val="af1"/>
    <w:uiPriority w:val="99"/>
    <w:semiHidden/>
    <w:rsid w:val="004556F3"/>
    <w:rPr>
      <w:rFonts w:cs="Mangal"/>
      <w:b/>
      <w:bCs/>
      <w:szCs w:val="18"/>
    </w:rPr>
  </w:style>
  <w:style w:type="paragraph" w:styleId="af2">
    <w:name w:val="Balloon Text"/>
    <w:basedOn w:val="a"/>
    <w:link w:val="Char2"/>
    <w:uiPriority w:val="99"/>
    <w:semiHidden/>
    <w:unhideWhenUsed/>
    <w:rsid w:val="004556F3"/>
    <w:rPr>
      <w:rFonts w:ascii="Segoe UI" w:hAnsi="Segoe UI" w:cs="Mangal"/>
      <w:sz w:val="18"/>
      <w:szCs w:val="16"/>
    </w:rPr>
  </w:style>
  <w:style w:type="character" w:customStyle="1" w:styleId="Char2">
    <w:name w:val="批注框文本 Char"/>
    <w:basedOn w:val="a2"/>
    <w:link w:val="af2"/>
    <w:uiPriority w:val="99"/>
    <w:semiHidden/>
    <w:rsid w:val="004556F3"/>
    <w:rPr>
      <w:rFonts w:ascii="Segoe UI" w:hAnsi="Segoe UI" w:cs="Mangal"/>
      <w:sz w:val="18"/>
      <w:szCs w:val="16"/>
    </w:rPr>
  </w:style>
  <w:style w:type="character" w:styleId="af3">
    <w:name w:val="endnote reference"/>
    <w:basedOn w:val="a2"/>
    <w:uiPriority w:val="99"/>
    <w:semiHidden/>
    <w:unhideWhenUsed/>
    <w:rsid w:val="00091E2A"/>
    <w:rPr>
      <w:vertAlign w:val="superscript"/>
    </w:rPr>
  </w:style>
  <w:style w:type="paragraph" w:styleId="af4">
    <w:name w:val="footnote text"/>
    <w:basedOn w:val="a"/>
    <w:link w:val="Char3"/>
    <w:uiPriority w:val="99"/>
    <w:semiHidden/>
    <w:unhideWhenUsed/>
    <w:rsid w:val="00F712A7"/>
    <w:rPr>
      <w:rFonts w:cs="Mangal"/>
      <w:sz w:val="20"/>
      <w:szCs w:val="18"/>
    </w:rPr>
  </w:style>
  <w:style w:type="character" w:customStyle="1" w:styleId="Char3">
    <w:name w:val="脚注文本 Char"/>
    <w:basedOn w:val="a2"/>
    <w:link w:val="af4"/>
    <w:uiPriority w:val="99"/>
    <w:semiHidden/>
    <w:rsid w:val="00F712A7"/>
    <w:rPr>
      <w:rFonts w:cs="Mangal"/>
      <w:szCs w:val="18"/>
    </w:rPr>
  </w:style>
  <w:style w:type="character" w:styleId="af5">
    <w:name w:val="footnote reference"/>
    <w:basedOn w:val="a2"/>
    <w:uiPriority w:val="99"/>
    <w:semiHidden/>
    <w:unhideWhenUsed/>
    <w:rsid w:val="00F712A7"/>
    <w:rPr>
      <w:vertAlign w:val="superscript"/>
    </w:rPr>
  </w:style>
  <w:style w:type="character" w:styleId="af6">
    <w:name w:val="Hyperlink"/>
    <w:basedOn w:val="a2"/>
    <w:uiPriority w:val="99"/>
    <w:unhideWhenUsed/>
    <w:rsid w:val="0032327D"/>
    <w:rPr>
      <w:color w:val="0563C1" w:themeColor="hyperlink"/>
      <w:u w:val="single"/>
    </w:rPr>
  </w:style>
  <w:style w:type="character" w:customStyle="1" w:styleId="UnresolvedMention1">
    <w:name w:val="Unresolved Mention1"/>
    <w:basedOn w:val="a2"/>
    <w:uiPriority w:val="99"/>
    <w:semiHidden/>
    <w:unhideWhenUsed/>
    <w:rsid w:val="0032327D"/>
    <w:rPr>
      <w:color w:val="605E5C"/>
      <w:shd w:val="clear" w:color="auto" w:fill="E1DFDD"/>
    </w:rPr>
  </w:style>
  <w:style w:type="character" w:customStyle="1" w:styleId="Char">
    <w:name w:val="正文文本 Char"/>
    <w:basedOn w:val="a2"/>
    <w:link w:val="a1"/>
    <w:rsid w:val="000A6F9B"/>
    <w:rPr>
      <w:sz w:val="24"/>
    </w:rPr>
  </w:style>
  <w:style w:type="paragraph" w:styleId="af7">
    <w:name w:val="header"/>
    <w:basedOn w:val="a"/>
    <w:link w:val="Char4"/>
    <w:uiPriority w:val="99"/>
    <w:unhideWhenUsed/>
    <w:rsid w:val="005E59FB"/>
    <w:pPr>
      <w:tabs>
        <w:tab w:val="center" w:pos="4680"/>
        <w:tab w:val="right" w:pos="9360"/>
      </w:tabs>
    </w:pPr>
    <w:rPr>
      <w:rFonts w:cs="Mangal"/>
      <w:szCs w:val="21"/>
    </w:rPr>
  </w:style>
  <w:style w:type="character" w:customStyle="1" w:styleId="Char4">
    <w:name w:val="页眉 Char"/>
    <w:basedOn w:val="a2"/>
    <w:link w:val="af7"/>
    <w:uiPriority w:val="99"/>
    <w:rsid w:val="005E59FB"/>
    <w:rPr>
      <w:rFonts w:cs="Mangal"/>
      <w:sz w:val="24"/>
      <w:szCs w:val="21"/>
    </w:rPr>
  </w:style>
  <w:style w:type="paragraph" w:styleId="af8">
    <w:name w:val="footer"/>
    <w:basedOn w:val="a"/>
    <w:link w:val="Char5"/>
    <w:uiPriority w:val="99"/>
    <w:unhideWhenUsed/>
    <w:rsid w:val="005E59FB"/>
    <w:pPr>
      <w:tabs>
        <w:tab w:val="center" w:pos="4680"/>
        <w:tab w:val="right" w:pos="9360"/>
      </w:tabs>
    </w:pPr>
    <w:rPr>
      <w:rFonts w:cs="Mangal"/>
      <w:szCs w:val="21"/>
    </w:rPr>
  </w:style>
  <w:style w:type="character" w:customStyle="1" w:styleId="Char5">
    <w:name w:val="页脚 Char"/>
    <w:basedOn w:val="a2"/>
    <w:link w:val="af8"/>
    <w:uiPriority w:val="99"/>
    <w:rsid w:val="005E59FB"/>
    <w:rPr>
      <w:rFonts w:cs="Mangal"/>
      <w:sz w:val="24"/>
      <w:szCs w:val="21"/>
    </w:rPr>
  </w:style>
  <w:style w:type="paragraph" w:styleId="HTML">
    <w:name w:val="HTML Preformatted"/>
    <w:basedOn w:val="a"/>
    <w:link w:val="HTMLChar"/>
    <w:uiPriority w:val="99"/>
    <w:semiHidden/>
    <w:unhideWhenUsed/>
    <w:rsid w:val="004A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val="en-US" w:eastAsia="en-US" w:bidi="ar-SA"/>
    </w:rPr>
  </w:style>
  <w:style w:type="character" w:customStyle="1" w:styleId="HTMLChar">
    <w:name w:val="HTML 预设格式 Char"/>
    <w:basedOn w:val="a2"/>
    <w:link w:val="HTML"/>
    <w:uiPriority w:val="99"/>
    <w:semiHidden/>
    <w:rsid w:val="004A4827"/>
    <w:rPr>
      <w:rFonts w:ascii="Courier New" w:eastAsia="Times New Roman" w:hAnsi="Courier New" w:cs="Courier New"/>
      <w:kern w:val="0"/>
      <w:szCs w:val="20"/>
      <w:lang w:val="en-US" w:eastAsia="en-US" w:bidi="ar-SA"/>
    </w:rPr>
  </w:style>
  <w:style w:type="table" w:styleId="af9">
    <w:name w:val="Table Grid"/>
    <w:basedOn w:val="a3"/>
    <w:uiPriority w:val="39"/>
    <w:rsid w:val="00B90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List Paragraph"/>
    <w:basedOn w:val="a"/>
    <w:uiPriority w:val="34"/>
    <w:qFormat/>
    <w:rsid w:val="00FD7B31"/>
    <w:pPr>
      <w:ind w:left="720"/>
      <w:contextualSpacing/>
    </w:pPr>
    <w:rPr>
      <w:rFonts w:cs="Mangal"/>
      <w:szCs w:val="21"/>
    </w:rPr>
  </w:style>
  <w:style w:type="character" w:styleId="afb">
    <w:name w:val="Strong"/>
    <w:qFormat/>
    <w:rsid w:val="00BE79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9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20E3B7-0561-4EF5-B67D-3F3BA198F4E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97CA3C50-0595-4200-8550-1617554E6A62}">
      <dgm:prSet phldrT="[Text]"/>
      <dgm:spPr/>
      <dgm:t>
        <a:bodyPr/>
        <a:lstStyle/>
        <a:p>
          <a:r>
            <a:rPr lang="en-US"/>
            <a:t>82 papers according the selection criteria</a:t>
          </a:r>
        </a:p>
      </dgm:t>
    </dgm:pt>
    <dgm:pt modelId="{3043BC00-9C76-4301-924D-24638D28800A}" type="parTrans" cxnId="{D60F5EEA-E610-44B6-8B26-E7DBC24A94A8}">
      <dgm:prSet/>
      <dgm:spPr/>
      <dgm:t>
        <a:bodyPr/>
        <a:lstStyle/>
        <a:p>
          <a:endParaRPr lang="en-US"/>
        </a:p>
      </dgm:t>
    </dgm:pt>
    <dgm:pt modelId="{5D200787-6473-4FA2-885B-77A7B1FF50B0}" type="sibTrans" cxnId="{D60F5EEA-E610-44B6-8B26-E7DBC24A94A8}">
      <dgm:prSet/>
      <dgm:spPr/>
      <dgm:t>
        <a:bodyPr/>
        <a:lstStyle/>
        <a:p>
          <a:endParaRPr lang="en-US"/>
        </a:p>
      </dgm:t>
    </dgm:pt>
    <dgm:pt modelId="{200DE784-3D16-42A0-9895-38DBC33715C0}" type="asst">
      <dgm:prSet phldrT="[Text]"/>
      <dgm:spPr/>
      <dgm:t>
        <a:bodyPr/>
        <a:lstStyle/>
        <a:p>
          <a:r>
            <a:rPr lang="en-US"/>
            <a:t>30 non relevant</a:t>
          </a:r>
        </a:p>
      </dgm:t>
    </dgm:pt>
    <dgm:pt modelId="{1977A294-BC3B-4C16-9BC5-BA362B9603F9}" type="parTrans" cxnId="{61205F7E-698E-475A-AB04-7564DB60E600}">
      <dgm:prSet/>
      <dgm:spPr/>
      <dgm:t>
        <a:bodyPr/>
        <a:lstStyle/>
        <a:p>
          <a:endParaRPr lang="en-US"/>
        </a:p>
      </dgm:t>
    </dgm:pt>
    <dgm:pt modelId="{E368FDC6-FA2D-4E4B-91C3-DCD4D7836E61}" type="sibTrans" cxnId="{61205F7E-698E-475A-AB04-7564DB60E600}">
      <dgm:prSet/>
      <dgm:spPr/>
      <dgm:t>
        <a:bodyPr/>
        <a:lstStyle/>
        <a:p>
          <a:endParaRPr lang="en-US"/>
        </a:p>
      </dgm:t>
    </dgm:pt>
    <dgm:pt modelId="{B981C58D-F7C7-450D-B484-B7844DE2C42A}">
      <dgm:prSet phldrT="[Text]"/>
      <dgm:spPr/>
      <dgm:t>
        <a:bodyPr/>
        <a:lstStyle/>
        <a:p>
          <a:r>
            <a:rPr lang="en-US"/>
            <a:t>32 profiling studies</a:t>
          </a:r>
        </a:p>
      </dgm:t>
    </dgm:pt>
    <dgm:pt modelId="{1A1C7D54-4E7C-4DA6-B2DF-D899F76F3E43}" type="parTrans" cxnId="{9EA1869A-AE7C-418A-8125-3D505B13771B}">
      <dgm:prSet/>
      <dgm:spPr/>
      <dgm:t>
        <a:bodyPr/>
        <a:lstStyle/>
        <a:p>
          <a:endParaRPr lang="en-US"/>
        </a:p>
      </dgm:t>
    </dgm:pt>
    <dgm:pt modelId="{3ED49315-2889-4140-8740-5AC1C0ACCC91}" type="sibTrans" cxnId="{9EA1869A-AE7C-418A-8125-3D505B13771B}">
      <dgm:prSet/>
      <dgm:spPr/>
      <dgm:t>
        <a:bodyPr/>
        <a:lstStyle/>
        <a:p>
          <a:endParaRPr lang="en-US"/>
        </a:p>
      </dgm:t>
    </dgm:pt>
    <dgm:pt modelId="{6550A767-F81A-4CBE-967A-A45539512DD9}">
      <dgm:prSet phldrT="[Text]"/>
      <dgm:spPr/>
      <dgm:t>
        <a:bodyPr/>
        <a:lstStyle/>
        <a:p>
          <a:r>
            <a:rPr lang="en-US"/>
            <a:t>9 reviews</a:t>
          </a:r>
        </a:p>
      </dgm:t>
    </dgm:pt>
    <dgm:pt modelId="{C731F5A1-94D9-417A-A267-76296D2DBB89}" type="parTrans" cxnId="{7E20F7CF-0381-4F2B-AF14-0FBCBF39233A}">
      <dgm:prSet/>
      <dgm:spPr/>
      <dgm:t>
        <a:bodyPr/>
        <a:lstStyle/>
        <a:p>
          <a:endParaRPr lang="en-US"/>
        </a:p>
      </dgm:t>
    </dgm:pt>
    <dgm:pt modelId="{5A50B64F-F4D6-4728-98FC-EF5C8FE45C72}" type="sibTrans" cxnId="{7E20F7CF-0381-4F2B-AF14-0FBCBF39233A}">
      <dgm:prSet/>
      <dgm:spPr/>
      <dgm:t>
        <a:bodyPr/>
        <a:lstStyle/>
        <a:p>
          <a:endParaRPr lang="en-US"/>
        </a:p>
      </dgm:t>
    </dgm:pt>
    <dgm:pt modelId="{2EE7140A-CD6E-4E67-AFDB-97212B100D4B}">
      <dgm:prSet phldrT="[Text]"/>
      <dgm:spPr/>
      <dgm:t>
        <a:bodyPr/>
        <a:lstStyle/>
        <a:p>
          <a:r>
            <a:rPr lang="en-US"/>
            <a:t>11 other papers</a:t>
          </a:r>
        </a:p>
      </dgm:t>
    </dgm:pt>
    <dgm:pt modelId="{415A0773-45F9-4CED-87A8-9DA3D6DCBF4D}" type="parTrans" cxnId="{9A58E045-2B5C-49BE-A73D-92C0C5DDDAE2}">
      <dgm:prSet/>
      <dgm:spPr/>
      <dgm:t>
        <a:bodyPr/>
        <a:lstStyle/>
        <a:p>
          <a:endParaRPr lang="en-US"/>
        </a:p>
      </dgm:t>
    </dgm:pt>
    <dgm:pt modelId="{EDFC5D78-1B6E-4F0A-A26F-94570F4C3BF9}" type="sibTrans" cxnId="{9A58E045-2B5C-49BE-A73D-92C0C5DDDAE2}">
      <dgm:prSet/>
      <dgm:spPr/>
      <dgm:t>
        <a:bodyPr/>
        <a:lstStyle/>
        <a:p>
          <a:endParaRPr lang="en-US"/>
        </a:p>
      </dgm:t>
    </dgm:pt>
    <dgm:pt modelId="{4220B2D4-7DE8-4F54-A676-BB636345ECAB}" type="pres">
      <dgm:prSet presAssocID="{4920E3B7-0561-4EF5-B67D-3F3BA198F4EC}" presName="hierChild1" presStyleCnt="0">
        <dgm:presLayoutVars>
          <dgm:orgChart val="1"/>
          <dgm:chPref val="1"/>
          <dgm:dir/>
          <dgm:animOne val="branch"/>
          <dgm:animLvl val="lvl"/>
          <dgm:resizeHandles/>
        </dgm:presLayoutVars>
      </dgm:prSet>
      <dgm:spPr/>
      <dgm:t>
        <a:bodyPr/>
        <a:lstStyle/>
        <a:p>
          <a:endParaRPr lang="zh-CN" altLang="en-US"/>
        </a:p>
      </dgm:t>
    </dgm:pt>
    <dgm:pt modelId="{71E7717D-F7FF-4D73-A50B-262BD5E83A58}" type="pres">
      <dgm:prSet presAssocID="{97CA3C50-0595-4200-8550-1617554E6A62}" presName="hierRoot1" presStyleCnt="0">
        <dgm:presLayoutVars>
          <dgm:hierBranch val="init"/>
        </dgm:presLayoutVars>
      </dgm:prSet>
      <dgm:spPr/>
    </dgm:pt>
    <dgm:pt modelId="{57495DCD-D951-447C-A966-2B2C0FB86065}" type="pres">
      <dgm:prSet presAssocID="{97CA3C50-0595-4200-8550-1617554E6A62}" presName="rootComposite1" presStyleCnt="0"/>
      <dgm:spPr/>
    </dgm:pt>
    <dgm:pt modelId="{EF7952B8-943C-44A6-8356-26D214DBC75B}" type="pres">
      <dgm:prSet presAssocID="{97CA3C50-0595-4200-8550-1617554E6A62}" presName="rootText1" presStyleLbl="node0" presStyleIdx="0" presStyleCnt="1">
        <dgm:presLayoutVars>
          <dgm:chPref val="3"/>
        </dgm:presLayoutVars>
      </dgm:prSet>
      <dgm:spPr/>
      <dgm:t>
        <a:bodyPr/>
        <a:lstStyle/>
        <a:p>
          <a:endParaRPr lang="zh-CN" altLang="en-US"/>
        </a:p>
      </dgm:t>
    </dgm:pt>
    <dgm:pt modelId="{090E947F-D1FC-40D6-8C8B-553E32CB8BF3}" type="pres">
      <dgm:prSet presAssocID="{97CA3C50-0595-4200-8550-1617554E6A62}" presName="rootConnector1" presStyleLbl="node1" presStyleIdx="0" presStyleCnt="0"/>
      <dgm:spPr/>
      <dgm:t>
        <a:bodyPr/>
        <a:lstStyle/>
        <a:p>
          <a:endParaRPr lang="zh-CN" altLang="en-US"/>
        </a:p>
      </dgm:t>
    </dgm:pt>
    <dgm:pt modelId="{24A58F6A-90C9-4B60-A09C-5D281C88EB83}" type="pres">
      <dgm:prSet presAssocID="{97CA3C50-0595-4200-8550-1617554E6A62}" presName="hierChild2" presStyleCnt="0"/>
      <dgm:spPr/>
    </dgm:pt>
    <dgm:pt modelId="{6F9473BB-0F78-4455-9CC0-20AA47732364}" type="pres">
      <dgm:prSet presAssocID="{1A1C7D54-4E7C-4DA6-B2DF-D899F76F3E43}" presName="Name37" presStyleLbl="parChTrans1D2" presStyleIdx="0" presStyleCnt="4"/>
      <dgm:spPr/>
      <dgm:t>
        <a:bodyPr/>
        <a:lstStyle/>
        <a:p>
          <a:endParaRPr lang="zh-CN" altLang="en-US"/>
        </a:p>
      </dgm:t>
    </dgm:pt>
    <dgm:pt modelId="{EC83A034-5678-4EB5-9B5F-EBD4AD80470D}" type="pres">
      <dgm:prSet presAssocID="{B981C58D-F7C7-450D-B484-B7844DE2C42A}" presName="hierRoot2" presStyleCnt="0">
        <dgm:presLayoutVars>
          <dgm:hierBranch val="init"/>
        </dgm:presLayoutVars>
      </dgm:prSet>
      <dgm:spPr/>
    </dgm:pt>
    <dgm:pt modelId="{D4E51BB8-5F35-4B78-8DDA-AF0E9CC4E55E}" type="pres">
      <dgm:prSet presAssocID="{B981C58D-F7C7-450D-B484-B7844DE2C42A}" presName="rootComposite" presStyleCnt="0"/>
      <dgm:spPr/>
    </dgm:pt>
    <dgm:pt modelId="{9B3EADA3-6C96-4C6D-8C17-BC9332720F74}" type="pres">
      <dgm:prSet presAssocID="{B981C58D-F7C7-450D-B484-B7844DE2C42A}" presName="rootText" presStyleLbl="node2" presStyleIdx="0" presStyleCnt="3">
        <dgm:presLayoutVars>
          <dgm:chPref val="3"/>
        </dgm:presLayoutVars>
      </dgm:prSet>
      <dgm:spPr/>
      <dgm:t>
        <a:bodyPr/>
        <a:lstStyle/>
        <a:p>
          <a:endParaRPr lang="zh-CN" altLang="en-US"/>
        </a:p>
      </dgm:t>
    </dgm:pt>
    <dgm:pt modelId="{684C4426-D971-427A-A59F-F7712B4A621E}" type="pres">
      <dgm:prSet presAssocID="{B981C58D-F7C7-450D-B484-B7844DE2C42A}" presName="rootConnector" presStyleLbl="node2" presStyleIdx="0" presStyleCnt="3"/>
      <dgm:spPr/>
      <dgm:t>
        <a:bodyPr/>
        <a:lstStyle/>
        <a:p>
          <a:endParaRPr lang="zh-CN" altLang="en-US"/>
        </a:p>
      </dgm:t>
    </dgm:pt>
    <dgm:pt modelId="{97B66CF9-F559-4AB1-845D-54D4F0A6D217}" type="pres">
      <dgm:prSet presAssocID="{B981C58D-F7C7-450D-B484-B7844DE2C42A}" presName="hierChild4" presStyleCnt="0"/>
      <dgm:spPr/>
    </dgm:pt>
    <dgm:pt modelId="{9505C617-A3BB-4276-9737-F52E4139CC06}" type="pres">
      <dgm:prSet presAssocID="{B981C58D-F7C7-450D-B484-B7844DE2C42A}" presName="hierChild5" presStyleCnt="0"/>
      <dgm:spPr/>
    </dgm:pt>
    <dgm:pt modelId="{E516B0CB-73DF-4026-9A55-19074A6DABC6}" type="pres">
      <dgm:prSet presAssocID="{C731F5A1-94D9-417A-A267-76296D2DBB89}" presName="Name37" presStyleLbl="parChTrans1D2" presStyleIdx="1" presStyleCnt="4"/>
      <dgm:spPr/>
      <dgm:t>
        <a:bodyPr/>
        <a:lstStyle/>
        <a:p>
          <a:endParaRPr lang="zh-CN" altLang="en-US"/>
        </a:p>
      </dgm:t>
    </dgm:pt>
    <dgm:pt modelId="{5A0C0264-BEBC-4325-8208-B256B13B5335}" type="pres">
      <dgm:prSet presAssocID="{6550A767-F81A-4CBE-967A-A45539512DD9}" presName="hierRoot2" presStyleCnt="0">
        <dgm:presLayoutVars>
          <dgm:hierBranch val="init"/>
        </dgm:presLayoutVars>
      </dgm:prSet>
      <dgm:spPr/>
    </dgm:pt>
    <dgm:pt modelId="{11B5CC29-88B1-4722-9AF1-491AD436C2B7}" type="pres">
      <dgm:prSet presAssocID="{6550A767-F81A-4CBE-967A-A45539512DD9}" presName="rootComposite" presStyleCnt="0"/>
      <dgm:spPr/>
    </dgm:pt>
    <dgm:pt modelId="{CA3BC65E-6A7A-47D2-BB1C-A1E7D82AF898}" type="pres">
      <dgm:prSet presAssocID="{6550A767-F81A-4CBE-967A-A45539512DD9}" presName="rootText" presStyleLbl="node2" presStyleIdx="1" presStyleCnt="3">
        <dgm:presLayoutVars>
          <dgm:chPref val="3"/>
        </dgm:presLayoutVars>
      </dgm:prSet>
      <dgm:spPr/>
      <dgm:t>
        <a:bodyPr/>
        <a:lstStyle/>
        <a:p>
          <a:endParaRPr lang="zh-CN" altLang="en-US"/>
        </a:p>
      </dgm:t>
    </dgm:pt>
    <dgm:pt modelId="{599C257B-5B40-4BD1-8B99-DA5EA8152575}" type="pres">
      <dgm:prSet presAssocID="{6550A767-F81A-4CBE-967A-A45539512DD9}" presName="rootConnector" presStyleLbl="node2" presStyleIdx="1" presStyleCnt="3"/>
      <dgm:spPr/>
      <dgm:t>
        <a:bodyPr/>
        <a:lstStyle/>
        <a:p>
          <a:endParaRPr lang="zh-CN" altLang="en-US"/>
        </a:p>
      </dgm:t>
    </dgm:pt>
    <dgm:pt modelId="{BEA90B43-C826-46AA-9512-BDA60145244F}" type="pres">
      <dgm:prSet presAssocID="{6550A767-F81A-4CBE-967A-A45539512DD9}" presName="hierChild4" presStyleCnt="0"/>
      <dgm:spPr/>
    </dgm:pt>
    <dgm:pt modelId="{395272DD-4E73-4A5A-9A65-8BAB35522149}" type="pres">
      <dgm:prSet presAssocID="{6550A767-F81A-4CBE-967A-A45539512DD9}" presName="hierChild5" presStyleCnt="0"/>
      <dgm:spPr/>
    </dgm:pt>
    <dgm:pt modelId="{5AF3E294-C0B9-4086-8850-F8C085C9BABC}" type="pres">
      <dgm:prSet presAssocID="{415A0773-45F9-4CED-87A8-9DA3D6DCBF4D}" presName="Name37" presStyleLbl="parChTrans1D2" presStyleIdx="2" presStyleCnt="4"/>
      <dgm:spPr/>
      <dgm:t>
        <a:bodyPr/>
        <a:lstStyle/>
        <a:p>
          <a:endParaRPr lang="zh-CN" altLang="en-US"/>
        </a:p>
      </dgm:t>
    </dgm:pt>
    <dgm:pt modelId="{8E383731-D46C-429D-893A-7C8559790057}" type="pres">
      <dgm:prSet presAssocID="{2EE7140A-CD6E-4E67-AFDB-97212B100D4B}" presName="hierRoot2" presStyleCnt="0">
        <dgm:presLayoutVars>
          <dgm:hierBranch val="init"/>
        </dgm:presLayoutVars>
      </dgm:prSet>
      <dgm:spPr/>
    </dgm:pt>
    <dgm:pt modelId="{6F7DB841-205F-4C75-86AF-DA9C27D5F2EE}" type="pres">
      <dgm:prSet presAssocID="{2EE7140A-CD6E-4E67-AFDB-97212B100D4B}" presName="rootComposite" presStyleCnt="0"/>
      <dgm:spPr/>
    </dgm:pt>
    <dgm:pt modelId="{651F0105-12A6-4C42-991D-05D716450693}" type="pres">
      <dgm:prSet presAssocID="{2EE7140A-CD6E-4E67-AFDB-97212B100D4B}" presName="rootText" presStyleLbl="node2" presStyleIdx="2" presStyleCnt="3">
        <dgm:presLayoutVars>
          <dgm:chPref val="3"/>
        </dgm:presLayoutVars>
      </dgm:prSet>
      <dgm:spPr/>
      <dgm:t>
        <a:bodyPr/>
        <a:lstStyle/>
        <a:p>
          <a:endParaRPr lang="zh-CN" altLang="en-US"/>
        </a:p>
      </dgm:t>
    </dgm:pt>
    <dgm:pt modelId="{93E53FFB-3EEF-4A02-9BC8-688BC2145536}" type="pres">
      <dgm:prSet presAssocID="{2EE7140A-CD6E-4E67-AFDB-97212B100D4B}" presName="rootConnector" presStyleLbl="node2" presStyleIdx="2" presStyleCnt="3"/>
      <dgm:spPr/>
      <dgm:t>
        <a:bodyPr/>
        <a:lstStyle/>
        <a:p>
          <a:endParaRPr lang="zh-CN" altLang="en-US"/>
        </a:p>
      </dgm:t>
    </dgm:pt>
    <dgm:pt modelId="{6C8B2444-4350-4A17-AD59-4BD163DB631F}" type="pres">
      <dgm:prSet presAssocID="{2EE7140A-CD6E-4E67-AFDB-97212B100D4B}" presName="hierChild4" presStyleCnt="0"/>
      <dgm:spPr/>
    </dgm:pt>
    <dgm:pt modelId="{5D7DE327-3416-498A-8748-B26C740348D7}" type="pres">
      <dgm:prSet presAssocID="{2EE7140A-CD6E-4E67-AFDB-97212B100D4B}" presName="hierChild5" presStyleCnt="0"/>
      <dgm:spPr/>
    </dgm:pt>
    <dgm:pt modelId="{21920783-371C-42CB-9E8D-BA8B9E810490}" type="pres">
      <dgm:prSet presAssocID="{97CA3C50-0595-4200-8550-1617554E6A62}" presName="hierChild3" presStyleCnt="0"/>
      <dgm:spPr/>
    </dgm:pt>
    <dgm:pt modelId="{53637A12-EDDD-42E7-868C-45E6E5E1929C}" type="pres">
      <dgm:prSet presAssocID="{1977A294-BC3B-4C16-9BC5-BA362B9603F9}" presName="Name111" presStyleLbl="parChTrans1D2" presStyleIdx="3" presStyleCnt="4"/>
      <dgm:spPr/>
      <dgm:t>
        <a:bodyPr/>
        <a:lstStyle/>
        <a:p>
          <a:endParaRPr lang="zh-CN" altLang="en-US"/>
        </a:p>
      </dgm:t>
    </dgm:pt>
    <dgm:pt modelId="{C88B1A8A-A8F2-45B5-8390-0B37B448A6B9}" type="pres">
      <dgm:prSet presAssocID="{200DE784-3D16-42A0-9895-38DBC33715C0}" presName="hierRoot3" presStyleCnt="0">
        <dgm:presLayoutVars>
          <dgm:hierBranch val="init"/>
        </dgm:presLayoutVars>
      </dgm:prSet>
      <dgm:spPr/>
    </dgm:pt>
    <dgm:pt modelId="{34495D71-F490-4B7A-90DB-2528F4CC7B4E}" type="pres">
      <dgm:prSet presAssocID="{200DE784-3D16-42A0-9895-38DBC33715C0}" presName="rootComposite3" presStyleCnt="0"/>
      <dgm:spPr/>
    </dgm:pt>
    <dgm:pt modelId="{75751994-0916-46FF-8BD0-BD420A181C74}" type="pres">
      <dgm:prSet presAssocID="{200DE784-3D16-42A0-9895-38DBC33715C0}" presName="rootText3" presStyleLbl="asst1" presStyleIdx="0" presStyleCnt="1">
        <dgm:presLayoutVars>
          <dgm:chPref val="3"/>
        </dgm:presLayoutVars>
      </dgm:prSet>
      <dgm:spPr/>
      <dgm:t>
        <a:bodyPr/>
        <a:lstStyle/>
        <a:p>
          <a:endParaRPr lang="zh-CN" altLang="en-US"/>
        </a:p>
      </dgm:t>
    </dgm:pt>
    <dgm:pt modelId="{3D03EEA1-0C08-48A1-B307-B3C626180152}" type="pres">
      <dgm:prSet presAssocID="{200DE784-3D16-42A0-9895-38DBC33715C0}" presName="rootConnector3" presStyleLbl="asst1" presStyleIdx="0" presStyleCnt="1"/>
      <dgm:spPr/>
      <dgm:t>
        <a:bodyPr/>
        <a:lstStyle/>
        <a:p>
          <a:endParaRPr lang="zh-CN" altLang="en-US"/>
        </a:p>
      </dgm:t>
    </dgm:pt>
    <dgm:pt modelId="{5BDCE30F-CB73-4C05-B7FC-EBCBEFD50229}" type="pres">
      <dgm:prSet presAssocID="{200DE784-3D16-42A0-9895-38DBC33715C0}" presName="hierChild6" presStyleCnt="0"/>
      <dgm:spPr/>
    </dgm:pt>
    <dgm:pt modelId="{C31F4B59-0BC2-4464-9959-013618110CCD}" type="pres">
      <dgm:prSet presAssocID="{200DE784-3D16-42A0-9895-38DBC33715C0}" presName="hierChild7" presStyleCnt="0"/>
      <dgm:spPr/>
    </dgm:pt>
  </dgm:ptLst>
  <dgm:cxnLst>
    <dgm:cxn modelId="{9A58E045-2B5C-49BE-A73D-92C0C5DDDAE2}" srcId="{97CA3C50-0595-4200-8550-1617554E6A62}" destId="{2EE7140A-CD6E-4E67-AFDB-97212B100D4B}" srcOrd="3" destOrd="0" parTransId="{415A0773-45F9-4CED-87A8-9DA3D6DCBF4D}" sibTransId="{EDFC5D78-1B6E-4F0A-A26F-94570F4C3BF9}"/>
    <dgm:cxn modelId="{AF023B63-4DA0-400A-912E-D6F634F5EC57}" type="presOf" srcId="{4920E3B7-0561-4EF5-B67D-3F3BA198F4EC}" destId="{4220B2D4-7DE8-4F54-A676-BB636345ECAB}" srcOrd="0" destOrd="0" presId="urn:microsoft.com/office/officeart/2005/8/layout/orgChart1"/>
    <dgm:cxn modelId="{9EA1869A-AE7C-418A-8125-3D505B13771B}" srcId="{97CA3C50-0595-4200-8550-1617554E6A62}" destId="{B981C58D-F7C7-450D-B484-B7844DE2C42A}" srcOrd="1" destOrd="0" parTransId="{1A1C7D54-4E7C-4DA6-B2DF-D899F76F3E43}" sibTransId="{3ED49315-2889-4140-8740-5AC1C0ACCC91}"/>
    <dgm:cxn modelId="{9A879456-976B-477F-9860-CE195E017EDC}" type="presOf" srcId="{B981C58D-F7C7-450D-B484-B7844DE2C42A}" destId="{684C4426-D971-427A-A59F-F7712B4A621E}" srcOrd="1" destOrd="0" presId="urn:microsoft.com/office/officeart/2005/8/layout/orgChart1"/>
    <dgm:cxn modelId="{7FC7DDF1-B8B0-4604-8600-A39D39729422}" type="presOf" srcId="{6550A767-F81A-4CBE-967A-A45539512DD9}" destId="{599C257B-5B40-4BD1-8B99-DA5EA8152575}" srcOrd="1" destOrd="0" presId="urn:microsoft.com/office/officeart/2005/8/layout/orgChart1"/>
    <dgm:cxn modelId="{25EE3123-1AFE-468B-AE5E-3E010318841E}" type="presOf" srcId="{1977A294-BC3B-4C16-9BC5-BA362B9603F9}" destId="{53637A12-EDDD-42E7-868C-45E6E5E1929C}" srcOrd="0" destOrd="0" presId="urn:microsoft.com/office/officeart/2005/8/layout/orgChart1"/>
    <dgm:cxn modelId="{1E516F1B-E80F-483A-9FF8-31CB556CBDFA}" type="presOf" srcId="{1A1C7D54-4E7C-4DA6-B2DF-D899F76F3E43}" destId="{6F9473BB-0F78-4455-9CC0-20AA47732364}" srcOrd="0" destOrd="0" presId="urn:microsoft.com/office/officeart/2005/8/layout/orgChart1"/>
    <dgm:cxn modelId="{7B07668E-DDF3-4473-9E90-CC74D060868C}" type="presOf" srcId="{2EE7140A-CD6E-4E67-AFDB-97212B100D4B}" destId="{651F0105-12A6-4C42-991D-05D716450693}" srcOrd="0" destOrd="0" presId="urn:microsoft.com/office/officeart/2005/8/layout/orgChart1"/>
    <dgm:cxn modelId="{EA22240D-7B39-47CC-9086-95E9FC561FC5}" type="presOf" srcId="{6550A767-F81A-4CBE-967A-A45539512DD9}" destId="{CA3BC65E-6A7A-47D2-BB1C-A1E7D82AF898}" srcOrd="0" destOrd="0" presId="urn:microsoft.com/office/officeart/2005/8/layout/orgChart1"/>
    <dgm:cxn modelId="{53AE32E5-5199-487F-8330-CC6ED50FE993}" type="presOf" srcId="{97CA3C50-0595-4200-8550-1617554E6A62}" destId="{EF7952B8-943C-44A6-8356-26D214DBC75B}" srcOrd="0" destOrd="0" presId="urn:microsoft.com/office/officeart/2005/8/layout/orgChart1"/>
    <dgm:cxn modelId="{D60F5EEA-E610-44B6-8B26-E7DBC24A94A8}" srcId="{4920E3B7-0561-4EF5-B67D-3F3BA198F4EC}" destId="{97CA3C50-0595-4200-8550-1617554E6A62}" srcOrd="0" destOrd="0" parTransId="{3043BC00-9C76-4301-924D-24638D28800A}" sibTransId="{5D200787-6473-4FA2-885B-77A7B1FF50B0}"/>
    <dgm:cxn modelId="{11C32E7A-602A-488F-BBD9-A727F6B40D35}" type="presOf" srcId="{2EE7140A-CD6E-4E67-AFDB-97212B100D4B}" destId="{93E53FFB-3EEF-4A02-9BC8-688BC2145536}" srcOrd="1" destOrd="0" presId="urn:microsoft.com/office/officeart/2005/8/layout/orgChart1"/>
    <dgm:cxn modelId="{E551CCBF-8564-45C0-A662-25F7B5EDBD0B}" type="presOf" srcId="{200DE784-3D16-42A0-9895-38DBC33715C0}" destId="{3D03EEA1-0C08-48A1-B307-B3C626180152}" srcOrd="1" destOrd="0" presId="urn:microsoft.com/office/officeart/2005/8/layout/orgChart1"/>
    <dgm:cxn modelId="{7E20F7CF-0381-4F2B-AF14-0FBCBF39233A}" srcId="{97CA3C50-0595-4200-8550-1617554E6A62}" destId="{6550A767-F81A-4CBE-967A-A45539512DD9}" srcOrd="2" destOrd="0" parTransId="{C731F5A1-94D9-417A-A267-76296D2DBB89}" sibTransId="{5A50B64F-F4D6-4728-98FC-EF5C8FE45C72}"/>
    <dgm:cxn modelId="{00E00945-01EA-44EC-8C68-1E3CC44F4571}" type="presOf" srcId="{97CA3C50-0595-4200-8550-1617554E6A62}" destId="{090E947F-D1FC-40D6-8C8B-553E32CB8BF3}" srcOrd="1" destOrd="0" presId="urn:microsoft.com/office/officeart/2005/8/layout/orgChart1"/>
    <dgm:cxn modelId="{61205F7E-698E-475A-AB04-7564DB60E600}" srcId="{97CA3C50-0595-4200-8550-1617554E6A62}" destId="{200DE784-3D16-42A0-9895-38DBC33715C0}" srcOrd="0" destOrd="0" parTransId="{1977A294-BC3B-4C16-9BC5-BA362B9603F9}" sibTransId="{E368FDC6-FA2D-4E4B-91C3-DCD4D7836E61}"/>
    <dgm:cxn modelId="{07FEFBF6-5C71-45DB-81DE-C0ABD4F30D56}" type="presOf" srcId="{C731F5A1-94D9-417A-A267-76296D2DBB89}" destId="{E516B0CB-73DF-4026-9A55-19074A6DABC6}" srcOrd="0" destOrd="0" presId="urn:microsoft.com/office/officeart/2005/8/layout/orgChart1"/>
    <dgm:cxn modelId="{15840F50-6D32-4492-A5CF-5B6830741106}" type="presOf" srcId="{B981C58D-F7C7-450D-B484-B7844DE2C42A}" destId="{9B3EADA3-6C96-4C6D-8C17-BC9332720F74}" srcOrd="0" destOrd="0" presId="urn:microsoft.com/office/officeart/2005/8/layout/orgChart1"/>
    <dgm:cxn modelId="{D898AF4D-67D0-403C-97D2-FB3AD735959E}" type="presOf" srcId="{200DE784-3D16-42A0-9895-38DBC33715C0}" destId="{75751994-0916-46FF-8BD0-BD420A181C74}" srcOrd="0" destOrd="0" presId="urn:microsoft.com/office/officeart/2005/8/layout/orgChart1"/>
    <dgm:cxn modelId="{6ADA316B-141B-4D15-AB78-8863366653E3}" type="presOf" srcId="{415A0773-45F9-4CED-87A8-9DA3D6DCBF4D}" destId="{5AF3E294-C0B9-4086-8850-F8C085C9BABC}" srcOrd="0" destOrd="0" presId="urn:microsoft.com/office/officeart/2005/8/layout/orgChart1"/>
    <dgm:cxn modelId="{18994BD0-899A-4E7C-8830-845AEAD2EC43}" type="presParOf" srcId="{4220B2D4-7DE8-4F54-A676-BB636345ECAB}" destId="{71E7717D-F7FF-4D73-A50B-262BD5E83A58}" srcOrd="0" destOrd="0" presId="urn:microsoft.com/office/officeart/2005/8/layout/orgChart1"/>
    <dgm:cxn modelId="{AD110A14-2DB3-46A5-B9CF-384735F0B95D}" type="presParOf" srcId="{71E7717D-F7FF-4D73-A50B-262BD5E83A58}" destId="{57495DCD-D951-447C-A966-2B2C0FB86065}" srcOrd="0" destOrd="0" presId="urn:microsoft.com/office/officeart/2005/8/layout/orgChart1"/>
    <dgm:cxn modelId="{129D0089-7EA8-446D-A126-0EF61A308691}" type="presParOf" srcId="{57495DCD-D951-447C-A966-2B2C0FB86065}" destId="{EF7952B8-943C-44A6-8356-26D214DBC75B}" srcOrd="0" destOrd="0" presId="urn:microsoft.com/office/officeart/2005/8/layout/orgChart1"/>
    <dgm:cxn modelId="{7D4307FD-6523-4052-98DE-018A48749E6C}" type="presParOf" srcId="{57495DCD-D951-447C-A966-2B2C0FB86065}" destId="{090E947F-D1FC-40D6-8C8B-553E32CB8BF3}" srcOrd="1" destOrd="0" presId="urn:microsoft.com/office/officeart/2005/8/layout/orgChart1"/>
    <dgm:cxn modelId="{4E7D93BF-97CD-49D7-BFC7-1293F1D9E5CA}" type="presParOf" srcId="{71E7717D-F7FF-4D73-A50B-262BD5E83A58}" destId="{24A58F6A-90C9-4B60-A09C-5D281C88EB83}" srcOrd="1" destOrd="0" presId="urn:microsoft.com/office/officeart/2005/8/layout/orgChart1"/>
    <dgm:cxn modelId="{45FCA634-9359-453D-A430-82F6DAD95C77}" type="presParOf" srcId="{24A58F6A-90C9-4B60-A09C-5D281C88EB83}" destId="{6F9473BB-0F78-4455-9CC0-20AA47732364}" srcOrd="0" destOrd="0" presId="urn:microsoft.com/office/officeart/2005/8/layout/orgChart1"/>
    <dgm:cxn modelId="{3A459174-1F58-4153-90CD-971D9521854A}" type="presParOf" srcId="{24A58F6A-90C9-4B60-A09C-5D281C88EB83}" destId="{EC83A034-5678-4EB5-9B5F-EBD4AD80470D}" srcOrd="1" destOrd="0" presId="urn:microsoft.com/office/officeart/2005/8/layout/orgChart1"/>
    <dgm:cxn modelId="{1D8CA37F-C984-44A7-A034-B0B392C4D407}" type="presParOf" srcId="{EC83A034-5678-4EB5-9B5F-EBD4AD80470D}" destId="{D4E51BB8-5F35-4B78-8DDA-AF0E9CC4E55E}" srcOrd="0" destOrd="0" presId="urn:microsoft.com/office/officeart/2005/8/layout/orgChart1"/>
    <dgm:cxn modelId="{30E8C6CA-181D-4606-B367-6870FACAB6E1}" type="presParOf" srcId="{D4E51BB8-5F35-4B78-8DDA-AF0E9CC4E55E}" destId="{9B3EADA3-6C96-4C6D-8C17-BC9332720F74}" srcOrd="0" destOrd="0" presId="urn:microsoft.com/office/officeart/2005/8/layout/orgChart1"/>
    <dgm:cxn modelId="{DACE9030-5419-45DE-A4B6-058166AEB626}" type="presParOf" srcId="{D4E51BB8-5F35-4B78-8DDA-AF0E9CC4E55E}" destId="{684C4426-D971-427A-A59F-F7712B4A621E}" srcOrd="1" destOrd="0" presId="urn:microsoft.com/office/officeart/2005/8/layout/orgChart1"/>
    <dgm:cxn modelId="{47168269-B4D1-4D57-A090-9E98166BC253}" type="presParOf" srcId="{EC83A034-5678-4EB5-9B5F-EBD4AD80470D}" destId="{97B66CF9-F559-4AB1-845D-54D4F0A6D217}" srcOrd="1" destOrd="0" presId="urn:microsoft.com/office/officeart/2005/8/layout/orgChart1"/>
    <dgm:cxn modelId="{F619998B-B4EB-4C1A-8C39-77EFFFCB0F83}" type="presParOf" srcId="{EC83A034-5678-4EB5-9B5F-EBD4AD80470D}" destId="{9505C617-A3BB-4276-9737-F52E4139CC06}" srcOrd="2" destOrd="0" presId="urn:microsoft.com/office/officeart/2005/8/layout/orgChart1"/>
    <dgm:cxn modelId="{57E32BFA-AF96-405D-BA43-70DF46467EB2}" type="presParOf" srcId="{24A58F6A-90C9-4B60-A09C-5D281C88EB83}" destId="{E516B0CB-73DF-4026-9A55-19074A6DABC6}" srcOrd="2" destOrd="0" presId="urn:microsoft.com/office/officeart/2005/8/layout/orgChart1"/>
    <dgm:cxn modelId="{5B8C58A4-04A9-4E4B-8A44-67F517706A73}" type="presParOf" srcId="{24A58F6A-90C9-4B60-A09C-5D281C88EB83}" destId="{5A0C0264-BEBC-4325-8208-B256B13B5335}" srcOrd="3" destOrd="0" presId="urn:microsoft.com/office/officeart/2005/8/layout/orgChart1"/>
    <dgm:cxn modelId="{715AB639-FED6-42F4-BD02-268239624960}" type="presParOf" srcId="{5A0C0264-BEBC-4325-8208-B256B13B5335}" destId="{11B5CC29-88B1-4722-9AF1-491AD436C2B7}" srcOrd="0" destOrd="0" presId="urn:microsoft.com/office/officeart/2005/8/layout/orgChart1"/>
    <dgm:cxn modelId="{1DCC22B8-EE32-4C3B-A23E-013BF4F5CBB7}" type="presParOf" srcId="{11B5CC29-88B1-4722-9AF1-491AD436C2B7}" destId="{CA3BC65E-6A7A-47D2-BB1C-A1E7D82AF898}" srcOrd="0" destOrd="0" presId="urn:microsoft.com/office/officeart/2005/8/layout/orgChart1"/>
    <dgm:cxn modelId="{47FF9205-4365-468F-A5B7-D510AFA02497}" type="presParOf" srcId="{11B5CC29-88B1-4722-9AF1-491AD436C2B7}" destId="{599C257B-5B40-4BD1-8B99-DA5EA8152575}" srcOrd="1" destOrd="0" presId="urn:microsoft.com/office/officeart/2005/8/layout/orgChart1"/>
    <dgm:cxn modelId="{6678506C-F8E1-46C6-B9D3-D8D562CE4FB0}" type="presParOf" srcId="{5A0C0264-BEBC-4325-8208-B256B13B5335}" destId="{BEA90B43-C826-46AA-9512-BDA60145244F}" srcOrd="1" destOrd="0" presId="urn:microsoft.com/office/officeart/2005/8/layout/orgChart1"/>
    <dgm:cxn modelId="{E237C26C-E5F7-4044-AF78-6BDD9DB71BF7}" type="presParOf" srcId="{5A0C0264-BEBC-4325-8208-B256B13B5335}" destId="{395272DD-4E73-4A5A-9A65-8BAB35522149}" srcOrd="2" destOrd="0" presId="urn:microsoft.com/office/officeart/2005/8/layout/orgChart1"/>
    <dgm:cxn modelId="{2D6CBA15-8CA5-4754-A699-68DA17F67534}" type="presParOf" srcId="{24A58F6A-90C9-4B60-A09C-5D281C88EB83}" destId="{5AF3E294-C0B9-4086-8850-F8C085C9BABC}" srcOrd="4" destOrd="0" presId="urn:microsoft.com/office/officeart/2005/8/layout/orgChart1"/>
    <dgm:cxn modelId="{B8EFCB42-34AE-4DBD-BB96-3B788BF01E50}" type="presParOf" srcId="{24A58F6A-90C9-4B60-A09C-5D281C88EB83}" destId="{8E383731-D46C-429D-893A-7C8559790057}" srcOrd="5" destOrd="0" presId="urn:microsoft.com/office/officeart/2005/8/layout/orgChart1"/>
    <dgm:cxn modelId="{C9F4B9C5-5DD3-410F-9CBF-1FDAB482C5FA}" type="presParOf" srcId="{8E383731-D46C-429D-893A-7C8559790057}" destId="{6F7DB841-205F-4C75-86AF-DA9C27D5F2EE}" srcOrd="0" destOrd="0" presId="urn:microsoft.com/office/officeart/2005/8/layout/orgChart1"/>
    <dgm:cxn modelId="{6A2C418F-AF64-4A57-8A42-D2478CC1A0B2}" type="presParOf" srcId="{6F7DB841-205F-4C75-86AF-DA9C27D5F2EE}" destId="{651F0105-12A6-4C42-991D-05D716450693}" srcOrd="0" destOrd="0" presId="urn:microsoft.com/office/officeart/2005/8/layout/orgChart1"/>
    <dgm:cxn modelId="{0248E5CB-64AF-4221-9C1A-18682244AE67}" type="presParOf" srcId="{6F7DB841-205F-4C75-86AF-DA9C27D5F2EE}" destId="{93E53FFB-3EEF-4A02-9BC8-688BC2145536}" srcOrd="1" destOrd="0" presId="urn:microsoft.com/office/officeart/2005/8/layout/orgChart1"/>
    <dgm:cxn modelId="{C01236B0-8ED0-4735-B0D5-EF45CEB4A7A5}" type="presParOf" srcId="{8E383731-D46C-429D-893A-7C8559790057}" destId="{6C8B2444-4350-4A17-AD59-4BD163DB631F}" srcOrd="1" destOrd="0" presId="urn:microsoft.com/office/officeart/2005/8/layout/orgChart1"/>
    <dgm:cxn modelId="{2F1E673D-18B4-4350-B19D-6ED3ABD25014}" type="presParOf" srcId="{8E383731-D46C-429D-893A-7C8559790057}" destId="{5D7DE327-3416-498A-8748-B26C740348D7}" srcOrd="2" destOrd="0" presId="urn:microsoft.com/office/officeart/2005/8/layout/orgChart1"/>
    <dgm:cxn modelId="{E097CA10-A4B9-47F8-AA1B-275B88E9BB49}" type="presParOf" srcId="{71E7717D-F7FF-4D73-A50B-262BD5E83A58}" destId="{21920783-371C-42CB-9E8D-BA8B9E810490}" srcOrd="2" destOrd="0" presId="urn:microsoft.com/office/officeart/2005/8/layout/orgChart1"/>
    <dgm:cxn modelId="{4079B3C0-13E1-4392-B720-245641E596AD}" type="presParOf" srcId="{21920783-371C-42CB-9E8D-BA8B9E810490}" destId="{53637A12-EDDD-42E7-868C-45E6E5E1929C}" srcOrd="0" destOrd="0" presId="urn:microsoft.com/office/officeart/2005/8/layout/orgChart1"/>
    <dgm:cxn modelId="{F40CC326-1B9A-46B9-8B41-A8E6E191BB3B}" type="presParOf" srcId="{21920783-371C-42CB-9E8D-BA8B9E810490}" destId="{C88B1A8A-A8F2-45B5-8390-0B37B448A6B9}" srcOrd="1" destOrd="0" presId="urn:microsoft.com/office/officeart/2005/8/layout/orgChart1"/>
    <dgm:cxn modelId="{A29AE8EE-3E87-4A85-BE16-E931B9AC386D}" type="presParOf" srcId="{C88B1A8A-A8F2-45B5-8390-0B37B448A6B9}" destId="{34495D71-F490-4B7A-90DB-2528F4CC7B4E}" srcOrd="0" destOrd="0" presId="urn:microsoft.com/office/officeart/2005/8/layout/orgChart1"/>
    <dgm:cxn modelId="{9615CEE9-6C4B-47D3-AC0E-F5E1CFB1ED01}" type="presParOf" srcId="{34495D71-F490-4B7A-90DB-2528F4CC7B4E}" destId="{75751994-0916-46FF-8BD0-BD420A181C74}" srcOrd="0" destOrd="0" presId="urn:microsoft.com/office/officeart/2005/8/layout/orgChart1"/>
    <dgm:cxn modelId="{50343A45-739F-4430-929F-77BBCE8D6375}" type="presParOf" srcId="{34495D71-F490-4B7A-90DB-2528F4CC7B4E}" destId="{3D03EEA1-0C08-48A1-B307-B3C626180152}" srcOrd="1" destOrd="0" presId="urn:microsoft.com/office/officeart/2005/8/layout/orgChart1"/>
    <dgm:cxn modelId="{3A880AAE-3909-473F-8E76-5D3F8440D63E}" type="presParOf" srcId="{C88B1A8A-A8F2-45B5-8390-0B37B448A6B9}" destId="{5BDCE30F-CB73-4C05-B7FC-EBCBEFD50229}" srcOrd="1" destOrd="0" presId="urn:microsoft.com/office/officeart/2005/8/layout/orgChart1"/>
    <dgm:cxn modelId="{F35A012B-A43C-4208-9ADA-6F868A4BEB93}" type="presParOf" srcId="{C88B1A8A-A8F2-45B5-8390-0B37B448A6B9}" destId="{C31F4B59-0BC2-4464-9959-013618110CCD}"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637A12-EDDD-42E7-868C-45E6E5E1929C}">
      <dsp:nvSpPr>
        <dsp:cNvPr id="0" name=""/>
        <dsp:cNvSpPr/>
      </dsp:nvSpPr>
      <dsp:spPr>
        <a:xfrm>
          <a:off x="2876241" y="523657"/>
          <a:ext cx="109845" cy="481229"/>
        </a:xfrm>
        <a:custGeom>
          <a:avLst/>
          <a:gdLst/>
          <a:ahLst/>
          <a:cxnLst/>
          <a:rect l="0" t="0" r="0" b="0"/>
          <a:pathLst>
            <a:path>
              <a:moveTo>
                <a:pt x="109845" y="0"/>
              </a:moveTo>
              <a:lnTo>
                <a:pt x="109845" y="481229"/>
              </a:lnTo>
              <a:lnTo>
                <a:pt x="0" y="48122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F3E294-C0B9-4086-8850-F8C085C9BABC}">
      <dsp:nvSpPr>
        <dsp:cNvPr id="0" name=""/>
        <dsp:cNvSpPr/>
      </dsp:nvSpPr>
      <dsp:spPr>
        <a:xfrm>
          <a:off x="2986087" y="523657"/>
          <a:ext cx="1265843" cy="962459"/>
        </a:xfrm>
        <a:custGeom>
          <a:avLst/>
          <a:gdLst/>
          <a:ahLst/>
          <a:cxnLst/>
          <a:rect l="0" t="0" r="0" b="0"/>
          <a:pathLst>
            <a:path>
              <a:moveTo>
                <a:pt x="0" y="0"/>
              </a:moveTo>
              <a:lnTo>
                <a:pt x="0" y="852613"/>
              </a:lnTo>
              <a:lnTo>
                <a:pt x="1265843" y="852613"/>
              </a:lnTo>
              <a:lnTo>
                <a:pt x="1265843" y="96245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516B0CB-73DF-4026-9A55-19074A6DABC6}">
      <dsp:nvSpPr>
        <dsp:cNvPr id="0" name=""/>
        <dsp:cNvSpPr/>
      </dsp:nvSpPr>
      <dsp:spPr>
        <a:xfrm>
          <a:off x="2940367" y="523657"/>
          <a:ext cx="91440" cy="962459"/>
        </a:xfrm>
        <a:custGeom>
          <a:avLst/>
          <a:gdLst/>
          <a:ahLst/>
          <a:cxnLst/>
          <a:rect l="0" t="0" r="0" b="0"/>
          <a:pathLst>
            <a:path>
              <a:moveTo>
                <a:pt x="45720" y="0"/>
              </a:moveTo>
              <a:lnTo>
                <a:pt x="45720" y="96245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9473BB-0F78-4455-9CC0-20AA47732364}">
      <dsp:nvSpPr>
        <dsp:cNvPr id="0" name=""/>
        <dsp:cNvSpPr/>
      </dsp:nvSpPr>
      <dsp:spPr>
        <a:xfrm>
          <a:off x="1720244" y="523657"/>
          <a:ext cx="1265843" cy="962459"/>
        </a:xfrm>
        <a:custGeom>
          <a:avLst/>
          <a:gdLst/>
          <a:ahLst/>
          <a:cxnLst/>
          <a:rect l="0" t="0" r="0" b="0"/>
          <a:pathLst>
            <a:path>
              <a:moveTo>
                <a:pt x="1265843" y="0"/>
              </a:moveTo>
              <a:lnTo>
                <a:pt x="1265843" y="852613"/>
              </a:lnTo>
              <a:lnTo>
                <a:pt x="0" y="852613"/>
              </a:lnTo>
              <a:lnTo>
                <a:pt x="0" y="96245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7952B8-943C-44A6-8356-26D214DBC75B}">
      <dsp:nvSpPr>
        <dsp:cNvPr id="0" name=""/>
        <dsp:cNvSpPr/>
      </dsp:nvSpPr>
      <dsp:spPr>
        <a:xfrm>
          <a:off x="2463011" y="582"/>
          <a:ext cx="1046151" cy="5230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82 papers according the selection criteria</a:t>
          </a:r>
        </a:p>
      </dsp:txBody>
      <dsp:txXfrm>
        <a:off x="2463011" y="582"/>
        <a:ext cx="1046151" cy="523075"/>
      </dsp:txXfrm>
    </dsp:sp>
    <dsp:sp modelId="{9B3EADA3-6C96-4C6D-8C17-BC9332720F74}">
      <dsp:nvSpPr>
        <dsp:cNvPr id="0" name=""/>
        <dsp:cNvSpPr/>
      </dsp:nvSpPr>
      <dsp:spPr>
        <a:xfrm>
          <a:off x="1197168" y="1486117"/>
          <a:ext cx="1046151" cy="5230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32 profiling studies</a:t>
          </a:r>
        </a:p>
      </dsp:txBody>
      <dsp:txXfrm>
        <a:off x="1197168" y="1486117"/>
        <a:ext cx="1046151" cy="523075"/>
      </dsp:txXfrm>
    </dsp:sp>
    <dsp:sp modelId="{CA3BC65E-6A7A-47D2-BB1C-A1E7D82AF898}">
      <dsp:nvSpPr>
        <dsp:cNvPr id="0" name=""/>
        <dsp:cNvSpPr/>
      </dsp:nvSpPr>
      <dsp:spPr>
        <a:xfrm>
          <a:off x="2463011" y="1486117"/>
          <a:ext cx="1046151" cy="5230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9 reviews</a:t>
          </a:r>
        </a:p>
      </dsp:txBody>
      <dsp:txXfrm>
        <a:off x="2463011" y="1486117"/>
        <a:ext cx="1046151" cy="523075"/>
      </dsp:txXfrm>
    </dsp:sp>
    <dsp:sp modelId="{651F0105-12A6-4C42-991D-05D716450693}">
      <dsp:nvSpPr>
        <dsp:cNvPr id="0" name=""/>
        <dsp:cNvSpPr/>
      </dsp:nvSpPr>
      <dsp:spPr>
        <a:xfrm>
          <a:off x="3728854" y="1486117"/>
          <a:ext cx="1046151" cy="5230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11 other papers</a:t>
          </a:r>
        </a:p>
      </dsp:txBody>
      <dsp:txXfrm>
        <a:off x="3728854" y="1486117"/>
        <a:ext cx="1046151" cy="523075"/>
      </dsp:txXfrm>
    </dsp:sp>
    <dsp:sp modelId="{75751994-0916-46FF-8BD0-BD420A181C74}">
      <dsp:nvSpPr>
        <dsp:cNvPr id="0" name=""/>
        <dsp:cNvSpPr/>
      </dsp:nvSpPr>
      <dsp:spPr>
        <a:xfrm>
          <a:off x="1830090" y="743349"/>
          <a:ext cx="1046151" cy="5230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30 non relevant</a:t>
          </a:r>
        </a:p>
      </dsp:txBody>
      <dsp:txXfrm>
        <a:off x="1830090" y="743349"/>
        <a:ext cx="1046151" cy="52307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B810C-34E6-4D4F-A3E8-3364042CC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7631</Words>
  <Characters>43501</Characters>
  <Application>Microsoft Office Word</Application>
  <DocSecurity>0</DocSecurity>
  <Lines>362</Lines>
  <Paragraphs>102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ΓΙΑΝΝΗΣ ΣΤΕΦΑΝΟΥ</dc:creator>
  <cp:lastModifiedBy>马玉杰</cp:lastModifiedBy>
  <cp:revision>4</cp:revision>
  <dcterms:created xsi:type="dcterms:W3CDTF">2020-06-28T22:37:00Z</dcterms:created>
  <dcterms:modified xsi:type="dcterms:W3CDTF">2020-07-07T01:49:00Z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5d9433c7-d4dc-33e8-b5e1-c575e9c0f41e</vt:lpwstr>
  </property>
  <property fmtid="{D5CDD505-2E9C-101B-9397-08002B2CF9AE}" pid="24" name="Mendeley Citation Style_1">
    <vt:lpwstr>http://www.zotero.org/styles/apa</vt:lpwstr>
  </property>
</Properties>
</file>