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137BC"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color w:val="000000"/>
        </w:rPr>
        <w:t xml:space="preserve">Name of Journal: </w:t>
      </w:r>
      <w:r w:rsidRPr="000D04C5">
        <w:rPr>
          <w:rFonts w:ascii="Book Antiqua" w:eastAsia="Book Antiqua" w:hAnsi="Book Antiqua" w:cs="Book Antiqua"/>
          <w:i/>
          <w:color w:val="000000"/>
        </w:rPr>
        <w:t>World Journal of Meta-Analysis</w:t>
      </w:r>
    </w:p>
    <w:p w14:paraId="0CF40676"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color w:val="000000"/>
        </w:rPr>
        <w:t xml:space="preserve">Manuscript NO: </w:t>
      </w:r>
      <w:r w:rsidRPr="000D04C5">
        <w:rPr>
          <w:rFonts w:ascii="Book Antiqua" w:eastAsia="Book Antiqua" w:hAnsi="Book Antiqua" w:cs="Book Antiqua"/>
          <w:color w:val="000000"/>
        </w:rPr>
        <w:t>59365</w:t>
      </w:r>
    </w:p>
    <w:p w14:paraId="08A88435"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color w:val="000000"/>
        </w:rPr>
        <w:t xml:space="preserve">Manuscript Type: </w:t>
      </w:r>
      <w:r w:rsidRPr="000D04C5">
        <w:rPr>
          <w:rFonts w:ascii="Book Antiqua" w:eastAsia="Book Antiqua" w:hAnsi="Book Antiqua" w:cs="Book Antiqua"/>
          <w:color w:val="000000"/>
        </w:rPr>
        <w:t>META-ANALYSIS</w:t>
      </w:r>
    </w:p>
    <w:p w14:paraId="43E4A697" w14:textId="77777777" w:rsidR="00A77B3E" w:rsidRPr="000D04C5" w:rsidRDefault="00A77B3E" w:rsidP="000D04C5">
      <w:pPr>
        <w:adjustRightInd w:val="0"/>
        <w:snapToGrid w:val="0"/>
        <w:spacing w:line="360" w:lineRule="auto"/>
        <w:jc w:val="both"/>
        <w:rPr>
          <w:rFonts w:ascii="Book Antiqua" w:hAnsi="Book Antiqua"/>
        </w:rPr>
      </w:pPr>
    </w:p>
    <w:p w14:paraId="35D7D7AE"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bCs/>
          <w:color w:val="000000"/>
        </w:rPr>
        <w:t>Comparison of hand-assisted laparoscopic radical gastrectomy and laparoscopic-assisted radical gastrectomy: A systematic review and meta-analysis</w:t>
      </w:r>
    </w:p>
    <w:p w14:paraId="347A0C79" w14:textId="77777777" w:rsidR="00A77B3E" w:rsidRPr="000D04C5" w:rsidRDefault="00A77B3E" w:rsidP="000D04C5">
      <w:pPr>
        <w:adjustRightInd w:val="0"/>
        <w:snapToGrid w:val="0"/>
        <w:spacing w:line="360" w:lineRule="auto"/>
        <w:jc w:val="both"/>
        <w:rPr>
          <w:rFonts w:ascii="Book Antiqua" w:hAnsi="Book Antiqua"/>
        </w:rPr>
      </w:pPr>
    </w:p>
    <w:p w14:paraId="493D44C4" w14:textId="77777777" w:rsidR="00A77B3E" w:rsidRPr="000D04C5" w:rsidRDefault="003B249A" w:rsidP="000D04C5">
      <w:pPr>
        <w:adjustRightInd w:val="0"/>
        <w:snapToGrid w:val="0"/>
        <w:spacing w:line="360" w:lineRule="auto"/>
        <w:jc w:val="both"/>
        <w:rPr>
          <w:rFonts w:ascii="Book Antiqua" w:hAnsi="Book Antiqua"/>
          <w:lang w:eastAsia="zh-CN"/>
        </w:rPr>
      </w:pPr>
      <w:r w:rsidRPr="000D04C5">
        <w:rPr>
          <w:rFonts w:ascii="Book Antiqua" w:eastAsia="Book Antiqua" w:hAnsi="Book Antiqua" w:cs="Book Antiqua"/>
          <w:color w:val="000000"/>
        </w:rPr>
        <w:t xml:space="preserve">Gan </w:t>
      </w:r>
      <w:r w:rsidRPr="000D04C5">
        <w:rPr>
          <w:rFonts w:ascii="Book Antiqua" w:hAnsi="Book Antiqua" w:cs="Book Antiqua"/>
          <w:color w:val="000000"/>
          <w:lang w:eastAsia="zh-CN"/>
        </w:rPr>
        <w:t xml:space="preserve">W </w:t>
      </w:r>
      <w:r w:rsidRPr="000D04C5">
        <w:rPr>
          <w:rFonts w:ascii="Book Antiqua" w:hAnsi="Book Antiqua" w:cs="Book Antiqua"/>
          <w:i/>
          <w:color w:val="000000"/>
          <w:lang w:eastAsia="zh-CN"/>
        </w:rPr>
        <w:t>et al</w:t>
      </w:r>
      <w:r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Hand</w:t>
      </w:r>
      <w:r w:rsidR="009B3CD6" w:rsidRPr="000D04C5">
        <w:rPr>
          <w:rFonts w:ascii="Book Antiqua" w:eastAsia="Book Antiqua" w:hAnsi="Book Antiqua" w:cs="Book Antiqua"/>
          <w:color w:val="000000"/>
        </w:rPr>
        <w:t>-assisted laparoscopic gastrectomy</w:t>
      </w:r>
    </w:p>
    <w:p w14:paraId="4E83DFA1" w14:textId="77777777" w:rsidR="00A77B3E" w:rsidRPr="000D04C5" w:rsidRDefault="00A77B3E" w:rsidP="000D04C5">
      <w:pPr>
        <w:adjustRightInd w:val="0"/>
        <w:snapToGrid w:val="0"/>
        <w:spacing w:line="360" w:lineRule="auto"/>
        <w:jc w:val="both"/>
        <w:rPr>
          <w:rFonts w:ascii="Book Antiqua" w:hAnsi="Book Antiqua"/>
        </w:rPr>
      </w:pPr>
    </w:p>
    <w:p w14:paraId="342707D1"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 xml:space="preserve">Wei Gan, Zhen-Yu Chen, </w:t>
      </w:r>
      <w:r w:rsidR="00023E0B" w:rsidRPr="000D04C5">
        <w:rPr>
          <w:rFonts w:ascii="Book Antiqua" w:eastAsia="Book Antiqua" w:hAnsi="Book Antiqua" w:cs="Book Antiqua"/>
          <w:color w:val="000000"/>
        </w:rPr>
        <w:t>Li</w:t>
      </w:r>
      <w:r w:rsidR="00023E0B" w:rsidRPr="000D04C5">
        <w:rPr>
          <w:rFonts w:ascii="Book Antiqua" w:hAnsi="Book Antiqua" w:cs="Book Antiqua"/>
          <w:color w:val="000000"/>
          <w:lang w:eastAsia="zh-CN"/>
        </w:rPr>
        <w:t>-</w:t>
      </w:r>
      <w:r w:rsidR="00023E0B" w:rsidRPr="000D04C5">
        <w:rPr>
          <w:rFonts w:ascii="Book Antiqua" w:eastAsia="Book Antiqua" w:hAnsi="Book Antiqua" w:cs="Book Antiqua"/>
          <w:color w:val="000000"/>
        </w:rPr>
        <w:t xml:space="preserve">Ye </w:t>
      </w:r>
      <w:r w:rsidRPr="000D04C5">
        <w:rPr>
          <w:rFonts w:ascii="Book Antiqua" w:eastAsia="Book Antiqua" w:hAnsi="Book Antiqua" w:cs="Book Antiqua"/>
          <w:color w:val="000000"/>
        </w:rPr>
        <w:t xml:space="preserve">Liu, </w:t>
      </w:r>
      <w:proofErr w:type="spellStart"/>
      <w:r w:rsidRPr="000D04C5">
        <w:rPr>
          <w:rFonts w:ascii="Book Antiqua" w:eastAsia="Book Antiqua" w:hAnsi="Book Antiqua" w:cs="Book Antiqua"/>
          <w:color w:val="000000"/>
        </w:rPr>
        <w:t>Gui</w:t>
      </w:r>
      <w:proofErr w:type="spellEnd"/>
      <w:r w:rsidRPr="000D04C5">
        <w:rPr>
          <w:rFonts w:ascii="Book Antiqua" w:eastAsia="Book Antiqua" w:hAnsi="Book Antiqua" w:cs="Book Antiqua"/>
          <w:color w:val="000000"/>
        </w:rPr>
        <w:t xml:space="preserve">-Bing Chen, Jun Zhou, </w:t>
      </w:r>
      <w:proofErr w:type="spellStart"/>
      <w:r w:rsidRPr="000D04C5">
        <w:rPr>
          <w:rFonts w:ascii="Book Antiqua" w:eastAsia="Book Antiqua" w:hAnsi="Book Antiqua" w:cs="Book Antiqua"/>
          <w:color w:val="000000"/>
        </w:rPr>
        <w:t>Ya</w:t>
      </w:r>
      <w:proofErr w:type="spellEnd"/>
      <w:r w:rsidRPr="000D04C5">
        <w:rPr>
          <w:rFonts w:ascii="Book Antiqua" w:eastAsia="Book Antiqua" w:hAnsi="Book Antiqua" w:cs="Book Antiqua"/>
          <w:color w:val="000000"/>
        </w:rPr>
        <w:t>-Ning Song, Yong-</w:t>
      </w:r>
      <w:proofErr w:type="spellStart"/>
      <w:r w:rsidRPr="000D04C5">
        <w:rPr>
          <w:rFonts w:ascii="Book Antiqua" w:eastAsia="Book Antiqua" w:hAnsi="Book Antiqua" w:cs="Book Antiqua"/>
          <w:color w:val="000000"/>
        </w:rPr>
        <w:t>Kuan</w:t>
      </w:r>
      <w:proofErr w:type="spellEnd"/>
      <w:r w:rsidRPr="000D04C5">
        <w:rPr>
          <w:rFonts w:ascii="Book Antiqua" w:eastAsia="Book Antiqua" w:hAnsi="Book Antiqua" w:cs="Book Antiqua"/>
          <w:color w:val="000000"/>
        </w:rPr>
        <w:t xml:space="preserve"> Cao</w:t>
      </w:r>
    </w:p>
    <w:p w14:paraId="5863BF15" w14:textId="77777777" w:rsidR="00A77B3E" w:rsidRPr="000D04C5" w:rsidRDefault="00A77B3E" w:rsidP="000D04C5">
      <w:pPr>
        <w:adjustRightInd w:val="0"/>
        <w:snapToGrid w:val="0"/>
        <w:spacing w:line="360" w:lineRule="auto"/>
        <w:jc w:val="both"/>
        <w:rPr>
          <w:rFonts w:ascii="Book Antiqua" w:hAnsi="Book Antiqua"/>
        </w:rPr>
      </w:pPr>
    </w:p>
    <w:p w14:paraId="05A66086"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bCs/>
          <w:color w:val="000000"/>
        </w:rPr>
        <w:t xml:space="preserve">Wei </w:t>
      </w:r>
      <w:proofErr w:type="spellStart"/>
      <w:r w:rsidRPr="000D04C5">
        <w:rPr>
          <w:rFonts w:ascii="Book Antiqua" w:eastAsia="Book Antiqua" w:hAnsi="Book Antiqua" w:cs="Book Antiqua"/>
          <w:b/>
          <w:bCs/>
          <w:color w:val="000000"/>
        </w:rPr>
        <w:t>Gan</w:t>
      </w:r>
      <w:proofErr w:type="spellEnd"/>
      <w:r w:rsidRPr="000D04C5">
        <w:rPr>
          <w:rFonts w:ascii="Book Antiqua" w:eastAsia="Book Antiqua" w:hAnsi="Book Antiqua" w:cs="Book Antiqua"/>
          <w:b/>
          <w:bCs/>
          <w:color w:val="000000"/>
        </w:rPr>
        <w:t xml:space="preserve">, Zhen-Yu Chen, </w:t>
      </w:r>
      <w:proofErr w:type="spellStart"/>
      <w:r w:rsidRPr="000D04C5">
        <w:rPr>
          <w:rFonts w:ascii="Book Antiqua" w:eastAsia="Book Antiqua" w:hAnsi="Book Antiqua" w:cs="Book Antiqua"/>
          <w:b/>
          <w:bCs/>
          <w:color w:val="000000"/>
        </w:rPr>
        <w:t>Gui</w:t>
      </w:r>
      <w:proofErr w:type="spellEnd"/>
      <w:r w:rsidRPr="000D04C5">
        <w:rPr>
          <w:rFonts w:ascii="Book Antiqua" w:eastAsia="Book Antiqua" w:hAnsi="Book Antiqua" w:cs="Book Antiqua"/>
          <w:b/>
          <w:bCs/>
          <w:color w:val="000000"/>
        </w:rPr>
        <w:t xml:space="preserve">-Bing Chen, Jun Zhou, </w:t>
      </w:r>
      <w:proofErr w:type="spellStart"/>
      <w:r w:rsidRPr="000D04C5">
        <w:rPr>
          <w:rFonts w:ascii="Book Antiqua" w:eastAsia="Book Antiqua" w:hAnsi="Book Antiqua" w:cs="Book Antiqua"/>
          <w:b/>
          <w:bCs/>
          <w:color w:val="000000"/>
        </w:rPr>
        <w:t>Ya</w:t>
      </w:r>
      <w:proofErr w:type="spellEnd"/>
      <w:r w:rsidRPr="000D04C5">
        <w:rPr>
          <w:rFonts w:ascii="Book Antiqua" w:eastAsia="Book Antiqua" w:hAnsi="Book Antiqua" w:cs="Book Antiqua"/>
          <w:b/>
          <w:bCs/>
          <w:color w:val="000000"/>
        </w:rPr>
        <w:t>-Ning Song, Yong-</w:t>
      </w:r>
      <w:proofErr w:type="spellStart"/>
      <w:r w:rsidRPr="000D04C5">
        <w:rPr>
          <w:rFonts w:ascii="Book Antiqua" w:eastAsia="Book Antiqua" w:hAnsi="Book Antiqua" w:cs="Book Antiqua"/>
          <w:b/>
          <w:bCs/>
          <w:color w:val="000000"/>
        </w:rPr>
        <w:t>Kuan</w:t>
      </w:r>
      <w:proofErr w:type="spellEnd"/>
      <w:r w:rsidRPr="000D04C5">
        <w:rPr>
          <w:rFonts w:ascii="Book Antiqua" w:eastAsia="Book Antiqua" w:hAnsi="Book Antiqua" w:cs="Book Antiqua"/>
          <w:b/>
          <w:bCs/>
          <w:color w:val="000000"/>
        </w:rPr>
        <w:t xml:space="preserve"> Cao, </w:t>
      </w:r>
      <w:r w:rsidRPr="000D04C5">
        <w:rPr>
          <w:rFonts w:ascii="Book Antiqua" w:eastAsia="Book Antiqua" w:hAnsi="Book Antiqua" w:cs="Book Antiqua"/>
          <w:color w:val="000000"/>
        </w:rPr>
        <w:t>Department of Gastrointestinal Surgery, The General Hospital of Western Theater Command, Chengdu 610083, Sichuan Province, China</w:t>
      </w:r>
    </w:p>
    <w:p w14:paraId="5AD1AAA0" w14:textId="77777777" w:rsidR="00A77B3E" w:rsidRPr="000D04C5" w:rsidRDefault="00A77B3E" w:rsidP="000D04C5">
      <w:pPr>
        <w:adjustRightInd w:val="0"/>
        <w:snapToGrid w:val="0"/>
        <w:spacing w:line="360" w:lineRule="auto"/>
        <w:jc w:val="both"/>
        <w:rPr>
          <w:rFonts w:ascii="Book Antiqua" w:hAnsi="Book Antiqua"/>
        </w:rPr>
      </w:pPr>
    </w:p>
    <w:p w14:paraId="388BB3F0" w14:textId="77777777" w:rsidR="00A77B3E" w:rsidRPr="000D04C5" w:rsidRDefault="00E01D54"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bCs/>
          <w:color w:val="000000"/>
        </w:rPr>
        <w:t>Li</w:t>
      </w:r>
      <w:r w:rsidRPr="000D04C5">
        <w:rPr>
          <w:rFonts w:ascii="Book Antiqua" w:hAnsi="Book Antiqua" w:cs="Book Antiqua"/>
          <w:b/>
          <w:bCs/>
          <w:color w:val="000000"/>
          <w:lang w:eastAsia="zh-CN"/>
        </w:rPr>
        <w:t>-</w:t>
      </w:r>
      <w:r w:rsidRPr="000D04C5">
        <w:rPr>
          <w:rFonts w:ascii="Book Antiqua" w:eastAsia="Book Antiqua" w:hAnsi="Book Antiqua" w:cs="Book Antiqua"/>
          <w:b/>
          <w:bCs/>
          <w:color w:val="000000"/>
        </w:rPr>
        <w:t xml:space="preserve">Ye </w:t>
      </w:r>
      <w:r w:rsidR="009B3CD6" w:rsidRPr="000D04C5">
        <w:rPr>
          <w:rFonts w:ascii="Book Antiqua" w:eastAsia="Book Antiqua" w:hAnsi="Book Antiqua" w:cs="Book Antiqua"/>
          <w:b/>
          <w:bCs/>
          <w:color w:val="000000"/>
        </w:rPr>
        <w:t xml:space="preserve">Liu, </w:t>
      </w:r>
      <w:r w:rsidR="009B3CD6" w:rsidRPr="000D04C5">
        <w:rPr>
          <w:rFonts w:ascii="Book Antiqua" w:eastAsia="Book Antiqua" w:hAnsi="Book Antiqua" w:cs="Book Antiqua"/>
          <w:color w:val="000000"/>
        </w:rPr>
        <w:t xml:space="preserve">Department of General Surgery, </w:t>
      </w:r>
      <w:r w:rsidR="00397D66" w:rsidRPr="000D04C5">
        <w:rPr>
          <w:rFonts w:ascii="Book Antiqua" w:eastAsia="Book Antiqua" w:hAnsi="Book Antiqua" w:cs="Book Antiqua"/>
          <w:color w:val="000000"/>
        </w:rPr>
        <w:t xml:space="preserve">The </w:t>
      </w:r>
      <w:r w:rsidR="009B3CD6" w:rsidRPr="000D04C5">
        <w:rPr>
          <w:rFonts w:ascii="Book Antiqua" w:eastAsia="Book Antiqua" w:hAnsi="Book Antiqua" w:cs="Book Antiqua"/>
          <w:color w:val="000000"/>
        </w:rPr>
        <w:t>General Hospital of Western Theater Command, Chengdu 610083, Sichuan Province, China</w:t>
      </w:r>
    </w:p>
    <w:p w14:paraId="6282C2AC" w14:textId="77777777" w:rsidR="00A77B3E" w:rsidRPr="000D04C5" w:rsidRDefault="00A77B3E" w:rsidP="000D04C5">
      <w:pPr>
        <w:adjustRightInd w:val="0"/>
        <w:snapToGrid w:val="0"/>
        <w:spacing w:line="360" w:lineRule="auto"/>
        <w:jc w:val="both"/>
        <w:rPr>
          <w:rFonts w:ascii="Book Antiqua" w:hAnsi="Book Antiqua"/>
        </w:rPr>
      </w:pPr>
    </w:p>
    <w:p w14:paraId="4D731B12" w14:textId="4080BE5D"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bCs/>
          <w:color w:val="000000"/>
        </w:rPr>
        <w:t xml:space="preserve">Author contributions: </w:t>
      </w:r>
      <w:r w:rsidRPr="000D04C5">
        <w:rPr>
          <w:rFonts w:ascii="Book Antiqua" w:eastAsia="Book Antiqua" w:hAnsi="Book Antiqua" w:cs="Book Antiqua"/>
          <w:color w:val="000000"/>
        </w:rPr>
        <w:t>Gan W, Chen ZY, Liu LY</w:t>
      </w:r>
      <w:r w:rsidR="001C60F4">
        <w:rPr>
          <w:rFonts w:ascii="Book Antiqua" w:eastAsia="Book Antiqua" w:hAnsi="Book Antiqua" w:cs="Book Antiqua"/>
          <w:color w:val="000000"/>
        </w:rPr>
        <w:t>,</w:t>
      </w:r>
      <w:r w:rsidRPr="000D04C5">
        <w:rPr>
          <w:rFonts w:ascii="Book Antiqua" w:eastAsia="Book Antiqua" w:hAnsi="Book Antiqua" w:cs="Book Antiqua"/>
          <w:color w:val="000000"/>
        </w:rPr>
        <w:t xml:space="preserve"> and Chen GB designed the research study; Gan W, Chen ZY</w:t>
      </w:r>
      <w:r w:rsidR="001C60F4">
        <w:rPr>
          <w:rFonts w:ascii="Book Antiqua" w:eastAsia="Book Antiqua" w:hAnsi="Book Antiqua" w:cs="Book Antiqua"/>
          <w:color w:val="000000"/>
        </w:rPr>
        <w:t>,</w:t>
      </w:r>
      <w:r w:rsidRPr="000D04C5">
        <w:rPr>
          <w:rFonts w:ascii="Book Antiqua" w:eastAsia="Book Antiqua" w:hAnsi="Book Antiqua" w:cs="Book Antiqua"/>
          <w:color w:val="000000"/>
        </w:rPr>
        <w:t xml:space="preserve"> and Liu LY performed the research; Zhou J and Song YN contributed analytic tools; Gan W, Chen GB</w:t>
      </w:r>
      <w:r w:rsidR="001C60F4">
        <w:rPr>
          <w:rFonts w:ascii="Book Antiqua" w:eastAsia="Book Antiqua" w:hAnsi="Book Antiqua" w:cs="Book Antiqua"/>
          <w:color w:val="000000"/>
        </w:rPr>
        <w:t>,</w:t>
      </w:r>
      <w:r w:rsidRPr="000D04C5">
        <w:rPr>
          <w:rFonts w:ascii="Book Antiqua" w:eastAsia="Book Antiqua" w:hAnsi="Book Antiqua" w:cs="Book Antiqua"/>
          <w:color w:val="000000"/>
        </w:rPr>
        <w:t xml:space="preserve"> and Cao YK analyzed the data and wrote the manuscript; </w:t>
      </w:r>
      <w:r w:rsidR="00093976" w:rsidRPr="000D04C5">
        <w:rPr>
          <w:rFonts w:ascii="Book Antiqua" w:eastAsia="Book Antiqua" w:hAnsi="Book Antiqua" w:cs="Book Antiqua"/>
          <w:color w:val="000000"/>
        </w:rPr>
        <w:t xml:space="preserve">all </w:t>
      </w:r>
      <w:r w:rsidRPr="000D04C5">
        <w:rPr>
          <w:rFonts w:ascii="Book Antiqua" w:eastAsia="Book Antiqua" w:hAnsi="Book Antiqua" w:cs="Book Antiqua"/>
          <w:color w:val="000000"/>
        </w:rPr>
        <w:t>authors have read and approve</w:t>
      </w:r>
      <w:r w:rsidR="001C60F4">
        <w:rPr>
          <w:rFonts w:ascii="Book Antiqua" w:eastAsia="Book Antiqua" w:hAnsi="Book Antiqua" w:cs="Book Antiqua"/>
          <w:color w:val="000000"/>
        </w:rPr>
        <w:t>d</w:t>
      </w:r>
      <w:r w:rsidRPr="000D04C5">
        <w:rPr>
          <w:rFonts w:ascii="Book Antiqua" w:eastAsia="Book Antiqua" w:hAnsi="Book Antiqua" w:cs="Book Antiqua"/>
          <w:color w:val="000000"/>
        </w:rPr>
        <w:t xml:space="preserve"> the final manuscript.</w:t>
      </w:r>
    </w:p>
    <w:p w14:paraId="53E27288" w14:textId="77777777" w:rsidR="00A77B3E" w:rsidRPr="000D04C5" w:rsidRDefault="00A77B3E" w:rsidP="000D04C5">
      <w:pPr>
        <w:adjustRightInd w:val="0"/>
        <w:snapToGrid w:val="0"/>
        <w:spacing w:line="360" w:lineRule="auto"/>
        <w:jc w:val="both"/>
        <w:rPr>
          <w:rFonts w:ascii="Book Antiqua" w:hAnsi="Book Antiqua"/>
        </w:rPr>
      </w:pPr>
    </w:p>
    <w:p w14:paraId="3150A1F3"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bCs/>
          <w:color w:val="000000"/>
        </w:rPr>
        <w:t xml:space="preserve">Supported by </w:t>
      </w:r>
      <w:r w:rsidRPr="000D04C5">
        <w:rPr>
          <w:rFonts w:ascii="Book Antiqua" w:eastAsia="Book Antiqua" w:hAnsi="Book Antiqua" w:cs="Book Antiqua"/>
          <w:color w:val="000000"/>
        </w:rPr>
        <w:t>Science and Technology Program of Sichuan Province, China, No.</w:t>
      </w:r>
      <w:r w:rsidR="003143A6"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2017JY0346.</w:t>
      </w:r>
    </w:p>
    <w:p w14:paraId="7D61B93F" w14:textId="77777777" w:rsidR="00A77B3E" w:rsidRPr="000D04C5" w:rsidRDefault="00A77B3E" w:rsidP="000D04C5">
      <w:pPr>
        <w:adjustRightInd w:val="0"/>
        <w:snapToGrid w:val="0"/>
        <w:spacing w:line="360" w:lineRule="auto"/>
        <w:jc w:val="both"/>
        <w:rPr>
          <w:rFonts w:ascii="Book Antiqua" w:hAnsi="Book Antiqua"/>
        </w:rPr>
      </w:pPr>
    </w:p>
    <w:p w14:paraId="290C9B27"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bCs/>
          <w:color w:val="000000"/>
        </w:rPr>
        <w:lastRenderedPageBreak/>
        <w:t>Corresponding author: Yong-</w:t>
      </w:r>
      <w:proofErr w:type="spellStart"/>
      <w:r w:rsidRPr="000D04C5">
        <w:rPr>
          <w:rFonts w:ascii="Book Antiqua" w:eastAsia="Book Antiqua" w:hAnsi="Book Antiqua" w:cs="Book Antiqua"/>
          <w:b/>
          <w:bCs/>
          <w:color w:val="000000"/>
        </w:rPr>
        <w:t>Kuan</w:t>
      </w:r>
      <w:proofErr w:type="spellEnd"/>
      <w:r w:rsidRPr="000D04C5">
        <w:rPr>
          <w:rFonts w:ascii="Book Antiqua" w:eastAsia="Book Antiqua" w:hAnsi="Book Antiqua" w:cs="Book Antiqua"/>
          <w:b/>
          <w:bCs/>
          <w:color w:val="000000"/>
        </w:rPr>
        <w:t xml:space="preserve"> Cao, PhD, Chief Physician, </w:t>
      </w:r>
      <w:r w:rsidRPr="000D04C5">
        <w:rPr>
          <w:rFonts w:ascii="Book Antiqua" w:eastAsia="Book Antiqua" w:hAnsi="Book Antiqua" w:cs="Book Antiqua"/>
          <w:color w:val="000000"/>
        </w:rPr>
        <w:t xml:space="preserve">Department of Gastrointestinal Surgery, The General Hospital of Western Theater Command, No. 270 </w:t>
      </w:r>
      <w:proofErr w:type="spellStart"/>
      <w:r w:rsidRPr="000D04C5">
        <w:rPr>
          <w:rFonts w:ascii="Book Antiqua" w:eastAsia="Book Antiqua" w:hAnsi="Book Antiqua" w:cs="Book Antiqua"/>
          <w:color w:val="000000"/>
        </w:rPr>
        <w:t>Rongdu</w:t>
      </w:r>
      <w:proofErr w:type="spellEnd"/>
      <w:r w:rsidRPr="000D04C5">
        <w:rPr>
          <w:rFonts w:ascii="Book Antiqua" w:eastAsia="Book Antiqua" w:hAnsi="Book Antiqua" w:cs="Book Antiqua"/>
          <w:color w:val="000000"/>
        </w:rPr>
        <w:t xml:space="preserve"> Avenue, Chengdu 610083, Sichuan Province, China. yongkuancao@163.com</w:t>
      </w:r>
    </w:p>
    <w:p w14:paraId="63A8E4FB" w14:textId="77777777" w:rsidR="00A77B3E" w:rsidRPr="000D04C5" w:rsidRDefault="00A77B3E" w:rsidP="000D04C5">
      <w:pPr>
        <w:adjustRightInd w:val="0"/>
        <w:snapToGrid w:val="0"/>
        <w:spacing w:line="360" w:lineRule="auto"/>
        <w:jc w:val="both"/>
        <w:rPr>
          <w:rFonts w:ascii="Book Antiqua" w:hAnsi="Book Antiqua"/>
        </w:rPr>
      </w:pPr>
    </w:p>
    <w:p w14:paraId="61656BC4"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bCs/>
          <w:color w:val="000000"/>
        </w:rPr>
        <w:t xml:space="preserve">Received: </w:t>
      </w:r>
      <w:r w:rsidRPr="000D04C5">
        <w:rPr>
          <w:rFonts w:ascii="Book Antiqua" w:eastAsia="Book Antiqua" w:hAnsi="Book Antiqua" w:cs="Book Antiqua"/>
          <w:color w:val="000000"/>
        </w:rPr>
        <w:t>October 23, 2020</w:t>
      </w:r>
    </w:p>
    <w:p w14:paraId="0AE41E57" w14:textId="77777777" w:rsidR="00A77B3E" w:rsidRPr="000D04C5" w:rsidRDefault="009B3CD6" w:rsidP="000D04C5">
      <w:pPr>
        <w:adjustRightInd w:val="0"/>
        <w:snapToGrid w:val="0"/>
        <w:spacing w:line="360" w:lineRule="auto"/>
        <w:jc w:val="both"/>
        <w:rPr>
          <w:rFonts w:ascii="Book Antiqua" w:hAnsi="Book Antiqua"/>
          <w:lang w:eastAsia="zh-CN"/>
        </w:rPr>
      </w:pPr>
      <w:r w:rsidRPr="000D04C5">
        <w:rPr>
          <w:rFonts w:ascii="Book Antiqua" w:eastAsia="Book Antiqua" w:hAnsi="Book Antiqua" w:cs="Book Antiqua"/>
          <w:b/>
          <w:bCs/>
          <w:color w:val="000000"/>
        </w:rPr>
        <w:t xml:space="preserve">Revised: </w:t>
      </w:r>
      <w:r w:rsidR="00675416" w:rsidRPr="000D04C5">
        <w:rPr>
          <w:rFonts w:ascii="Book Antiqua" w:hAnsi="Book Antiqua" w:cs="Book Antiqua"/>
          <w:bCs/>
          <w:color w:val="000000"/>
          <w:lang w:eastAsia="zh-CN"/>
        </w:rPr>
        <w:t>November 29, 2020</w:t>
      </w:r>
    </w:p>
    <w:p w14:paraId="6C6CA4CD" w14:textId="0AAE19FC"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bCs/>
          <w:color w:val="000000"/>
        </w:rPr>
        <w:t xml:space="preserve">Accepted: </w:t>
      </w:r>
      <w:r w:rsidR="0000521D" w:rsidRPr="0000521D">
        <w:rPr>
          <w:rFonts w:ascii="Book Antiqua" w:eastAsia="Book Antiqua" w:hAnsi="Book Antiqua" w:cs="Book Antiqua"/>
          <w:color w:val="000000"/>
        </w:rPr>
        <w:t>December 10, 2020</w:t>
      </w:r>
    </w:p>
    <w:p w14:paraId="1EFB4B54" w14:textId="73DD6E88" w:rsidR="00A77B3E" w:rsidRPr="000D04C5" w:rsidRDefault="009B3CD6" w:rsidP="000D04C5">
      <w:pPr>
        <w:adjustRightInd w:val="0"/>
        <w:snapToGrid w:val="0"/>
        <w:spacing w:line="360" w:lineRule="auto"/>
        <w:jc w:val="both"/>
        <w:rPr>
          <w:rFonts w:ascii="Book Antiqua" w:hAnsi="Book Antiqua" w:cs="Book Antiqua"/>
          <w:b/>
          <w:bCs/>
          <w:color w:val="000000"/>
          <w:lang w:eastAsia="zh-CN"/>
        </w:rPr>
      </w:pPr>
      <w:r w:rsidRPr="000D04C5">
        <w:rPr>
          <w:rFonts w:ascii="Book Antiqua" w:eastAsia="Book Antiqua" w:hAnsi="Book Antiqua" w:cs="Book Antiqua"/>
          <w:b/>
          <w:bCs/>
          <w:color w:val="000000"/>
        </w:rPr>
        <w:t xml:space="preserve">Published online: </w:t>
      </w:r>
      <w:r w:rsidR="00AF4B4D" w:rsidRPr="0000521D">
        <w:rPr>
          <w:rFonts w:ascii="Book Antiqua" w:eastAsia="Book Antiqua" w:hAnsi="Book Antiqua" w:cs="Book Antiqua"/>
          <w:color w:val="000000"/>
        </w:rPr>
        <w:t xml:space="preserve">December </w:t>
      </w:r>
      <w:r w:rsidR="00AF4B4D">
        <w:rPr>
          <w:rFonts w:ascii="Book Antiqua" w:hAnsi="Book Antiqua" w:cs="Book Antiqua" w:hint="eastAsia"/>
          <w:color w:val="000000"/>
          <w:lang w:eastAsia="zh-CN"/>
        </w:rPr>
        <w:t>28</w:t>
      </w:r>
      <w:r w:rsidR="00AF4B4D" w:rsidRPr="0000521D">
        <w:rPr>
          <w:rFonts w:ascii="Book Antiqua" w:eastAsia="Book Antiqua" w:hAnsi="Book Antiqua" w:cs="Book Antiqua"/>
          <w:color w:val="000000"/>
        </w:rPr>
        <w:t>, 2020</w:t>
      </w:r>
    </w:p>
    <w:p w14:paraId="29859CED" w14:textId="77777777" w:rsidR="00192FDB" w:rsidRPr="000D04C5" w:rsidRDefault="00192FDB" w:rsidP="000D04C5">
      <w:pPr>
        <w:adjustRightInd w:val="0"/>
        <w:snapToGrid w:val="0"/>
        <w:spacing w:line="360" w:lineRule="auto"/>
        <w:jc w:val="both"/>
        <w:rPr>
          <w:rFonts w:ascii="Book Antiqua" w:hAnsi="Book Antiqua" w:cs="Book Antiqua"/>
          <w:b/>
          <w:bCs/>
          <w:color w:val="000000"/>
          <w:lang w:eastAsia="zh-CN"/>
        </w:rPr>
      </w:pPr>
    </w:p>
    <w:p w14:paraId="0483DE0D" w14:textId="77777777" w:rsidR="00EB3B0C" w:rsidRDefault="00EB3B0C">
      <w:pPr>
        <w:rPr>
          <w:rFonts w:ascii="Book Antiqua" w:hAnsi="Book Antiqua" w:cs="Book Antiqua"/>
          <w:b/>
          <w:color w:val="000000"/>
          <w:lang w:eastAsia="zh-CN"/>
        </w:rPr>
      </w:pPr>
      <w:r>
        <w:rPr>
          <w:rFonts w:ascii="Book Antiqua" w:hAnsi="Book Antiqua" w:cs="Book Antiqua"/>
          <w:b/>
          <w:color w:val="000000"/>
          <w:lang w:eastAsia="zh-CN"/>
        </w:rPr>
        <w:br w:type="page"/>
      </w:r>
    </w:p>
    <w:p w14:paraId="467CA938" w14:textId="0810B888"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color w:val="000000"/>
        </w:rPr>
        <w:lastRenderedPageBreak/>
        <w:t>Abstract</w:t>
      </w:r>
    </w:p>
    <w:p w14:paraId="3774AE7F"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BACKGROUND</w:t>
      </w:r>
    </w:p>
    <w:p w14:paraId="12572039"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Gastrectomy is the optimal treatment for gastric cancer. Laparoscopic-assisted gastrectomy (LAG) has been extensively employed, while hand-assisted laparoscopic gastrectomy (HALG), which is similar to LAG, remains controversial. Although HALG is popular in China, some surgeons do not accept it as a minimal-access technique. </w:t>
      </w:r>
    </w:p>
    <w:p w14:paraId="337BD544" w14:textId="77777777" w:rsidR="00A77B3E" w:rsidRPr="000D04C5" w:rsidRDefault="00A77B3E" w:rsidP="000D04C5">
      <w:pPr>
        <w:adjustRightInd w:val="0"/>
        <w:snapToGrid w:val="0"/>
        <w:spacing w:line="360" w:lineRule="auto"/>
        <w:jc w:val="both"/>
        <w:rPr>
          <w:rFonts w:ascii="Book Antiqua" w:hAnsi="Book Antiqua"/>
        </w:rPr>
      </w:pPr>
    </w:p>
    <w:p w14:paraId="30B17223"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AIM</w:t>
      </w:r>
    </w:p>
    <w:p w14:paraId="227479CA" w14:textId="77777777" w:rsidR="00A77B3E" w:rsidRPr="000D04C5" w:rsidRDefault="0031421D"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 xml:space="preserve">To </w:t>
      </w:r>
      <w:r w:rsidR="009B3CD6" w:rsidRPr="000D04C5">
        <w:rPr>
          <w:rFonts w:ascii="Book Antiqua" w:eastAsia="Book Antiqua" w:hAnsi="Book Antiqua" w:cs="Book Antiqua"/>
          <w:color w:val="000000"/>
        </w:rPr>
        <w:t>assess the safety and practicability of HALG by comparing the short-term outcomes of HALG and LAG.</w:t>
      </w:r>
    </w:p>
    <w:p w14:paraId="69710263" w14:textId="77777777" w:rsidR="00A77B3E" w:rsidRPr="000D04C5" w:rsidRDefault="00A77B3E" w:rsidP="000D04C5">
      <w:pPr>
        <w:adjustRightInd w:val="0"/>
        <w:snapToGrid w:val="0"/>
        <w:spacing w:line="360" w:lineRule="auto"/>
        <w:jc w:val="both"/>
        <w:rPr>
          <w:rFonts w:ascii="Book Antiqua" w:hAnsi="Book Antiqua"/>
        </w:rPr>
      </w:pPr>
    </w:p>
    <w:p w14:paraId="2F757F29"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METHODS</w:t>
      </w:r>
    </w:p>
    <w:p w14:paraId="499C10A6" w14:textId="0B329ED6"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 xml:space="preserve">The electronic databases of EMBASE, PubMed, </w:t>
      </w:r>
      <w:r w:rsidR="004E698C" w:rsidRPr="000D04C5">
        <w:rPr>
          <w:rFonts w:ascii="Book Antiqua" w:eastAsia="Book Antiqua" w:hAnsi="Book Antiqua" w:cs="Book Antiqua"/>
          <w:color w:val="000000"/>
        </w:rPr>
        <w:t>China National Knowledge Infrastructure</w:t>
      </w:r>
      <w:r w:rsidR="001C60F4">
        <w:rPr>
          <w:rFonts w:ascii="Book Antiqua" w:eastAsia="Book Antiqua" w:hAnsi="Book Antiqua" w:cs="Book Antiqua"/>
          <w:color w:val="000000"/>
        </w:rPr>
        <w:t>,</w:t>
      </w:r>
      <w:r w:rsidR="004E698C" w:rsidRPr="000D04C5">
        <w:rPr>
          <w:rFonts w:ascii="Book Antiqua" w:eastAsia="Book Antiqua" w:hAnsi="Book Antiqua" w:cs="Book Antiqua"/>
          <w:color w:val="000000"/>
        </w:rPr>
        <w:t xml:space="preserve"> </w:t>
      </w:r>
      <w:r w:rsidRPr="000D04C5">
        <w:rPr>
          <w:rFonts w:ascii="Book Antiqua" w:eastAsia="Book Antiqua" w:hAnsi="Book Antiqua" w:cs="Book Antiqua"/>
          <w:color w:val="000000"/>
        </w:rPr>
        <w:t>and Cochrane Library were thoroughly searched, and randomized controlled trials (RCTs) comparing HALG and LAG were included. The study results, including surgery time, blood loss, retrieved lymphatic nodes, incision length, time to first flatus, hospitalization duration</w:t>
      </w:r>
      <w:r w:rsidR="001C60F4">
        <w:rPr>
          <w:rFonts w:ascii="Book Antiqua" w:eastAsia="Book Antiqua" w:hAnsi="Book Antiqua" w:cs="Book Antiqua"/>
          <w:color w:val="000000"/>
        </w:rPr>
        <w:t>,</w:t>
      </w:r>
      <w:r w:rsidRPr="000D04C5">
        <w:rPr>
          <w:rFonts w:ascii="Book Antiqua" w:eastAsia="Book Antiqua" w:hAnsi="Book Antiqua" w:cs="Book Antiqua"/>
          <w:color w:val="000000"/>
        </w:rPr>
        <w:t xml:space="preserve"> and all postsurgical complications, were compared between the two groups.</w:t>
      </w:r>
    </w:p>
    <w:p w14:paraId="03379876" w14:textId="77777777" w:rsidR="00A77B3E" w:rsidRPr="000D04C5" w:rsidRDefault="00A77B3E" w:rsidP="000D04C5">
      <w:pPr>
        <w:adjustRightInd w:val="0"/>
        <w:snapToGrid w:val="0"/>
        <w:spacing w:line="360" w:lineRule="auto"/>
        <w:jc w:val="both"/>
        <w:rPr>
          <w:rFonts w:ascii="Book Antiqua" w:hAnsi="Book Antiqua"/>
        </w:rPr>
      </w:pPr>
    </w:p>
    <w:p w14:paraId="06E0866A"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RESULTS</w:t>
      </w:r>
    </w:p>
    <w:p w14:paraId="6E91560B" w14:textId="3B699689"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 xml:space="preserve">Five RCTs, which included 302 cases with HALG and 298 cases with LAG, were considered eligible for inclusion. Meta-analysis showed that HALG </w:t>
      </w:r>
      <w:r w:rsidR="001C60F4">
        <w:rPr>
          <w:rFonts w:ascii="Book Antiqua" w:eastAsia="Book Antiqua" w:hAnsi="Book Antiqua" w:cs="Book Antiqua"/>
          <w:color w:val="000000"/>
        </w:rPr>
        <w:t xml:space="preserve">significantly </w:t>
      </w:r>
      <w:r w:rsidRPr="000D04C5">
        <w:rPr>
          <w:rFonts w:ascii="Book Antiqua" w:eastAsia="Book Antiqua" w:hAnsi="Book Antiqua" w:cs="Book Antiqua"/>
          <w:color w:val="000000"/>
        </w:rPr>
        <w:t>reduced surgery time (</w:t>
      </w:r>
      <w:r w:rsidRPr="000D04C5">
        <w:rPr>
          <w:rFonts w:ascii="Book Antiqua" w:eastAsia="Book Antiqua" w:hAnsi="Book Antiqua" w:cs="Book Antiqua"/>
          <w:i/>
          <w:color w:val="000000"/>
        </w:rPr>
        <w:t>P</w:t>
      </w:r>
      <w:r w:rsidR="00C21BB7"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&lt;</w:t>
      </w:r>
      <w:r w:rsidR="00C21BB7"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0.01), hospital duration (</w:t>
      </w:r>
      <w:r w:rsidRPr="000D04C5">
        <w:rPr>
          <w:rFonts w:ascii="Book Antiqua" w:eastAsia="Book Antiqua" w:hAnsi="Book Antiqua" w:cs="Book Antiqua"/>
          <w:i/>
          <w:color w:val="000000"/>
        </w:rPr>
        <w:t>P</w:t>
      </w:r>
      <w:r w:rsidR="00C21BB7"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&lt;</w:t>
      </w:r>
      <w:r w:rsidR="00C21BB7"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0.01)</w:t>
      </w:r>
      <w:r w:rsidR="001C60F4">
        <w:rPr>
          <w:rFonts w:ascii="Book Antiqua" w:eastAsia="Book Antiqua" w:hAnsi="Book Antiqua" w:cs="Book Antiqua"/>
          <w:color w:val="000000"/>
        </w:rPr>
        <w:t>,</w:t>
      </w:r>
      <w:r w:rsidRPr="000D04C5">
        <w:rPr>
          <w:rFonts w:ascii="Book Antiqua" w:eastAsia="Book Antiqua" w:hAnsi="Book Antiqua" w:cs="Book Antiqua"/>
          <w:color w:val="000000"/>
        </w:rPr>
        <w:t xml:space="preserve"> and overall postsurgical complications (</w:t>
      </w:r>
      <w:r w:rsidR="004A2DDA" w:rsidRPr="000D04C5">
        <w:rPr>
          <w:rFonts w:ascii="Book Antiqua" w:eastAsia="Book Antiqua" w:hAnsi="Book Antiqua" w:cs="Book Antiqua"/>
          <w:i/>
          <w:color w:val="000000"/>
        </w:rPr>
        <w:t>P</w:t>
      </w:r>
      <w:r w:rsidR="004A2DDA"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&lt;</w:t>
      </w:r>
      <w:r w:rsidR="004A2DDA"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 xml:space="preserve">0.01). Additionally, HALG </w:t>
      </w:r>
      <w:r w:rsidR="001C60F4">
        <w:rPr>
          <w:rFonts w:ascii="Book Antiqua" w:eastAsia="Book Antiqua" w:hAnsi="Book Antiqua" w:cs="Book Antiqua"/>
          <w:color w:val="000000"/>
        </w:rPr>
        <w:t>significantly</w:t>
      </w:r>
      <w:r w:rsidR="001C60F4" w:rsidRPr="000D04C5">
        <w:rPr>
          <w:rFonts w:ascii="Book Antiqua" w:eastAsia="Book Antiqua" w:hAnsi="Book Antiqua" w:cs="Book Antiqua"/>
          <w:color w:val="000000"/>
        </w:rPr>
        <w:t xml:space="preserve"> </w:t>
      </w:r>
      <w:r w:rsidRPr="000D04C5">
        <w:rPr>
          <w:rFonts w:ascii="Book Antiqua" w:eastAsia="Book Antiqua" w:hAnsi="Book Antiqua" w:cs="Book Antiqua"/>
          <w:color w:val="000000"/>
        </w:rPr>
        <w:t>increased the number of retrieved lymphatic nodes (</w:t>
      </w:r>
      <w:r w:rsidRPr="000D04C5">
        <w:rPr>
          <w:rFonts w:ascii="Book Antiqua" w:eastAsia="Book Antiqua" w:hAnsi="Book Antiqua" w:cs="Book Antiqua"/>
          <w:i/>
          <w:iCs/>
          <w:color w:val="000000"/>
        </w:rPr>
        <w:t>P</w:t>
      </w:r>
      <w:r w:rsidRPr="000D04C5">
        <w:rPr>
          <w:rFonts w:ascii="Book Antiqua" w:eastAsia="Book Antiqua" w:hAnsi="Book Antiqua" w:cs="Book Antiqua"/>
          <w:color w:val="000000"/>
        </w:rPr>
        <w:t xml:space="preserve"> = 0.01) and incision length (</w:t>
      </w:r>
      <w:r w:rsidR="004A2DDA" w:rsidRPr="000D04C5">
        <w:rPr>
          <w:rFonts w:ascii="Book Antiqua" w:eastAsia="Book Antiqua" w:hAnsi="Book Antiqua" w:cs="Book Antiqua"/>
          <w:i/>
          <w:color w:val="000000"/>
        </w:rPr>
        <w:t>P</w:t>
      </w:r>
      <w:r w:rsidR="004A2DDA"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&lt;</w:t>
      </w:r>
      <w:r w:rsidR="004A2DDA"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0.01) compared with LAG. The blood loss and time to first flatus were similar between the two groups (</w:t>
      </w:r>
      <w:r w:rsidR="004A2DDA" w:rsidRPr="000D04C5">
        <w:rPr>
          <w:rFonts w:ascii="Book Antiqua" w:eastAsia="Book Antiqua" w:hAnsi="Book Antiqua" w:cs="Book Antiqua"/>
          <w:i/>
          <w:color w:val="000000"/>
        </w:rPr>
        <w:t>P</w:t>
      </w:r>
      <w:r w:rsidR="004A2DDA"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&gt;</w:t>
      </w:r>
      <w:r w:rsidR="004A2DDA"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0.05).</w:t>
      </w:r>
    </w:p>
    <w:p w14:paraId="589EC40B" w14:textId="77777777" w:rsidR="00A77B3E" w:rsidRPr="000D04C5" w:rsidRDefault="00A77B3E" w:rsidP="000D04C5">
      <w:pPr>
        <w:adjustRightInd w:val="0"/>
        <w:snapToGrid w:val="0"/>
        <w:spacing w:line="360" w:lineRule="auto"/>
        <w:jc w:val="both"/>
        <w:rPr>
          <w:rFonts w:ascii="Book Antiqua" w:hAnsi="Book Antiqua"/>
        </w:rPr>
      </w:pPr>
    </w:p>
    <w:p w14:paraId="5DD3C5D1"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CONCLUSION</w:t>
      </w:r>
    </w:p>
    <w:p w14:paraId="2058CB61"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lastRenderedPageBreak/>
        <w:t>Compared with LAG, HALG is a simpler and safer technique. Additionally, HALG should be used as a minimal-access technique, especially in technologically undeveloped areas.</w:t>
      </w:r>
    </w:p>
    <w:p w14:paraId="097F03A9" w14:textId="77777777" w:rsidR="00A77B3E" w:rsidRPr="000D04C5" w:rsidRDefault="00A77B3E" w:rsidP="000D04C5">
      <w:pPr>
        <w:adjustRightInd w:val="0"/>
        <w:snapToGrid w:val="0"/>
        <w:spacing w:line="360" w:lineRule="auto"/>
        <w:jc w:val="both"/>
        <w:rPr>
          <w:rFonts w:ascii="Book Antiqua" w:hAnsi="Book Antiqua"/>
        </w:rPr>
      </w:pPr>
    </w:p>
    <w:p w14:paraId="68BC1F71" w14:textId="77777777" w:rsidR="00A77B3E" w:rsidRPr="00C5455B" w:rsidRDefault="009B3CD6" w:rsidP="000D04C5">
      <w:pPr>
        <w:adjustRightInd w:val="0"/>
        <w:snapToGrid w:val="0"/>
        <w:spacing w:line="360" w:lineRule="auto"/>
        <w:jc w:val="both"/>
        <w:rPr>
          <w:rFonts w:ascii="Book Antiqua" w:hAnsi="Book Antiqua"/>
          <w:lang w:eastAsia="zh-CN"/>
        </w:rPr>
      </w:pPr>
      <w:r w:rsidRPr="000D04C5">
        <w:rPr>
          <w:rFonts w:ascii="Book Antiqua" w:eastAsia="Book Antiqua" w:hAnsi="Book Antiqua" w:cs="Book Antiqua"/>
          <w:b/>
          <w:bCs/>
          <w:color w:val="000000"/>
        </w:rPr>
        <w:t xml:space="preserve">Key Words: </w:t>
      </w:r>
      <w:r w:rsidRPr="000D04C5">
        <w:rPr>
          <w:rFonts w:ascii="Book Antiqua" w:eastAsia="Book Antiqua" w:hAnsi="Book Antiqua" w:cs="Book Antiqua"/>
          <w:color w:val="000000"/>
        </w:rPr>
        <w:t>Gastric cancer; Hand-assisted laparoscopy; Gastrectomy</w:t>
      </w:r>
      <w:r w:rsidR="00DD1CDA">
        <w:rPr>
          <w:rFonts w:ascii="Book Antiqua" w:hAnsi="Book Antiqua" w:cs="Book Antiqua" w:hint="eastAsia"/>
          <w:color w:val="000000"/>
          <w:lang w:eastAsia="zh-CN"/>
        </w:rPr>
        <w:t>;</w:t>
      </w:r>
      <w:r w:rsidR="00CF441E" w:rsidRPr="00CF441E">
        <w:rPr>
          <w:rFonts w:ascii="Book Antiqua" w:eastAsia="Book Antiqua" w:hAnsi="Book Antiqua" w:cs="Book Antiqua"/>
          <w:color w:val="000000"/>
        </w:rPr>
        <w:t xml:space="preserve"> </w:t>
      </w:r>
      <w:r w:rsidR="00CF441E" w:rsidRPr="000D04C5">
        <w:rPr>
          <w:rFonts w:ascii="Book Antiqua" w:eastAsia="Book Antiqua" w:hAnsi="Book Antiqua" w:cs="Book Antiqua"/>
          <w:color w:val="000000"/>
        </w:rPr>
        <w:t>Laparoscopic-assisted gastrectomy</w:t>
      </w:r>
      <w:r w:rsidR="00CF441E">
        <w:rPr>
          <w:rFonts w:ascii="Book Antiqua" w:hAnsi="Book Antiqua" w:cs="Book Antiqua" w:hint="eastAsia"/>
          <w:color w:val="000000"/>
          <w:lang w:eastAsia="zh-CN"/>
        </w:rPr>
        <w:t>;</w:t>
      </w:r>
      <w:r w:rsidR="00DD1CDA" w:rsidRPr="00DD1CDA">
        <w:rPr>
          <w:rFonts w:ascii="Book Antiqua" w:eastAsia="Book Antiqua" w:hAnsi="Book Antiqua" w:cs="Book Antiqua"/>
          <w:color w:val="000000"/>
        </w:rPr>
        <w:t xml:space="preserve"> </w:t>
      </w:r>
      <w:r w:rsidR="00DD1CDA" w:rsidRPr="000D04C5">
        <w:rPr>
          <w:rFonts w:ascii="Book Antiqua" w:eastAsia="Book Antiqua" w:hAnsi="Book Antiqua" w:cs="Book Antiqua"/>
          <w:color w:val="000000"/>
        </w:rPr>
        <w:t>Meta-analysis; Systematic review</w:t>
      </w:r>
    </w:p>
    <w:p w14:paraId="140F22F9" w14:textId="77777777" w:rsidR="00A77B3E" w:rsidRPr="000D04C5" w:rsidRDefault="00A77B3E" w:rsidP="000D04C5">
      <w:pPr>
        <w:adjustRightInd w:val="0"/>
        <w:snapToGrid w:val="0"/>
        <w:spacing w:line="360" w:lineRule="auto"/>
        <w:jc w:val="both"/>
        <w:rPr>
          <w:rFonts w:ascii="Book Antiqua" w:hAnsi="Book Antiqua"/>
        </w:rPr>
      </w:pPr>
    </w:p>
    <w:p w14:paraId="33B33EC2" w14:textId="3D8C6817" w:rsidR="00486A8B" w:rsidRDefault="00486A8B" w:rsidP="000D04C5">
      <w:pPr>
        <w:adjustRightInd w:val="0"/>
        <w:snapToGrid w:val="0"/>
        <w:spacing w:line="360" w:lineRule="auto"/>
        <w:jc w:val="both"/>
        <w:rPr>
          <w:rFonts w:ascii="Book Antiqua" w:hAnsi="Book Antiqua" w:cs="Book Antiqua"/>
          <w:color w:val="000000"/>
          <w:lang w:eastAsia="zh-CN"/>
        </w:rPr>
      </w:pPr>
      <w:r w:rsidRPr="00486A8B">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9B3CD6" w:rsidRPr="000D04C5">
        <w:rPr>
          <w:rFonts w:ascii="Book Antiqua" w:eastAsia="Book Antiqua" w:hAnsi="Book Antiqua" w:cs="Book Antiqua"/>
          <w:color w:val="000000"/>
        </w:rPr>
        <w:t>Gan</w:t>
      </w:r>
      <w:proofErr w:type="spellEnd"/>
      <w:r w:rsidR="009B3CD6" w:rsidRPr="000D04C5">
        <w:rPr>
          <w:rFonts w:ascii="Book Antiqua" w:eastAsia="Book Antiqua" w:hAnsi="Book Antiqua" w:cs="Book Antiqua"/>
          <w:color w:val="000000"/>
        </w:rPr>
        <w:t xml:space="preserve"> W, Chen ZY, Liu L, Chen GB, Zhou J, Song YN, Cao YK. Comparison of hand-assisted laparoscopic radical gastrectomy and laparoscopic-assisted radical gastrectomy: A systematic review and meta-analysis. </w:t>
      </w:r>
      <w:r w:rsidR="009B3CD6" w:rsidRPr="000D04C5">
        <w:rPr>
          <w:rFonts w:ascii="Book Antiqua" w:eastAsia="Book Antiqua" w:hAnsi="Book Antiqua" w:cs="Book Antiqua"/>
          <w:i/>
          <w:iCs/>
          <w:color w:val="000000"/>
        </w:rPr>
        <w:t>World J Meta-Anal</w:t>
      </w:r>
      <w:r w:rsidR="009B3CD6" w:rsidRPr="000D04C5">
        <w:rPr>
          <w:rFonts w:ascii="Book Antiqua" w:eastAsia="Book Antiqua" w:hAnsi="Book Antiqua" w:cs="Book Antiqua"/>
          <w:color w:val="000000"/>
        </w:rPr>
        <w:t xml:space="preserve"> 2020; </w:t>
      </w:r>
      <w:r w:rsidR="00780FCD" w:rsidRPr="00780FCD">
        <w:rPr>
          <w:rFonts w:ascii="Book Antiqua" w:eastAsia="Book Antiqua" w:hAnsi="Book Antiqua" w:cs="Book Antiqua"/>
          <w:color w:val="000000"/>
        </w:rPr>
        <w:t xml:space="preserve">8(6): </w:t>
      </w:r>
      <w:r>
        <w:rPr>
          <w:rFonts w:ascii="Book Antiqua" w:hAnsi="Book Antiqua" w:cs="Book Antiqua" w:hint="eastAsia"/>
          <w:color w:val="000000"/>
          <w:lang w:eastAsia="zh-CN"/>
        </w:rPr>
        <w:t>47</w:t>
      </w:r>
      <w:r w:rsidR="00125C0E">
        <w:rPr>
          <w:rFonts w:ascii="Book Antiqua" w:hAnsi="Book Antiqua" w:cs="Book Antiqua" w:hint="eastAsia"/>
          <w:color w:val="000000"/>
          <w:lang w:eastAsia="zh-CN"/>
        </w:rPr>
        <w:t>2</w:t>
      </w:r>
      <w:r w:rsidR="00780FCD" w:rsidRPr="00780FCD">
        <w:rPr>
          <w:rFonts w:ascii="Book Antiqua" w:eastAsia="Book Antiqua" w:hAnsi="Book Antiqua" w:cs="Book Antiqua"/>
          <w:color w:val="000000"/>
        </w:rPr>
        <w:t>-</w:t>
      </w:r>
      <w:r>
        <w:rPr>
          <w:rFonts w:ascii="Book Antiqua" w:hAnsi="Book Antiqua" w:cs="Book Antiqua" w:hint="eastAsia"/>
          <w:color w:val="000000"/>
          <w:lang w:eastAsia="zh-CN"/>
        </w:rPr>
        <w:t>48</w:t>
      </w:r>
      <w:r w:rsidR="00125C0E">
        <w:rPr>
          <w:rFonts w:ascii="Book Antiqua" w:hAnsi="Book Antiqua" w:cs="Book Antiqua" w:hint="eastAsia"/>
          <w:color w:val="000000"/>
          <w:lang w:eastAsia="zh-CN"/>
        </w:rPr>
        <w:t>1</w:t>
      </w:r>
      <w:r w:rsidR="00780FCD" w:rsidRPr="00780FCD">
        <w:rPr>
          <w:rFonts w:ascii="Book Antiqua" w:eastAsia="Book Antiqua" w:hAnsi="Book Antiqua" w:cs="Book Antiqua"/>
          <w:color w:val="000000"/>
        </w:rPr>
        <w:t xml:space="preserve">  </w:t>
      </w:r>
    </w:p>
    <w:p w14:paraId="5FCF2B41" w14:textId="70E5C178" w:rsidR="00486A8B" w:rsidRDefault="00780FCD" w:rsidP="000D04C5">
      <w:pPr>
        <w:adjustRightInd w:val="0"/>
        <w:snapToGrid w:val="0"/>
        <w:spacing w:line="360" w:lineRule="auto"/>
        <w:jc w:val="both"/>
        <w:rPr>
          <w:rFonts w:ascii="Book Antiqua" w:hAnsi="Book Antiqua" w:cs="Book Antiqua"/>
          <w:color w:val="000000"/>
          <w:lang w:eastAsia="zh-CN"/>
        </w:rPr>
      </w:pPr>
      <w:r w:rsidRPr="00780FCD">
        <w:rPr>
          <w:rFonts w:ascii="Book Antiqua" w:eastAsia="Book Antiqua" w:hAnsi="Book Antiqua" w:cs="Book Antiqua"/>
          <w:color w:val="000000"/>
        </w:rPr>
        <w:t>URL: https://www.wjgnet.com/2308-3840/full/v8/i6/</w:t>
      </w:r>
      <w:r w:rsidR="00FB6619">
        <w:rPr>
          <w:rFonts w:ascii="Book Antiqua" w:hAnsi="Book Antiqua" w:cs="Book Antiqua" w:hint="eastAsia"/>
          <w:color w:val="000000"/>
          <w:lang w:eastAsia="zh-CN"/>
        </w:rPr>
        <w:t>47</w:t>
      </w:r>
      <w:r w:rsidR="00125C0E">
        <w:rPr>
          <w:rFonts w:ascii="Book Antiqua" w:hAnsi="Book Antiqua" w:cs="Book Antiqua" w:hint="eastAsia"/>
          <w:color w:val="000000"/>
          <w:lang w:eastAsia="zh-CN"/>
        </w:rPr>
        <w:t>2</w:t>
      </w:r>
      <w:r w:rsidRPr="00780FCD">
        <w:rPr>
          <w:rFonts w:ascii="Book Antiqua" w:eastAsia="Book Antiqua" w:hAnsi="Book Antiqua" w:cs="Book Antiqua"/>
          <w:color w:val="000000"/>
        </w:rPr>
        <w:t xml:space="preserve">.htm  </w:t>
      </w:r>
    </w:p>
    <w:p w14:paraId="23BD53AB" w14:textId="50092D72" w:rsidR="00A77B3E" w:rsidRPr="00FB6619" w:rsidRDefault="00780FCD" w:rsidP="000D04C5">
      <w:pPr>
        <w:adjustRightInd w:val="0"/>
        <w:snapToGrid w:val="0"/>
        <w:spacing w:line="360" w:lineRule="auto"/>
        <w:jc w:val="both"/>
        <w:rPr>
          <w:rFonts w:ascii="Book Antiqua" w:hAnsi="Book Antiqua"/>
          <w:lang w:eastAsia="zh-CN"/>
        </w:rPr>
      </w:pPr>
      <w:r w:rsidRPr="00780FCD">
        <w:rPr>
          <w:rFonts w:ascii="Book Antiqua" w:eastAsia="Book Antiqua" w:hAnsi="Book Antiqua" w:cs="Book Antiqua"/>
          <w:color w:val="000000"/>
        </w:rPr>
        <w:t>DOI: https://dx.doi.org/10.13105/wjma.v8.i6.</w:t>
      </w:r>
      <w:r w:rsidR="00FB6619">
        <w:rPr>
          <w:rFonts w:ascii="Book Antiqua" w:hAnsi="Book Antiqua" w:cs="Book Antiqua" w:hint="eastAsia"/>
          <w:color w:val="000000"/>
          <w:lang w:eastAsia="zh-CN"/>
        </w:rPr>
        <w:t>47</w:t>
      </w:r>
      <w:r w:rsidR="00125C0E">
        <w:rPr>
          <w:rFonts w:ascii="Book Antiqua" w:hAnsi="Book Antiqua" w:cs="Book Antiqua" w:hint="eastAsia"/>
          <w:color w:val="000000"/>
          <w:lang w:eastAsia="zh-CN"/>
        </w:rPr>
        <w:t>2</w:t>
      </w:r>
      <w:bookmarkStart w:id="0" w:name="_GoBack"/>
      <w:bookmarkEnd w:id="0"/>
    </w:p>
    <w:p w14:paraId="313F9D37" w14:textId="77777777" w:rsidR="00A77B3E" w:rsidRPr="000D04C5" w:rsidRDefault="00A77B3E" w:rsidP="000D04C5">
      <w:pPr>
        <w:adjustRightInd w:val="0"/>
        <w:snapToGrid w:val="0"/>
        <w:spacing w:line="360" w:lineRule="auto"/>
        <w:jc w:val="both"/>
        <w:rPr>
          <w:rFonts w:ascii="Book Antiqua" w:hAnsi="Book Antiqua"/>
        </w:rPr>
      </w:pPr>
    </w:p>
    <w:p w14:paraId="707F1581" w14:textId="708048F8"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bCs/>
          <w:color w:val="000000"/>
        </w:rPr>
        <w:t xml:space="preserve">Core Tip: </w:t>
      </w:r>
      <w:r w:rsidRPr="000D04C5">
        <w:rPr>
          <w:rFonts w:ascii="Book Antiqua" w:eastAsia="Book Antiqua" w:hAnsi="Book Antiqua" w:cs="Book Antiqua"/>
          <w:color w:val="000000"/>
        </w:rPr>
        <w:t>No consensus is available in the literature about which technique is more beneficial to the patients between hand-assisted laparoscopic gastrectomy (HALG) and laparoscopic-assisted gastrectomy (LAG). This is the first systematic review and meta-analysis comparing HALG and LAG. We compared these two techniques in terms of estimated surgery time, blood loss, retrieved lymphatic nodes, incision length, time to first flatus, hospitalization duration</w:t>
      </w:r>
      <w:r w:rsidR="001C60F4">
        <w:rPr>
          <w:rFonts w:ascii="Book Antiqua" w:eastAsia="Book Antiqua" w:hAnsi="Book Antiqua" w:cs="Book Antiqua"/>
          <w:color w:val="000000"/>
        </w:rPr>
        <w:t>,</w:t>
      </w:r>
      <w:r w:rsidRPr="000D04C5">
        <w:rPr>
          <w:rFonts w:ascii="Book Antiqua" w:eastAsia="Book Antiqua" w:hAnsi="Book Antiqua" w:cs="Book Antiqua"/>
          <w:color w:val="000000"/>
        </w:rPr>
        <w:t xml:space="preserve"> and all postsurgical complications from selected randomized controlled trials. </w:t>
      </w:r>
      <w:r w:rsidR="001C60F4">
        <w:rPr>
          <w:rFonts w:ascii="Book Antiqua" w:eastAsia="Book Antiqua" w:hAnsi="Book Antiqua" w:cs="Book Antiqua"/>
          <w:color w:val="000000"/>
        </w:rPr>
        <w:t>C</w:t>
      </w:r>
      <w:r w:rsidRPr="000D04C5">
        <w:rPr>
          <w:rFonts w:ascii="Book Antiqua" w:eastAsia="Book Antiqua" w:hAnsi="Book Antiqua" w:cs="Book Antiqua"/>
          <w:color w:val="000000"/>
        </w:rPr>
        <w:t>ompared with LAG, HALG is a simpler and safer technique.</w:t>
      </w:r>
    </w:p>
    <w:p w14:paraId="5668DD7D" w14:textId="77777777" w:rsidR="00A77B3E" w:rsidRPr="000D04C5" w:rsidRDefault="00ED15D7"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caps/>
          <w:color w:val="000000"/>
          <w:u w:val="single"/>
        </w:rPr>
        <w:br w:type="page"/>
      </w:r>
      <w:r w:rsidR="009B3CD6" w:rsidRPr="000D04C5">
        <w:rPr>
          <w:rFonts w:ascii="Book Antiqua" w:eastAsia="Book Antiqua" w:hAnsi="Book Antiqua" w:cs="Book Antiqua"/>
          <w:b/>
          <w:caps/>
          <w:color w:val="000000"/>
          <w:u w:val="single"/>
        </w:rPr>
        <w:lastRenderedPageBreak/>
        <w:t>INTRODUCTION</w:t>
      </w:r>
    </w:p>
    <w:p w14:paraId="1005E658" w14:textId="61100574" w:rsidR="00C531DA" w:rsidRPr="000D04C5" w:rsidRDefault="009B3CD6" w:rsidP="000D04C5">
      <w:pPr>
        <w:adjustRightInd w:val="0"/>
        <w:snapToGrid w:val="0"/>
        <w:spacing w:line="360" w:lineRule="auto"/>
        <w:jc w:val="both"/>
        <w:rPr>
          <w:rFonts w:ascii="Book Antiqua" w:hAnsi="Book Antiqua"/>
          <w:lang w:eastAsia="zh-CN"/>
        </w:rPr>
      </w:pPr>
      <w:r w:rsidRPr="000D04C5">
        <w:rPr>
          <w:rFonts w:ascii="Book Antiqua" w:eastAsia="Book Antiqua" w:hAnsi="Book Antiqua" w:cs="Book Antiqua"/>
          <w:color w:val="000000"/>
        </w:rPr>
        <w:t xml:space="preserve">Gastric cancer is associated with high mortality and morbidity rates in </w:t>
      </w:r>
      <w:proofErr w:type="gramStart"/>
      <w:r w:rsidRPr="000D04C5">
        <w:rPr>
          <w:rFonts w:ascii="Book Antiqua" w:eastAsia="Book Antiqua" w:hAnsi="Book Antiqua" w:cs="Book Antiqua"/>
          <w:color w:val="000000"/>
        </w:rPr>
        <w:t>China</w:t>
      </w:r>
      <w:r w:rsidR="008E2621" w:rsidRPr="000D04C5">
        <w:rPr>
          <w:rFonts w:ascii="Book Antiqua" w:hAnsi="Book Antiqua" w:cs="Book Antiqua"/>
          <w:color w:val="000000"/>
          <w:vertAlign w:val="superscript"/>
          <w:lang w:eastAsia="zh-CN"/>
        </w:rPr>
        <w:t>[</w:t>
      </w:r>
      <w:proofErr w:type="gramEnd"/>
      <w:r w:rsidR="008E2621" w:rsidRPr="000D04C5">
        <w:rPr>
          <w:rFonts w:ascii="Book Antiqua" w:hAnsi="Book Antiqua" w:cs="Book Antiqua"/>
          <w:color w:val="000000"/>
          <w:vertAlign w:val="superscript"/>
          <w:lang w:eastAsia="zh-CN"/>
        </w:rPr>
        <w:t>1-3]</w:t>
      </w:r>
      <w:r w:rsidRPr="000D04C5">
        <w:rPr>
          <w:rFonts w:ascii="Book Antiqua" w:eastAsia="Book Antiqua" w:hAnsi="Book Antiqua" w:cs="Book Antiqua"/>
          <w:color w:val="000000"/>
        </w:rPr>
        <w:t>.</w:t>
      </w:r>
      <w:r w:rsidR="008E2621"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Gastrectomy is the optimal treatment for gastric cancer, but the surgical approach has numerous choices such as traditional open gastrectomy, laparoscopic-assisted gastrectomy (LAG), totally laparoscopic gastrectomy, robot-assisted gastrectomy</w:t>
      </w:r>
      <w:r w:rsidR="001C60F4">
        <w:rPr>
          <w:rFonts w:ascii="Book Antiqua" w:eastAsia="Book Antiqua" w:hAnsi="Book Antiqua" w:cs="Book Antiqua"/>
          <w:color w:val="000000"/>
        </w:rPr>
        <w:t>,</w:t>
      </w:r>
      <w:r w:rsidRPr="000D04C5">
        <w:rPr>
          <w:rFonts w:ascii="Book Antiqua" w:eastAsia="Book Antiqua" w:hAnsi="Book Antiqua" w:cs="Book Antiqua"/>
          <w:color w:val="000000"/>
        </w:rPr>
        <w:t xml:space="preserve"> and hand-assisted laparoscopic gastrectomy (HALG). Hunter predicted an exciting prospect for hand-assisted laparoscopic surgery (HALS) in </w:t>
      </w:r>
      <w:proofErr w:type="gramStart"/>
      <w:r w:rsidRPr="000D04C5">
        <w:rPr>
          <w:rFonts w:ascii="Book Antiqua" w:eastAsia="Book Antiqua" w:hAnsi="Book Antiqua" w:cs="Book Antiqua"/>
          <w:color w:val="000000"/>
        </w:rPr>
        <w:t>gastrectomy</w:t>
      </w:r>
      <w:r w:rsidR="00C531DA" w:rsidRPr="000D04C5">
        <w:rPr>
          <w:rFonts w:ascii="Book Antiqua" w:hAnsi="Book Antiqua" w:cs="Book Antiqua"/>
          <w:color w:val="000000"/>
          <w:vertAlign w:val="superscript"/>
          <w:lang w:eastAsia="zh-CN"/>
        </w:rPr>
        <w:t>[</w:t>
      </w:r>
      <w:proofErr w:type="gramEnd"/>
      <w:r w:rsidR="00C531DA" w:rsidRPr="000D04C5">
        <w:rPr>
          <w:rFonts w:ascii="Book Antiqua" w:hAnsi="Book Antiqua" w:cs="Book Antiqua"/>
          <w:color w:val="000000"/>
          <w:vertAlign w:val="superscript"/>
          <w:lang w:eastAsia="zh-CN"/>
        </w:rPr>
        <w:t>4]</w:t>
      </w:r>
      <w:r w:rsidRPr="000D04C5">
        <w:rPr>
          <w:rFonts w:ascii="Book Antiqua" w:eastAsia="Book Antiqua" w:hAnsi="Book Antiqua" w:cs="Book Antiqua"/>
          <w:color w:val="000000"/>
        </w:rPr>
        <w:t xml:space="preserve">. HALS combines the advantages of laparoscopic surgery and laparotomy; thus, it is popular in </w:t>
      </w:r>
      <w:proofErr w:type="gramStart"/>
      <w:r w:rsidRPr="000D04C5">
        <w:rPr>
          <w:rFonts w:ascii="Book Antiqua" w:eastAsia="Book Antiqua" w:hAnsi="Book Antiqua" w:cs="Book Antiqua"/>
          <w:color w:val="000000"/>
        </w:rPr>
        <w:t>China</w:t>
      </w:r>
      <w:r w:rsidR="00C531DA" w:rsidRPr="000D04C5">
        <w:rPr>
          <w:rFonts w:ascii="Book Antiqua" w:hAnsi="Book Antiqua" w:cs="Book Antiqua"/>
          <w:color w:val="000000"/>
          <w:vertAlign w:val="superscript"/>
          <w:lang w:eastAsia="zh-CN"/>
        </w:rPr>
        <w:t>[</w:t>
      </w:r>
      <w:proofErr w:type="gramEnd"/>
      <w:r w:rsidR="00C531DA" w:rsidRPr="000D04C5">
        <w:rPr>
          <w:rFonts w:ascii="Book Antiqua" w:hAnsi="Book Antiqua" w:cs="Book Antiqua"/>
          <w:color w:val="000000"/>
          <w:vertAlign w:val="superscript"/>
          <w:lang w:eastAsia="zh-CN"/>
        </w:rPr>
        <w:t>5,6]</w:t>
      </w:r>
      <w:r w:rsidRPr="000D04C5">
        <w:rPr>
          <w:rFonts w:ascii="Book Antiqua" w:eastAsia="Book Antiqua" w:hAnsi="Book Antiqua" w:cs="Book Antiqua"/>
          <w:color w:val="000000"/>
        </w:rPr>
        <w:t>.</w:t>
      </w:r>
    </w:p>
    <w:p w14:paraId="4D6280F4" w14:textId="77777777" w:rsidR="00C531DA" w:rsidRPr="000D04C5" w:rsidRDefault="009B3CD6" w:rsidP="000D04C5">
      <w:pPr>
        <w:adjustRightInd w:val="0"/>
        <w:snapToGrid w:val="0"/>
        <w:spacing w:line="360" w:lineRule="auto"/>
        <w:ind w:firstLineChars="100" w:firstLine="240"/>
        <w:jc w:val="both"/>
        <w:rPr>
          <w:rFonts w:ascii="Book Antiqua" w:hAnsi="Book Antiqua"/>
          <w:lang w:eastAsia="zh-CN"/>
        </w:rPr>
      </w:pPr>
      <w:r w:rsidRPr="000D04C5">
        <w:rPr>
          <w:rFonts w:ascii="Book Antiqua" w:eastAsia="Book Antiqua" w:hAnsi="Book Antiqua" w:cs="Book Antiqua"/>
          <w:color w:val="000000"/>
        </w:rPr>
        <w:t xml:space="preserve">Compared with laparoscopic-assisted or totally laparoscopic surgery, HALS retains the tactile sensation of the surgeon’s hand, which can make the operation faster and safer. Besides, it also has advantages of laparoscopy, such as being minimally invasive and having a zooming surgical field. For young surgeons, it also has the advantage of having a short-learning </w:t>
      </w:r>
      <w:proofErr w:type="gramStart"/>
      <w:r w:rsidRPr="000D04C5">
        <w:rPr>
          <w:rFonts w:ascii="Book Antiqua" w:eastAsia="Book Antiqua" w:hAnsi="Book Antiqua" w:cs="Book Antiqua"/>
          <w:color w:val="000000"/>
        </w:rPr>
        <w:t>curve</w:t>
      </w:r>
      <w:r w:rsidR="00C531DA" w:rsidRPr="000D04C5">
        <w:rPr>
          <w:rFonts w:ascii="Book Antiqua" w:hAnsi="Book Antiqua" w:cs="Book Antiqua"/>
          <w:color w:val="000000"/>
          <w:vertAlign w:val="superscript"/>
          <w:lang w:eastAsia="zh-CN"/>
        </w:rPr>
        <w:t>[</w:t>
      </w:r>
      <w:proofErr w:type="gramEnd"/>
      <w:r w:rsidR="00C531DA" w:rsidRPr="000D04C5">
        <w:rPr>
          <w:rFonts w:ascii="Book Antiqua" w:hAnsi="Book Antiqua" w:cs="Book Antiqua"/>
          <w:color w:val="000000"/>
          <w:vertAlign w:val="superscript"/>
          <w:lang w:eastAsia="zh-CN"/>
        </w:rPr>
        <w:t>7]</w:t>
      </w:r>
      <w:r w:rsidRPr="000D04C5">
        <w:rPr>
          <w:rFonts w:ascii="Book Antiqua" w:eastAsia="Book Antiqua" w:hAnsi="Book Antiqua" w:cs="Book Antiqua"/>
          <w:color w:val="000000"/>
        </w:rPr>
        <w:t xml:space="preserve">. To date, HALG has formed the unique surgical approach called three-step </w:t>
      </w:r>
      <w:proofErr w:type="gramStart"/>
      <w:r w:rsidRPr="000D04C5">
        <w:rPr>
          <w:rFonts w:ascii="Book Antiqua" w:eastAsia="Book Antiqua" w:hAnsi="Book Antiqua" w:cs="Book Antiqua"/>
          <w:color w:val="000000"/>
        </w:rPr>
        <w:t>HALG</w:t>
      </w:r>
      <w:r w:rsidR="00C531DA" w:rsidRPr="000D04C5">
        <w:rPr>
          <w:rFonts w:ascii="Book Antiqua" w:hAnsi="Book Antiqua" w:cs="Book Antiqua"/>
          <w:color w:val="000000"/>
          <w:vertAlign w:val="superscript"/>
          <w:lang w:eastAsia="zh-CN"/>
        </w:rPr>
        <w:t>[</w:t>
      </w:r>
      <w:proofErr w:type="gramEnd"/>
      <w:r w:rsidR="00C531DA" w:rsidRPr="000D04C5">
        <w:rPr>
          <w:rFonts w:ascii="Book Antiqua" w:hAnsi="Book Antiqua" w:cs="Book Antiqua"/>
          <w:color w:val="000000"/>
          <w:vertAlign w:val="superscript"/>
          <w:lang w:eastAsia="zh-CN"/>
        </w:rPr>
        <w:t>8-10]</w:t>
      </w:r>
      <w:r w:rsidRPr="000D04C5">
        <w:rPr>
          <w:rFonts w:ascii="Book Antiqua" w:eastAsia="Book Antiqua" w:hAnsi="Book Antiqua" w:cs="Book Antiqua"/>
          <w:color w:val="000000"/>
        </w:rPr>
        <w:t>, which makes gastrectomy more convenient and simpler.</w:t>
      </w:r>
    </w:p>
    <w:p w14:paraId="56F9F950" w14:textId="2DEFDC11" w:rsidR="00A77B3E" w:rsidRPr="000D04C5" w:rsidRDefault="009B3CD6" w:rsidP="000D04C5">
      <w:pPr>
        <w:adjustRightInd w:val="0"/>
        <w:snapToGrid w:val="0"/>
        <w:spacing w:line="360" w:lineRule="auto"/>
        <w:ind w:firstLineChars="100" w:firstLine="240"/>
        <w:jc w:val="both"/>
        <w:rPr>
          <w:rFonts w:ascii="Book Antiqua" w:hAnsi="Book Antiqua"/>
        </w:rPr>
      </w:pPr>
      <w:r w:rsidRPr="000D04C5">
        <w:rPr>
          <w:rFonts w:ascii="Book Antiqua" w:eastAsia="Book Antiqua" w:hAnsi="Book Antiqua" w:cs="Book Antiqua"/>
          <w:color w:val="000000"/>
        </w:rPr>
        <w:t xml:space="preserve">Recently, the number of studies on HALG is increasing. </w:t>
      </w:r>
      <w:r w:rsidR="001C60F4">
        <w:rPr>
          <w:rFonts w:ascii="Book Antiqua" w:eastAsia="Book Antiqua" w:hAnsi="Book Antiqua" w:cs="Book Antiqua"/>
          <w:color w:val="000000"/>
        </w:rPr>
        <w:t>Although</w:t>
      </w:r>
      <w:r w:rsidR="001C60F4" w:rsidRPr="000D04C5">
        <w:rPr>
          <w:rFonts w:ascii="Book Antiqua" w:eastAsia="Book Antiqua" w:hAnsi="Book Antiqua" w:cs="Book Antiqua"/>
          <w:color w:val="000000"/>
        </w:rPr>
        <w:t xml:space="preserve"> </w:t>
      </w:r>
      <w:r w:rsidRPr="000D04C5">
        <w:rPr>
          <w:rFonts w:ascii="Book Antiqua" w:eastAsia="Book Antiqua" w:hAnsi="Book Antiqua" w:cs="Book Antiqua"/>
          <w:color w:val="000000"/>
        </w:rPr>
        <w:t xml:space="preserve">certain studies have compared HALG and </w:t>
      </w:r>
      <w:proofErr w:type="gramStart"/>
      <w:r w:rsidRPr="000D04C5">
        <w:rPr>
          <w:rFonts w:ascii="Book Antiqua" w:eastAsia="Book Antiqua" w:hAnsi="Book Antiqua" w:cs="Book Antiqua"/>
          <w:color w:val="000000"/>
        </w:rPr>
        <w:t>LAG</w:t>
      </w:r>
      <w:r w:rsidR="00DF627C" w:rsidRPr="000D04C5">
        <w:rPr>
          <w:rFonts w:ascii="Book Antiqua" w:hAnsi="Book Antiqua" w:cs="Book Antiqua"/>
          <w:color w:val="000000"/>
          <w:vertAlign w:val="superscript"/>
          <w:lang w:eastAsia="zh-CN"/>
        </w:rPr>
        <w:t>[</w:t>
      </w:r>
      <w:proofErr w:type="gramEnd"/>
      <w:r w:rsidR="00DF627C" w:rsidRPr="000D04C5">
        <w:rPr>
          <w:rFonts w:ascii="Book Antiqua" w:hAnsi="Book Antiqua" w:cs="Book Antiqua"/>
          <w:color w:val="000000"/>
          <w:vertAlign w:val="superscript"/>
          <w:lang w:eastAsia="zh-CN"/>
        </w:rPr>
        <w:t>11,12]</w:t>
      </w:r>
      <w:r w:rsidRPr="000D04C5">
        <w:rPr>
          <w:rFonts w:ascii="Book Antiqua" w:eastAsia="Book Antiqua" w:hAnsi="Book Antiqua" w:cs="Book Antiqua"/>
          <w:color w:val="000000"/>
        </w:rPr>
        <w:t>, controversy about its useful meaning still exists. Therefore, the present study conducted a systematic review and meta-analysis</w:t>
      </w:r>
      <w:r w:rsidR="001C60F4">
        <w:rPr>
          <w:rFonts w:ascii="Book Antiqua" w:eastAsia="Book Antiqua" w:hAnsi="Book Antiqua" w:cs="Book Antiqua"/>
          <w:color w:val="000000"/>
        </w:rPr>
        <w:t>,</w:t>
      </w:r>
      <w:r w:rsidRPr="000D04C5">
        <w:rPr>
          <w:rFonts w:ascii="Book Antiqua" w:eastAsia="Book Antiqua" w:hAnsi="Book Antiqua" w:cs="Book Antiqua"/>
          <w:color w:val="000000"/>
        </w:rPr>
        <w:t xml:space="preserve"> with </w:t>
      </w:r>
      <w:r w:rsidR="001C60F4">
        <w:rPr>
          <w:rFonts w:ascii="Book Antiqua" w:eastAsia="Book Antiqua" w:hAnsi="Book Antiqua" w:cs="Book Antiqua"/>
          <w:color w:val="000000"/>
        </w:rPr>
        <w:t>an</w:t>
      </w:r>
      <w:r w:rsidR="001C60F4" w:rsidRPr="000D04C5">
        <w:rPr>
          <w:rFonts w:ascii="Book Antiqua" w:eastAsia="Book Antiqua" w:hAnsi="Book Antiqua" w:cs="Book Antiqua"/>
          <w:color w:val="000000"/>
        </w:rPr>
        <w:t xml:space="preserve"> </w:t>
      </w:r>
      <w:r w:rsidRPr="000D04C5">
        <w:rPr>
          <w:rFonts w:ascii="Book Antiqua" w:eastAsia="Book Antiqua" w:hAnsi="Book Antiqua" w:cs="Book Antiqua"/>
          <w:color w:val="000000"/>
        </w:rPr>
        <w:t>aim to evaluate the safety and practicability of HALG, and compare the short-term outcomes of HALG and LAG.</w:t>
      </w:r>
    </w:p>
    <w:p w14:paraId="4EDE68C0" w14:textId="77777777" w:rsidR="00A77B3E" w:rsidRPr="000D04C5" w:rsidRDefault="00A77B3E" w:rsidP="000D04C5">
      <w:pPr>
        <w:adjustRightInd w:val="0"/>
        <w:snapToGrid w:val="0"/>
        <w:spacing w:line="360" w:lineRule="auto"/>
        <w:jc w:val="both"/>
        <w:rPr>
          <w:rFonts w:ascii="Book Antiqua" w:hAnsi="Book Antiqua"/>
        </w:rPr>
      </w:pPr>
    </w:p>
    <w:p w14:paraId="45655CCD"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caps/>
          <w:color w:val="000000"/>
          <w:u w:val="single"/>
        </w:rPr>
        <w:t>MATERIALS AND METHODS</w:t>
      </w:r>
    </w:p>
    <w:p w14:paraId="5CA5F026"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bCs/>
          <w:i/>
          <w:iCs/>
          <w:color w:val="000000"/>
        </w:rPr>
        <w:t>Search strategy</w:t>
      </w:r>
    </w:p>
    <w:p w14:paraId="64FACD2D" w14:textId="65DA52B0" w:rsidR="00E0417C" w:rsidRPr="000D04C5" w:rsidRDefault="009B3CD6" w:rsidP="000D04C5">
      <w:pPr>
        <w:adjustRightInd w:val="0"/>
        <w:snapToGrid w:val="0"/>
        <w:spacing w:line="360" w:lineRule="auto"/>
        <w:jc w:val="both"/>
        <w:rPr>
          <w:rFonts w:ascii="Book Antiqua" w:hAnsi="Book Antiqua"/>
          <w:lang w:eastAsia="zh-CN"/>
        </w:rPr>
      </w:pPr>
      <w:r w:rsidRPr="000D04C5">
        <w:rPr>
          <w:rFonts w:ascii="Book Antiqua" w:eastAsia="Book Antiqua" w:hAnsi="Book Antiqua" w:cs="Book Antiqua"/>
          <w:color w:val="000000"/>
        </w:rPr>
        <w:t>EMBASE, PubMed, Cochrane Library</w:t>
      </w:r>
      <w:r w:rsidR="001C60F4">
        <w:rPr>
          <w:rFonts w:ascii="Book Antiqua" w:eastAsia="Book Antiqua" w:hAnsi="Book Antiqua" w:cs="Book Antiqua"/>
          <w:color w:val="000000"/>
        </w:rPr>
        <w:t>,</w:t>
      </w:r>
      <w:r w:rsidRPr="000D04C5">
        <w:rPr>
          <w:rFonts w:ascii="Book Antiqua" w:eastAsia="Book Antiqua" w:hAnsi="Book Antiqua" w:cs="Book Antiqua"/>
          <w:color w:val="000000"/>
        </w:rPr>
        <w:t xml:space="preserve"> and China Nationa</w:t>
      </w:r>
      <w:r w:rsidR="00F573B0" w:rsidRPr="000D04C5">
        <w:rPr>
          <w:rFonts w:ascii="Book Antiqua" w:eastAsia="Book Antiqua" w:hAnsi="Book Antiqua" w:cs="Book Antiqua"/>
          <w:color w:val="000000"/>
        </w:rPr>
        <w:t>l Knowledge Infrastructure</w:t>
      </w:r>
      <w:r w:rsidR="00F573B0"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 xml:space="preserve">were searched for primary studies published up to August 2019. The search terms ‘hand-assisted laparoscopic’ and ‘gastrectomy’ and ‘gastric cancer’ were used </w:t>
      </w:r>
      <w:r w:rsidR="001C60F4">
        <w:rPr>
          <w:rFonts w:ascii="Book Antiqua" w:eastAsia="Book Antiqua" w:hAnsi="Book Antiqua" w:cs="Book Antiqua"/>
          <w:color w:val="000000"/>
        </w:rPr>
        <w:t>in</w:t>
      </w:r>
      <w:r w:rsidR="001C60F4" w:rsidRPr="000D04C5">
        <w:rPr>
          <w:rFonts w:ascii="Book Antiqua" w:eastAsia="Book Antiqua" w:hAnsi="Book Antiqua" w:cs="Book Antiqua"/>
          <w:color w:val="000000"/>
        </w:rPr>
        <w:t xml:space="preserve"> </w:t>
      </w:r>
      <w:r w:rsidRPr="000D04C5">
        <w:rPr>
          <w:rFonts w:ascii="Book Antiqua" w:eastAsia="Book Antiqua" w:hAnsi="Book Antiqua" w:cs="Book Antiqua"/>
          <w:color w:val="000000"/>
        </w:rPr>
        <w:t xml:space="preserve">English and Chinese. Additionally, the references cited in retrieved articles were reviewed in order to select studies that better suit our criteria. Studies with only abstracts or unpublished reports were not included. </w:t>
      </w:r>
    </w:p>
    <w:p w14:paraId="049E1C5B" w14:textId="77777777" w:rsidR="00E0417C" w:rsidRPr="000D04C5" w:rsidRDefault="00E0417C" w:rsidP="000D04C5">
      <w:pPr>
        <w:adjustRightInd w:val="0"/>
        <w:snapToGrid w:val="0"/>
        <w:spacing w:line="360" w:lineRule="auto"/>
        <w:jc w:val="both"/>
        <w:rPr>
          <w:rFonts w:ascii="Book Antiqua" w:hAnsi="Book Antiqua"/>
          <w:lang w:eastAsia="zh-CN"/>
        </w:rPr>
      </w:pPr>
    </w:p>
    <w:p w14:paraId="40B27CD7"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bCs/>
          <w:i/>
          <w:iCs/>
          <w:color w:val="000000"/>
        </w:rPr>
        <w:t>Inclusion and exclusion criteria</w:t>
      </w:r>
    </w:p>
    <w:p w14:paraId="1A6C1D46" w14:textId="448A2BBC"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 xml:space="preserve">Two authors (Gan W and Liu LY) independently reviewed the search results. Any studies that met the following criteria were considered: </w:t>
      </w:r>
      <w:r w:rsidR="00FA6A74" w:rsidRPr="000D04C5">
        <w:rPr>
          <w:rFonts w:ascii="Book Antiqua" w:hAnsi="Book Antiqua" w:cs="Book Antiqua"/>
          <w:color w:val="000000"/>
          <w:lang w:eastAsia="zh-CN"/>
        </w:rPr>
        <w:t>(1</w:t>
      </w:r>
      <w:r w:rsidRPr="000D04C5">
        <w:rPr>
          <w:rFonts w:ascii="Book Antiqua" w:eastAsia="Book Antiqua" w:hAnsi="Book Antiqua" w:cs="Book Antiqua"/>
          <w:color w:val="000000"/>
        </w:rPr>
        <w:t xml:space="preserve">) All patients were diagnosed with gastric cancer; </w:t>
      </w:r>
      <w:r w:rsidR="00FA6A74" w:rsidRPr="000D04C5">
        <w:rPr>
          <w:rFonts w:ascii="Book Antiqua" w:hAnsi="Book Antiqua" w:cs="Book Antiqua"/>
          <w:color w:val="000000"/>
          <w:lang w:eastAsia="zh-CN"/>
        </w:rPr>
        <w:t>(2</w:t>
      </w:r>
      <w:r w:rsidRPr="000D04C5">
        <w:rPr>
          <w:rFonts w:ascii="Book Antiqua" w:eastAsia="Book Antiqua" w:hAnsi="Book Antiqua" w:cs="Book Antiqua"/>
          <w:color w:val="000000"/>
        </w:rPr>
        <w:t xml:space="preserve">) </w:t>
      </w:r>
      <w:r w:rsidR="00EB3B0C">
        <w:rPr>
          <w:rFonts w:ascii="Book Antiqua" w:hAnsi="Book Antiqua" w:cs="Book Antiqua" w:hint="eastAsia"/>
          <w:color w:val="000000"/>
          <w:lang w:eastAsia="zh-CN"/>
        </w:rPr>
        <w:t>T</w:t>
      </w:r>
      <w:r w:rsidRPr="000D04C5">
        <w:rPr>
          <w:rFonts w:ascii="Book Antiqua" w:eastAsia="Book Antiqua" w:hAnsi="Book Antiqua" w:cs="Book Antiqua"/>
          <w:color w:val="000000"/>
        </w:rPr>
        <w:t xml:space="preserve">he study compared HALG and LAG; </w:t>
      </w:r>
      <w:r w:rsidR="00FA6A74" w:rsidRPr="000D04C5">
        <w:rPr>
          <w:rFonts w:ascii="Book Antiqua" w:hAnsi="Book Antiqua" w:cs="Book Antiqua"/>
          <w:color w:val="000000"/>
          <w:lang w:eastAsia="zh-CN"/>
        </w:rPr>
        <w:t>(3</w:t>
      </w:r>
      <w:r w:rsidRPr="000D04C5">
        <w:rPr>
          <w:rFonts w:ascii="Book Antiqua" w:eastAsia="Book Antiqua" w:hAnsi="Book Antiqua" w:cs="Book Antiqua"/>
          <w:color w:val="000000"/>
        </w:rPr>
        <w:t xml:space="preserve">) </w:t>
      </w:r>
      <w:r w:rsidR="00EB3B0C">
        <w:rPr>
          <w:rFonts w:ascii="Book Antiqua" w:hAnsi="Book Antiqua" w:cs="Book Antiqua" w:hint="eastAsia"/>
          <w:color w:val="000000"/>
          <w:lang w:eastAsia="zh-CN"/>
        </w:rPr>
        <w:t>I</w:t>
      </w:r>
      <w:r w:rsidRPr="000D04C5">
        <w:rPr>
          <w:rFonts w:ascii="Book Antiqua" w:eastAsia="Book Antiqua" w:hAnsi="Book Antiqua" w:cs="Book Antiqua"/>
          <w:color w:val="000000"/>
        </w:rPr>
        <w:t xml:space="preserve">t was a randomized controlled trial (RCT); and </w:t>
      </w:r>
      <w:r w:rsidR="00FA6A74" w:rsidRPr="000D04C5">
        <w:rPr>
          <w:rFonts w:ascii="Book Antiqua" w:hAnsi="Book Antiqua" w:cs="Book Antiqua"/>
          <w:color w:val="000000"/>
          <w:lang w:eastAsia="zh-CN"/>
        </w:rPr>
        <w:t>(4</w:t>
      </w:r>
      <w:r w:rsidRPr="000D04C5">
        <w:rPr>
          <w:rFonts w:ascii="Book Antiqua" w:eastAsia="Book Antiqua" w:hAnsi="Book Antiqua" w:cs="Book Antiqua"/>
          <w:color w:val="000000"/>
        </w:rPr>
        <w:t xml:space="preserve">) </w:t>
      </w:r>
      <w:r w:rsidR="00EB3B0C">
        <w:rPr>
          <w:rFonts w:ascii="Book Antiqua" w:hAnsi="Book Antiqua" w:cs="Book Antiqua" w:hint="eastAsia"/>
          <w:color w:val="000000"/>
          <w:lang w:eastAsia="zh-CN"/>
        </w:rPr>
        <w:t>T</w:t>
      </w:r>
      <w:r w:rsidRPr="000D04C5">
        <w:rPr>
          <w:rFonts w:ascii="Book Antiqua" w:eastAsia="Book Antiqua" w:hAnsi="Book Antiqua" w:cs="Book Antiqua"/>
          <w:color w:val="000000"/>
        </w:rPr>
        <w:t>he endpoints included postsurgical complications. If there were two or more articles by the same authors or research institutions, the one with</w:t>
      </w:r>
      <w:r w:rsidR="001C60F4">
        <w:rPr>
          <w:rFonts w:ascii="Book Antiqua" w:eastAsia="Book Antiqua" w:hAnsi="Book Antiqua" w:cs="Book Antiqua"/>
          <w:color w:val="000000"/>
        </w:rPr>
        <w:t xml:space="preserve"> </w:t>
      </w:r>
      <w:r w:rsidRPr="000D04C5">
        <w:rPr>
          <w:rFonts w:ascii="Book Antiqua" w:eastAsia="Book Antiqua" w:hAnsi="Book Antiqua" w:cs="Book Antiqua"/>
          <w:color w:val="000000"/>
        </w:rPr>
        <w:t>larger sample size was selected.</w:t>
      </w:r>
    </w:p>
    <w:p w14:paraId="40ABBFC0" w14:textId="13542E6E" w:rsidR="00A77B3E" w:rsidRPr="000D04C5" w:rsidRDefault="009B3CD6" w:rsidP="000D04C5">
      <w:pPr>
        <w:adjustRightInd w:val="0"/>
        <w:snapToGrid w:val="0"/>
        <w:spacing w:line="360" w:lineRule="auto"/>
        <w:ind w:firstLine="420"/>
        <w:jc w:val="both"/>
        <w:rPr>
          <w:rFonts w:ascii="Book Antiqua" w:hAnsi="Book Antiqua"/>
        </w:rPr>
      </w:pPr>
      <w:r w:rsidRPr="000D04C5">
        <w:rPr>
          <w:rFonts w:ascii="Book Antiqua" w:eastAsia="Book Antiqua" w:hAnsi="Book Antiqua" w:cs="Book Antiqua"/>
          <w:color w:val="000000"/>
        </w:rPr>
        <w:t xml:space="preserve">To limit heterogeneity across the studies, the following exclusion criteria were used: </w:t>
      </w:r>
      <w:r w:rsidR="00CB1DB0" w:rsidRPr="000D04C5">
        <w:rPr>
          <w:rFonts w:ascii="Book Antiqua" w:hAnsi="Book Antiqua" w:cs="Book Antiqua"/>
          <w:color w:val="000000"/>
          <w:lang w:eastAsia="zh-CN"/>
        </w:rPr>
        <w:t>(1</w:t>
      </w:r>
      <w:r w:rsidRPr="000D04C5">
        <w:rPr>
          <w:rFonts w:ascii="Book Antiqua" w:eastAsia="Book Antiqua" w:hAnsi="Book Antiqua" w:cs="Book Antiqua"/>
          <w:color w:val="000000"/>
        </w:rPr>
        <w:t>) The study included totally laparoscopic or robotic radical gastrectomy;</w:t>
      </w:r>
      <w:r w:rsidR="00202AA1">
        <w:rPr>
          <w:rFonts w:ascii="Book Antiqua" w:hAnsi="Book Antiqua" w:cs="Book Antiqua"/>
          <w:color w:val="000000"/>
          <w:lang w:eastAsia="zh-CN"/>
        </w:rPr>
        <w:t xml:space="preserve"> </w:t>
      </w:r>
      <w:r w:rsidR="00CB1DB0" w:rsidRPr="000D04C5">
        <w:rPr>
          <w:rFonts w:ascii="Book Antiqua" w:hAnsi="Book Antiqua" w:cs="Book Antiqua"/>
          <w:color w:val="000000"/>
          <w:lang w:eastAsia="zh-CN"/>
        </w:rPr>
        <w:t>(2</w:t>
      </w:r>
      <w:r w:rsidRPr="000D04C5">
        <w:rPr>
          <w:rFonts w:ascii="Book Antiqua" w:eastAsia="Book Antiqua" w:hAnsi="Book Antiqua" w:cs="Book Antiqua"/>
          <w:color w:val="000000"/>
        </w:rPr>
        <w:t xml:space="preserve">) </w:t>
      </w:r>
      <w:r w:rsidR="00EB3B0C">
        <w:rPr>
          <w:rFonts w:ascii="Book Antiqua" w:hAnsi="Book Antiqua" w:cs="Book Antiqua" w:hint="eastAsia"/>
          <w:color w:val="000000"/>
          <w:lang w:eastAsia="zh-CN"/>
        </w:rPr>
        <w:t>I</w:t>
      </w:r>
      <w:r w:rsidRPr="000D04C5">
        <w:rPr>
          <w:rFonts w:ascii="Book Antiqua" w:eastAsia="Book Antiqua" w:hAnsi="Book Antiqua" w:cs="Book Antiqua"/>
          <w:color w:val="000000"/>
        </w:rPr>
        <w:t>t did not provide sufficient data to calculate the risk ratio (RR) ant its 95%</w:t>
      </w:r>
      <w:r w:rsidR="001C60F4">
        <w:rPr>
          <w:rFonts w:ascii="Book Antiqua" w:eastAsia="Book Antiqua" w:hAnsi="Book Antiqua" w:cs="Book Antiqua"/>
          <w:color w:val="000000"/>
        </w:rPr>
        <w:t xml:space="preserve"> confidence interval (</w:t>
      </w:r>
      <w:r w:rsidRPr="000D04C5">
        <w:rPr>
          <w:rFonts w:ascii="Book Antiqua" w:eastAsia="Book Antiqua" w:hAnsi="Book Antiqua" w:cs="Book Antiqua"/>
          <w:color w:val="000000"/>
        </w:rPr>
        <w:t>CI</w:t>
      </w:r>
      <w:r w:rsidR="001C60F4">
        <w:rPr>
          <w:rFonts w:ascii="Book Antiqua" w:eastAsia="Book Antiqua" w:hAnsi="Book Antiqua" w:cs="Book Antiqua"/>
          <w:color w:val="000000"/>
        </w:rPr>
        <w:t>)</w:t>
      </w:r>
      <w:r w:rsidRPr="000D04C5">
        <w:rPr>
          <w:rFonts w:ascii="Book Antiqua" w:eastAsia="Book Antiqua" w:hAnsi="Book Antiqua" w:cs="Book Antiqua"/>
          <w:color w:val="000000"/>
        </w:rPr>
        <w:t xml:space="preserve"> of different procedures for overall postsurgical complications; and </w:t>
      </w:r>
      <w:r w:rsidR="00202AA1">
        <w:rPr>
          <w:rFonts w:ascii="Book Antiqua" w:eastAsia="Book Antiqua" w:hAnsi="Book Antiqua" w:cs="Book Antiqua"/>
          <w:color w:val="000000"/>
        </w:rPr>
        <w:t>(3</w:t>
      </w:r>
      <w:r w:rsidRPr="000D04C5">
        <w:rPr>
          <w:rFonts w:ascii="Book Antiqua" w:eastAsia="Book Antiqua" w:hAnsi="Book Antiqua" w:cs="Book Antiqua"/>
          <w:color w:val="000000"/>
        </w:rPr>
        <w:t xml:space="preserve">) </w:t>
      </w:r>
      <w:r w:rsidR="00EB3B0C">
        <w:rPr>
          <w:rFonts w:ascii="Book Antiqua" w:hAnsi="Book Antiqua" w:cs="Book Antiqua" w:hint="eastAsia"/>
          <w:color w:val="000000"/>
          <w:lang w:eastAsia="zh-CN"/>
        </w:rPr>
        <w:t>T</w:t>
      </w:r>
      <w:r w:rsidRPr="000D04C5">
        <w:rPr>
          <w:rFonts w:ascii="Book Antiqua" w:eastAsia="Book Antiqua" w:hAnsi="Book Antiqua" w:cs="Book Antiqua"/>
          <w:color w:val="000000"/>
        </w:rPr>
        <w:t>he article was an abstract presented at meetings, a case series, a cohort study, a review</w:t>
      </w:r>
      <w:r w:rsidR="001C60F4">
        <w:rPr>
          <w:rFonts w:ascii="Book Antiqua" w:eastAsia="Book Antiqua" w:hAnsi="Book Antiqua" w:cs="Book Antiqua"/>
          <w:color w:val="000000"/>
        </w:rPr>
        <w:t>,</w:t>
      </w:r>
      <w:r w:rsidRPr="000D04C5">
        <w:rPr>
          <w:rFonts w:ascii="Book Antiqua" w:eastAsia="Book Antiqua" w:hAnsi="Book Antiqua" w:cs="Book Antiqua"/>
          <w:color w:val="000000"/>
        </w:rPr>
        <w:t xml:space="preserve"> or a letter.</w:t>
      </w:r>
    </w:p>
    <w:p w14:paraId="17E800DE" w14:textId="77777777" w:rsidR="00A77B3E" w:rsidRPr="000D04C5" w:rsidRDefault="00A77B3E" w:rsidP="000D04C5">
      <w:pPr>
        <w:adjustRightInd w:val="0"/>
        <w:snapToGrid w:val="0"/>
        <w:spacing w:line="360" w:lineRule="auto"/>
        <w:jc w:val="both"/>
        <w:rPr>
          <w:rFonts w:ascii="Book Antiqua" w:hAnsi="Book Antiqua"/>
          <w:lang w:eastAsia="zh-CN"/>
        </w:rPr>
      </w:pPr>
    </w:p>
    <w:p w14:paraId="3A760F81"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bCs/>
          <w:i/>
          <w:iCs/>
          <w:color w:val="000000"/>
        </w:rPr>
        <w:t>Data extraction</w:t>
      </w:r>
    </w:p>
    <w:p w14:paraId="5E3D8CF2" w14:textId="2629FE15"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Data were extracted independently by two authors, and discrepancies were resolved by consensus. The following details were extracted: Name of the first author, institution, country, study period, publication year, sample size, mean age, gender, tumor stage, surgery time, blood loss, retrieved lymphatic nodes, incision length, time to first flatus, hospitalization duration</w:t>
      </w:r>
      <w:r w:rsidR="001C60F4">
        <w:rPr>
          <w:rFonts w:ascii="Book Antiqua" w:eastAsia="Book Antiqua" w:hAnsi="Book Antiqua" w:cs="Book Antiqua"/>
          <w:color w:val="000000"/>
        </w:rPr>
        <w:t>,</w:t>
      </w:r>
      <w:r w:rsidRPr="000D04C5">
        <w:rPr>
          <w:rFonts w:ascii="Book Antiqua" w:eastAsia="Book Antiqua" w:hAnsi="Book Antiqua" w:cs="Book Antiqua"/>
          <w:color w:val="000000"/>
        </w:rPr>
        <w:t xml:space="preserve"> and all postsurgical complications.</w:t>
      </w:r>
    </w:p>
    <w:p w14:paraId="7A550BE2" w14:textId="77777777" w:rsidR="00A77B3E" w:rsidRPr="000D04C5" w:rsidRDefault="00A77B3E" w:rsidP="000D04C5">
      <w:pPr>
        <w:adjustRightInd w:val="0"/>
        <w:snapToGrid w:val="0"/>
        <w:spacing w:line="360" w:lineRule="auto"/>
        <w:jc w:val="both"/>
        <w:rPr>
          <w:rFonts w:ascii="Book Antiqua" w:hAnsi="Book Antiqua"/>
        </w:rPr>
      </w:pPr>
    </w:p>
    <w:p w14:paraId="2BB5D37D"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bCs/>
          <w:i/>
          <w:iCs/>
          <w:color w:val="000000"/>
        </w:rPr>
        <w:t>Statistical analysis</w:t>
      </w:r>
    </w:p>
    <w:p w14:paraId="797F3BF2"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 xml:space="preserve">All statistical analyses were performed using </w:t>
      </w:r>
      <w:proofErr w:type="spellStart"/>
      <w:r w:rsidRPr="000D04C5">
        <w:rPr>
          <w:rFonts w:ascii="Book Antiqua" w:eastAsia="Book Antiqua" w:hAnsi="Book Antiqua" w:cs="Book Antiqua"/>
          <w:color w:val="000000"/>
        </w:rPr>
        <w:t>RevMan</w:t>
      </w:r>
      <w:proofErr w:type="spellEnd"/>
      <w:r w:rsidRPr="000D04C5">
        <w:rPr>
          <w:rFonts w:ascii="Book Antiqua" w:eastAsia="Book Antiqua" w:hAnsi="Book Antiqua" w:cs="Book Antiqua"/>
          <w:color w:val="000000"/>
        </w:rPr>
        <w:t xml:space="preserve"> 5.3 software (The Nordic Cochrane Centre, The Cochrane Collaboration, 2014). For the meta-analysis, the results were presented as RR for dichotomous variables and weighted mean difference (WMD) for continuous variables. If the </w:t>
      </w:r>
      <w:r w:rsidRPr="000D04C5">
        <w:rPr>
          <w:rFonts w:ascii="Book Antiqua" w:eastAsia="Book Antiqua" w:hAnsi="Book Antiqua" w:cs="Book Antiqua"/>
          <w:i/>
          <w:color w:val="000000"/>
        </w:rPr>
        <w:t>I</w:t>
      </w:r>
      <w:r w:rsidRPr="000D04C5">
        <w:rPr>
          <w:rFonts w:ascii="Book Antiqua" w:eastAsia="Book Antiqua" w:hAnsi="Book Antiqua" w:cs="Book Antiqua"/>
          <w:color w:val="000000"/>
          <w:vertAlign w:val="superscript"/>
        </w:rPr>
        <w:t>2</w:t>
      </w:r>
      <w:r w:rsidRPr="000D04C5">
        <w:rPr>
          <w:rFonts w:ascii="Book Antiqua" w:eastAsia="Book Antiqua" w:hAnsi="Book Antiqua" w:cs="Book Antiqua"/>
          <w:color w:val="000000"/>
        </w:rPr>
        <w:t xml:space="preserve"> value was ≤</w:t>
      </w:r>
      <w:r w:rsidR="00A7589A"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50%, a fixed effects model was employed, and if the value was &gt;</w:t>
      </w:r>
      <w:r w:rsidR="002E1FD7"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 xml:space="preserve">50%, a random effects model was selected. Two-sided </w:t>
      </w:r>
      <w:r w:rsidRPr="000D04C5">
        <w:rPr>
          <w:rFonts w:ascii="Book Antiqua" w:eastAsia="Book Antiqua" w:hAnsi="Book Antiqua" w:cs="Book Antiqua"/>
          <w:i/>
          <w:color w:val="000000"/>
        </w:rPr>
        <w:t>P</w:t>
      </w:r>
      <w:r w:rsidR="00DD06DA"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&lt;</w:t>
      </w:r>
      <w:r w:rsidR="00DD06DA"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 xml:space="preserve">0.05 was considered to indicate a statistically significant difference. </w:t>
      </w:r>
      <w:r w:rsidRPr="000D04C5">
        <w:rPr>
          <w:rFonts w:ascii="Book Antiqua" w:eastAsia="Book Antiqua" w:hAnsi="Book Antiqua" w:cs="Book Antiqua"/>
          <w:i/>
          <w:color w:val="000000"/>
        </w:rPr>
        <w:t>c</w:t>
      </w:r>
      <w:r w:rsidRPr="000D04C5">
        <w:rPr>
          <w:rFonts w:ascii="Book Antiqua" w:eastAsia="Book Antiqua" w:hAnsi="Book Antiqua" w:cs="Book Antiqua"/>
          <w:color w:val="000000"/>
          <w:vertAlign w:val="superscript"/>
        </w:rPr>
        <w:t>2</w:t>
      </w:r>
      <w:r w:rsidRPr="000D04C5">
        <w:rPr>
          <w:rFonts w:ascii="Book Antiqua" w:eastAsia="Book Antiqua" w:hAnsi="Book Antiqua" w:cs="Book Antiqua"/>
          <w:color w:val="000000"/>
        </w:rPr>
        <w:t xml:space="preserve"> test was used to evaluate statistical heterogeneity, and </w:t>
      </w:r>
      <w:r w:rsidRPr="000D04C5">
        <w:rPr>
          <w:rFonts w:ascii="Book Antiqua" w:eastAsia="Book Antiqua" w:hAnsi="Book Antiqua" w:cs="Book Antiqua"/>
          <w:i/>
          <w:color w:val="000000"/>
        </w:rPr>
        <w:t>I</w:t>
      </w:r>
      <w:r w:rsidRPr="000D04C5">
        <w:rPr>
          <w:rFonts w:ascii="Book Antiqua" w:eastAsia="Book Antiqua" w:hAnsi="Book Antiqua" w:cs="Book Antiqua"/>
          <w:color w:val="000000"/>
          <w:vertAlign w:val="superscript"/>
        </w:rPr>
        <w:t>2</w:t>
      </w:r>
      <w:r w:rsidRPr="000D04C5">
        <w:rPr>
          <w:rFonts w:ascii="Book Antiqua" w:eastAsia="Book Antiqua" w:hAnsi="Book Antiqua" w:cs="Book Antiqua"/>
          <w:color w:val="000000"/>
        </w:rPr>
        <w:t xml:space="preserve"> statistic was calculated to evaluate the extent of </w:t>
      </w:r>
      <w:r w:rsidRPr="000D04C5">
        <w:rPr>
          <w:rFonts w:ascii="Book Antiqua" w:eastAsia="Book Antiqua" w:hAnsi="Book Antiqua" w:cs="Book Antiqua"/>
          <w:color w:val="000000"/>
        </w:rPr>
        <w:lastRenderedPageBreak/>
        <w:t>variability attributable to statistical heterogeneity between trials. To assess the publication bias, a funnel plot was applied.</w:t>
      </w:r>
    </w:p>
    <w:p w14:paraId="212BB571" w14:textId="77777777" w:rsidR="00A77B3E" w:rsidRPr="000D04C5" w:rsidRDefault="00A77B3E" w:rsidP="000D04C5">
      <w:pPr>
        <w:adjustRightInd w:val="0"/>
        <w:snapToGrid w:val="0"/>
        <w:spacing w:line="360" w:lineRule="auto"/>
        <w:jc w:val="both"/>
        <w:rPr>
          <w:rFonts w:ascii="Book Antiqua" w:hAnsi="Book Antiqua"/>
        </w:rPr>
      </w:pPr>
    </w:p>
    <w:p w14:paraId="24DC73B7"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caps/>
          <w:color w:val="000000"/>
          <w:u w:val="single"/>
        </w:rPr>
        <w:t>RESULTS</w:t>
      </w:r>
    </w:p>
    <w:p w14:paraId="384FE7C8"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bCs/>
          <w:i/>
          <w:iCs/>
          <w:color w:val="000000"/>
        </w:rPr>
        <w:t>Selected studies</w:t>
      </w:r>
    </w:p>
    <w:p w14:paraId="6C7BB540" w14:textId="77777777" w:rsidR="00A77B3E" w:rsidRPr="000D04C5" w:rsidRDefault="009B3CD6" w:rsidP="000D04C5">
      <w:pPr>
        <w:adjustRightInd w:val="0"/>
        <w:snapToGrid w:val="0"/>
        <w:spacing w:line="360" w:lineRule="auto"/>
        <w:jc w:val="both"/>
        <w:rPr>
          <w:rFonts w:ascii="Book Antiqua" w:hAnsi="Book Antiqua" w:cs="Book Antiqua"/>
          <w:color w:val="000000"/>
          <w:lang w:eastAsia="zh-CN"/>
        </w:rPr>
      </w:pPr>
      <w:r w:rsidRPr="000D04C5">
        <w:rPr>
          <w:rFonts w:ascii="Book Antiqua" w:eastAsia="Book Antiqua" w:hAnsi="Book Antiqua" w:cs="Book Antiqua"/>
          <w:color w:val="000000"/>
        </w:rPr>
        <w:t xml:space="preserve">During the initial search, 126 publications were obtained from electronic databases. A total of 17 articles were reviewed in detail. Two studies derived from the same research </w:t>
      </w:r>
      <w:proofErr w:type="gramStart"/>
      <w:r w:rsidRPr="000D04C5">
        <w:rPr>
          <w:rFonts w:ascii="Book Antiqua" w:eastAsia="Book Antiqua" w:hAnsi="Book Antiqua" w:cs="Book Antiqua"/>
          <w:color w:val="000000"/>
        </w:rPr>
        <w:t>institution</w:t>
      </w:r>
      <w:r w:rsidR="00DD21BB" w:rsidRPr="000D04C5">
        <w:rPr>
          <w:rFonts w:ascii="Book Antiqua" w:hAnsi="Book Antiqua" w:cs="Book Antiqua"/>
          <w:color w:val="000000"/>
          <w:vertAlign w:val="superscript"/>
          <w:lang w:eastAsia="zh-CN"/>
        </w:rPr>
        <w:t>[</w:t>
      </w:r>
      <w:proofErr w:type="gramEnd"/>
      <w:r w:rsidR="00DD21BB" w:rsidRPr="000D04C5">
        <w:rPr>
          <w:rFonts w:ascii="Book Antiqua" w:hAnsi="Book Antiqua" w:cs="Book Antiqua"/>
          <w:color w:val="000000"/>
          <w:vertAlign w:val="superscript"/>
          <w:lang w:eastAsia="zh-CN"/>
        </w:rPr>
        <w:t>13,14]</w:t>
      </w:r>
      <w:r w:rsidRPr="000D04C5">
        <w:rPr>
          <w:rFonts w:ascii="Book Antiqua" w:eastAsia="Book Antiqua" w:hAnsi="Book Antiqua" w:cs="Book Antiqua"/>
          <w:color w:val="000000"/>
        </w:rPr>
        <w:t>; thus, the biggest sample size study was selected</w:t>
      </w:r>
      <w:r w:rsidR="00DD21BB" w:rsidRPr="000D04C5">
        <w:rPr>
          <w:rFonts w:ascii="Book Antiqua" w:hAnsi="Book Antiqua" w:cs="Book Antiqua"/>
          <w:color w:val="000000"/>
          <w:vertAlign w:val="superscript"/>
          <w:lang w:eastAsia="zh-CN"/>
        </w:rPr>
        <w:t>[13]</w:t>
      </w:r>
      <w:r w:rsidRPr="000D04C5">
        <w:rPr>
          <w:rFonts w:ascii="Book Antiqua" w:eastAsia="Book Antiqua" w:hAnsi="Book Antiqua" w:cs="Book Antiqua"/>
          <w:color w:val="000000"/>
        </w:rPr>
        <w:t>. Finally, five RCT studies were selected for the meta-</w:t>
      </w:r>
      <w:proofErr w:type="gramStart"/>
      <w:r w:rsidRPr="000D04C5">
        <w:rPr>
          <w:rFonts w:ascii="Book Antiqua" w:eastAsia="Book Antiqua" w:hAnsi="Book Antiqua" w:cs="Book Antiqua"/>
          <w:color w:val="000000"/>
        </w:rPr>
        <w:t>analysis</w:t>
      </w:r>
      <w:r w:rsidR="00DD21BB" w:rsidRPr="000D04C5">
        <w:rPr>
          <w:rFonts w:ascii="Book Antiqua" w:hAnsi="Book Antiqua" w:cs="Book Antiqua"/>
          <w:color w:val="000000"/>
          <w:vertAlign w:val="superscript"/>
          <w:lang w:eastAsia="zh-CN"/>
        </w:rPr>
        <w:t>[</w:t>
      </w:r>
      <w:proofErr w:type="gramEnd"/>
      <w:r w:rsidR="00DD21BB" w:rsidRPr="000D04C5">
        <w:rPr>
          <w:rFonts w:ascii="Book Antiqua" w:hAnsi="Book Antiqua" w:cs="Book Antiqua"/>
          <w:color w:val="000000"/>
          <w:vertAlign w:val="superscript"/>
          <w:lang w:eastAsia="zh-CN"/>
        </w:rPr>
        <w:t>13,15-18]</w:t>
      </w:r>
      <w:r w:rsidRPr="000D04C5">
        <w:rPr>
          <w:rFonts w:ascii="Book Antiqua" w:eastAsia="Book Antiqua" w:hAnsi="Book Antiqua" w:cs="Book Antiqua"/>
          <w:color w:val="000000"/>
        </w:rPr>
        <w:t>. The details of the search strategy are shown in Figure 1.</w:t>
      </w:r>
    </w:p>
    <w:p w14:paraId="60E55108" w14:textId="77777777" w:rsidR="00DD21BB" w:rsidRPr="000D04C5" w:rsidRDefault="00DD21BB" w:rsidP="000D04C5">
      <w:pPr>
        <w:adjustRightInd w:val="0"/>
        <w:snapToGrid w:val="0"/>
        <w:spacing w:line="360" w:lineRule="auto"/>
        <w:jc w:val="both"/>
        <w:rPr>
          <w:rFonts w:ascii="Book Antiqua" w:hAnsi="Book Antiqua"/>
          <w:lang w:eastAsia="zh-CN"/>
        </w:rPr>
      </w:pPr>
    </w:p>
    <w:p w14:paraId="5862989D"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bCs/>
          <w:i/>
          <w:iCs/>
          <w:color w:val="000000"/>
        </w:rPr>
        <w:t>Study characteristics</w:t>
      </w:r>
    </w:p>
    <w:p w14:paraId="5985B0C6"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 xml:space="preserve">The basic characteristics of the included studies are shown in Table </w:t>
      </w:r>
      <w:r w:rsidR="0000531D" w:rsidRPr="000D04C5">
        <w:rPr>
          <w:rFonts w:ascii="Book Antiqua" w:hAnsi="Book Antiqua" w:cs="Book Antiqua"/>
          <w:color w:val="000000"/>
          <w:lang w:eastAsia="zh-CN"/>
        </w:rPr>
        <w:t>1</w:t>
      </w:r>
      <w:r w:rsidRPr="000D04C5">
        <w:rPr>
          <w:rFonts w:ascii="Book Antiqua" w:eastAsia="Book Antiqua" w:hAnsi="Book Antiqua" w:cs="Book Antiqua"/>
          <w:color w:val="000000"/>
        </w:rPr>
        <w:t>. Five RCTs were included. A total of 302</w:t>
      </w:r>
      <w:r w:rsidR="003632D3"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patients were included in the HALG group, and 298 patients were included in the LAG group. Five studies were reported from different regions of China.</w:t>
      </w:r>
    </w:p>
    <w:p w14:paraId="78DB91CA" w14:textId="77777777" w:rsidR="00A77B3E" w:rsidRPr="000D04C5" w:rsidRDefault="00A77B3E" w:rsidP="000D04C5">
      <w:pPr>
        <w:adjustRightInd w:val="0"/>
        <w:snapToGrid w:val="0"/>
        <w:spacing w:line="360" w:lineRule="auto"/>
        <w:jc w:val="both"/>
        <w:rPr>
          <w:rFonts w:ascii="Book Antiqua" w:hAnsi="Book Antiqua"/>
        </w:rPr>
      </w:pPr>
    </w:p>
    <w:p w14:paraId="1A74E7DF"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bCs/>
          <w:i/>
          <w:iCs/>
          <w:color w:val="000000"/>
        </w:rPr>
        <w:t>Study quality</w:t>
      </w:r>
    </w:p>
    <w:p w14:paraId="11F028A9" w14:textId="22419F08"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 xml:space="preserve">The </w:t>
      </w:r>
      <w:proofErr w:type="spellStart"/>
      <w:r w:rsidRPr="000D04C5">
        <w:rPr>
          <w:rFonts w:ascii="Book Antiqua" w:eastAsia="Book Antiqua" w:hAnsi="Book Antiqua" w:cs="Book Antiqua"/>
          <w:color w:val="000000"/>
        </w:rPr>
        <w:t>Jadad</w:t>
      </w:r>
      <w:proofErr w:type="spellEnd"/>
      <w:r w:rsidRPr="000D04C5">
        <w:rPr>
          <w:rFonts w:ascii="Book Antiqua" w:eastAsia="Book Antiqua" w:hAnsi="Book Antiqua" w:cs="Book Antiqua"/>
          <w:color w:val="000000"/>
        </w:rPr>
        <w:t xml:space="preserve"> scoring system was used to assess the quality of the selected RCT studies. Due to being open-label RCTs, those studies only scored 2 or 3 points (Table </w:t>
      </w:r>
      <w:r w:rsidR="00E44943" w:rsidRPr="000D04C5">
        <w:rPr>
          <w:rFonts w:ascii="Book Antiqua" w:hAnsi="Book Antiqua" w:cs="Book Antiqua"/>
          <w:color w:val="000000"/>
          <w:lang w:eastAsia="zh-CN"/>
        </w:rPr>
        <w:t>2</w:t>
      </w:r>
      <w:r w:rsidRPr="000D04C5">
        <w:rPr>
          <w:rFonts w:ascii="Book Antiqua" w:eastAsia="Book Antiqua" w:hAnsi="Book Antiqua" w:cs="Book Antiqua"/>
          <w:color w:val="000000"/>
        </w:rPr>
        <w:t xml:space="preserve">). It was known that operation was impossible to blind patients and surgeons. Thus, studies with </w:t>
      </w:r>
      <w:r w:rsidR="001C60F4">
        <w:rPr>
          <w:rFonts w:ascii="Book Antiqua" w:eastAsia="Book Antiqua" w:hAnsi="Book Antiqua" w:cs="Book Antiqua"/>
          <w:color w:val="000000"/>
        </w:rPr>
        <w:t xml:space="preserve">a </w:t>
      </w:r>
      <w:r w:rsidRPr="000D04C5">
        <w:rPr>
          <w:rFonts w:ascii="Book Antiqua" w:eastAsia="Book Antiqua" w:hAnsi="Book Antiqua" w:cs="Book Antiqua"/>
          <w:color w:val="000000"/>
        </w:rPr>
        <w:t>score ≥</w:t>
      </w:r>
      <w:r w:rsidR="00130B70"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 xml:space="preserve">2 were classified as methodologically sound studies. </w:t>
      </w:r>
    </w:p>
    <w:p w14:paraId="45549C48" w14:textId="77777777" w:rsidR="00A77B3E" w:rsidRPr="000D04C5" w:rsidRDefault="00A77B3E" w:rsidP="000D04C5">
      <w:pPr>
        <w:adjustRightInd w:val="0"/>
        <w:snapToGrid w:val="0"/>
        <w:spacing w:line="360" w:lineRule="auto"/>
        <w:jc w:val="both"/>
        <w:rPr>
          <w:rFonts w:ascii="Book Antiqua" w:hAnsi="Book Antiqua"/>
        </w:rPr>
      </w:pPr>
    </w:p>
    <w:p w14:paraId="59FC5B88"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bCs/>
          <w:i/>
          <w:iCs/>
          <w:color w:val="000000"/>
        </w:rPr>
        <w:t>Intraoperative outcome</w:t>
      </w:r>
      <w:r w:rsidRPr="000D04C5">
        <w:rPr>
          <w:rFonts w:ascii="Book Antiqua" w:eastAsia="Book Antiqua" w:hAnsi="Book Antiqua" w:cs="Book Antiqua"/>
          <w:b/>
          <w:bCs/>
          <w:color w:val="000000"/>
        </w:rPr>
        <w:t>s</w:t>
      </w:r>
    </w:p>
    <w:p w14:paraId="41506765" w14:textId="4A7EC781"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The surgery time, blood loss, incision length</w:t>
      </w:r>
      <w:r w:rsidR="001C60F4">
        <w:rPr>
          <w:rFonts w:ascii="Book Antiqua" w:eastAsia="Book Antiqua" w:hAnsi="Book Antiqua" w:cs="Book Antiqua"/>
          <w:color w:val="000000"/>
        </w:rPr>
        <w:t>,</w:t>
      </w:r>
      <w:r w:rsidRPr="000D04C5">
        <w:rPr>
          <w:rFonts w:ascii="Book Antiqua" w:eastAsia="Book Antiqua" w:hAnsi="Book Antiqua" w:cs="Book Antiqua"/>
          <w:color w:val="000000"/>
        </w:rPr>
        <w:t xml:space="preserve"> and retrieved lymphatic nodes were evaluated. The HALG group had a shorter surgery time compared with the LAG group (WMD, -23.81</w:t>
      </w:r>
      <w:r w:rsidR="00A842E7"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 xml:space="preserve">min; 95%CI, -38.80 to -8.81; </w:t>
      </w:r>
      <w:r w:rsidRPr="000D04C5">
        <w:rPr>
          <w:rFonts w:ascii="Book Antiqua" w:eastAsia="Book Antiqua" w:hAnsi="Book Antiqua" w:cs="Book Antiqua"/>
          <w:i/>
          <w:iCs/>
          <w:color w:val="000000"/>
        </w:rPr>
        <w:t>P</w:t>
      </w:r>
      <w:r w:rsidR="00A842E7" w:rsidRPr="000D04C5">
        <w:rPr>
          <w:rFonts w:ascii="Book Antiqua" w:eastAsia="Book Antiqua" w:hAnsi="Book Antiqua" w:cs="Book Antiqua"/>
          <w:color w:val="000000"/>
        </w:rPr>
        <w:t xml:space="preserve"> = 0.002; Fig</w:t>
      </w:r>
      <w:r w:rsidR="00A842E7" w:rsidRPr="000D04C5">
        <w:rPr>
          <w:rFonts w:ascii="Book Antiqua" w:hAnsi="Book Antiqua" w:cs="Book Antiqua"/>
          <w:color w:val="000000"/>
          <w:lang w:eastAsia="zh-CN"/>
        </w:rPr>
        <w:t xml:space="preserve">ure </w:t>
      </w:r>
      <w:r w:rsidRPr="000D04C5">
        <w:rPr>
          <w:rFonts w:ascii="Book Antiqua" w:eastAsia="Book Antiqua" w:hAnsi="Book Antiqua" w:cs="Book Antiqua"/>
          <w:color w:val="000000"/>
        </w:rPr>
        <w:t xml:space="preserve">2A). There was no significant difference in blood loss between the two groups (WMD, -8.61 mL; 95%CI, -19.66 to 2.44; </w:t>
      </w:r>
      <w:r w:rsidRPr="000D04C5">
        <w:rPr>
          <w:rFonts w:ascii="Book Antiqua" w:eastAsia="Book Antiqua" w:hAnsi="Book Antiqua" w:cs="Book Antiqua"/>
          <w:i/>
          <w:iCs/>
          <w:color w:val="000000"/>
        </w:rPr>
        <w:t>P</w:t>
      </w:r>
      <w:r w:rsidRPr="000D04C5">
        <w:rPr>
          <w:rFonts w:ascii="Book Antiqua" w:eastAsia="Book Antiqua" w:hAnsi="Book Antiqua" w:cs="Book Antiqua"/>
          <w:color w:val="000000"/>
        </w:rPr>
        <w:t xml:space="preserve"> = 0.13; Figure 2B).Only four studies reported the incision length, and the </w:t>
      </w:r>
      <w:r w:rsidRPr="000D04C5">
        <w:rPr>
          <w:rFonts w:ascii="Book Antiqua" w:eastAsia="Book Antiqua" w:hAnsi="Book Antiqua" w:cs="Book Antiqua"/>
          <w:color w:val="000000"/>
        </w:rPr>
        <w:lastRenderedPageBreak/>
        <w:t>value was longer in the HALG group than in the LAG group (WMD, 0.89</w:t>
      </w:r>
      <w:r w:rsidR="00CD165A"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 xml:space="preserve">cm; 95%CI, 0.45 to 1.33; </w:t>
      </w:r>
      <w:r w:rsidRPr="000D04C5">
        <w:rPr>
          <w:rFonts w:ascii="Book Antiqua" w:eastAsia="Book Antiqua" w:hAnsi="Book Antiqua" w:cs="Book Antiqua"/>
          <w:i/>
          <w:color w:val="000000"/>
        </w:rPr>
        <w:t>P</w:t>
      </w:r>
      <w:r w:rsidR="00193CE5"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&lt;</w:t>
      </w:r>
      <w:r w:rsidR="00193CE5" w:rsidRPr="000D04C5">
        <w:rPr>
          <w:rFonts w:ascii="Book Antiqua" w:hAnsi="Book Antiqua" w:cs="Book Antiqua"/>
          <w:color w:val="000000"/>
          <w:lang w:eastAsia="zh-CN"/>
        </w:rPr>
        <w:t xml:space="preserve"> </w:t>
      </w:r>
      <w:r w:rsidR="00193CE5" w:rsidRPr="000D04C5">
        <w:rPr>
          <w:rFonts w:ascii="Book Antiqua" w:eastAsia="Book Antiqua" w:hAnsi="Book Antiqua" w:cs="Book Antiqua"/>
          <w:color w:val="000000"/>
        </w:rPr>
        <w:t>0.01; Fig</w:t>
      </w:r>
      <w:r w:rsidR="00193CE5" w:rsidRPr="000D04C5">
        <w:rPr>
          <w:rFonts w:ascii="Book Antiqua" w:hAnsi="Book Antiqua" w:cs="Book Antiqua"/>
          <w:color w:val="000000"/>
          <w:lang w:eastAsia="zh-CN"/>
        </w:rPr>
        <w:t xml:space="preserve">ure </w:t>
      </w:r>
      <w:r w:rsidRPr="000D04C5">
        <w:rPr>
          <w:rFonts w:ascii="Book Antiqua" w:eastAsia="Book Antiqua" w:hAnsi="Book Antiqua" w:cs="Book Antiqua"/>
          <w:color w:val="000000"/>
        </w:rPr>
        <w:t xml:space="preserve">2C). The HALG group had a greater number of retrieved lymphatic nodes compared with the LAG group (WMD, 2.02; 95%CI, 0.40 to 3.64; </w:t>
      </w:r>
      <w:r w:rsidRPr="000D04C5">
        <w:rPr>
          <w:rFonts w:ascii="Book Antiqua" w:eastAsia="Book Antiqua" w:hAnsi="Book Antiqua" w:cs="Book Antiqua"/>
          <w:i/>
          <w:iCs/>
          <w:color w:val="000000"/>
        </w:rPr>
        <w:t>P</w:t>
      </w:r>
      <w:r w:rsidR="00193CE5" w:rsidRPr="000D04C5">
        <w:rPr>
          <w:rFonts w:ascii="Book Antiqua" w:eastAsia="Book Antiqua" w:hAnsi="Book Antiqua" w:cs="Book Antiqua"/>
          <w:color w:val="000000"/>
        </w:rPr>
        <w:t xml:space="preserve"> = 0.01; Fig</w:t>
      </w:r>
      <w:r w:rsidR="00193CE5" w:rsidRPr="000D04C5">
        <w:rPr>
          <w:rFonts w:ascii="Book Antiqua" w:hAnsi="Book Antiqua" w:cs="Book Antiqua"/>
          <w:color w:val="000000"/>
          <w:lang w:eastAsia="zh-CN"/>
        </w:rPr>
        <w:t xml:space="preserve">ure </w:t>
      </w:r>
      <w:r w:rsidRPr="000D04C5">
        <w:rPr>
          <w:rFonts w:ascii="Book Antiqua" w:eastAsia="Book Antiqua" w:hAnsi="Book Antiqua" w:cs="Book Antiqua"/>
          <w:color w:val="000000"/>
        </w:rPr>
        <w:t>2D).</w:t>
      </w:r>
    </w:p>
    <w:p w14:paraId="449B5240" w14:textId="77777777" w:rsidR="00A77B3E" w:rsidRPr="000D04C5" w:rsidRDefault="00A77B3E" w:rsidP="000D04C5">
      <w:pPr>
        <w:adjustRightInd w:val="0"/>
        <w:snapToGrid w:val="0"/>
        <w:spacing w:line="360" w:lineRule="auto"/>
        <w:jc w:val="both"/>
        <w:rPr>
          <w:rFonts w:ascii="Book Antiqua" w:hAnsi="Book Antiqua"/>
        </w:rPr>
      </w:pPr>
    </w:p>
    <w:p w14:paraId="15AF42CF"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bCs/>
          <w:i/>
          <w:iCs/>
          <w:color w:val="000000"/>
        </w:rPr>
        <w:t>Postsurgical outcomes</w:t>
      </w:r>
    </w:p>
    <w:p w14:paraId="7FA2C5B4" w14:textId="77777777" w:rsidR="00115CCE" w:rsidRPr="000D04C5" w:rsidRDefault="009B3CD6" w:rsidP="000D04C5">
      <w:pPr>
        <w:adjustRightInd w:val="0"/>
        <w:snapToGrid w:val="0"/>
        <w:spacing w:line="360" w:lineRule="auto"/>
        <w:jc w:val="both"/>
        <w:rPr>
          <w:rFonts w:ascii="Book Antiqua" w:hAnsi="Book Antiqua"/>
          <w:lang w:eastAsia="zh-CN"/>
        </w:rPr>
      </w:pPr>
      <w:r w:rsidRPr="000D04C5">
        <w:rPr>
          <w:rFonts w:ascii="Book Antiqua" w:eastAsia="Book Antiqua" w:hAnsi="Book Antiqua" w:cs="Book Antiqua"/>
          <w:color w:val="000000"/>
        </w:rPr>
        <w:t>The time to first flatus and the duration of postsurgical hospitalization were evaluated in the postoperative recovery. There was no significant difference in the time to first flatus between the two groups (WMD, 0.02</w:t>
      </w:r>
      <w:r w:rsidR="0047414A" w:rsidRPr="000D04C5">
        <w:rPr>
          <w:rFonts w:ascii="Book Antiqua" w:hAnsi="Book Antiqua" w:cs="Book Antiqua"/>
          <w:color w:val="000000"/>
          <w:lang w:eastAsia="zh-CN"/>
        </w:rPr>
        <w:t xml:space="preserve"> d</w:t>
      </w:r>
      <w:r w:rsidRPr="000D04C5">
        <w:rPr>
          <w:rFonts w:ascii="Book Antiqua" w:eastAsia="Book Antiqua" w:hAnsi="Book Antiqua" w:cs="Book Antiqua"/>
          <w:color w:val="000000"/>
        </w:rPr>
        <w:t>; 95%CI,</w:t>
      </w:r>
      <w:r w:rsidR="0047414A"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 xml:space="preserve">-0.22 to 0.25; </w:t>
      </w:r>
      <w:r w:rsidRPr="000D04C5">
        <w:rPr>
          <w:rFonts w:ascii="Book Antiqua" w:eastAsia="Book Antiqua" w:hAnsi="Book Antiqua" w:cs="Book Antiqua"/>
          <w:i/>
          <w:iCs/>
          <w:color w:val="000000"/>
        </w:rPr>
        <w:t>P</w:t>
      </w:r>
      <w:r w:rsidRPr="000D04C5">
        <w:rPr>
          <w:rFonts w:ascii="Book Antiqua" w:eastAsia="Book Antiqua" w:hAnsi="Book Antiqua" w:cs="Book Antiqua"/>
          <w:color w:val="000000"/>
        </w:rPr>
        <w:t xml:space="preserve"> = 0.90; Fig</w:t>
      </w:r>
      <w:r w:rsidR="0047414A" w:rsidRPr="000D04C5">
        <w:rPr>
          <w:rFonts w:ascii="Book Antiqua" w:hAnsi="Book Antiqua" w:cs="Book Antiqua"/>
          <w:color w:val="000000"/>
          <w:lang w:eastAsia="zh-CN"/>
        </w:rPr>
        <w:t xml:space="preserve">ure </w:t>
      </w:r>
      <w:r w:rsidRPr="000D04C5">
        <w:rPr>
          <w:rFonts w:ascii="Book Antiqua" w:eastAsia="Book Antiqua" w:hAnsi="Book Antiqua" w:cs="Book Antiqua"/>
          <w:color w:val="000000"/>
        </w:rPr>
        <w:t xml:space="preserve">2E). The HALG group had </w:t>
      </w:r>
      <w:r w:rsidR="0047414A" w:rsidRPr="000D04C5">
        <w:rPr>
          <w:rFonts w:ascii="Book Antiqua" w:eastAsia="Book Antiqua" w:hAnsi="Book Antiqua" w:cs="Book Antiqua"/>
          <w:color w:val="000000"/>
        </w:rPr>
        <w:t>shorter</w:t>
      </w:r>
      <w:r w:rsidRPr="000D04C5">
        <w:rPr>
          <w:rFonts w:ascii="Book Antiqua" w:eastAsia="Book Antiqua" w:hAnsi="Book Antiqua" w:cs="Book Antiqua"/>
          <w:color w:val="000000"/>
        </w:rPr>
        <w:t xml:space="preserve"> hospital duration, compared with the LAG group (WMD, -0.60 </w:t>
      </w:r>
      <w:r w:rsidR="0047414A" w:rsidRPr="000D04C5">
        <w:rPr>
          <w:rFonts w:ascii="Book Antiqua" w:hAnsi="Book Antiqua" w:cs="Book Antiqua"/>
          <w:color w:val="000000"/>
          <w:lang w:eastAsia="zh-CN"/>
        </w:rPr>
        <w:t>d</w:t>
      </w:r>
      <w:r w:rsidRPr="000D04C5">
        <w:rPr>
          <w:rFonts w:ascii="Book Antiqua" w:eastAsia="Book Antiqua" w:hAnsi="Book Antiqua" w:cs="Book Antiqua"/>
          <w:color w:val="000000"/>
        </w:rPr>
        <w:t>; 95%</w:t>
      </w:r>
      <w:r w:rsidR="0047414A" w:rsidRPr="000D04C5">
        <w:rPr>
          <w:rFonts w:ascii="Book Antiqua" w:eastAsia="Book Antiqua" w:hAnsi="Book Antiqua" w:cs="Book Antiqua"/>
          <w:color w:val="000000"/>
        </w:rPr>
        <w:t xml:space="preserve">CI, -0.95 to -0.26; </w:t>
      </w:r>
      <w:r w:rsidR="0047414A" w:rsidRPr="000D04C5">
        <w:rPr>
          <w:rFonts w:ascii="Book Antiqua" w:eastAsia="Book Antiqua" w:hAnsi="Book Antiqua" w:cs="Book Antiqua"/>
          <w:i/>
          <w:color w:val="000000"/>
        </w:rPr>
        <w:t>P</w:t>
      </w:r>
      <w:r w:rsidR="0047414A" w:rsidRPr="000D04C5">
        <w:rPr>
          <w:rFonts w:ascii="Book Antiqua" w:hAnsi="Book Antiqua" w:cs="Book Antiqua"/>
          <w:color w:val="000000"/>
          <w:lang w:eastAsia="zh-CN"/>
        </w:rPr>
        <w:t xml:space="preserve"> </w:t>
      </w:r>
      <w:r w:rsidR="0047414A" w:rsidRPr="000D04C5">
        <w:rPr>
          <w:rFonts w:ascii="Book Antiqua" w:eastAsia="Book Antiqua" w:hAnsi="Book Antiqua" w:cs="Book Antiqua"/>
          <w:color w:val="000000"/>
        </w:rPr>
        <w:t>&lt;</w:t>
      </w:r>
      <w:r w:rsidR="0047414A" w:rsidRPr="000D04C5">
        <w:rPr>
          <w:rFonts w:ascii="Book Antiqua" w:hAnsi="Book Antiqua" w:cs="Book Antiqua"/>
          <w:color w:val="000000"/>
          <w:lang w:eastAsia="zh-CN"/>
        </w:rPr>
        <w:t xml:space="preserve"> </w:t>
      </w:r>
      <w:r w:rsidR="0047414A" w:rsidRPr="000D04C5">
        <w:rPr>
          <w:rFonts w:ascii="Book Antiqua" w:eastAsia="Book Antiqua" w:hAnsi="Book Antiqua" w:cs="Book Antiqua"/>
          <w:color w:val="000000"/>
        </w:rPr>
        <w:t>0.01; Fig</w:t>
      </w:r>
      <w:r w:rsidR="0047414A" w:rsidRPr="000D04C5">
        <w:rPr>
          <w:rFonts w:ascii="Book Antiqua" w:hAnsi="Book Antiqua" w:cs="Book Antiqua"/>
          <w:color w:val="000000"/>
          <w:lang w:eastAsia="zh-CN"/>
        </w:rPr>
        <w:t xml:space="preserve">ure </w:t>
      </w:r>
      <w:r w:rsidRPr="000D04C5">
        <w:rPr>
          <w:rFonts w:ascii="Book Antiqua" w:eastAsia="Book Antiqua" w:hAnsi="Book Antiqua" w:cs="Book Antiqua"/>
          <w:color w:val="000000"/>
        </w:rPr>
        <w:t>2F).</w:t>
      </w:r>
    </w:p>
    <w:p w14:paraId="228787AC" w14:textId="77777777" w:rsidR="00A77B3E" w:rsidRPr="000D04C5" w:rsidRDefault="009B3CD6" w:rsidP="000D04C5">
      <w:pPr>
        <w:adjustRightInd w:val="0"/>
        <w:snapToGrid w:val="0"/>
        <w:spacing w:line="360" w:lineRule="auto"/>
        <w:ind w:firstLineChars="100" w:firstLine="240"/>
        <w:jc w:val="both"/>
        <w:rPr>
          <w:rFonts w:ascii="Book Antiqua" w:hAnsi="Book Antiqua"/>
          <w:lang w:eastAsia="zh-CN"/>
        </w:rPr>
      </w:pPr>
      <w:r w:rsidRPr="000D04C5">
        <w:rPr>
          <w:rFonts w:ascii="Book Antiqua" w:eastAsia="Book Antiqua" w:hAnsi="Book Antiqua" w:cs="Book Antiqua"/>
          <w:color w:val="000000"/>
        </w:rPr>
        <w:t xml:space="preserve">The overall postsurgical complications were evaluated in all the included studies. The pooled result showed that the HALG group had a lower risk of overall postsurgical complications than the LAG group (RR, 0.57; 95%CI, 0.37 to 0.88; </w:t>
      </w:r>
      <w:r w:rsidRPr="000D04C5">
        <w:rPr>
          <w:rFonts w:ascii="Book Antiqua" w:eastAsia="Book Antiqua" w:hAnsi="Book Antiqua" w:cs="Book Antiqua"/>
          <w:i/>
          <w:color w:val="000000"/>
        </w:rPr>
        <w:t>P</w:t>
      </w:r>
      <w:r w:rsidR="00101851"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&lt;</w:t>
      </w:r>
      <w:r w:rsidR="00101851" w:rsidRPr="000D04C5">
        <w:rPr>
          <w:rFonts w:ascii="Book Antiqua" w:hAnsi="Book Antiqua" w:cs="Book Antiqua"/>
          <w:color w:val="000000"/>
          <w:lang w:eastAsia="zh-CN"/>
        </w:rPr>
        <w:t xml:space="preserve"> </w:t>
      </w:r>
      <w:r w:rsidR="00101851" w:rsidRPr="000D04C5">
        <w:rPr>
          <w:rFonts w:ascii="Book Antiqua" w:eastAsia="Book Antiqua" w:hAnsi="Book Antiqua" w:cs="Book Antiqua"/>
          <w:color w:val="000000"/>
        </w:rPr>
        <w:t>0.01; Fig</w:t>
      </w:r>
      <w:r w:rsidR="00101851" w:rsidRPr="000D04C5">
        <w:rPr>
          <w:rFonts w:ascii="Book Antiqua" w:hAnsi="Book Antiqua" w:cs="Book Antiqua"/>
          <w:color w:val="000000"/>
          <w:lang w:eastAsia="zh-CN"/>
        </w:rPr>
        <w:t xml:space="preserve">ure </w:t>
      </w:r>
      <w:r w:rsidRPr="000D04C5">
        <w:rPr>
          <w:rFonts w:ascii="Book Antiqua" w:eastAsia="Book Antiqua" w:hAnsi="Book Antiqua" w:cs="Book Antiqua"/>
          <w:color w:val="000000"/>
        </w:rPr>
        <w:t>2G).</w:t>
      </w:r>
    </w:p>
    <w:p w14:paraId="446C9FEF" w14:textId="77777777" w:rsidR="00A77B3E" w:rsidRPr="000D04C5" w:rsidRDefault="00A77B3E" w:rsidP="000D04C5">
      <w:pPr>
        <w:adjustRightInd w:val="0"/>
        <w:snapToGrid w:val="0"/>
        <w:spacing w:line="360" w:lineRule="auto"/>
        <w:jc w:val="both"/>
        <w:rPr>
          <w:rFonts w:ascii="Book Antiqua" w:hAnsi="Book Antiqua"/>
        </w:rPr>
      </w:pPr>
    </w:p>
    <w:p w14:paraId="1640747C"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bCs/>
          <w:i/>
          <w:iCs/>
          <w:color w:val="000000"/>
        </w:rPr>
        <w:t>Publication bias</w:t>
      </w:r>
    </w:p>
    <w:p w14:paraId="41C178A9"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 xml:space="preserve">The funnel plot of overall postsurgical complications was used to examine the potential publication bias. Based on the approximate symmetry, there was no evidence of publication </w:t>
      </w:r>
      <w:r w:rsidR="00AE783A" w:rsidRPr="000D04C5">
        <w:rPr>
          <w:rFonts w:ascii="Book Antiqua" w:eastAsia="Book Antiqua" w:hAnsi="Book Antiqua" w:cs="Book Antiqua"/>
          <w:color w:val="000000"/>
        </w:rPr>
        <w:t>bias in this meta-analysis (Fig</w:t>
      </w:r>
      <w:r w:rsidR="00AE783A" w:rsidRPr="000D04C5">
        <w:rPr>
          <w:rFonts w:ascii="Book Antiqua" w:hAnsi="Book Antiqua" w:cs="Book Antiqua"/>
          <w:color w:val="000000"/>
          <w:lang w:eastAsia="zh-CN"/>
        </w:rPr>
        <w:t xml:space="preserve">ure </w:t>
      </w:r>
      <w:r w:rsidRPr="000D04C5">
        <w:rPr>
          <w:rFonts w:ascii="Book Antiqua" w:eastAsia="Book Antiqua" w:hAnsi="Book Antiqua" w:cs="Book Antiqua"/>
          <w:color w:val="000000"/>
        </w:rPr>
        <w:t>3).</w:t>
      </w:r>
    </w:p>
    <w:p w14:paraId="363ECD67" w14:textId="77777777" w:rsidR="00A77B3E" w:rsidRPr="000D04C5" w:rsidRDefault="00A77B3E" w:rsidP="000D04C5">
      <w:pPr>
        <w:adjustRightInd w:val="0"/>
        <w:snapToGrid w:val="0"/>
        <w:spacing w:line="360" w:lineRule="auto"/>
        <w:jc w:val="both"/>
        <w:rPr>
          <w:rFonts w:ascii="Book Antiqua" w:hAnsi="Book Antiqua"/>
        </w:rPr>
      </w:pPr>
    </w:p>
    <w:p w14:paraId="225AB260"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caps/>
          <w:color w:val="000000"/>
          <w:u w:val="single"/>
        </w:rPr>
        <w:t>DISCUSSION</w:t>
      </w:r>
    </w:p>
    <w:p w14:paraId="0C79CB12" w14:textId="4B052CDE" w:rsidR="00AF29E6" w:rsidRPr="000D04C5" w:rsidRDefault="009B3CD6" w:rsidP="000D04C5">
      <w:pPr>
        <w:adjustRightInd w:val="0"/>
        <w:snapToGrid w:val="0"/>
        <w:spacing w:line="360" w:lineRule="auto"/>
        <w:jc w:val="both"/>
        <w:rPr>
          <w:rFonts w:ascii="Book Antiqua" w:hAnsi="Book Antiqua"/>
          <w:lang w:eastAsia="zh-CN"/>
        </w:rPr>
      </w:pPr>
      <w:r w:rsidRPr="000D04C5">
        <w:rPr>
          <w:rFonts w:ascii="Book Antiqua" w:eastAsia="Book Antiqua" w:hAnsi="Book Antiqua" w:cs="Book Antiqua"/>
          <w:color w:val="000000"/>
        </w:rPr>
        <w:t xml:space="preserve">The therapeutic effect of LAG has been confirmed for gastric cancer in previous </w:t>
      </w:r>
      <w:proofErr w:type="gramStart"/>
      <w:r w:rsidRPr="000D04C5">
        <w:rPr>
          <w:rFonts w:ascii="Book Antiqua" w:eastAsia="Book Antiqua" w:hAnsi="Book Antiqua" w:cs="Book Antiqua"/>
          <w:color w:val="000000"/>
        </w:rPr>
        <w:t>studies</w:t>
      </w:r>
      <w:r w:rsidR="002F402D" w:rsidRPr="000D04C5">
        <w:rPr>
          <w:rFonts w:ascii="Book Antiqua" w:hAnsi="Book Antiqua" w:cs="Book Antiqua"/>
          <w:color w:val="000000"/>
          <w:vertAlign w:val="superscript"/>
          <w:lang w:eastAsia="zh-CN"/>
        </w:rPr>
        <w:t>[</w:t>
      </w:r>
      <w:proofErr w:type="gramEnd"/>
      <w:r w:rsidR="002F402D" w:rsidRPr="000D04C5">
        <w:rPr>
          <w:rFonts w:ascii="Book Antiqua" w:hAnsi="Book Antiqua" w:cs="Book Antiqua"/>
          <w:color w:val="000000"/>
          <w:vertAlign w:val="superscript"/>
          <w:lang w:eastAsia="zh-CN"/>
        </w:rPr>
        <w:t>19-21]</w:t>
      </w:r>
      <w:r w:rsidRPr="000D04C5">
        <w:rPr>
          <w:rFonts w:ascii="Book Antiqua" w:eastAsia="Book Antiqua" w:hAnsi="Book Antiqua" w:cs="Book Antiqua"/>
          <w:color w:val="000000"/>
        </w:rPr>
        <w:t xml:space="preserve">. Likewise, several studies confirmed the therapeutic effect of HALS on gastrointestinal </w:t>
      </w:r>
      <w:proofErr w:type="gramStart"/>
      <w:r w:rsidRPr="000D04C5">
        <w:rPr>
          <w:rFonts w:ascii="Book Antiqua" w:eastAsia="Book Antiqua" w:hAnsi="Book Antiqua" w:cs="Book Antiqua"/>
          <w:color w:val="000000"/>
        </w:rPr>
        <w:t>tumors</w:t>
      </w:r>
      <w:r w:rsidR="002F402D" w:rsidRPr="000D04C5">
        <w:rPr>
          <w:rFonts w:ascii="Book Antiqua" w:hAnsi="Book Antiqua" w:cs="Book Antiqua"/>
          <w:color w:val="000000"/>
          <w:vertAlign w:val="superscript"/>
          <w:lang w:eastAsia="zh-CN"/>
        </w:rPr>
        <w:t>[</w:t>
      </w:r>
      <w:proofErr w:type="gramEnd"/>
      <w:r w:rsidR="002F402D" w:rsidRPr="000D04C5">
        <w:rPr>
          <w:rFonts w:ascii="Book Antiqua" w:hAnsi="Book Antiqua" w:cs="Book Antiqua"/>
          <w:color w:val="000000"/>
          <w:vertAlign w:val="superscript"/>
          <w:lang w:eastAsia="zh-CN"/>
        </w:rPr>
        <w:t>22-24]</w:t>
      </w:r>
      <w:r w:rsidRPr="000D04C5">
        <w:rPr>
          <w:rFonts w:ascii="Book Antiqua" w:eastAsia="Book Antiqua" w:hAnsi="Book Antiqua" w:cs="Book Antiqua"/>
          <w:color w:val="000000"/>
        </w:rPr>
        <w:t>. There are numerous similarities between HALG and LAG, such as the use of laparoscopy, a small incision</w:t>
      </w:r>
      <w:r w:rsidR="005B1948">
        <w:rPr>
          <w:rFonts w:ascii="Book Antiqua" w:eastAsia="Book Antiqua" w:hAnsi="Book Antiqua" w:cs="Book Antiqua"/>
          <w:color w:val="000000"/>
        </w:rPr>
        <w:t>,</w:t>
      </w:r>
      <w:r w:rsidRPr="000D04C5">
        <w:rPr>
          <w:rFonts w:ascii="Book Antiqua" w:eastAsia="Book Antiqua" w:hAnsi="Book Antiqua" w:cs="Book Antiqua"/>
          <w:color w:val="000000"/>
        </w:rPr>
        <w:t xml:space="preserve"> and digestive reconstruction. However, they also differ in various aspects such as the surgical procedure and the function of incision. ‘Three-step HALG’ has become the standardized procedure in our </w:t>
      </w:r>
      <w:proofErr w:type="gramStart"/>
      <w:r w:rsidRPr="000D04C5">
        <w:rPr>
          <w:rFonts w:ascii="Book Antiqua" w:eastAsia="Book Antiqua" w:hAnsi="Book Antiqua" w:cs="Book Antiqua"/>
          <w:color w:val="000000"/>
        </w:rPr>
        <w:t>hospital</w:t>
      </w:r>
      <w:r w:rsidR="00F33545" w:rsidRPr="000D04C5">
        <w:rPr>
          <w:rFonts w:ascii="Book Antiqua" w:hAnsi="Book Antiqua" w:cs="Book Antiqua"/>
          <w:color w:val="000000"/>
          <w:vertAlign w:val="superscript"/>
          <w:lang w:eastAsia="zh-CN"/>
        </w:rPr>
        <w:t>[</w:t>
      </w:r>
      <w:proofErr w:type="gramEnd"/>
      <w:r w:rsidR="00F33545" w:rsidRPr="000D04C5">
        <w:rPr>
          <w:rFonts w:ascii="Book Antiqua" w:hAnsi="Book Antiqua" w:cs="Book Antiqua"/>
          <w:color w:val="000000"/>
          <w:vertAlign w:val="superscript"/>
          <w:lang w:eastAsia="zh-CN"/>
        </w:rPr>
        <w:t>8,25]</w:t>
      </w:r>
      <w:r w:rsidRPr="000D04C5">
        <w:rPr>
          <w:rFonts w:ascii="Book Antiqua" w:eastAsia="Book Antiqua" w:hAnsi="Book Antiqua" w:cs="Book Antiqua"/>
          <w:color w:val="000000"/>
        </w:rPr>
        <w:t xml:space="preserve">. The application of HALG has been gradually increasing, especially in China. Nevertheless, due to the lack of consistency across different studies, controversy exists </w:t>
      </w:r>
      <w:r w:rsidRPr="000D04C5">
        <w:rPr>
          <w:rFonts w:ascii="Book Antiqua" w:eastAsia="Book Antiqua" w:hAnsi="Book Antiqua" w:cs="Book Antiqua"/>
          <w:color w:val="000000"/>
        </w:rPr>
        <w:lastRenderedPageBreak/>
        <w:t xml:space="preserve">on the therapeutic effects and advantages of HALG. In this meta-analysis, in order to improve </w:t>
      </w:r>
      <w:r w:rsidR="005B1948">
        <w:rPr>
          <w:rFonts w:ascii="Book Antiqua" w:eastAsia="Book Antiqua" w:hAnsi="Book Antiqua" w:cs="Book Antiqua"/>
          <w:color w:val="000000"/>
        </w:rPr>
        <w:t>the</w:t>
      </w:r>
      <w:r w:rsidR="005B1948" w:rsidRPr="000D04C5">
        <w:rPr>
          <w:rFonts w:ascii="Book Antiqua" w:eastAsia="Book Antiqua" w:hAnsi="Book Antiqua" w:cs="Book Antiqua"/>
          <w:color w:val="000000"/>
        </w:rPr>
        <w:t xml:space="preserve"> </w:t>
      </w:r>
      <w:r w:rsidRPr="000D04C5">
        <w:rPr>
          <w:rFonts w:ascii="Book Antiqua" w:eastAsia="Book Antiqua" w:hAnsi="Book Antiqua" w:cs="Book Antiqua"/>
          <w:color w:val="000000"/>
        </w:rPr>
        <w:t xml:space="preserve">reliability, </w:t>
      </w:r>
      <w:r w:rsidR="005B1948">
        <w:rPr>
          <w:rFonts w:ascii="Book Antiqua" w:eastAsia="Book Antiqua" w:hAnsi="Book Antiqua" w:cs="Book Antiqua"/>
          <w:color w:val="000000"/>
        </w:rPr>
        <w:t>we</w:t>
      </w:r>
      <w:r w:rsidR="005B1948" w:rsidRPr="000D04C5">
        <w:rPr>
          <w:rFonts w:ascii="Book Antiqua" w:eastAsia="Book Antiqua" w:hAnsi="Book Antiqua" w:cs="Book Antiqua"/>
          <w:color w:val="000000"/>
        </w:rPr>
        <w:t xml:space="preserve"> </w:t>
      </w:r>
      <w:r w:rsidRPr="000D04C5">
        <w:rPr>
          <w:rFonts w:ascii="Book Antiqua" w:eastAsia="Book Antiqua" w:hAnsi="Book Antiqua" w:cs="Book Antiqua"/>
          <w:color w:val="000000"/>
        </w:rPr>
        <w:t>only included RCTs on HALG and LAG.</w:t>
      </w:r>
    </w:p>
    <w:p w14:paraId="37701BE0" w14:textId="77777777" w:rsidR="00C0130C" w:rsidRPr="000D04C5" w:rsidRDefault="009B3CD6" w:rsidP="000D04C5">
      <w:pPr>
        <w:adjustRightInd w:val="0"/>
        <w:snapToGrid w:val="0"/>
        <w:spacing w:line="360" w:lineRule="auto"/>
        <w:ind w:firstLineChars="100" w:firstLine="240"/>
        <w:jc w:val="both"/>
        <w:rPr>
          <w:rFonts w:ascii="Book Antiqua" w:hAnsi="Book Antiqua"/>
          <w:lang w:eastAsia="zh-CN"/>
        </w:rPr>
      </w:pPr>
      <w:r w:rsidRPr="000D04C5">
        <w:rPr>
          <w:rFonts w:ascii="Book Antiqua" w:eastAsia="Book Antiqua" w:hAnsi="Book Antiqua" w:cs="Book Antiqua"/>
          <w:color w:val="000000"/>
        </w:rPr>
        <w:t xml:space="preserve">RCTs are the gold standard in study design; however, randomized controlled surgical trials, especially blinding, remain controversial, since the surgeon cannot be blinded to the procedure, and there are practical and ethical barriers to blind </w:t>
      </w:r>
      <w:proofErr w:type="gramStart"/>
      <w:r w:rsidRPr="000D04C5">
        <w:rPr>
          <w:rFonts w:ascii="Book Antiqua" w:eastAsia="Book Antiqua" w:hAnsi="Book Antiqua" w:cs="Book Antiqua"/>
          <w:color w:val="000000"/>
        </w:rPr>
        <w:t>patients</w:t>
      </w:r>
      <w:r w:rsidR="000D1ECE" w:rsidRPr="000D04C5">
        <w:rPr>
          <w:rFonts w:ascii="Book Antiqua" w:hAnsi="Book Antiqua" w:cs="Book Antiqua"/>
          <w:color w:val="000000"/>
          <w:vertAlign w:val="superscript"/>
          <w:lang w:eastAsia="zh-CN"/>
        </w:rPr>
        <w:t>[</w:t>
      </w:r>
      <w:proofErr w:type="gramEnd"/>
      <w:r w:rsidR="000D1ECE" w:rsidRPr="000D04C5">
        <w:rPr>
          <w:rFonts w:ascii="Book Antiqua" w:hAnsi="Book Antiqua" w:cs="Book Antiqua"/>
          <w:color w:val="000000"/>
          <w:vertAlign w:val="superscript"/>
          <w:lang w:eastAsia="zh-CN"/>
        </w:rPr>
        <w:t>26]</w:t>
      </w:r>
      <w:r w:rsidRPr="000D04C5">
        <w:rPr>
          <w:rFonts w:ascii="Book Antiqua" w:eastAsia="Book Antiqua" w:hAnsi="Book Antiqua" w:cs="Book Antiqua"/>
          <w:color w:val="000000"/>
        </w:rPr>
        <w:t xml:space="preserve">. Due to the absence of blinding, five studies automatically scored poorly on the </w:t>
      </w:r>
      <w:proofErr w:type="spellStart"/>
      <w:r w:rsidRPr="000D04C5">
        <w:rPr>
          <w:rFonts w:ascii="Book Antiqua" w:eastAsia="Book Antiqua" w:hAnsi="Book Antiqua" w:cs="Book Antiqua"/>
          <w:color w:val="000000"/>
        </w:rPr>
        <w:t>Jadad</w:t>
      </w:r>
      <w:proofErr w:type="spellEnd"/>
      <w:r w:rsidRPr="000D04C5">
        <w:rPr>
          <w:rFonts w:ascii="Book Antiqua" w:eastAsia="Book Antiqua" w:hAnsi="Book Antiqua" w:cs="Book Antiqua"/>
          <w:color w:val="000000"/>
        </w:rPr>
        <w:t xml:space="preserve"> score in this meta-analysis. Although the poor-quality RCTs may be biased due to their inherent design limitations, there is no satisfactory program to resolve this issue. In addition, two of the studies did not report the exact value of the groups’ </w:t>
      </w:r>
      <w:proofErr w:type="gramStart"/>
      <w:r w:rsidRPr="000D04C5">
        <w:rPr>
          <w:rFonts w:ascii="Book Antiqua" w:eastAsia="Book Antiqua" w:hAnsi="Book Antiqua" w:cs="Book Antiqua"/>
          <w:color w:val="000000"/>
        </w:rPr>
        <w:t>baseline</w:t>
      </w:r>
      <w:r w:rsidR="000D1ECE" w:rsidRPr="000D04C5">
        <w:rPr>
          <w:rFonts w:ascii="Book Antiqua" w:hAnsi="Book Antiqua" w:cs="Book Antiqua"/>
          <w:color w:val="000000"/>
          <w:vertAlign w:val="superscript"/>
          <w:lang w:eastAsia="zh-CN"/>
        </w:rPr>
        <w:t>[</w:t>
      </w:r>
      <w:proofErr w:type="gramEnd"/>
      <w:r w:rsidR="000D1ECE" w:rsidRPr="000D04C5">
        <w:rPr>
          <w:rFonts w:ascii="Book Antiqua" w:hAnsi="Book Antiqua" w:cs="Book Antiqua"/>
          <w:color w:val="000000"/>
          <w:vertAlign w:val="superscript"/>
          <w:lang w:eastAsia="zh-CN"/>
        </w:rPr>
        <w:t>16,18]</w:t>
      </w:r>
      <w:r w:rsidRPr="000D04C5">
        <w:rPr>
          <w:rFonts w:ascii="Book Antiqua" w:eastAsia="Book Antiqua" w:hAnsi="Book Antiqua" w:cs="Book Antiqua"/>
          <w:color w:val="000000"/>
        </w:rPr>
        <w:t>, although they clearly reported that the groups were similar at the baseline in the article.</w:t>
      </w:r>
    </w:p>
    <w:p w14:paraId="62EA2BE7" w14:textId="54D7B2E7" w:rsidR="00807307" w:rsidRPr="000D04C5" w:rsidRDefault="009B3CD6" w:rsidP="000D04C5">
      <w:pPr>
        <w:adjustRightInd w:val="0"/>
        <w:snapToGrid w:val="0"/>
        <w:spacing w:line="360" w:lineRule="auto"/>
        <w:ind w:firstLineChars="100" w:firstLine="240"/>
        <w:jc w:val="both"/>
        <w:rPr>
          <w:rFonts w:ascii="Book Antiqua" w:hAnsi="Book Antiqua"/>
        </w:rPr>
      </w:pPr>
      <w:r w:rsidRPr="000D04C5">
        <w:rPr>
          <w:rFonts w:ascii="Book Antiqua" w:eastAsia="Book Antiqua" w:hAnsi="Book Antiqua" w:cs="Book Antiqua"/>
          <w:color w:val="000000"/>
        </w:rPr>
        <w:t xml:space="preserve">Previously, HALG has been considered the transitional bridge from traditional open surgery to laparoscopic </w:t>
      </w:r>
      <w:proofErr w:type="gramStart"/>
      <w:r w:rsidRPr="000D04C5">
        <w:rPr>
          <w:rFonts w:ascii="Book Antiqua" w:eastAsia="Book Antiqua" w:hAnsi="Book Antiqua" w:cs="Book Antiqua"/>
          <w:color w:val="000000"/>
        </w:rPr>
        <w:t>surgery</w:t>
      </w:r>
      <w:r w:rsidR="00CC1809" w:rsidRPr="000D04C5">
        <w:rPr>
          <w:rFonts w:ascii="Book Antiqua" w:hAnsi="Book Antiqua" w:cs="Book Antiqua"/>
          <w:color w:val="000000"/>
          <w:vertAlign w:val="superscript"/>
          <w:lang w:eastAsia="zh-CN"/>
        </w:rPr>
        <w:t>[</w:t>
      </w:r>
      <w:proofErr w:type="gramEnd"/>
      <w:r w:rsidR="00CC1809" w:rsidRPr="000D04C5">
        <w:rPr>
          <w:rFonts w:ascii="Book Antiqua" w:hAnsi="Book Antiqua" w:cs="Book Antiqua"/>
          <w:color w:val="000000"/>
          <w:vertAlign w:val="superscript"/>
          <w:lang w:eastAsia="zh-CN"/>
        </w:rPr>
        <w:t>27-29]</w:t>
      </w:r>
      <w:r w:rsidRPr="000D04C5">
        <w:rPr>
          <w:rFonts w:ascii="Book Antiqua" w:eastAsia="Book Antiqua" w:hAnsi="Book Antiqua" w:cs="Book Antiqua"/>
          <w:color w:val="000000"/>
        </w:rPr>
        <w:t xml:space="preserve">. Currently, HALG is universally used for gastrointestinal tumors in China. However, most surgeons may prejudice HALG’s minimal invasiveness because of one hand into </w:t>
      </w:r>
      <w:r w:rsidR="005B1948">
        <w:rPr>
          <w:rFonts w:ascii="Book Antiqua" w:eastAsia="Book Antiqua" w:hAnsi="Book Antiqua" w:cs="Book Antiqua"/>
          <w:color w:val="000000"/>
        </w:rPr>
        <w:t xml:space="preserve">the </w:t>
      </w:r>
      <w:r w:rsidRPr="000D04C5">
        <w:rPr>
          <w:rFonts w:ascii="Book Antiqua" w:eastAsia="Book Antiqua" w:hAnsi="Book Antiqua" w:cs="Book Antiqua"/>
          <w:color w:val="000000"/>
        </w:rPr>
        <w:t xml:space="preserve">abdominal cavity. In fact, several studies have shown that the important prognostic indicators of HALG, with the exception of incision length, are more advantageous than those of </w:t>
      </w:r>
      <w:proofErr w:type="gramStart"/>
      <w:r w:rsidRPr="000D04C5">
        <w:rPr>
          <w:rFonts w:ascii="Book Antiqua" w:eastAsia="Book Antiqua" w:hAnsi="Book Antiqua" w:cs="Book Antiqua"/>
          <w:color w:val="000000"/>
        </w:rPr>
        <w:t>LAG</w:t>
      </w:r>
      <w:r w:rsidR="00F35374" w:rsidRPr="000D04C5">
        <w:rPr>
          <w:rFonts w:ascii="Book Antiqua" w:hAnsi="Book Antiqua" w:cs="Book Antiqua"/>
          <w:color w:val="000000"/>
          <w:vertAlign w:val="superscript"/>
          <w:lang w:eastAsia="zh-CN"/>
        </w:rPr>
        <w:t>[</w:t>
      </w:r>
      <w:proofErr w:type="gramEnd"/>
      <w:r w:rsidR="00F35374" w:rsidRPr="000D04C5">
        <w:rPr>
          <w:rFonts w:ascii="Book Antiqua" w:hAnsi="Book Antiqua" w:cs="Book Antiqua"/>
          <w:color w:val="000000"/>
          <w:vertAlign w:val="superscript"/>
          <w:lang w:eastAsia="zh-CN"/>
        </w:rPr>
        <w:t>9,27,30-32]</w:t>
      </w:r>
      <w:r w:rsidRPr="000D04C5">
        <w:rPr>
          <w:rFonts w:ascii="Book Antiqua" w:eastAsia="Book Antiqua" w:hAnsi="Book Antiqua" w:cs="Book Antiqua"/>
          <w:color w:val="000000"/>
        </w:rPr>
        <w:t xml:space="preserve">. Additionally, HALG should not be denied as being minimally </w:t>
      </w:r>
      <w:r w:rsidR="005B1948" w:rsidRPr="000D04C5">
        <w:rPr>
          <w:rFonts w:ascii="Book Antiqua" w:eastAsia="Book Antiqua" w:hAnsi="Book Antiqua" w:cs="Book Antiqua"/>
          <w:color w:val="000000"/>
        </w:rPr>
        <w:t>invasive</w:t>
      </w:r>
      <w:r w:rsidR="005B1948">
        <w:rPr>
          <w:rFonts w:ascii="Book Antiqua" w:eastAsia="Book Antiqua" w:hAnsi="Book Antiqua" w:cs="Book Antiqua"/>
          <w:color w:val="000000"/>
        </w:rPr>
        <w:t xml:space="preserve"> </w:t>
      </w:r>
      <w:r w:rsidRPr="000D04C5">
        <w:rPr>
          <w:rFonts w:ascii="Book Antiqua" w:eastAsia="Book Antiqua" w:hAnsi="Book Antiqua" w:cs="Book Antiqua"/>
          <w:color w:val="000000"/>
        </w:rPr>
        <w:t xml:space="preserve">just because of </w:t>
      </w:r>
      <w:r w:rsidR="00F253FB">
        <w:rPr>
          <w:rFonts w:ascii="Book Antiqua" w:eastAsia="Book Antiqua" w:hAnsi="Book Antiqua" w:cs="Book Antiqua"/>
          <w:color w:val="000000"/>
        </w:rPr>
        <w:t xml:space="preserve">slightly </w:t>
      </w:r>
      <w:r w:rsidRPr="000D04C5">
        <w:rPr>
          <w:rFonts w:ascii="Book Antiqua" w:eastAsia="Book Antiqua" w:hAnsi="Book Antiqua" w:cs="Book Antiqua"/>
          <w:color w:val="000000"/>
        </w:rPr>
        <w:t>longer</w:t>
      </w:r>
      <w:r w:rsidR="00F253FB">
        <w:rPr>
          <w:rFonts w:ascii="Book Antiqua" w:eastAsia="Book Antiqua" w:hAnsi="Book Antiqua" w:cs="Book Antiqua"/>
          <w:color w:val="000000"/>
        </w:rPr>
        <w:t xml:space="preserve"> </w:t>
      </w:r>
      <w:r w:rsidRPr="000D04C5">
        <w:rPr>
          <w:rFonts w:ascii="Book Antiqua" w:eastAsia="Book Antiqua" w:hAnsi="Book Antiqua" w:cs="Book Antiqua"/>
          <w:color w:val="000000"/>
        </w:rPr>
        <w:t>incision</w:t>
      </w:r>
      <w:r w:rsidR="00F253FB">
        <w:rPr>
          <w:rFonts w:ascii="Book Antiqua" w:eastAsia="Book Antiqua" w:hAnsi="Book Antiqua" w:cs="Book Antiqua"/>
          <w:color w:val="000000"/>
        </w:rPr>
        <w:t xml:space="preserve"> </w:t>
      </w:r>
      <w:r w:rsidRPr="000D04C5">
        <w:rPr>
          <w:rFonts w:ascii="Book Antiqua" w:eastAsia="Book Antiqua" w:hAnsi="Book Antiqua" w:cs="Book Antiqua"/>
          <w:color w:val="000000"/>
        </w:rPr>
        <w:t>(WMD, 0.89</w:t>
      </w:r>
      <w:r w:rsidR="00F35374"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 xml:space="preserve">cm; 95%CI, 0.45 to 1.33). There are several possible reasons for this. First, HALG is simpler for isolating the </w:t>
      </w:r>
      <w:proofErr w:type="spellStart"/>
      <w:r w:rsidRPr="000D04C5">
        <w:rPr>
          <w:rFonts w:ascii="Book Antiqua" w:eastAsia="Book Antiqua" w:hAnsi="Book Antiqua" w:cs="Book Antiqua"/>
          <w:color w:val="000000"/>
        </w:rPr>
        <w:t>omentum</w:t>
      </w:r>
      <w:proofErr w:type="spellEnd"/>
      <w:r w:rsidRPr="000D04C5">
        <w:rPr>
          <w:rFonts w:ascii="Book Antiqua" w:eastAsia="Book Antiqua" w:hAnsi="Book Antiqua" w:cs="Book Antiqua"/>
          <w:color w:val="000000"/>
        </w:rPr>
        <w:t>, and group</w:t>
      </w:r>
      <w:r w:rsidR="005B1948">
        <w:rPr>
          <w:rFonts w:ascii="Book Antiqua" w:eastAsia="Book Antiqua" w:hAnsi="Book Antiqua" w:cs="Book Antiqua"/>
          <w:color w:val="000000"/>
        </w:rPr>
        <w:t>s</w:t>
      </w:r>
      <w:r w:rsidRPr="000D04C5">
        <w:rPr>
          <w:rFonts w:ascii="Book Antiqua" w:eastAsia="Book Antiqua" w:hAnsi="Book Antiqua" w:cs="Book Antiqua"/>
          <w:color w:val="000000"/>
        </w:rPr>
        <w:t xml:space="preserve"> 5, 6</w:t>
      </w:r>
      <w:r w:rsidR="005B1948">
        <w:rPr>
          <w:rFonts w:ascii="Book Antiqua" w:eastAsia="Book Antiqua" w:hAnsi="Book Antiqua" w:cs="Book Antiqua"/>
          <w:color w:val="000000"/>
        </w:rPr>
        <w:t>,</w:t>
      </w:r>
      <w:r w:rsidRPr="000D04C5">
        <w:rPr>
          <w:rFonts w:ascii="Book Antiqua" w:eastAsia="Book Antiqua" w:hAnsi="Book Antiqua" w:cs="Book Antiqua"/>
          <w:color w:val="000000"/>
        </w:rPr>
        <w:t xml:space="preserve"> and</w:t>
      </w:r>
      <w:r w:rsidR="00F35374"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 xml:space="preserve">12 </w:t>
      </w:r>
      <w:r w:rsidR="005B1948">
        <w:rPr>
          <w:rFonts w:ascii="Book Antiqua" w:eastAsia="Book Antiqua" w:hAnsi="Book Antiqua" w:cs="Book Antiqua"/>
          <w:color w:val="000000"/>
        </w:rPr>
        <w:t>l</w:t>
      </w:r>
      <w:r w:rsidR="005B1948" w:rsidRPr="000D04C5">
        <w:rPr>
          <w:rFonts w:ascii="Book Antiqua" w:eastAsia="Book Antiqua" w:hAnsi="Book Antiqua" w:cs="Book Antiqua"/>
          <w:color w:val="000000"/>
        </w:rPr>
        <w:t xml:space="preserve">ymph </w:t>
      </w:r>
      <w:r w:rsidRPr="000D04C5">
        <w:rPr>
          <w:rFonts w:ascii="Book Antiqua" w:eastAsia="Book Antiqua" w:hAnsi="Book Antiqua" w:cs="Book Antiqua"/>
          <w:color w:val="000000"/>
        </w:rPr>
        <w:t>nodes under direct vision through the upper abdomen incision, so that it can greatly reduce the laparoscopic operation time. Second, the surgeon’s left hand is more agile than that of the LAG’s assistant. Third, the initial learning-curve of HALG is shorter; thus, surgeons can better acquire the skill to decrease the operation time. Fourth, the incision length is appropriate for digestive reconstruction.</w:t>
      </w:r>
    </w:p>
    <w:p w14:paraId="4CA31A5A" w14:textId="71F718B0" w:rsidR="00BF6427" w:rsidRPr="000D04C5" w:rsidRDefault="009B3CD6" w:rsidP="000D04C5">
      <w:pPr>
        <w:adjustRightInd w:val="0"/>
        <w:snapToGrid w:val="0"/>
        <w:spacing w:line="360" w:lineRule="auto"/>
        <w:ind w:firstLineChars="100" w:firstLine="240"/>
        <w:jc w:val="both"/>
        <w:rPr>
          <w:rFonts w:ascii="Book Antiqua" w:hAnsi="Book Antiqua"/>
          <w:lang w:eastAsia="zh-CN"/>
        </w:rPr>
      </w:pPr>
      <w:r w:rsidRPr="000D04C5">
        <w:rPr>
          <w:rFonts w:ascii="Book Antiqua" w:eastAsia="Book Antiqua" w:hAnsi="Book Antiqua" w:cs="Book Antiqua"/>
          <w:color w:val="000000"/>
        </w:rPr>
        <w:t>Severe postsurgical complication</w:t>
      </w:r>
      <w:r w:rsidR="00F253FB">
        <w:rPr>
          <w:rFonts w:ascii="Book Antiqua" w:eastAsia="Book Antiqua" w:hAnsi="Book Antiqua" w:cs="Book Antiqua"/>
          <w:color w:val="000000"/>
        </w:rPr>
        <w:t>s</w:t>
      </w:r>
      <w:r w:rsidRPr="000D04C5">
        <w:rPr>
          <w:rFonts w:ascii="Book Antiqua" w:eastAsia="Book Antiqua" w:hAnsi="Book Antiqua" w:cs="Book Antiqua"/>
          <w:color w:val="000000"/>
        </w:rPr>
        <w:t xml:space="preserve"> could increase the hospitalization duration and affect the prognosis. In this meta-analysis, </w:t>
      </w:r>
      <w:r w:rsidR="00F253FB">
        <w:rPr>
          <w:rFonts w:ascii="Book Antiqua" w:eastAsia="Book Antiqua" w:hAnsi="Book Antiqua" w:cs="Book Antiqua"/>
          <w:color w:val="000000"/>
        </w:rPr>
        <w:t xml:space="preserve">the rates of </w:t>
      </w:r>
      <w:r w:rsidRPr="000D04C5">
        <w:rPr>
          <w:rFonts w:ascii="Book Antiqua" w:eastAsia="Book Antiqua" w:hAnsi="Book Antiqua" w:cs="Book Antiqua"/>
          <w:color w:val="000000"/>
        </w:rPr>
        <w:t>all postsurgical complications of HALG were lower than those of LAG, which could be attributed to the following reasons: First, HALG have a clearer operative field to isolate group</w:t>
      </w:r>
      <w:r w:rsidR="00F253FB">
        <w:rPr>
          <w:rFonts w:ascii="Book Antiqua" w:eastAsia="Book Antiqua" w:hAnsi="Book Antiqua" w:cs="Book Antiqua"/>
          <w:color w:val="000000"/>
        </w:rPr>
        <w:t>s</w:t>
      </w:r>
      <w:r w:rsidRPr="000D04C5">
        <w:rPr>
          <w:rFonts w:ascii="Book Antiqua" w:eastAsia="Book Antiqua" w:hAnsi="Book Antiqua" w:cs="Book Antiqua"/>
          <w:color w:val="000000"/>
        </w:rPr>
        <w:t xml:space="preserve"> 5, 6</w:t>
      </w:r>
      <w:r w:rsidR="00F253FB">
        <w:rPr>
          <w:rFonts w:ascii="Book Antiqua" w:eastAsia="Book Antiqua" w:hAnsi="Book Antiqua" w:cs="Book Antiqua"/>
          <w:color w:val="000000"/>
        </w:rPr>
        <w:t>,</w:t>
      </w:r>
      <w:r w:rsidRPr="000D04C5">
        <w:rPr>
          <w:rFonts w:ascii="Book Antiqua" w:eastAsia="Book Antiqua" w:hAnsi="Book Antiqua" w:cs="Book Antiqua"/>
          <w:color w:val="000000"/>
        </w:rPr>
        <w:t xml:space="preserve"> and 12 </w:t>
      </w:r>
      <w:r w:rsidR="00F253FB">
        <w:rPr>
          <w:rFonts w:ascii="Book Antiqua" w:eastAsia="Book Antiqua" w:hAnsi="Book Antiqua" w:cs="Book Antiqua"/>
          <w:color w:val="000000"/>
        </w:rPr>
        <w:t>l</w:t>
      </w:r>
      <w:r w:rsidR="00F253FB" w:rsidRPr="000D04C5">
        <w:rPr>
          <w:rFonts w:ascii="Book Antiqua" w:eastAsia="Book Antiqua" w:hAnsi="Book Antiqua" w:cs="Book Antiqua"/>
          <w:color w:val="000000"/>
        </w:rPr>
        <w:t xml:space="preserve">ymph </w:t>
      </w:r>
      <w:r w:rsidRPr="000D04C5">
        <w:rPr>
          <w:rFonts w:ascii="Book Antiqua" w:eastAsia="Book Antiqua" w:hAnsi="Book Antiqua" w:cs="Book Antiqua"/>
          <w:color w:val="000000"/>
        </w:rPr>
        <w:t xml:space="preserve">nodes, and to complete the digestive reconstruction by the comfortable incision. Second, </w:t>
      </w:r>
      <w:r w:rsidRPr="000D04C5">
        <w:rPr>
          <w:rFonts w:ascii="Book Antiqua" w:eastAsia="Book Antiqua" w:hAnsi="Book Antiqua" w:cs="Book Antiqua"/>
          <w:color w:val="000000"/>
        </w:rPr>
        <w:lastRenderedPageBreak/>
        <w:t xml:space="preserve">due to the direct hand assistance, the important structures, particularly the splenic lymph node, could more intuitively be revealed </w:t>
      </w:r>
      <w:r w:rsidRPr="000D04C5">
        <w:rPr>
          <w:rFonts w:ascii="Book Antiqua" w:eastAsia="Book Antiqua" w:hAnsi="Book Antiqua" w:cs="Book Antiqua"/>
          <w:i/>
          <w:iCs/>
          <w:color w:val="000000"/>
        </w:rPr>
        <w:t>via</w:t>
      </w:r>
      <w:r w:rsidRPr="000D04C5">
        <w:rPr>
          <w:rFonts w:ascii="Book Antiqua" w:eastAsia="Book Antiqua" w:hAnsi="Book Antiqua" w:cs="Book Antiqua"/>
          <w:color w:val="000000"/>
        </w:rPr>
        <w:t xml:space="preserve"> the laparoscope. Third, HALG has a lower requirement for pneumoperitoneum pressure, so that it favorably maintains the stability of the internal environment. However, those studies did not evaluate the long-term outcomes. Thus, it is important to evaluate the long-term survival of HALG in the future.</w:t>
      </w:r>
    </w:p>
    <w:p w14:paraId="2836DBF1" w14:textId="77777777" w:rsidR="00C53ABE" w:rsidRPr="000D04C5" w:rsidRDefault="009B3CD6" w:rsidP="000D04C5">
      <w:pPr>
        <w:adjustRightInd w:val="0"/>
        <w:snapToGrid w:val="0"/>
        <w:spacing w:line="360" w:lineRule="auto"/>
        <w:ind w:firstLineChars="100" w:firstLine="240"/>
        <w:jc w:val="both"/>
        <w:rPr>
          <w:rFonts w:ascii="Book Antiqua" w:hAnsi="Book Antiqua"/>
          <w:lang w:eastAsia="zh-CN"/>
        </w:rPr>
      </w:pPr>
      <w:r w:rsidRPr="000D04C5">
        <w:rPr>
          <w:rFonts w:ascii="Book Antiqua" w:eastAsia="Book Antiqua" w:hAnsi="Book Antiqua" w:cs="Book Antiqua"/>
          <w:color w:val="000000"/>
        </w:rPr>
        <w:t xml:space="preserve">To date, </w:t>
      </w:r>
      <w:r w:rsidR="00516030" w:rsidRPr="000D04C5">
        <w:rPr>
          <w:rFonts w:ascii="Book Antiqua" w:eastAsia="Book Antiqua" w:hAnsi="Book Antiqua" w:cs="Book Antiqua"/>
          <w:color w:val="000000"/>
        </w:rPr>
        <w:t xml:space="preserve">surgeons </w:t>
      </w:r>
      <w:r w:rsidRPr="000D04C5">
        <w:rPr>
          <w:rFonts w:ascii="Book Antiqua" w:eastAsia="Book Antiqua" w:hAnsi="Book Antiqua" w:cs="Book Antiqua"/>
          <w:color w:val="000000"/>
        </w:rPr>
        <w:t xml:space="preserve">have multiple options to complete gastrectomy, especially the novel totally laparoscopic gastrectomy and robotic gastrectomy. However, the reconstruction process of totally laparoscopic gastrectomy or robotic gastrectomy is </w:t>
      </w:r>
      <w:proofErr w:type="gramStart"/>
      <w:r w:rsidRPr="000D04C5">
        <w:rPr>
          <w:rFonts w:ascii="Book Antiqua" w:eastAsia="Book Antiqua" w:hAnsi="Book Antiqua" w:cs="Book Antiqua"/>
          <w:color w:val="000000"/>
        </w:rPr>
        <w:t>difficult</w:t>
      </w:r>
      <w:r w:rsidR="00C53ABE" w:rsidRPr="000D04C5">
        <w:rPr>
          <w:rFonts w:ascii="Book Antiqua" w:hAnsi="Book Antiqua" w:cs="Book Antiqua"/>
          <w:color w:val="000000"/>
          <w:vertAlign w:val="superscript"/>
          <w:lang w:eastAsia="zh-CN"/>
        </w:rPr>
        <w:t>[</w:t>
      </w:r>
      <w:proofErr w:type="gramEnd"/>
      <w:r w:rsidR="00C53ABE" w:rsidRPr="000D04C5">
        <w:rPr>
          <w:rFonts w:ascii="Book Antiqua" w:hAnsi="Book Antiqua" w:cs="Book Antiqua"/>
          <w:color w:val="000000"/>
          <w:vertAlign w:val="superscript"/>
          <w:lang w:eastAsia="zh-CN"/>
        </w:rPr>
        <w:t>33-35]</w:t>
      </w:r>
      <w:r w:rsidRPr="000D04C5">
        <w:rPr>
          <w:rFonts w:ascii="Book Antiqua" w:eastAsia="Book Antiqua" w:hAnsi="Book Antiqua" w:cs="Book Antiqua"/>
          <w:color w:val="000000"/>
        </w:rPr>
        <w:t xml:space="preserve">. Compared with HALG, it also has a longer-learning curve to complete </w:t>
      </w:r>
      <w:proofErr w:type="gramStart"/>
      <w:r w:rsidRPr="000D04C5">
        <w:rPr>
          <w:rFonts w:ascii="Book Antiqua" w:eastAsia="Book Antiqua" w:hAnsi="Book Antiqua" w:cs="Book Antiqua"/>
          <w:color w:val="000000"/>
        </w:rPr>
        <w:t>operation</w:t>
      </w:r>
      <w:r w:rsidR="00C53ABE" w:rsidRPr="000D04C5">
        <w:rPr>
          <w:rFonts w:ascii="Book Antiqua" w:hAnsi="Book Antiqua" w:cs="Book Antiqua"/>
          <w:color w:val="000000"/>
          <w:vertAlign w:val="superscript"/>
          <w:lang w:eastAsia="zh-CN"/>
        </w:rPr>
        <w:t>[</w:t>
      </w:r>
      <w:proofErr w:type="gramEnd"/>
      <w:r w:rsidR="00C53ABE" w:rsidRPr="000D04C5">
        <w:rPr>
          <w:rFonts w:ascii="Book Antiqua" w:hAnsi="Book Antiqua" w:cs="Book Antiqua"/>
          <w:color w:val="000000"/>
          <w:vertAlign w:val="superscript"/>
          <w:lang w:eastAsia="zh-CN"/>
        </w:rPr>
        <w:t>7]</w:t>
      </w:r>
      <w:r w:rsidRPr="000D04C5">
        <w:rPr>
          <w:rFonts w:ascii="Book Antiqua" w:eastAsia="Book Antiqua" w:hAnsi="Book Antiqua" w:cs="Book Antiqua"/>
          <w:color w:val="000000"/>
        </w:rPr>
        <w:t xml:space="preserve">. The robotic gastrectomy is similar to minimal need for experienced assistance with HALG. However, the robotic approach is not widely used because of its high </w:t>
      </w:r>
      <w:proofErr w:type="gramStart"/>
      <w:r w:rsidRPr="000D04C5">
        <w:rPr>
          <w:rFonts w:ascii="Book Antiqua" w:eastAsia="Book Antiqua" w:hAnsi="Book Antiqua" w:cs="Book Antiqua"/>
          <w:color w:val="000000"/>
        </w:rPr>
        <w:t>price</w:t>
      </w:r>
      <w:r w:rsidR="00C53ABE" w:rsidRPr="000D04C5">
        <w:rPr>
          <w:rFonts w:ascii="Book Antiqua" w:hAnsi="Book Antiqua" w:cs="Book Antiqua"/>
          <w:color w:val="000000"/>
          <w:vertAlign w:val="superscript"/>
          <w:lang w:eastAsia="zh-CN"/>
        </w:rPr>
        <w:t>[</w:t>
      </w:r>
      <w:proofErr w:type="gramEnd"/>
      <w:r w:rsidR="00C53ABE" w:rsidRPr="000D04C5">
        <w:rPr>
          <w:rFonts w:ascii="Book Antiqua" w:hAnsi="Book Antiqua" w:cs="Book Antiqua"/>
          <w:color w:val="000000"/>
          <w:vertAlign w:val="superscript"/>
          <w:lang w:eastAsia="zh-CN"/>
        </w:rPr>
        <w:t>36,37]</w:t>
      </w:r>
      <w:r w:rsidRPr="000D04C5">
        <w:rPr>
          <w:rFonts w:ascii="Book Antiqua" w:eastAsia="Book Antiqua" w:hAnsi="Book Antiqua" w:cs="Book Antiqua"/>
          <w:color w:val="000000"/>
        </w:rPr>
        <w:t>. Compared with the cheap equipment of HALG, many hospitals cannot pay for initial purchasing costs and maintenance costs of robotic procedures, especially in undeveloped areas. Additionally, the high hospitalization costs of robotic gastrectomy also affect the choice of patients. Collectively, we still recommend this ordinary HALG to the undeveloped areas in this analysis.</w:t>
      </w:r>
    </w:p>
    <w:p w14:paraId="5BA07FF2" w14:textId="3EECAD5C" w:rsidR="00A77B3E" w:rsidRPr="000D04C5" w:rsidRDefault="009B3CD6" w:rsidP="000D04C5">
      <w:pPr>
        <w:adjustRightInd w:val="0"/>
        <w:snapToGrid w:val="0"/>
        <w:spacing w:line="360" w:lineRule="auto"/>
        <w:ind w:firstLineChars="100" w:firstLine="240"/>
        <w:jc w:val="both"/>
        <w:rPr>
          <w:rFonts w:ascii="Book Antiqua" w:hAnsi="Book Antiqua"/>
        </w:rPr>
      </w:pPr>
      <w:r w:rsidRPr="000D04C5">
        <w:rPr>
          <w:rFonts w:ascii="Book Antiqua" w:eastAsia="Book Antiqua" w:hAnsi="Book Antiqua" w:cs="Book Antiqua"/>
          <w:color w:val="000000"/>
        </w:rPr>
        <w:t xml:space="preserve">Nevertheless, this study has certain limitations. First, all the included studies were conducted in China, which limited the universal application of the results. Second, all the studies are RCTs, but there are no uniform criteria and no uniform training of surgeons. Due to the poor-quality RCTs, there is an indeterminate risk of bias. Third, although the present study included all the relevant publications from our search, the sample size is still not sufficient. Fourth, three types of gastrectomy were included in this meta-analysis, and </w:t>
      </w:r>
      <w:r w:rsidR="00F253FB">
        <w:rPr>
          <w:rFonts w:ascii="Book Antiqua" w:eastAsia="Book Antiqua" w:hAnsi="Book Antiqua" w:cs="Book Antiqua"/>
          <w:color w:val="000000"/>
        </w:rPr>
        <w:t xml:space="preserve">the </w:t>
      </w:r>
      <w:r w:rsidRPr="000D04C5">
        <w:rPr>
          <w:rFonts w:ascii="Book Antiqua" w:eastAsia="Book Antiqua" w:hAnsi="Book Antiqua" w:cs="Book Antiqua"/>
          <w:color w:val="000000"/>
        </w:rPr>
        <w:t>difference between these types is ignored, which may lead to high heterogeneity.</w:t>
      </w:r>
    </w:p>
    <w:p w14:paraId="3759471F" w14:textId="77777777" w:rsidR="00A77B3E" w:rsidRPr="000D04C5" w:rsidRDefault="00A77B3E" w:rsidP="000D04C5">
      <w:pPr>
        <w:adjustRightInd w:val="0"/>
        <w:snapToGrid w:val="0"/>
        <w:spacing w:line="360" w:lineRule="auto"/>
        <w:jc w:val="both"/>
        <w:rPr>
          <w:rFonts w:ascii="Book Antiqua" w:hAnsi="Book Antiqua"/>
        </w:rPr>
      </w:pPr>
    </w:p>
    <w:p w14:paraId="770A52CA"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caps/>
          <w:color w:val="000000"/>
          <w:u w:val="single"/>
        </w:rPr>
        <w:t>CONCLUSION</w:t>
      </w:r>
    </w:p>
    <w:p w14:paraId="62170A1D"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 xml:space="preserve">In conclusion, our meta-analysis suggests that HALG is a simpler and safer technique than LAG. HALG should be used as a minimal-access technique, particularly in </w:t>
      </w:r>
      <w:r w:rsidRPr="000D04C5">
        <w:rPr>
          <w:rFonts w:ascii="Book Antiqua" w:eastAsia="Book Antiqua" w:hAnsi="Book Antiqua" w:cs="Book Antiqua"/>
          <w:color w:val="000000"/>
        </w:rPr>
        <w:lastRenderedPageBreak/>
        <w:t>technologically undeveloped areas. However, further high-quality RCTs with larger sample size should be conducted in order to evaluate this issue.</w:t>
      </w:r>
    </w:p>
    <w:p w14:paraId="28EBE8C2" w14:textId="77777777" w:rsidR="00A77B3E" w:rsidRPr="000D04C5" w:rsidRDefault="00A77B3E" w:rsidP="000D04C5">
      <w:pPr>
        <w:adjustRightInd w:val="0"/>
        <w:snapToGrid w:val="0"/>
        <w:spacing w:line="360" w:lineRule="auto"/>
        <w:jc w:val="both"/>
        <w:rPr>
          <w:rFonts w:ascii="Book Antiqua" w:hAnsi="Book Antiqua"/>
        </w:rPr>
      </w:pPr>
    </w:p>
    <w:p w14:paraId="7D4D155E"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caps/>
          <w:color w:val="000000"/>
          <w:u w:val="single"/>
        </w:rPr>
        <w:t>ARTICLE HIGHLIGHTS</w:t>
      </w:r>
    </w:p>
    <w:p w14:paraId="1139AE83"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i/>
          <w:color w:val="000000"/>
        </w:rPr>
        <w:t>Research background</w:t>
      </w:r>
    </w:p>
    <w:p w14:paraId="6CE898B3" w14:textId="18C37E96"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 xml:space="preserve">Hand-assisted laparoscopic gastrectomy (HALG) is </w:t>
      </w:r>
      <w:r w:rsidR="00F253FB">
        <w:rPr>
          <w:rFonts w:ascii="Book Antiqua" w:eastAsia="Book Antiqua" w:hAnsi="Book Antiqua" w:cs="Book Antiqua"/>
          <w:color w:val="000000"/>
        </w:rPr>
        <w:t xml:space="preserve">a </w:t>
      </w:r>
      <w:r w:rsidRPr="000D04C5">
        <w:rPr>
          <w:rFonts w:ascii="Book Antiqua" w:eastAsia="Book Antiqua" w:hAnsi="Book Antiqua" w:cs="Book Antiqua"/>
          <w:color w:val="000000"/>
        </w:rPr>
        <w:t>popular operation in China, but some surgeons do not accept it as a minimal-access technique. </w:t>
      </w:r>
    </w:p>
    <w:p w14:paraId="32370550" w14:textId="77777777" w:rsidR="00A77B3E" w:rsidRPr="000D04C5" w:rsidRDefault="00A77B3E" w:rsidP="000D04C5">
      <w:pPr>
        <w:adjustRightInd w:val="0"/>
        <w:snapToGrid w:val="0"/>
        <w:spacing w:line="360" w:lineRule="auto"/>
        <w:jc w:val="both"/>
        <w:rPr>
          <w:rFonts w:ascii="Book Antiqua" w:hAnsi="Book Antiqua"/>
        </w:rPr>
      </w:pPr>
    </w:p>
    <w:p w14:paraId="03D39254"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i/>
          <w:color w:val="000000"/>
        </w:rPr>
        <w:t>Research motivation</w:t>
      </w:r>
    </w:p>
    <w:p w14:paraId="66A13FD5" w14:textId="2F7B10CC"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 xml:space="preserve">If the safety and practicability of HALG can be confirmed </w:t>
      </w:r>
      <w:r w:rsidR="00F253FB">
        <w:rPr>
          <w:rFonts w:ascii="Book Antiqua" w:eastAsia="Book Antiqua" w:hAnsi="Book Antiqua" w:cs="Book Antiqua"/>
          <w:color w:val="000000"/>
        </w:rPr>
        <w:t>by</w:t>
      </w:r>
      <w:r w:rsidR="00F253FB" w:rsidRPr="000D04C5">
        <w:rPr>
          <w:rFonts w:ascii="Book Antiqua" w:eastAsia="Book Antiqua" w:hAnsi="Book Antiqua" w:cs="Book Antiqua"/>
          <w:color w:val="000000"/>
        </w:rPr>
        <w:t xml:space="preserve"> </w:t>
      </w:r>
      <w:r w:rsidRPr="000D04C5">
        <w:rPr>
          <w:rFonts w:ascii="Book Antiqua" w:eastAsia="Book Antiqua" w:hAnsi="Book Antiqua" w:cs="Book Antiqua"/>
          <w:color w:val="000000"/>
        </w:rPr>
        <w:t>comparing with laparoscopic-assisted gastrectomy (LAG), HALG should be used as a minimal-access technique.</w:t>
      </w:r>
    </w:p>
    <w:p w14:paraId="531ACBBC" w14:textId="77777777" w:rsidR="00A77B3E" w:rsidRPr="000D04C5" w:rsidRDefault="00A77B3E" w:rsidP="000D04C5">
      <w:pPr>
        <w:adjustRightInd w:val="0"/>
        <w:snapToGrid w:val="0"/>
        <w:spacing w:line="360" w:lineRule="auto"/>
        <w:jc w:val="both"/>
        <w:rPr>
          <w:rFonts w:ascii="Book Antiqua" w:hAnsi="Book Antiqua"/>
        </w:rPr>
      </w:pPr>
    </w:p>
    <w:p w14:paraId="4606C0B7"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i/>
          <w:color w:val="000000"/>
        </w:rPr>
        <w:t>Research objectives</w:t>
      </w:r>
    </w:p>
    <w:p w14:paraId="0C1C0905"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This research aimed to assess the safety and practicability of HALG by comparing the short-term outcomes of HALG and LAG.</w:t>
      </w:r>
    </w:p>
    <w:p w14:paraId="2A92C4CF" w14:textId="77777777" w:rsidR="00A77B3E" w:rsidRPr="000D04C5" w:rsidRDefault="00A77B3E" w:rsidP="000D04C5">
      <w:pPr>
        <w:adjustRightInd w:val="0"/>
        <w:snapToGrid w:val="0"/>
        <w:spacing w:line="360" w:lineRule="auto"/>
        <w:jc w:val="both"/>
        <w:rPr>
          <w:rFonts w:ascii="Book Antiqua" w:hAnsi="Book Antiqua"/>
        </w:rPr>
      </w:pPr>
    </w:p>
    <w:p w14:paraId="5B94F152"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i/>
          <w:color w:val="000000"/>
        </w:rPr>
        <w:t>Research methods</w:t>
      </w:r>
    </w:p>
    <w:p w14:paraId="7BFAB27F" w14:textId="1F403B80"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 xml:space="preserve">The electronic databases of EMBASE, PubMed, </w:t>
      </w:r>
      <w:r w:rsidR="00F573B0" w:rsidRPr="000D04C5">
        <w:rPr>
          <w:rFonts w:ascii="Book Antiqua" w:eastAsia="Book Antiqua" w:hAnsi="Book Antiqua" w:cs="Book Antiqua"/>
          <w:color w:val="000000"/>
        </w:rPr>
        <w:t>China National Knowledge Infrastructure</w:t>
      </w:r>
      <w:r w:rsidR="00F253FB">
        <w:rPr>
          <w:rFonts w:ascii="Book Antiqua" w:eastAsia="Book Antiqua" w:hAnsi="Book Antiqua" w:cs="Book Antiqua"/>
          <w:color w:val="000000"/>
        </w:rPr>
        <w:t>,</w:t>
      </w:r>
      <w:r w:rsidR="00F573B0" w:rsidRPr="000D04C5">
        <w:rPr>
          <w:rFonts w:ascii="Book Antiqua" w:eastAsia="Book Antiqua" w:hAnsi="Book Antiqua" w:cs="Book Antiqua"/>
          <w:color w:val="000000"/>
        </w:rPr>
        <w:t xml:space="preserve"> </w:t>
      </w:r>
      <w:r w:rsidRPr="000D04C5">
        <w:rPr>
          <w:rFonts w:ascii="Book Antiqua" w:eastAsia="Book Antiqua" w:hAnsi="Book Antiqua" w:cs="Book Antiqua"/>
          <w:color w:val="000000"/>
        </w:rPr>
        <w:t>and Cochrane Library were thoroughly search</w:t>
      </w:r>
      <w:r w:rsidR="000827A0" w:rsidRPr="000D04C5">
        <w:rPr>
          <w:rFonts w:ascii="Book Antiqua" w:eastAsia="Book Antiqua" w:hAnsi="Book Antiqua" w:cs="Book Antiqua"/>
          <w:color w:val="000000"/>
        </w:rPr>
        <w:t>ed</w:t>
      </w:r>
      <w:r w:rsidRPr="000D04C5">
        <w:rPr>
          <w:rFonts w:ascii="Book Antiqua" w:eastAsia="Book Antiqua" w:hAnsi="Book Antiqua" w:cs="Book Antiqua"/>
          <w:color w:val="000000"/>
        </w:rPr>
        <w:t>, and only rando</w:t>
      </w:r>
      <w:r w:rsidR="000827A0" w:rsidRPr="000D04C5">
        <w:rPr>
          <w:rFonts w:ascii="Book Antiqua" w:eastAsia="Book Antiqua" w:hAnsi="Book Antiqua" w:cs="Book Antiqua"/>
          <w:color w:val="000000"/>
        </w:rPr>
        <w:t xml:space="preserve">mized controlled trials (RCTs) </w:t>
      </w:r>
      <w:r w:rsidR="00F253FB" w:rsidRPr="000D04C5">
        <w:rPr>
          <w:rFonts w:ascii="Book Antiqua" w:eastAsia="Book Antiqua" w:hAnsi="Book Antiqua" w:cs="Book Antiqua"/>
          <w:color w:val="000000"/>
        </w:rPr>
        <w:t xml:space="preserve">comparing HALG and LAG </w:t>
      </w:r>
      <w:r w:rsidRPr="000D04C5">
        <w:rPr>
          <w:rFonts w:ascii="Book Antiqua" w:eastAsia="Book Antiqua" w:hAnsi="Book Antiqua" w:cs="Book Antiqua"/>
          <w:color w:val="000000"/>
        </w:rPr>
        <w:t xml:space="preserve">were included. </w:t>
      </w:r>
    </w:p>
    <w:p w14:paraId="5B9EBEED" w14:textId="77777777" w:rsidR="00A77B3E" w:rsidRPr="000D04C5" w:rsidRDefault="00A77B3E" w:rsidP="000D04C5">
      <w:pPr>
        <w:adjustRightInd w:val="0"/>
        <w:snapToGrid w:val="0"/>
        <w:spacing w:line="360" w:lineRule="auto"/>
        <w:jc w:val="both"/>
        <w:rPr>
          <w:rFonts w:ascii="Book Antiqua" w:hAnsi="Book Antiqua"/>
        </w:rPr>
      </w:pPr>
    </w:p>
    <w:p w14:paraId="740F6F9F"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i/>
          <w:color w:val="000000"/>
        </w:rPr>
        <w:t>Research results</w:t>
      </w:r>
    </w:p>
    <w:p w14:paraId="0F3A2BB0" w14:textId="4683B212"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 xml:space="preserve">This meta-analysis included </w:t>
      </w:r>
      <w:r w:rsidR="003E3E3C" w:rsidRPr="000D04C5">
        <w:rPr>
          <w:rFonts w:ascii="Book Antiqua" w:eastAsia="Book Antiqua" w:hAnsi="Book Antiqua" w:cs="Book Antiqua"/>
          <w:color w:val="000000"/>
        </w:rPr>
        <w:t xml:space="preserve">five </w:t>
      </w:r>
      <w:r w:rsidRPr="000D04C5">
        <w:rPr>
          <w:rFonts w:ascii="Book Antiqua" w:eastAsia="Book Antiqua" w:hAnsi="Book Antiqua" w:cs="Book Antiqua"/>
          <w:color w:val="000000"/>
        </w:rPr>
        <w:t xml:space="preserve">RCTs with 600 cases. Compared with LAG, HALG reduced surgery time, hospital duration, </w:t>
      </w:r>
      <w:r w:rsidR="00F253FB">
        <w:rPr>
          <w:rFonts w:ascii="Book Antiqua" w:eastAsia="Book Antiqua" w:hAnsi="Book Antiqua" w:cs="Book Antiqua"/>
          <w:color w:val="000000"/>
        </w:rPr>
        <w:t xml:space="preserve">and </w:t>
      </w:r>
      <w:r w:rsidRPr="000D04C5">
        <w:rPr>
          <w:rFonts w:ascii="Book Antiqua" w:eastAsia="Book Antiqua" w:hAnsi="Book Antiqua" w:cs="Book Antiqua"/>
          <w:color w:val="000000"/>
        </w:rPr>
        <w:t xml:space="preserve">overall </w:t>
      </w:r>
      <w:r w:rsidR="00774CDD" w:rsidRPr="000D04C5">
        <w:rPr>
          <w:rFonts w:ascii="Book Antiqua" w:eastAsia="Book Antiqua" w:hAnsi="Book Antiqua" w:cs="Book Antiqua"/>
          <w:color w:val="000000"/>
        </w:rPr>
        <w:t>postsurgical complications</w:t>
      </w:r>
      <w:r w:rsidR="00F253FB">
        <w:rPr>
          <w:rFonts w:ascii="Book Antiqua" w:eastAsia="Book Antiqua" w:hAnsi="Book Antiqua" w:cs="Book Antiqua"/>
          <w:color w:val="000000"/>
        </w:rPr>
        <w:t>,</w:t>
      </w:r>
      <w:r w:rsidR="00774CDD" w:rsidRPr="000D04C5">
        <w:rPr>
          <w:rFonts w:ascii="Book Antiqua" w:eastAsia="Book Antiqua" w:hAnsi="Book Antiqua" w:cs="Book Antiqua"/>
          <w:color w:val="000000"/>
        </w:rPr>
        <w:t xml:space="preserve"> and </w:t>
      </w:r>
      <w:r w:rsidRPr="000D04C5">
        <w:rPr>
          <w:rFonts w:ascii="Book Antiqua" w:eastAsia="Book Antiqua" w:hAnsi="Book Antiqua" w:cs="Book Antiqua"/>
          <w:color w:val="000000"/>
        </w:rPr>
        <w:t>increased the number of retrieved lymphatic nodes and incision length.</w:t>
      </w:r>
    </w:p>
    <w:p w14:paraId="45AABB68" w14:textId="77777777" w:rsidR="00A77B3E" w:rsidRPr="000D04C5" w:rsidRDefault="00A77B3E" w:rsidP="000D04C5">
      <w:pPr>
        <w:adjustRightInd w:val="0"/>
        <w:snapToGrid w:val="0"/>
        <w:spacing w:line="360" w:lineRule="auto"/>
        <w:jc w:val="both"/>
        <w:rPr>
          <w:rFonts w:ascii="Book Antiqua" w:hAnsi="Book Antiqua"/>
        </w:rPr>
      </w:pPr>
    </w:p>
    <w:p w14:paraId="41E44EA9"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i/>
          <w:color w:val="000000"/>
        </w:rPr>
        <w:t>Research conclusions</w:t>
      </w:r>
    </w:p>
    <w:p w14:paraId="6EAA86FA"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lastRenderedPageBreak/>
        <w:t xml:space="preserve">HALG is simpler and safer technique than LAG. HALG should be used as a minimal-access technique, especially in technologically undeveloped areas. </w:t>
      </w:r>
    </w:p>
    <w:p w14:paraId="1F092001" w14:textId="77777777" w:rsidR="00A77B3E" w:rsidRPr="000D04C5" w:rsidRDefault="00A77B3E" w:rsidP="000D04C5">
      <w:pPr>
        <w:adjustRightInd w:val="0"/>
        <w:snapToGrid w:val="0"/>
        <w:spacing w:line="360" w:lineRule="auto"/>
        <w:jc w:val="both"/>
        <w:rPr>
          <w:rFonts w:ascii="Book Antiqua" w:hAnsi="Book Antiqua"/>
        </w:rPr>
      </w:pPr>
    </w:p>
    <w:p w14:paraId="3C1D9184"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i/>
          <w:color w:val="000000"/>
        </w:rPr>
        <w:t>Research perspectives</w:t>
      </w:r>
    </w:p>
    <w:p w14:paraId="556455E9"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It is important to evaluate the long-term survival of hand-assisted laparoscopic gastrectomy in the future.</w:t>
      </w:r>
    </w:p>
    <w:p w14:paraId="0540A723" w14:textId="77777777" w:rsidR="00A77B3E" w:rsidRPr="000D04C5" w:rsidRDefault="00A77B3E" w:rsidP="000D04C5">
      <w:pPr>
        <w:adjustRightInd w:val="0"/>
        <w:snapToGrid w:val="0"/>
        <w:spacing w:line="360" w:lineRule="auto"/>
        <w:jc w:val="both"/>
        <w:rPr>
          <w:rFonts w:ascii="Book Antiqua" w:hAnsi="Book Antiqua"/>
          <w:lang w:eastAsia="zh-CN"/>
        </w:rPr>
      </w:pPr>
    </w:p>
    <w:p w14:paraId="1C5894E0"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color w:val="000000"/>
        </w:rPr>
        <w:t>REFERENCES</w:t>
      </w:r>
    </w:p>
    <w:p w14:paraId="0D5420D5"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1 </w:t>
      </w:r>
      <w:r w:rsidRPr="000D04C5">
        <w:rPr>
          <w:rFonts w:ascii="Book Antiqua" w:hAnsi="Book Antiqua"/>
          <w:b/>
          <w:bCs/>
        </w:rPr>
        <w:t>Zeng L,</w:t>
      </w:r>
      <w:r w:rsidRPr="000D04C5">
        <w:rPr>
          <w:rFonts w:ascii="Book Antiqua" w:hAnsi="Book Antiqua"/>
        </w:rPr>
        <w:t xml:space="preserve"> Wang GP. Status of Cancer Epidemiology and Prevention Research in China. </w:t>
      </w:r>
      <w:proofErr w:type="spellStart"/>
      <w:r w:rsidR="00983750" w:rsidRPr="000D04C5">
        <w:rPr>
          <w:rFonts w:ascii="Book Antiqua" w:hAnsi="Book Antiqua"/>
          <w:i/>
          <w:lang w:eastAsia="zh-CN"/>
        </w:rPr>
        <w:t>Shijie</w:t>
      </w:r>
      <w:proofErr w:type="spellEnd"/>
      <w:r w:rsidR="00983750" w:rsidRPr="000D04C5">
        <w:rPr>
          <w:rFonts w:ascii="Book Antiqua" w:hAnsi="Book Antiqua"/>
          <w:i/>
          <w:lang w:eastAsia="zh-CN"/>
        </w:rPr>
        <w:t xml:space="preserve"> </w:t>
      </w:r>
      <w:proofErr w:type="spellStart"/>
      <w:r w:rsidR="00983750" w:rsidRPr="000D04C5">
        <w:rPr>
          <w:rFonts w:ascii="Book Antiqua" w:hAnsi="Book Antiqua"/>
          <w:i/>
          <w:lang w:eastAsia="zh-CN"/>
        </w:rPr>
        <w:t>Zuixin</w:t>
      </w:r>
      <w:proofErr w:type="spellEnd"/>
      <w:r w:rsidR="00983750" w:rsidRPr="000D04C5">
        <w:rPr>
          <w:rFonts w:ascii="Book Antiqua" w:hAnsi="Book Antiqua"/>
          <w:i/>
          <w:lang w:eastAsia="zh-CN"/>
        </w:rPr>
        <w:t xml:space="preserve"> </w:t>
      </w:r>
      <w:proofErr w:type="spellStart"/>
      <w:r w:rsidR="00983750" w:rsidRPr="000D04C5">
        <w:rPr>
          <w:rFonts w:ascii="Book Antiqua" w:hAnsi="Book Antiqua"/>
          <w:i/>
          <w:lang w:eastAsia="zh-CN"/>
        </w:rPr>
        <w:t>Yixue</w:t>
      </w:r>
      <w:proofErr w:type="spellEnd"/>
      <w:r w:rsidR="00983750" w:rsidRPr="000D04C5">
        <w:rPr>
          <w:rFonts w:ascii="Book Antiqua" w:hAnsi="Book Antiqua"/>
          <w:i/>
          <w:lang w:eastAsia="zh-CN"/>
        </w:rPr>
        <w:t xml:space="preserve"> </w:t>
      </w:r>
      <w:proofErr w:type="spellStart"/>
      <w:r w:rsidR="00983750" w:rsidRPr="000D04C5">
        <w:rPr>
          <w:rFonts w:ascii="Book Antiqua" w:hAnsi="Book Antiqua"/>
          <w:i/>
          <w:lang w:eastAsia="zh-CN"/>
        </w:rPr>
        <w:t>Xinxi</w:t>
      </w:r>
      <w:proofErr w:type="spellEnd"/>
      <w:r w:rsidR="00983750" w:rsidRPr="000D04C5">
        <w:rPr>
          <w:rFonts w:ascii="Book Antiqua" w:hAnsi="Book Antiqua"/>
          <w:i/>
          <w:lang w:eastAsia="zh-CN"/>
        </w:rPr>
        <w:t xml:space="preserve"> </w:t>
      </w:r>
      <w:proofErr w:type="spellStart"/>
      <w:r w:rsidR="00983750" w:rsidRPr="000D04C5">
        <w:rPr>
          <w:rFonts w:ascii="Book Antiqua" w:hAnsi="Book Antiqua"/>
          <w:i/>
          <w:lang w:eastAsia="zh-CN"/>
        </w:rPr>
        <w:t>Wenzhai</w:t>
      </w:r>
      <w:proofErr w:type="spellEnd"/>
      <w:r w:rsidRPr="000D04C5">
        <w:rPr>
          <w:rFonts w:ascii="Book Antiqua" w:hAnsi="Book Antiqua"/>
        </w:rPr>
        <w:t xml:space="preserve"> 2016; </w:t>
      </w:r>
      <w:r w:rsidRPr="000D04C5">
        <w:rPr>
          <w:rFonts w:ascii="Book Antiqua" w:hAnsi="Book Antiqua"/>
          <w:b/>
        </w:rPr>
        <w:t>16</w:t>
      </w:r>
      <w:r w:rsidRPr="000D04C5">
        <w:rPr>
          <w:rFonts w:ascii="Book Antiqua" w:hAnsi="Book Antiqua"/>
        </w:rPr>
        <w:t>: 36-37 [DOI: 10.3969/j.issn.1671-3141.2016.87.028]</w:t>
      </w:r>
    </w:p>
    <w:p w14:paraId="6F7C3B7B"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2 </w:t>
      </w:r>
      <w:r w:rsidRPr="000D04C5">
        <w:rPr>
          <w:rFonts w:ascii="Book Antiqua" w:hAnsi="Book Antiqua"/>
          <w:b/>
          <w:bCs/>
        </w:rPr>
        <w:t>Torre LA</w:t>
      </w:r>
      <w:r w:rsidRPr="000D04C5">
        <w:rPr>
          <w:rFonts w:ascii="Book Antiqua" w:hAnsi="Book Antiqua"/>
        </w:rPr>
        <w:t xml:space="preserve">, Siegel RL, Ward EM, Jemal A. Global Cancer Incidence and Mortality Rates and Trends--An Update. </w:t>
      </w:r>
      <w:r w:rsidRPr="000D04C5">
        <w:rPr>
          <w:rFonts w:ascii="Book Antiqua" w:hAnsi="Book Antiqua"/>
          <w:i/>
          <w:iCs/>
        </w:rPr>
        <w:t xml:space="preserve">Cancer </w:t>
      </w:r>
      <w:proofErr w:type="spellStart"/>
      <w:r w:rsidRPr="000D04C5">
        <w:rPr>
          <w:rFonts w:ascii="Book Antiqua" w:hAnsi="Book Antiqua"/>
          <w:i/>
          <w:iCs/>
        </w:rPr>
        <w:t>Epidemiol</w:t>
      </w:r>
      <w:proofErr w:type="spellEnd"/>
      <w:r w:rsidRPr="000D04C5">
        <w:rPr>
          <w:rFonts w:ascii="Book Antiqua" w:hAnsi="Book Antiqua"/>
          <w:i/>
          <w:iCs/>
        </w:rPr>
        <w:t xml:space="preserve"> Biomarkers </w:t>
      </w:r>
      <w:proofErr w:type="spellStart"/>
      <w:r w:rsidRPr="000D04C5">
        <w:rPr>
          <w:rFonts w:ascii="Book Antiqua" w:hAnsi="Book Antiqua"/>
          <w:i/>
          <w:iCs/>
        </w:rPr>
        <w:t>Prev</w:t>
      </w:r>
      <w:proofErr w:type="spellEnd"/>
      <w:r w:rsidRPr="000D04C5">
        <w:rPr>
          <w:rFonts w:ascii="Book Antiqua" w:hAnsi="Book Antiqua"/>
        </w:rPr>
        <w:t xml:space="preserve"> 2016; </w:t>
      </w:r>
      <w:r w:rsidRPr="000D04C5">
        <w:rPr>
          <w:rFonts w:ascii="Book Antiqua" w:hAnsi="Book Antiqua"/>
          <w:b/>
          <w:bCs/>
        </w:rPr>
        <w:t>25</w:t>
      </w:r>
      <w:r w:rsidRPr="000D04C5">
        <w:rPr>
          <w:rFonts w:ascii="Book Antiqua" w:hAnsi="Book Antiqua"/>
        </w:rPr>
        <w:t>: 16-27 [PMID: 26667886 DOI: 10.1158/1055-9965.EPI-15-0578]</w:t>
      </w:r>
    </w:p>
    <w:p w14:paraId="0C02CF0E"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3 </w:t>
      </w:r>
      <w:r w:rsidRPr="000D04C5">
        <w:rPr>
          <w:rFonts w:ascii="Book Antiqua" w:hAnsi="Book Antiqua"/>
          <w:b/>
          <w:bCs/>
        </w:rPr>
        <w:t>Torre LA</w:t>
      </w:r>
      <w:r w:rsidRPr="000D04C5">
        <w:rPr>
          <w:rFonts w:ascii="Book Antiqua" w:hAnsi="Book Antiqua"/>
        </w:rPr>
        <w:t xml:space="preserve">, Bray F, Siegel RL, </w:t>
      </w:r>
      <w:proofErr w:type="spellStart"/>
      <w:r w:rsidRPr="000D04C5">
        <w:rPr>
          <w:rFonts w:ascii="Book Antiqua" w:hAnsi="Book Antiqua"/>
        </w:rPr>
        <w:t>Ferlay</w:t>
      </w:r>
      <w:proofErr w:type="spellEnd"/>
      <w:r w:rsidRPr="000D04C5">
        <w:rPr>
          <w:rFonts w:ascii="Book Antiqua" w:hAnsi="Book Antiqua"/>
        </w:rPr>
        <w:t xml:space="preserve"> J, </w:t>
      </w:r>
      <w:proofErr w:type="spellStart"/>
      <w:r w:rsidRPr="000D04C5">
        <w:rPr>
          <w:rFonts w:ascii="Book Antiqua" w:hAnsi="Book Antiqua"/>
        </w:rPr>
        <w:t>Lortet-Tieulent</w:t>
      </w:r>
      <w:proofErr w:type="spellEnd"/>
      <w:r w:rsidRPr="000D04C5">
        <w:rPr>
          <w:rFonts w:ascii="Book Antiqua" w:hAnsi="Book Antiqua"/>
        </w:rPr>
        <w:t xml:space="preserve"> J, Jemal A. Global cancer statistics, 2012. </w:t>
      </w:r>
      <w:r w:rsidRPr="000D04C5">
        <w:rPr>
          <w:rFonts w:ascii="Book Antiqua" w:hAnsi="Book Antiqua"/>
          <w:i/>
          <w:iCs/>
        </w:rPr>
        <w:t>CA Cancer J Clin</w:t>
      </w:r>
      <w:r w:rsidRPr="000D04C5">
        <w:rPr>
          <w:rFonts w:ascii="Book Antiqua" w:hAnsi="Book Antiqua"/>
        </w:rPr>
        <w:t xml:space="preserve"> 2015; </w:t>
      </w:r>
      <w:r w:rsidRPr="000D04C5">
        <w:rPr>
          <w:rFonts w:ascii="Book Antiqua" w:hAnsi="Book Antiqua"/>
          <w:b/>
          <w:bCs/>
        </w:rPr>
        <w:t>65</w:t>
      </w:r>
      <w:r w:rsidRPr="000D04C5">
        <w:rPr>
          <w:rFonts w:ascii="Book Antiqua" w:hAnsi="Book Antiqua"/>
        </w:rPr>
        <w:t>: 87-108 [PMID: 25651787 DOI: 10.3322/caac.21262]</w:t>
      </w:r>
    </w:p>
    <w:p w14:paraId="62CDF8D1"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4 </w:t>
      </w:r>
      <w:r w:rsidRPr="000D04C5">
        <w:rPr>
          <w:rFonts w:ascii="Book Antiqua" w:hAnsi="Book Antiqua"/>
          <w:b/>
          <w:bCs/>
        </w:rPr>
        <w:t>Hunter JG</w:t>
      </w:r>
      <w:r w:rsidRPr="000D04C5">
        <w:rPr>
          <w:rFonts w:ascii="Book Antiqua" w:hAnsi="Book Antiqua"/>
        </w:rPr>
        <w:t xml:space="preserve">. Hand-assisted laparoscopic gastrectomy for cancer: the next last frontier. </w:t>
      </w:r>
      <w:r w:rsidRPr="000D04C5">
        <w:rPr>
          <w:rFonts w:ascii="Book Antiqua" w:hAnsi="Book Antiqua"/>
          <w:i/>
          <w:iCs/>
        </w:rPr>
        <w:t>J Am Coll Surg</w:t>
      </w:r>
      <w:r w:rsidRPr="000D04C5">
        <w:rPr>
          <w:rFonts w:ascii="Book Antiqua" w:hAnsi="Book Antiqua"/>
        </w:rPr>
        <w:t xml:space="preserve"> 2004; </w:t>
      </w:r>
      <w:r w:rsidRPr="000D04C5">
        <w:rPr>
          <w:rFonts w:ascii="Book Antiqua" w:hAnsi="Book Antiqua"/>
          <w:b/>
          <w:bCs/>
        </w:rPr>
        <w:t>199</w:t>
      </w:r>
      <w:r w:rsidRPr="000D04C5">
        <w:rPr>
          <w:rFonts w:ascii="Book Antiqua" w:hAnsi="Book Antiqua"/>
        </w:rPr>
        <w:t>: 436 [PMID: 15325614 DOI: 10.1016/j.jamcollsurg.2004.05.256]</w:t>
      </w:r>
    </w:p>
    <w:p w14:paraId="12CF54A0"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5 </w:t>
      </w:r>
      <w:r w:rsidRPr="000D04C5">
        <w:rPr>
          <w:rFonts w:ascii="Book Antiqua" w:hAnsi="Book Antiqua"/>
          <w:b/>
        </w:rPr>
        <w:t>Cao YK</w:t>
      </w:r>
      <w:r w:rsidRPr="000D04C5">
        <w:rPr>
          <w:rFonts w:ascii="Book Antiqua" w:hAnsi="Book Antiqua"/>
        </w:rPr>
        <w:t xml:space="preserve">. Challenge and progress of hand-assisted laparoscopic radical gastrectomy. </w:t>
      </w:r>
      <w:proofErr w:type="spellStart"/>
      <w:r w:rsidR="003555C3" w:rsidRPr="000D04C5">
        <w:rPr>
          <w:rFonts w:ascii="Book Antiqua" w:hAnsi="Book Antiqua"/>
          <w:i/>
          <w:lang w:eastAsia="zh-CN"/>
        </w:rPr>
        <w:t>Zhonghua</w:t>
      </w:r>
      <w:proofErr w:type="spellEnd"/>
      <w:r w:rsidR="003555C3" w:rsidRPr="000D04C5">
        <w:rPr>
          <w:rFonts w:ascii="Book Antiqua" w:hAnsi="Book Antiqua"/>
          <w:i/>
          <w:lang w:eastAsia="zh-CN"/>
        </w:rPr>
        <w:t xml:space="preserve"> </w:t>
      </w:r>
      <w:proofErr w:type="spellStart"/>
      <w:r w:rsidR="003555C3" w:rsidRPr="000D04C5">
        <w:rPr>
          <w:rFonts w:ascii="Book Antiqua" w:hAnsi="Book Antiqua"/>
          <w:i/>
          <w:lang w:eastAsia="zh-CN"/>
        </w:rPr>
        <w:t>Pu</w:t>
      </w:r>
      <w:r w:rsidR="00553B4A" w:rsidRPr="000D04C5">
        <w:rPr>
          <w:rFonts w:ascii="Book Antiqua" w:hAnsi="Book Antiqua"/>
          <w:i/>
          <w:lang w:eastAsia="zh-CN"/>
        </w:rPr>
        <w:t>wai</w:t>
      </w:r>
      <w:proofErr w:type="spellEnd"/>
      <w:r w:rsidR="00553B4A" w:rsidRPr="000D04C5">
        <w:rPr>
          <w:rFonts w:ascii="Book Antiqua" w:hAnsi="Book Antiqua"/>
          <w:i/>
          <w:lang w:eastAsia="zh-CN"/>
        </w:rPr>
        <w:t xml:space="preserve"> </w:t>
      </w:r>
      <w:proofErr w:type="spellStart"/>
      <w:r w:rsidR="00553B4A" w:rsidRPr="000D04C5">
        <w:rPr>
          <w:rFonts w:ascii="Book Antiqua" w:hAnsi="Book Antiqua"/>
          <w:i/>
          <w:lang w:eastAsia="zh-CN"/>
        </w:rPr>
        <w:t>Kexue</w:t>
      </w:r>
      <w:proofErr w:type="spellEnd"/>
      <w:r w:rsidR="003555C3" w:rsidRPr="000D04C5">
        <w:rPr>
          <w:rFonts w:ascii="Book Antiqua" w:hAnsi="Book Antiqua"/>
          <w:i/>
          <w:lang w:eastAsia="zh-CN"/>
        </w:rPr>
        <w:t xml:space="preserve"> </w:t>
      </w:r>
      <w:proofErr w:type="spellStart"/>
      <w:r w:rsidR="003555C3" w:rsidRPr="000D04C5">
        <w:rPr>
          <w:rFonts w:ascii="Book Antiqua" w:hAnsi="Book Antiqua"/>
          <w:i/>
          <w:lang w:eastAsia="zh-CN"/>
        </w:rPr>
        <w:t>Wenxian</w:t>
      </w:r>
      <w:proofErr w:type="spellEnd"/>
      <w:r w:rsidRPr="000D04C5">
        <w:rPr>
          <w:rFonts w:ascii="Book Antiqua" w:hAnsi="Book Antiqua"/>
          <w:i/>
        </w:rPr>
        <w:t xml:space="preserve"> </w:t>
      </w:r>
      <w:r w:rsidRPr="000D04C5">
        <w:rPr>
          <w:rFonts w:ascii="Book Antiqua" w:hAnsi="Book Antiqua"/>
        </w:rPr>
        <w:t xml:space="preserve">2016; </w:t>
      </w:r>
      <w:r w:rsidRPr="000D04C5">
        <w:rPr>
          <w:rFonts w:ascii="Book Antiqua" w:hAnsi="Book Antiqua"/>
          <w:b/>
        </w:rPr>
        <w:t>10</w:t>
      </w:r>
      <w:r w:rsidRPr="000D04C5">
        <w:rPr>
          <w:rFonts w:ascii="Book Antiqua" w:hAnsi="Book Antiqua"/>
        </w:rPr>
        <w:t>: 334-339 [</w:t>
      </w:r>
      <w:r w:rsidR="00E95E6B" w:rsidRPr="000D04C5">
        <w:rPr>
          <w:rFonts w:ascii="Book Antiqua" w:hAnsi="Book Antiqua"/>
        </w:rPr>
        <w:t>DOI</w:t>
      </w:r>
      <w:r w:rsidRPr="000D04C5">
        <w:rPr>
          <w:rFonts w:ascii="Book Antiqua" w:hAnsi="Book Antiqua"/>
        </w:rPr>
        <w:t>:</w:t>
      </w:r>
      <w:r w:rsidR="00E95E6B" w:rsidRPr="000D04C5">
        <w:rPr>
          <w:rFonts w:ascii="Book Antiqua" w:hAnsi="Book Antiqua"/>
          <w:lang w:eastAsia="zh-CN"/>
        </w:rPr>
        <w:t xml:space="preserve"> </w:t>
      </w:r>
      <w:r w:rsidRPr="000D04C5">
        <w:rPr>
          <w:rFonts w:ascii="Book Antiqua" w:hAnsi="Book Antiqua"/>
        </w:rPr>
        <w:t>10.3877/cma.j.issn.1674-0793.2016.05.004]</w:t>
      </w:r>
    </w:p>
    <w:p w14:paraId="36EE4AC7"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6 </w:t>
      </w:r>
      <w:r w:rsidRPr="000D04C5">
        <w:rPr>
          <w:rFonts w:ascii="Book Antiqua" w:hAnsi="Book Antiqua"/>
          <w:b/>
        </w:rPr>
        <w:t>Liu Y</w:t>
      </w:r>
      <w:r w:rsidRPr="000D04C5">
        <w:rPr>
          <w:rFonts w:ascii="Book Antiqua" w:hAnsi="Book Antiqua"/>
        </w:rPr>
        <w:t xml:space="preserve">. Current application and prospects of hand assisted laparoscopic surgery in gastrointestinal tumors. </w:t>
      </w:r>
      <w:proofErr w:type="spellStart"/>
      <w:r w:rsidRPr="000D04C5">
        <w:rPr>
          <w:rFonts w:ascii="Book Antiqua" w:hAnsi="Book Antiqua"/>
          <w:i/>
        </w:rPr>
        <w:t>Shijie</w:t>
      </w:r>
      <w:proofErr w:type="spellEnd"/>
      <w:r w:rsidRPr="000D04C5">
        <w:rPr>
          <w:rFonts w:ascii="Book Antiqua" w:hAnsi="Book Antiqua"/>
          <w:i/>
        </w:rPr>
        <w:t xml:space="preserve"> </w:t>
      </w:r>
      <w:proofErr w:type="spellStart"/>
      <w:r w:rsidRPr="000D04C5">
        <w:rPr>
          <w:rFonts w:ascii="Book Antiqua" w:hAnsi="Book Antiqua"/>
          <w:i/>
        </w:rPr>
        <w:t>Huaren</w:t>
      </w:r>
      <w:proofErr w:type="spellEnd"/>
      <w:r w:rsidRPr="000D04C5">
        <w:rPr>
          <w:rFonts w:ascii="Book Antiqua" w:hAnsi="Book Antiqua"/>
          <w:i/>
        </w:rPr>
        <w:t xml:space="preserve"> </w:t>
      </w:r>
      <w:proofErr w:type="spellStart"/>
      <w:r w:rsidRPr="000D04C5">
        <w:rPr>
          <w:rFonts w:ascii="Book Antiqua" w:hAnsi="Book Antiqua"/>
          <w:i/>
        </w:rPr>
        <w:t>Xiaohua</w:t>
      </w:r>
      <w:proofErr w:type="spellEnd"/>
      <w:r w:rsidRPr="000D04C5">
        <w:rPr>
          <w:rFonts w:ascii="Book Antiqua" w:hAnsi="Book Antiqua"/>
          <w:i/>
        </w:rPr>
        <w:t xml:space="preserve"> </w:t>
      </w:r>
      <w:proofErr w:type="spellStart"/>
      <w:r w:rsidRPr="000D04C5">
        <w:rPr>
          <w:rFonts w:ascii="Book Antiqua" w:hAnsi="Book Antiqua"/>
          <w:i/>
        </w:rPr>
        <w:t>Zazhi</w:t>
      </w:r>
      <w:proofErr w:type="spellEnd"/>
      <w:r w:rsidR="00A33A03" w:rsidRPr="000D04C5">
        <w:rPr>
          <w:rFonts w:ascii="Book Antiqua" w:hAnsi="Book Antiqua"/>
        </w:rPr>
        <w:t xml:space="preserve"> 2016; </w:t>
      </w:r>
      <w:r w:rsidR="00A33A03" w:rsidRPr="000D04C5">
        <w:rPr>
          <w:rFonts w:ascii="Book Antiqua" w:hAnsi="Book Antiqua"/>
          <w:b/>
        </w:rPr>
        <w:t>24</w:t>
      </w:r>
      <w:r w:rsidR="00A33A03" w:rsidRPr="000D04C5">
        <w:rPr>
          <w:rFonts w:ascii="Book Antiqua" w:hAnsi="Book Antiqua"/>
        </w:rPr>
        <w:t>: 3841-3845</w:t>
      </w:r>
      <w:r w:rsidR="00A33A03" w:rsidRPr="000D04C5">
        <w:rPr>
          <w:rFonts w:ascii="Book Antiqua" w:hAnsi="Book Antiqua"/>
          <w:lang w:eastAsia="zh-CN"/>
        </w:rPr>
        <w:t xml:space="preserve"> </w:t>
      </w:r>
      <w:r w:rsidRPr="000D04C5">
        <w:rPr>
          <w:rFonts w:ascii="Book Antiqua" w:hAnsi="Book Antiqua"/>
        </w:rPr>
        <w:t>[</w:t>
      </w:r>
      <w:r w:rsidR="00A33A03" w:rsidRPr="000D04C5">
        <w:rPr>
          <w:rFonts w:ascii="Book Antiqua" w:hAnsi="Book Antiqua"/>
        </w:rPr>
        <w:t>DOI</w:t>
      </w:r>
      <w:r w:rsidRPr="000D04C5">
        <w:rPr>
          <w:rFonts w:ascii="Book Antiqua" w:hAnsi="Book Antiqua"/>
        </w:rPr>
        <w:t>:</w:t>
      </w:r>
      <w:r w:rsidR="00A33A03" w:rsidRPr="000D04C5">
        <w:rPr>
          <w:rFonts w:ascii="Book Antiqua" w:hAnsi="Book Antiqua"/>
          <w:lang w:eastAsia="zh-CN"/>
        </w:rPr>
        <w:t xml:space="preserve"> </w:t>
      </w:r>
      <w:r w:rsidRPr="000D04C5">
        <w:rPr>
          <w:rFonts w:ascii="Book Antiqua" w:hAnsi="Book Antiqua"/>
        </w:rPr>
        <w:t>10.11569/wcjd.v21.i27.3841]</w:t>
      </w:r>
    </w:p>
    <w:p w14:paraId="6EB78729"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7 </w:t>
      </w:r>
      <w:r w:rsidRPr="000D04C5">
        <w:rPr>
          <w:rFonts w:ascii="Book Antiqua" w:hAnsi="Book Antiqua"/>
          <w:b/>
          <w:bCs/>
        </w:rPr>
        <w:t>Gong JQ</w:t>
      </w:r>
      <w:r w:rsidRPr="000D04C5">
        <w:rPr>
          <w:rFonts w:ascii="Book Antiqua" w:hAnsi="Book Antiqua"/>
        </w:rPr>
        <w:t xml:space="preserve">, Cao YK, Wang YH, Zhang GH, Wang PH, Luo GD. Learning curve for hand-assisted laparoscopic D2 radical gastrectomy. </w:t>
      </w:r>
      <w:r w:rsidRPr="000D04C5">
        <w:rPr>
          <w:rFonts w:ascii="Book Antiqua" w:hAnsi="Book Antiqua"/>
          <w:i/>
          <w:iCs/>
        </w:rPr>
        <w:t>World J Gastroenterol</w:t>
      </w:r>
      <w:r w:rsidRPr="000D04C5">
        <w:rPr>
          <w:rFonts w:ascii="Book Antiqua" w:hAnsi="Book Antiqua"/>
        </w:rPr>
        <w:t xml:space="preserve"> 2015; </w:t>
      </w:r>
      <w:r w:rsidRPr="000D04C5">
        <w:rPr>
          <w:rFonts w:ascii="Book Antiqua" w:hAnsi="Book Antiqua"/>
          <w:b/>
          <w:bCs/>
        </w:rPr>
        <w:t>21</w:t>
      </w:r>
      <w:r w:rsidRPr="000D04C5">
        <w:rPr>
          <w:rFonts w:ascii="Book Antiqua" w:hAnsi="Book Antiqua"/>
        </w:rPr>
        <w:t>: 1606-1613 [PMID: 25663780 DOI: 10.3748/wjg.v21.i5.1606]</w:t>
      </w:r>
    </w:p>
    <w:p w14:paraId="11C92C0E"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lastRenderedPageBreak/>
        <w:t xml:space="preserve">8 </w:t>
      </w:r>
      <w:r w:rsidRPr="000D04C5">
        <w:rPr>
          <w:rFonts w:ascii="Book Antiqua" w:hAnsi="Book Antiqua"/>
          <w:b/>
          <w:bCs/>
        </w:rPr>
        <w:t>Gong JQ</w:t>
      </w:r>
      <w:r w:rsidRPr="000D04C5">
        <w:rPr>
          <w:rFonts w:ascii="Book Antiqua" w:hAnsi="Book Antiqua"/>
        </w:rPr>
        <w:t xml:space="preserve">, Cao YK, Wang YH, Zhang GH, Wang PH, Luo GD. Three-step hand-assisted laparoscopic surgery for radical distal gastrectomy: an effective surgical approach. </w:t>
      </w:r>
      <w:r w:rsidRPr="000D04C5">
        <w:rPr>
          <w:rFonts w:ascii="Book Antiqua" w:hAnsi="Book Antiqua"/>
          <w:i/>
          <w:iCs/>
        </w:rPr>
        <w:t>Int J Clin Exp Med</w:t>
      </w:r>
      <w:r w:rsidRPr="000D04C5">
        <w:rPr>
          <w:rFonts w:ascii="Book Antiqua" w:hAnsi="Book Antiqua"/>
        </w:rPr>
        <w:t xml:space="preserve"> 2014; </w:t>
      </w:r>
      <w:r w:rsidRPr="000D04C5">
        <w:rPr>
          <w:rFonts w:ascii="Book Antiqua" w:hAnsi="Book Antiqua"/>
          <w:b/>
          <w:bCs/>
        </w:rPr>
        <w:t>7</w:t>
      </w:r>
      <w:r w:rsidRPr="000D04C5">
        <w:rPr>
          <w:rFonts w:ascii="Book Antiqua" w:hAnsi="Book Antiqua"/>
        </w:rPr>
        <w:t>: 2156-2164 [PMID: 25232401]</w:t>
      </w:r>
    </w:p>
    <w:p w14:paraId="6DABC7CF"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9 </w:t>
      </w:r>
      <w:r w:rsidRPr="000D04C5">
        <w:rPr>
          <w:rFonts w:ascii="Book Antiqua" w:hAnsi="Book Antiqua"/>
          <w:b/>
          <w:bCs/>
        </w:rPr>
        <w:t>Gong J</w:t>
      </w:r>
      <w:r w:rsidRPr="000D04C5">
        <w:rPr>
          <w:rFonts w:ascii="Book Antiqua" w:hAnsi="Book Antiqua"/>
        </w:rPr>
        <w:t xml:space="preserve">, Cao Y, Wang Y, Zhang G, Wang P, Luo G. Three-step hand-assisted laparoscopic d2 radical gastrectomy for </w:t>
      </w:r>
      <w:proofErr w:type="spellStart"/>
      <w:r w:rsidRPr="000D04C5">
        <w:rPr>
          <w:rFonts w:ascii="Book Antiqua" w:hAnsi="Book Antiqua"/>
        </w:rPr>
        <w:t>chinese</w:t>
      </w:r>
      <w:proofErr w:type="spellEnd"/>
      <w:r w:rsidRPr="000D04C5">
        <w:rPr>
          <w:rFonts w:ascii="Book Antiqua" w:hAnsi="Book Antiqua"/>
        </w:rPr>
        <w:t xml:space="preserve"> obese patients: a highly efficient and feasible surgical approach. </w:t>
      </w:r>
      <w:r w:rsidRPr="000D04C5">
        <w:rPr>
          <w:rFonts w:ascii="Book Antiqua" w:hAnsi="Book Antiqua"/>
          <w:i/>
          <w:iCs/>
        </w:rPr>
        <w:t>J Cancer</w:t>
      </w:r>
      <w:r w:rsidRPr="000D04C5">
        <w:rPr>
          <w:rFonts w:ascii="Book Antiqua" w:hAnsi="Book Antiqua"/>
        </w:rPr>
        <w:t xml:space="preserve"> 2015; </w:t>
      </w:r>
      <w:r w:rsidRPr="000D04C5">
        <w:rPr>
          <w:rFonts w:ascii="Book Antiqua" w:hAnsi="Book Antiqua"/>
          <w:b/>
          <w:bCs/>
        </w:rPr>
        <w:t>6</w:t>
      </w:r>
      <w:r w:rsidRPr="000D04C5">
        <w:rPr>
          <w:rFonts w:ascii="Book Antiqua" w:hAnsi="Book Antiqua"/>
        </w:rPr>
        <w:t>: 120-127 [PMID: 25561976 DOI: 10.7150/jca.10639]</w:t>
      </w:r>
    </w:p>
    <w:p w14:paraId="721D4F46"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10 </w:t>
      </w:r>
      <w:r w:rsidRPr="000D04C5">
        <w:rPr>
          <w:rFonts w:ascii="Book Antiqua" w:hAnsi="Book Antiqua"/>
          <w:b/>
          <w:bCs/>
        </w:rPr>
        <w:t>Cao YK</w:t>
      </w:r>
      <w:r w:rsidRPr="000D04C5">
        <w:rPr>
          <w:rFonts w:ascii="Book Antiqua" w:hAnsi="Book Antiqua"/>
        </w:rPr>
        <w:t xml:space="preserve">, Liu LY, Gong JQ, Wang YH, Luo GD, Zhou J, Gan W, Huang L. [Analysis of lymph node dissection patterns in D2 radical gastrectomy by hand-assisted laparoscopic technique]. </w:t>
      </w:r>
      <w:proofErr w:type="spellStart"/>
      <w:r w:rsidRPr="000D04C5">
        <w:rPr>
          <w:rFonts w:ascii="Book Antiqua" w:hAnsi="Book Antiqua"/>
          <w:i/>
          <w:iCs/>
        </w:rPr>
        <w:t>Zhonghua</w:t>
      </w:r>
      <w:proofErr w:type="spellEnd"/>
      <w:r w:rsidRPr="000D04C5">
        <w:rPr>
          <w:rFonts w:ascii="Book Antiqua" w:hAnsi="Book Antiqua"/>
          <w:i/>
          <w:iCs/>
        </w:rPr>
        <w:t xml:space="preserve"> Wei Chang Wai </w:t>
      </w:r>
      <w:proofErr w:type="spellStart"/>
      <w:r w:rsidRPr="000D04C5">
        <w:rPr>
          <w:rFonts w:ascii="Book Antiqua" w:hAnsi="Book Antiqua"/>
          <w:i/>
          <w:iCs/>
        </w:rPr>
        <w:t>Ke</w:t>
      </w:r>
      <w:proofErr w:type="spellEnd"/>
      <w:r w:rsidRPr="000D04C5">
        <w:rPr>
          <w:rFonts w:ascii="Book Antiqua" w:hAnsi="Book Antiqua"/>
          <w:i/>
          <w:iCs/>
        </w:rPr>
        <w:t xml:space="preserve"> </w:t>
      </w:r>
      <w:proofErr w:type="spellStart"/>
      <w:r w:rsidRPr="000D04C5">
        <w:rPr>
          <w:rFonts w:ascii="Book Antiqua" w:hAnsi="Book Antiqua"/>
          <w:i/>
          <w:iCs/>
        </w:rPr>
        <w:t>Za</w:t>
      </w:r>
      <w:proofErr w:type="spellEnd"/>
      <w:r w:rsidRPr="000D04C5">
        <w:rPr>
          <w:rFonts w:ascii="Book Antiqua" w:hAnsi="Book Antiqua"/>
          <w:i/>
          <w:iCs/>
        </w:rPr>
        <w:t xml:space="preserve"> </w:t>
      </w:r>
      <w:proofErr w:type="spellStart"/>
      <w:r w:rsidRPr="000D04C5">
        <w:rPr>
          <w:rFonts w:ascii="Book Antiqua" w:hAnsi="Book Antiqua"/>
          <w:i/>
          <w:iCs/>
        </w:rPr>
        <w:t>Zhi</w:t>
      </w:r>
      <w:proofErr w:type="spellEnd"/>
      <w:r w:rsidRPr="000D04C5">
        <w:rPr>
          <w:rFonts w:ascii="Book Antiqua" w:hAnsi="Book Antiqua"/>
        </w:rPr>
        <w:t xml:space="preserve"> 2013; </w:t>
      </w:r>
      <w:r w:rsidRPr="000D04C5">
        <w:rPr>
          <w:rFonts w:ascii="Book Antiqua" w:hAnsi="Book Antiqua"/>
          <w:b/>
          <w:bCs/>
        </w:rPr>
        <w:t>16</w:t>
      </w:r>
      <w:r w:rsidRPr="000D04C5">
        <w:rPr>
          <w:rFonts w:ascii="Book Antiqua" w:hAnsi="Book Antiqua"/>
        </w:rPr>
        <w:t>: 970-973 [PMID: 24158871 DOI: 10.3760/cma.j.issn.1671-0274.2013.010.017]</w:t>
      </w:r>
    </w:p>
    <w:p w14:paraId="69773307"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11 </w:t>
      </w:r>
      <w:r w:rsidRPr="000D04C5">
        <w:rPr>
          <w:rFonts w:ascii="Book Antiqua" w:hAnsi="Book Antiqua"/>
          <w:b/>
          <w:bCs/>
        </w:rPr>
        <w:t>Yang K</w:t>
      </w:r>
      <w:r w:rsidRPr="000D04C5">
        <w:rPr>
          <w:rFonts w:ascii="Book Antiqua" w:hAnsi="Book Antiqua"/>
        </w:rPr>
        <w:t xml:space="preserve">, Zhang WH, Chen XL, Chen XZ, Guo DJ, Zhang B, Chen ZX, Zhou ZG, Hu JK. Comparison of hand-assisted laparoscopic gastrectomy vs. laparoscopy assisted gastrectomy for gastric cancer. </w:t>
      </w:r>
      <w:proofErr w:type="spellStart"/>
      <w:r w:rsidRPr="000D04C5">
        <w:rPr>
          <w:rFonts w:ascii="Book Antiqua" w:hAnsi="Book Antiqua"/>
          <w:i/>
          <w:iCs/>
        </w:rPr>
        <w:t>Hepatogastroenterology</w:t>
      </w:r>
      <w:proofErr w:type="spellEnd"/>
      <w:r w:rsidRPr="000D04C5">
        <w:rPr>
          <w:rFonts w:ascii="Book Antiqua" w:hAnsi="Book Antiqua"/>
        </w:rPr>
        <w:t xml:space="preserve"> 2014; </w:t>
      </w:r>
      <w:r w:rsidRPr="000D04C5">
        <w:rPr>
          <w:rFonts w:ascii="Book Antiqua" w:hAnsi="Book Antiqua"/>
          <w:b/>
          <w:bCs/>
        </w:rPr>
        <w:t>61</w:t>
      </w:r>
      <w:r w:rsidRPr="000D04C5">
        <w:rPr>
          <w:rFonts w:ascii="Book Antiqua" w:hAnsi="Book Antiqua"/>
        </w:rPr>
        <w:t>: 2411-2415 [PMID: 25699393]</w:t>
      </w:r>
    </w:p>
    <w:p w14:paraId="1CED8476"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12 </w:t>
      </w:r>
      <w:proofErr w:type="spellStart"/>
      <w:r w:rsidRPr="000D04C5">
        <w:rPr>
          <w:rFonts w:ascii="Book Antiqua" w:hAnsi="Book Antiqua"/>
          <w:b/>
          <w:bCs/>
        </w:rPr>
        <w:t>Akahoshi</w:t>
      </w:r>
      <w:proofErr w:type="spellEnd"/>
      <w:r w:rsidRPr="000D04C5">
        <w:rPr>
          <w:rFonts w:ascii="Book Antiqua" w:hAnsi="Book Antiqua"/>
          <w:b/>
          <w:bCs/>
        </w:rPr>
        <w:t xml:space="preserve"> T</w:t>
      </w:r>
      <w:r w:rsidRPr="000D04C5">
        <w:rPr>
          <w:rFonts w:ascii="Book Antiqua" w:hAnsi="Book Antiqua"/>
        </w:rPr>
        <w:t xml:space="preserve">, Uehara H, </w:t>
      </w:r>
      <w:proofErr w:type="spellStart"/>
      <w:r w:rsidRPr="000D04C5">
        <w:rPr>
          <w:rFonts w:ascii="Book Antiqua" w:hAnsi="Book Antiqua"/>
        </w:rPr>
        <w:t>Tomikawa</w:t>
      </w:r>
      <w:proofErr w:type="spellEnd"/>
      <w:r w:rsidRPr="000D04C5">
        <w:rPr>
          <w:rFonts w:ascii="Book Antiqua" w:hAnsi="Book Antiqua"/>
        </w:rPr>
        <w:t xml:space="preserve"> M, </w:t>
      </w:r>
      <w:proofErr w:type="spellStart"/>
      <w:r w:rsidRPr="000D04C5">
        <w:rPr>
          <w:rFonts w:ascii="Book Antiqua" w:hAnsi="Book Antiqua"/>
        </w:rPr>
        <w:t>Kawanaka</w:t>
      </w:r>
      <w:proofErr w:type="spellEnd"/>
      <w:r w:rsidRPr="000D04C5">
        <w:rPr>
          <w:rFonts w:ascii="Book Antiqua" w:hAnsi="Book Antiqua"/>
        </w:rPr>
        <w:t xml:space="preserve"> H, </w:t>
      </w:r>
      <w:proofErr w:type="spellStart"/>
      <w:r w:rsidRPr="000D04C5">
        <w:rPr>
          <w:rFonts w:ascii="Book Antiqua" w:hAnsi="Book Antiqua"/>
        </w:rPr>
        <w:t>Hashizume</w:t>
      </w:r>
      <w:proofErr w:type="spellEnd"/>
      <w:r w:rsidRPr="000D04C5">
        <w:rPr>
          <w:rFonts w:ascii="Book Antiqua" w:hAnsi="Book Antiqua"/>
        </w:rPr>
        <w:t xml:space="preserve"> M, </w:t>
      </w:r>
      <w:proofErr w:type="spellStart"/>
      <w:r w:rsidRPr="000D04C5">
        <w:rPr>
          <w:rFonts w:ascii="Book Antiqua" w:hAnsi="Book Antiqua"/>
        </w:rPr>
        <w:t>Maehara</w:t>
      </w:r>
      <w:proofErr w:type="spellEnd"/>
      <w:r w:rsidRPr="000D04C5">
        <w:rPr>
          <w:rFonts w:ascii="Book Antiqua" w:hAnsi="Book Antiqua"/>
        </w:rPr>
        <w:t xml:space="preserve"> Y. Comparison of open, laparoscopic, and hand-assisted laparoscopic devascularization of the upper stomach and splenectomy for treatment of esophageal and gastric varices: a single-center experience. </w:t>
      </w:r>
      <w:r w:rsidRPr="000D04C5">
        <w:rPr>
          <w:rFonts w:ascii="Book Antiqua" w:hAnsi="Book Antiqua"/>
          <w:i/>
          <w:iCs/>
        </w:rPr>
        <w:t xml:space="preserve">Asian J </w:t>
      </w:r>
      <w:proofErr w:type="spellStart"/>
      <w:r w:rsidRPr="000D04C5">
        <w:rPr>
          <w:rFonts w:ascii="Book Antiqua" w:hAnsi="Book Antiqua"/>
          <w:i/>
          <w:iCs/>
        </w:rPr>
        <w:t>Endosc</w:t>
      </w:r>
      <w:proofErr w:type="spellEnd"/>
      <w:r w:rsidRPr="000D04C5">
        <w:rPr>
          <w:rFonts w:ascii="Book Antiqua" w:hAnsi="Book Antiqua"/>
          <w:i/>
          <w:iCs/>
        </w:rPr>
        <w:t xml:space="preserve"> </w:t>
      </w:r>
      <w:proofErr w:type="spellStart"/>
      <w:r w:rsidRPr="000D04C5">
        <w:rPr>
          <w:rFonts w:ascii="Book Antiqua" w:hAnsi="Book Antiqua"/>
          <w:i/>
          <w:iCs/>
        </w:rPr>
        <w:t>Surg</w:t>
      </w:r>
      <w:proofErr w:type="spellEnd"/>
      <w:r w:rsidRPr="000D04C5">
        <w:rPr>
          <w:rFonts w:ascii="Book Antiqua" w:hAnsi="Book Antiqua"/>
        </w:rPr>
        <w:t xml:space="preserve"> 2014; </w:t>
      </w:r>
      <w:r w:rsidRPr="000D04C5">
        <w:rPr>
          <w:rFonts w:ascii="Book Antiqua" w:hAnsi="Book Antiqua"/>
          <w:b/>
          <w:bCs/>
        </w:rPr>
        <w:t>7</w:t>
      </w:r>
      <w:r w:rsidRPr="000D04C5">
        <w:rPr>
          <w:rFonts w:ascii="Book Antiqua" w:hAnsi="Book Antiqua"/>
        </w:rPr>
        <w:t>: 138-144 [PMID: 24571442 DOI: 10.1111/ases.12096]</w:t>
      </w:r>
    </w:p>
    <w:p w14:paraId="5EFF7271"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13 </w:t>
      </w:r>
      <w:r w:rsidRPr="000D04C5">
        <w:rPr>
          <w:rFonts w:ascii="Book Antiqua" w:hAnsi="Book Antiqua"/>
          <w:b/>
          <w:bCs/>
        </w:rPr>
        <w:t>Gong J</w:t>
      </w:r>
      <w:r w:rsidRPr="000D04C5">
        <w:rPr>
          <w:rFonts w:ascii="Book Antiqua" w:hAnsi="Book Antiqua"/>
        </w:rPr>
        <w:t xml:space="preserve">, Cao Y, Li Y, Zhang G, Wang P, Luo G. Hand-assisted laparoscopic versus laparoscopy-assisted D2 radical gastrectomy: a prospective study. </w:t>
      </w:r>
      <w:proofErr w:type="spellStart"/>
      <w:r w:rsidRPr="000D04C5">
        <w:rPr>
          <w:rFonts w:ascii="Book Antiqua" w:hAnsi="Book Antiqua"/>
          <w:i/>
          <w:iCs/>
        </w:rPr>
        <w:t>Surg</w:t>
      </w:r>
      <w:proofErr w:type="spellEnd"/>
      <w:r w:rsidRPr="000D04C5">
        <w:rPr>
          <w:rFonts w:ascii="Book Antiqua" w:hAnsi="Book Antiqua"/>
          <w:i/>
          <w:iCs/>
        </w:rPr>
        <w:t xml:space="preserve"> </w:t>
      </w:r>
      <w:proofErr w:type="spellStart"/>
      <w:r w:rsidRPr="000D04C5">
        <w:rPr>
          <w:rFonts w:ascii="Book Antiqua" w:hAnsi="Book Antiqua"/>
          <w:i/>
          <w:iCs/>
        </w:rPr>
        <w:t>Endosc</w:t>
      </w:r>
      <w:proofErr w:type="spellEnd"/>
      <w:r w:rsidRPr="000D04C5">
        <w:rPr>
          <w:rFonts w:ascii="Book Antiqua" w:hAnsi="Book Antiqua"/>
        </w:rPr>
        <w:t xml:space="preserve"> 2014; </w:t>
      </w:r>
      <w:r w:rsidRPr="000D04C5">
        <w:rPr>
          <w:rFonts w:ascii="Book Antiqua" w:hAnsi="Book Antiqua"/>
          <w:b/>
          <w:bCs/>
        </w:rPr>
        <w:t>28</w:t>
      </w:r>
      <w:r w:rsidRPr="000D04C5">
        <w:rPr>
          <w:rFonts w:ascii="Book Antiqua" w:hAnsi="Book Antiqua"/>
        </w:rPr>
        <w:t>: 2998-3006 [PMID: 24879135 DOI: 10.1007/s00464-014-3566-y]</w:t>
      </w:r>
    </w:p>
    <w:p w14:paraId="08D62F26" w14:textId="77777777" w:rsidR="00C708B5" w:rsidRPr="000D04C5" w:rsidRDefault="00C708B5" w:rsidP="000D04C5">
      <w:pPr>
        <w:adjustRightInd w:val="0"/>
        <w:snapToGrid w:val="0"/>
        <w:spacing w:line="360" w:lineRule="auto"/>
        <w:jc w:val="both"/>
        <w:rPr>
          <w:rFonts w:ascii="Book Antiqua" w:hAnsi="Book Antiqua"/>
          <w:lang w:eastAsia="zh-CN"/>
        </w:rPr>
      </w:pPr>
      <w:r w:rsidRPr="000D04C5">
        <w:rPr>
          <w:rFonts w:ascii="Book Antiqua" w:hAnsi="Book Antiqua"/>
        </w:rPr>
        <w:t xml:space="preserve">14 </w:t>
      </w:r>
      <w:r w:rsidRPr="000D04C5">
        <w:rPr>
          <w:rFonts w:ascii="Book Antiqua" w:hAnsi="Book Antiqua"/>
          <w:b/>
          <w:bCs/>
        </w:rPr>
        <w:t>Luo G,</w:t>
      </w:r>
      <w:r w:rsidRPr="000D04C5">
        <w:rPr>
          <w:rFonts w:ascii="Book Antiqua" w:hAnsi="Book Antiqua"/>
        </w:rPr>
        <w:t xml:space="preserve"> Cao Y, Li Y, Gong J, Tang S, Li Y. Hand-assisted laparoscopic vs laparoscopic-assisted radical gastrectomy for advanced gastric cancer: a prospective randomized study.</w:t>
      </w:r>
      <w:r w:rsidRPr="000D04C5">
        <w:rPr>
          <w:rFonts w:ascii="Book Antiqua" w:hAnsi="Book Antiqua"/>
          <w:i/>
        </w:rPr>
        <w:t xml:space="preserve"> Int J Cl</w:t>
      </w:r>
      <w:r w:rsidR="00372A78" w:rsidRPr="000D04C5">
        <w:rPr>
          <w:rFonts w:ascii="Book Antiqua" w:hAnsi="Book Antiqua"/>
          <w:i/>
        </w:rPr>
        <w:t>in Exp Med</w:t>
      </w:r>
      <w:r w:rsidR="00372A78" w:rsidRPr="000D04C5">
        <w:rPr>
          <w:rFonts w:ascii="Book Antiqua" w:hAnsi="Book Antiqua"/>
        </w:rPr>
        <w:t xml:space="preserve"> 2017; </w:t>
      </w:r>
      <w:r w:rsidR="00372A78" w:rsidRPr="000D04C5">
        <w:rPr>
          <w:rFonts w:ascii="Book Antiqua" w:hAnsi="Book Antiqua"/>
          <w:b/>
        </w:rPr>
        <w:t>10</w:t>
      </w:r>
      <w:r w:rsidR="00372A78" w:rsidRPr="000D04C5">
        <w:rPr>
          <w:rFonts w:ascii="Book Antiqua" w:hAnsi="Book Antiqua"/>
        </w:rPr>
        <w:t>: 1917-1926</w:t>
      </w:r>
    </w:p>
    <w:p w14:paraId="1BDB6CF8"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15 </w:t>
      </w:r>
      <w:r w:rsidRPr="000D04C5">
        <w:rPr>
          <w:rFonts w:ascii="Book Antiqua" w:hAnsi="Book Antiqua"/>
          <w:b/>
          <w:bCs/>
        </w:rPr>
        <w:t>Gao P,</w:t>
      </w:r>
      <w:r w:rsidRPr="000D04C5">
        <w:rPr>
          <w:rFonts w:ascii="Book Antiqua" w:hAnsi="Book Antiqua"/>
        </w:rPr>
        <w:t xml:space="preserve"> </w:t>
      </w:r>
      <w:proofErr w:type="spellStart"/>
      <w:r w:rsidRPr="000D04C5">
        <w:rPr>
          <w:rFonts w:ascii="Book Antiqua" w:hAnsi="Book Antiqua"/>
        </w:rPr>
        <w:t>Jie</w:t>
      </w:r>
      <w:proofErr w:type="spellEnd"/>
      <w:r w:rsidRPr="000D04C5">
        <w:rPr>
          <w:rFonts w:ascii="Book Antiqua" w:hAnsi="Book Antiqua"/>
        </w:rPr>
        <w:t xml:space="preserve"> Z, Li Z, Cao Y, </w:t>
      </w:r>
      <w:proofErr w:type="spellStart"/>
      <w:r w:rsidRPr="000D04C5">
        <w:rPr>
          <w:rFonts w:ascii="Book Antiqua" w:hAnsi="Book Antiqua"/>
        </w:rPr>
        <w:t>Xiong</w:t>
      </w:r>
      <w:proofErr w:type="spellEnd"/>
      <w:r w:rsidRPr="000D04C5">
        <w:rPr>
          <w:rFonts w:ascii="Book Antiqua" w:hAnsi="Book Antiqua"/>
        </w:rPr>
        <w:t xml:space="preserve"> J, Wei X, Zhen W, Yi L. Hand-assisted laparoscopic vs laparoscopy-assisted radical gastrectomy:</w:t>
      </w:r>
      <w:r w:rsidR="00183C74" w:rsidRPr="000D04C5">
        <w:rPr>
          <w:rFonts w:ascii="Book Antiqua" w:hAnsi="Book Antiqua"/>
          <w:lang w:eastAsia="zh-CN"/>
        </w:rPr>
        <w:t xml:space="preserve"> </w:t>
      </w:r>
      <w:r w:rsidRPr="000D04C5">
        <w:rPr>
          <w:rFonts w:ascii="Book Antiqua" w:hAnsi="Book Antiqua"/>
        </w:rPr>
        <w:t xml:space="preserve">A randomized controlled clinical study. </w:t>
      </w:r>
      <w:proofErr w:type="spellStart"/>
      <w:r w:rsidR="00CD6EF7" w:rsidRPr="000D04C5">
        <w:rPr>
          <w:rFonts w:ascii="Book Antiqua" w:hAnsi="Book Antiqua"/>
          <w:i/>
          <w:lang w:eastAsia="zh-CN"/>
        </w:rPr>
        <w:t>Shiyong</w:t>
      </w:r>
      <w:proofErr w:type="spellEnd"/>
      <w:r w:rsidR="00CD6EF7" w:rsidRPr="000D04C5">
        <w:rPr>
          <w:rFonts w:ascii="Book Antiqua" w:hAnsi="Book Antiqua"/>
          <w:i/>
          <w:lang w:eastAsia="zh-CN"/>
        </w:rPr>
        <w:t xml:space="preserve"> </w:t>
      </w:r>
      <w:proofErr w:type="spellStart"/>
      <w:r w:rsidR="00CD6EF7" w:rsidRPr="000D04C5">
        <w:rPr>
          <w:rFonts w:ascii="Book Antiqua" w:hAnsi="Book Antiqua"/>
          <w:i/>
          <w:lang w:eastAsia="zh-CN"/>
        </w:rPr>
        <w:t>Yixue</w:t>
      </w:r>
      <w:proofErr w:type="spellEnd"/>
      <w:r w:rsidR="00CD6EF7" w:rsidRPr="000D04C5">
        <w:rPr>
          <w:rFonts w:ascii="Book Antiqua" w:hAnsi="Book Antiqua"/>
          <w:i/>
          <w:lang w:eastAsia="zh-CN"/>
        </w:rPr>
        <w:t xml:space="preserve"> </w:t>
      </w:r>
      <w:proofErr w:type="spellStart"/>
      <w:r w:rsidR="00CD6EF7" w:rsidRPr="000D04C5">
        <w:rPr>
          <w:rFonts w:ascii="Book Antiqua" w:hAnsi="Book Antiqua"/>
          <w:i/>
          <w:lang w:eastAsia="zh-CN"/>
        </w:rPr>
        <w:t>Zazhi</w:t>
      </w:r>
      <w:proofErr w:type="spellEnd"/>
      <w:r w:rsidR="00B47A1B" w:rsidRPr="000D04C5">
        <w:rPr>
          <w:rFonts w:ascii="Book Antiqua" w:hAnsi="Book Antiqua"/>
          <w:i/>
        </w:rPr>
        <w:t xml:space="preserve"> </w:t>
      </w:r>
      <w:r w:rsidR="00B47A1B" w:rsidRPr="000D04C5">
        <w:rPr>
          <w:rFonts w:ascii="Book Antiqua" w:hAnsi="Book Antiqua"/>
        </w:rPr>
        <w:t xml:space="preserve">2019; </w:t>
      </w:r>
      <w:r w:rsidR="00B47A1B" w:rsidRPr="000D04C5">
        <w:rPr>
          <w:rFonts w:ascii="Book Antiqua" w:hAnsi="Book Antiqua"/>
          <w:b/>
        </w:rPr>
        <w:t>35</w:t>
      </w:r>
      <w:r w:rsidR="00B47A1B" w:rsidRPr="000D04C5">
        <w:rPr>
          <w:rFonts w:ascii="Book Antiqua" w:hAnsi="Book Antiqua"/>
        </w:rPr>
        <w:t>: 1292-1295</w:t>
      </w:r>
      <w:r w:rsidRPr="000D04C5">
        <w:rPr>
          <w:rFonts w:ascii="Book Antiqua" w:hAnsi="Book Antiqua"/>
        </w:rPr>
        <w:t xml:space="preserve"> [DOI: 10.3969/j.issn.1006-5725.2019.08.021]</w:t>
      </w:r>
    </w:p>
    <w:p w14:paraId="4BF0275B"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lastRenderedPageBreak/>
        <w:t xml:space="preserve">16 </w:t>
      </w:r>
      <w:r w:rsidRPr="000D04C5">
        <w:rPr>
          <w:rFonts w:ascii="Book Antiqua" w:hAnsi="Book Antiqua"/>
          <w:b/>
        </w:rPr>
        <w:t>Wang C</w:t>
      </w:r>
      <w:r w:rsidRPr="000D04C5">
        <w:rPr>
          <w:rFonts w:ascii="Book Antiqua" w:hAnsi="Book Antiqua"/>
        </w:rPr>
        <w:t xml:space="preserve">. The short-term effect of Hand-assisted laparoscopic D2 radical gastrectomy for advanced distal gastric cancer. </w:t>
      </w:r>
      <w:r w:rsidR="0086769B" w:rsidRPr="000D04C5">
        <w:rPr>
          <w:rFonts w:ascii="Book Antiqua" w:hAnsi="Book Antiqua"/>
          <w:i/>
          <w:lang w:eastAsia="zh-CN"/>
        </w:rPr>
        <w:t xml:space="preserve">Shandong </w:t>
      </w:r>
      <w:proofErr w:type="spellStart"/>
      <w:r w:rsidR="0086769B" w:rsidRPr="000D04C5">
        <w:rPr>
          <w:rFonts w:ascii="Book Antiqua" w:hAnsi="Book Antiqua"/>
          <w:i/>
          <w:lang w:eastAsia="zh-CN"/>
        </w:rPr>
        <w:t>Yiyao</w:t>
      </w:r>
      <w:proofErr w:type="spellEnd"/>
      <w:r w:rsidR="0086769B" w:rsidRPr="000D04C5">
        <w:rPr>
          <w:rFonts w:ascii="Book Antiqua" w:hAnsi="Book Antiqua"/>
          <w:lang w:eastAsia="zh-CN"/>
        </w:rPr>
        <w:t xml:space="preserve"> </w:t>
      </w:r>
      <w:r w:rsidR="0086769B" w:rsidRPr="000D04C5">
        <w:rPr>
          <w:rFonts w:ascii="Book Antiqua" w:hAnsi="Book Antiqua"/>
        </w:rPr>
        <w:t xml:space="preserve">2015; </w:t>
      </w:r>
      <w:r w:rsidR="0086769B" w:rsidRPr="000D04C5">
        <w:rPr>
          <w:rFonts w:ascii="Book Antiqua" w:hAnsi="Book Antiqua"/>
          <w:b/>
        </w:rPr>
        <w:t>55</w:t>
      </w:r>
      <w:r w:rsidR="0086769B" w:rsidRPr="000D04C5">
        <w:rPr>
          <w:rFonts w:ascii="Book Antiqua" w:hAnsi="Book Antiqua"/>
        </w:rPr>
        <w:t>: 71-72</w:t>
      </w:r>
      <w:r w:rsidRPr="000D04C5">
        <w:rPr>
          <w:rFonts w:ascii="Book Antiqua" w:hAnsi="Book Antiqua"/>
        </w:rPr>
        <w:t xml:space="preserve"> [DOI: 10.3969/j.issn.1002-266X.2015.24.031]</w:t>
      </w:r>
    </w:p>
    <w:p w14:paraId="5722AFEA"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17 </w:t>
      </w:r>
      <w:proofErr w:type="spellStart"/>
      <w:r w:rsidRPr="000D04C5">
        <w:rPr>
          <w:rFonts w:ascii="Book Antiqua" w:hAnsi="Book Antiqua"/>
          <w:b/>
          <w:bCs/>
        </w:rPr>
        <w:t>Xue</w:t>
      </w:r>
      <w:proofErr w:type="spellEnd"/>
      <w:r w:rsidRPr="000D04C5">
        <w:rPr>
          <w:rFonts w:ascii="Book Antiqua" w:hAnsi="Book Antiqua"/>
          <w:b/>
          <w:bCs/>
        </w:rPr>
        <w:t xml:space="preserve"> F,</w:t>
      </w:r>
      <w:r w:rsidRPr="000D04C5">
        <w:rPr>
          <w:rFonts w:ascii="Book Antiqua" w:hAnsi="Book Antiqua"/>
        </w:rPr>
        <w:t xml:space="preserve"> Shi Y, Zhao S. Comparison of laparoscopic assisted vs hand-assisted laparoscopic radical gastrectomy. </w:t>
      </w:r>
      <w:r w:rsidR="00494111" w:rsidRPr="000D04C5">
        <w:rPr>
          <w:rFonts w:ascii="Book Antiqua" w:hAnsi="Book Antiqua"/>
          <w:i/>
          <w:lang w:eastAsia="zh-CN"/>
        </w:rPr>
        <w:t xml:space="preserve">Anhui </w:t>
      </w:r>
      <w:proofErr w:type="spellStart"/>
      <w:r w:rsidR="00494111" w:rsidRPr="000D04C5">
        <w:rPr>
          <w:rFonts w:ascii="Book Antiqua" w:hAnsi="Book Antiqua"/>
          <w:i/>
          <w:lang w:eastAsia="zh-CN"/>
        </w:rPr>
        <w:t>Yixue</w:t>
      </w:r>
      <w:proofErr w:type="spellEnd"/>
      <w:r w:rsidR="00494111" w:rsidRPr="000D04C5">
        <w:rPr>
          <w:rFonts w:ascii="Book Antiqua" w:hAnsi="Book Antiqua"/>
          <w:lang w:eastAsia="zh-CN"/>
        </w:rPr>
        <w:t xml:space="preserve"> </w:t>
      </w:r>
      <w:r w:rsidR="00494111" w:rsidRPr="000D04C5">
        <w:rPr>
          <w:rFonts w:ascii="Book Antiqua" w:hAnsi="Book Antiqua"/>
        </w:rPr>
        <w:t xml:space="preserve">2018; </w:t>
      </w:r>
      <w:r w:rsidR="00494111" w:rsidRPr="000D04C5">
        <w:rPr>
          <w:rFonts w:ascii="Book Antiqua" w:hAnsi="Book Antiqua"/>
          <w:b/>
        </w:rPr>
        <w:t>39</w:t>
      </w:r>
      <w:r w:rsidR="00494111" w:rsidRPr="000D04C5">
        <w:rPr>
          <w:rFonts w:ascii="Book Antiqua" w:hAnsi="Book Antiqua"/>
        </w:rPr>
        <w:t>: 99-102</w:t>
      </w:r>
      <w:r w:rsidR="00494111" w:rsidRPr="000D04C5">
        <w:rPr>
          <w:rFonts w:ascii="Book Antiqua" w:hAnsi="Book Antiqua"/>
          <w:lang w:eastAsia="zh-CN"/>
        </w:rPr>
        <w:t xml:space="preserve"> </w:t>
      </w:r>
      <w:r w:rsidRPr="000D04C5">
        <w:rPr>
          <w:rFonts w:ascii="Book Antiqua" w:hAnsi="Book Antiqua"/>
        </w:rPr>
        <w:t>[DOI: 10.3969/j.issn.1000-0399.2018.01.032]</w:t>
      </w:r>
    </w:p>
    <w:p w14:paraId="68C38663" w14:textId="77777777" w:rsidR="00C708B5" w:rsidRPr="000D04C5" w:rsidRDefault="00C708B5" w:rsidP="000D04C5">
      <w:pPr>
        <w:adjustRightInd w:val="0"/>
        <w:snapToGrid w:val="0"/>
        <w:spacing w:line="360" w:lineRule="auto"/>
        <w:jc w:val="both"/>
        <w:rPr>
          <w:rFonts w:ascii="Book Antiqua" w:hAnsi="Book Antiqua"/>
          <w:lang w:eastAsia="zh-CN"/>
        </w:rPr>
      </w:pPr>
      <w:r w:rsidRPr="000D04C5">
        <w:rPr>
          <w:rFonts w:ascii="Book Antiqua" w:hAnsi="Book Antiqua"/>
        </w:rPr>
        <w:t xml:space="preserve">18 </w:t>
      </w:r>
      <w:r w:rsidRPr="000D04C5">
        <w:rPr>
          <w:rFonts w:ascii="Book Antiqua" w:hAnsi="Book Antiqua"/>
          <w:b/>
          <w:bCs/>
        </w:rPr>
        <w:t>Yang K,</w:t>
      </w:r>
      <w:r w:rsidRPr="000D04C5">
        <w:rPr>
          <w:rFonts w:ascii="Book Antiqua" w:hAnsi="Book Antiqua"/>
        </w:rPr>
        <w:t xml:space="preserve"> Dan Z, Zhou Q. Evaluation on effect of clinical intervention in D2 Lymphadenectomy for gastric cancer combined with hand-assisted laparoscope. </w:t>
      </w:r>
      <w:r w:rsidRPr="000D04C5">
        <w:rPr>
          <w:rFonts w:ascii="Book Antiqua" w:hAnsi="Book Antiqua"/>
          <w:i/>
        </w:rPr>
        <w:t>Yu</w:t>
      </w:r>
      <w:r w:rsidR="00601EB1" w:rsidRPr="000D04C5">
        <w:rPr>
          <w:rFonts w:ascii="Book Antiqua" w:hAnsi="Book Antiqua"/>
          <w:i/>
        </w:rPr>
        <w:t xml:space="preserve">nnan </w:t>
      </w:r>
      <w:proofErr w:type="spellStart"/>
      <w:r w:rsidR="00601EB1" w:rsidRPr="000D04C5">
        <w:rPr>
          <w:rFonts w:ascii="Book Antiqua" w:hAnsi="Book Antiqua"/>
          <w:i/>
          <w:lang w:eastAsia="zh-CN"/>
        </w:rPr>
        <w:t>Yiyao</w:t>
      </w:r>
      <w:proofErr w:type="spellEnd"/>
      <w:r w:rsidR="00601EB1" w:rsidRPr="000D04C5">
        <w:rPr>
          <w:rFonts w:ascii="Book Antiqua" w:hAnsi="Book Antiqua"/>
          <w:i/>
          <w:lang w:eastAsia="zh-CN"/>
        </w:rPr>
        <w:t xml:space="preserve"> </w:t>
      </w:r>
      <w:r w:rsidR="00601EB1" w:rsidRPr="000D04C5">
        <w:rPr>
          <w:rFonts w:ascii="Book Antiqua" w:hAnsi="Book Antiqua"/>
        </w:rPr>
        <w:t xml:space="preserve">2016; </w:t>
      </w:r>
      <w:r w:rsidR="00601EB1" w:rsidRPr="000D04C5">
        <w:rPr>
          <w:rFonts w:ascii="Book Antiqua" w:hAnsi="Book Antiqua"/>
          <w:b/>
        </w:rPr>
        <w:t>37</w:t>
      </w:r>
      <w:r w:rsidR="00601EB1" w:rsidRPr="000D04C5">
        <w:rPr>
          <w:rFonts w:ascii="Book Antiqua" w:hAnsi="Book Antiqua"/>
        </w:rPr>
        <w:t>: 609-612</w:t>
      </w:r>
    </w:p>
    <w:p w14:paraId="300770C3"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19 </w:t>
      </w:r>
      <w:proofErr w:type="spellStart"/>
      <w:r w:rsidRPr="000D04C5">
        <w:rPr>
          <w:rFonts w:ascii="Book Antiqua" w:hAnsi="Book Antiqua"/>
          <w:b/>
          <w:bCs/>
        </w:rPr>
        <w:t>Ahn</w:t>
      </w:r>
      <w:proofErr w:type="spellEnd"/>
      <w:r w:rsidRPr="000D04C5">
        <w:rPr>
          <w:rFonts w:ascii="Book Antiqua" w:hAnsi="Book Antiqua"/>
          <w:b/>
          <w:bCs/>
        </w:rPr>
        <w:t xml:space="preserve"> SH</w:t>
      </w:r>
      <w:r w:rsidRPr="000D04C5">
        <w:rPr>
          <w:rFonts w:ascii="Book Antiqua" w:hAnsi="Book Antiqua"/>
        </w:rPr>
        <w:t xml:space="preserve">, Kang SH, Lee Y, Min SH, Park YS, Park DJ, Kim HH. Long-term Survival Outcomes of Laparoscopic Gastrectomy for Advanced Gastric Cancer: Five-year Results of a Phase II Prospective Clinical Trial. </w:t>
      </w:r>
      <w:r w:rsidRPr="000D04C5">
        <w:rPr>
          <w:rFonts w:ascii="Book Antiqua" w:hAnsi="Book Antiqua"/>
          <w:i/>
          <w:iCs/>
        </w:rPr>
        <w:t>J Gastric Cancer</w:t>
      </w:r>
      <w:r w:rsidRPr="000D04C5">
        <w:rPr>
          <w:rFonts w:ascii="Book Antiqua" w:hAnsi="Book Antiqua"/>
        </w:rPr>
        <w:t xml:space="preserve"> 2019; </w:t>
      </w:r>
      <w:r w:rsidRPr="000D04C5">
        <w:rPr>
          <w:rFonts w:ascii="Book Antiqua" w:hAnsi="Book Antiqua"/>
          <w:b/>
          <w:bCs/>
        </w:rPr>
        <w:t>19</w:t>
      </w:r>
      <w:r w:rsidRPr="000D04C5">
        <w:rPr>
          <w:rFonts w:ascii="Book Antiqua" w:hAnsi="Book Antiqua"/>
        </w:rPr>
        <w:t>: 102-110 [PMID: 30944763 DOI: 10.5230/jgc.2019.19.e6]</w:t>
      </w:r>
    </w:p>
    <w:p w14:paraId="287DB8CA"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20 </w:t>
      </w:r>
      <w:r w:rsidRPr="000D04C5">
        <w:rPr>
          <w:rFonts w:ascii="Book Antiqua" w:hAnsi="Book Antiqua"/>
          <w:b/>
          <w:bCs/>
        </w:rPr>
        <w:t>Kim HH</w:t>
      </w:r>
      <w:r w:rsidRPr="000D04C5">
        <w:rPr>
          <w:rFonts w:ascii="Book Antiqua" w:hAnsi="Book Antiqua"/>
        </w:rPr>
        <w:t xml:space="preserve">, Han SU, Kim MC, Hyung WJ, Kim W, Lee HJ, Ryu SW, Cho GS, Song KY, Ryu SY. Long-term results of laparoscopic gastrectomy for gastric cancer: a large-scale case-control and case-matched Korean multicenter study. </w:t>
      </w:r>
      <w:r w:rsidRPr="000D04C5">
        <w:rPr>
          <w:rFonts w:ascii="Book Antiqua" w:hAnsi="Book Antiqua"/>
          <w:i/>
          <w:iCs/>
        </w:rPr>
        <w:t>J Clin Oncol</w:t>
      </w:r>
      <w:r w:rsidRPr="000D04C5">
        <w:rPr>
          <w:rFonts w:ascii="Book Antiqua" w:hAnsi="Book Antiqua"/>
        </w:rPr>
        <w:t xml:space="preserve"> 2014; </w:t>
      </w:r>
      <w:r w:rsidRPr="000D04C5">
        <w:rPr>
          <w:rFonts w:ascii="Book Antiqua" w:hAnsi="Book Antiqua"/>
          <w:b/>
          <w:bCs/>
        </w:rPr>
        <w:t>32</w:t>
      </w:r>
      <w:r w:rsidRPr="000D04C5">
        <w:rPr>
          <w:rFonts w:ascii="Book Antiqua" w:hAnsi="Book Antiqua"/>
        </w:rPr>
        <w:t>: 627-633 [PMID: 24470012 DOI: 10.1200/JCO.2013.48.8551]</w:t>
      </w:r>
    </w:p>
    <w:p w14:paraId="7A26EFF3"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21 </w:t>
      </w:r>
      <w:r w:rsidRPr="000D04C5">
        <w:rPr>
          <w:rFonts w:ascii="Book Antiqua" w:hAnsi="Book Antiqua"/>
          <w:b/>
          <w:bCs/>
        </w:rPr>
        <w:t>Hu Y</w:t>
      </w:r>
      <w:r w:rsidRPr="000D04C5">
        <w:rPr>
          <w:rFonts w:ascii="Book Antiqua" w:hAnsi="Book Antiqua"/>
        </w:rPr>
        <w:t xml:space="preserve">, Huang C, Sun Y, Su X, Cao H, Hu J, </w:t>
      </w:r>
      <w:proofErr w:type="spellStart"/>
      <w:r w:rsidRPr="000D04C5">
        <w:rPr>
          <w:rFonts w:ascii="Book Antiqua" w:hAnsi="Book Antiqua"/>
        </w:rPr>
        <w:t>Xue</w:t>
      </w:r>
      <w:proofErr w:type="spellEnd"/>
      <w:r w:rsidRPr="000D04C5">
        <w:rPr>
          <w:rFonts w:ascii="Book Antiqua" w:hAnsi="Book Antiqua"/>
        </w:rPr>
        <w:t xml:space="preserve"> Y, </w:t>
      </w:r>
      <w:proofErr w:type="spellStart"/>
      <w:r w:rsidRPr="000D04C5">
        <w:rPr>
          <w:rFonts w:ascii="Book Antiqua" w:hAnsi="Book Antiqua"/>
        </w:rPr>
        <w:t>Suo</w:t>
      </w:r>
      <w:proofErr w:type="spellEnd"/>
      <w:r w:rsidRPr="000D04C5">
        <w:rPr>
          <w:rFonts w:ascii="Book Antiqua" w:hAnsi="Book Antiqua"/>
        </w:rPr>
        <w:t xml:space="preserve"> J, Tao K, He X, Wei H, Ying M, Hu W, Du X, Chen P, Liu H, Zheng C, Liu F, Yu J, Li Z, Zhao G, Chen X, Wang K, Li P, Xing J, Li G. Morbidity and Mortality of Laparoscopic Versus Open D2 Distal Gastrectomy for Advanced Gastric Cancer: A Randomized Controlled Trial. </w:t>
      </w:r>
      <w:r w:rsidRPr="000D04C5">
        <w:rPr>
          <w:rFonts w:ascii="Book Antiqua" w:hAnsi="Book Antiqua"/>
          <w:i/>
          <w:iCs/>
        </w:rPr>
        <w:t>J Clin Oncol</w:t>
      </w:r>
      <w:r w:rsidRPr="000D04C5">
        <w:rPr>
          <w:rFonts w:ascii="Book Antiqua" w:hAnsi="Book Antiqua"/>
        </w:rPr>
        <w:t xml:space="preserve"> 2016; </w:t>
      </w:r>
      <w:r w:rsidRPr="000D04C5">
        <w:rPr>
          <w:rFonts w:ascii="Book Antiqua" w:hAnsi="Book Antiqua"/>
          <w:b/>
          <w:bCs/>
        </w:rPr>
        <w:t>34</w:t>
      </w:r>
      <w:r w:rsidRPr="000D04C5">
        <w:rPr>
          <w:rFonts w:ascii="Book Antiqua" w:hAnsi="Book Antiqua"/>
        </w:rPr>
        <w:t>: 1350-1357 [PMID: 26903580 DOI: 10.1200/JCO.2015.63.7215]</w:t>
      </w:r>
    </w:p>
    <w:p w14:paraId="42D043EC"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22 </w:t>
      </w:r>
      <w:r w:rsidRPr="000D04C5">
        <w:rPr>
          <w:rFonts w:ascii="Book Antiqua" w:hAnsi="Book Antiqua"/>
          <w:b/>
          <w:bCs/>
        </w:rPr>
        <w:t>Chen G</w:t>
      </w:r>
      <w:r w:rsidRPr="000D04C5">
        <w:rPr>
          <w:rFonts w:ascii="Book Antiqua" w:hAnsi="Book Antiqua"/>
        </w:rPr>
        <w:t xml:space="preserve">, Xu X, Gong J, Zhang G, Cao Y, Zhang L. [Safety and efficacy of hand-assisted laparoscopic versus open distal gastrectomy for gastric cancer: A systematic review and meta-analysis]. </w:t>
      </w:r>
      <w:proofErr w:type="spellStart"/>
      <w:r w:rsidRPr="000D04C5">
        <w:rPr>
          <w:rFonts w:ascii="Book Antiqua" w:hAnsi="Book Antiqua"/>
          <w:i/>
          <w:iCs/>
        </w:rPr>
        <w:t>Zhonghua</w:t>
      </w:r>
      <w:proofErr w:type="spellEnd"/>
      <w:r w:rsidRPr="000D04C5">
        <w:rPr>
          <w:rFonts w:ascii="Book Antiqua" w:hAnsi="Book Antiqua"/>
          <w:i/>
          <w:iCs/>
        </w:rPr>
        <w:t xml:space="preserve"> Wei Chang Wai </w:t>
      </w:r>
      <w:proofErr w:type="spellStart"/>
      <w:r w:rsidRPr="000D04C5">
        <w:rPr>
          <w:rFonts w:ascii="Book Antiqua" w:hAnsi="Book Antiqua"/>
          <w:i/>
          <w:iCs/>
        </w:rPr>
        <w:t>Ke</w:t>
      </w:r>
      <w:proofErr w:type="spellEnd"/>
      <w:r w:rsidRPr="000D04C5">
        <w:rPr>
          <w:rFonts w:ascii="Book Antiqua" w:hAnsi="Book Antiqua"/>
          <w:i/>
          <w:iCs/>
        </w:rPr>
        <w:t xml:space="preserve"> </w:t>
      </w:r>
      <w:proofErr w:type="spellStart"/>
      <w:r w:rsidRPr="000D04C5">
        <w:rPr>
          <w:rFonts w:ascii="Book Antiqua" w:hAnsi="Book Antiqua"/>
          <w:i/>
          <w:iCs/>
        </w:rPr>
        <w:t>Za</w:t>
      </w:r>
      <w:proofErr w:type="spellEnd"/>
      <w:r w:rsidRPr="000D04C5">
        <w:rPr>
          <w:rFonts w:ascii="Book Antiqua" w:hAnsi="Book Antiqua"/>
          <w:i/>
          <w:iCs/>
        </w:rPr>
        <w:t xml:space="preserve"> </w:t>
      </w:r>
      <w:proofErr w:type="spellStart"/>
      <w:r w:rsidRPr="000D04C5">
        <w:rPr>
          <w:rFonts w:ascii="Book Antiqua" w:hAnsi="Book Antiqua"/>
          <w:i/>
          <w:iCs/>
        </w:rPr>
        <w:t>Zhi</w:t>
      </w:r>
      <w:proofErr w:type="spellEnd"/>
      <w:r w:rsidRPr="000D04C5">
        <w:rPr>
          <w:rFonts w:ascii="Book Antiqua" w:hAnsi="Book Antiqua"/>
        </w:rPr>
        <w:t xml:space="preserve"> 2017; </w:t>
      </w:r>
      <w:r w:rsidRPr="000D04C5">
        <w:rPr>
          <w:rFonts w:ascii="Book Antiqua" w:hAnsi="Book Antiqua"/>
          <w:b/>
          <w:bCs/>
        </w:rPr>
        <w:t>20</w:t>
      </w:r>
      <w:r w:rsidRPr="000D04C5">
        <w:rPr>
          <w:rFonts w:ascii="Book Antiqua" w:hAnsi="Book Antiqua"/>
        </w:rPr>
        <w:t>: 320-325 [PMID: 28338168 DOI: 10.3760/cma.j.issn.1671-0274.2017.03.018]</w:t>
      </w:r>
    </w:p>
    <w:p w14:paraId="4ACA9E4F" w14:textId="77777777" w:rsidR="00C708B5" w:rsidRPr="000D04C5" w:rsidRDefault="00C708B5" w:rsidP="000D04C5">
      <w:pPr>
        <w:adjustRightInd w:val="0"/>
        <w:snapToGrid w:val="0"/>
        <w:spacing w:line="360" w:lineRule="auto"/>
        <w:jc w:val="both"/>
        <w:rPr>
          <w:rFonts w:ascii="Book Antiqua" w:hAnsi="Book Antiqua"/>
          <w:lang w:eastAsia="zh-CN"/>
        </w:rPr>
      </w:pPr>
      <w:r w:rsidRPr="000D04C5">
        <w:rPr>
          <w:rFonts w:ascii="Book Antiqua" w:hAnsi="Book Antiqua"/>
        </w:rPr>
        <w:t xml:space="preserve">23 </w:t>
      </w:r>
      <w:r w:rsidRPr="000D04C5">
        <w:rPr>
          <w:rFonts w:ascii="Book Antiqua" w:hAnsi="Book Antiqua"/>
          <w:b/>
          <w:bCs/>
        </w:rPr>
        <w:t>Wang G,</w:t>
      </w:r>
      <w:r w:rsidRPr="000D04C5">
        <w:rPr>
          <w:rFonts w:ascii="Book Antiqua" w:hAnsi="Book Antiqua"/>
        </w:rPr>
        <w:t xml:space="preserve"> Zhou J, Sheng W, Dong M. Hand-assisted laparoscopic surgery vs laparoscopic-assisted surgery for colorectal cancer: a Meta-analysis. </w:t>
      </w:r>
      <w:proofErr w:type="spellStart"/>
      <w:r w:rsidR="009A7A21" w:rsidRPr="000D04C5">
        <w:rPr>
          <w:rFonts w:ascii="Book Antiqua" w:hAnsi="Book Antiqua"/>
          <w:i/>
          <w:lang w:eastAsia="zh-CN"/>
        </w:rPr>
        <w:t>Zhonghua</w:t>
      </w:r>
      <w:proofErr w:type="spellEnd"/>
      <w:r w:rsidR="009A7A21" w:rsidRPr="000D04C5">
        <w:rPr>
          <w:rFonts w:ascii="Book Antiqua" w:hAnsi="Book Antiqua"/>
          <w:i/>
          <w:lang w:eastAsia="zh-CN"/>
        </w:rPr>
        <w:t xml:space="preserve"> </w:t>
      </w:r>
      <w:proofErr w:type="spellStart"/>
      <w:r w:rsidR="009A7A21" w:rsidRPr="000D04C5">
        <w:rPr>
          <w:rFonts w:ascii="Book Antiqua" w:hAnsi="Book Antiqua"/>
          <w:i/>
          <w:lang w:eastAsia="zh-CN"/>
        </w:rPr>
        <w:t>Putong</w:t>
      </w:r>
      <w:proofErr w:type="spellEnd"/>
      <w:r w:rsidR="009A7A21" w:rsidRPr="000D04C5">
        <w:rPr>
          <w:rFonts w:ascii="Book Antiqua" w:hAnsi="Book Antiqua"/>
          <w:i/>
          <w:lang w:eastAsia="zh-CN"/>
        </w:rPr>
        <w:t xml:space="preserve"> </w:t>
      </w:r>
      <w:proofErr w:type="spellStart"/>
      <w:r w:rsidR="009A7A21" w:rsidRPr="000D04C5">
        <w:rPr>
          <w:rFonts w:ascii="Book Antiqua" w:hAnsi="Book Antiqua"/>
          <w:i/>
          <w:lang w:eastAsia="zh-CN"/>
        </w:rPr>
        <w:t>Waike</w:t>
      </w:r>
      <w:proofErr w:type="spellEnd"/>
      <w:r w:rsidR="009A7A21" w:rsidRPr="000D04C5">
        <w:rPr>
          <w:rFonts w:ascii="Book Antiqua" w:hAnsi="Book Antiqua"/>
          <w:i/>
          <w:lang w:eastAsia="zh-CN"/>
        </w:rPr>
        <w:t xml:space="preserve"> </w:t>
      </w:r>
      <w:proofErr w:type="spellStart"/>
      <w:r w:rsidR="009A7A21" w:rsidRPr="000D04C5">
        <w:rPr>
          <w:rFonts w:ascii="Book Antiqua" w:hAnsi="Book Antiqua"/>
          <w:i/>
          <w:lang w:eastAsia="zh-CN"/>
        </w:rPr>
        <w:t>Zazhi</w:t>
      </w:r>
      <w:proofErr w:type="spellEnd"/>
      <w:r w:rsidR="009A7A21" w:rsidRPr="000D04C5">
        <w:rPr>
          <w:rFonts w:ascii="Book Antiqua" w:hAnsi="Book Antiqua"/>
          <w:i/>
        </w:rPr>
        <w:t xml:space="preserve"> </w:t>
      </w:r>
      <w:r w:rsidR="009A7A21" w:rsidRPr="000D04C5">
        <w:rPr>
          <w:rFonts w:ascii="Book Antiqua" w:hAnsi="Book Antiqua"/>
        </w:rPr>
        <w:t xml:space="preserve">2016; </w:t>
      </w:r>
      <w:r w:rsidR="009A7A21" w:rsidRPr="000D04C5">
        <w:rPr>
          <w:rFonts w:ascii="Book Antiqua" w:hAnsi="Book Antiqua"/>
          <w:b/>
        </w:rPr>
        <w:t>25</w:t>
      </w:r>
      <w:r w:rsidR="009A7A21" w:rsidRPr="000D04C5">
        <w:rPr>
          <w:rFonts w:ascii="Book Antiqua" w:hAnsi="Book Antiqua"/>
        </w:rPr>
        <w:t>: 497-509</w:t>
      </w:r>
    </w:p>
    <w:p w14:paraId="5A2813EA"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lastRenderedPageBreak/>
        <w:t xml:space="preserve">24 </w:t>
      </w:r>
      <w:r w:rsidRPr="000D04C5">
        <w:rPr>
          <w:rFonts w:ascii="Book Antiqua" w:hAnsi="Book Antiqua"/>
          <w:b/>
          <w:bCs/>
        </w:rPr>
        <w:t>Fan X,</w:t>
      </w:r>
      <w:r w:rsidRPr="000D04C5">
        <w:rPr>
          <w:rFonts w:ascii="Book Antiqua" w:hAnsi="Book Antiqua"/>
        </w:rPr>
        <w:t xml:space="preserve"> Dong S, Duan J, Song J. Hand-assisted laparoscopic vs open surgery radical resection of colorectal cancer: a </w:t>
      </w:r>
      <w:proofErr w:type="spellStart"/>
      <w:r w:rsidRPr="000D04C5">
        <w:rPr>
          <w:rFonts w:ascii="Book Antiqua" w:hAnsi="Book Antiqua"/>
        </w:rPr>
        <w:t>Meta analysis</w:t>
      </w:r>
      <w:proofErr w:type="spellEnd"/>
      <w:r w:rsidR="00B43D0D" w:rsidRPr="000D04C5">
        <w:rPr>
          <w:rFonts w:ascii="Book Antiqua" w:hAnsi="Book Antiqua"/>
        </w:rPr>
        <w:t>.</w:t>
      </w:r>
      <w:r w:rsidR="00B43D0D" w:rsidRPr="000D04C5">
        <w:rPr>
          <w:rFonts w:ascii="Book Antiqua" w:hAnsi="Book Antiqua"/>
          <w:i/>
        </w:rPr>
        <w:t xml:space="preserve"> </w:t>
      </w:r>
      <w:proofErr w:type="spellStart"/>
      <w:r w:rsidR="00B43D0D" w:rsidRPr="000D04C5">
        <w:rPr>
          <w:rFonts w:ascii="Book Antiqua" w:hAnsi="Book Antiqua"/>
          <w:i/>
          <w:lang w:eastAsia="zh-CN"/>
        </w:rPr>
        <w:t>Zhongguo</w:t>
      </w:r>
      <w:proofErr w:type="spellEnd"/>
      <w:r w:rsidR="00B43D0D" w:rsidRPr="000D04C5">
        <w:rPr>
          <w:rFonts w:ascii="Book Antiqua" w:hAnsi="Book Antiqua"/>
          <w:i/>
          <w:lang w:eastAsia="zh-CN"/>
        </w:rPr>
        <w:t xml:space="preserve"> </w:t>
      </w:r>
      <w:proofErr w:type="spellStart"/>
      <w:r w:rsidR="00B43D0D" w:rsidRPr="000D04C5">
        <w:rPr>
          <w:rFonts w:ascii="Book Antiqua" w:hAnsi="Book Antiqua"/>
          <w:i/>
          <w:lang w:eastAsia="zh-CN"/>
        </w:rPr>
        <w:t>Zhongliu</w:t>
      </w:r>
      <w:proofErr w:type="spellEnd"/>
      <w:r w:rsidR="00B43D0D" w:rsidRPr="000D04C5">
        <w:rPr>
          <w:rFonts w:ascii="Book Antiqua" w:hAnsi="Book Antiqua"/>
          <w:i/>
          <w:lang w:eastAsia="zh-CN"/>
        </w:rPr>
        <w:t xml:space="preserve"> </w:t>
      </w:r>
      <w:proofErr w:type="spellStart"/>
      <w:r w:rsidR="00B43D0D" w:rsidRPr="000D04C5">
        <w:rPr>
          <w:rFonts w:ascii="Book Antiqua" w:hAnsi="Book Antiqua"/>
          <w:i/>
          <w:lang w:eastAsia="zh-CN"/>
        </w:rPr>
        <w:t>Waike</w:t>
      </w:r>
      <w:proofErr w:type="spellEnd"/>
      <w:r w:rsidR="00B43D0D" w:rsidRPr="000D04C5">
        <w:rPr>
          <w:rFonts w:ascii="Book Antiqua" w:hAnsi="Book Antiqua"/>
          <w:i/>
          <w:lang w:eastAsia="zh-CN"/>
        </w:rPr>
        <w:t xml:space="preserve"> </w:t>
      </w:r>
      <w:proofErr w:type="spellStart"/>
      <w:r w:rsidR="00B43D0D" w:rsidRPr="000D04C5">
        <w:rPr>
          <w:rFonts w:ascii="Book Antiqua" w:hAnsi="Book Antiqua"/>
          <w:i/>
          <w:lang w:eastAsia="zh-CN"/>
        </w:rPr>
        <w:t>Zazhi</w:t>
      </w:r>
      <w:proofErr w:type="spellEnd"/>
      <w:r w:rsidR="00B43D0D" w:rsidRPr="000D04C5">
        <w:rPr>
          <w:rFonts w:ascii="Book Antiqua" w:hAnsi="Book Antiqua"/>
          <w:i/>
          <w:lang w:eastAsia="zh-CN"/>
        </w:rPr>
        <w:t xml:space="preserve"> </w:t>
      </w:r>
      <w:r w:rsidR="00B43D0D" w:rsidRPr="000D04C5">
        <w:rPr>
          <w:rFonts w:ascii="Book Antiqua" w:hAnsi="Book Antiqua"/>
        </w:rPr>
        <w:t xml:space="preserve">2014; </w:t>
      </w:r>
      <w:r w:rsidR="00B43D0D" w:rsidRPr="000D04C5">
        <w:rPr>
          <w:rFonts w:ascii="Book Antiqua" w:hAnsi="Book Antiqua"/>
          <w:b/>
        </w:rPr>
        <w:t>6</w:t>
      </w:r>
      <w:r w:rsidR="007B207E" w:rsidRPr="000D04C5">
        <w:rPr>
          <w:rFonts w:ascii="Book Antiqua" w:hAnsi="Book Antiqua"/>
        </w:rPr>
        <w:t>: 4</w:t>
      </w:r>
      <w:r w:rsidR="007B207E" w:rsidRPr="000D04C5">
        <w:rPr>
          <w:rFonts w:ascii="Book Antiqua" w:hAnsi="Book Antiqua"/>
          <w:lang w:eastAsia="zh-CN"/>
        </w:rPr>
        <w:t>-</w:t>
      </w:r>
      <w:r w:rsidR="00B43D0D" w:rsidRPr="000D04C5">
        <w:rPr>
          <w:rFonts w:ascii="Book Antiqua" w:hAnsi="Book Antiqua"/>
        </w:rPr>
        <w:t>8</w:t>
      </w:r>
      <w:r w:rsidR="007B207E" w:rsidRPr="000D04C5">
        <w:rPr>
          <w:rFonts w:ascii="Book Antiqua" w:hAnsi="Book Antiqua"/>
          <w:lang w:eastAsia="zh-CN"/>
        </w:rPr>
        <w:t xml:space="preserve"> </w:t>
      </w:r>
      <w:r w:rsidRPr="000D04C5">
        <w:rPr>
          <w:rFonts w:ascii="Book Antiqua" w:hAnsi="Book Antiqua"/>
        </w:rPr>
        <w:t>[DOI: 10.3969/j.issn.1674-4136.2014.01.002]</w:t>
      </w:r>
    </w:p>
    <w:p w14:paraId="4E90E255" w14:textId="77777777" w:rsidR="00C708B5" w:rsidRPr="000D04C5" w:rsidRDefault="00C708B5" w:rsidP="000D04C5">
      <w:pPr>
        <w:adjustRightInd w:val="0"/>
        <w:snapToGrid w:val="0"/>
        <w:spacing w:line="360" w:lineRule="auto"/>
        <w:jc w:val="both"/>
        <w:rPr>
          <w:rFonts w:ascii="Book Antiqua" w:hAnsi="Book Antiqua"/>
          <w:lang w:eastAsia="zh-CN"/>
        </w:rPr>
      </w:pPr>
      <w:r w:rsidRPr="000D04C5">
        <w:rPr>
          <w:rFonts w:ascii="Book Antiqua" w:hAnsi="Book Antiqua"/>
        </w:rPr>
        <w:t xml:space="preserve">25 </w:t>
      </w:r>
      <w:r w:rsidRPr="000D04C5">
        <w:rPr>
          <w:rFonts w:ascii="Book Antiqua" w:hAnsi="Book Antiqua"/>
          <w:b/>
          <w:bCs/>
        </w:rPr>
        <w:t>Cao Y,</w:t>
      </w:r>
      <w:r w:rsidRPr="000D04C5">
        <w:rPr>
          <w:rFonts w:ascii="Book Antiqua" w:hAnsi="Book Antiqua"/>
        </w:rPr>
        <w:t xml:space="preserve"> Zhou J, Liu L, Wang Y, Gong J, Zhang G, Zhang L, Pei </w:t>
      </w:r>
      <w:proofErr w:type="spellStart"/>
      <w:r w:rsidRPr="000D04C5">
        <w:rPr>
          <w:rFonts w:ascii="Book Antiqua" w:hAnsi="Book Antiqua"/>
        </w:rPr>
        <w:t>hong</w:t>
      </w:r>
      <w:proofErr w:type="spellEnd"/>
      <w:r w:rsidRPr="000D04C5">
        <w:rPr>
          <w:rFonts w:ascii="Book Antiqua" w:hAnsi="Book Antiqua"/>
        </w:rPr>
        <w:t xml:space="preserve"> W, </w:t>
      </w:r>
      <w:proofErr w:type="spellStart"/>
      <w:r w:rsidRPr="000D04C5">
        <w:rPr>
          <w:rFonts w:ascii="Book Antiqua" w:hAnsi="Book Antiqua"/>
        </w:rPr>
        <w:t>Guo</w:t>
      </w:r>
      <w:proofErr w:type="spellEnd"/>
      <w:r w:rsidRPr="000D04C5">
        <w:rPr>
          <w:rFonts w:ascii="Book Antiqua" w:hAnsi="Book Antiqua"/>
        </w:rPr>
        <w:t xml:space="preserve"> de L. Clinical Control Study of Hand Assisted Laparoscopic D2 Radical Gastrectomy Versus Laparoscopic Assisted D2 Radical Gastrectomy for Gastric Cancer. </w:t>
      </w:r>
      <w:proofErr w:type="spellStart"/>
      <w:r w:rsidR="00697BC8" w:rsidRPr="000D04C5">
        <w:rPr>
          <w:rFonts w:ascii="Book Antiqua" w:hAnsi="Book Antiqua"/>
          <w:i/>
          <w:lang w:eastAsia="zh-CN"/>
        </w:rPr>
        <w:t>Zhongguo</w:t>
      </w:r>
      <w:proofErr w:type="spellEnd"/>
      <w:r w:rsidR="00697BC8" w:rsidRPr="000D04C5">
        <w:rPr>
          <w:rFonts w:ascii="Book Antiqua" w:hAnsi="Book Antiqua"/>
          <w:i/>
          <w:lang w:eastAsia="zh-CN"/>
        </w:rPr>
        <w:t xml:space="preserve"> </w:t>
      </w:r>
      <w:proofErr w:type="spellStart"/>
      <w:r w:rsidR="00697BC8" w:rsidRPr="000D04C5">
        <w:rPr>
          <w:rFonts w:ascii="Book Antiqua" w:hAnsi="Book Antiqua"/>
          <w:i/>
          <w:lang w:eastAsia="zh-CN"/>
        </w:rPr>
        <w:t>Puwai</w:t>
      </w:r>
      <w:proofErr w:type="spellEnd"/>
      <w:r w:rsidR="00697BC8" w:rsidRPr="000D04C5">
        <w:rPr>
          <w:rFonts w:ascii="Book Antiqua" w:hAnsi="Book Antiqua"/>
          <w:i/>
          <w:lang w:eastAsia="zh-CN"/>
        </w:rPr>
        <w:t xml:space="preserve"> </w:t>
      </w:r>
      <w:proofErr w:type="spellStart"/>
      <w:r w:rsidR="00697BC8" w:rsidRPr="000D04C5">
        <w:rPr>
          <w:rFonts w:ascii="Book Antiqua" w:hAnsi="Book Antiqua"/>
          <w:i/>
          <w:lang w:eastAsia="zh-CN"/>
        </w:rPr>
        <w:t>Jichu</w:t>
      </w:r>
      <w:proofErr w:type="spellEnd"/>
      <w:r w:rsidR="00697BC8" w:rsidRPr="000D04C5">
        <w:rPr>
          <w:rFonts w:ascii="Book Antiqua" w:hAnsi="Book Antiqua"/>
          <w:i/>
          <w:lang w:eastAsia="zh-CN"/>
        </w:rPr>
        <w:t xml:space="preserve"> Yu </w:t>
      </w:r>
      <w:proofErr w:type="spellStart"/>
      <w:r w:rsidR="00697BC8" w:rsidRPr="000D04C5">
        <w:rPr>
          <w:rFonts w:ascii="Book Antiqua" w:hAnsi="Book Antiqua"/>
          <w:i/>
          <w:lang w:eastAsia="zh-CN"/>
        </w:rPr>
        <w:t>Linchuang</w:t>
      </w:r>
      <w:proofErr w:type="spellEnd"/>
      <w:r w:rsidR="00697BC8" w:rsidRPr="000D04C5">
        <w:rPr>
          <w:rFonts w:ascii="Book Antiqua" w:hAnsi="Book Antiqua"/>
          <w:i/>
          <w:lang w:eastAsia="zh-CN"/>
        </w:rPr>
        <w:t xml:space="preserve"> </w:t>
      </w:r>
      <w:proofErr w:type="spellStart"/>
      <w:r w:rsidR="00697BC8" w:rsidRPr="000D04C5">
        <w:rPr>
          <w:rFonts w:ascii="Book Antiqua" w:hAnsi="Book Antiqua"/>
          <w:i/>
          <w:lang w:eastAsia="zh-CN"/>
        </w:rPr>
        <w:t>Zazhi</w:t>
      </w:r>
      <w:proofErr w:type="spellEnd"/>
      <w:r w:rsidR="0068376F" w:rsidRPr="000D04C5">
        <w:rPr>
          <w:rFonts w:ascii="Book Antiqua" w:hAnsi="Book Antiqua"/>
        </w:rPr>
        <w:t xml:space="preserve"> 2012; </w:t>
      </w:r>
      <w:r w:rsidR="0068376F" w:rsidRPr="000D04C5">
        <w:rPr>
          <w:rFonts w:ascii="Book Antiqua" w:hAnsi="Book Antiqua"/>
          <w:b/>
        </w:rPr>
        <w:t>19</w:t>
      </w:r>
      <w:r w:rsidR="0068376F" w:rsidRPr="000D04C5">
        <w:rPr>
          <w:rFonts w:ascii="Book Antiqua" w:hAnsi="Book Antiqua"/>
        </w:rPr>
        <w:t>: 1208-1212</w:t>
      </w:r>
    </w:p>
    <w:p w14:paraId="2747A70E"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26 </w:t>
      </w:r>
      <w:r w:rsidRPr="000D04C5">
        <w:rPr>
          <w:rFonts w:ascii="Book Antiqua" w:hAnsi="Book Antiqua"/>
          <w:b/>
          <w:bCs/>
        </w:rPr>
        <w:t>Campbell AJ</w:t>
      </w:r>
      <w:r w:rsidRPr="000D04C5">
        <w:rPr>
          <w:rFonts w:ascii="Book Antiqua" w:hAnsi="Book Antiqua"/>
        </w:rPr>
        <w:t xml:space="preserve">, Bagley A, Van </w:t>
      </w:r>
      <w:proofErr w:type="spellStart"/>
      <w:r w:rsidRPr="000D04C5">
        <w:rPr>
          <w:rFonts w:ascii="Book Antiqua" w:hAnsi="Book Antiqua"/>
        </w:rPr>
        <w:t>Heest</w:t>
      </w:r>
      <w:proofErr w:type="spellEnd"/>
      <w:r w:rsidRPr="000D04C5">
        <w:rPr>
          <w:rFonts w:ascii="Book Antiqua" w:hAnsi="Book Antiqua"/>
        </w:rPr>
        <w:t xml:space="preserve"> A, James MA. Challenges of randomized controlled surgical trials. </w:t>
      </w:r>
      <w:proofErr w:type="spellStart"/>
      <w:r w:rsidRPr="000D04C5">
        <w:rPr>
          <w:rFonts w:ascii="Book Antiqua" w:hAnsi="Book Antiqua"/>
          <w:i/>
          <w:iCs/>
        </w:rPr>
        <w:t>Orthop</w:t>
      </w:r>
      <w:proofErr w:type="spellEnd"/>
      <w:r w:rsidRPr="000D04C5">
        <w:rPr>
          <w:rFonts w:ascii="Book Antiqua" w:hAnsi="Book Antiqua"/>
          <w:i/>
          <w:iCs/>
        </w:rPr>
        <w:t xml:space="preserve"> </w:t>
      </w:r>
      <w:proofErr w:type="spellStart"/>
      <w:r w:rsidRPr="000D04C5">
        <w:rPr>
          <w:rFonts w:ascii="Book Antiqua" w:hAnsi="Book Antiqua"/>
          <w:i/>
          <w:iCs/>
        </w:rPr>
        <w:t>Clin</w:t>
      </w:r>
      <w:proofErr w:type="spellEnd"/>
      <w:r w:rsidRPr="000D04C5">
        <w:rPr>
          <w:rFonts w:ascii="Book Antiqua" w:hAnsi="Book Antiqua"/>
          <w:i/>
          <w:iCs/>
        </w:rPr>
        <w:t xml:space="preserve"> North Am</w:t>
      </w:r>
      <w:r w:rsidRPr="000D04C5">
        <w:rPr>
          <w:rFonts w:ascii="Book Antiqua" w:hAnsi="Book Antiqua"/>
        </w:rPr>
        <w:t xml:space="preserve"> 2010; </w:t>
      </w:r>
      <w:r w:rsidRPr="000D04C5">
        <w:rPr>
          <w:rFonts w:ascii="Book Antiqua" w:hAnsi="Book Antiqua"/>
          <w:b/>
          <w:bCs/>
        </w:rPr>
        <w:t>41</w:t>
      </w:r>
      <w:r w:rsidRPr="000D04C5">
        <w:rPr>
          <w:rFonts w:ascii="Book Antiqua" w:hAnsi="Book Antiqua"/>
        </w:rPr>
        <w:t>: 145-155 [PMID: 20399354 DOI: 10.1016/j.ocl.2009.11.001]</w:t>
      </w:r>
    </w:p>
    <w:p w14:paraId="02E08534"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27 </w:t>
      </w:r>
      <w:r w:rsidRPr="000D04C5">
        <w:rPr>
          <w:rFonts w:ascii="Book Antiqua" w:hAnsi="Book Antiqua"/>
          <w:b/>
          <w:bCs/>
        </w:rPr>
        <w:t>Kim YW</w:t>
      </w:r>
      <w:r w:rsidRPr="000D04C5">
        <w:rPr>
          <w:rFonts w:ascii="Book Antiqua" w:hAnsi="Book Antiqua"/>
        </w:rPr>
        <w:t xml:space="preserve">, Bae JM, Lee JH, Ryu KW, Choi IJ, Kim CG, Lee JS, Rho JY. The role of hand-assisted laparoscopic distal gastrectomy for distal gastric cancer. </w:t>
      </w:r>
      <w:proofErr w:type="spellStart"/>
      <w:r w:rsidRPr="000D04C5">
        <w:rPr>
          <w:rFonts w:ascii="Book Antiqua" w:hAnsi="Book Antiqua"/>
          <w:i/>
          <w:iCs/>
        </w:rPr>
        <w:t>Surg</w:t>
      </w:r>
      <w:proofErr w:type="spellEnd"/>
      <w:r w:rsidRPr="000D04C5">
        <w:rPr>
          <w:rFonts w:ascii="Book Antiqua" w:hAnsi="Book Antiqua"/>
          <w:i/>
          <w:iCs/>
        </w:rPr>
        <w:t xml:space="preserve"> </w:t>
      </w:r>
      <w:proofErr w:type="spellStart"/>
      <w:r w:rsidRPr="000D04C5">
        <w:rPr>
          <w:rFonts w:ascii="Book Antiqua" w:hAnsi="Book Antiqua"/>
          <w:i/>
          <w:iCs/>
        </w:rPr>
        <w:t>Endosc</w:t>
      </w:r>
      <w:proofErr w:type="spellEnd"/>
      <w:r w:rsidRPr="000D04C5">
        <w:rPr>
          <w:rFonts w:ascii="Book Antiqua" w:hAnsi="Book Antiqua"/>
        </w:rPr>
        <w:t xml:space="preserve"> 2005; </w:t>
      </w:r>
      <w:r w:rsidRPr="000D04C5">
        <w:rPr>
          <w:rFonts w:ascii="Book Antiqua" w:hAnsi="Book Antiqua"/>
          <w:b/>
          <w:bCs/>
        </w:rPr>
        <w:t>19</w:t>
      </w:r>
      <w:r w:rsidRPr="000D04C5">
        <w:rPr>
          <w:rFonts w:ascii="Book Antiqua" w:hAnsi="Book Antiqua"/>
        </w:rPr>
        <w:t>: 29-33 [PMID: 15531976 DOI: 10.1007/s00464-004-8119-3]</w:t>
      </w:r>
    </w:p>
    <w:p w14:paraId="7A62C972"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28 </w:t>
      </w:r>
      <w:r w:rsidRPr="000D04C5">
        <w:rPr>
          <w:rFonts w:ascii="Book Antiqua" w:hAnsi="Book Antiqua"/>
          <w:b/>
          <w:bCs/>
        </w:rPr>
        <w:t>Wong SK</w:t>
      </w:r>
      <w:r w:rsidRPr="000D04C5">
        <w:rPr>
          <w:rFonts w:ascii="Book Antiqua" w:hAnsi="Book Antiqua"/>
        </w:rPr>
        <w:t xml:space="preserve">, </w:t>
      </w:r>
      <w:proofErr w:type="spellStart"/>
      <w:r w:rsidRPr="000D04C5">
        <w:rPr>
          <w:rFonts w:ascii="Book Antiqua" w:hAnsi="Book Antiqua"/>
        </w:rPr>
        <w:t>Tsui</w:t>
      </w:r>
      <w:proofErr w:type="spellEnd"/>
      <w:r w:rsidRPr="000D04C5">
        <w:rPr>
          <w:rFonts w:ascii="Book Antiqua" w:hAnsi="Book Antiqua"/>
        </w:rPr>
        <w:t xml:space="preserve"> DK, Li MK. Laparoscopic distal gastrectomy for gastric cancer: initial experience on hand-assisted technique and totally laparoscopic technique. </w:t>
      </w:r>
      <w:proofErr w:type="spellStart"/>
      <w:r w:rsidRPr="000D04C5">
        <w:rPr>
          <w:rFonts w:ascii="Book Antiqua" w:hAnsi="Book Antiqua"/>
          <w:i/>
          <w:iCs/>
        </w:rPr>
        <w:t>Surg</w:t>
      </w:r>
      <w:proofErr w:type="spellEnd"/>
      <w:r w:rsidRPr="000D04C5">
        <w:rPr>
          <w:rFonts w:ascii="Book Antiqua" w:hAnsi="Book Antiqua"/>
          <w:i/>
          <w:iCs/>
        </w:rPr>
        <w:t xml:space="preserve"> </w:t>
      </w:r>
      <w:proofErr w:type="spellStart"/>
      <w:r w:rsidRPr="000D04C5">
        <w:rPr>
          <w:rFonts w:ascii="Book Antiqua" w:hAnsi="Book Antiqua"/>
          <w:i/>
          <w:iCs/>
        </w:rPr>
        <w:t>Laparosc</w:t>
      </w:r>
      <w:proofErr w:type="spellEnd"/>
      <w:r w:rsidRPr="000D04C5">
        <w:rPr>
          <w:rFonts w:ascii="Book Antiqua" w:hAnsi="Book Antiqua"/>
          <w:i/>
          <w:iCs/>
        </w:rPr>
        <w:t xml:space="preserve"> </w:t>
      </w:r>
      <w:proofErr w:type="spellStart"/>
      <w:r w:rsidRPr="000D04C5">
        <w:rPr>
          <w:rFonts w:ascii="Book Antiqua" w:hAnsi="Book Antiqua"/>
          <w:i/>
          <w:iCs/>
        </w:rPr>
        <w:t>Endosc</w:t>
      </w:r>
      <w:proofErr w:type="spellEnd"/>
      <w:r w:rsidRPr="000D04C5">
        <w:rPr>
          <w:rFonts w:ascii="Book Antiqua" w:hAnsi="Book Antiqua"/>
          <w:i/>
          <w:iCs/>
        </w:rPr>
        <w:t xml:space="preserve"> </w:t>
      </w:r>
      <w:proofErr w:type="spellStart"/>
      <w:r w:rsidRPr="000D04C5">
        <w:rPr>
          <w:rFonts w:ascii="Book Antiqua" w:hAnsi="Book Antiqua"/>
          <w:i/>
          <w:iCs/>
        </w:rPr>
        <w:t>Percutan</w:t>
      </w:r>
      <w:proofErr w:type="spellEnd"/>
      <w:r w:rsidRPr="000D04C5">
        <w:rPr>
          <w:rFonts w:ascii="Book Antiqua" w:hAnsi="Book Antiqua"/>
          <w:i/>
          <w:iCs/>
        </w:rPr>
        <w:t xml:space="preserve"> Tech</w:t>
      </w:r>
      <w:r w:rsidRPr="000D04C5">
        <w:rPr>
          <w:rFonts w:ascii="Book Antiqua" w:hAnsi="Book Antiqua"/>
        </w:rPr>
        <w:t xml:space="preserve"> 2009; </w:t>
      </w:r>
      <w:r w:rsidRPr="000D04C5">
        <w:rPr>
          <w:rFonts w:ascii="Book Antiqua" w:hAnsi="Book Antiqua"/>
          <w:b/>
          <w:bCs/>
        </w:rPr>
        <w:t>19</w:t>
      </w:r>
      <w:r w:rsidRPr="000D04C5">
        <w:rPr>
          <w:rFonts w:ascii="Book Antiqua" w:hAnsi="Book Antiqua"/>
        </w:rPr>
        <w:t>: 298-304 [PMID: 19692877 DOI: 10.1097/SLE.0b013e3181b0613c]</w:t>
      </w:r>
    </w:p>
    <w:p w14:paraId="3AD7050A"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29 </w:t>
      </w:r>
      <w:r w:rsidRPr="000D04C5">
        <w:rPr>
          <w:rFonts w:ascii="Book Antiqua" w:hAnsi="Book Antiqua"/>
          <w:b/>
          <w:bCs/>
        </w:rPr>
        <w:t>Ohki J</w:t>
      </w:r>
      <w:r w:rsidRPr="000D04C5">
        <w:rPr>
          <w:rFonts w:ascii="Book Antiqua" w:hAnsi="Book Antiqua"/>
        </w:rPr>
        <w:t xml:space="preserve">, Nagai H, </w:t>
      </w:r>
      <w:proofErr w:type="spellStart"/>
      <w:r w:rsidRPr="000D04C5">
        <w:rPr>
          <w:rFonts w:ascii="Book Antiqua" w:hAnsi="Book Antiqua"/>
        </w:rPr>
        <w:t>Hyodo</w:t>
      </w:r>
      <w:proofErr w:type="spellEnd"/>
      <w:r w:rsidRPr="000D04C5">
        <w:rPr>
          <w:rFonts w:ascii="Book Antiqua" w:hAnsi="Book Antiqua"/>
        </w:rPr>
        <w:t xml:space="preserve"> M, </w:t>
      </w:r>
      <w:proofErr w:type="spellStart"/>
      <w:r w:rsidRPr="000D04C5">
        <w:rPr>
          <w:rFonts w:ascii="Book Antiqua" w:hAnsi="Book Antiqua"/>
        </w:rPr>
        <w:t>Nagashima</w:t>
      </w:r>
      <w:proofErr w:type="spellEnd"/>
      <w:r w:rsidRPr="000D04C5">
        <w:rPr>
          <w:rFonts w:ascii="Book Antiqua" w:hAnsi="Book Antiqua"/>
        </w:rPr>
        <w:t xml:space="preserve"> T. Hand-assisted laparoscopic distal gastrectomy with abdominal wall-lift method. </w:t>
      </w:r>
      <w:proofErr w:type="spellStart"/>
      <w:r w:rsidRPr="000D04C5">
        <w:rPr>
          <w:rFonts w:ascii="Book Antiqua" w:hAnsi="Book Antiqua"/>
          <w:i/>
          <w:iCs/>
        </w:rPr>
        <w:t>Surg</w:t>
      </w:r>
      <w:proofErr w:type="spellEnd"/>
      <w:r w:rsidRPr="000D04C5">
        <w:rPr>
          <w:rFonts w:ascii="Book Antiqua" w:hAnsi="Book Antiqua"/>
          <w:i/>
          <w:iCs/>
        </w:rPr>
        <w:t xml:space="preserve"> </w:t>
      </w:r>
      <w:proofErr w:type="spellStart"/>
      <w:r w:rsidRPr="000D04C5">
        <w:rPr>
          <w:rFonts w:ascii="Book Antiqua" w:hAnsi="Book Antiqua"/>
          <w:i/>
          <w:iCs/>
        </w:rPr>
        <w:t>Endosc</w:t>
      </w:r>
      <w:proofErr w:type="spellEnd"/>
      <w:r w:rsidRPr="000D04C5">
        <w:rPr>
          <w:rFonts w:ascii="Book Antiqua" w:hAnsi="Book Antiqua"/>
        </w:rPr>
        <w:t xml:space="preserve"> 1999; </w:t>
      </w:r>
      <w:r w:rsidRPr="000D04C5">
        <w:rPr>
          <w:rFonts w:ascii="Book Antiqua" w:hAnsi="Book Antiqua"/>
          <w:b/>
          <w:bCs/>
        </w:rPr>
        <w:t>13</w:t>
      </w:r>
      <w:r w:rsidRPr="000D04C5">
        <w:rPr>
          <w:rFonts w:ascii="Book Antiqua" w:hAnsi="Book Antiqua"/>
        </w:rPr>
        <w:t>: 1148-1150 [PMID: 10556458]</w:t>
      </w:r>
    </w:p>
    <w:p w14:paraId="65E92D51"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30 </w:t>
      </w:r>
      <w:r w:rsidRPr="000D04C5">
        <w:rPr>
          <w:rFonts w:ascii="Book Antiqua" w:hAnsi="Book Antiqua"/>
          <w:b/>
          <w:bCs/>
        </w:rPr>
        <w:t>Zhang P</w:t>
      </w:r>
      <w:r w:rsidRPr="000D04C5">
        <w:rPr>
          <w:rFonts w:ascii="Book Antiqua" w:hAnsi="Book Antiqua"/>
        </w:rPr>
        <w:t xml:space="preserve">, Zhang X, </w:t>
      </w:r>
      <w:proofErr w:type="spellStart"/>
      <w:r w:rsidRPr="000D04C5">
        <w:rPr>
          <w:rFonts w:ascii="Book Antiqua" w:hAnsi="Book Antiqua"/>
        </w:rPr>
        <w:t>Xue</w:t>
      </w:r>
      <w:proofErr w:type="spellEnd"/>
      <w:r w:rsidRPr="000D04C5">
        <w:rPr>
          <w:rFonts w:ascii="Book Antiqua" w:hAnsi="Book Antiqua"/>
        </w:rPr>
        <w:t xml:space="preserve"> H. Long-term results of hand-assisted laparoscopic gastrectomy for advanced Siewert type II and type III esophagogastric junction adenocarcinoma. </w:t>
      </w:r>
      <w:r w:rsidRPr="000D04C5">
        <w:rPr>
          <w:rFonts w:ascii="Book Antiqua" w:hAnsi="Book Antiqua"/>
          <w:i/>
          <w:iCs/>
        </w:rPr>
        <w:t>Int J Surg</w:t>
      </w:r>
      <w:r w:rsidRPr="000D04C5">
        <w:rPr>
          <w:rFonts w:ascii="Book Antiqua" w:hAnsi="Book Antiqua"/>
        </w:rPr>
        <w:t xml:space="preserve"> 2018; </w:t>
      </w:r>
      <w:r w:rsidRPr="000D04C5">
        <w:rPr>
          <w:rFonts w:ascii="Book Antiqua" w:hAnsi="Book Antiqua"/>
          <w:b/>
          <w:bCs/>
        </w:rPr>
        <w:t>53</w:t>
      </w:r>
      <w:r w:rsidRPr="000D04C5">
        <w:rPr>
          <w:rFonts w:ascii="Book Antiqua" w:hAnsi="Book Antiqua"/>
        </w:rPr>
        <w:t>: 201-205 [PMID: 29572113 DOI: 10.1016/j.ijsu.2018.03.004]</w:t>
      </w:r>
    </w:p>
    <w:p w14:paraId="3D7C70B7"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31 </w:t>
      </w:r>
      <w:r w:rsidRPr="000D04C5">
        <w:rPr>
          <w:rFonts w:ascii="Book Antiqua" w:hAnsi="Book Antiqua"/>
          <w:b/>
          <w:bCs/>
        </w:rPr>
        <w:t>Zhang GT</w:t>
      </w:r>
      <w:r w:rsidRPr="000D04C5">
        <w:rPr>
          <w:rFonts w:ascii="Book Antiqua" w:hAnsi="Book Antiqua"/>
        </w:rPr>
        <w:t xml:space="preserve">, Song YC, Zhang XD. Hand-assisted laparoscopic total gastrectomy with regional lymph node dissection for advanced gastric cancer. </w:t>
      </w:r>
      <w:proofErr w:type="spellStart"/>
      <w:r w:rsidRPr="000D04C5">
        <w:rPr>
          <w:rFonts w:ascii="Book Antiqua" w:hAnsi="Book Antiqua"/>
          <w:i/>
          <w:iCs/>
        </w:rPr>
        <w:t>Surg</w:t>
      </w:r>
      <w:proofErr w:type="spellEnd"/>
      <w:r w:rsidRPr="000D04C5">
        <w:rPr>
          <w:rFonts w:ascii="Book Antiqua" w:hAnsi="Book Antiqua"/>
          <w:i/>
          <w:iCs/>
        </w:rPr>
        <w:t xml:space="preserve"> </w:t>
      </w:r>
      <w:proofErr w:type="spellStart"/>
      <w:r w:rsidRPr="000D04C5">
        <w:rPr>
          <w:rFonts w:ascii="Book Antiqua" w:hAnsi="Book Antiqua"/>
          <w:i/>
          <w:iCs/>
        </w:rPr>
        <w:t>Laparosc</w:t>
      </w:r>
      <w:proofErr w:type="spellEnd"/>
      <w:r w:rsidRPr="000D04C5">
        <w:rPr>
          <w:rFonts w:ascii="Book Antiqua" w:hAnsi="Book Antiqua"/>
          <w:i/>
          <w:iCs/>
        </w:rPr>
        <w:t xml:space="preserve"> </w:t>
      </w:r>
      <w:proofErr w:type="spellStart"/>
      <w:r w:rsidRPr="000D04C5">
        <w:rPr>
          <w:rFonts w:ascii="Book Antiqua" w:hAnsi="Book Antiqua"/>
          <w:i/>
          <w:iCs/>
        </w:rPr>
        <w:t>Endosc</w:t>
      </w:r>
      <w:proofErr w:type="spellEnd"/>
      <w:r w:rsidRPr="000D04C5">
        <w:rPr>
          <w:rFonts w:ascii="Book Antiqua" w:hAnsi="Book Antiqua"/>
          <w:i/>
          <w:iCs/>
        </w:rPr>
        <w:t xml:space="preserve"> </w:t>
      </w:r>
      <w:proofErr w:type="spellStart"/>
      <w:r w:rsidRPr="000D04C5">
        <w:rPr>
          <w:rFonts w:ascii="Book Antiqua" w:hAnsi="Book Antiqua"/>
          <w:i/>
          <w:iCs/>
        </w:rPr>
        <w:t>Percutan</w:t>
      </w:r>
      <w:proofErr w:type="spellEnd"/>
      <w:r w:rsidRPr="000D04C5">
        <w:rPr>
          <w:rFonts w:ascii="Book Antiqua" w:hAnsi="Book Antiqua"/>
          <w:i/>
          <w:iCs/>
        </w:rPr>
        <w:t xml:space="preserve"> Tech</w:t>
      </w:r>
      <w:r w:rsidRPr="000D04C5">
        <w:rPr>
          <w:rFonts w:ascii="Book Antiqua" w:hAnsi="Book Antiqua"/>
        </w:rPr>
        <w:t xml:space="preserve"> 2014; </w:t>
      </w:r>
      <w:r w:rsidRPr="000D04C5">
        <w:rPr>
          <w:rFonts w:ascii="Book Antiqua" w:hAnsi="Book Antiqua"/>
          <w:b/>
          <w:bCs/>
        </w:rPr>
        <w:t>24</w:t>
      </w:r>
      <w:r w:rsidRPr="000D04C5">
        <w:rPr>
          <w:rFonts w:ascii="Book Antiqua" w:hAnsi="Book Antiqua"/>
        </w:rPr>
        <w:t>: e78-e84 [PMID: 24710226 DOI: 10.1097/SLE.0b013e31828fa6fd]</w:t>
      </w:r>
    </w:p>
    <w:p w14:paraId="69FCF2B8"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lastRenderedPageBreak/>
        <w:t xml:space="preserve">32 </w:t>
      </w:r>
      <w:r w:rsidRPr="000D04C5">
        <w:rPr>
          <w:rFonts w:ascii="Book Antiqua" w:hAnsi="Book Antiqua"/>
          <w:b/>
          <w:bCs/>
        </w:rPr>
        <w:t>Usui S</w:t>
      </w:r>
      <w:r w:rsidRPr="000D04C5">
        <w:rPr>
          <w:rFonts w:ascii="Book Antiqua" w:hAnsi="Book Antiqua"/>
        </w:rPr>
        <w:t xml:space="preserve">, Inoue H, Yoshida T, </w:t>
      </w:r>
      <w:proofErr w:type="spellStart"/>
      <w:r w:rsidRPr="000D04C5">
        <w:rPr>
          <w:rFonts w:ascii="Book Antiqua" w:hAnsi="Book Antiqua"/>
        </w:rPr>
        <w:t>Fukami</w:t>
      </w:r>
      <w:proofErr w:type="spellEnd"/>
      <w:r w:rsidRPr="000D04C5">
        <w:rPr>
          <w:rFonts w:ascii="Book Antiqua" w:hAnsi="Book Antiqua"/>
        </w:rPr>
        <w:t xml:space="preserve"> N, Kudo SE, Iwai T. Hand-assisted laparoscopic total gastrectomy for early gastric cancer. </w:t>
      </w:r>
      <w:proofErr w:type="spellStart"/>
      <w:r w:rsidRPr="000D04C5">
        <w:rPr>
          <w:rFonts w:ascii="Book Antiqua" w:hAnsi="Book Antiqua"/>
          <w:i/>
          <w:iCs/>
        </w:rPr>
        <w:t>Surg</w:t>
      </w:r>
      <w:proofErr w:type="spellEnd"/>
      <w:r w:rsidRPr="000D04C5">
        <w:rPr>
          <w:rFonts w:ascii="Book Antiqua" w:hAnsi="Book Antiqua"/>
          <w:i/>
          <w:iCs/>
        </w:rPr>
        <w:t xml:space="preserve"> </w:t>
      </w:r>
      <w:proofErr w:type="spellStart"/>
      <w:r w:rsidRPr="000D04C5">
        <w:rPr>
          <w:rFonts w:ascii="Book Antiqua" w:hAnsi="Book Antiqua"/>
          <w:i/>
          <w:iCs/>
        </w:rPr>
        <w:t>Laparosc</w:t>
      </w:r>
      <w:proofErr w:type="spellEnd"/>
      <w:r w:rsidRPr="000D04C5">
        <w:rPr>
          <w:rFonts w:ascii="Book Antiqua" w:hAnsi="Book Antiqua"/>
          <w:i/>
          <w:iCs/>
        </w:rPr>
        <w:t xml:space="preserve"> </w:t>
      </w:r>
      <w:proofErr w:type="spellStart"/>
      <w:r w:rsidRPr="000D04C5">
        <w:rPr>
          <w:rFonts w:ascii="Book Antiqua" w:hAnsi="Book Antiqua"/>
          <w:i/>
          <w:iCs/>
        </w:rPr>
        <w:t>Endosc</w:t>
      </w:r>
      <w:proofErr w:type="spellEnd"/>
      <w:r w:rsidRPr="000D04C5">
        <w:rPr>
          <w:rFonts w:ascii="Book Antiqua" w:hAnsi="Book Antiqua"/>
          <w:i/>
          <w:iCs/>
        </w:rPr>
        <w:t xml:space="preserve"> </w:t>
      </w:r>
      <w:proofErr w:type="spellStart"/>
      <w:r w:rsidRPr="000D04C5">
        <w:rPr>
          <w:rFonts w:ascii="Book Antiqua" w:hAnsi="Book Antiqua"/>
          <w:i/>
          <w:iCs/>
        </w:rPr>
        <w:t>Percutan</w:t>
      </w:r>
      <w:proofErr w:type="spellEnd"/>
      <w:r w:rsidRPr="000D04C5">
        <w:rPr>
          <w:rFonts w:ascii="Book Antiqua" w:hAnsi="Book Antiqua"/>
          <w:i/>
          <w:iCs/>
        </w:rPr>
        <w:t xml:space="preserve"> Tech</w:t>
      </w:r>
      <w:r w:rsidRPr="000D04C5">
        <w:rPr>
          <w:rFonts w:ascii="Book Antiqua" w:hAnsi="Book Antiqua"/>
        </w:rPr>
        <w:t xml:space="preserve"> 2003; </w:t>
      </w:r>
      <w:r w:rsidRPr="000D04C5">
        <w:rPr>
          <w:rFonts w:ascii="Book Antiqua" w:hAnsi="Book Antiqua"/>
          <w:b/>
          <w:bCs/>
        </w:rPr>
        <w:t>13</w:t>
      </w:r>
      <w:r w:rsidRPr="000D04C5">
        <w:rPr>
          <w:rFonts w:ascii="Book Antiqua" w:hAnsi="Book Antiqua"/>
        </w:rPr>
        <w:t>: 304-307 [PMID: 14571163]</w:t>
      </w:r>
    </w:p>
    <w:p w14:paraId="27F87FAC"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33 </w:t>
      </w:r>
      <w:r w:rsidRPr="000D04C5">
        <w:rPr>
          <w:rFonts w:ascii="Book Antiqua" w:hAnsi="Book Antiqua"/>
          <w:b/>
          <w:bCs/>
        </w:rPr>
        <w:t>Zhao S</w:t>
      </w:r>
      <w:r w:rsidRPr="000D04C5">
        <w:rPr>
          <w:rFonts w:ascii="Book Antiqua" w:hAnsi="Book Antiqua"/>
        </w:rPr>
        <w:t xml:space="preserve">, Zheng K, Zheng JC, Hou TT, Wang ZN, Xu HM, Jiang CG. Comparison of totally laparoscopic total gastrectomy and laparoscopic-assisted total gastrectomy: A systematic review and meta-analysis. </w:t>
      </w:r>
      <w:r w:rsidRPr="000D04C5">
        <w:rPr>
          <w:rFonts w:ascii="Book Antiqua" w:hAnsi="Book Antiqua"/>
          <w:i/>
          <w:iCs/>
        </w:rPr>
        <w:t>Int J Surg</w:t>
      </w:r>
      <w:r w:rsidRPr="000D04C5">
        <w:rPr>
          <w:rFonts w:ascii="Book Antiqua" w:hAnsi="Book Antiqua"/>
        </w:rPr>
        <w:t xml:space="preserve"> 2019; </w:t>
      </w:r>
      <w:r w:rsidRPr="000D04C5">
        <w:rPr>
          <w:rFonts w:ascii="Book Antiqua" w:hAnsi="Book Antiqua"/>
          <w:b/>
          <w:bCs/>
        </w:rPr>
        <w:t>68</w:t>
      </w:r>
      <w:r w:rsidRPr="000D04C5">
        <w:rPr>
          <w:rFonts w:ascii="Book Antiqua" w:hAnsi="Book Antiqua"/>
        </w:rPr>
        <w:t>: 1-10 [PMID: 31189084 DOI: 10.1016/j.ijsu.2019.05.020]</w:t>
      </w:r>
    </w:p>
    <w:p w14:paraId="0346A282"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34 </w:t>
      </w:r>
      <w:r w:rsidRPr="000D04C5">
        <w:rPr>
          <w:rFonts w:ascii="Book Antiqua" w:hAnsi="Book Antiqua"/>
          <w:b/>
          <w:bCs/>
        </w:rPr>
        <w:t>Guerrini GP</w:t>
      </w:r>
      <w:r w:rsidRPr="000D04C5">
        <w:rPr>
          <w:rFonts w:ascii="Book Antiqua" w:hAnsi="Book Antiqua"/>
        </w:rPr>
        <w:t xml:space="preserve">, Esposito G, </w:t>
      </w:r>
      <w:proofErr w:type="spellStart"/>
      <w:r w:rsidRPr="000D04C5">
        <w:rPr>
          <w:rFonts w:ascii="Book Antiqua" w:hAnsi="Book Antiqua"/>
        </w:rPr>
        <w:t>Magistri</w:t>
      </w:r>
      <w:proofErr w:type="spellEnd"/>
      <w:r w:rsidRPr="000D04C5">
        <w:rPr>
          <w:rFonts w:ascii="Book Antiqua" w:hAnsi="Book Antiqua"/>
        </w:rPr>
        <w:t xml:space="preserve"> P, Serra V, </w:t>
      </w:r>
      <w:proofErr w:type="spellStart"/>
      <w:r w:rsidRPr="000D04C5">
        <w:rPr>
          <w:rFonts w:ascii="Book Antiqua" w:hAnsi="Book Antiqua"/>
        </w:rPr>
        <w:t>Guidetti</w:t>
      </w:r>
      <w:proofErr w:type="spellEnd"/>
      <w:r w:rsidRPr="000D04C5">
        <w:rPr>
          <w:rFonts w:ascii="Book Antiqua" w:hAnsi="Book Antiqua"/>
        </w:rPr>
        <w:t xml:space="preserve"> C, </w:t>
      </w:r>
      <w:proofErr w:type="spellStart"/>
      <w:r w:rsidRPr="000D04C5">
        <w:rPr>
          <w:rFonts w:ascii="Book Antiqua" w:hAnsi="Book Antiqua"/>
        </w:rPr>
        <w:t>Olivieri</w:t>
      </w:r>
      <w:proofErr w:type="spellEnd"/>
      <w:r w:rsidRPr="000D04C5">
        <w:rPr>
          <w:rFonts w:ascii="Book Antiqua" w:hAnsi="Book Antiqua"/>
        </w:rPr>
        <w:t xml:space="preserve"> T, </w:t>
      </w:r>
      <w:proofErr w:type="spellStart"/>
      <w:r w:rsidRPr="000D04C5">
        <w:rPr>
          <w:rFonts w:ascii="Book Antiqua" w:hAnsi="Book Antiqua"/>
        </w:rPr>
        <w:t>Catellani</w:t>
      </w:r>
      <w:proofErr w:type="spellEnd"/>
      <w:r w:rsidRPr="000D04C5">
        <w:rPr>
          <w:rFonts w:ascii="Book Antiqua" w:hAnsi="Book Antiqua"/>
        </w:rPr>
        <w:t xml:space="preserve"> B, </w:t>
      </w:r>
      <w:proofErr w:type="spellStart"/>
      <w:r w:rsidRPr="000D04C5">
        <w:rPr>
          <w:rFonts w:ascii="Book Antiqua" w:hAnsi="Book Antiqua"/>
        </w:rPr>
        <w:t>Assirati</w:t>
      </w:r>
      <w:proofErr w:type="spellEnd"/>
      <w:r w:rsidRPr="000D04C5">
        <w:rPr>
          <w:rFonts w:ascii="Book Antiqua" w:hAnsi="Book Antiqua"/>
        </w:rPr>
        <w:t xml:space="preserve"> G, </w:t>
      </w:r>
      <w:proofErr w:type="spellStart"/>
      <w:r w:rsidRPr="000D04C5">
        <w:rPr>
          <w:rFonts w:ascii="Book Antiqua" w:hAnsi="Book Antiqua"/>
        </w:rPr>
        <w:t>Ballarin</w:t>
      </w:r>
      <w:proofErr w:type="spellEnd"/>
      <w:r w:rsidRPr="000D04C5">
        <w:rPr>
          <w:rFonts w:ascii="Book Antiqua" w:hAnsi="Book Antiqua"/>
        </w:rPr>
        <w:t xml:space="preserve"> R, Di Sandro S, Di Benedetto F. Robotic versus laparoscopic gastrectomy for gastric cancer: The largest meta-analysis. </w:t>
      </w:r>
      <w:r w:rsidRPr="000D04C5">
        <w:rPr>
          <w:rFonts w:ascii="Book Antiqua" w:hAnsi="Book Antiqua"/>
          <w:i/>
          <w:iCs/>
        </w:rPr>
        <w:t>Int J Surg</w:t>
      </w:r>
      <w:r w:rsidRPr="000D04C5">
        <w:rPr>
          <w:rFonts w:ascii="Book Antiqua" w:hAnsi="Book Antiqua"/>
        </w:rPr>
        <w:t xml:space="preserve"> 2020; </w:t>
      </w:r>
      <w:r w:rsidRPr="000D04C5">
        <w:rPr>
          <w:rFonts w:ascii="Book Antiqua" w:hAnsi="Book Antiqua"/>
          <w:b/>
          <w:bCs/>
        </w:rPr>
        <w:t>82</w:t>
      </w:r>
      <w:r w:rsidRPr="000D04C5">
        <w:rPr>
          <w:rFonts w:ascii="Book Antiqua" w:hAnsi="Book Antiqua"/>
        </w:rPr>
        <w:t>: 210-228 [PMID: 32800976 DOI: 10.1016/j.ijsu.2020.07.053]</w:t>
      </w:r>
    </w:p>
    <w:p w14:paraId="47D51178"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35 </w:t>
      </w:r>
      <w:r w:rsidRPr="000D04C5">
        <w:rPr>
          <w:rFonts w:ascii="Book Antiqua" w:hAnsi="Book Antiqua"/>
          <w:b/>
          <w:bCs/>
        </w:rPr>
        <w:t>Wang S</w:t>
      </w:r>
      <w:r w:rsidRPr="000D04C5">
        <w:rPr>
          <w:rFonts w:ascii="Book Antiqua" w:hAnsi="Book Antiqua"/>
        </w:rPr>
        <w:t xml:space="preserve">, Su ML, Liu Y, Huang ZP, Guo N, Chen TJ, Zou ZH. Efficacy of totally laparoscopic compared with laparoscopic-assisted total gastrectomy for gastric cancer: A meta-analysis. </w:t>
      </w:r>
      <w:r w:rsidRPr="000D04C5">
        <w:rPr>
          <w:rFonts w:ascii="Book Antiqua" w:hAnsi="Book Antiqua"/>
          <w:i/>
          <w:iCs/>
        </w:rPr>
        <w:t>World J Clin Cases</w:t>
      </w:r>
      <w:r w:rsidRPr="000D04C5">
        <w:rPr>
          <w:rFonts w:ascii="Book Antiqua" w:hAnsi="Book Antiqua"/>
        </w:rPr>
        <w:t xml:space="preserve"> 2020; </w:t>
      </w:r>
      <w:r w:rsidRPr="000D04C5">
        <w:rPr>
          <w:rFonts w:ascii="Book Antiqua" w:hAnsi="Book Antiqua"/>
          <w:b/>
          <w:bCs/>
        </w:rPr>
        <w:t>8</w:t>
      </w:r>
      <w:r w:rsidRPr="000D04C5">
        <w:rPr>
          <w:rFonts w:ascii="Book Antiqua" w:hAnsi="Book Antiqua"/>
        </w:rPr>
        <w:t>: 900-911 [PMID: 32190626 DOI: 10.12998/wjcc.v8.i5.900]</w:t>
      </w:r>
    </w:p>
    <w:p w14:paraId="540C03EF"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36 </w:t>
      </w:r>
      <w:proofErr w:type="spellStart"/>
      <w:r w:rsidRPr="000D04C5">
        <w:rPr>
          <w:rFonts w:ascii="Book Antiqua" w:hAnsi="Book Antiqua"/>
          <w:b/>
          <w:bCs/>
        </w:rPr>
        <w:t>Qiu</w:t>
      </w:r>
      <w:proofErr w:type="spellEnd"/>
      <w:r w:rsidRPr="000D04C5">
        <w:rPr>
          <w:rFonts w:ascii="Book Antiqua" w:hAnsi="Book Antiqua"/>
          <w:b/>
          <w:bCs/>
        </w:rPr>
        <w:t xml:space="preserve"> H</w:t>
      </w:r>
      <w:r w:rsidRPr="000D04C5">
        <w:rPr>
          <w:rFonts w:ascii="Book Antiqua" w:hAnsi="Book Antiqua"/>
        </w:rPr>
        <w:t xml:space="preserve">, Ai JH, Shi J, Shan RF, Yu DJ. Effectiveness and safety of robotic versus traditional laparoscopic gastrectomy for gastric cancer: An updated systematic review and meta-analysis. </w:t>
      </w:r>
      <w:r w:rsidRPr="000D04C5">
        <w:rPr>
          <w:rFonts w:ascii="Book Antiqua" w:hAnsi="Book Antiqua"/>
          <w:i/>
          <w:iCs/>
        </w:rPr>
        <w:t xml:space="preserve">J Cancer Res </w:t>
      </w:r>
      <w:proofErr w:type="spellStart"/>
      <w:r w:rsidRPr="000D04C5">
        <w:rPr>
          <w:rFonts w:ascii="Book Antiqua" w:hAnsi="Book Antiqua"/>
          <w:i/>
          <w:iCs/>
        </w:rPr>
        <w:t>Ther</w:t>
      </w:r>
      <w:proofErr w:type="spellEnd"/>
      <w:r w:rsidRPr="000D04C5">
        <w:rPr>
          <w:rFonts w:ascii="Book Antiqua" w:hAnsi="Book Antiqua"/>
        </w:rPr>
        <w:t xml:space="preserve"> 2019; </w:t>
      </w:r>
      <w:r w:rsidRPr="000D04C5">
        <w:rPr>
          <w:rFonts w:ascii="Book Antiqua" w:hAnsi="Book Antiqua"/>
          <w:b/>
          <w:bCs/>
        </w:rPr>
        <w:t>15</w:t>
      </w:r>
      <w:r w:rsidRPr="000D04C5">
        <w:rPr>
          <w:rFonts w:ascii="Book Antiqua" w:hAnsi="Book Antiqua"/>
        </w:rPr>
        <w:t>: 1450-1463 [PMID: 31939422 DOI: 10.4103/jcrt.JCRT_798_18]</w:t>
      </w:r>
    </w:p>
    <w:p w14:paraId="6BFFC269"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37 </w:t>
      </w:r>
      <w:r w:rsidRPr="000D04C5">
        <w:rPr>
          <w:rFonts w:ascii="Book Antiqua" w:hAnsi="Book Antiqua"/>
          <w:b/>
          <w:bCs/>
        </w:rPr>
        <w:t>Ahmed HO</w:t>
      </w:r>
      <w:r w:rsidRPr="000D04C5">
        <w:rPr>
          <w:rFonts w:ascii="Book Antiqua" w:hAnsi="Book Antiqua"/>
        </w:rPr>
        <w:t xml:space="preserve">. An invited commentary on "Robotic versus laparoscopic gastrectomy for gastric cancer: The largest meta-analysis". </w:t>
      </w:r>
      <w:r w:rsidRPr="000D04C5">
        <w:rPr>
          <w:rFonts w:ascii="Book Antiqua" w:hAnsi="Book Antiqua"/>
          <w:i/>
          <w:iCs/>
        </w:rPr>
        <w:t>Int J Surg</w:t>
      </w:r>
      <w:r w:rsidRPr="000D04C5">
        <w:rPr>
          <w:rFonts w:ascii="Book Antiqua" w:hAnsi="Book Antiqua"/>
        </w:rPr>
        <w:t xml:space="preserve"> 2020; </w:t>
      </w:r>
      <w:r w:rsidRPr="000D04C5">
        <w:rPr>
          <w:rFonts w:ascii="Book Antiqua" w:hAnsi="Book Antiqua"/>
          <w:b/>
          <w:bCs/>
        </w:rPr>
        <w:t>83</w:t>
      </w:r>
      <w:r w:rsidRPr="000D04C5">
        <w:rPr>
          <w:rFonts w:ascii="Book Antiqua" w:hAnsi="Book Antiqua"/>
        </w:rPr>
        <w:t>: 159-160 [PMID: 32980516 DOI: 10.1016/j.ijsu.2020.09.027]</w:t>
      </w:r>
    </w:p>
    <w:p w14:paraId="4DD22723" w14:textId="77777777" w:rsidR="00A570BA" w:rsidRPr="000D04C5" w:rsidRDefault="00A570BA" w:rsidP="000D04C5">
      <w:pPr>
        <w:adjustRightInd w:val="0"/>
        <w:snapToGrid w:val="0"/>
        <w:spacing w:line="360" w:lineRule="auto"/>
        <w:jc w:val="both"/>
        <w:rPr>
          <w:rFonts w:ascii="Book Antiqua" w:hAnsi="Book Antiqua"/>
          <w:lang w:eastAsia="zh-CN"/>
        </w:rPr>
        <w:sectPr w:rsidR="00A570BA" w:rsidRPr="000D04C5">
          <w:footerReference w:type="default" r:id="rId7"/>
          <w:pgSz w:w="12240" w:h="15840"/>
          <w:pgMar w:top="1440" w:right="1440" w:bottom="1440" w:left="1440" w:header="720" w:footer="720" w:gutter="0"/>
          <w:cols w:space="720"/>
          <w:docGrid w:linePitch="360"/>
        </w:sectPr>
      </w:pPr>
    </w:p>
    <w:p w14:paraId="12344043"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color w:val="000000"/>
        </w:rPr>
        <w:lastRenderedPageBreak/>
        <w:t>Footnotes</w:t>
      </w:r>
    </w:p>
    <w:p w14:paraId="7991F5F2" w14:textId="45532764"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bCs/>
          <w:color w:val="000000"/>
        </w:rPr>
        <w:t xml:space="preserve">Conflict-of-interest statement: </w:t>
      </w:r>
      <w:r w:rsidRPr="000D04C5">
        <w:rPr>
          <w:rFonts w:ascii="Book Antiqua" w:eastAsia="Book Antiqua" w:hAnsi="Book Antiqua" w:cs="Book Antiqua"/>
          <w:color w:val="000000"/>
        </w:rPr>
        <w:t>The authors deny any conflict of interest</w:t>
      </w:r>
      <w:r w:rsidR="00F253FB">
        <w:rPr>
          <w:rFonts w:ascii="Book Antiqua" w:eastAsia="Book Antiqua" w:hAnsi="Book Antiqua" w:cs="Book Antiqua"/>
          <w:color w:val="000000"/>
        </w:rPr>
        <w:t xml:space="preserve"> related to this manuscript</w:t>
      </w:r>
      <w:r w:rsidRPr="000D04C5">
        <w:rPr>
          <w:rFonts w:ascii="Book Antiqua" w:eastAsia="Book Antiqua" w:hAnsi="Book Antiqua" w:cs="Book Antiqua"/>
          <w:color w:val="000000"/>
        </w:rPr>
        <w:t>.</w:t>
      </w:r>
    </w:p>
    <w:p w14:paraId="6F953A2D" w14:textId="77777777" w:rsidR="00A77B3E" w:rsidRPr="000D04C5" w:rsidRDefault="00A77B3E" w:rsidP="000D04C5">
      <w:pPr>
        <w:adjustRightInd w:val="0"/>
        <w:snapToGrid w:val="0"/>
        <w:spacing w:line="360" w:lineRule="auto"/>
        <w:jc w:val="both"/>
        <w:rPr>
          <w:rFonts w:ascii="Book Antiqua" w:hAnsi="Book Antiqua"/>
        </w:rPr>
      </w:pPr>
    </w:p>
    <w:p w14:paraId="4AE5B487"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bCs/>
          <w:color w:val="000000"/>
        </w:rPr>
        <w:t xml:space="preserve">PRISMA 2009 Checklist statement: </w:t>
      </w:r>
      <w:r w:rsidRPr="000D04C5">
        <w:rPr>
          <w:rFonts w:ascii="Book Antiqua" w:eastAsia="Book Antiqua" w:hAnsi="Book Antiqua" w:cs="Book Antiqua"/>
          <w:color w:val="000000"/>
        </w:rPr>
        <w:t>The authors have read the PRISMA 2009 Checklist, and the manuscript was prepared and revised according to the PRISMA 2009 Checklist.</w:t>
      </w:r>
    </w:p>
    <w:p w14:paraId="694B7356" w14:textId="77777777" w:rsidR="00A77B3E" w:rsidRPr="000D04C5" w:rsidRDefault="00A77B3E" w:rsidP="000D04C5">
      <w:pPr>
        <w:adjustRightInd w:val="0"/>
        <w:snapToGrid w:val="0"/>
        <w:spacing w:line="360" w:lineRule="auto"/>
        <w:jc w:val="both"/>
        <w:rPr>
          <w:rFonts w:ascii="Book Antiqua" w:hAnsi="Book Antiqua"/>
        </w:rPr>
      </w:pPr>
    </w:p>
    <w:p w14:paraId="0E949159"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bCs/>
          <w:color w:val="000000"/>
        </w:rPr>
        <w:t xml:space="preserve">Open-Access: </w:t>
      </w:r>
      <w:r w:rsidRPr="000D04C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D04C5">
        <w:rPr>
          <w:rFonts w:ascii="Book Antiqua" w:eastAsia="Book Antiqua" w:hAnsi="Book Antiqua" w:cs="Book Antiqua"/>
          <w:color w:val="000000"/>
        </w:rPr>
        <w:t>NonCommercial</w:t>
      </w:r>
      <w:proofErr w:type="spellEnd"/>
      <w:r w:rsidRPr="000D04C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498B468" w14:textId="77777777" w:rsidR="00A77B3E" w:rsidRPr="000D04C5" w:rsidRDefault="00A77B3E" w:rsidP="000D04C5">
      <w:pPr>
        <w:adjustRightInd w:val="0"/>
        <w:snapToGrid w:val="0"/>
        <w:spacing w:line="360" w:lineRule="auto"/>
        <w:jc w:val="both"/>
        <w:rPr>
          <w:rFonts w:ascii="Book Antiqua" w:hAnsi="Book Antiqua"/>
        </w:rPr>
      </w:pPr>
    </w:p>
    <w:p w14:paraId="214DF903"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color w:val="000000"/>
        </w:rPr>
        <w:t xml:space="preserve">Manuscript source: </w:t>
      </w:r>
      <w:r w:rsidRPr="000D04C5">
        <w:rPr>
          <w:rFonts w:ascii="Book Antiqua" w:eastAsia="Book Antiqua" w:hAnsi="Book Antiqua" w:cs="Book Antiqua"/>
          <w:color w:val="000000"/>
        </w:rPr>
        <w:t xml:space="preserve">Unsolicited </w:t>
      </w:r>
      <w:r w:rsidR="00A570BA" w:rsidRPr="000D04C5">
        <w:rPr>
          <w:rFonts w:ascii="Book Antiqua" w:eastAsia="Book Antiqua" w:hAnsi="Book Antiqua" w:cs="Book Antiqua"/>
          <w:color w:val="000000"/>
        </w:rPr>
        <w:t>manuscript</w:t>
      </w:r>
    </w:p>
    <w:p w14:paraId="4756AC0D" w14:textId="77777777" w:rsidR="00A77B3E" w:rsidRPr="000D04C5" w:rsidRDefault="00A77B3E" w:rsidP="000D04C5">
      <w:pPr>
        <w:adjustRightInd w:val="0"/>
        <w:snapToGrid w:val="0"/>
        <w:spacing w:line="360" w:lineRule="auto"/>
        <w:jc w:val="both"/>
        <w:rPr>
          <w:rFonts w:ascii="Book Antiqua" w:hAnsi="Book Antiqua"/>
        </w:rPr>
      </w:pPr>
    </w:p>
    <w:p w14:paraId="63133EE5"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color w:val="000000"/>
        </w:rPr>
        <w:t xml:space="preserve">Peer-review started: </w:t>
      </w:r>
      <w:r w:rsidRPr="000D04C5">
        <w:rPr>
          <w:rFonts w:ascii="Book Antiqua" w:eastAsia="Book Antiqua" w:hAnsi="Book Antiqua" w:cs="Book Antiqua"/>
          <w:color w:val="000000"/>
        </w:rPr>
        <w:t>October 23, 2020</w:t>
      </w:r>
    </w:p>
    <w:p w14:paraId="7460BEAA"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color w:val="000000"/>
        </w:rPr>
        <w:t xml:space="preserve">First decision: </w:t>
      </w:r>
      <w:r w:rsidRPr="000D04C5">
        <w:rPr>
          <w:rFonts w:ascii="Book Antiqua" w:eastAsia="Book Antiqua" w:hAnsi="Book Antiqua" w:cs="Book Antiqua"/>
          <w:color w:val="000000"/>
        </w:rPr>
        <w:t>November 20, 2020</w:t>
      </w:r>
    </w:p>
    <w:p w14:paraId="3E7F7A0B" w14:textId="3388313F"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color w:val="000000"/>
        </w:rPr>
        <w:t xml:space="preserve">Article in press: </w:t>
      </w:r>
      <w:r w:rsidR="00A311D1" w:rsidRPr="0000521D">
        <w:rPr>
          <w:rFonts w:ascii="Book Antiqua" w:eastAsia="Book Antiqua" w:hAnsi="Book Antiqua" w:cs="Book Antiqua"/>
          <w:color w:val="000000"/>
        </w:rPr>
        <w:t>December 10, 2020</w:t>
      </w:r>
    </w:p>
    <w:p w14:paraId="3B79BC42" w14:textId="77777777" w:rsidR="00A77B3E" w:rsidRPr="000D04C5" w:rsidRDefault="00A77B3E" w:rsidP="000D04C5">
      <w:pPr>
        <w:adjustRightInd w:val="0"/>
        <w:snapToGrid w:val="0"/>
        <w:spacing w:line="360" w:lineRule="auto"/>
        <w:jc w:val="both"/>
        <w:rPr>
          <w:rFonts w:ascii="Book Antiqua" w:hAnsi="Book Antiqua"/>
        </w:rPr>
      </w:pPr>
    </w:p>
    <w:p w14:paraId="4837F5A9"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color w:val="000000"/>
        </w:rPr>
        <w:t xml:space="preserve">Specialty type: </w:t>
      </w:r>
      <w:r w:rsidRPr="000D04C5">
        <w:rPr>
          <w:rFonts w:ascii="Book Antiqua" w:eastAsia="Book Antiqua" w:hAnsi="Book Antiqua" w:cs="Book Antiqua"/>
          <w:color w:val="000000"/>
        </w:rPr>
        <w:t>Surgery</w:t>
      </w:r>
    </w:p>
    <w:p w14:paraId="25D82B63"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color w:val="000000"/>
        </w:rPr>
        <w:t xml:space="preserve">Country/Territory of origin: </w:t>
      </w:r>
      <w:r w:rsidRPr="000D04C5">
        <w:rPr>
          <w:rFonts w:ascii="Book Antiqua" w:eastAsia="Book Antiqua" w:hAnsi="Book Antiqua" w:cs="Book Antiqua"/>
          <w:color w:val="000000"/>
        </w:rPr>
        <w:t>China</w:t>
      </w:r>
    </w:p>
    <w:p w14:paraId="71054A61"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color w:val="000000"/>
        </w:rPr>
        <w:t>Peer-review report’s scientific quality classification</w:t>
      </w:r>
    </w:p>
    <w:p w14:paraId="73036E23"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Grade A (Excellent): 0</w:t>
      </w:r>
    </w:p>
    <w:p w14:paraId="65A51B24"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Grade B (Very good): 0</w:t>
      </w:r>
    </w:p>
    <w:p w14:paraId="0A0F199C"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Grade C (Good): C</w:t>
      </w:r>
    </w:p>
    <w:p w14:paraId="00562DDF"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Grade D (Fair): 0</w:t>
      </w:r>
    </w:p>
    <w:p w14:paraId="052A8055"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Grade E (Poor): 0</w:t>
      </w:r>
    </w:p>
    <w:p w14:paraId="4A89F8D3" w14:textId="77777777" w:rsidR="00A77B3E" w:rsidRPr="000D04C5" w:rsidRDefault="00A77B3E" w:rsidP="000D04C5">
      <w:pPr>
        <w:adjustRightInd w:val="0"/>
        <w:snapToGrid w:val="0"/>
        <w:spacing w:line="360" w:lineRule="auto"/>
        <w:jc w:val="both"/>
        <w:rPr>
          <w:rFonts w:ascii="Book Antiqua" w:hAnsi="Book Antiqua"/>
        </w:rPr>
      </w:pPr>
    </w:p>
    <w:p w14:paraId="2A1B847E" w14:textId="21D9DE98" w:rsidR="00EC26EF" w:rsidRPr="00A311D1" w:rsidRDefault="009B3CD6" w:rsidP="000D04C5">
      <w:pPr>
        <w:adjustRightInd w:val="0"/>
        <w:snapToGrid w:val="0"/>
        <w:spacing w:line="360" w:lineRule="auto"/>
        <w:jc w:val="both"/>
        <w:rPr>
          <w:rFonts w:ascii="Book Antiqua" w:hAnsi="Book Antiqua" w:cs="Book Antiqua"/>
          <w:b/>
          <w:color w:val="000000"/>
          <w:lang w:eastAsia="zh-CN"/>
        </w:rPr>
      </w:pPr>
      <w:r w:rsidRPr="000D04C5">
        <w:rPr>
          <w:rFonts w:ascii="Book Antiqua" w:eastAsia="Book Antiqua" w:hAnsi="Book Antiqua" w:cs="Book Antiqua"/>
          <w:b/>
          <w:color w:val="000000"/>
        </w:rPr>
        <w:t xml:space="preserve">P-Reviewer: </w:t>
      </w:r>
      <w:r w:rsidRPr="000D04C5">
        <w:rPr>
          <w:rFonts w:ascii="Book Antiqua" w:eastAsia="Book Antiqua" w:hAnsi="Book Antiqua" w:cs="Book Antiqua"/>
          <w:color w:val="000000"/>
        </w:rPr>
        <w:t>Hori T</w:t>
      </w:r>
      <w:r w:rsidRPr="000D04C5">
        <w:rPr>
          <w:rFonts w:ascii="Book Antiqua" w:eastAsia="Book Antiqua" w:hAnsi="Book Antiqua" w:cs="Book Antiqua"/>
          <w:b/>
          <w:color w:val="000000"/>
        </w:rPr>
        <w:t xml:space="preserve"> S-Editor: </w:t>
      </w:r>
      <w:r w:rsidRPr="000D04C5">
        <w:rPr>
          <w:rFonts w:ascii="Book Antiqua" w:eastAsia="Book Antiqua" w:hAnsi="Book Antiqua" w:cs="Book Antiqua"/>
          <w:color w:val="000000"/>
        </w:rPr>
        <w:t>Wang JL</w:t>
      </w:r>
      <w:r w:rsidR="00EC26EF" w:rsidRPr="000D04C5">
        <w:rPr>
          <w:rFonts w:ascii="Book Antiqua" w:eastAsia="Book Antiqua" w:hAnsi="Book Antiqua" w:cs="Book Antiqua"/>
          <w:b/>
          <w:color w:val="000000"/>
        </w:rPr>
        <w:t xml:space="preserve"> L-Editor: </w:t>
      </w:r>
      <w:r w:rsidR="00F253FB" w:rsidRPr="004309CA">
        <w:rPr>
          <w:rFonts w:ascii="Book Antiqua" w:eastAsia="Book Antiqua" w:hAnsi="Book Antiqua" w:cs="Book Antiqua"/>
          <w:color w:val="000000"/>
        </w:rPr>
        <w:t>Wang TQ</w:t>
      </w:r>
      <w:r w:rsidR="00F253FB">
        <w:rPr>
          <w:rFonts w:ascii="Book Antiqua" w:eastAsia="Book Antiqua" w:hAnsi="Book Antiqua" w:cs="Book Antiqua"/>
          <w:b/>
          <w:color w:val="000000"/>
        </w:rPr>
        <w:t xml:space="preserve"> </w:t>
      </w:r>
      <w:r w:rsidRPr="000D04C5">
        <w:rPr>
          <w:rFonts w:ascii="Book Antiqua" w:eastAsia="Book Antiqua" w:hAnsi="Book Antiqua" w:cs="Book Antiqua"/>
          <w:b/>
          <w:color w:val="000000"/>
        </w:rPr>
        <w:t>P-Editor:</w:t>
      </w:r>
      <w:r w:rsidR="00A311D1">
        <w:rPr>
          <w:rFonts w:ascii="Book Antiqua" w:hAnsi="Book Antiqua" w:cs="Book Antiqua" w:hint="eastAsia"/>
          <w:b/>
          <w:color w:val="000000"/>
          <w:lang w:eastAsia="zh-CN"/>
        </w:rPr>
        <w:t xml:space="preserve"> </w:t>
      </w:r>
      <w:r w:rsidR="00A311D1" w:rsidRPr="00A311D1">
        <w:rPr>
          <w:rFonts w:ascii="Book Antiqua" w:hAnsi="Book Antiqua" w:cs="Book Antiqua" w:hint="eastAsia"/>
          <w:color w:val="000000"/>
          <w:lang w:eastAsia="zh-CN"/>
        </w:rPr>
        <w:t>Li JH</w:t>
      </w:r>
    </w:p>
    <w:p w14:paraId="7CB68E31" w14:textId="77777777" w:rsidR="00EC26EF" w:rsidRPr="000D04C5" w:rsidRDefault="00EC26EF" w:rsidP="000D04C5">
      <w:pPr>
        <w:adjustRightInd w:val="0"/>
        <w:snapToGrid w:val="0"/>
        <w:spacing w:line="360" w:lineRule="auto"/>
        <w:jc w:val="both"/>
        <w:rPr>
          <w:rFonts w:ascii="Book Antiqua" w:hAnsi="Book Antiqua" w:cs="Book Antiqua"/>
          <w:b/>
          <w:color w:val="000000"/>
          <w:lang w:eastAsia="zh-CN"/>
        </w:rPr>
      </w:pPr>
    </w:p>
    <w:p w14:paraId="0279E564" w14:textId="77777777" w:rsidR="00EC26EF" w:rsidRPr="000D04C5" w:rsidRDefault="00EC26EF" w:rsidP="000D04C5">
      <w:pPr>
        <w:adjustRightInd w:val="0"/>
        <w:snapToGrid w:val="0"/>
        <w:spacing w:line="360" w:lineRule="auto"/>
        <w:jc w:val="both"/>
        <w:rPr>
          <w:rFonts w:ascii="Book Antiqua" w:hAnsi="Book Antiqua" w:cs="Book Antiqua"/>
          <w:b/>
          <w:color w:val="000000"/>
          <w:lang w:eastAsia="zh-CN"/>
        </w:rPr>
      </w:pPr>
    </w:p>
    <w:p w14:paraId="1961DCE9"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color w:val="000000"/>
        </w:rPr>
        <w:t>Figure Legends</w:t>
      </w:r>
    </w:p>
    <w:p w14:paraId="5A64973C" w14:textId="77777777" w:rsidR="00665FDD" w:rsidRPr="000D04C5" w:rsidRDefault="00665FDD" w:rsidP="000D04C5">
      <w:pPr>
        <w:adjustRightInd w:val="0"/>
        <w:snapToGrid w:val="0"/>
        <w:spacing w:line="360" w:lineRule="auto"/>
        <w:jc w:val="both"/>
        <w:rPr>
          <w:rFonts w:ascii="Book Antiqua" w:hAnsi="Book Antiqua" w:cs="Book Antiqua"/>
          <w:b/>
          <w:color w:val="000000"/>
          <w:lang w:eastAsia="zh-CN"/>
        </w:rPr>
      </w:pPr>
      <w:r w:rsidRPr="000D04C5">
        <w:rPr>
          <w:rFonts w:ascii="Book Antiqua" w:hAnsi="Book Antiqua"/>
          <w:noProof/>
          <w:lang w:eastAsia="zh-CN"/>
        </w:rPr>
        <w:drawing>
          <wp:inline distT="0" distB="0" distL="0" distR="0" wp14:anchorId="64A46834" wp14:editId="123E87C8">
            <wp:extent cx="5486400" cy="38747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874770"/>
                    </a:xfrm>
                    <a:prstGeom prst="rect">
                      <a:avLst/>
                    </a:prstGeom>
                  </pic:spPr>
                </pic:pic>
              </a:graphicData>
            </a:graphic>
          </wp:inline>
        </w:drawing>
      </w:r>
      <w:r w:rsidRPr="000D04C5">
        <w:rPr>
          <w:rFonts w:ascii="Book Antiqua" w:eastAsia="Book Antiqua" w:hAnsi="Book Antiqua" w:cs="Book Antiqua"/>
          <w:b/>
          <w:color w:val="000000"/>
        </w:rPr>
        <w:t xml:space="preserve"> </w:t>
      </w:r>
    </w:p>
    <w:p w14:paraId="600AB94E" w14:textId="7E376BB9" w:rsidR="00665FDD" w:rsidRPr="00687187" w:rsidRDefault="002A5D9F"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color w:val="000000"/>
        </w:rPr>
        <w:t>Figure 1</w:t>
      </w:r>
      <w:r w:rsidR="009B3CD6" w:rsidRPr="000D04C5">
        <w:rPr>
          <w:rFonts w:ascii="Book Antiqua" w:eastAsia="Book Antiqua" w:hAnsi="Book Antiqua" w:cs="Book Antiqua"/>
          <w:b/>
          <w:color w:val="000000"/>
        </w:rPr>
        <w:t xml:space="preserve"> Flowchart of the search strategy</w:t>
      </w:r>
      <w:r w:rsidR="009B3CD6" w:rsidRPr="000D04C5">
        <w:rPr>
          <w:rFonts w:ascii="Book Antiqua" w:eastAsia="Book Antiqua" w:hAnsi="Book Antiqua" w:cs="Book Antiqua"/>
          <w:color w:val="000000"/>
        </w:rPr>
        <w:t>.</w:t>
      </w:r>
      <w:r w:rsidR="00665FDD" w:rsidRPr="000D04C5">
        <w:rPr>
          <w:rFonts w:ascii="Book Antiqua" w:eastAsia="Book Antiqua" w:hAnsi="Book Antiqua" w:cs="Book Antiqua"/>
          <w:color w:val="000000"/>
        </w:rPr>
        <w:t xml:space="preserve"> HALG: </w:t>
      </w:r>
      <w:r w:rsidR="00F253FB">
        <w:rPr>
          <w:rFonts w:ascii="Book Antiqua" w:eastAsia="Book Antiqua" w:hAnsi="Book Antiqua" w:cs="Book Antiqua"/>
          <w:color w:val="000000"/>
        </w:rPr>
        <w:t>H</w:t>
      </w:r>
      <w:r w:rsidR="00F253FB" w:rsidRPr="000D04C5">
        <w:rPr>
          <w:rFonts w:ascii="Book Antiqua" w:eastAsia="Book Antiqua" w:hAnsi="Book Antiqua" w:cs="Book Antiqua"/>
          <w:color w:val="000000"/>
        </w:rPr>
        <w:t>and</w:t>
      </w:r>
      <w:r w:rsidR="00665FDD" w:rsidRPr="000D04C5">
        <w:rPr>
          <w:rFonts w:ascii="Book Antiqua" w:eastAsia="Book Antiqua" w:hAnsi="Book Antiqua" w:cs="Book Antiqua"/>
          <w:color w:val="000000"/>
        </w:rPr>
        <w:t>-assisted laparoscopic gastrectomy.</w:t>
      </w:r>
    </w:p>
    <w:p w14:paraId="1673BD61" w14:textId="77777777" w:rsidR="007C42EF" w:rsidRPr="000D04C5" w:rsidRDefault="007C42EF" w:rsidP="000D04C5">
      <w:pPr>
        <w:adjustRightInd w:val="0"/>
        <w:snapToGrid w:val="0"/>
        <w:spacing w:line="360" w:lineRule="auto"/>
        <w:jc w:val="both"/>
        <w:rPr>
          <w:rFonts w:ascii="Book Antiqua" w:hAnsi="Book Antiqua" w:cs="Book Antiqua"/>
          <w:b/>
          <w:color w:val="000000"/>
          <w:lang w:eastAsia="zh-CN"/>
        </w:rPr>
      </w:pPr>
      <w:r w:rsidRPr="000D04C5">
        <w:rPr>
          <w:rFonts w:ascii="Book Antiqua" w:hAnsi="Book Antiqua" w:cs="Book Antiqua"/>
          <w:b/>
          <w:color w:val="000000"/>
          <w:lang w:eastAsia="zh-CN"/>
        </w:rPr>
        <w:br w:type="page"/>
      </w:r>
      <w:r w:rsidRPr="000D04C5">
        <w:rPr>
          <w:rFonts w:ascii="Book Antiqua" w:hAnsi="Book Antiqua" w:cs="Book Antiqua"/>
          <w:b/>
          <w:color w:val="000000"/>
          <w:lang w:eastAsia="zh-CN"/>
        </w:rPr>
        <w:lastRenderedPageBreak/>
        <w:t>A</w:t>
      </w:r>
    </w:p>
    <w:p w14:paraId="7134F61F" w14:textId="77777777" w:rsidR="007C42EF" w:rsidRPr="000D04C5" w:rsidRDefault="007C42EF" w:rsidP="000D04C5">
      <w:pPr>
        <w:adjustRightInd w:val="0"/>
        <w:snapToGrid w:val="0"/>
        <w:spacing w:line="360" w:lineRule="auto"/>
        <w:jc w:val="both"/>
        <w:rPr>
          <w:rFonts w:ascii="Book Antiqua" w:hAnsi="Book Antiqua" w:cs="Book Antiqua"/>
          <w:b/>
          <w:color w:val="000000"/>
          <w:lang w:eastAsia="zh-CN"/>
        </w:rPr>
      </w:pPr>
      <w:r w:rsidRPr="000D04C5">
        <w:rPr>
          <w:rFonts w:ascii="Book Antiqua" w:eastAsia="Book Antiqua" w:hAnsi="Book Antiqua" w:cs="Book Antiqua"/>
          <w:b/>
          <w:noProof/>
          <w:color w:val="000000"/>
          <w:lang w:eastAsia="zh-CN"/>
        </w:rPr>
        <w:drawing>
          <wp:inline distT="0" distB="0" distL="0" distR="0" wp14:anchorId="03EBC4EC" wp14:editId="06EE4D3B">
            <wp:extent cx="5486400" cy="2042795"/>
            <wp:effectExtent l="0" t="0" r="0" b="0"/>
            <wp:docPr id="2050" name="Picture 2" descr="E:\陈贵兵\搞一次再一次\Meta\手辅助与腔镜辅助\RCT\TIFF\Fig.2. Forest plot of surgery ti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E:\陈贵兵\搞一次再一次\Meta\手辅助与腔镜辅助\RCT\TIFF\Fig.2. Forest plot of surgery time.tif"/>
                    <pic:cNvPicPr>
                      <a:picLocks noChangeAspect="1" noChangeArrowheads="1"/>
                    </pic:cNvPicPr>
                  </pic:nvPicPr>
                  <pic:blipFill>
                    <a:blip r:embed="rId9"/>
                    <a:srcRect/>
                    <a:stretch>
                      <a:fillRect/>
                    </a:stretch>
                  </pic:blipFill>
                  <pic:spPr bwMode="auto">
                    <a:xfrm>
                      <a:off x="0" y="0"/>
                      <a:ext cx="5486400" cy="2042795"/>
                    </a:xfrm>
                    <a:prstGeom prst="rect">
                      <a:avLst/>
                    </a:prstGeom>
                    <a:noFill/>
                  </pic:spPr>
                </pic:pic>
              </a:graphicData>
            </a:graphic>
          </wp:inline>
        </w:drawing>
      </w:r>
    </w:p>
    <w:p w14:paraId="17D2F2D5" w14:textId="77777777" w:rsidR="007C42EF" w:rsidRPr="000D04C5" w:rsidRDefault="007C42EF" w:rsidP="000D04C5">
      <w:pPr>
        <w:adjustRightInd w:val="0"/>
        <w:snapToGrid w:val="0"/>
        <w:spacing w:line="360" w:lineRule="auto"/>
        <w:jc w:val="both"/>
        <w:rPr>
          <w:rFonts w:ascii="Book Antiqua" w:hAnsi="Book Antiqua" w:cs="Book Antiqua"/>
          <w:b/>
          <w:color w:val="000000"/>
          <w:lang w:eastAsia="zh-CN"/>
        </w:rPr>
      </w:pPr>
      <w:r w:rsidRPr="000D04C5">
        <w:rPr>
          <w:rFonts w:ascii="Book Antiqua" w:hAnsi="Book Antiqua" w:cs="Book Antiqua"/>
          <w:b/>
          <w:color w:val="000000"/>
          <w:lang w:eastAsia="zh-CN"/>
        </w:rPr>
        <w:t>B</w:t>
      </w:r>
    </w:p>
    <w:p w14:paraId="12BA9AB1" w14:textId="77777777" w:rsidR="007C42EF" w:rsidRPr="000D04C5" w:rsidRDefault="007C42EF" w:rsidP="000D04C5">
      <w:pPr>
        <w:adjustRightInd w:val="0"/>
        <w:snapToGrid w:val="0"/>
        <w:spacing w:line="360" w:lineRule="auto"/>
        <w:jc w:val="both"/>
        <w:rPr>
          <w:rFonts w:ascii="Book Antiqua" w:hAnsi="Book Antiqua" w:cs="Book Antiqua"/>
          <w:b/>
          <w:color w:val="000000"/>
          <w:lang w:eastAsia="zh-CN"/>
        </w:rPr>
      </w:pPr>
      <w:r w:rsidRPr="000D04C5">
        <w:rPr>
          <w:rFonts w:ascii="Book Antiqua" w:hAnsi="Book Antiqua" w:cs="Book Antiqua"/>
          <w:b/>
          <w:noProof/>
          <w:color w:val="000000"/>
          <w:lang w:eastAsia="zh-CN"/>
        </w:rPr>
        <w:drawing>
          <wp:inline distT="0" distB="0" distL="0" distR="0" wp14:anchorId="7F158C73" wp14:editId="78BA0492">
            <wp:extent cx="5486400" cy="1591945"/>
            <wp:effectExtent l="0" t="0" r="0" b="8255"/>
            <wp:docPr id="3074" name="Picture 2" descr="E:\陈贵兵\搞一次再一次\Meta\手辅助与腔镜辅助\RCT\TIFF\Fig.3. Forest plot of blood los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E:\陈贵兵\搞一次再一次\Meta\手辅助与腔镜辅助\RCT\TIFF\Fig.3. Forest plot of blood loss.tif"/>
                    <pic:cNvPicPr>
                      <a:picLocks noChangeAspect="1" noChangeArrowheads="1"/>
                    </pic:cNvPicPr>
                  </pic:nvPicPr>
                  <pic:blipFill>
                    <a:blip r:embed="rId10"/>
                    <a:srcRect/>
                    <a:stretch>
                      <a:fillRect/>
                    </a:stretch>
                  </pic:blipFill>
                  <pic:spPr bwMode="auto">
                    <a:xfrm>
                      <a:off x="0" y="0"/>
                      <a:ext cx="5486400" cy="1591945"/>
                    </a:xfrm>
                    <a:prstGeom prst="rect">
                      <a:avLst/>
                    </a:prstGeom>
                    <a:noFill/>
                  </pic:spPr>
                </pic:pic>
              </a:graphicData>
            </a:graphic>
          </wp:inline>
        </w:drawing>
      </w:r>
    </w:p>
    <w:p w14:paraId="1BCD2C74" w14:textId="77777777" w:rsidR="007C42EF" w:rsidRPr="000D04C5" w:rsidRDefault="007C42EF" w:rsidP="000D04C5">
      <w:pPr>
        <w:adjustRightInd w:val="0"/>
        <w:snapToGrid w:val="0"/>
        <w:spacing w:line="360" w:lineRule="auto"/>
        <w:jc w:val="both"/>
        <w:rPr>
          <w:rFonts w:ascii="Book Antiqua" w:hAnsi="Book Antiqua" w:cs="Book Antiqua"/>
          <w:b/>
          <w:color w:val="000000"/>
          <w:lang w:eastAsia="zh-CN"/>
        </w:rPr>
      </w:pPr>
      <w:r w:rsidRPr="000D04C5">
        <w:rPr>
          <w:rFonts w:ascii="Book Antiqua" w:hAnsi="Book Antiqua" w:cs="Book Antiqua"/>
          <w:b/>
          <w:color w:val="000000"/>
          <w:lang w:eastAsia="zh-CN"/>
        </w:rPr>
        <w:t>C</w:t>
      </w:r>
    </w:p>
    <w:p w14:paraId="292F21CD" w14:textId="77777777" w:rsidR="007C42EF" w:rsidRPr="000D04C5" w:rsidRDefault="007C42EF" w:rsidP="000D04C5">
      <w:pPr>
        <w:adjustRightInd w:val="0"/>
        <w:snapToGrid w:val="0"/>
        <w:spacing w:line="360" w:lineRule="auto"/>
        <w:jc w:val="both"/>
        <w:rPr>
          <w:rFonts w:ascii="Book Antiqua" w:hAnsi="Book Antiqua" w:cs="Book Antiqua"/>
          <w:b/>
          <w:color w:val="000000"/>
          <w:lang w:eastAsia="zh-CN"/>
        </w:rPr>
      </w:pPr>
      <w:r w:rsidRPr="000D04C5">
        <w:rPr>
          <w:rFonts w:ascii="Book Antiqua" w:hAnsi="Book Antiqua" w:cs="Book Antiqua"/>
          <w:b/>
          <w:noProof/>
          <w:color w:val="000000"/>
          <w:lang w:eastAsia="zh-CN"/>
        </w:rPr>
        <w:drawing>
          <wp:inline distT="0" distB="0" distL="0" distR="0" wp14:anchorId="134E4B5B" wp14:editId="3DAD8E57">
            <wp:extent cx="5486400" cy="1651000"/>
            <wp:effectExtent l="0" t="0" r="0" b="6350"/>
            <wp:docPr id="4098" name="Picture 2" descr="E:\陈贵兵\搞一次再一次\Meta\手辅助与腔镜辅助\RCT\TIFF\Fig.4. Forest plot of incision lengt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E:\陈贵兵\搞一次再一次\Meta\手辅助与腔镜辅助\RCT\TIFF\Fig.4. Forest plot of incision length.tif"/>
                    <pic:cNvPicPr>
                      <a:picLocks noChangeAspect="1" noChangeArrowheads="1"/>
                    </pic:cNvPicPr>
                  </pic:nvPicPr>
                  <pic:blipFill>
                    <a:blip r:embed="rId11"/>
                    <a:srcRect/>
                    <a:stretch>
                      <a:fillRect/>
                    </a:stretch>
                  </pic:blipFill>
                  <pic:spPr bwMode="auto">
                    <a:xfrm>
                      <a:off x="0" y="0"/>
                      <a:ext cx="5486400" cy="1651000"/>
                    </a:xfrm>
                    <a:prstGeom prst="rect">
                      <a:avLst/>
                    </a:prstGeom>
                    <a:noFill/>
                  </pic:spPr>
                </pic:pic>
              </a:graphicData>
            </a:graphic>
          </wp:inline>
        </w:drawing>
      </w:r>
    </w:p>
    <w:p w14:paraId="10309024" w14:textId="77777777" w:rsidR="007C42EF" w:rsidRPr="000D04C5" w:rsidRDefault="007C42EF" w:rsidP="000D04C5">
      <w:pPr>
        <w:adjustRightInd w:val="0"/>
        <w:snapToGrid w:val="0"/>
        <w:spacing w:line="360" w:lineRule="auto"/>
        <w:jc w:val="both"/>
        <w:rPr>
          <w:rFonts w:ascii="Book Antiqua" w:hAnsi="Book Antiqua" w:cs="Book Antiqua"/>
          <w:b/>
          <w:color w:val="000000"/>
          <w:lang w:eastAsia="zh-CN"/>
        </w:rPr>
      </w:pPr>
      <w:r w:rsidRPr="000D04C5">
        <w:rPr>
          <w:rFonts w:ascii="Book Antiqua" w:hAnsi="Book Antiqua" w:cs="Book Antiqua"/>
          <w:b/>
          <w:color w:val="000000"/>
          <w:lang w:eastAsia="zh-CN"/>
        </w:rPr>
        <w:br w:type="page"/>
      </w:r>
      <w:r w:rsidRPr="000D04C5">
        <w:rPr>
          <w:rFonts w:ascii="Book Antiqua" w:hAnsi="Book Antiqua" w:cs="Book Antiqua"/>
          <w:b/>
          <w:color w:val="000000"/>
          <w:lang w:eastAsia="zh-CN"/>
        </w:rPr>
        <w:lastRenderedPageBreak/>
        <w:t>D</w:t>
      </w:r>
    </w:p>
    <w:p w14:paraId="32166050" w14:textId="77777777" w:rsidR="007C42EF" w:rsidRPr="000D04C5" w:rsidRDefault="007C42EF" w:rsidP="000D04C5">
      <w:pPr>
        <w:adjustRightInd w:val="0"/>
        <w:snapToGrid w:val="0"/>
        <w:spacing w:line="360" w:lineRule="auto"/>
        <w:jc w:val="both"/>
        <w:rPr>
          <w:rFonts w:ascii="Book Antiqua" w:hAnsi="Book Antiqua" w:cs="Book Antiqua"/>
          <w:b/>
          <w:color w:val="000000"/>
          <w:lang w:eastAsia="zh-CN"/>
        </w:rPr>
      </w:pPr>
      <w:r w:rsidRPr="000D04C5">
        <w:rPr>
          <w:rFonts w:ascii="Book Antiqua" w:hAnsi="Book Antiqua" w:cs="Book Antiqua"/>
          <w:b/>
          <w:noProof/>
          <w:color w:val="000000"/>
          <w:lang w:eastAsia="zh-CN"/>
        </w:rPr>
        <w:drawing>
          <wp:inline distT="0" distB="0" distL="0" distR="0" wp14:anchorId="463A86DB" wp14:editId="4E5464F0">
            <wp:extent cx="5486400" cy="1780540"/>
            <wp:effectExtent l="0" t="0" r="0" b="0"/>
            <wp:docPr id="5122" name="Picture 2" descr="E:\陈贵兵\搞一次再一次\Meta\手辅助与腔镜辅助\RCT\TIFF\Fig.5. Forest plot of retrieved lymphatic nod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E:\陈贵兵\搞一次再一次\Meta\手辅助与腔镜辅助\RCT\TIFF\Fig.5. Forest plot of retrieved lymphatic nodes.tif"/>
                    <pic:cNvPicPr>
                      <a:picLocks noChangeAspect="1" noChangeArrowheads="1"/>
                    </pic:cNvPicPr>
                  </pic:nvPicPr>
                  <pic:blipFill>
                    <a:blip r:embed="rId12"/>
                    <a:srcRect/>
                    <a:stretch>
                      <a:fillRect/>
                    </a:stretch>
                  </pic:blipFill>
                  <pic:spPr bwMode="auto">
                    <a:xfrm>
                      <a:off x="0" y="0"/>
                      <a:ext cx="5486400" cy="1780540"/>
                    </a:xfrm>
                    <a:prstGeom prst="rect">
                      <a:avLst/>
                    </a:prstGeom>
                    <a:noFill/>
                  </pic:spPr>
                </pic:pic>
              </a:graphicData>
            </a:graphic>
          </wp:inline>
        </w:drawing>
      </w:r>
    </w:p>
    <w:p w14:paraId="1F79AF7C" w14:textId="77777777" w:rsidR="007C42EF" w:rsidRPr="000D04C5" w:rsidRDefault="007C42EF" w:rsidP="000D04C5">
      <w:pPr>
        <w:adjustRightInd w:val="0"/>
        <w:snapToGrid w:val="0"/>
        <w:spacing w:line="360" w:lineRule="auto"/>
        <w:jc w:val="both"/>
        <w:rPr>
          <w:rFonts w:ascii="Book Antiqua" w:hAnsi="Book Antiqua" w:cs="Book Antiqua"/>
          <w:b/>
          <w:color w:val="000000"/>
          <w:lang w:eastAsia="zh-CN"/>
        </w:rPr>
      </w:pPr>
      <w:r w:rsidRPr="000D04C5">
        <w:rPr>
          <w:rFonts w:ascii="Book Antiqua" w:hAnsi="Book Antiqua" w:cs="Book Antiqua"/>
          <w:b/>
          <w:color w:val="000000"/>
          <w:lang w:eastAsia="zh-CN"/>
        </w:rPr>
        <w:t>E</w:t>
      </w:r>
    </w:p>
    <w:p w14:paraId="1A4DFA65" w14:textId="77777777" w:rsidR="007C42EF" w:rsidRPr="000D04C5" w:rsidRDefault="007C42EF" w:rsidP="000D04C5">
      <w:pPr>
        <w:adjustRightInd w:val="0"/>
        <w:snapToGrid w:val="0"/>
        <w:spacing w:line="360" w:lineRule="auto"/>
        <w:jc w:val="both"/>
        <w:rPr>
          <w:rFonts w:ascii="Book Antiqua" w:hAnsi="Book Antiqua" w:cs="Book Antiqua"/>
          <w:b/>
          <w:color w:val="000000"/>
          <w:lang w:eastAsia="zh-CN"/>
        </w:rPr>
      </w:pPr>
      <w:r w:rsidRPr="000D04C5">
        <w:rPr>
          <w:rFonts w:ascii="Book Antiqua" w:hAnsi="Book Antiqua" w:cs="Book Antiqua"/>
          <w:b/>
          <w:noProof/>
          <w:color w:val="000000"/>
          <w:lang w:eastAsia="zh-CN"/>
        </w:rPr>
        <w:drawing>
          <wp:inline distT="0" distB="0" distL="0" distR="0" wp14:anchorId="16B11BD0" wp14:editId="2384BF20">
            <wp:extent cx="5486400" cy="1828800"/>
            <wp:effectExtent l="0" t="0" r="0" b="0"/>
            <wp:docPr id="6146" name="Picture 2" descr="E:\陈贵兵\搞一次再一次\Meta\手辅助与腔镜辅助\RCT\TIFF\Fig.6. Forest plot of time to first flatu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E:\陈贵兵\搞一次再一次\Meta\手辅助与腔镜辅助\RCT\TIFF\Fig.6. Forest plot of time to first flatus.tif"/>
                    <pic:cNvPicPr>
                      <a:picLocks noChangeAspect="1" noChangeArrowheads="1"/>
                    </pic:cNvPicPr>
                  </pic:nvPicPr>
                  <pic:blipFill>
                    <a:blip r:embed="rId13"/>
                    <a:srcRect/>
                    <a:stretch>
                      <a:fillRect/>
                    </a:stretch>
                  </pic:blipFill>
                  <pic:spPr bwMode="auto">
                    <a:xfrm>
                      <a:off x="0" y="0"/>
                      <a:ext cx="5486400" cy="1828800"/>
                    </a:xfrm>
                    <a:prstGeom prst="rect">
                      <a:avLst/>
                    </a:prstGeom>
                    <a:noFill/>
                  </pic:spPr>
                </pic:pic>
              </a:graphicData>
            </a:graphic>
          </wp:inline>
        </w:drawing>
      </w:r>
    </w:p>
    <w:p w14:paraId="3C8BC012" w14:textId="77777777" w:rsidR="007C42EF" w:rsidRPr="000D04C5" w:rsidRDefault="007C42EF" w:rsidP="000D04C5">
      <w:pPr>
        <w:adjustRightInd w:val="0"/>
        <w:snapToGrid w:val="0"/>
        <w:spacing w:line="360" w:lineRule="auto"/>
        <w:jc w:val="both"/>
        <w:rPr>
          <w:rFonts w:ascii="Book Antiqua" w:hAnsi="Book Antiqua" w:cs="Book Antiqua"/>
          <w:b/>
          <w:color w:val="000000"/>
          <w:lang w:eastAsia="zh-CN"/>
        </w:rPr>
      </w:pPr>
      <w:r w:rsidRPr="000D04C5">
        <w:rPr>
          <w:rFonts w:ascii="Book Antiqua" w:hAnsi="Book Antiqua" w:cs="Book Antiqua"/>
          <w:b/>
          <w:color w:val="000000"/>
          <w:lang w:eastAsia="zh-CN"/>
        </w:rPr>
        <w:t>F</w:t>
      </w:r>
    </w:p>
    <w:p w14:paraId="58544209" w14:textId="77777777" w:rsidR="007C42EF" w:rsidRPr="000D04C5" w:rsidRDefault="007C42EF" w:rsidP="000D04C5">
      <w:pPr>
        <w:adjustRightInd w:val="0"/>
        <w:snapToGrid w:val="0"/>
        <w:spacing w:line="360" w:lineRule="auto"/>
        <w:jc w:val="both"/>
        <w:rPr>
          <w:rFonts w:ascii="Book Antiqua" w:hAnsi="Book Antiqua" w:cs="Book Antiqua"/>
          <w:b/>
          <w:color w:val="000000"/>
          <w:lang w:eastAsia="zh-CN"/>
        </w:rPr>
      </w:pPr>
      <w:r w:rsidRPr="000D04C5">
        <w:rPr>
          <w:rFonts w:ascii="Book Antiqua" w:hAnsi="Book Antiqua" w:cs="Book Antiqua"/>
          <w:b/>
          <w:noProof/>
          <w:color w:val="000000"/>
          <w:lang w:eastAsia="zh-CN"/>
        </w:rPr>
        <w:drawing>
          <wp:inline distT="0" distB="0" distL="0" distR="0" wp14:anchorId="36A4E9D2" wp14:editId="6FAAE3CB">
            <wp:extent cx="5486400" cy="1750695"/>
            <wp:effectExtent l="0" t="0" r="0" b="1905"/>
            <wp:docPr id="7170" name="Picture 2" descr="E:\陈贵兵\搞一次再一次\Meta\手辅助与腔镜辅助\RCT\TIFF\Fig.7. Forest plot of postsurgical hospitalization durat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E:\陈贵兵\搞一次再一次\Meta\手辅助与腔镜辅助\RCT\TIFF\Fig.7. Forest plot of postsurgical hospitalization duration.tif"/>
                    <pic:cNvPicPr>
                      <a:picLocks noChangeAspect="1" noChangeArrowheads="1"/>
                    </pic:cNvPicPr>
                  </pic:nvPicPr>
                  <pic:blipFill>
                    <a:blip r:embed="rId14"/>
                    <a:srcRect/>
                    <a:stretch>
                      <a:fillRect/>
                    </a:stretch>
                  </pic:blipFill>
                  <pic:spPr bwMode="auto">
                    <a:xfrm>
                      <a:off x="0" y="0"/>
                      <a:ext cx="5486400" cy="1750695"/>
                    </a:xfrm>
                    <a:prstGeom prst="rect">
                      <a:avLst/>
                    </a:prstGeom>
                    <a:noFill/>
                  </pic:spPr>
                </pic:pic>
              </a:graphicData>
            </a:graphic>
          </wp:inline>
        </w:drawing>
      </w:r>
    </w:p>
    <w:p w14:paraId="337648C2" w14:textId="77777777" w:rsidR="007C42EF" w:rsidRPr="000D04C5" w:rsidRDefault="007C42EF" w:rsidP="000D04C5">
      <w:pPr>
        <w:adjustRightInd w:val="0"/>
        <w:snapToGrid w:val="0"/>
        <w:spacing w:line="360" w:lineRule="auto"/>
        <w:jc w:val="both"/>
        <w:rPr>
          <w:rFonts w:ascii="Book Antiqua" w:hAnsi="Book Antiqua"/>
          <w:noProof/>
          <w:lang w:eastAsia="zh-CN"/>
        </w:rPr>
      </w:pPr>
      <w:r w:rsidRPr="000D04C5">
        <w:rPr>
          <w:rFonts w:ascii="Book Antiqua" w:hAnsi="Book Antiqua" w:cs="Book Antiqua"/>
          <w:b/>
          <w:color w:val="000000"/>
          <w:lang w:eastAsia="zh-CN"/>
        </w:rPr>
        <w:br w:type="page"/>
      </w:r>
      <w:r w:rsidRPr="000D04C5">
        <w:rPr>
          <w:rFonts w:ascii="Book Antiqua" w:hAnsi="Book Antiqua" w:cs="Book Antiqua"/>
          <w:b/>
          <w:color w:val="000000"/>
          <w:lang w:eastAsia="zh-CN"/>
        </w:rPr>
        <w:lastRenderedPageBreak/>
        <w:t>G</w:t>
      </w:r>
      <w:r w:rsidRPr="000D04C5">
        <w:rPr>
          <w:rFonts w:ascii="Book Antiqua" w:hAnsi="Book Antiqua"/>
          <w:noProof/>
          <w:lang w:eastAsia="zh-CN"/>
        </w:rPr>
        <w:t xml:space="preserve"> </w:t>
      </w:r>
    </w:p>
    <w:p w14:paraId="5BD20D1F" w14:textId="77777777" w:rsidR="007C42EF" w:rsidRPr="000D04C5" w:rsidRDefault="007C42EF" w:rsidP="000D04C5">
      <w:pPr>
        <w:adjustRightInd w:val="0"/>
        <w:snapToGrid w:val="0"/>
        <w:spacing w:line="360" w:lineRule="auto"/>
        <w:jc w:val="both"/>
        <w:rPr>
          <w:rFonts w:ascii="Book Antiqua" w:hAnsi="Book Antiqua" w:cs="Book Antiqua"/>
          <w:b/>
          <w:color w:val="000000"/>
          <w:lang w:eastAsia="zh-CN"/>
        </w:rPr>
      </w:pPr>
      <w:r w:rsidRPr="000D04C5">
        <w:rPr>
          <w:rFonts w:ascii="Book Antiqua" w:hAnsi="Book Antiqua" w:cs="Book Antiqua"/>
          <w:b/>
          <w:noProof/>
          <w:color w:val="000000"/>
          <w:lang w:eastAsia="zh-CN"/>
        </w:rPr>
        <w:drawing>
          <wp:inline distT="0" distB="0" distL="0" distR="0" wp14:anchorId="09F1E008" wp14:editId="1F2C3AFF">
            <wp:extent cx="5486400" cy="1778000"/>
            <wp:effectExtent l="0" t="0" r="0" b="0"/>
            <wp:docPr id="8194" name="Picture 2" descr="E:\陈贵兵\搞一次再一次\Meta\手辅助与腔镜辅助\RCT\TIFF\Fig.8. Forest plot of overall postsurgical complication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E:\陈贵兵\搞一次再一次\Meta\手辅助与腔镜辅助\RCT\TIFF\Fig.8. Forest plot of overall postsurgical complications.tif"/>
                    <pic:cNvPicPr>
                      <a:picLocks noChangeAspect="1" noChangeArrowheads="1"/>
                    </pic:cNvPicPr>
                  </pic:nvPicPr>
                  <pic:blipFill>
                    <a:blip r:embed="rId15"/>
                    <a:srcRect/>
                    <a:stretch>
                      <a:fillRect/>
                    </a:stretch>
                  </pic:blipFill>
                  <pic:spPr bwMode="auto">
                    <a:xfrm>
                      <a:off x="0" y="0"/>
                      <a:ext cx="5486400" cy="1778000"/>
                    </a:xfrm>
                    <a:prstGeom prst="rect">
                      <a:avLst/>
                    </a:prstGeom>
                    <a:noFill/>
                  </pic:spPr>
                </pic:pic>
              </a:graphicData>
            </a:graphic>
          </wp:inline>
        </w:drawing>
      </w:r>
    </w:p>
    <w:p w14:paraId="244E4584" w14:textId="5AC35E34" w:rsidR="00A77B3E" w:rsidRPr="000D04C5" w:rsidRDefault="002A5D9F"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color w:val="000000"/>
        </w:rPr>
        <w:t>Figure 2</w:t>
      </w:r>
      <w:r w:rsidR="009B3CD6" w:rsidRPr="000D04C5">
        <w:rPr>
          <w:rFonts w:ascii="Book Antiqua" w:eastAsia="Book Antiqua" w:hAnsi="Book Antiqua" w:cs="Book Antiqua"/>
          <w:b/>
          <w:color w:val="000000"/>
        </w:rPr>
        <w:t xml:space="preserve"> Forest plot</w:t>
      </w:r>
      <w:r w:rsidR="00F253FB">
        <w:rPr>
          <w:rFonts w:ascii="Book Antiqua" w:eastAsia="Book Antiqua" w:hAnsi="Book Antiqua" w:cs="Book Antiqua"/>
          <w:b/>
          <w:color w:val="000000"/>
        </w:rPr>
        <w:t>s</w:t>
      </w:r>
      <w:r w:rsidR="009B3CD6" w:rsidRPr="000D04C5">
        <w:rPr>
          <w:rFonts w:ascii="Book Antiqua" w:eastAsia="Book Antiqua" w:hAnsi="Book Antiqua" w:cs="Book Antiqua"/>
          <w:b/>
          <w:color w:val="000000"/>
        </w:rPr>
        <w:t xml:space="preserve"> based on intraoperative and postoperative clinical data.</w:t>
      </w:r>
      <w:r w:rsidR="009B3CD6" w:rsidRPr="000D04C5">
        <w:rPr>
          <w:rFonts w:ascii="Book Antiqua" w:eastAsia="Book Antiqua" w:hAnsi="Book Antiqua" w:cs="Book Antiqua"/>
          <w:color w:val="000000"/>
        </w:rPr>
        <w:t xml:space="preserve"> A: </w:t>
      </w:r>
      <w:r w:rsidR="001A598A" w:rsidRPr="000D04C5">
        <w:rPr>
          <w:rFonts w:ascii="Book Antiqua" w:eastAsia="Book Antiqua" w:hAnsi="Book Antiqua" w:cs="Book Antiqua"/>
          <w:color w:val="000000"/>
        </w:rPr>
        <w:t xml:space="preserve">Surgery </w:t>
      </w:r>
      <w:r w:rsidR="009B3CD6" w:rsidRPr="000D04C5">
        <w:rPr>
          <w:rFonts w:ascii="Book Antiqua" w:eastAsia="Book Antiqua" w:hAnsi="Book Antiqua" w:cs="Book Antiqua"/>
          <w:color w:val="000000"/>
        </w:rPr>
        <w:t xml:space="preserve">time; B: </w:t>
      </w:r>
      <w:r w:rsidR="001A598A" w:rsidRPr="000D04C5">
        <w:rPr>
          <w:rFonts w:ascii="Book Antiqua" w:eastAsia="Book Antiqua" w:hAnsi="Book Antiqua" w:cs="Book Antiqua"/>
          <w:color w:val="000000"/>
        </w:rPr>
        <w:t xml:space="preserve">Blood </w:t>
      </w:r>
      <w:r w:rsidR="009B3CD6" w:rsidRPr="000D04C5">
        <w:rPr>
          <w:rFonts w:ascii="Book Antiqua" w:eastAsia="Book Antiqua" w:hAnsi="Book Antiqua" w:cs="Book Antiqua"/>
          <w:color w:val="000000"/>
        </w:rPr>
        <w:t xml:space="preserve">loss; C: </w:t>
      </w:r>
      <w:r w:rsidR="001A598A" w:rsidRPr="000D04C5">
        <w:rPr>
          <w:rFonts w:ascii="Book Antiqua" w:eastAsia="Book Antiqua" w:hAnsi="Book Antiqua" w:cs="Book Antiqua"/>
          <w:color w:val="000000"/>
        </w:rPr>
        <w:t xml:space="preserve">Incision </w:t>
      </w:r>
      <w:r w:rsidR="009B3CD6" w:rsidRPr="000D04C5">
        <w:rPr>
          <w:rFonts w:ascii="Book Antiqua" w:eastAsia="Book Antiqua" w:hAnsi="Book Antiqua" w:cs="Book Antiqua"/>
          <w:color w:val="000000"/>
        </w:rPr>
        <w:t xml:space="preserve">length; D: </w:t>
      </w:r>
      <w:r w:rsidR="001A598A" w:rsidRPr="000D04C5">
        <w:rPr>
          <w:rFonts w:ascii="Book Antiqua" w:eastAsia="Book Antiqua" w:hAnsi="Book Antiqua" w:cs="Book Antiqua"/>
          <w:color w:val="000000"/>
        </w:rPr>
        <w:t xml:space="preserve">Retrieved </w:t>
      </w:r>
      <w:r w:rsidR="009B3CD6" w:rsidRPr="000D04C5">
        <w:rPr>
          <w:rFonts w:ascii="Book Antiqua" w:eastAsia="Book Antiqua" w:hAnsi="Book Antiqua" w:cs="Book Antiqua"/>
          <w:color w:val="000000"/>
        </w:rPr>
        <w:t xml:space="preserve">lymphatic nodes; E: </w:t>
      </w:r>
      <w:r w:rsidR="001A598A" w:rsidRPr="000D04C5">
        <w:rPr>
          <w:rFonts w:ascii="Book Antiqua" w:eastAsia="Book Antiqua" w:hAnsi="Book Antiqua" w:cs="Book Antiqua"/>
          <w:color w:val="000000"/>
        </w:rPr>
        <w:t xml:space="preserve">Time </w:t>
      </w:r>
      <w:r w:rsidR="009B3CD6" w:rsidRPr="000D04C5">
        <w:rPr>
          <w:rFonts w:ascii="Book Antiqua" w:eastAsia="Book Antiqua" w:hAnsi="Book Antiqua" w:cs="Book Antiqua"/>
          <w:color w:val="000000"/>
        </w:rPr>
        <w:t xml:space="preserve">to first flatus; F: </w:t>
      </w:r>
      <w:r w:rsidR="001A598A" w:rsidRPr="000D04C5">
        <w:rPr>
          <w:rFonts w:ascii="Book Antiqua" w:eastAsia="Book Antiqua" w:hAnsi="Book Antiqua" w:cs="Book Antiqua"/>
          <w:color w:val="000000"/>
        </w:rPr>
        <w:t xml:space="preserve">Postsurgical </w:t>
      </w:r>
      <w:r w:rsidR="009B3CD6" w:rsidRPr="000D04C5">
        <w:rPr>
          <w:rFonts w:ascii="Book Antiqua" w:eastAsia="Book Antiqua" w:hAnsi="Book Antiqua" w:cs="Book Antiqua"/>
          <w:color w:val="000000"/>
        </w:rPr>
        <w:t xml:space="preserve">hospitalization; G: </w:t>
      </w:r>
      <w:r w:rsidR="001A598A" w:rsidRPr="000D04C5">
        <w:rPr>
          <w:rFonts w:ascii="Book Antiqua" w:eastAsia="Book Antiqua" w:hAnsi="Book Antiqua" w:cs="Book Antiqua"/>
          <w:color w:val="000000"/>
        </w:rPr>
        <w:t xml:space="preserve">Overall </w:t>
      </w:r>
      <w:r w:rsidR="009B3CD6" w:rsidRPr="000D04C5">
        <w:rPr>
          <w:rFonts w:ascii="Book Antiqua" w:eastAsia="Book Antiqua" w:hAnsi="Book Antiqua" w:cs="Book Antiqua"/>
          <w:color w:val="000000"/>
        </w:rPr>
        <w:t>postsurgical complications</w:t>
      </w:r>
      <w:r w:rsidR="009C15BB" w:rsidRPr="000D04C5">
        <w:rPr>
          <w:rFonts w:ascii="Book Antiqua" w:hAnsi="Book Antiqua" w:cs="Book Antiqua"/>
          <w:color w:val="000000"/>
          <w:lang w:eastAsia="zh-CN"/>
        </w:rPr>
        <w:t>.</w:t>
      </w:r>
      <w:r w:rsidR="009B3CD6" w:rsidRPr="000D04C5">
        <w:rPr>
          <w:rFonts w:ascii="Book Antiqua" w:eastAsia="Book Antiqua" w:hAnsi="Book Antiqua" w:cs="Book Antiqua"/>
          <w:color w:val="000000"/>
        </w:rPr>
        <w:t xml:space="preserve"> HALG: </w:t>
      </w:r>
      <w:r w:rsidR="00F253FB">
        <w:rPr>
          <w:rFonts w:ascii="Book Antiqua" w:eastAsia="Book Antiqua" w:hAnsi="Book Antiqua" w:cs="Book Antiqua"/>
          <w:color w:val="000000"/>
        </w:rPr>
        <w:t>H</w:t>
      </w:r>
      <w:r w:rsidR="00F253FB" w:rsidRPr="000D04C5">
        <w:rPr>
          <w:rFonts w:ascii="Book Antiqua" w:eastAsia="Book Antiqua" w:hAnsi="Book Antiqua" w:cs="Book Antiqua"/>
          <w:color w:val="000000"/>
        </w:rPr>
        <w:t>and</w:t>
      </w:r>
      <w:r w:rsidR="009B3CD6" w:rsidRPr="000D04C5">
        <w:rPr>
          <w:rFonts w:ascii="Book Antiqua" w:eastAsia="Book Antiqua" w:hAnsi="Book Antiqua" w:cs="Book Antiqua"/>
          <w:color w:val="000000"/>
        </w:rPr>
        <w:t xml:space="preserve">-assisted laparoscopic gastrectomy; LAG: </w:t>
      </w:r>
      <w:r w:rsidR="00F253FB">
        <w:rPr>
          <w:rFonts w:ascii="Book Antiqua" w:eastAsia="Book Antiqua" w:hAnsi="Book Antiqua" w:cs="Book Antiqua"/>
          <w:color w:val="000000"/>
        </w:rPr>
        <w:t>L</w:t>
      </w:r>
      <w:r w:rsidR="00F253FB" w:rsidRPr="000D04C5">
        <w:rPr>
          <w:rFonts w:ascii="Book Antiqua" w:eastAsia="Book Antiqua" w:hAnsi="Book Antiqua" w:cs="Book Antiqua"/>
          <w:color w:val="000000"/>
        </w:rPr>
        <w:t>aparoscopic</w:t>
      </w:r>
      <w:r w:rsidR="009B3CD6" w:rsidRPr="000D04C5">
        <w:rPr>
          <w:rFonts w:ascii="Book Antiqua" w:eastAsia="Book Antiqua" w:hAnsi="Book Antiqua" w:cs="Book Antiqua"/>
          <w:color w:val="000000"/>
        </w:rPr>
        <w:t>-assisted gastrectomy.</w:t>
      </w:r>
    </w:p>
    <w:p w14:paraId="69CD97F7" w14:textId="77777777" w:rsidR="002A5D9F" w:rsidRPr="000D04C5" w:rsidRDefault="0070566B" w:rsidP="000D04C5">
      <w:pPr>
        <w:adjustRightInd w:val="0"/>
        <w:snapToGrid w:val="0"/>
        <w:spacing w:line="360" w:lineRule="auto"/>
        <w:jc w:val="both"/>
        <w:rPr>
          <w:rFonts w:ascii="Book Antiqua" w:hAnsi="Book Antiqua" w:cs="Book Antiqua"/>
          <w:b/>
          <w:color w:val="000000"/>
          <w:lang w:eastAsia="zh-CN"/>
        </w:rPr>
      </w:pPr>
      <w:r w:rsidRPr="000D04C5">
        <w:rPr>
          <w:rFonts w:ascii="Book Antiqua" w:hAnsi="Book Antiqua" w:cs="Book Antiqua"/>
          <w:b/>
          <w:color w:val="000000"/>
          <w:lang w:eastAsia="zh-CN"/>
        </w:rPr>
        <w:br w:type="page"/>
      </w:r>
    </w:p>
    <w:p w14:paraId="0F4BD5B8" w14:textId="77777777" w:rsidR="00CE7989" w:rsidRPr="000D04C5" w:rsidRDefault="00CE7989" w:rsidP="000D04C5">
      <w:pPr>
        <w:adjustRightInd w:val="0"/>
        <w:snapToGrid w:val="0"/>
        <w:spacing w:line="360" w:lineRule="auto"/>
        <w:jc w:val="both"/>
        <w:rPr>
          <w:rFonts w:ascii="Book Antiqua" w:hAnsi="Book Antiqua" w:cs="Book Antiqua"/>
          <w:b/>
          <w:color w:val="000000"/>
          <w:lang w:eastAsia="zh-CN"/>
        </w:rPr>
      </w:pPr>
      <w:r w:rsidRPr="000D04C5">
        <w:rPr>
          <w:rFonts w:ascii="Book Antiqua" w:eastAsia="Book Antiqua" w:hAnsi="Book Antiqua" w:cs="Book Antiqua"/>
          <w:b/>
          <w:noProof/>
          <w:color w:val="000000"/>
          <w:lang w:eastAsia="zh-CN"/>
        </w:rPr>
        <w:lastRenderedPageBreak/>
        <w:drawing>
          <wp:inline distT="0" distB="0" distL="0" distR="0" wp14:anchorId="7EE002ED" wp14:editId="72DD4A70">
            <wp:extent cx="5856112" cy="3490622"/>
            <wp:effectExtent l="0" t="0" r="0" b="0"/>
            <wp:docPr id="9218" name="Picture 2" descr="E:\陈贵兵\搞一次再一次\Meta\手辅助与腔镜辅助\RCT\TIFF\Fig.9. Funnel plot of the overall postsurgical complication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descr="E:\陈贵兵\搞一次再一次\Meta\手辅助与腔镜辅助\RCT\TIFF\Fig.9. Funnel plot of the overall postsurgical complications.tif"/>
                    <pic:cNvPicPr>
                      <a:picLocks noChangeAspect="1" noChangeArrowheads="1"/>
                    </pic:cNvPicPr>
                  </pic:nvPicPr>
                  <pic:blipFill>
                    <a:blip r:embed="rId16"/>
                    <a:srcRect/>
                    <a:stretch>
                      <a:fillRect/>
                    </a:stretch>
                  </pic:blipFill>
                  <pic:spPr bwMode="auto">
                    <a:xfrm>
                      <a:off x="0" y="0"/>
                      <a:ext cx="5860169" cy="3493040"/>
                    </a:xfrm>
                    <a:prstGeom prst="rect">
                      <a:avLst/>
                    </a:prstGeom>
                    <a:noFill/>
                  </pic:spPr>
                </pic:pic>
              </a:graphicData>
            </a:graphic>
          </wp:inline>
        </w:drawing>
      </w:r>
    </w:p>
    <w:p w14:paraId="6B52B867" w14:textId="77777777" w:rsidR="00BA4EF6" w:rsidRPr="000D04C5" w:rsidRDefault="002A5D9F" w:rsidP="000D04C5">
      <w:pPr>
        <w:adjustRightInd w:val="0"/>
        <w:snapToGrid w:val="0"/>
        <w:spacing w:line="360" w:lineRule="auto"/>
        <w:jc w:val="both"/>
        <w:rPr>
          <w:rFonts w:ascii="Book Antiqua" w:hAnsi="Book Antiqua" w:cs="Book Antiqua"/>
          <w:color w:val="000000"/>
          <w:lang w:eastAsia="zh-CN"/>
        </w:rPr>
      </w:pPr>
      <w:r w:rsidRPr="000D04C5">
        <w:rPr>
          <w:rFonts w:ascii="Book Antiqua" w:eastAsia="Book Antiqua" w:hAnsi="Book Antiqua" w:cs="Book Antiqua"/>
          <w:b/>
          <w:color w:val="000000"/>
        </w:rPr>
        <w:t>Figure 3</w:t>
      </w:r>
      <w:r w:rsidR="009B3CD6" w:rsidRPr="000D04C5">
        <w:rPr>
          <w:rFonts w:ascii="Book Antiqua" w:eastAsia="Book Antiqua" w:hAnsi="Book Antiqua" w:cs="Book Antiqua"/>
          <w:b/>
          <w:color w:val="000000"/>
        </w:rPr>
        <w:t xml:space="preserve"> Funnel plot of the overall postsurgical complications.</w:t>
      </w:r>
      <w:r w:rsidR="00CE7989" w:rsidRPr="000D04C5">
        <w:rPr>
          <w:rFonts w:ascii="Book Antiqua" w:hAnsi="Book Antiqua" w:cs="Book Antiqua"/>
          <w:b/>
          <w:color w:val="000000"/>
          <w:lang w:eastAsia="zh-CN"/>
        </w:rPr>
        <w:t xml:space="preserve"> </w:t>
      </w:r>
      <w:r w:rsidR="00CE7989" w:rsidRPr="000D04C5">
        <w:rPr>
          <w:rFonts w:ascii="Book Antiqua" w:hAnsi="Book Antiqua" w:cs="Book Antiqua"/>
          <w:color w:val="000000"/>
          <w:lang w:eastAsia="zh-CN"/>
        </w:rPr>
        <w:t>RR:</w:t>
      </w:r>
      <w:r w:rsidR="00CE7989" w:rsidRPr="000D04C5">
        <w:rPr>
          <w:rFonts w:ascii="Book Antiqua" w:eastAsia="Book Antiqua" w:hAnsi="Book Antiqua" w:cs="Book Antiqua"/>
          <w:color w:val="000000"/>
        </w:rPr>
        <w:t xml:space="preserve"> Risk ratio</w:t>
      </w:r>
      <w:r w:rsidR="00CE7989" w:rsidRPr="000D04C5">
        <w:rPr>
          <w:rFonts w:ascii="Book Antiqua" w:hAnsi="Book Antiqua" w:cs="Book Antiqua"/>
          <w:color w:val="000000"/>
          <w:lang w:eastAsia="zh-CN"/>
        </w:rPr>
        <w:t>.</w:t>
      </w:r>
    </w:p>
    <w:p w14:paraId="5F7928F9" w14:textId="77777777" w:rsidR="00BA4EF6" w:rsidRPr="000D04C5" w:rsidRDefault="00BA4EF6" w:rsidP="000D04C5">
      <w:pPr>
        <w:adjustRightInd w:val="0"/>
        <w:snapToGrid w:val="0"/>
        <w:spacing w:line="360" w:lineRule="auto"/>
        <w:jc w:val="both"/>
        <w:rPr>
          <w:rFonts w:ascii="Book Antiqua" w:hAnsi="Book Antiqua" w:cs="Book Antiqua"/>
          <w:color w:val="000000"/>
          <w:lang w:eastAsia="zh-CN"/>
        </w:rPr>
        <w:sectPr w:rsidR="00BA4EF6" w:rsidRPr="000D04C5">
          <w:pgSz w:w="12240" w:h="15840"/>
          <w:pgMar w:top="1440" w:right="1440" w:bottom="1440" w:left="1440" w:header="720" w:footer="720" w:gutter="0"/>
          <w:cols w:space="720"/>
          <w:docGrid w:linePitch="360"/>
        </w:sectPr>
      </w:pPr>
    </w:p>
    <w:p w14:paraId="4625C57A" w14:textId="77777777" w:rsidR="00BA4EF6" w:rsidRPr="000D04C5" w:rsidRDefault="00BA4EF6" w:rsidP="000D04C5">
      <w:pPr>
        <w:adjustRightInd w:val="0"/>
        <w:snapToGrid w:val="0"/>
        <w:spacing w:line="360" w:lineRule="auto"/>
        <w:jc w:val="both"/>
        <w:rPr>
          <w:rFonts w:ascii="Book Antiqua" w:hAnsi="Book Antiqua"/>
          <w:b/>
          <w:lang w:eastAsia="zh-CN"/>
        </w:rPr>
      </w:pPr>
      <w:r w:rsidRPr="000D04C5">
        <w:rPr>
          <w:rFonts w:ascii="Book Antiqua" w:hAnsi="Book Antiqua"/>
          <w:b/>
          <w:lang w:eastAsia="zh-CN"/>
        </w:rPr>
        <w:lastRenderedPageBreak/>
        <w:t>Table 1</w:t>
      </w:r>
      <w:r w:rsidRPr="000D04C5">
        <w:rPr>
          <w:rFonts w:ascii="Book Antiqua" w:hAnsi="Book Antiqua"/>
          <w:b/>
          <w:color w:val="000000"/>
        </w:rPr>
        <w:t xml:space="preserve"> Characteristics of the included studies</w:t>
      </w:r>
    </w:p>
    <w:tbl>
      <w:tblPr>
        <w:tblpPr w:leftFromText="180" w:rightFromText="180" w:vertAnchor="page" w:horzAnchor="margin" w:tblpY="2117"/>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349"/>
        <w:gridCol w:w="715"/>
        <w:gridCol w:w="997"/>
        <w:gridCol w:w="1840"/>
        <w:gridCol w:w="1137"/>
        <w:gridCol w:w="865"/>
        <w:gridCol w:w="648"/>
        <w:gridCol w:w="762"/>
        <w:gridCol w:w="716"/>
        <w:gridCol w:w="865"/>
        <w:gridCol w:w="719"/>
        <w:gridCol w:w="1668"/>
        <w:gridCol w:w="1613"/>
        <w:gridCol w:w="502"/>
        <w:gridCol w:w="502"/>
        <w:gridCol w:w="512"/>
        <w:gridCol w:w="539"/>
        <w:gridCol w:w="539"/>
        <w:gridCol w:w="505"/>
      </w:tblGrid>
      <w:tr w:rsidR="000D04C5" w:rsidRPr="000D04C5" w14:paraId="30CEDDEA" w14:textId="77777777" w:rsidTr="00541BDF">
        <w:trPr>
          <w:trHeight w:val="270"/>
        </w:trPr>
        <w:tc>
          <w:tcPr>
            <w:tcW w:w="367" w:type="pct"/>
            <w:vMerge w:val="restart"/>
            <w:tcBorders>
              <w:top w:val="single" w:sz="4" w:space="0" w:color="auto"/>
              <w:bottom w:val="single" w:sz="4" w:space="0" w:color="auto"/>
            </w:tcBorders>
            <w:shd w:val="clear" w:color="auto" w:fill="auto"/>
            <w:tcMar>
              <w:top w:w="14" w:type="dxa"/>
              <w:left w:w="14" w:type="dxa"/>
              <w:bottom w:w="0" w:type="dxa"/>
              <w:right w:w="14" w:type="dxa"/>
            </w:tcMar>
            <w:vAlign w:val="center"/>
            <w:hideMark/>
          </w:tcPr>
          <w:p w14:paraId="3215BE2D" w14:textId="77777777" w:rsidR="00F06051" w:rsidRPr="000D04C5" w:rsidRDefault="00F06051" w:rsidP="000D04C5">
            <w:pPr>
              <w:adjustRightInd w:val="0"/>
              <w:snapToGrid w:val="0"/>
              <w:spacing w:line="360" w:lineRule="auto"/>
              <w:jc w:val="both"/>
              <w:rPr>
                <w:rFonts w:ascii="Book Antiqua" w:hAnsi="Book Antiqua"/>
                <w:b/>
                <w:color w:val="000000"/>
                <w:lang w:eastAsia="zh-CN"/>
              </w:rPr>
            </w:pPr>
            <w:r w:rsidRPr="000D04C5">
              <w:rPr>
                <w:rFonts w:ascii="Book Antiqua" w:hAnsi="Book Antiqua"/>
                <w:b/>
                <w:color w:val="000000"/>
                <w:lang w:eastAsia="zh-CN"/>
              </w:rPr>
              <w:t xml:space="preserve">Ref. </w:t>
            </w:r>
          </w:p>
        </w:tc>
        <w:tc>
          <w:tcPr>
            <w:tcW w:w="213" w:type="pct"/>
            <w:vMerge w:val="restart"/>
            <w:tcBorders>
              <w:top w:val="single" w:sz="4" w:space="0" w:color="auto"/>
              <w:bottom w:val="single" w:sz="4" w:space="0" w:color="auto"/>
            </w:tcBorders>
            <w:shd w:val="clear" w:color="auto" w:fill="auto"/>
            <w:tcMar>
              <w:top w:w="14" w:type="dxa"/>
              <w:left w:w="14" w:type="dxa"/>
              <w:bottom w:w="0" w:type="dxa"/>
              <w:right w:w="14" w:type="dxa"/>
            </w:tcMar>
            <w:vAlign w:val="center"/>
            <w:hideMark/>
          </w:tcPr>
          <w:p w14:paraId="072D8A8F" w14:textId="77777777" w:rsidR="00F06051" w:rsidRPr="000D04C5" w:rsidRDefault="00F06051" w:rsidP="000D04C5">
            <w:pPr>
              <w:adjustRightInd w:val="0"/>
              <w:snapToGrid w:val="0"/>
              <w:spacing w:line="360" w:lineRule="auto"/>
              <w:jc w:val="both"/>
              <w:rPr>
                <w:rFonts w:ascii="Book Antiqua" w:hAnsi="Book Antiqua"/>
                <w:b/>
                <w:color w:val="000000"/>
                <w:lang w:eastAsia="zh-CN"/>
              </w:rPr>
            </w:pPr>
            <w:r w:rsidRPr="000D04C5">
              <w:rPr>
                <w:rFonts w:ascii="Book Antiqua" w:hAnsi="Book Antiqua"/>
                <w:b/>
                <w:color w:val="000000"/>
              </w:rPr>
              <w:t>Year</w:t>
            </w:r>
          </w:p>
        </w:tc>
        <w:tc>
          <w:tcPr>
            <w:tcW w:w="296" w:type="pct"/>
            <w:vMerge w:val="restart"/>
            <w:tcBorders>
              <w:top w:val="single" w:sz="4" w:space="0" w:color="auto"/>
              <w:bottom w:val="single" w:sz="4" w:space="0" w:color="auto"/>
            </w:tcBorders>
            <w:shd w:val="clear" w:color="auto" w:fill="auto"/>
            <w:tcMar>
              <w:top w:w="14" w:type="dxa"/>
              <w:left w:w="14" w:type="dxa"/>
              <w:bottom w:w="0" w:type="dxa"/>
              <w:right w:w="14" w:type="dxa"/>
            </w:tcMar>
            <w:vAlign w:val="center"/>
            <w:hideMark/>
          </w:tcPr>
          <w:p w14:paraId="79294AFD" w14:textId="77777777" w:rsidR="00F06051" w:rsidRPr="000D04C5" w:rsidRDefault="00F06051" w:rsidP="000D04C5">
            <w:pPr>
              <w:adjustRightInd w:val="0"/>
              <w:snapToGrid w:val="0"/>
              <w:spacing w:line="360" w:lineRule="auto"/>
              <w:jc w:val="both"/>
              <w:rPr>
                <w:rFonts w:ascii="Book Antiqua" w:hAnsi="Book Antiqua"/>
                <w:b/>
                <w:color w:val="000000"/>
              </w:rPr>
            </w:pPr>
            <w:r w:rsidRPr="000D04C5">
              <w:rPr>
                <w:rFonts w:ascii="Book Antiqua" w:hAnsi="Book Antiqua"/>
                <w:b/>
                <w:color w:val="000000"/>
              </w:rPr>
              <w:t>Nation</w:t>
            </w:r>
          </w:p>
        </w:tc>
        <w:tc>
          <w:tcPr>
            <w:tcW w:w="544" w:type="pct"/>
            <w:vMerge w:val="restart"/>
            <w:tcBorders>
              <w:top w:val="single" w:sz="4" w:space="0" w:color="auto"/>
              <w:bottom w:val="single" w:sz="4" w:space="0" w:color="auto"/>
            </w:tcBorders>
            <w:shd w:val="clear" w:color="auto" w:fill="auto"/>
            <w:tcMar>
              <w:top w:w="14" w:type="dxa"/>
              <w:left w:w="14" w:type="dxa"/>
              <w:bottom w:w="0" w:type="dxa"/>
              <w:right w:w="14" w:type="dxa"/>
            </w:tcMar>
            <w:vAlign w:val="center"/>
            <w:hideMark/>
          </w:tcPr>
          <w:p w14:paraId="402ED135" w14:textId="77777777" w:rsidR="00F06051" w:rsidRPr="000D04C5" w:rsidRDefault="00F06051" w:rsidP="000D04C5">
            <w:pPr>
              <w:adjustRightInd w:val="0"/>
              <w:snapToGrid w:val="0"/>
              <w:spacing w:line="360" w:lineRule="auto"/>
              <w:jc w:val="both"/>
              <w:rPr>
                <w:rFonts w:ascii="Book Antiqua" w:hAnsi="Book Antiqua"/>
                <w:b/>
                <w:color w:val="000000"/>
              </w:rPr>
            </w:pPr>
            <w:r w:rsidRPr="000D04C5">
              <w:rPr>
                <w:rFonts w:ascii="Book Antiqua" w:hAnsi="Book Antiqua"/>
                <w:b/>
                <w:color w:val="000000"/>
              </w:rPr>
              <w:t>Geographical region</w:t>
            </w:r>
          </w:p>
        </w:tc>
        <w:tc>
          <w:tcPr>
            <w:tcW w:w="337" w:type="pct"/>
            <w:vMerge w:val="restart"/>
            <w:tcBorders>
              <w:top w:val="single" w:sz="4" w:space="0" w:color="auto"/>
              <w:bottom w:val="single" w:sz="4" w:space="0" w:color="auto"/>
            </w:tcBorders>
            <w:shd w:val="clear" w:color="auto" w:fill="auto"/>
            <w:tcMar>
              <w:top w:w="14" w:type="dxa"/>
              <w:left w:w="14" w:type="dxa"/>
              <w:bottom w:w="0" w:type="dxa"/>
              <w:right w:w="14" w:type="dxa"/>
            </w:tcMar>
            <w:vAlign w:val="center"/>
            <w:hideMark/>
          </w:tcPr>
          <w:p w14:paraId="5F1CBD7C" w14:textId="77777777" w:rsidR="00F06051" w:rsidRPr="000D04C5" w:rsidRDefault="00F06051" w:rsidP="000D04C5">
            <w:pPr>
              <w:adjustRightInd w:val="0"/>
              <w:snapToGrid w:val="0"/>
              <w:spacing w:line="360" w:lineRule="auto"/>
              <w:jc w:val="both"/>
              <w:rPr>
                <w:rFonts w:ascii="Book Antiqua" w:hAnsi="Book Antiqua"/>
                <w:b/>
                <w:color w:val="000000"/>
              </w:rPr>
            </w:pPr>
            <w:r w:rsidRPr="000D04C5">
              <w:rPr>
                <w:rFonts w:ascii="Book Antiqua" w:hAnsi="Book Antiqua"/>
                <w:b/>
                <w:color w:val="000000"/>
              </w:rPr>
              <w:t>Study period</w:t>
            </w:r>
          </w:p>
        </w:tc>
        <w:tc>
          <w:tcPr>
            <w:tcW w:w="450" w:type="pct"/>
            <w:gridSpan w:val="2"/>
            <w:tcBorders>
              <w:top w:val="single" w:sz="4" w:space="0" w:color="auto"/>
              <w:bottom w:val="single" w:sz="4" w:space="0" w:color="auto"/>
            </w:tcBorders>
            <w:shd w:val="clear" w:color="auto" w:fill="auto"/>
            <w:tcMar>
              <w:top w:w="14" w:type="dxa"/>
              <w:left w:w="14" w:type="dxa"/>
              <w:bottom w:w="0" w:type="dxa"/>
              <w:right w:w="14" w:type="dxa"/>
            </w:tcMar>
            <w:vAlign w:val="center"/>
            <w:hideMark/>
          </w:tcPr>
          <w:p w14:paraId="6C9E3914" w14:textId="77777777" w:rsidR="00F06051" w:rsidRPr="000D04C5" w:rsidRDefault="00F06051" w:rsidP="000D04C5">
            <w:pPr>
              <w:adjustRightInd w:val="0"/>
              <w:snapToGrid w:val="0"/>
              <w:spacing w:line="360" w:lineRule="auto"/>
              <w:jc w:val="both"/>
              <w:rPr>
                <w:rFonts w:ascii="Book Antiqua" w:hAnsi="Book Antiqua"/>
                <w:b/>
                <w:color w:val="000000"/>
              </w:rPr>
            </w:pPr>
            <w:r w:rsidRPr="000D04C5">
              <w:rPr>
                <w:rFonts w:ascii="Book Antiqua" w:hAnsi="Book Antiqua"/>
                <w:b/>
                <w:color w:val="000000"/>
              </w:rPr>
              <w:t>Sample size</w:t>
            </w:r>
          </w:p>
        </w:tc>
        <w:tc>
          <w:tcPr>
            <w:tcW w:w="426" w:type="pct"/>
            <w:gridSpan w:val="2"/>
            <w:tcBorders>
              <w:top w:val="single" w:sz="4" w:space="0" w:color="auto"/>
              <w:bottom w:val="single" w:sz="4" w:space="0" w:color="auto"/>
            </w:tcBorders>
            <w:shd w:val="clear" w:color="auto" w:fill="auto"/>
            <w:tcMar>
              <w:top w:w="14" w:type="dxa"/>
              <w:left w:w="14" w:type="dxa"/>
              <w:bottom w:w="0" w:type="dxa"/>
              <w:right w:w="14" w:type="dxa"/>
            </w:tcMar>
            <w:vAlign w:val="center"/>
            <w:hideMark/>
          </w:tcPr>
          <w:p w14:paraId="0D0097D9" w14:textId="77777777" w:rsidR="00F06051" w:rsidRPr="000D04C5" w:rsidRDefault="00F06051" w:rsidP="000D04C5">
            <w:pPr>
              <w:adjustRightInd w:val="0"/>
              <w:snapToGrid w:val="0"/>
              <w:spacing w:line="360" w:lineRule="auto"/>
              <w:jc w:val="both"/>
              <w:rPr>
                <w:rFonts w:ascii="Book Antiqua" w:hAnsi="Book Antiqua"/>
                <w:b/>
                <w:color w:val="000000"/>
              </w:rPr>
            </w:pPr>
            <w:r w:rsidRPr="000D04C5">
              <w:rPr>
                <w:rFonts w:ascii="Book Antiqua" w:hAnsi="Book Antiqua"/>
                <w:b/>
                <w:color w:val="000000"/>
              </w:rPr>
              <w:t>Age, mean  (</w:t>
            </w:r>
            <w:proofErr w:type="spellStart"/>
            <w:r w:rsidRPr="000D04C5">
              <w:rPr>
                <w:rFonts w:ascii="Book Antiqua" w:hAnsi="Book Antiqua"/>
                <w:b/>
                <w:color w:val="000000"/>
                <w:lang w:eastAsia="zh-CN"/>
              </w:rPr>
              <w:t>yr</w:t>
            </w:r>
            <w:proofErr w:type="spellEnd"/>
            <w:r w:rsidRPr="000D04C5">
              <w:rPr>
                <w:rFonts w:ascii="Book Antiqua" w:hAnsi="Book Antiqua"/>
                <w:b/>
                <w:color w:val="000000"/>
              </w:rPr>
              <w:t>)</w:t>
            </w:r>
          </w:p>
        </w:tc>
        <w:tc>
          <w:tcPr>
            <w:tcW w:w="471" w:type="pct"/>
            <w:gridSpan w:val="2"/>
            <w:tcBorders>
              <w:top w:val="single" w:sz="4" w:space="0" w:color="auto"/>
              <w:bottom w:val="single" w:sz="4" w:space="0" w:color="auto"/>
            </w:tcBorders>
            <w:shd w:val="clear" w:color="auto" w:fill="auto"/>
            <w:tcMar>
              <w:top w:w="14" w:type="dxa"/>
              <w:left w:w="14" w:type="dxa"/>
              <w:bottom w:w="0" w:type="dxa"/>
              <w:right w:w="14" w:type="dxa"/>
            </w:tcMar>
            <w:vAlign w:val="center"/>
            <w:hideMark/>
          </w:tcPr>
          <w:p w14:paraId="6ACE22BE" w14:textId="77777777" w:rsidR="00F06051" w:rsidRPr="000D04C5" w:rsidRDefault="00F06051" w:rsidP="000D04C5">
            <w:pPr>
              <w:adjustRightInd w:val="0"/>
              <w:snapToGrid w:val="0"/>
              <w:spacing w:line="360" w:lineRule="auto"/>
              <w:jc w:val="both"/>
              <w:rPr>
                <w:rFonts w:ascii="Book Antiqua" w:hAnsi="Book Antiqua"/>
                <w:b/>
                <w:color w:val="000000"/>
              </w:rPr>
            </w:pPr>
            <w:r w:rsidRPr="000D04C5">
              <w:rPr>
                <w:rFonts w:ascii="Book Antiqua" w:hAnsi="Book Antiqua"/>
                <w:b/>
                <w:color w:val="000000"/>
              </w:rPr>
              <w:t>Gender (M/F)</w:t>
            </w:r>
          </w:p>
        </w:tc>
        <w:tc>
          <w:tcPr>
            <w:tcW w:w="970" w:type="pct"/>
            <w:gridSpan w:val="2"/>
            <w:tcBorders>
              <w:top w:val="single" w:sz="4" w:space="0" w:color="auto"/>
              <w:bottom w:val="single" w:sz="4" w:space="0" w:color="auto"/>
            </w:tcBorders>
            <w:shd w:val="clear" w:color="auto" w:fill="auto"/>
            <w:tcMar>
              <w:top w:w="14" w:type="dxa"/>
              <w:left w:w="14" w:type="dxa"/>
              <w:bottom w:w="0" w:type="dxa"/>
              <w:right w:w="14" w:type="dxa"/>
            </w:tcMar>
            <w:vAlign w:val="center"/>
            <w:hideMark/>
          </w:tcPr>
          <w:p w14:paraId="0117B4BC" w14:textId="77777777" w:rsidR="00F06051" w:rsidRPr="000D04C5" w:rsidRDefault="00F06051" w:rsidP="000D04C5">
            <w:pPr>
              <w:adjustRightInd w:val="0"/>
              <w:snapToGrid w:val="0"/>
              <w:spacing w:line="360" w:lineRule="auto"/>
              <w:jc w:val="both"/>
              <w:rPr>
                <w:rFonts w:ascii="Book Antiqua" w:hAnsi="Book Antiqua"/>
                <w:b/>
                <w:color w:val="000000"/>
              </w:rPr>
            </w:pPr>
            <w:r w:rsidRPr="000D04C5">
              <w:rPr>
                <w:rFonts w:ascii="Book Antiqua" w:hAnsi="Book Antiqua"/>
                <w:b/>
                <w:color w:val="000000"/>
              </w:rPr>
              <w:t>Tumor stage</w:t>
            </w:r>
          </w:p>
        </w:tc>
        <w:tc>
          <w:tcPr>
            <w:tcW w:w="926" w:type="pct"/>
            <w:gridSpan w:val="6"/>
            <w:tcBorders>
              <w:top w:val="single" w:sz="4" w:space="0" w:color="auto"/>
              <w:bottom w:val="single" w:sz="4" w:space="0" w:color="auto"/>
            </w:tcBorders>
            <w:shd w:val="clear" w:color="auto" w:fill="auto"/>
            <w:noWrap/>
            <w:tcMar>
              <w:top w:w="14" w:type="dxa"/>
              <w:left w:w="14" w:type="dxa"/>
              <w:bottom w:w="0" w:type="dxa"/>
              <w:right w:w="14" w:type="dxa"/>
            </w:tcMar>
            <w:vAlign w:val="center"/>
            <w:hideMark/>
          </w:tcPr>
          <w:p w14:paraId="057D3E62" w14:textId="77777777" w:rsidR="00F06051" w:rsidRPr="000D04C5" w:rsidRDefault="00F06051" w:rsidP="000D04C5">
            <w:pPr>
              <w:adjustRightInd w:val="0"/>
              <w:snapToGrid w:val="0"/>
              <w:spacing w:line="360" w:lineRule="auto"/>
              <w:jc w:val="both"/>
              <w:rPr>
                <w:rFonts w:ascii="Book Antiqua" w:hAnsi="Book Antiqua"/>
                <w:b/>
                <w:color w:val="000000"/>
              </w:rPr>
            </w:pPr>
            <w:r w:rsidRPr="000D04C5">
              <w:rPr>
                <w:rFonts w:ascii="Book Antiqua" w:hAnsi="Book Antiqua"/>
                <w:b/>
                <w:color w:val="000000"/>
              </w:rPr>
              <w:t>Types of operation</w:t>
            </w:r>
          </w:p>
        </w:tc>
      </w:tr>
      <w:tr w:rsidR="000D04C5" w:rsidRPr="000D04C5" w14:paraId="5088148A" w14:textId="77777777" w:rsidTr="00541BDF">
        <w:trPr>
          <w:trHeight w:val="270"/>
        </w:trPr>
        <w:tc>
          <w:tcPr>
            <w:tcW w:w="367" w:type="pct"/>
            <w:vMerge/>
            <w:tcBorders>
              <w:top w:val="single" w:sz="4" w:space="0" w:color="auto"/>
              <w:bottom w:val="single" w:sz="4" w:space="0" w:color="auto"/>
            </w:tcBorders>
            <w:vAlign w:val="center"/>
            <w:hideMark/>
          </w:tcPr>
          <w:p w14:paraId="0B2434B5" w14:textId="77777777" w:rsidR="00F06051" w:rsidRPr="000D04C5" w:rsidRDefault="00F06051" w:rsidP="000D04C5">
            <w:pPr>
              <w:adjustRightInd w:val="0"/>
              <w:snapToGrid w:val="0"/>
              <w:spacing w:line="360" w:lineRule="auto"/>
              <w:jc w:val="both"/>
              <w:rPr>
                <w:rFonts w:ascii="Book Antiqua" w:hAnsi="Book Antiqua"/>
                <w:b/>
                <w:color w:val="000000"/>
              </w:rPr>
            </w:pPr>
          </w:p>
        </w:tc>
        <w:tc>
          <w:tcPr>
            <w:tcW w:w="213" w:type="pct"/>
            <w:vMerge/>
            <w:tcBorders>
              <w:top w:val="single" w:sz="4" w:space="0" w:color="auto"/>
              <w:bottom w:val="single" w:sz="4" w:space="0" w:color="auto"/>
            </w:tcBorders>
            <w:vAlign w:val="center"/>
            <w:hideMark/>
          </w:tcPr>
          <w:p w14:paraId="0706BE04" w14:textId="77777777" w:rsidR="00F06051" w:rsidRPr="000D04C5" w:rsidRDefault="00F06051" w:rsidP="000D04C5">
            <w:pPr>
              <w:adjustRightInd w:val="0"/>
              <w:snapToGrid w:val="0"/>
              <w:spacing w:line="360" w:lineRule="auto"/>
              <w:jc w:val="both"/>
              <w:rPr>
                <w:rFonts w:ascii="Book Antiqua" w:hAnsi="Book Antiqua"/>
                <w:b/>
                <w:color w:val="000000"/>
              </w:rPr>
            </w:pPr>
          </w:p>
        </w:tc>
        <w:tc>
          <w:tcPr>
            <w:tcW w:w="296" w:type="pct"/>
            <w:vMerge/>
            <w:tcBorders>
              <w:top w:val="single" w:sz="4" w:space="0" w:color="auto"/>
              <w:bottom w:val="single" w:sz="4" w:space="0" w:color="auto"/>
            </w:tcBorders>
            <w:vAlign w:val="center"/>
            <w:hideMark/>
          </w:tcPr>
          <w:p w14:paraId="28B44867" w14:textId="77777777" w:rsidR="00F06051" w:rsidRPr="000D04C5" w:rsidRDefault="00F06051" w:rsidP="000D04C5">
            <w:pPr>
              <w:adjustRightInd w:val="0"/>
              <w:snapToGrid w:val="0"/>
              <w:spacing w:line="360" w:lineRule="auto"/>
              <w:jc w:val="both"/>
              <w:rPr>
                <w:rFonts w:ascii="Book Antiqua" w:hAnsi="Book Antiqua"/>
                <w:b/>
                <w:color w:val="000000"/>
              </w:rPr>
            </w:pPr>
          </w:p>
        </w:tc>
        <w:tc>
          <w:tcPr>
            <w:tcW w:w="544" w:type="pct"/>
            <w:vMerge/>
            <w:tcBorders>
              <w:top w:val="single" w:sz="4" w:space="0" w:color="auto"/>
              <w:bottom w:val="single" w:sz="4" w:space="0" w:color="auto"/>
            </w:tcBorders>
            <w:vAlign w:val="center"/>
            <w:hideMark/>
          </w:tcPr>
          <w:p w14:paraId="274A684E" w14:textId="77777777" w:rsidR="00F06051" w:rsidRPr="000D04C5" w:rsidRDefault="00F06051" w:rsidP="000D04C5">
            <w:pPr>
              <w:adjustRightInd w:val="0"/>
              <w:snapToGrid w:val="0"/>
              <w:spacing w:line="360" w:lineRule="auto"/>
              <w:jc w:val="both"/>
              <w:rPr>
                <w:rFonts w:ascii="Book Antiqua" w:hAnsi="Book Antiqua"/>
                <w:b/>
                <w:color w:val="000000"/>
              </w:rPr>
            </w:pPr>
          </w:p>
        </w:tc>
        <w:tc>
          <w:tcPr>
            <w:tcW w:w="337" w:type="pct"/>
            <w:vMerge/>
            <w:tcBorders>
              <w:top w:val="single" w:sz="4" w:space="0" w:color="auto"/>
              <w:bottom w:val="single" w:sz="4" w:space="0" w:color="auto"/>
            </w:tcBorders>
            <w:vAlign w:val="center"/>
            <w:hideMark/>
          </w:tcPr>
          <w:p w14:paraId="6C90421A" w14:textId="77777777" w:rsidR="00F06051" w:rsidRPr="000D04C5" w:rsidRDefault="00F06051" w:rsidP="000D04C5">
            <w:pPr>
              <w:adjustRightInd w:val="0"/>
              <w:snapToGrid w:val="0"/>
              <w:spacing w:line="360" w:lineRule="auto"/>
              <w:jc w:val="both"/>
              <w:rPr>
                <w:rFonts w:ascii="Book Antiqua" w:hAnsi="Book Antiqua"/>
                <w:b/>
                <w:color w:val="000000"/>
              </w:rPr>
            </w:pPr>
          </w:p>
        </w:tc>
        <w:tc>
          <w:tcPr>
            <w:tcW w:w="257" w:type="pct"/>
            <w:vMerge w:val="restart"/>
            <w:tcBorders>
              <w:top w:val="single" w:sz="4" w:space="0" w:color="auto"/>
              <w:bottom w:val="single" w:sz="4" w:space="0" w:color="auto"/>
            </w:tcBorders>
            <w:shd w:val="clear" w:color="auto" w:fill="auto"/>
            <w:tcMar>
              <w:top w:w="14" w:type="dxa"/>
              <w:left w:w="14" w:type="dxa"/>
              <w:bottom w:w="0" w:type="dxa"/>
              <w:right w:w="14" w:type="dxa"/>
            </w:tcMar>
            <w:vAlign w:val="center"/>
            <w:hideMark/>
          </w:tcPr>
          <w:p w14:paraId="7544C5C2" w14:textId="77777777" w:rsidR="00F06051" w:rsidRPr="000D04C5" w:rsidRDefault="00F06051" w:rsidP="000D04C5">
            <w:pPr>
              <w:adjustRightInd w:val="0"/>
              <w:snapToGrid w:val="0"/>
              <w:spacing w:line="360" w:lineRule="auto"/>
              <w:jc w:val="both"/>
              <w:rPr>
                <w:rFonts w:ascii="Book Antiqua" w:hAnsi="Book Antiqua"/>
                <w:b/>
                <w:color w:val="000000"/>
              </w:rPr>
            </w:pPr>
            <w:r w:rsidRPr="000D04C5">
              <w:rPr>
                <w:rFonts w:ascii="Book Antiqua" w:hAnsi="Book Antiqua"/>
                <w:b/>
                <w:color w:val="000000"/>
              </w:rPr>
              <w:t>HALG</w:t>
            </w:r>
          </w:p>
        </w:tc>
        <w:tc>
          <w:tcPr>
            <w:tcW w:w="193" w:type="pct"/>
            <w:vMerge w:val="restart"/>
            <w:tcBorders>
              <w:top w:val="single" w:sz="4" w:space="0" w:color="auto"/>
              <w:bottom w:val="single" w:sz="4" w:space="0" w:color="auto"/>
            </w:tcBorders>
            <w:shd w:val="clear" w:color="auto" w:fill="auto"/>
            <w:tcMar>
              <w:top w:w="14" w:type="dxa"/>
              <w:left w:w="14" w:type="dxa"/>
              <w:bottom w:w="0" w:type="dxa"/>
              <w:right w:w="14" w:type="dxa"/>
            </w:tcMar>
            <w:vAlign w:val="center"/>
            <w:hideMark/>
          </w:tcPr>
          <w:p w14:paraId="6A6391B2" w14:textId="77777777" w:rsidR="00F06051" w:rsidRPr="000D04C5" w:rsidRDefault="00F06051" w:rsidP="000D04C5">
            <w:pPr>
              <w:adjustRightInd w:val="0"/>
              <w:snapToGrid w:val="0"/>
              <w:spacing w:line="360" w:lineRule="auto"/>
              <w:jc w:val="both"/>
              <w:rPr>
                <w:rFonts w:ascii="Book Antiqua" w:hAnsi="Book Antiqua"/>
                <w:b/>
                <w:color w:val="000000"/>
              </w:rPr>
            </w:pPr>
            <w:r w:rsidRPr="000D04C5">
              <w:rPr>
                <w:rFonts w:ascii="Book Antiqua" w:hAnsi="Book Antiqua"/>
                <w:b/>
                <w:color w:val="000000"/>
              </w:rPr>
              <w:t>LAG</w:t>
            </w:r>
          </w:p>
        </w:tc>
        <w:tc>
          <w:tcPr>
            <w:tcW w:w="213" w:type="pct"/>
            <w:vMerge w:val="restart"/>
            <w:tcBorders>
              <w:top w:val="single" w:sz="4" w:space="0" w:color="auto"/>
              <w:bottom w:val="single" w:sz="4" w:space="0" w:color="auto"/>
            </w:tcBorders>
            <w:shd w:val="clear" w:color="auto" w:fill="auto"/>
            <w:tcMar>
              <w:top w:w="14" w:type="dxa"/>
              <w:left w:w="14" w:type="dxa"/>
              <w:bottom w:w="0" w:type="dxa"/>
              <w:right w:w="14" w:type="dxa"/>
            </w:tcMar>
            <w:vAlign w:val="center"/>
            <w:hideMark/>
          </w:tcPr>
          <w:p w14:paraId="08D93B00" w14:textId="77777777" w:rsidR="00F06051" w:rsidRPr="000D04C5" w:rsidRDefault="00F06051" w:rsidP="000D04C5">
            <w:pPr>
              <w:adjustRightInd w:val="0"/>
              <w:snapToGrid w:val="0"/>
              <w:spacing w:line="360" w:lineRule="auto"/>
              <w:jc w:val="both"/>
              <w:rPr>
                <w:rFonts w:ascii="Book Antiqua" w:hAnsi="Book Antiqua"/>
                <w:b/>
                <w:color w:val="000000"/>
              </w:rPr>
            </w:pPr>
            <w:r w:rsidRPr="000D04C5">
              <w:rPr>
                <w:rFonts w:ascii="Book Antiqua" w:hAnsi="Book Antiqua"/>
                <w:b/>
                <w:color w:val="000000"/>
              </w:rPr>
              <w:t>HALG</w:t>
            </w:r>
          </w:p>
        </w:tc>
        <w:tc>
          <w:tcPr>
            <w:tcW w:w="213" w:type="pct"/>
            <w:vMerge w:val="restart"/>
            <w:tcBorders>
              <w:top w:val="single" w:sz="4" w:space="0" w:color="auto"/>
              <w:bottom w:val="single" w:sz="4" w:space="0" w:color="auto"/>
            </w:tcBorders>
            <w:shd w:val="clear" w:color="auto" w:fill="auto"/>
            <w:tcMar>
              <w:top w:w="14" w:type="dxa"/>
              <w:left w:w="14" w:type="dxa"/>
              <w:bottom w:w="0" w:type="dxa"/>
              <w:right w:w="14" w:type="dxa"/>
            </w:tcMar>
            <w:vAlign w:val="center"/>
            <w:hideMark/>
          </w:tcPr>
          <w:p w14:paraId="10B9209B" w14:textId="77777777" w:rsidR="00F06051" w:rsidRPr="000D04C5" w:rsidRDefault="00F06051" w:rsidP="000D04C5">
            <w:pPr>
              <w:adjustRightInd w:val="0"/>
              <w:snapToGrid w:val="0"/>
              <w:spacing w:line="360" w:lineRule="auto"/>
              <w:jc w:val="both"/>
              <w:rPr>
                <w:rFonts w:ascii="Book Antiqua" w:hAnsi="Book Antiqua"/>
                <w:b/>
                <w:color w:val="000000"/>
              </w:rPr>
            </w:pPr>
            <w:r w:rsidRPr="000D04C5">
              <w:rPr>
                <w:rFonts w:ascii="Book Antiqua" w:hAnsi="Book Antiqua"/>
                <w:b/>
                <w:color w:val="000000"/>
              </w:rPr>
              <w:t>LAG</w:t>
            </w:r>
          </w:p>
        </w:tc>
        <w:tc>
          <w:tcPr>
            <w:tcW w:w="257" w:type="pct"/>
            <w:vMerge w:val="restart"/>
            <w:tcBorders>
              <w:top w:val="single" w:sz="4" w:space="0" w:color="auto"/>
              <w:bottom w:val="single" w:sz="4" w:space="0" w:color="auto"/>
            </w:tcBorders>
            <w:shd w:val="clear" w:color="auto" w:fill="auto"/>
            <w:tcMar>
              <w:top w:w="14" w:type="dxa"/>
              <w:left w:w="14" w:type="dxa"/>
              <w:bottom w:w="0" w:type="dxa"/>
              <w:right w:w="14" w:type="dxa"/>
            </w:tcMar>
            <w:vAlign w:val="center"/>
            <w:hideMark/>
          </w:tcPr>
          <w:p w14:paraId="2924973A" w14:textId="77777777" w:rsidR="00F06051" w:rsidRPr="000D04C5" w:rsidRDefault="00F06051" w:rsidP="000D04C5">
            <w:pPr>
              <w:adjustRightInd w:val="0"/>
              <w:snapToGrid w:val="0"/>
              <w:spacing w:line="360" w:lineRule="auto"/>
              <w:jc w:val="both"/>
              <w:rPr>
                <w:rFonts w:ascii="Book Antiqua" w:hAnsi="Book Antiqua"/>
                <w:b/>
                <w:color w:val="000000"/>
              </w:rPr>
            </w:pPr>
            <w:r w:rsidRPr="000D04C5">
              <w:rPr>
                <w:rFonts w:ascii="Book Antiqua" w:hAnsi="Book Antiqua"/>
                <w:b/>
                <w:color w:val="000000"/>
              </w:rPr>
              <w:t>HALG</w:t>
            </w:r>
          </w:p>
        </w:tc>
        <w:tc>
          <w:tcPr>
            <w:tcW w:w="214" w:type="pct"/>
            <w:vMerge w:val="restart"/>
            <w:tcBorders>
              <w:top w:val="single" w:sz="4" w:space="0" w:color="auto"/>
              <w:bottom w:val="single" w:sz="4" w:space="0" w:color="auto"/>
            </w:tcBorders>
            <w:shd w:val="clear" w:color="auto" w:fill="auto"/>
            <w:tcMar>
              <w:top w:w="14" w:type="dxa"/>
              <w:left w:w="14" w:type="dxa"/>
              <w:bottom w:w="0" w:type="dxa"/>
              <w:right w:w="14" w:type="dxa"/>
            </w:tcMar>
            <w:vAlign w:val="center"/>
            <w:hideMark/>
          </w:tcPr>
          <w:p w14:paraId="7BCA5965" w14:textId="77777777" w:rsidR="00F06051" w:rsidRPr="000D04C5" w:rsidRDefault="00F06051" w:rsidP="000D04C5">
            <w:pPr>
              <w:adjustRightInd w:val="0"/>
              <w:snapToGrid w:val="0"/>
              <w:spacing w:line="360" w:lineRule="auto"/>
              <w:jc w:val="both"/>
              <w:rPr>
                <w:rFonts w:ascii="Book Antiqua" w:hAnsi="Book Antiqua"/>
                <w:b/>
                <w:color w:val="000000"/>
              </w:rPr>
            </w:pPr>
            <w:r w:rsidRPr="000D04C5">
              <w:rPr>
                <w:rFonts w:ascii="Book Antiqua" w:hAnsi="Book Antiqua"/>
                <w:b/>
                <w:color w:val="000000"/>
              </w:rPr>
              <w:t>LAG</w:t>
            </w:r>
          </w:p>
        </w:tc>
        <w:tc>
          <w:tcPr>
            <w:tcW w:w="493" w:type="pct"/>
            <w:tcBorders>
              <w:top w:val="single" w:sz="4" w:space="0" w:color="auto"/>
              <w:bottom w:val="single" w:sz="4" w:space="0" w:color="auto"/>
            </w:tcBorders>
            <w:shd w:val="clear" w:color="auto" w:fill="auto"/>
            <w:tcMar>
              <w:top w:w="14" w:type="dxa"/>
              <w:left w:w="14" w:type="dxa"/>
              <w:bottom w:w="0" w:type="dxa"/>
              <w:right w:w="14" w:type="dxa"/>
            </w:tcMar>
            <w:vAlign w:val="center"/>
            <w:hideMark/>
          </w:tcPr>
          <w:p w14:paraId="1CD462EB" w14:textId="77777777" w:rsidR="00F06051" w:rsidRPr="000D04C5" w:rsidRDefault="00F06051" w:rsidP="000D04C5">
            <w:pPr>
              <w:adjustRightInd w:val="0"/>
              <w:snapToGrid w:val="0"/>
              <w:spacing w:line="360" w:lineRule="auto"/>
              <w:jc w:val="both"/>
              <w:rPr>
                <w:rFonts w:ascii="Book Antiqua" w:hAnsi="Book Antiqua"/>
                <w:b/>
                <w:color w:val="000000"/>
              </w:rPr>
            </w:pPr>
            <w:r w:rsidRPr="000D04C5">
              <w:rPr>
                <w:rFonts w:ascii="Book Antiqua" w:hAnsi="Book Antiqua"/>
                <w:b/>
                <w:color w:val="000000"/>
              </w:rPr>
              <w:t>HALG</w:t>
            </w:r>
          </w:p>
        </w:tc>
        <w:tc>
          <w:tcPr>
            <w:tcW w:w="477" w:type="pct"/>
            <w:tcBorders>
              <w:top w:val="single" w:sz="4" w:space="0" w:color="auto"/>
              <w:bottom w:val="single" w:sz="4" w:space="0" w:color="auto"/>
            </w:tcBorders>
            <w:shd w:val="clear" w:color="auto" w:fill="auto"/>
            <w:tcMar>
              <w:top w:w="14" w:type="dxa"/>
              <w:left w:w="14" w:type="dxa"/>
              <w:bottom w:w="0" w:type="dxa"/>
              <w:right w:w="14" w:type="dxa"/>
            </w:tcMar>
            <w:vAlign w:val="center"/>
            <w:hideMark/>
          </w:tcPr>
          <w:p w14:paraId="1AE38227" w14:textId="77777777" w:rsidR="00F06051" w:rsidRPr="000D04C5" w:rsidRDefault="00F06051" w:rsidP="000D04C5">
            <w:pPr>
              <w:adjustRightInd w:val="0"/>
              <w:snapToGrid w:val="0"/>
              <w:spacing w:line="360" w:lineRule="auto"/>
              <w:jc w:val="both"/>
              <w:rPr>
                <w:rFonts w:ascii="Book Antiqua" w:hAnsi="Book Antiqua"/>
                <w:b/>
                <w:color w:val="000000"/>
              </w:rPr>
            </w:pPr>
            <w:r w:rsidRPr="000D04C5">
              <w:rPr>
                <w:rFonts w:ascii="Book Antiqua" w:hAnsi="Book Antiqua"/>
                <w:b/>
                <w:color w:val="000000"/>
              </w:rPr>
              <w:t>LAG</w:t>
            </w:r>
          </w:p>
        </w:tc>
        <w:tc>
          <w:tcPr>
            <w:tcW w:w="453" w:type="pct"/>
            <w:gridSpan w:val="3"/>
            <w:tcBorders>
              <w:top w:val="single" w:sz="4" w:space="0" w:color="auto"/>
              <w:bottom w:val="single" w:sz="4" w:space="0" w:color="auto"/>
            </w:tcBorders>
            <w:shd w:val="clear" w:color="auto" w:fill="auto"/>
            <w:tcMar>
              <w:top w:w="14" w:type="dxa"/>
              <w:left w:w="14" w:type="dxa"/>
              <w:bottom w:w="0" w:type="dxa"/>
              <w:right w:w="14" w:type="dxa"/>
            </w:tcMar>
            <w:vAlign w:val="center"/>
            <w:hideMark/>
          </w:tcPr>
          <w:p w14:paraId="2504CF29" w14:textId="77777777" w:rsidR="00F06051" w:rsidRPr="000D04C5" w:rsidRDefault="00F06051" w:rsidP="000D04C5">
            <w:pPr>
              <w:adjustRightInd w:val="0"/>
              <w:snapToGrid w:val="0"/>
              <w:spacing w:line="360" w:lineRule="auto"/>
              <w:jc w:val="both"/>
              <w:rPr>
                <w:rFonts w:ascii="Book Antiqua" w:hAnsi="Book Antiqua"/>
                <w:b/>
                <w:color w:val="000000"/>
              </w:rPr>
            </w:pPr>
            <w:r w:rsidRPr="000D04C5">
              <w:rPr>
                <w:rFonts w:ascii="Book Antiqua" w:hAnsi="Book Antiqua"/>
                <w:b/>
                <w:color w:val="000000"/>
              </w:rPr>
              <w:t>HALG</w:t>
            </w:r>
          </w:p>
        </w:tc>
        <w:tc>
          <w:tcPr>
            <w:tcW w:w="473" w:type="pct"/>
            <w:gridSpan w:val="3"/>
            <w:tcBorders>
              <w:top w:val="single" w:sz="4" w:space="0" w:color="auto"/>
              <w:bottom w:val="single" w:sz="4" w:space="0" w:color="auto"/>
            </w:tcBorders>
            <w:shd w:val="clear" w:color="auto" w:fill="auto"/>
            <w:tcMar>
              <w:top w:w="14" w:type="dxa"/>
              <w:left w:w="14" w:type="dxa"/>
              <w:bottom w:w="0" w:type="dxa"/>
              <w:right w:w="14" w:type="dxa"/>
            </w:tcMar>
            <w:vAlign w:val="center"/>
            <w:hideMark/>
          </w:tcPr>
          <w:p w14:paraId="448C2C30" w14:textId="77777777" w:rsidR="00F06051" w:rsidRPr="000D04C5" w:rsidRDefault="00F06051" w:rsidP="000D04C5">
            <w:pPr>
              <w:adjustRightInd w:val="0"/>
              <w:snapToGrid w:val="0"/>
              <w:spacing w:line="360" w:lineRule="auto"/>
              <w:jc w:val="both"/>
              <w:rPr>
                <w:rFonts w:ascii="Book Antiqua" w:hAnsi="Book Antiqua"/>
                <w:b/>
                <w:color w:val="000000"/>
              </w:rPr>
            </w:pPr>
            <w:r w:rsidRPr="000D04C5">
              <w:rPr>
                <w:rFonts w:ascii="Book Antiqua" w:hAnsi="Book Antiqua"/>
                <w:b/>
                <w:color w:val="000000"/>
              </w:rPr>
              <w:t>LAG</w:t>
            </w:r>
          </w:p>
        </w:tc>
      </w:tr>
      <w:tr w:rsidR="000D04C5" w:rsidRPr="000D04C5" w14:paraId="1C6930DA" w14:textId="77777777" w:rsidTr="00541BDF">
        <w:trPr>
          <w:trHeight w:val="270"/>
        </w:trPr>
        <w:tc>
          <w:tcPr>
            <w:tcW w:w="367" w:type="pct"/>
            <w:vMerge/>
            <w:tcBorders>
              <w:top w:val="single" w:sz="4" w:space="0" w:color="auto"/>
              <w:bottom w:val="single" w:sz="4" w:space="0" w:color="auto"/>
            </w:tcBorders>
            <w:vAlign w:val="center"/>
            <w:hideMark/>
          </w:tcPr>
          <w:p w14:paraId="0F88C994" w14:textId="77777777" w:rsidR="00F06051" w:rsidRPr="000D04C5" w:rsidRDefault="00F06051" w:rsidP="000D04C5">
            <w:pPr>
              <w:adjustRightInd w:val="0"/>
              <w:snapToGrid w:val="0"/>
              <w:spacing w:line="360" w:lineRule="auto"/>
              <w:jc w:val="both"/>
              <w:rPr>
                <w:rFonts w:ascii="Book Antiqua" w:hAnsi="Book Antiqua"/>
                <w:b/>
                <w:color w:val="000000"/>
              </w:rPr>
            </w:pPr>
          </w:p>
        </w:tc>
        <w:tc>
          <w:tcPr>
            <w:tcW w:w="213" w:type="pct"/>
            <w:vMerge/>
            <w:tcBorders>
              <w:top w:val="single" w:sz="4" w:space="0" w:color="auto"/>
              <w:bottom w:val="single" w:sz="4" w:space="0" w:color="auto"/>
            </w:tcBorders>
            <w:vAlign w:val="center"/>
            <w:hideMark/>
          </w:tcPr>
          <w:p w14:paraId="0DA9E545" w14:textId="77777777" w:rsidR="00F06051" w:rsidRPr="000D04C5" w:rsidRDefault="00F06051" w:rsidP="000D04C5">
            <w:pPr>
              <w:adjustRightInd w:val="0"/>
              <w:snapToGrid w:val="0"/>
              <w:spacing w:line="360" w:lineRule="auto"/>
              <w:jc w:val="both"/>
              <w:rPr>
                <w:rFonts w:ascii="Book Antiqua" w:hAnsi="Book Antiqua"/>
                <w:b/>
                <w:color w:val="000000"/>
              </w:rPr>
            </w:pPr>
          </w:p>
        </w:tc>
        <w:tc>
          <w:tcPr>
            <w:tcW w:w="296" w:type="pct"/>
            <w:vMerge/>
            <w:tcBorders>
              <w:top w:val="single" w:sz="4" w:space="0" w:color="auto"/>
              <w:bottom w:val="single" w:sz="4" w:space="0" w:color="auto"/>
            </w:tcBorders>
            <w:vAlign w:val="center"/>
            <w:hideMark/>
          </w:tcPr>
          <w:p w14:paraId="49CD4BE0" w14:textId="77777777" w:rsidR="00F06051" w:rsidRPr="000D04C5" w:rsidRDefault="00F06051" w:rsidP="000D04C5">
            <w:pPr>
              <w:adjustRightInd w:val="0"/>
              <w:snapToGrid w:val="0"/>
              <w:spacing w:line="360" w:lineRule="auto"/>
              <w:jc w:val="both"/>
              <w:rPr>
                <w:rFonts w:ascii="Book Antiqua" w:hAnsi="Book Antiqua"/>
                <w:b/>
                <w:color w:val="000000"/>
              </w:rPr>
            </w:pPr>
          </w:p>
        </w:tc>
        <w:tc>
          <w:tcPr>
            <w:tcW w:w="544" w:type="pct"/>
            <w:vMerge/>
            <w:tcBorders>
              <w:top w:val="single" w:sz="4" w:space="0" w:color="auto"/>
              <w:bottom w:val="single" w:sz="4" w:space="0" w:color="auto"/>
            </w:tcBorders>
            <w:vAlign w:val="center"/>
            <w:hideMark/>
          </w:tcPr>
          <w:p w14:paraId="63E4B8F9" w14:textId="77777777" w:rsidR="00F06051" w:rsidRPr="000D04C5" w:rsidRDefault="00F06051" w:rsidP="000D04C5">
            <w:pPr>
              <w:adjustRightInd w:val="0"/>
              <w:snapToGrid w:val="0"/>
              <w:spacing w:line="360" w:lineRule="auto"/>
              <w:jc w:val="both"/>
              <w:rPr>
                <w:rFonts w:ascii="Book Antiqua" w:hAnsi="Book Antiqua"/>
                <w:b/>
                <w:color w:val="000000"/>
              </w:rPr>
            </w:pPr>
          </w:p>
        </w:tc>
        <w:tc>
          <w:tcPr>
            <w:tcW w:w="337" w:type="pct"/>
            <w:vMerge/>
            <w:tcBorders>
              <w:top w:val="single" w:sz="4" w:space="0" w:color="auto"/>
              <w:bottom w:val="single" w:sz="4" w:space="0" w:color="auto"/>
            </w:tcBorders>
            <w:vAlign w:val="center"/>
            <w:hideMark/>
          </w:tcPr>
          <w:p w14:paraId="5899182D" w14:textId="77777777" w:rsidR="00F06051" w:rsidRPr="000D04C5" w:rsidRDefault="00F06051" w:rsidP="000D04C5">
            <w:pPr>
              <w:adjustRightInd w:val="0"/>
              <w:snapToGrid w:val="0"/>
              <w:spacing w:line="360" w:lineRule="auto"/>
              <w:jc w:val="both"/>
              <w:rPr>
                <w:rFonts w:ascii="Book Antiqua" w:hAnsi="Book Antiqua"/>
                <w:b/>
                <w:color w:val="000000"/>
              </w:rPr>
            </w:pPr>
          </w:p>
        </w:tc>
        <w:tc>
          <w:tcPr>
            <w:tcW w:w="257" w:type="pct"/>
            <w:vMerge/>
            <w:tcBorders>
              <w:top w:val="single" w:sz="4" w:space="0" w:color="auto"/>
              <w:bottom w:val="single" w:sz="4" w:space="0" w:color="auto"/>
            </w:tcBorders>
            <w:vAlign w:val="center"/>
            <w:hideMark/>
          </w:tcPr>
          <w:p w14:paraId="04414986" w14:textId="77777777" w:rsidR="00F06051" w:rsidRPr="000D04C5" w:rsidRDefault="00F06051" w:rsidP="000D04C5">
            <w:pPr>
              <w:adjustRightInd w:val="0"/>
              <w:snapToGrid w:val="0"/>
              <w:spacing w:line="360" w:lineRule="auto"/>
              <w:jc w:val="both"/>
              <w:rPr>
                <w:rFonts w:ascii="Book Antiqua" w:hAnsi="Book Antiqua"/>
                <w:b/>
                <w:color w:val="000000"/>
              </w:rPr>
            </w:pPr>
          </w:p>
        </w:tc>
        <w:tc>
          <w:tcPr>
            <w:tcW w:w="193" w:type="pct"/>
            <w:vMerge/>
            <w:tcBorders>
              <w:top w:val="single" w:sz="4" w:space="0" w:color="auto"/>
              <w:bottom w:val="single" w:sz="4" w:space="0" w:color="auto"/>
            </w:tcBorders>
            <w:vAlign w:val="center"/>
            <w:hideMark/>
          </w:tcPr>
          <w:p w14:paraId="57AE3E9E" w14:textId="77777777" w:rsidR="00F06051" w:rsidRPr="000D04C5" w:rsidRDefault="00F06051" w:rsidP="000D04C5">
            <w:pPr>
              <w:adjustRightInd w:val="0"/>
              <w:snapToGrid w:val="0"/>
              <w:spacing w:line="360" w:lineRule="auto"/>
              <w:jc w:val="both"/>
              <w:rPr>
                <w:rFonts w:ascii="Book Antiqua" w:hAnsi="Book Antiqua"/>
                <w:b/>
                <w:color w:val="000000"/>
              </w:rPr>
            </w:pPr>
          </w:p>
        </w:tc>
        <w:tc>
          <w:tcPr>
            <w:tcW w:w="213" w:type="pct"/>
            <w:vMerge/>
            <w:tcBorders>
              <w:top w:val="single" w:sz="4" w:space="0" w:color="auto"/>
              <w:bottom w:val="single" w:sz="4" w:space="0" w:color="auto"/>
            </w:tcBorders>
            <w:tcMar>
              <w:top w:w="14" w:type="dxa"/>
              <w:left w:w="14" w:type="dxa"/>
              <w:bottom w:w="0" w:type="dxa"/>
              <w:right w:w="14" w:type="dxa"/>
            </w:tcMar>
            <w:vAlign w:val="center"/>
            <w:hideMark/>
          </w:tcPr>
          <w:p w14:paraId="52A5224B" w14:textId="77777777" w:rsidR="00F06051" w:rsidRPr="000D04C5" w:rsidRDefault="00F06051" w:rsidP="000D04C5">
            <w:pPr>
              <w:adjustRightInd w:val="0"/>
              <w:snapToGrid w:val="0"/>
              <w:spacing w:line="360" w:lineRule="auto"/>
              <w:jc w:val="both"/>
              <w:rPr>
                <w:rFonts w:ascii="Book Antiqua" w:hAnsi="Book Antiqua"/>
                <w:b/>
                <w:color w:val="000000"/>
              </w:rPr>
            </w:pPr>
          </w:p>
        </w:tc>
        <w:tc>
          <w:tcPr>
            <w:tcW w:w="213" w:type="pct"/>
            <w:vMerge/>
            <w:tcBorders>
              <w:top w:val="single" w:sz="4" w:space="0" w:color="auto"/>
              <w:bottom w:val="single" w:sz="4" w:space="0" w:color="auto"/>
            </w:tcBorders>
            <w:tcMar>
              <w:top w:w="14" w:type="dxa"/>
              <w:left w:w="14" w:type="dxa"/>
              <w:bottom w:w="0" w:type="dxa"/>
              <w:right w:w="14" w:type="dxa"/>
            </w:tcMar>
            <w:vAlign w:val="center"/>
            <w:hideMark/>
          </w:tcPr>
          <w:p w14:paraId="24216A7E" w14:textId="77777777" w:rsidR="00F06051" w:rsidRPr="000D04C5" w:rsidRDefault="00F06051" w:rsidP="000D04C5">
            <w:pPr>
              <w:adjustRightInd w:val="0"/>
              <w:snapToGrid w:val="0"/>
              <w:spacing w:line="360" w:lineRule="auto"/>
              <w:jc w:val="both"/>
              <w:rPr>
                <w:rFonts w:ascii="Book Antiqua" w:hAnsi="Book Antiqua"/>
                <w:b/>
                <w:color w:val="000000"/>
              </w:rPr>
            </w:pPr>
          </w:p>
        </w:tc>
        <w:tc>
          <w:tcPr>
            <w:tcW w:w="257" w:type="pct"/>
            <w:vMerge/>
            <w:tcBorders>
              <w:top w:val="single" w:sz="4" w:space="0" w:color="auto"/>
              <w:bottom w:val="single" w:sz="4" w:space="0" w:color="auto"/>
            </w:tcBorders>
            <w:tcMar>
              <w:top w:w="14" w:type="dxa"/>
              <w:left w:w="14" w:type="dxa"/>
              <w:bottom w:w="0" w:type="dxa"/>
              <w:right w:w="14" w:type="dxa"/>
            </w:tcMar>
            <w:vAlign w:val="center"/>
            <w:hideMark/>
          </w:tcPr>
          <w:p w14:paraId="30FF360C" w14:textId="77777777" w:rsidR="00F06051" w:rsidRPr="000D04C5" w:rsidRDefault="00F06051" w:rsidP="000D04C5">
            <w:pPr>
              <w:adjustRightInd w:val="0"/>
              <w:snapToGrid w:val="0"/>
              <w:spacing w:line="360" w:lineRule="auto"/>
              <w:jc w:val="both"/>
              <w:rPr>
                <w:rFonts w:ascii="Book Antiqua" w:hAnsi="Book Antiqua"/>
                <w:b/>
                <w:color w:val="000000"/>
              </w:rPr>
            </w:pPr>
          </w:p>
        </w:tc>
        <w:tc>
          <w:tcPr>
            <w:tcW w:w="214" w:type="pct"/>
            <w:vMerge/>
            <w:tcBorders>
              <w:top w:val="single" w:sz="4" w:space="0" w:color="auto"/>
              <w:bottom w:val="single" w:sz="4" w:space="0" w:color="auto"/>
            </w:tcBorders>
            <w:tcMar>
              <w:top w:w="14" w:type="dxa"/>
              <w:left w:w="14" w:type="dxa"/>
              <w:bottom w:w="0" w:type="dxa"/>
              <w:right w:w="14" w:type="dxa"/>
            </w:tcMar>
            <w:vAlign w:val="center"/>
            <w:hideMark/>
          </w:tcPr>
          <w:p w14:paraId="49C92EC5" w14:textId="77777777" w:rsidR="00F06051" w:rsidRPr="000D04C5" w:rsidRDefault="00F06051" w:rsidP="000D04C5">
            <w:pPr>
              <w:adjustRightInd w:val="0"/>
              <w:snapToGrid w:val="0"/>
              <w:spacing w:line="360" w:lineRule="auto"/>
              <w:jc w:val="both"/>
              <w:rPr>
                <w:rFonts w:ascii="Book Antiqua" w:hAnsi="Book Antiqua"/>
                <w:b/>
                <w:color w:val="000000"/>
              </w:rPr>
            </w:pPr>
          </w:p>
        </w:tc>
        <w:tc>
          <w:tcPr>
            <w:tcW w:w="493" w:type="pct"/>
            <w:tcBorders>
              <w:top w:val="single" w:sz="4" w:space="0" w:color="auto"/>
              <w:bottom w:val="single" w:sz="4" w:space="0" w:color="auto"/>
            </w:tcBorders>
            <w:shd w:val="clear" w:color="auto" w:fill="auto"/>
            <w:tcMar>
              <w:top w:w="14" w:type="dxa"/>
              <w:left w:w="14" w:type="dxa"/>
              <w:bottom w:w="0" w:type="dxa"/>
              <w:right w:w="14" w:type="dxa"/>
            </w:tcMar>
            <w:vAlign w:val="center"/>
            <w:hideMark/>
          </w:tcPr>
          <w:p w14:paraId="46140F30" w14:textId="77777777" w:rsidR="00F06051" w:rsidRPr="000D04C5" w:rsidRDefault="002124D8" w:rsidP="000D04C5">
            <w:pPr>
              <w:adjustRightInd w:val="0"/>
              <w:snapToGrid w:val="0"/>
              <w:spacing w:line="360" w:lineRule="auto"/>
              <w:jc w:val="both"/>
              <w:rPr>
                <w:rFonts w:ascii="Book Antiqua" w:hAnsi="Book Antiqua"/>
                <w:b/>
                <w:color w:val="000000"/>
                <w:lang w:eastAsia="zh-CN"/>
              </w:rPr>
            </w:pPr>
            <w:r w:rsidRPr="000D04C5">
              <w:rPr>
                <w:rFonts w:ascii="Book Antiqua" w:eastAsia="宋体" w:hAnsi="Book Antiqua" w:cs="宋体"/>
                <w:b/>
                <w:color w:val="000000"/>
                <w:lang w:eastAsia="zh-CN"/>
              </w:rPr>
              <w:t>I</w:t>
            </w:r>
            <w:r w:rsidR="00F06051" w:rsidRPr="000D04C5">
              <w:rPr>
                <w:rFonts w:ascii="Book Antiqua" w:hAnsi="Book Antiqua"/>
                <w:b/>
                <w:color w:val="000000"/>
              </w:rPr>
              <w:t>/</w:t>
            </w:r>
            <w:r w:rsidRPr="000D04C5">
              <w:rPr>
                <w:rFonts w:ascii="Book Antiqua" w:eastAsia="宋体" w:hAnsi="Book Antiqua" w:cs="宋体"/>
                <w:b/>
                <w:color w:val="000000"/>
                <w:lang w:eastAsia="zh-CN"/>
              </w:rPr>
              <w:t>II</w:t>
            </w:r>
            <w:r w:rsidR="00F06051" w:rsidRPr="000D04C5">
              <w:rPr>
                <w:rFonts w:ascii="Book Antiqua" w:hAnsi="Book Antiqua"/>
                <w:b/>
                <w:color w:val="000000"/>
              </w:rPr>
              <w:t>/</w:t>
            </w:r>
            <w:r w:rsidRPr="000D04C5">
              <w:rPr>
                <w:rFonts w:ascii="Book Antiqua" w:eastAsia="宋体" w:hAnsi="Book Antiqua" w:cs="宋体"/>
                <w:b/>
                <w:color w:val="000000"/>
                <w:lang w:eastAsia="zh-CN"/>
              </w:rPr>
              <w:t>III</w:t>
            </w:r>
            <w:r w:rsidR="00F06051" w:rsidRPr="000D04C5">
              <w:rPr>
                <w:rFonts w:ascii="Book Antiqua" w:hAnsi="Book Antiqua"/>
                <w:b/>
                <w:color w:val="000000"/>
              </w:rPr>
              <w:t>/</w:t>
            </w:r>
            <w:r w:rsidRPr="000D04C5">
              <w:rPr>
                <w:rFonts w:ascii="Book Antiqua" w:eastAsia="宋体" w:hAnsi="Book Antiqua" w:cs="宋体"/>
                <w:b/>
                <w:color w:val="000000"/>
                <w:lang w:eastAsia="zh-CN"/>
              </w:rPr>
              <w:t>IV</w:t>
            </w:r>
          </w:p>
        </w:tc>
        <w:tc>
          <w:tcPr>
            <w:tcW w:w="477" w:type="pct"/>
            <w:tcBorders>
              <w:top w:val="single" w:sz="4" w:space="0" w:color="auto"/>
              <w:bottom w:val="single" w:sz="4" w:space="0" w:color="auto"/>
            </w:tcBorders>
            <w:shd w:val="clear" w:color="auto" w:fill="auto"/>
            <w:tcMar>
              <w:top w:w="14" w:type="dxa"/>
              <w:left w:w="14" w:type="dxa"/>
              <w:bottom w:w="0" w:type="dxa"/>
              <w:right w:w="14" w:type="dxa"/>
            </w:tcMar>
            <w:vAlign w:val="center"/>
            <w:hideMark/>
          </w:tcPr>
          <w:p w14:paraId="0A977331" w14:textId="77777777" w:rsidR="00F06051" w:rsidRPr="000D04C5" w:rsidRDefault="002124D8" w:rsidP="000D04C5">
            <w:pPr>
              <w:adjustRightInd w:val="0"/>
              <w:snapToGrid w:val="0"/>
              <w:spacing w:line="360" w:lineRule="auto"/>
              <w:jc w:val="both"/>
              <w:rPr>
                <w:rFonts w:ascii="Book Antiqua" w:hAnsi="Book Antiqua"/>
                <w:b/>
                <w:color w:val="000000"/>
              </w:rPr>
            </w:pPr>
            <w:r w:rsidRPr="000D04C5">
              <w:rPr>
                <w:rFonts w:ascii="Book Antiqua" w:eastAsia="宋体" w:hAnsi="Book Antiqua" w:cs="宋体"/>
                <w:b/>
                <w:color w:val="000000"/>
                <w:lang w:eastAsia="zh-CN"/>
              </w:rPr>
              <w:t>I</w:t>
            </w:r>
            <w:r w:rsidRPr="000D04C5">
              <w:rPr>
                <w:rFonts w:ascii="Book Antiqua" w:hAnsi="Book Antiqua"/>
                <w:b/>
                <w:color w:val="000000"/>
              </w:rPr>
              <w:t>/</w:t>
            </w:r>
            <w:r w:rsidRPr="000D04C5">
              <w:rPr>
                <w:rFonts w:ascii="Book Antiqua" w:eastAsia="宋体" w:hAnsi="Book Antiqua" w:cs="宋体"/>
                <w:b/>
                <w:color w:val="000000"/>
                <w:lang w:eastAsia="zh-CN"/>
              </w:rPr>
              <w:t>II</w:t>
            </w:r>
            <w:r w:rsidRPr="000D04C5">
              <w:rPr>
                <w:rFonts w:ascii="Book Antiqua" w:hAnsi="Book Antiqua"/>
                <w:b/>
                <w:color w:val="000000"/>
              </w:rPr>
              <w:t>/</w:t>
            </w:r>
            <w:r w:rsidRPr="000D04C5">
              <w:rPr>
                <w:rFonts w:ascii="Book Antiqua" w:eastAsia="宋体" w:hAnsi="Book Antiqua" w:cs="宋体"/>
                <w:b/>
                <w:color w:val="000000"/>
                <w:lang w:eastAsia="zh-CN"/>
              </w:rPr>
              <w:t>III</w:t>
            </w:r>
            <w:r w:rsidRPr="000D04C5">
              <w:rPr>
                <w:rFonts w:ascii="Book Antiqua" w:hAnsi="Book Antiqua"/>
                <w:b/>
                <w:color w:val="000000"/>
              </w:rPr>
              <w:t>/</w:t>
            </w:r>
            <w:r w:rsidRPr="000D04C5">
              <w:rPr>
                <w:rFonts w:ascii="Book Antiqua" w:eastAsia="宋体" w:hAnsi="Book Antiqua" w:cs="宋体"/>
                <w:b/>
                <w:color w:val="000000"/>
                <w:lang w:eastAsia="zh-CN"/>
              </w:rPr>
              <w:t>IV</w:t>
            </w:r>
          </w:p>
        </w:tc>
        <w:tc>
          <w:tcPr>
            <w:tcW w:w="150" w:type="pct"/>
            <w:tcBorders>
              <w:top w:val="single" w:sz="4" w:space="0" w:color="auto"/>
              <w:bottom w:val="single" w:sz="4" w:space="0" w:color="auto"/>
            </w:tcBorders>
            <w:shd w:val="clear" w:color="auto" w:fill="auto"/>
            <w:noWrap/>
            <w:tcMar>
              <w:top w:w="14" w:type="dxa"/>
              <w:left w:w="14" w:type="dxa"/>
              <w:bottom w:w="0" w:type="dxa"/>
              <w:right w:w="14" w:type="dxa"/>
            </w:tcMar>
            <w:vAlign w:val="center"/>
            <w:hideMark/>
          </w:tcPr>
          <w:p w14:paraId="6F2ACE9A" w14:textId="77777777" w:rsidR="00F06051" w:rsidRPr="000D04C5" w:rsidRDefault="00F06051" w:rsidP="000D04C5">
            <w:pPr>
              <w:adjustRightInd w:val="0"/>
              <w:snapToGrid w:val="0"/>
              <w:spacing w:line="360" w:lineRule="auto"/>
              <w:jc w:val="both"/>
              <w:rPr>
                <w:rFonts w:ascii="Book Antiqua" w:hAnsi="Book Antiqua"/>
                <w:b/>
                <w:color w:val="000000"/>
              </w:rPr>
            </w:pPr>
            <w:r w:rsidRPr="000D04C5">
              <w:rPr>
                <w:rFonts w:ascii="Book Antiqua" w:hAnsi="Book Antiqua"/>
                <w:b/>
                <w:color w:val="000000"/>
              </w:rPr>
              <w:t>TG</w:t>
            </w:r>
          </w:p>
        </w:tc>
        <w:tc>
          <w:tcPr>
            <w:tcW w:w="150" w:type="pct"/>
            <w:tcBorders>
              <w:top w:val="single" w:sz="4" w:space="0" w:color="auto"/>
              <w:bottom w:val="single" w:sz="4" w:space="0" w:color="auto"/>
            </w:tcBorders>
            <w:shd w:val="clear" w:color="auto" w:fill="auto"/>
            <w:noWrap/>
            <w:tcMar>
              <w:top w:w="14" w:type="dxa"/>
              <w:left w:w="14" w:type="dxa"/>
              <w:bottom w:w="0" w:type="dxa"/>
              <w:right w:w="14" w:type="dxa"/>
            </w:tcMar>
            <w:vAlign w:val="center"/>
            <w:hideMark/>
          </w:tcPr>
          <w:p w14:paraId="5844E5CD" w14:textId="77777777" w:rsidR="00F06051" w:rsidRPr="000D04C5" w:rsidRDefault="00F06051" w:rsidP="000D04C5">
            <w:pPr>
              <w:adjustRightInd w:val="0"/>
              <w:snapToGrid w:val="0"/>
              <w:spacing w:line="360" w:lineRule="auto"/>
              <w:jc w:val="both"/>
              <w:rPr>
                <w:rFonts w:ascii="Book Antiqua" w:hAnsi="Book Antiqua"/>
                <w:b/>
                <w:color w:val="000000"/>
              </w:rPr>
            </w:pPr>
            <w:r w:rsidRPr="000D04C5">
              <w:rPr>
                <w:rFonts w:ascii="Book Antiqua" w:hAnsi="Book Antiqua"/>
                <w:b/>
                <w:color w:val="000000"/>
              </w:rPr>
              <w:t>DG</w:t>
            </w:r>
          </w:p>
        </w:tc>
        <w:tc>
          <w:tcPr>
            <w:tcW w:w="153" w:type="pct"/>
            <w:tcBorders>
              <w:top w:val="single" w:sz="4" w:space="0" w:color="auto"/>
              <w:bottom w:val="single" w:sz="4" w:space="0" w:color="auto"/>
            </w:tcBorders>
            <w:shd w:val="clear" w:color="auto" w:fill="auto"/>
            <w:noWrap/>
            <w:tcMar>
              <w:top w:w="14" w:type="dxa"/>
              <w:left w:w="14" w:type="dxa"/>
              <w:bottom w:w="0" w:type="dxa"/>
              <w:right w:w="14" w:type="dxa"/>
            </w:tcMar>
            <w:vAlign w:val="center"/>
            <w:hideMark/>
          </w:tcPr>
          <w:p w14:paraId="6630CD0D" w14:textId="77777777" w:rsidR="00F06051" w:rsidRPr="000D04C5" w:rsidRDefault="00F06051" w:rsidP="000D04C5">
            <w:pPr>
              <w:adjustRightInd w:val="0"/>
              <w:snapToGrid w:val="0"/>
              <w:spacing w:line="360" w:lineRule="auto"/>
              <w:jc w:val="both"/>
              <w:rPr>
                <w:rFonts w:ascii="Book Antiqua" w:hAnsi="Book Antiqua"/>
                <w:b/>
                <w:color w:val="000000"/>
              </w:rPr>
            </w:pPr>
            <w:r w:rsidRPr="000D04C5">
              <w:rPr>
                <w:rFonts w:ascii="Book Antiqua" w:hAnsi="Book Antiqua"/>
                <w:b/>
                <w:color w:val="000000"/>
              </w:rPr>
              <w:t>PG</w:t>
            </w:r>
          </w:p>
        </w:tc>
        <w:tc>
          <w:tcPr>
            <w:tcW w:w="161" w:type="pct"/>
            <w:tcBorders>
              <w:top w:val="single" w:sz="4" w:space="0" w:color="auto"/>
              <w:bottom w:val="single" w:sz="4" w:space="0" w:color="auto"/>
            </w:tcBorders>
            <w:shd w:val="clear" w:color="auto" w:fill="auto"/>
            <w:noWrap/>
            <w:tcMar>
              <w:top w:w="14" w:type="dxa"/>
              <w:left w:w="14" w:type="dxa"/>
              <w:bottom w:w="0" w:type="dxa"/>
              <w:right w:w="14" w:type="dxa"/>
            </w:tcMar>
            <w:vAlign w:val="center"/>
            <w:hideMark/>
          </w:tcPr>
          <w:p w14:paraId="793754EB" w14:textId="77777777" w:rsidR="00F06051" w:rsidRPr="000D04C5" w:rsidRDefault="00F06051" w:rsidP="000D04C5">
            <w:pPr>
              <w:adjustRightInd w:val="0"/>
              <w:snapToGrid w:val="0"/>
              <w:spacing w:line="360" w:lineRule="auto"/>
              <w:jc w:val="both"/>
              <w:rPr>
                <w:rFonts w:ascii="Book Antiqua" w:hAnsi="Book Antiqua"/>
                <w:b/>
                <w:color w:val="000000"/>
              </w:rPr>
            </w:pPr>
            <w:r w:rsidRPr="000D04C5">
              <w:rPr>
                <w:rFonts w:ascii="Book Antiqua" w:hAnsi="Book Antiqua"/>
                <w:b/>
                <w:color w:val="000000"/>
              </w:rPr>
              <w:t>TG</w:t>
            </w:r>
          </w:p>
        </w:tc>
        <w:tc>
          <w:tcPr>
            <w:tcW w:w="161" w:type="pct"/>
            <w:tcBorders>
              <w:top w:val="single" w:sz="4" w:space="0" w:color="auto"/>
              <w:bottom w:val="single" w:sz="4" w:space="0" w:color="auto"/>
            </w:tcBorders>
            <w:shd w:val="clear" w:color="auto" w:fill="auto"/>
            <w:noWrap/>
            <w:tcMar>
              <w:top w:w="14" w:type="dxa"/>
              <w:left w:w="14" w:type="dxa"/>
              <w:bottom w:w="0" w:type="dxa"/>
              <w:right w:w="14" w:type="dxa"/>
            </w:tcMar>
            <w:vAlign w:val="center"/>
            <w:hideMark/>
          </w:tcPr>
          <w:p w14:paraId="5AC1BC79" w14:textId="77777777" w:rsidR="00F06051" w:rsidRPr="000D04C5" w:rsidRDefault="00F06051" w:rsidP="000D04C5">
            <w:pPr>
              <w:adjustRightInd w:val="0"/>
              <w:snapToGrid w:val="0"/>
              <w:spacing w:line="360" w:lineRule="auto"/>
              <w:jc w:val="both"/>
              <w:rPr>
                <w:rFonts w:ascii="Book Antiqua" w:hAnsi="Book Antiqua"/>
                <w:b/>
                <w:color w:val="000000"/>
              </w:rPr>
            </w:pPr>
            <w:r w:rsidRPr="000D04C5">
              <w:rPr>
                <w:rFonts w:ascii="Book Antiqua" w:hAnsi="Book Antiqua"/>
                <w:b/>
                <w:color w:val="000000"/>
              </w:rPr>
              <w:t>DG</w:t>
            </w:r>
          </w:p>
        </w:tc>
        <w:tc>
          <w:tcPr>
            <w:tcW w:w="151" w:type="pct"/>
            <w:tcBorders>
              <w:top w:val="single" w:sz="4" w:space="0" w:color="auto"/>
              <w:bottom w:val="single" w:sz="4" w:space="0" w:color="auto"/>
            </w:tcBorders>
            <w:shd w:val="clear" w:color="auto" w:fill="auto"/>
            <w:noWrap/>
            <w:tcMar>
              <w:top w:w="14" w:type="dxa"/>
              <w:left w:w="14" w:type="dxa"/>
              <w:bottom w:w="0" w:type="dxa"/>
              <w:right w:w="14" w:type="dxa"/>
            </w:tcMar>
            <w:vAlign w:val="center"/>
            <w:hideMark/>
          </w:tcPr>
          <w:p w14:paraId="55684699" w14:textId="77777777" w:rsidR="00F06051" w:rsidRPr="000D04C5" w:rsidRDefault="00F06051" w:rsidP="000D04C5">
            <w:pPr>
              <w:adjustRightInd w:val="0"/>
              <w:snapToGrid w:val="0"/>
              <w:spacing w:line="360" w:lineRule="auto"/>
              <w:jc w:val="both"/>
              <w:rPr>
                <w:rFonts w:ascii="Book Antiqua" w:hAnsi="Book Antiqua"/>
                <w:b/>
                <w:color w:val="000000"/>
              </w:rPr>
            </w:pPr>
            <w:r w:rsidRPr="000D04C5">
              <w:rPr>
                <w:rFonts w:ascii="Book Antiqua" w:hAnsi="Book Antiqua"/>
                <w:b/>
                <w:color w:val="000000"/>
              </w:rPr>
              <w:t>PG</w:t>
            </w:r>
          </w:p>
        </w:tc>
      </w:tr>
      <w:tr w:rsidR="000D04C5" w:rsidRPr="000D04C5" w14:paraId="6A706E1F" w14:textId="77777777" w:rsidTr="00541BDF">
        <w:trPr>
          <w:trHeight w:val="270"/>
        </w:trPr>
        <w:tc>
          <w:tcPr>
            <w:tcW w:w="367" w:type="pct"/>
            <w:tcBorders>
              <w:top w:val="single" w:sz="4" w:space="0" w:color="auto"/>
            </w:tcBorders>
            <w:shd w:val="clear" w:color="auto" w:fill="auto"/>
            <w:noWrap/>
            <w:tcMar>
              <w:top w:w="14" w:type="dxa"/>
              <w:left w:w="14" w:type="dxa"/>
              <w:bottom w:w="0" w:type="dxa"/>
              <w:right w:w="14" w:type="dxa"/>
            </w:tcMar>
            <w:vAlign w:val="center"/>
            <w:hideMark/>
          </w:tcPr>
          <w:p w14:paraId="0A83E9CC"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 xml:space="preserve">Gong </w:t>
            </w:r>
            <w:r w:rsidR="003B75BE" w:rsidRPr="000D04C5">
              <w:rPr>
                <w:rFonts w:ascii="Book Antiqua" w:hAnsi="Book Antiqua"/>
                <w:i/>
                <w:color w:val="000000"/>
                <w:lang w:eastAsia="zh-CN"/>
              </w:rPr>
              <w:t>et al</w:t>
            </w:r>
            <w:r w:rsidRPr="000D04C5">
              <w:rPr>
                <w:rFonts w:ascii="Book Antiqua" w:hAnsi="Book Antiqua"/>
                <w:color w:val="000000"/>
                <w:vertAlign w:val="superscript"/>
              </w:rPr>
              <w:t>[13]</w:t>
            </w:r>
          </w:p>
        </w:tc>
        <w:tc>
          <w:tcPr>
            <w:tcW w:w="213" w:type="pct"/>
            <w:tcBorders>
              <w:top w:val="single" w:sz="4" w:space="0" w:color="auto"/>
            </w:tcBorders>
            <w:shd w:val="clear" w:color="auto" w:fill="auto"/>
            <w:tcMar>
              <w:top w:w="14" w:type="dxa"/>
              <w:left w:w="14" w:type="dxa"/>
              <w:bottom w:w="0" w:type="dxa"/>
              <w:right w:w="14" w:type="dxa"/>
            </w:tcMar>
            <w:vAlign w:val="center"/>
            <w:hideMark/>
          </w:tcPr>
          <w:p w14:paraId="01ACFF58"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2014</w:t>
            </w:r>
          </w:p>
        </w:tc>
        <w:tc>
          <w:tcPr>
            <w:tcW w:w="296" w:type="pct"/>
            <w:tcBorders>
              <w:top w:val="single" w:sz="4" w:space="0" w:color="auto"/>
            </w:tcBorders>
            <w:shd w:val="clear" w:color="auto" w:fill="auto"/>
            <w:tcMar>
              <w:top w:w="14" w:type="dxa"/>
              <w:left w:w="14" w:type="dxa"/>
              <w:bottom w:w="0" w:type="dxa"/>
              <w:right w:w="14" w:type="dxa"/>
            </w:tcMar>
            <w:vAlign w:val="center"/>
            <w:hideMark/>
          </w:tcPr>
          <w:p w14:paraId="64CC8A57"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China</w:t>
            </w:r>
          </w:p>
        </w:tc>
        <w:tc>
          <w:tcPr>
            <w:tcW w:w="544" w:type="pct"/>
            <w:tcBorders>
              <w:top w:val="single" w:sz="4" w:space="0" w:color="auto"/>
            </w:tcBorders>
            <w:shd w:val="clear" w:color="auto" w:fill="auto"/>
            <w:tcMar>
              <w:top w:w="14" w:type="dxa"/>
              <w:left w:w="14" w:type="dxa"/>
              <w:bottom w:w="0" w:type="dxa"/>
              <w:right w:w="14" w:type="dxa"/>
            </w:tcMar>
            <w:vAlign w:val="center"/>
            <w:hideMark/>
          </w:tcPr>
          <w:p w14:paraId="15E40E5E"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Southwest</w:t>
            </w:r>
          </w:p>
        </w:tc>
        <w:tc>
          <w:tcPr>
            <w:tcW w:w="337" w:type="pct"/>
            <w:tcBorders>
              <w:top w:val="single" w:sz="4" w:space="0" w:color="auto"/>
            </w:tcBorders>
            <w:shd w:val="clear" w:color="auto" w:fill="auto"/>
            <w:tcMar>
              <w:top w:w="14" w:type="dxa"/>
              <w:left w:w="14" w:type="dxa"/>
              <w:bottom w:w="0" w:type="dxa"/>
              <w:right w:w="14" w:type="dxa"/>
            </w:tcMar>
            <w:vAlign w:val="center"/>
            <w:hideMark/>
          </w:tcPr>
          <w:p w14:paraId="6907DFB2"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2008-2013</w:t>
            </w:r>
          </w:p>
        </w:tc>
        <w:tc>
          <w:tcPr>
            <w:tcW w:w="257" w:type="pct"/>
            <w:tcBorders>
              <w:top w:val="single" w:sz="4" w:space="0" w:color="auto"/>
            </w:tcBorders>
            <w:shd w:val="clear" w:color="auto" w:fill="auto"/>
            <w:tcMar>
              <w:top w:w="14" w:type="dxa"/>
              <w:left w:w="14" w:type="dxa"/>
              <w:bottom w:w="0" w:type="dxa"/>
              <w:right w:w="14" w:type="dxa"/>
            </w:tcMar>
            <w:vAlign w:val="center"/>
            <w:hideMark/>
          </w:tcPr>
          <w:p w14:paraId="6E1DAEAA"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120</w:t>
            </w:r>
          </w:p>
        </w:tc>
        <w:tc>
          <w:tcPr>
            <w:tcW w:w="193" w:type="pct"/>
            <w:tcBorders>
              <w:top w:val="single" w:sz="4" w:space="0" w:color="auto"/>
            </w:tcBorders>
            <w:shd w:val="clear" w:color="auto" w:fill="auto"/>
            <w:tcMar>
              <w:top w:w="14" w:type="dxa"/>
              <w:left w:w="14" w:type="dxa"/>
              <w:bottom w:w="0" w:type="dxa"/>
              <w:right w:w="14" w:type="dxa"/>
            </w:tcMar>
            <w:vAlign w:val="center"/>
            <w:hideMark/>
          </w:tcPr>
          <w:p w14:paraId="03C2AB65"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113</w:t>
            </w:r>
          </w:p>
        </w:tc>
        <w:tc>
          <w:tcPr>
            <w:tcW w:w="213" w:type="pct"/>
            <w:tcBorders>
              <w:top w:val="single" w:sz="4" w:space="0" w:color="auto"/>
            </w:tcBorders>
            <w:shd w:val="clear" w:color="auto" w:fill="auto"/>
            <w:tcMar>
              <w:top w:w="14" w:type="dxa"/>
              <w:left w:w="14" w:type="dxa"/>
              <w:bottom w:w="0" w:type="dxa"/>
              <w:right w:w="14" w:type="dxa"/>
            </w:tcMar>
            <w:vAlign w:val="center"/>
            <w:hideMark/>
          </w:tcPr>
          <w:p w14:paraId="5E35EA14"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58.94</w:t>
            </w:r>
          </w:p>
        </w:tc>
        <w:tc>
          <w:tcPr>
            <w:tcW w:w="213" w:type="pct"/>
            <w:tcBorders>
              <w:top w:val="single" w:sz="4" w:space="0" w:color="auto"/>
            </w:tcBorders>
            <w:shd w:val="clear" w:color="auto" w:fill="auto"/>
            <w:tcMar>
              <w:top w:w="14" w:type="dxa"/>
              <w:left w:w="14" w:type="dxa"/>
              <w:bottom w:w="0" w:type="dxa"/>
              <w:right w:w="14" w:type="dxa"/>
            </w:tcMar>
            <w:vAlign w:val="center"/>
            <w:hideMark/>
          </w:tcPr>
          <w:p w14:paraId="5561D76F"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59.29</w:t>
            </w:r>
          </w:p>
        </w:tc>
        <w:tc>
          <w:tcPr>
            <w:tcW w:w="257" w:type="pct"/>
            <w:tcBorders>
              <w:top w:val="single" w:sz="4" w:space="0" w:color="auto"/>
            </w:tcBorders>
            <w:shd w:val="clear" w:color="auto" w:fill="auto"/>
            <w:tcMar>
              <w:top w:w="14" w:type="dxa"/>
              <w:left w:w="14" w:type="dxa"/>
              <w:bottom w:w="0" w:type="dxa"/>
              <w:right w:w="14" w:type="dxa"/>
            </w:tcMar>
            <w:vAlign w:val="center"/>
            <w:hideMark/>
          </w:tcPr>
          <w:p w14:paraId="259292D2"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75/45</w:t>
            </w:r>
          </w:p>
        </w:tc>
        <w:tc>
          <w:tcPr>
            <w:tcW w:w="214" w:type="pct"/>
            <w:tcBorders>
              <w:top w:val="single" w:sz="4" w:space="0" w:color="auto"/>
            </w:tcBorders>
            <w:shd w:val="clear" w:color="auto" w:fill="auto"/>
            <w:tcMar>
              <w:top w:w="14" w:type="dxa"/>
              <w:left w:w="14" w:type="dxa"/>
              <w:bottom w:w="0" w:type="dxa"/>
              <w:right w:w="14" w:type="dxa"/>
            </w:tcMar>
            <w:vAlign w:val="center"/>
            <w:hideMark/>
          </w:tcPr>
          <w:p w14:paraId="03173F6F"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82/31</w:t>
            </w:r>
          </w:p>
        </w:tc>
        <w:tc>
          <w:tcPr>
            <w:tcW w:w="493" w:type="pct"/>
            <w:tcBorders>
              <w:top w:val="single" w:sz="4" w:space="0" w:color="auto"/>
            </w:tcBorders>
            <w:shd w:val="clear" w:color="auto" w:fill="auto"/>
            <w:tcMar>
              <w:top w:w="14" w:type="dxa"/>
              <w:left w:w="14" w:type="dxa"/>
              <w:bottom w:w="0" w:type="dxa"/>
              <w:right w:w="14" w:type="dxa"/>
            </w:tcMar>
            <w:vAlign w:val="center"/>
            <w:hideMark/>
          </w:tcPr>
          <w:p w14:paraId="2DE94131"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15/19/46/40</w:t>
            </w:r>
          </w:p>
        </w:tc>
        <w:tc>
          <w:tcPr>
            <w:tcW w:w="477" w:type="pct"/>
            <w:tcBorders>
              <w:top w:val="single" w:sz="4" w:space="0" w:color="auto"/>
            </w:tcBorders>
            <w:shd w:val="clear" w:color="auto" w:fill="auto"/>
            <w:tcMar>
              <w:top w:w="14" w:type="dxa"/>
              <w:left w:w="14" w:type="dxa"/>
              <w:bottom w:w="0" w:type="dxa"/>
              <w:right w:w="14" w:type="dxa"/>
            </w:tcMar>
            <w:vAlign w:val="center"/>
            <w:hideMark/>
          </w:tcPr>
          <w:p w14:paraId="6876D3A9"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9/15/52/37</w:t>
            </w:r>
          </w:p>
        </w:tc>
        <w:tc>
          <w:tcPr>
            <w:tcW w:w="150" w:type="pct"/>
            <w:tcBorders>
              <w:top w:val="single" w:sz="4" w:space="0" w:color="auto"/>
            </w:tcBorders>
            <w:shd w:val="clear" w:color="auto" w:fill="auto"/>
            <w:tcMar>
              <w:top w:w="14" w:type="dxa"/>
              <w:left w:w="14" w:type="dxa"/>
              <w:bottom w:w="0" w:type="dxa"/>
              <w:right w:w="14" w:type="dxa"/>
            </w:tcMar>
            <w:vAlign w:val="center"/>
            <w:hideMark/>
          </w:tcPr>
          <w:p w14:paraId="31A2E997"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46</w:t>
            </w:r>
          </w:p>
        </w:tc>
        <w:tc>
          <w:tcPr>
            <w:tcW w:w="150" w:type="pct"/>
            <w:tcBorders>
              <w:top w:val="single" w:sz="4" w:space="0" w:color="auto"/>
            </w:tcBorders>
            <w:shd w:val="clear" w:color="auto" w:fill="auto"/>
            <w:tcMar>
              <w:top w:w="14" w:type="dxa"/>
              <w:left w:w="14" w:type="dxa"/>
              <w:bottom w:w="0" w:type="dxa"/>
              <w:right w:w="14" w:type="dxa"/>
            </w:tcMar>
            <w:vAlign w:val="center"/>
            <w:hideMark/>
          </w:tcPr>
          <w:p w14:paraId="51E80E9C"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61</w:t>
            </w:r>
          </w:p>
        </w:tc>
        <w:tc>
          <w:tcPr>
            <w:tcW w:w="153" w:type="pct"/>
            <w:tcBorders>
              <w:top w:val="single" w:sz="4" w:space="0" w:color="auto"/>
            </w:tcBorders>
            <w:shd w:val="clear" w:color="auto" w:fill="auto"/>
            <w:tcMar>
              <w:top w:w="14" w:type="dxa"/>
              <w:left w:w="14" w:type="dxa"/>
              <w:bottom w:w="0" w:type="dxa"/>
              <w:right w:w="14" w:type="dxa"/>
            </w:tcMar>
            <w:vAlign w:val="center"/>
            <w:hideMark/>
          </w:tcPr>
          <w:p w14:paraId="4E855ED2"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13</w:t>
            </w:r>
          </w:p>
        </w:tc>
        <w:tc>
          <w:tcPr>
            <w:tcW w:w="161" w:type="pct"/>
            <w:tcBorders>
              <w:top w:val="single" w:sz="4" w:space="0" w:color="auto"/>
            </w:tcBorders>
            <w:shd w:val="clear" w:color="auto" w:fill="auto"/>
            <w:tcMar>
              <w:top w:w="14" w:type="dxa"/>
              <w:left w:w="14" w:type="dxa"/>
              <w:bottom w:w="0" w:type="dxa"/>
              <w:right w:w="14" w:type="dxa"/>
            </w:tcMar>
            <w:vAlign w:val="center"/>
            <w:hideMark/>
          </w:tcPr>
          <w:p w14:paraId="6D938A8F"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31</w:t>
            </w:r>
          </w:p>
        </w:tc>
        <w:tc>
          <w:tcPr>
            <w:tcW w:w="161" w:type="pct"/>
            <w:tcBorders>
              <w:top w:val="single" w:sz="4" w:space="0" w:color="auto"/>
            </w:tcBorders>
            <w:shd w:val="clear" w:color="auto" w:fill="auto"/>
            <w:tcMar>
              <w:top w:w="14" w:type="dxa"/>
              <w:left w:w="14" w:type="dxa"/>
              <w:bottom w:w="0" w:type="dxa"/>
              <w:right w:w="14" w:type="dxa"/>
            </w:tcMar>
            <w:vAlign w:val="center"/>
            <w:hideMark/>
          </w:tcPr>
          <w:p w14:paraId="50377BD8"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59</w:t>
            </w:r>
          </w:p>
        </w:tc>
        <w:tc>
          <w:tcPr>
            <w:tcW w:w="151" w:type="pct"/>
            <w:tcBorders>
              <w:top w:val="single" w:sz="4" w:space="0" w:color="auto"/>
            </w:tcBorders>
            <w:shd w:val="clear" w:color="auto" w:fill="auto"/>
            <w:tcMar>
              <w:top w:w="14" w:type="dxa"/>
              <w:left w:w="14" w:type="dxa"/>
              <w:bottom w:w="0" w:type="dxa"/>
              <w:right w:w="14" w:type="dxa"/>
            </w:tcMar>
            <w:vAlign w:val="center"/>
            <w:hideMark/>
          </w:tcPr>
          <w:p w14:paraId="7B96FCE2"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23</w:t>
            </w:r>
          </w:p>
        </w:tc>
      </w:tr>
      <w:tr w:rsidR="000D04C5" w:rsidRPr="000D04C5" w14:paraId="1412E460" w14:textId="77777777" w:rsidTr="00541BDF">
        <w:trPr>
          <w:trHeight w:val="270"/>
        </w:trPr>
        <w:tc>
          <w:tcPr>
            <w:tcW w:w="367" w:type="pct"/>
            <w:shd w:val="clear" w:color="auto" w:fill="auto"/>
            <w:noWrap/>
            <w:tcMar>
              <w:top w:w="14" w:type="dxa"/>
              <w:left w:w="14" w:type="dxa"/>
              <w:bottom w:w="0" w:type="dxa"/>
              <w:right w:w="14" w:type="dxa"/>
            </w:tcMar>
            <w:vAlign w:val="center"/>
            <w:hideMark/>
          </w:tcPr>
          <w:p w14:paraId="763D9D8F"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Wang</w:t>
            </w:r>
            <w:r w:rsidRPr="000D04C5">
              <w:rPr>
                <w:rFonts w:ascii="Book Antiqua" w:hAnsi="Book Antiqua"/>
                <w:color w:val="000000"/>
                <w:vertAlign w:val="superscript"/>
              </w:rPr>
              <w:t>[16]</w:t>
            </w:r>
          </w:p>
        </w:tc>
        <w:tc>
          <w:tcPr>
            <w:tcW w:w="213" w:type="pct"/>
            <w:shd w:val="clear" w:color="auto" w:fill="auto"/>
            <w:tcMar>
              <w:top w:w="14" w:type="dxa"/>
              <w:left w:w="14" w:type="dxa"/>
              <w:bottom w:w="0" w:type="dxa"/>
              <w:right w:w="14" w:type="dxa"/>
            </w:tcMar>
            <w:vAlign w:val="center"/>
            <w:hideMark/>
          </w:tcPr>
          <w:p w14:paraId="34D27248"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2015</w:t>
            </w:r>
          </w:p>
        </w:tc>
        <w:tc>
          <w:tcPr>
            <w:tcW w:w="296" w:type="pct"/>
            <w:shd w:val="clear" w:color="auto" w:fill="auto"/>
            <w:tcMar>
              <w:top w:w="14" w:type="dxa"/>
              <w:left w:w="14" w:type="dxa"/>
              <w:bottom w:w="0" w:type="dxa"/>
              <w:right w:w="14" w:type="dxa"/>
            </w:tcMar>
            <w:vAlign w:val="center"/>
            <w:hideMark/>
          </w:tcPr>
          <w:p w14:paraId="08770D66"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China</w:t>
            </w:r>
          </w:p>
        </w:tc>
        <w:tc>
          <w:tcPr>
            <w:tcW w:w="544" w:type="pct"/>
            <w:shd w:val="clear" w:color="auto" w:fill="auto"/>
            <w:tcMar>
              <w:top w:w="14" w:type="dxa"/>
              <w:left w:w="14" w:type="dxa"/>
              <w:bottom w:w="0" w:type="dxa"/>
              <w:right w:w="14" w:type="dxa"/>
            </w:tcMar>
            <w:vAlign w:val="center"/>
            <w:hideMark/>
          </w:tcPr>
          <w:p w14:paraId="5A49C258"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North</w:t>
            </w:r>
          </w:p>
        </w:tc>
        <w:tc>
          <w:tcPr>
            <w:tcW w:w="337" w:type="pct"/>
            <w:shd w:val="clear" w:color="auto" w:fill="auto"/>
            <w:tcMar>
              <w:top w:w="14" w:type="dxa"/>
              <w:left w:w="14" w:type="dxa"/>
              <w:bottom w:w="0" w:type="dxa"/>
              <w:right w:w="14" w:type="dxa"/>
            </w:tcMar>
            <w:vAlign w:val="center"/>
            <w:hideMark/>
          </w:tcPr>
          <w:p w14:paraId="5AB17DF6"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2010-2013</w:t>
            </w:r>
          </w:p>
        </w:tc>
        <w:tc>
          <w:tcPr>
            <w:tcW w:w="257" w:type="pct"/>
            <w:shd w:val="clear" w:color="auto" w:fill="auto"/>
            <w:tcMar>
              <w:top w:w="14" w:type="dxa"/>
              <w:left w:w="14" w:type="dxa"/>
              <w:bottom w:w="0" w:type="dxa"/>
              <w:right w:w="14" w:type="dxa"/>
            </w:tcMar>
            <w:vAlign w:val="center"/>
            <w:hideMark/>
          </w:tcPr>
          <w:p w14:paraId="663A37F5"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61</w:t>
            </w:r>
          </w:p>
        </w:tc>
        <w:tc>
          <w:tcPr>
            <w:tcW w:w="193" w:type="pct"/>
            <w:shd w:val="clear" w:color="auto" w:fill="auto"/>
            <w:tcMar>
              <w:top w:w="14" w:type="dxa"/>
              <w:left w:w="14" w:type="dxa"/>
              <w:bottom w:w="0" w:type="dxa"/>
              <w:right w:w="14" w:type="dxa"/>
            </w:tcMar>
            <w:vAlign w:val="center"/>
            <w:hideMark/>
          </w:tcPr>
          <w:p w14:paraId="628199ED"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65</w:t>
            </w:r>
          </w:p>
        </w:tc>
        <w:tc>
          <w:tcPr>
            <w:tcW w:w="213" w:type="pct"/>
            <w:shd w:val="clear" w:color="auto" w:fill="auto"/>
            <w:tcMar>
              <w:top w:w="14" w:type="dxa"/>
              <w:left w:w="14" w:type="dxa"/>
              <w:bottom w:w="0" w:type="dxa"/>
              <w:right w:w="14" w:type="dxa"/>
            </w:tcMar>
            <w:vAlign w:val="center"/>
            <w:hideMark/>
          </w:tcPr>
          <w:p w14:paraId="20FB16D4"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NA</w:t>
            </w:r>
          </w:p>
        </w:tc>
        <w:tc>
          <w:tcPr>
            <w:tcW w:w="213" w:type="pct"/>
            <w:shd w:val="clear" w:color="auto" w:fill="auto"/>
            <w:tcMar>
              <w:top w:w="14" w:type="dxa"/>
              <w:left w:w="14" w:type="dxa"/>
              <w:bottom w:w="0" w:type="dxa"/>
              <w:right w:w="14" w:type="dxa"/>
            </w:tcMar>
            <w:vAlign w:val="center"/>
            <w:hideMark/>
          </w:tcPr>
          <w:p w14:paraId="5BA794E9"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NA</w:t>
            </w:r>
          </w:p>
        </w:tc>
        <w:tc>
          <w:tcPr>
            <w:tcW w:w="257" w:type="pct"/>
            <w:shd w:val="clear" w:color="auto" w:fill="auto"/>
            <w:tcMar>
              <w:top w:w="14" w:type="dxa"/>
              <w:left w:w="14" w:type="dxa"/>
              <w:bottom w:w="0" w:type="dxa"/>
              <w:right w:w="14" w:type="dxa"/>
            </w:tcMar>
            <w:vAlign w:val="center"/>
            <w:hideMark/>
          </w:tcPr>
          <w:p w14:paraId="47089CF0"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NA</w:t>
            </w:r>
          </w:p>
        </w:tc>
        <w:tc>
          <w:tcPr>
            <w:tcW w:w="214" w:type="pct"/>
            <w:shd w:val="clear" w:color="auto" w:fill="auto"/>
            <w:tcMar>
              <w:top w:w="14" w:type="dxa"/>
              <w:left w:w="14" w:type="dxa"/>
              <w:bottom w:w="0" w:type="dxa"/>
              <w:right w:w="14" w:type="dxa"/>
            </w:tcMar>
            <w:vAlign w:val="center"/>
            <w:hideMark/>
          </w:tcPr>
          <w:p w14:paraId="30798B6A"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NA</w:t>
            </w:r>
          </w:p>
        </w:tc>
        <w:tc>
          <w:tcPr>
            <w:tcW w:w="493" w:type="pct"/>
            <w:shd w:val="clear" w:color="auto" w:fill="auto"/>
            <w:tcMar>
              <w:top w:w="14" w:type="dxa"/>
              <w:left w:w="14" w:type="dxa"/>
              <w:bottom w:w="0" w:type="dxa"/>
              <w:right w:w="14" w:type="dxa"/>
            </w:tcMar>
            <w:vAlign w:val="center"/>
            <w:hideMark/>
          </w:tcPr>
          <w:p w14:paraId="41E62E62"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NA</w:t>
            </w:r>
          </w:p>
        </w:tc>
        <w:tc>
          <w:tcPr>
            <w:tcW w:w="477" w:type="pct"/>
            <w:shd w:val="clear" w:color="auto" w:fill="auto"/>
            <w:tcMar>
              <w:top w:w="14" w:type="dxa"/>
              <w:left w:w="14" w:type="dxa"/>
              <w:bottom w:w="0" w:type="dxa"/>
              <w:right w:w="14" w:type="dxa"/>
            </w:tcMar>
            <w:vAlign w:val="center"/>
            <w:hideMark/>
          </w:tcPr>
          <w:p w14:paraId="368E4D61"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NA</w:t>
            </w:r>
          </w:p>
        </w:tc>
        <w:tc>
          <w:tcPr>
            <w:tcW w:w="150" w:type="pct"/>
            <w:shd w:val="clear" w:color="auto" w:fill="auto"/>
            <w:tcMar>
              <w:top w:w="14" w:type="dxa"/>
              <w:left w:w="14" w:type="dxa"/>
              <w:bottom w:w="0" w:type="dxa"/>
              <w:right w:w="14" w:type="dxa"/>
            </w:tcMar>
            <w:vAlign w:val="center"/>
            <w:hideMark/>
          </w:tcPr>
          <w:p w14:paraId="0C3B4BAC"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0</w:t>
            </w:r>
          </w:p>
        </w:tc>
        <w:tc>
          <w:tcPr>
            <w:tcW w:w="150" w:type="pct"/>
            <w:shd w:val="clear" w:color="auto" w:fill="auto"/>
            <w:tcMar>
              <w:top w:w="14" w:type="dxa"/>
              <w:left w:w="14" w:type="dxa"/>
              <w:bottom w:w="0" w:type="dxa"/>
              <w:right w:w="14" w:type="dxa"/>
            </w:tcMar>
            <w:vAlign w:val="center"/>
            <w:hideMark/>
          </w:tcPr>
          <w:p w14:paraId="59D2B942"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61</w:t>
            </w:r>
          </w:p>
        </w:tc>
        <w:tc>
          <w:tcPr>
            <w:tcW w:w="153" w:type="pct"/>
            <w:shd w:val="clear" w:color="auto" w:fill="auto"/>
            <w:tcMar>
              <w:top w:w="14" w:type="dxa"/>
              <w:left w:w="14" w:type="dxa"/>
              <w:bottom w:w="0" w:type="dxa"/>
              <w:right w:w="14" w:type="dxa"/>
            </w:tcMar>
            <w:vAlign w:val="center"/>
            <w:hideMark/>
          </w:tcPr>
          <w:p w14:paraId="041A0687"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0</w:t>
            </w:r>
          </w:p>
        </w:tc>
        <w:tc>
          <w:tcPr>
            <w:tcW w:w="161" w:type="pct"/>
            <w:shd w:val="clear" w:color="auto" w:fill="auto"/>
            <w:tcMar>
              <w:top w:w="14" w:type="dxa"/>
              <w:left w:w="14" w:type="dxa"/>
              <w:bottom w:w="0" w:type="dxa"/>
              <w:right w:w="14" w:type="dxa"/>
            </w:tcMar>
            <w:vAlign w:val="center"/>
            <w:hideMark/>
          </w:tcPr>
          <w:p w14:paraId="75790B95"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0</w:t>
            </w:r>
          </w:p>
        </w:tc>
        <w:tc>
          <w:tcPr>
            <w:tcW w:w="161" w:type="pct"/>
            <w:shd w:val="clear" w:color="auto" w:fill="auto"/>
            <w:tcMar>
              <w:top w:w="14" w:type="dxa"/>
              <w:left w:w="14" w:type="dxa"/>
              <w:bottom w:w="0" w:type="dxa"/>
              <w:right w:w="14" w:type="dxa"/>
            </w:tcMar>
            <w:vAlign w:val="center"/>
            <w:hideMark/>
          </w:tcPr>
          <w:p w14:paraId="3FBE4937"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60</w:t>
            </w:r>
          </w:p>
        </w:tc>
        <w:tc>
          <w:tcPr>
            <w:tcW w:w="151" w:type="pct"/>
            <w:shd w:val="clear" w:color="auto" w:fill="auto"/>
            <w:tcMar>
              <w:top w:w="14" w:type="dxa"/>
              <w:left w:w="14" w:type="dxa"/>
              <w:bottom w:w="0" w:type="dxa"/>
              <w:right w:w="14" w:type="dxa"/>
            </w:tcMar>
            <w:vAlign w:val="center"/>
            <w:hideMark/>
          </w:tcPr>
          <w:p w14:paraId="020BA704"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0</w:t>
            </w:r>
          </w:p>
        </w:tc>
      </w:tr>
      <w:tr w:rsidR="000D04C5" w:rsidRPr="000D04C5" w14:paraId="70DD970D" w14:textId="77777777" w:rsidTr="00541BDF">
        <w:trPr>
          <w:trHeight w:val="270"/>
        </w:trPr>
        <w:tc>
          <w:tcPr>
            <w:tcW w:w="367" w:type="pct"/>
            <w:shd w:val="clear" w:color="auto" w:fill="auto"/>
            <w:noWrap/>
            <w:tcMar>
              <w:top w:w="14" w:type="dxa"/>
              <w:left w:w="14" w:type="dxa"/>
              <w:bottom w:w="0" w:type="dxa"/>
              <w:right w:w="14" w:type="dxa"/>
            </w:tcMar>
            <w:vAlign w:val="center"/>
            <w:hideMark/>
          </w:tcPr>
          <w:p w14:paraId="33CFF8E4"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 xml:space="preserve">Yang </w:t>
            </w:r>
            <w:r w:rsidR="003B75BE" w:rsidRPr="000D04C5">
              <w:rPr>
                <w:rFonts w:ascii="Book Antiqua" w:hAnsi="Book Antiqua"/>
                <w:i/>
                <w:color w:val="000000"/>
                <w:lang w:eastAsia="zh-CN"/>
              </w:rPr>
              <w:t>et al</w:t>
            </w:r>
            <w:r w:rsidRPr="000D04C5">
              <w:rPr>
                <w:rFonts w:ascii="Book Antiqua" w:hAnsi="Book Antiqua"/>
                <w:color w:val="000000"/>
                <w:vertAlign w:val="superscript"/>
              </w:rPr>
              <w:t>[18]</w:t>
            </w:r>
          </w:p>
        </w:tc>
        <w:tc>
          <w:tcPr>
            <w:tcW w:w="213" w:type="pct"/>
            <w:shd w:val="clear" w:color="auto" w:fill="auto"/>
            <w:tcMar>
              <w:top w:w="14" w:type="dxa"/>
              <w:left w:w="14" w:type="dxa"/>
              <w:bottom w:w="0" w:type="dxa"/>
              <w:right w:w="14" w:type="dxa"/>
            </w:tcMar>
            <w:vAlign w:val="center"/>
            <w:hideMark/>
          </w:tcPr>
          <w:p w14:paraId="4C8C0E48"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2016</w:t>
            </w:r>
          </w:p>
        </w:tc>
        <w:tc>
          <w:tcPr>
            <w:tcW w:w="296" w:type="pct"/>
            <w:shd w:val="clear" w:color="auto" w:fill="auto"/>
            <w:tcMar>
              <w:top w:w="14" w:type="dxa"/>
              <w:left w:w="14" w:type="dxa"/>
              <w:bottom w:w="0" w:type="dxa"/>
              <w:right w:w="14" w:type="dxa"/>
            </w:tcMar>
            <w:vAlign w:val="center"/>
            <w:hideMark/>
          </w:tcPr>
          <w:p w14:paraId="340CB6A0"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China</w:t>
            </w:r>
          </w:p>
        </w:tc>
        <w:tc>
          <w:tcPr>
            <w:tcW w:w="544" w:type="pct"/>
            <w:shd w:val="clear" w:color="auto" w:fill="auto"/>
            <w:tcMar>
              <w:top w:w="14" w:type="dxa"/>
              <w:left w:w="14" w:type="dxa"/>
              <w:bottom w:w="0" w:type="dxa"/>
              <w:right w:w="14" w:type="dxa"/>
            </w:tcMar>
            <w:vAlign w:val="center"/>
            <w:hideMark/>
          </w:tcPr>
          <w:p w14:paraId="66C6E320"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Southwest</w:t>
            </w:r>
          </w:p>
        </w:tc>
        <w:tc>
          <w:tcPr>
            <w:tcW w:w="337" w:type="pct"/>
            <w:shd w:val="clear" w:color="auto" w:fill="auto"/>
            <w:tcMar>
              <w:top w:w="14" w:type="dxa"/>
              <w:left w:w="14" w:type="dxa"/>
              <w:bottom w:w="0" w:type="dxa"/>
              <w:right w:w="14" w:type="dxa"/>
            </w:tcMar>
            <w:vAlign w:val="center"/>
            <w:hideMark/>
          </w:tcPr>
          <w:p w14:paraId="77043C01"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2013-2015</w:t>
            </w:r>
          </w:p>
        </w:tc>
        <w:tc>
          <w:tcPr>
            <w:tcW w:w="257" w:type="pct"/>
            <w:shd w:val="clear" w:color="auto" w:fill="auto"/>
            <w:tcMar>
              <w:top w:w="14" w:type="dxa"/>
              <w:left w:w="14" w:type="dxa"/>
              <w:bottom w:w="0" w:type="dxa"/>
              <w:right w:w="14" w:type="dxa"/>
            </w:tcMar>
            <w:vAlign w:val="center"/>
            <w:hideMark/>
          </w:tcPr>
          <w:p w14:paraId="787EFC74"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42</w:t>
            </w:r>
          </w:p>
        </w:tc>
        <w:tc>
          <w:tcPr>
            <w:tcW w:w="193" w:type="pct"/>
            <w:shd w:val="clear" w:color="auto" w:fill="auto"/>
            <w:tcMar>
              <w:top w:w="14" w:type="dxa"/>
              <w:left w:w="14" w:type="dxa"/>
              <w:bottom w:w="0" w:type="dxa"/>
              <w:right w:w="14" w:type="dxa"/>
            </w:tcMar>
            <w:vAlign w:val="center"/>
            <w:hideMark/>
          </w:tcPr>
          <w:p w14:paraId="3AA7E55A"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42</w:t>
            </w:r>
          </w:p>
        </w:tc>
        <w:tc>
          <w:tcPr>
            <w:tcW w:w="213" w:type="pct"/>
            <w:shd w:val="clear" w:color="auto" w:fill="auto"/>
            <w:tcMar>
              <w:top w:w="14" w:type="dxa"/>
              <w:left w:w="14" w:type="dxa"/>
              <w:bottom w:w="0" w:type="dxa"/>
              <w:right w:w="14" w:type="dxa"/>
            </w:tcMar>
            <w:vAlign w:val="center"/>
            <w:hideMark/>
          </w:tcPr>
          <w:p w14:paraId="5616873C"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NA</w:t>
            </w:r>
          </w:p>
        </w:tc>
        <w:tc>
          <w:tcPr>
            <w:tcW w:w="213" w:type="pct"/>
            <w:shd w:val="clear" w:color="auto" w:fill="auto"/>
            <w:tcMar>
              <w:top w:w="14" w:type="dxa"/>
              <w:left w:w="14" w:type="dxa"/>
              <w:bottom w:w="0" w:type="dxa"/>
              <w:right w:w="14" w:type="dxa"/>
            </w:tcMar>
            <w:vAlign w:val="center"/>
            <w:hideMark/>
          </w:tcPr>
          <w:p w14:paraId="394EE4F6"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NA</w:t>
            </w:r>
          </w:p>
        </w:tc>
        <w:tc>
          <w:tcPr>
            <w:tcW w:w="257" w:type="pct"/>
            <w:shd w:val="clear" w:color="auto" w:fill="auto"/>
            <w:tcMar>
              <w:top w:w="14" w:type="dxa"/>
              <w:left w:w="14" w:type="dxa"/>
              <w:bottom w:w="0" w:type="dxa"/>
              <w:right w:w="14" w:type="dxa"/>
            </w:tcMar>
            <w:vAlign w:val="center"/>
            <w:hideMark/>
          </w:tcPr>
          <w:p w14:paraId="22B274E1"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NA</w:t>
            </w:r>
          </w:p>
        </w:tc>
        <w:tc>
          <w:tcPr>
            <w:tcW w:w="214" w:type="pct"/>
            <w:shd w:val="clear" w:color="auto" w:fill="auto"/>
            <w:tcMar>
              <w:top w:w="14" w:type="dxa"/>
              <w:left w:w="14" w:type="dxa"/>
              <w:bottom w:w="0" w:type="dxa"/>
              <w:right w:w="14" w:type="dxa"/>
            </w:tcMar>
            <w:vAlign w:val="center"/>
            <w:hideMark/>
          </w:tcPr>
          <w:p w14:paraId="333AA877"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NA</w:t>
            </w:r>
          </w:p>
        </w:tc>
        <w:tc>
          <w:tcPr>
            <w:tcW w:w="493" w:type="pct"/>
            <w:shd w:val="clear" w:color="auto" w:fill="auto"/>
            <w:tcMar>
              <w:top w:w="14" w:type="dxa"/>
              <w:left w:w="14" w:type="dxa"/>
              <w:bottom w:w="0" w:type="dxa"/>
              <w:right w:w="14" w:type="dxa"/>
            </w:tcMar>
            <w:vAlign w:val="center"/>
            <w:hideMark/>
          </w:tcPr>
          <w:p w14:paraId="6C5DB711"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NA</w:t>
            </w:r>
          </w:p>
        </w:tc>
        <w:tc>
          <w:tcPr>
            <w:tcW w:w="477" w:type="pct"/>
            <w:shd w:val="clear" w:color="auto" w:fill="auto"/>
            <w:tcMar>
              <w:top w:w="14" w:type="dxa"/>
              <w:left w:w="14" w:type="dxa"/>
              <w:bottom w:w="0" w:type="dxa"/>
              <w:right w:w="14" w:type="dxa"/>
            </w:tcMar>
            <w:vAlign w:val="center"/>
            <w:hideMark/>
          </w:tcPr>
          <w:p w14:paraId="6244FF36"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NA</w:t>
            </w:r>
          </w:p>
        </w:tc>
        <w:tc>
          <w:tcPr>
            <w:tcW w:w="150" w:type="pct"/>
            <w:shd w:val="clear" w:color="auto" w:fill="auto"/>
            <w:tcMar>
              <w:top w:w="14" w:type="dxa"/>
              <w:left w:w="14" w:type="dxa"/>
              <w:bottom w:w="0" w:type="dxa"/>
              <w:right w:w="14" w:type="dxa"/>
            </w:tcMar>
            <w:vAlign w:val="center"/>
            <w:hideMark/>
          </w:tcPr>
          <w:p w14:paraId="0BFF9429"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NA</w:t>
            </w:r>
          </w:p>
        </w:tc>
        <w:tc>
          <w:tcPr>
            <w:tcW w:w="150" w:type="pct"/>
            <w:shd w:val="clear" w:color="auto" w:fill="auto"/>
            <w:tcMar>
              <w:top w:w="14" w:type="dxa"/>
              <w:left w:w="14" w:type="dxa"/>
              <w:bottom w:w="0" w:type="dxa"/>
              <w:right w:w="14" w:type="dxa"/>
            </w:tcMar>
            <w:vAlign w:val="center"/>
            <w:hideMark/>
          </w:tcPr>
          <w:p w14:paraId="66E39EB1"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NA</w:t>
            </w:r>
          </w:p>
        </w:tc>
        <w:tc>
          <w:tcPr>
            <w:tcW w:w="153" w:type="pct"/>
            <w:shd w:val="clear" w:color="auto" w:fill="auto"/>
            <w:tcMar>
              <w:top w:w="14" w:type="dxa"/>
              <w:left w:w="14" w:type="dxa"/>
              <w:bottom w:w="0" w:type="dxa"/>
              <w:right w:w="14" w:type="dxa"/>
            </w:tcMar>
            <w:vAlign w:val="center"/>
            <w:hideMark/>
          </w:tcPr>
          <w:p w14:paraId="454BD62D"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NA</w:t>
            </w:r>
          </w:p>
        </w:tc>
        <w:tc>
          <w:tcPr>
            <w:tcW w:w="161" w:type="pct"/>
            <w:shd w:val="clear" w:color="auto" w:fill="auto"/>
            <w:tcMar>
              <w:top w:w="14" w:type="dxa"/>
              <w:left w:w="14" w:type="dxa"/>
              <w:bottom w:w="0" w:type="dxa"/>
              <w:right w:w="14" w:type="dxa"/>
            </w:tcMar>
            <w:vAlign w:val="center"/>
            <w:hideMark/>
          </w:tcPr>
          <w:p w14:paraId="09644914"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NA</w:t>
            </w:r>
          </w:p>
        </w:tc>
        <w:tc>
          <w:tcPr>
            <w:tcW w:w="161" w:type="pct"/>
            <w:shd w:val="clear" w:color="auto" w:fill="auto"/>
            <w:tcMar>
              <w:top w:w="14" w:type="dxa"/>
              <w:left w:w="14" w:type="dxa"/>
              <w:bottom w:w="0" w:type="dxa"/>
              <w:right w:w="14" w:type="dxa"/>
            </w:tcMar>
            <w:vAlign w:val="center"/>
            <w:hideMark/>
          </w:tcPr>
          <w:p w14:paraId="675437BD"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NA</w:t>
            </w:r>
          </w:p>
        </w:tc>
        <w:tc>
          <w:tcPr>
            <w:tcW w:w="151" w:type="pct"/>
            <w:shd w:val="clear" w:color="auto" w:fill="auto"/>
            <w:tcMar>
              <w:top w:w="14" w:type="dxa"/>
              <w:left w:w="14" w:type="dxa"/>
              <w:bottom w:w="0" w:type="dxa"/>
              <w:right w:w="14" w:type="dxa"/>
            </w:tcMar>
            <w:vAlign w:val="center"/>
            <w:hideMark/>
          </w:tcPr>
          <w:p w14:paraId="24EB45B2"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NA</w:t>
            </w:r>
          </w:p>
        </w:tc>
      </w:tr>
      <w:tr w:rsidR="000D04C5" w:rsidRPr="000D04C5" w14:paraId="087909D9" w14:textId="77777777" w:rsidTr="00541BDF">
        <w:trPr>
          <w:trHeight w:val="270"/>
        </w:trPr>
        <w:tc>
          <w:tcPr>
            <w:tcW w:w="367" w:type="pct"/>
            <w:shd w:val="clear" w:color="auto" w:fill="auto"/>
            <w:noWrap/>
            <w:tcMar>
              <w:top w:w="14" w:type="dxa"/>
              <w:left w:w="14" w:type="dxa"/>
              <w:bottom w:w="0" w:type="dxa"/>
              <w:right w:w="14" w:type="dxa"/>
            </w:tcMar>
            <w:vAlign w:val="center"/>
            <w:hideMark/>
          </w:tcPr>
          <w:p w14:paraId="7FF8C24F" w14:textId="77777777" w:rsidR="00F06051" w:rsidRPr="000D04C5" w:rsidRDefault="00F06051" w:rsidP="000D04C5">
            <w:pPr>
              <w:adjustRightInd w:val="0"/>
              <w:snapToGrid w:val="0"/>
              <w:spacing w:line="360" w:lineRule="auto"/>
              <w:jc w:val="both"/>
              <w:rPr>
                <w:rFonts w:ascii="Book Antiqua" w:hAnsi="Book Antiqua"/>
                <w:color w:val="000000"/>
              </w:rPr>
            </w:pPr>
            <w:proofErr w:type="spellStart"/>
            <w:r w:rsidRPr="000D04C5">
              <w:rPr>
                <w:rFonts w:ascii="Book Antiqua" w:hAnsi="Book Antiqua"/>
                <w:color w:val="000000"/>
              </w:rPr>
              <w:t>Xue</w:t>
            </w:r>
            <w:proofErr w:type="spellEnd"/>
            <w:r w:rsidRPr="000D04C5">
              <w:rPr>
                <w:rFonts w:ascii="Book Antiqua" w:hAnsi="Book Antiqua"/>
                <w:color w:val="000000"/>
              </w:rPr>
              <w:t xml:space="preserve"> </w:t>
            </w:r>
            <w:r w:rsidR="003B75BE" w:rsidRPr="000D04C5">
              <w:rPr>
                <w:rFonts w:ascii="Book Antiqua" w:hAnsi="Book Antiqua"/>
                <w:i/>
                <w:color w:val="000000"/>
                <w:lang w:eastAsia="zh-CN"/>
              </w:rPr>
              <w:t>et al</w:t>
            </w:r>
            <w:r w:rsidRPr="000D04C5">
              <w:rPr>
                <w:rFonts w:ascii="Book Antiqua" w:hAnsi="Book Antiqua"/>
                <w:color w:val="000000"/>
                <w:vertAlign w:val="superscript"/>
              </w:rPr>
              <w:t>[17]</w:t>
            </w:r>
          </w:p>
        </w:tc>
        <w:tc>
          <w:tcPr>
            <w:tcW w:w="213" w:type="pct"/>
            <w:shd w:val="clear" w:color="auto" w:fill="auto"/>
            <w:tcMar>
              <w:top w:w="14" w:type="dxa"/>
              <w:left w:w="14" w:type="dxa"/>
              <w:bottom w:w="0" w:type="dxa"/>
              <w:right w:w="14" w:type="dxa"/>
            </w:tcMar>
            <w:vAlign w:val="center"/>
            <w:hideMark/>
          </w:tcPr>
          <w:p w14:paraId="054342D2"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2018</w:t>
            </w:r>
          </w:p>
        </w:tc>
        <w:tc>
          <w:tcPr>
            <w:tcW w:w="296" w:type="pct"/>
            <w:shd w:val="clear" w:color="auto" w:fill="auto"/>
            <w:tcMar>
              <w:top w:w="14" w:type="dxa"/>
              <w:left w:w="14" w:type="dxa"/>
              <w:bottom w:w="0" w:type="dxa"/>
              <w:right w:w="14" w:type="dxa"/>
            </w:tcMar>
            <w:vAlign w:val="center"/>
            <w:hideMark/>
          </w:tcPr>
          <w:p w14:paraId="006717FB"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China</w:t>
            </w:r>
          </w:p>
        </w:tc>
        <w:tc>
          <w:tcPr>
            <w:tcW w:w="544" w:type="pct"/>
            <w:shd w:val="clear" w:color="auto" w:fill="auto"/>
            <w:tcMar>
              <w:top w:w="14" w:type="dxa"/>
              <w:left w:w="14" w:type="dxa"/>
              <w:bottom w:w="0" w:type="dxa"/>
              <w:right w:w="14" w:type="dxa"/>
            </w:tcMar>
            <w:vAlign w:val="center"/>
            <w:hideMark/>
          </w:tcPr>
          <w:p w14:paraId="0E0FB9AD"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Central</w:t>
            </w:r>
          </w:p>
        </w:tc>
        <w:tc>
          <w:tcPr>
            <w:tcW w:w="337" w:type="pct"/>
            <w:shd w:val="clear" w:color="auto" w:fill="auto"/>
            <w:tcMar>
              <w:top w:w="14" w:type="dxa"/>
              <w:left w:w="14" w:type="dxa"/>
              <w:bottom w:w="0" w:type="dxa"/>
              <w:right w:w="14" w:type="dxa"/>
            </w:tcMar>
            <w:vAlign w:val="center"/>
            <w:hideMark/>
          </w:tcPr>
          <w:p w14:paraId="0C52CBE3"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2015-2016</w:t>
            </w:r>
          </w:p>
        </w:tc>
        <w:tc>
          <w:tcPr>
            <w:tcW w:w="257" w:type="pct"/>
            <w:shd w:val="clear" w:color="auto" w:fill="auto"/>
            <w:tcMar>
              <w:top w:w="14" w:type="dxa"/>
              <w:left w:w="14" w:type="dxa"/>
              <w:bottom w:w="0" w:type="dxa"/>
              <w:right w:w="14" w:type="dxa"/>
            </w:tcMar>
            <w:vAlign w:val="center"/>
            <w:hideMark/>
          </w:tcPr>
          <w:p w14:paraId="5F64817C"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28</w:t>
            </w:r>
          </w:p>
        </w:tc>
        <w:tc>
          <w:tcPr>
            <w:tcW w:w="193" w:type="pct"/>
            <w:shd w:val="clear" w:color="auto" w:fill="auto"/>
            <w:tcMar>
              <w:top w:w="14" w:type="dxa"/>
              <w:left w:w="14" w:type="dxa"/>
              <w:bottom w:w="0" w:type="dxa"/>
              <w:right w:w="14" w:type="dxa"/>
            </w:tcMar>
            <w:vAlign w:val="center"/>
            <w:hideMark/>
          </w:tcPr>
          <w:p w14:paraId="2DC86305"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28</w:t>
            </w:r>
          </w:p>
        </w:tc>
        <w:tc>
          <w:tcPr>
            <w:tcW w:w="213" w:type="pct"/>
            <w:shd w:val="clear" w:color="auto" w:fill="auto"/>
            <w:tcMar>
              <w:top w:w="14" w:type="dxa"/>
              <w:left w:w="14" w:type="dxa"/>
              <w:bottom w:w="0" w:type="dxa"/>
              <w:right w:w="14" w:type="dxa"/>
            </w:tcMar>
            <w:vAlign w:val="center"/>
            <w:hideMark/>
          </w:tcPr>
          <w:p w14:paraId="7B8B9539"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52.68</w:t>
            </w:r>
          </w:p>
        </w:tc>
        <w:tc>
          <w:tcPr>
            <w:tcW w:w="213" w:type="pct"/>
            <w:shd w:val="clear" w:color="auto" w:fill="auto"/>
            <w:tcMar>
              <w:top w:w="14" w:type="dxa"/>
              <w:left w:w="14" w:type="dxa"/>
              <w:bottom w:w="0" w:type="dxa"/>
              <w:right w:w="14" w:type="dxa"/>
            </w:tcMar>
            <w:vAlign w:val="center"/>
            <w:hideMark/>
          </w:tcPr>
          <w:p w14:paraId="34E8A6D1"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52.74</w:t>
            </w:r>
          </w:p>
        </w:tc>
        <w:tc>
          <w:tcPr>
            <w:tcW w:w="257" w:type="pct"/>
            <w:shd w:val="clear" w:color="auto" w:fill="auto"/>
            <w:tcMar>
              <w:top w:w="14" w:type="dxa"/>
              <w:left w:w="14" w:type="dxa"/>
              <w:bottom w:w="0" w:type="dxa"/>
              <w:right w:w="14" w:type="dxa"/>
            </w:tcMar>
            <w:vAlign w:val="center"/>
            <w:hideMark/>
          </w:tcPr>
          <w:p w14:paraId="5C54642F"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21/7</w:t>
            </w:r>
          </w:p>
        </w:tc>
        <w:tc>
          <w:tcPr>
            <w:tcW w:w="214" w:type="pct"/>
            <w:shd w:val="clear" w:color="auto" w:fill="auto"/>
            <w:tcMar>
              <w:top w:w="14" w:type="dxa"/>
              <w:left w:w="14" w:type="dxa"/>
              <w:bottom w:w="0" w:type="dxa"/>
              <w:right w:w="14" w:type="dxa"/>
            </w:tcMar>
            <w:vAlign w:val="center"/>
            <w:hideMark/>
          </w:tcPr>
          <w:p w14:paraId="2C944B1F"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20/8</w:t>
            </w:r>
          </w:p>
        </w:tc>
        <w:tc>
          <w:tcPr>
            <w:tcW w:w="493" w:type="pct"/>
            <w:shd w:val="clear" w:color="auto" w:fill="auto"/>
            <w:tcMar>
              <w:top w:w="14" w:type="dxa"/>
              <w:left w:w="14" w:type="dxa"/>
              <w:bottom w:w="0" w:type="dxa"/>
              <w:right w:w="14" w:type="dxa"/>
            </w:tcMar>
            <w:vAlign w:val="center"/>
            <w:hideMark/>
          </w:tcPr>
          <w:p w14:paraId="5012BB41"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3/7/18/0</w:t>
            </w:r>
          </w:p>
        </w:tc>
        <w:tc>
          <w:tcPr>
            <w:tcW w:w="477" w:type="pct"/>
            <w:shd w:val="clear" w:color="auto" w:fill="auto"/>
            <w:tcMar>
              <w:top w:w="14" w:type="dxa"/>
              <w:left w:w="14" w:type="dxa"/>
              <w:bottom w:w="0" w:type="dxa"/>
              <w:right w:w="14" w:type="dxa"/>
            </w:tcMar>
            <w:vAlign w:val="center"/>
            <w:hideMark/>
          </w:tcPr>
          <w:p w14:paraId="79A68207"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2/5/21/0</w:t>
            </w:r>
          </w:p>
        </w:tc>
        <w:tc>
          <w:tcPr>
            <w:tcW w:w="150" w:type="pct"/>
            <w:shd w:val="clear" w:color="auto" w:fill="auto"/>
            <w:tcMar>
              <w:top w:w="14" w:type="dxa"/>
              <w:left w:w="14" w:type="dxa"/>
              <w:bottom w:w="0" w:type="dxa"/>
              <w:right w:w="14" w:type="dxa"/>
            </w:tcMar>
            <w:vAlign w:val="center"/>
            <w:hideMark/>
          </w:tcPr>
          <w:p w14:paraId="03D74972"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0</w:t>
            </w:r>
          </w:p>
        </w:tc>
        <w:tc>
          <w:tcPr>
            <w:tcW w:w="150" w:type="pct"/>
            <w:shd w:val="clear" w:color="auto" w:fill="auto"/>
            <w:tcMar>
              <w:top w:w="14" w:type="dxa"/>
              <w:left w:w="14" w:type="dxa"/>
              <w:bottom w:w="0" w:type="dxa"/>
              <w:right w:w="14" w:type="dxa"/>
            </w:tcMar>
            <w:vAlign w:val="center"/>
            <w:hideMark/>
          </w:tcPr>
          <w:p w14:paraId="75295A7A"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28</w:t>
            </w:r>
          </w:p>
        </w:tc>
        <w:tc>
          <w:tcPr>
            <w:tcW w:w="153" w:type="pct"/>
            <w:shd w:val="clear" w:color="auto" w:fill="auto"/>
            <w:tcMar>
              <w:top w:w="14" w:type="dxa"/>
              <w:left w:w="14" w:type="dxa"/>
              <w:bottom w:w="0" w:type="dxa"/>
              <w:right w:w="14" w:type="dxa"/>
            </w:tcMar>
            <w:vAlign w:val="center"/>
            <w:hideMark/>
          </w:tcPr>
          <w:p w14:paraId="4E80DFC6"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0</w:t>
            </w:r>
          </w:p>
        </w:tc>
        <w:tc>
          <w:tcPr>
            <w:tcW w:w="161" w:type="pct"/>
            <w:shd w:val="clear" w:color="auto" w:fill="auto"/>
            <w:tcMar>
              <w:top w:w="14" w:type="dxa"/>
              <w:left w:w="14" w:type="dxa"/>
              <w:bottom w:w="0" w:type="dxa"/>
              <w:right w:w="14" w:type="dxa"/>
            </w:tcMar>
            <w:vAlign w:val="center"/>
            <w:hideMark/>
          </w:tcPr>
          <w:p w14:paraId="411586AC"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0</w:t>
            </w:r>
          </w:p>
        </w:tc>
        <w:tc>
          <w:tcPr>
            <w:tcW w:w="161" w:type="pct"/>
            <w:shd w:val="clear" w:color="auto" w:fill="auto"/>
            <w:tcMar>
              <w:top w:w="14" w:type="dxa"/>
              <w:left w:w="14" w:type="dxa"/>
              <w:bottom w:w="0" w:type="dxa"/>
              <w:right w:w="14" w:type="dxa"/>
            </w:tcMar>
            <w:vAlign w:val="center"/>
            <w:hideMark/>
          </w:tcPr>
          <w:p w14:paraId="71DC42DB"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28</w:t>
            </w:r>
          </w:p>
        </w:tc>
        <w:tc>
          <w:tcPr>
            <w:tcW w:w="151" w:type="pct"/>
            <w:shd w:val="clear" w:color="auto" w:fill="auto"/>
            <w:tcMar>
              <w:top w:w="14" w:type="dxa"/>
              <w:left w:w="14" w:type="dxa"/>
              <w:bottom w:w="0" w:type="dxa"/>
              <w:right w:w="14" w:type="dxa"/>
            </w:tcMar>
            <w:vAlign w:val="center"/>
            <w:hideMark/>
          </w:tcPr>
          <w:p w14:paraId="29FDCB9D"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0</w:t>
            </w:r>
          </w:p>
        </w:tc>
      </w:tr>
      <w:tr w:rsidR="000D04C5" w:rsidRPr="000D04C5" w14:paraId="2DB6492E" w14:textId="77777777" w:rsidTr="00541BDF">
        <w:trPr>
          <w:trHeight w:val="270"/>
        </w:trPr>
        <w:tc>
          <w:tcPr>
            <w:tcW w:w="367" w:type="pct"/>
            <w:shd w:val="clear" w:color="auto" w:fill="auto"/>
            <w:noWrap/>
            <w:tcMar>
              <w:top w:w="14" w:type="dxa"/>
              <w:left w:w="14" w:type="dxa"/>
              <w:bottom w:w="0" w:type="dxa"/>
              <w:right w:w="14" w:type="dxa"/>
            </w:tcMar>
            <w:vAlign w:val="center"/>
            <w:hideMark/>
          </w:tcPr>
          <w:p w14:paraId="267B8C12"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 xml:space="preserve">Gao </w:t>
            </w:r>
            <w:r w:rsidR="003B75BE" w:rsidRPr="000D04C5">
              <w:rPr>
                <w:rFonts w:ascii="Book Antiqua" w:hAnsi="Book Antiqua"/>
                <w:i/>
                <w:color w:val="000000"/>
                <w:lang w:eastAsia="zh-CN"/>
              </w:rPr>
              <w:t>et al</w:t>
            </w:r>
            <w:r w:rsidRPr="000D04C5">
              <w:rPr>
                <w:rFonts w:ascii="Book Antiqua" w:hAnsi="Book Antiqua"/>
                <w:color w:val="000000"/>
                <w:vertAlign w:val="superscript"/>
              </w:rPr>
              <w:t>[15]</w:t>
            </w:r>
          </w:p>
        </w:tc>
        <w:tc>
          <w:tcPr>
            <w:tcW w:w="213" w:type="pct"/>
            <w:shd w:val="clear" w:color="auto" w:fill="auto"/>
            <w:tcMar>
              <w:top w:w="14" w:type="dxa"/>
              <w:left w:w="14" w:type="dxa"/>
              <w:bottom w:w="0" w:type="dxa"/>
              <w:right w:w="14" w:type="dxa"/>
            </w:tcMar>
            <w:vAlign w:val="center"/>
            <w:hideMark/>
          </w:tcPr>
          <w:p w14:paraId="6CB957E4"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2019</w:t>
            </w:r>
          </w:p>
        </w:tc>
        <w:tc>
          <w:tcPr>
            <w:tcW w:w="296" w:type="pct"/>
            <w:shd w:val="clear" w:color="auto" w:fill="auto"/>
            <w:tcMar>
              <w:top w:w="14" w:type="dxa"/>
              <w:left w:w="14" w:type="dxa"/>
              <w:bottom w:w="0" w:type="dxa"/>
              <w:right w:w="14" w:type="dxa"/>
            </w:tcMar>
            <w:vAlign w:val="center"/>
            <w:hideMark/>
          </w:tcPr>
          <w:p w14:paraId="1D6DBF5D"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China</w:t>
            </w:r>
          </w:p>
        </w:tc>
        <w:tc>
          <w:tcPr>
            <w:tcW w:w="544" w:type="pct"/>
            <w:shd w:val="clear" w:color="auto" w:fill="auto"/>
            <w:tcMar>
              <w:top w:w="14" w:type="dxa"/>
              <w:left w:w="14" w:type="dxa"/>
              <w:bottom w:w="0" w:type="dxa"/>
              <w:right w:w="14" w:type="dxa"/>
            </w:tcMar>
            <w:vAlign w:val="center"/>
            <w:hideMark/>
          </w:tcPr>
          <w:p w14:paraId="16531E3E"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East</w:t>
            </w:r>
          </w:p>
        </w:tc>
        <w:tc>
          <w:tcPr>
            <w:tcW w:w="337" w:type="pct"/>
            <w:shd w:val="clear" w:color="auto" w:fill="auto"/>
            <w:tcMar>
              <w:top w:w="14" w:type="dxa"/>
              <w:left w:w="14" w:type="dxa"/>
              <w:bottom w:w="0" w:type="dxa"/>
              <w:right w:w="14" w:type="dxa"/>
            </w:tcMar>
            <w:vAlign w:val="center"/>
            <w:hideMark/>
          </w:tcPr>
          <w:p w14:paraId="0DBBE0A1"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2013-2014</w:t>
            </w:r>
          </w:p>
        </w:tc>
        <w:tc>
          <w:tcPr>
            <w:tcW w:w="257" w:type="pct"/>
            <w:shd w:val="clear" w:color="auto" w:fill="auto"/>
            <w:tcMar>
              <w:top w:w="14" w:type="dxa"/>
              <w:left w:w="14" w:type="dxa"/>
              <w:bottom w:w="0" w:type="dxa"/>
              <w:right w:w="14" w:type="dxa"/>
            </w:tcMar>
            <w:vAlign w:val="center"/>
            <w:hideMark/>
          </w:tcPr>
          <w:p w14:paraId="7BA54B7D"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51</w:t>
            </w:r>
          </w:p>
        </w:tc>
        <w:tc>
          <w:tcPr>
            <w:tcW w:w="193" w:type="pct"/>
            <w:shd w:val="clear" w:color="auto" w:fill="auto"/>
            <w:tcMar>
              <w:top w:w="14" w:type="dxa"/>
              <w:left w:w="14" w:type="dxa"/>
              <w:bottom w:w="0" w:type="dxa"/>
              <w:right w:w="14" w:type="dxa"/>
            </w:tcMar>
            <w:vAlign w:val="center"/>
            <w:hideMark/>
          </w:tcPr>
          <w:p w14:paraId="0F4DF3CC"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50</w:t>
            </w:r>
          </w:p>
        </w:tc>
        <w:tc>
          <w:tcPr>
            <w:tcW w:w="213" w:type="pct"/>
            <w:shd w:val="clear" w:color="auto" w:fill="auto"/>
            <w:tcMar>
              <w:top w:w="14" w:type="dxa"/>
              <w:left w:w="14" w:type="dxa"/>
              <w:bottom w:w="0" w:type="dxa"/>
              <w:right w:w="14" w:type="dxa"/>
            </w:tcMar>
            <w:vAlign w:val="center"/>
            <w:hideMark/>
          </w:tcPr>
          <w:p w14:paraId="3C8E967A"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57.6</w:t>
            </w:r>
          </w:p>
        </w:tc>
        <w:tc>
          <w:tcPr>
            <w:tcW w:w="213" w:type="pct"/>
            <w:shd w:val="clear" w:color="auto" w:fill="auto"/>
            <w:tcMar>
              <w:top w:w="14" w:type="dxa"/>
              <w:left w:w="14" w:type="dxa"/>
              <w:bottom w:w="0" w:type="dxa"/>
              <w:right w:w="14" w:type="dxa"/>
            </w:tcMar>
            <w:vAlign w:val="center"/>
            <w:hideMark/>
          </w:tcPr>
          <w:p w14:paraId="452F9718"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58.2</w:t>
            </w:r>
          </w:p>
        </w:tc>
        <w:tc>
          <w:tcPr>
            <w:tcW w:w="257" w:type="pct"/>
            <w:shd w:val="clear" w:color="auto" w:fill="auto"/>
            <w:tcMar>
              <w:top w:w="14" w:type="dxa"/>
              <w:left w:w="14" w:type="dxa"/>
              <w:bottom w:w="0" w:type="dxa"/>
              <w:right w:w="14" w:type="dxa"/>
            </w:tcMar>
            <w:vAlign w:val="center"/>
            <w:hideMark/>
          </w:tcPr>
          <w:p w14:paraId="4DC44637"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32/19</w:t>
            </w:r>
          </w:p>
        </w:tc>
        <w:tc>
          <w:tcPr>
            <w:tcW w:w="214" w:type="pct"/>
            <w:shd w:val="clear" w:color="auto" w:fill="auto"/>
            <w:tcMar>
              <w:top w:w="14" w:type="dxa"/>
              <w:left w:w="14" w:type="dxa"/>
              <w:bottom w:w="0" w:type="dxa"/>
              <w:right w:w="14" w:type="dxa"/>
            </w:tcMar>
            <w:vAlign w:val="center"/>
            <w:hideMark/>
          </w:tcPr>
          <w:p w14:paraId="7DC6854B"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36/14</w:t>
            </w:r>
          </w:p>
        </w:tc>
        <w:tc>
          <w:tcPr>
            <w:tcW w:w="493" w:type="pct"/>
            <w:shd w:val="clear" w:color="auto" w:fill="auto"/>
            <w:tcMar>
              <w:top w:w="14" w:type="dxa"/>
              <w:left w:w="14" w:type="dxa"/>
              <w:bottom w:w="0" w:type="dxa"/>
              <w:right w:w="14" w:type="dxa"/>
            </w:tcMar>
            <w:vAlign w:val="center"/>
            <w:hideMark/>
          </w:tcPr>
          <w:p w14:paraId="43F47BDE"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10/12/29/0</w:t>
            </w:r>
          </w:p>
        </w:tc>
        <w:tc>
          <w:tcPr>
            <w:tcW w:w="477" w:type="pct"/>
            <w:shd w:val="clear" w:color="auto" w:fill="auto"/>
            <w:tcMar>
              <w:top w:w="14" w:type="dxa"/>
              <w:left w:w="14" w:type="dxa"/>
              <w:bottom w:w="0" w:type="dxa"/>
              <w:right w:w="14" w:type="dxa"/>
            </w:tcMar>
            <w:vAlign w:val="center"/>
            <w:hideMark/>
          </w:tcPr>
          <w:p w14:paraId="1540C39A"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13/15/22/0</w:t>
            </w:r>
          </w:p>
        </w:tc>
        <w:tc>
          <w:tcPr>
            <w:tcW w:w="150" w:type="pct"/>
            <w:shd w:val="clear" w:color="auto" w:fill="auto"/>
            <w:tcMar>
              <w:top w:w="14" w:type="dxa"/>
              <w:left w:w="14" w:type="dxa"/>
              <w:bottom w:w="0" w:type="dxa"/>
              <w:right w:w="14" w:type="dxa"/>
            </w:tcMar>
            <w:vAlign w:val="center"/>
            <w:hideMark/>
          </w:tcPr>
          <w:p w14:paraId="709C9726"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12</w:t>
            </w:r>
          </w:p>
        </w:tc>
        <w:tc>
          <w:tcPr>
            <w:tcW w:w="150" w:type="pct"/>
            <w:shd w:val="clear" w:color="auto" w:fill="auto"/>
            <w:tcMar>
              <w:top w:w="14" w:type="dxa"/>
              <w:left w:w="14" w:type="dxa"/>
              <w:bottom w:w="0" w:type="dxa"/>
              <w:right w:w="14" w:type="dxa"/>
            </w:tcMar>
            <w:vAlign w:val="center"/>
            <w:hideMark/>
          </w:tcPr>
          <w:p w14:paraId="425F9373"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39</w:t>
            </w:r>
          </w:p>
        </w:tc>
        <w:tc>
          <w:tcPr>
            <w:tcW w:w="153" w:type="pct"/>
            <w:shd w:val="clear" w:color="auto" w:fill="auto"/>
            <w:tcMar>
              <w:top w:w="14" w:type="dxa"/>
              <w:left w:w="14" w:type="dxa"/>
              <w:bottom w:w="0" w:type="dxa"/>
              <w:right w:w="14" w:type="dxa"/>
            </w:tcMar>
            <w:vAlign w:val="center"/>
            <w:hideMark/>
          </w:tcPr>
          <w:p w14:paraId="67A88C59"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0</w:t>
            </w:r>
          </w:p>
        </w:tc>
        <w:tc>
          <w:tcPr>
            <w:tcW w:w="161" w:type="pct"/>
            <w:shd w:val="clear" w:color="auto" w:fill="auto"/>
            <w:tcMar>
              <w:top w:w="14" w:type="dxa"/>
              <w:left w:w="14" w:type="dxa"/>
              <w:bottom w:w="0" w:type="dxa"/>
              <w:right w:w="14" w:type="dxa"/>
            </w:tcMar>
            <w:vAlign w:val="center"/>
            <w:hideMark/>
          </w:tcPr>
          <w:p w14:paraId="481D2FE9"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17</w:t>
            </w:r>
          </w:p>
        </w:tc>
        <w:tc>
          <w:tcPr>
            <w:tcW w:w="161" w:type="pct"/>
            <w:shd w:val="clear" w:color="auto" w:fill="auto"/>
            <w:tcMar>
              <w:top w:w="14" w:type="dxa"/>
              <w:left w:w="14" w:type="dxa"/>
              <w:bottom w:w="0" w:type="dxa"/>
              <w:right w:w="14" w:type="dxa"/>
            </w:tcMar>
            <w:vAlign w:val="center"/>
            <w:hideMark/>
          </w:tcPr>
          <w:p w14:paraId="22C3E7F8"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33</w:t>
            </w:r>
          </w:p>
        </w:tc>
        <w:tc>
          <w:tcPr>
            <w:tcW w:w="151" w:type="pct"/>
            <w:shd w:val="clear" w:color="auto" w:fill="auto"/>
            <w:tcMar>
              <w:top w:w="14" w:type="dxa"/>
              <w:left w:w="14" w:type="dxa"/>
              <w:bottom w:w="0" w:type="dxa"/>
              <w:right w:w="14" w:type="dxa"/>
            </w:tcMar>
            <w:vAlign w:val="center"/>
            <w:hideMark/>
          </w:tcPr>
          <w:p w14:paraId="50A6E544"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0</w:t>
            </w:r>
          </w:p>
        </w:tc>
      </w:tr>
    </w:tbl>
    <w:p w14:paraId="45223DA1" w14:textId="77777777" w:rsidR="00BA4EF6" w:rsidRDefault="00BA4EF6" w:rsidP="000D04C5">
      <w:pPr>
        <w:adjustRightInd w:val="0"/>
        <w:snapToGrid w:val="0"/>
        <w:spacing w:line="360" w:lineRule="auto"/>
        <w:jc w:val="both"/>
        <w:rPr>
          <w:rFonts w:ascii="Book Antiqua" w:hAnsi="Book Antiqua"/>
          <w:color w:val="000000"/>
          <w:lang w:eastAsia="zh-CN"/>
        </w:rPr>
      </w:pPr>
      <w:r w:rsidRPr="000D04C5">
        <w:rPr>
          <w:rFonts w:ascii="Book Antiqua" w:hAnsi="Book Antiqua"/>
          <w:color w:val="000000"/>
        </w:rPr>
        <w:t xml:space="preserve">TG: </w:t>
      </w:r>
      <w:r w:rsidR="00656883" w:rsidRPr="000D04C5">
        <w:rPr>
          <w:rFonts w:ascii="Book Antiqua" w:hAnsi="Book Antiqua"/>
          <w:color w:val="000000"/>
        </w:rPr>
        <w:t xml:space="preserve">Total </w:t>
      </w:r>
      <w:r w:rsidRPr="000D04C5">
        <w:rPr>
          <w:rFonts w:ascii="Book Antiqua" w:hAnsi="Book Antiqua"/>
          <w:color w:val="000000"/>
        </w:rPr>
        <w:t xml:space="preserve">gastrectomy; DG: </w:t>
      </w:r>
      <w:r w:rsidR="00656883" w:rsidRPr="000D04C5">
        <w:rPr>
          <w:rFonts w:ascii="Book Antiqua" w:hAnsi="Book Antiqua"/>
          <w:color w:val="000000"/>
        </w:rPr>
        <w:t xml:space="preserve">Distal </w:t>
      </w:r>
      <w:r w:rsidRPr="000D04C5">
        <w:rPr>
          <w:rFonts w:ascii="Book Antiqua" w:hAnsi="Book Antiqua"/>
          <w:color w:val="000000"/>
        </w:rPr>
        <w:t xml:space="preserve">gastrectomy; PG: </w:t>
      </w:r>
      <w:r w:rsidR="00656883" w:rsidRPr="000D04C5">
        <w:rPr>
          <w:rFonts w:ascii="Book Antiqua" w:hAnsi="Book Antiqua"/>
          <w:color w:val="000000"/>
        </w:rPr>
        <w:t xml:space="preserve">Proximal </w:t>
      </w:r>
      <w:r w:rsidRPr="000D04C5">
        <w:rPr>
          <w:rFonts w:ascii="Book Antiqua" w:hAnsi="Book Antiqua"/>
          <w:color w:val="000000"/>
        </w:rPr>
        <w:t xml:space="preserve">gastrectomy; NA: </w:t>
      </w:r>
      <w:r w:rsidR="00656883" w:rsidRPr="000D04C5">
        <w:rPr>
          <w:rFonts w:ascii="Book Antiqua" w:hAnsi="Book Antiqua"/>
          <w:color w:val="000000"/>
        </w:rPr>
        <w:t xml:space="preserve">Not </w:t>
      </w:r>
      <w:r w:rsidRPr="000D04C5">
        <w:rPr>
          <w:rFonts w:ascii="Book Antiqua" w:hAnsi="Book Antiqua"/>
          <w:color w:val="000000"/>
        </w:rPr>
        <w:t xml:space="preserve">reported; </w:t>
      </w:r>
      <w:r w:rsidRPr="000D04C5">
        <w:rPr>
          <w:rFonts w:ascii="Book Antiqua" w:hAnsi="Book Antiqua"/>
        </w:rPr>
        <w:t xml:space="preserve">HALG: </w:t>
      </w:r>
      <w:r w:rsidR="00656883" w:rsidRPr="000D04C5">
        <w:rPr>
          <w:rFonts w:ascii="Book Antiqua" w:hAnsi="Book Antiqua"/>
        </w:rPr>
        <w:t>Hand</w:t>
      </w:r>
      <w:r w:rsidRPr="000D04C5">
        <w:rPr>
          <w:rFonts w:ascii="Book Antiqua" w:hAnsi="Book Antiqua"/>
        </w:rPr>
        <w:t xml:space="preserve">-assisted laparoscopic gastrectomy; </w:t>
      </w:r>
      <w:r w:rsidR="00F06051" w:rsidRPr="000D04C5">
        <w:rPr>
          <w:rFonts w:ascii="Book Antiqua" w:hAnsi="Book Antiqua"/>
        </w:rPr>
        <w:t>LAG: Laparoscopic-assisted gastrectomy</w:t>
      </w:r>
      <w:r w:rsidR="00F06051" w:rsidRPr="000D04C5">
        <w:rPr>
          <w:rFonts w:ascii="Book Antiqua" w:hAnsi="Book Antiqua"/>
          <w:color w:val="000000"/>
        </w:rPr>
        <w:t>.</w:t>
      </w:r>
    </w:p>
    <w:p w14:paraId="3387C79E" w14:textId="77777777" w:rsidR="005217D2" w:rsidRDefault="005217D2">
      <w:pPr>
        <w:rPr>
          <w:rFonts w:ascii="Book Antiqua" w:hAnsi="Book Antiqua"/>
          <w:color w:val="000000"/>
          <w:lang w:eastAsia="zh-CN"/>
        </w:rPr>
      </w:pPr>
      <w:r>
        <w:rPr>
          <w:rFonts w:ascii="Book Antiqua" w:hAnsi="Book Antiqua"/>
          <w:color w:val="000000"/>
          <w:lang w:eastAsia="zh-CN"/>
        </w:rPr>
        <w:br w:type="page"/>
      </w:r>
    </w:p>
    <w:p w14:paraId="09130239" w14:textId="0B1B5B3C" w:rsidR="00656883" w:rsidRPr="00656883" w:rsidRDefault="00656883" w:rsidP="000D04C5">
      <w:pPr>
        <w:adjustRightInd w:val="0"/>
        <w:snapToGrid w:val="0"/>
        <w:spacing w:line="360" w:lineRule="auto"/>
        <w:jc w:val="both"/>
        <w:rPr>
          <w:rFonts w:ascii="Book Antiqua" w:hAnsi="Book Antiqua"/>
          <w:b/>
          <w:color w:val="000000"/>
          <w:lang w:eastAsia="zh-CN"/>
        </w:rPr>
      </w:pPr>
      <w:r w:rsidRPr="00656883">
        <w:rPr>
          <w:rFonts w:ascii="Book Antiqua" w:hAnsi="Book Antiqua" w:hint="eastAsia"/>
          <w:b/>
          <w:color w:val="000000"/>
          <w:lang w:eastAsia="zh-CN"/>
        </w:rPr>
        <w:lastRenderedPageBreak/>
        <w:t xml:space="preserve">Table 2 </w:t>
      </w:r>
      <w:proofErr w:type="spellStart"/>
      <w:r w:rsidRPr="00656883">
        <w:rPr>
          <w:rFonts w:ascii="Book Antiqua" w:hAnsi="Book Antiqua"/>
          <w:b/>
          <w:color w:val="000000"/>
        </w:rPr>
        <w:t>Jadad</w:t>
      </w:r>
      <w:proofErr w:type="spellEnd"/>
      <w:r w:rsidRPr="00656883">
        <w:rPr>
          <w:rFonts w:ascii="Book Antiqua" w:hAnsi="Book Antiqua"/>
          <w:b/>
          <w:color w:val="000000"/>
        </w:rPr>
        <w:t xml:space="preserve"> scores of the included </w:t>
      </w:r>
      <w:r w:rsidRPr="00656883">
        <w:rPr>
          <w:rFonts w:ascii="Book Antiqua" w:hAnsi="Book Antiqua"/>
          <w:b/>
        </w:rPr>
        <w:t>randomized controlled trials</w:t>
      </w:r>
    </w:p>
    <w:tbl>
      <w:tblPr>
        <w:tblW w:w="12401"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885"/>
        <w:gridCol w:w="2549"/>
        <w:gridCol w:w="950"/>
        <w:gridCol w:w="4547"/>
        <w:gridCol w:w="1470"/>
      </w:tblGrid>
      <w:tr w:rsidR="007F35D3" w:rsidRPr="000D04C5" w14:paraId="5BF04E12" w14:textId="77777777" w:rsidTr="005217D2">
        <w:trPr>
          <w:trHeight w:val="279"/>
        </w:trPr>
        <w:tc>
          <w:tcPr>
            <w:tcW w:w="0" w:type="auto"/>
            <w:tcBorders>
              <w:top w:val="single" w:sz="4" w:space="0" w:color="auto"/>
              <w:bottom w:val="single" w:sz="4" w:space="0" w:color="auto"/>
            </w:tcBorders>
            <w:shd w:val="clear" w:color="auto" w:fill="auto"/>
            <w:noWrap/>
            <w:tcMar>
              <w:top w:w="14" w:type="dxa"/>
              <w:left w:w="14" w:type="dxa"/>
              <w:bottom w:w="0" w:type="dxa"/>
              <w:right w:w="14" w:type="dxa"/>
            </w:tcMar>
            <w:hideMark/>
          </w:tcPr>
          <w:p w14:paraId="3948F556" w14:textId="77777777" w:rsidR="00656883" w:rsidRPr="000D04C5" w:rsidRDefault="00656883" w:rsidP="005217D2">
            <w:pPr>
              <w:adjustRightInd w:val="0"/>
              <w:snapToGrid w:val="0"/>
              <w:spacing w:line="360" w:lineRule="auto"/>
              <w:jc w:val="center"/>
              <w:rPr>
                <w:rFonts w:ascii="Book Antiqua" w:hAnsi="Book Antiqua"/>
                <w:color w:val="000000"/>
              </w:rPr>
            </w:pPr>
            <w:r w:rsidRPr="000D04C5">
              <w:rPr>
                <w:rFonts w:ascii="Book Antiqua" w:hAnsi="Book Antiqua"/>
                <w:b/>
                <w:color w:val="000000"/>
                <w:lang w:eastAsia="zh-CN"/>
              </w:rPr>
              <w:t>Ref.</w:t>
            </w:r>
          </w:p>
        </w:tc>
        <w:tc>
          <w:tcPr>
            <w:tcW w:w="0" w:type="auto"/>
            <w:tcBorders>
              <w:top w:val="single" w:sz="4" w:space="0" w:color="auto"/>
              <w:bottom w:val="single" w:sz="4" w:space="0" w:color="auto"/>
            </w:tcBorders>
            <w:shd w:val="clear" w:color="auto" w:fill="auto"/>
            <w:noWrap/>
            <w:tcMar>
              <w:top w:w="14" w:type="dxa"/>
              <w:left w:w="14" w:type="dxa"/>
              <w:bottom w:w="0" w:type="dxa"/>
              <w:right w:w="14" w:type="dxa"/>
            </w:tcMar>
            <w:hideMark/>
          </w:tcPr>
          <w:p w14:paraId="3EF8B9A9" w14:textId="77777777" w:rsidR="00656883" w:rsidRPr="00656883" w:rsidRDefault="00656883" w:rsidP="005217D2">
            <w:pPr>
              <w:adjustRightInd w:val="0"/>
              <w:snapToGrid w:val="0"/>
              <w:spacing w:line="360" w:lineRule="auto"/>
              <w:jc w:val="center"/>
              <w:rPr>
                <w:rFonts w:ascii="Book Antiqua" w:hAnsi="Book Antiqua"/>
                <w:b/>
                <w:color w:val="000000"/>
              </w:rPr>
            </w:pPr>
            <w:r w:rsidRPr="00656883">
              <w:rPr>
                <w:rFonts w:ascii="Book Antiqua" w:hAnsi="Book Antiqua"/>
                <w:b/>
                <w:color w:val="000000"/>
              </w:rPr>
              <w:t>Randomization</w:t>
            </w:r>
          </w:p>
        </w:tc>
        <w:tc>
          <w:tcPr>
            <w:tcW w:w="0" w:type="auto"/>
            <w:tcBorders>
              <w:top w:val="single" w:sz="4" w:space="0" w:color="auto"/>
              <w:bottom w:val="single" w:sz="4" w:space="0" w:color="auto"/>
            </w:tcBorders>
            <w:shd w:val="clear" w:color="auto" w:fill="auto"/>
            <w:noWrap/>
            <w:tcMar>
              <w:top w:w="14" w:type="dxa"/>
              <w:left w:w="14" w:type="dxa"/>
              <w:bottom w:w="0" w:type="dxa"/>
              <w:right w:w="14" w:type="dxa"/>
            </w:tcMar>
            <w:hideMark/>
          </w:tcPr>
          <w:p w14:paraId="66F764EE" w14:textId="77777777" w:rsidR="00656883" w:rsidRPr="00656883" w:rsidRDefault="00656883" w:rsidP="005217D2">
            <w:pPr>
              <w:adjustRightInd w:val="0"/>
              <w:snapToGrid w:val="0"/>
              <w:spacing w:line="360" w:lineRule="auto"/>
              <w:jc w:val="center"/>
              <w:rPr>
                <w:rFonts w:ascii="Book Antiqua" w:hAnsi="Book Antiqua"/>
                <w:b/>
                <w:color w:val="000000"/>
              </w:rPr>
            </w:pPr>
            <w:r w:rsidRPr="00656883">
              <w:rPr>
                <w:rFonts w:ascii="Book Antiqua" w:hAnsi="Book Antiqua"/>
                <w:b/>
                <w:color w:val="000000"/>
              </w:rPr>
              <w:t>Blind</w:t>
            </w:r>
          </w:p>
        </w:tc>
        <w:tc>
          <w:tcPr>
            <w:tcW w:w="4547" w:type="dxa"/>
            <w:tcBorders>
              <w:top w:val="single" w:sz="4" w:space="0" w:color="auto"/>
              <w:bottom w:val="single" w:sz="4" w:space="0" w:color="auto"/>
            </w:tcBorders>
            <w:shd w:val="clear" w:color="auto" w:fill="auto"/>
            <w:noWrap/>
            <w:tcMar>
              <w:top w:w="14" w:type="dxa"/>
              <w:left w:w="14" w:type="dxa"/>
              <w:bottom w:w="0" w:type="dxa"/>
              <w:right w:w="14" w:type="dxa"/>
            </w:tcMar>
            <w:hideMark/>
          </w:tcPr>
          <w:p w14:paraId="3BE7E4D0" w14:textId="77777777" w:rsidR="00656883" w:rsidRPr="00656883" w:rsidRDefault="00656883" w:rsidP="005217D2">
            <w:pPr>
              <w:adjustRightInd w:val="0"/>
              <w:snapToGrid w:val="0"/>
              <w:spacing w:line="360" w:lineRule="auto"/>
              <w:jc w:val="center"/>
              <w:rPr>
                <w:rFonts w:ascii="Book Antiqua" w:hAnsi="Book Antiqua"/>
                <w:b/>
                <w:color w:val="000000"/>
              </w:rPr>
            </w:pPr>
            <w:r w:rsidRPr="00656883">
              <w:rPr>
                <w:rFonts w:ascii="Book Antiqua" w:hAnsi="Book Antiqua"/>
                <w:b/>
                <w:color w:val="000000"/>
              </w:rPr>
              <w:t>Withdrawals and dropouts</w:t>
            </w:r>
          </w:p>
        </w:tc>
        <w:tc>
          <w:tcPr>
            <w:tcW w:w="1470" w:type="dxa"/>
            <w:tcBorders>
              <w:top w:val="single" w:sz="4" w:space="0" w:color="auto"/>
              <w:bottom w:val="single" w:sz="4" w:space="0" w:color="auto"/>
            </w:tcBorders>
            <w:shd w:val="clear" w:color="auto" w:fill="auto"/>
            <w:noWrap/>
            <w:tcMar>
              <w:top w:w="14" w:type="dxa"/>
              <w:left w:w="14" w:type="dxa"/>
              <w:bottom w:w="0" w:type="dxa"/>
              <w:right w:w="14" w:type="dxa"/>
            </w:tcMar>
            <w:hideMark/>
          </w:tcPr>
          <w:p w14:paraId="4A41DE0C" w14:textId="77777777" w:rsidR="00656883" w:rsidRPr="00656883" w:rsidRDefault="00656883" w:rsidP="005217D2">
            <w:pPr>
              <w:adjustRightInd w:val="0"/>
              <w:snapToGrid w:val="0"/>
              <w:spacing w:line="360" w:lineRule="auto"/>
              <w:jc w:val="center"/>
              <w:rPr>
                <w:rFonts w:ascii="Book Antiqua" w:hAnsi="Book Antiqua"/>
                <w:b/>
                <w:color w:val="000000"/>
              </w:rPr>
            </w:pPr>
            <w:r w:rsidRPr="00656883">
              <w:rPr>
                <w:rFonts w:ascii="Book Antiqua" w:hAnsi="Book Antiqua"/>
                <w:b/>
                <w:color w:val="000000"/>
              </w:rPr>
              <w:t>Total</w:t>
            </w:r>
          </w:p>
        </w:tc>
      </w:tr>
      <w:tr w:rsidR="007F35D3" w:rsidRPr="000D04C5" w14:paraId="23B9AD2A" w14:textId="77777777" w:rsidTr="005217D2">
        <w:trPr>
          <w:trHeight w:val="279"/>
        </w:trPr>
        <w:tc>
          <w:tcPr>
            <w:tcW w:w="0" w:type="auto"/>
            <w:tcBorders>
              <w:top w:val="single" w:sz="4" w:space="0" w:color="auto"/>
            </w:tcBorders>
            <w:shd w:val="clear" w:color="auto" w:fill="auto"/>
            <w:noWrap/>
            <w:tcMar>
              <w:top w:w="14" w:type="dxa"/>
              <w:left w:w="14" w:type="dxa"/>
              <w:bottom w:w="0" w:type="dxa"/>
              <w:right w:w="14" w:type="dxa"/>
            </w:tcMar>
            <w:hideMark/>
          </w:tcPr>
          <w:p w14:paraId="2CEFEEF8" w14:textId="77777777" w:rsidR="00656883" w:rsidRPr="000D04C5" w:rsidRDefault="00656883" w:rsidP="005217D2">
            <w:pPr>
              <w:adjustRightInd w:val="0"/>
              <w:snapToGrid w:val="0"/>
              <w:spacing w:line="360" w:lineRule="auto"/>
              <w:jc w:val="center"/>
              <w:rPr>
                <w:rFonts w:ascii="Book Antiqua" w:hAnsi="Book Antiqua"/>
                <w:color w:val="000000"/>
              </w:rPr>
            </w:pPr>
            <w:r w:rsidRPr="000D04C5">
              <w:rPr>
                <w:rFonts w:ascii="Book Antiqua" w:hAnsi="Book Antiqua"/>
                <w:color w:val="000000"/>
              </w:rPr>
              <w:t>Gong</w:t>
            </w:r>
            <w:r>
              <w:rPr>
                <w:rFonts w:ascii="Book Antiqua" w:hAnsi="Book Antiqua" w:hint="eastAsia"/>
                <w:color w:val="000000"/>
                <w:lang w:eastAsia="zh-CN"/>
              </w:rPr>
              <w:t xml:space="preserve"> </w:t>
            </w:r>
            <w:r w:rsidRPr="00656883">
              <w:rPr>
                <w:rFonts w:ascii="Book Antiqua" w:hAnsi="Book Antiqua" w:hint="eastAsia"/>
                <w:i/>
                <w:color w:val="000000"/>
                <w:lang w:eastAsia="zh-CN"/>
              </w:rPr>
              <w:t>et al</w:t>
            </w:r>
            <w:r w:rsidRPr="00656883">
              <w:rPr>
                <w:rFonts w:ascii="Book Antiqua" w:hAnsi="Book Antiqua"/>
                <w:color w:val="000000"/>
                <w:vertAlign w:val="superscript"/>
              </w:rPr>
              <w:t>[13]</w:t>
            </w:r>
            <w:r>
              <w:rPr>
                <w:rFonts w:ascii="Book Antiqua" w:hAnsi="Book Antiqua" w:hint="eastAsia"/>
                <w:color w:val="000000"/>
                <w:lang w:eastAsia="zh-CN"/>
              </w:rPr>
              <w:t>,</w:t>
            </w:r>
            <w:r w:rsidRPr="000D04C5">
              <w:rPr>
                <w:rFonts w:ascii="Book Antiqua" w:hAnsi="Book Antiqua"/>
                <w:color w:val="000000"/>
              </w:rPr>
              <w:t xml:space="preserve"> 2014</w:t>
            </w:r>
          </w:p>
        </w:tc>
        <w:tc>
          <w:tcPr>
            <w:tcW w:w="0" w:type="auto"/>
            <w:tcBorders>
              <w:top w:val="single" w:sz="4" w:space="0" w:color="auto"/>
            </w:tcBorders>
            <w:shd w:val="clear" w:color="auto" w:fill="auto"/>
            <w:noWrap/>
            <w:tcMar>
              <w:top w:w="14" w:type="dxa"/>
              <w:left w:w="14" w:type="dxa"/>
              <w:bottom w:w="0" w:type="dxa"/>
              <w:right w:w="14" w:type="dxa"/>
            </w:tcMar>
            <w:hideMark/>
          </w:tcPr>
          <w:p w14:paraId="0BAF5F30" w14:textId="77777777" w:rsidR="00656883" w:rsidRPr="000D04C5" w:rsidRDefault="00656883" w:rsidP="005217D2">
            <w:pPr>
              <w:adjustRightInd w:val="0"/>
              <w:snapToGrid w:val="0"/>
              <w:spacing w:line="360" w:lineRule="auto"/>
              <w:jc w:val="center"/>
              <w:rPr>
                <w:rFonts w:ascii="Book Antiqua" w:hAnsi="Book Antiqua"/>
                <w:color w:val="000000"/>
              </w:rPr>
            </w:pPr>
            <w:r w:rsidRPr="000D04C5">
              <w:rPr>
                <w:rFonts w:ascii="Book Antiqua" w:hAnsi="Book Antiqua"/>
                <w:color w:val="000000"/>
              </w:rPr>
              <w:t>1</w:t>
            </w:r>
          </w:p>
        </w:tc>
        <w:tc>
          <w:tcPr>
            <w:tcW w:w="0" w:type="auto"/>
            <w:tcBorders>
              <w:top w:val="single" w:sz="4" w:space="0" w:color="auto"/>
            </w:tcBorders>
            <w:shd w:val="clear" w:color="auto" w:fill="auto"/>
            <w:noWrap/>
            <w:tcMar>
              <w:top w:w="14" w:type="dxa"/>
              <w:left w:w="14" w:type="dxa"/>
              <w:bottom w:w="0" w:type="dxa"/>
              <w:right w:w="14" w:type="dxa"/>
            </w:tcMar>
            <w:hideMark/>
          </w:tcPr>
          <w:p w14:paraId="61E365AA" w14:textId="77777777" w:rsidR="00656883" w:rsidRPr="000D04C5" w:rsidRDefault="00656883" w:rsidP="005217D2">
            <w:pPr>
              <w:adjustRightInd w:val="0"/>
              <w:snapToGrid w:val="0"/>
              <w:spacing w:line="360" w:lineRule="auto"/>
              <w:jc w:val="center"/>
              <w:rPr>
                <w:rFonts w:ascii="Book Antiqua" w:hAnsi="Book Antiqua"/>
                <w:color w:val="000000"/>
              </w:rPr>
            </w:pPr>
            <w:r w:rsidRPr="000D04C5">
              <w:rPr>
                <w:rFonts w:ascii="Book Antiqua" w:hAnsi="Book Antiqua"/>
                <w:color w:val="000000"/>
              </w:rPr>
              <w:t>0</w:t>
            </w:r>
          </w:p>
        </w:tc>
        <w:tc>
          <w:tcPr>
            <w:tcW w:w="4547" w:type="dxa"/>
            <w:tcBorders>
              <w:top w:val="single" w:sz="4" w:space="0" w:color="auto"/>
            </w:tcBorders>
            <w:shd w:val="clear" w:color="auto" w:fill="auto"/>
            <w:noWrap/>
            <w:tcMar>
              <w:top w:w="14" w:type="dxa"/>
              <w:left w:w="14" w:type="dxa"/>
              <w:bottom w:w="0" w:type="dxa"/>
              <w:right w:w="14" w:type="dxa"/>
            </w:tcMar>
            <w:hideMark/>
          </w:tcPr>
          <w:p w14:paraId="6BC0118F" w14:textId="77777777" w:rsidR="00656883" w:rsidRPr="000D04C5" w:rsidRDefault="00656883" w:rsidP="005217D2">
            <w:pPr>
              <w:adjustRightInd w:val="0"/>
              <w:snapToGrid w:val="0"/>
              <w:spacing w:line="360" w:lineRule="auto"/>
              <w:jc w:val="center"/>
              <w:rPr>
                <w:rFonts w:ascii="Book Antiqua" w:hAnsi="Book Antiqua"/>
                <w:color w:val="000000"/>
              </w:rPr>
            </w:pPr>
            <w:r w:rsidRPr="000D04C5">
              <w:rPr>
                <w:rFonts w:ascii="Book Antiqua" w:hAnsi="Book Antiqua"/>
                <w:color w:val="000000"/>
              </w:rPr>
              <w:t>1</w:t>
            </w:r>
          </w:p>
        </w:tc>
        <w:tc>
          <w:tcPr>
            <w:tcW w:w="1470" w:type="dxa"/>
            <w:tcBorders>
              <w:top w:val="single" w:sz="4" w:space="0" w:color="auto"/>
            </w:tcBorders>
            <w:shd w:val="clear" w:color="auto" w:fill="auto"/>
            <w:noWrap/>
            <w:tcMar>
              <w:top w:w="14" w:type="dxa"/>
              <w:left w:w="14" w:type="dxa"/>
              <w:bottom w:w="0" w:type="dxa"/>
              <w:right w:w="14" w:type="dxa"/>
            </w:tcMar>
            <w:hideMark/>
          </w:tcPr>
          <w:p w14:paraId="426E7CE1" w14:textId="77777777" w:rsidR="00656883" w:rsidRPr="000D04C5" w:rsidRDefault="00656883" w:rsidP="005217D2">
            <w:pPr>
              <w:adjustRightInd w:val="0"/>
              <w:snapToGrid w:val="0"/>
              <w:spacing w:line="360" w:lineRule="auto"/>
              <w:jc w:val="center"/>
              <w:rPr>
                <w:rFonts w:ascii="Book Antiqua" w:hAnsi="Book Antiqua"/>
                <w:color w:val="000000"/>
              </w:rPr>
            </w:pPr>
            <w:r w:rsidRPr="000D04C5">
              <w:rPr>
                <w:rFonts w:ascii="Book Antiqua" w:hAnsi="Book Antiqua"/>
                <w:color w:val="000000"/>
              </w:rPr>
              <w:t>2</w:t>
            </w:r>
          </w:p>
        </w:tc>
      </w:tr>
      <w:tr w:rsidR="007F35D3" w:rsidRPr="000D04C5" w14:paraId="47BBCBD3" w14:textId="77777777" w:rsidTr="005217D2">
        <w:trPr>
          <w:trHeight w:val="279"/>
        </w:trPr>
        <w:tc>
          <w:tcPr>
            <w:tcW w:w="0" w:type="auto"/>
            <w:shd w:val="clear" w:color="auto" w:fill="auto"/>
            <w:noWrap/>
            <w:tcMar>
              <w:top w:w="14" w:type="dxa"/>
              <w:left w:w="14" w:type="dxa"/>
              <w:bottom w:w="0" w:type="dxa"/>
              <w:right w:w="14" w:type="dxa"/>
            </w:tcMar>
            <w:hideMark/>
          </w:tcPr>
          <w:p w14:paraId="2534ED8A" w14:textId="77777777" w:rsidR="00656883" w:rsidRPr="000D04C5" w:rsidRDefault="00656883" w:rsidP="005217D2">
            <w:pPr>
              <w:adjustRightInd w:val="0"/>
              <w:snapToGrid w:val="0"/>
              <w:spacing w:line="360" w:lineRule="auto"/>
              <w:jc w:val="center"/>
              <w:rPr>
                <w:rFonts w:ascii="Book Antiqua" w:hAnsi="Book Antiqua"/>
                <w:color w:val="000000"/>
              </w:rPr>
            </w:pPr>
            <w:r w:rsidRPr="000D04C5">
              <w:rPr>
                <w:rFonts w:ascii="Book Antiqua" w:hAnsi="Book Antiqua"/>
                <w:color w:val="000000"/>
              </w:rPr>
              <w:t>Wang</w:t>
            </w:r>
            <w:r w:rsidRPr="00656883">
              <w:rPr>
                <w:rFonts w:ascii="Book Antiqua" w:hAnsi="Book Antiqua"/>
                <w:color w:val="000000"/>
                <w:vertAlign w:val="superscript"/>
              </w:rPr>
              <w:t>[16]</w:t>
            </w:r>
            <w:r>
              <w:rPr>
                <w:rFonts w:ascii="Book Antiqua" w:hAnsi="Book Antiqua" w:hint="eastAsia"/>
                <w:color w:val="000000"/>
                <w:lang w:eastAsia="zh-CN"/>
              </w:rPr>
              <w:t>,</w:t>
            </w:r>
            <w:r w:rsidRPr="000D04C5">
              <w:rPr>
                <w:rFonts w:ascii="Book Antiqua" w:hAnsi="Book Antiqua"/>
                <w:color w:val="000000"/>
              </w:rPr>
              <w:t xml:space="preserve"> 2015</w:t>
            </w:r>
          </w:p>
        </w:tc>
        <w:tc>
          <w:tcPr>
            <w:tcW w:w="0" w:type="auto"/>
            <w:shd w:val="clear" w:color="auto" w:fill="auto"/>
            <w:noWrap/>
            <w:tcMar>
              <w:top w:w="14" w:type="dxa"/>
              <w:left w:w="14" w:type="dxa"/>
              <w:bottom w:w="0" w:type="dxa"/>
              <w:right w:w="14" w:type="dxa"/>
            </w:tcMar>
            <w:hideMark/>
          </w:tcPr>
          <w:p w14:paraId="7A899355" w14:textId="77777777" w:rsidR="00656883" w:rsidRPr="000D04C5" w:rsidRDefault="00656883" w:rsidP="005217D2">
            <w:pPr>
              <w:adjustRightInd w:val="0"/>
              <w:snapToGrid w:val="0"/>
              <w:spacing w:line="360" w:lineRule="auto"/>
              <w:jc w:val="center"/>
              <w:rPr>
                <w:rFonts w:ascii="Book Antiqua" w:hAnsi="Book Antiqua"/>
                <w:color w:val="000000"/>
              </w:rPr>
            </w:pPr>
            <w:r w:rsidRPr="000D04C5">
              <w:rPr>
                <w:rFonts w:ascii="Book Antiqua" w:hAnsi="Book Antiqua"/>
                <w:color w:val="000000"/>
              </w:rPr>
              <w:t>1</w:t>
            </w:r>
          </w:p>
        </w:tc>
        <w:tc>
          <w:tcPr>
            <w:tcW w:w="0" w:type="auto"/>
            <w:shd w:val="clear" w:color="auto" w:fill="auto"/>
            <w:noWrap/>
            <w:tcMar>
              <w:top w:w="14" w:type="dxa"/>
              <w:left w:w="14" w:type="dxa"/>
              <w:bottom w:w="0" w:type="dxa"/>
              <w:right w:w="14" w:type="dxa"/>
            </w:tcMar>
            <w:hideMark/>
          </w:tcPr>
          <w:p w14:paraId="0AE619AB" w14:textId="77777777" w:rsidR="00656883" w:rsidRPr="000D04C5" w:rsidRDefault="00656883" w:rsidP="005217D2">
            <w:pPr>
              <w:adjustRightInd w:val="0"/>
              <w:snapToGrid w:val="0"/>
              <w:spacing w:line="360" w:lineRule="auto"/>
              <w:jc w:val="center"/>
              <w:rPr>
                <w:rFonts w:ascii="Book Antiqua" w:hAnsi="Book Antiqua"/>
                <w:color w:val="000000"/>
              </w:rPr>
            </w:pPr>
            <w:r w:rsidRPr="000D04C5">
              <w:rPr>
                <w:rFonts w:ascii="Book Antiqua" w:hAnsi="Book Antiqua"/>
                <w:color w:val="000000"/>
              </w:rPr>
              <w:t>0</w:t>
            </w:r>
          </w:p>
        </w:tc>
        <w:tc>
          <w:tcPr>
            <w:tcW w:w="4547" w:type="dxa"/>
            <w:shd w:val="clear" w:color="auto" w:fill="auto"/>
            <w:noWrap/>
            <w:tcMar>
              <w:top w:w="14" w:type="dxa"/>
              <w:left w:w="14" w:type="dxa"/>
              <w:bottom w:w="0" w:type="dxa"/>
              <w:right w:w="14" w:type="dxa"/>
            </w:tcMar>
            <w:hideMark/>
          </w:tcPr>
          <w:p w14:paraId="38737D47" w14:textId="77777777" w:rsidR="00656883" w:rsidRPr="000D04C5" w:rsidRDefault="00656883" w:rsidP="005217D2">
            <w:pPr>
              <w:adjustRightInd w:val="0"/>
              <w:snapToGrid w:val="0"/>
              <w:spacing w:line="360" w:lineRule="auto"/>
              <w:jc w:val="center"/>
              <w:rPr>
                <w:rFonts w:ascii="Book Antiqua" w:hAnsi="Book Antiqua"/>
                <w:color w:val="000000"/>
              </w:rPr>
            </w:pPr>
            <w:r w:rsidRPr="000D04C5">
              <w:rPr>
                <w:rFonts w:ascii="Book Antiqua" w:hAnsi="Book Antiqua"/>
                <w:color w:val="000000"/>
              </w:rPr>
              <w:t>1</w:t>
            </w:r>
          </w:p>
        </w:tc>
        <w:tc>
          <w:tcPr>
            <w:tcW w:w="1470" w:type="dxa"/>
            <w:shd w:val="clear" w:color="auto" w:fill="auto"/>
            <w:noWrap/>
            <w:tcMar>
              <w:top w:w="14" w:type="dxa"/>
              <w:left w:w="14" w:type="dxa"/>
              <w:bottom w:w="0" w:type="dxa"/>
              <w:right w:w="14" w:type="dxa"/>
            </w:tcMar>
            <w:hideMark/>
          </w:tcPr>
          <w:p w14:paraId="4199E38F" w14:textId="77777777" w:rsidR="00656883" w:rsidRPr="000D04C5" w:rsidRDefault="00656883" w:rsidP="005217D2">
            <w:pPr>
              <w:adjustRightInd w:val="0"/>
              <w:snapToGrid w:val="0"/>
              <w:spacing w:line="360" w:lineRule="auto"/>
              <w:jc w:val="center"/>
              <w:rPr>
                <w:rFonts w:ascii="Book Antiqua" w:hAnsi="Book Antiqua"/>
                <w:color w:val="000000"/>
              </w:rPr>
            </w:pPr>
            <w:r w:rsidRPr="000D04C5">
              <w:rPr>
                <w:rFonts w:ascii="Book Antiqua" w:hAnsi="Book Antiqua"/>
                <w:color w:val="000000"/>
              </w:rPr>
              <w:t>2</w:t>
            </w:r>
          </w:p>
        </w:tc>
      </w:tr>
      <w:tr w:rsidR="007F35D3" w:rsidRPr="000D04C5" w14:paraId="7AABDD24" w14:textId="77777777" w:rsidTr="005217D2">
        <w:trPr>
          <w:trHeight w:val="279"/>
        </w:trPr>
        <w:tc>
          <w:tcPr>
            <w:tcW w:w="0" w:type="auto"/>
            <w:shd w:val="clear" w:color="auto" w:fill="auto"/>
            <w:noWrap/>
            <w:tcMar>
              <w:top w:w="14" w:type="dxa"/>
              <w:left w:w="14" w:type="dxa"/>
              <w:bottom w:w="0" w:type="dxa"/>
              <w:right w:w="14" w:type="dxa"/>
            </w:tcMar>
            <w:hideMark/>
          </w:tcPr>
          <w:p w14:paraId="0A87468E" w14:textId="77777777" w:rsidR="00656883" w:rsidRPr="000D04C5" w:rsidRDefault="00656883" w:rsidP="005217D2">
            <w:pPr>
              <w:adjustRightInd w:val="0"/>
              <w:snapToGrid w:val="0"/>
              <w:spacing w:line="360" w:lineRule="auto"/>
              <w:jc w:val="center"/>
              <w:rPr>
                <w:rFonts w:ascii="Book Antiqua" w:hAnsi="Book Antiqua"/>
                <w:color w:val="000000"/>
              </w:rPr>
            </w:pPr>
            <w:r w:rsidRPr="000D04C5">
              <w:rPr>
                <w:rFonts w:ascii="Book Antiqua" w:hAnsi="Book Antiqua"/>
                <w:color w:val="000000"/>
              </w:rPr>
              <w:t xml:space="preserve">Yang </w:t>
            </w:r>
            <w:r w:rsidRPr="00656883">
              <w:rPr>
                <w:rFonts w:ascii="Book Antiqua" w:hAnsi="Book Antiqua" w:hint="eastAsia"/>
                <w:i/>
                <w:color w:val="000000"/>
                <w:lang w:eastAsia="zh-CN"/>
              </w:rPr>
              <w:t>et al</w:t>
            </w:r>
            <w:r w:rsidRPr="00656883">
              <w:rPr>
                <w:rFonts w:ascii="Book Antiqua" w:hAnsi="Book Antiqua"/>
                <w:color w:val="000000"/>
                <w:vertAlign w:val="superscript"/>
              </w:rPr>
              <w:t>[18]</w:t>
            </w:r>
            <w:r>
              <w:rPr>
                <w:rFonts w:ascii="Book Antiqua" w:hAnsi="Book Antiqua" w:hint="eastAsia"/>
                <w:color w:val="000000"/>
                <w:lang w:eastAsia="zh-CN"/>
              </w:rPr>
              <w:t>,</w:t>
            </w:r>
            <w:r w:rsidRPr="000D04C5">
              <w:rPr>
                <w:rFonts w:ascii="Book Antiqua" w:hAnsi="Book Antiqua"/>
                <w:color w:val="000000"/>
              </w:rPr>
              <w:t xml:space="preserve"> 2016</w:t>
            </w:r>
          </w:p>
        </w:tc>
        <w:tc>
          <w:tcPr>
            <w:tcW w:w="0" w:type="auto"/>
            <w:shd w:val="clear" w:color="auto" w:fill="auto"/>
            <w:noWrap/>
            <w:tcMar>
              <w:top w:w="14" w:type="dxa"/>
              <w:left w:w="14" w:type="dxa"/>
              <w:bottom w:w="0" w:type="dxa"/>
              <w:right w:w="14" w:type="dxa"/>
            </w:tcMar>
            <w:hideMark/>
          </w:tcPr>
          <w:p w14:paraId="02AA7474" w14:textId="77777777" w:rsidR="00656883" w:rsidRPr="000D04C5" w:rsidRDefault="00656883" w:rsidP="005217D2">
            <w:pPr>
              <w:adjustRightInd w:val="0"/>
              <w:snapToGrid w:val="0"/>
              <w:spacing w:line="360" w:lineRule="auto"/>
              <w:jc w:val="center"/>
              <w:rPr>
                <w:rFonts w:ascii="Book Antiqua" w:hAnsi="Book Antiqua"/>
                <w:color w:val="000000"/>
              </w:rPr>
            </w:pPr>
            <w:r w:rsidRPr="000D04C5">
              <w:rPr>
                <w:rFonts w:ascii="Book Antiqua" w:hAnsi="Book Antiqua"/>
                <w:color w:val="000000"/>
              </w:rPr>
              <w:t>1</w:t>
            </w:r>
          </w:p>
        </w:tc>
        <w:tc>
          <w:tcPr>
            <w:tcW w:w="0" w:type="auto"/>
            <w:shd w:val="clear" w:color="auto" w:fill="auto"/>
            <w:noWrap/>
            <w:tcMar>
              <w:top w:w="14" w:type="dxa"/>
              <w:left w:w="14" w:type="dxa"/>
              <w:bottom w:w="0" w:type="dxa"/>
              <w:right w:w="14" w:type="dxa"/>
            </w:tcMar>
            <w:hideMark/>
          </w:tcPr>
          <w:p w14:paraId="604248D3" w14:textId="77777777" w:rsidR="00656883" w:rsidRPr="000D04C5" w:rsidRDefault="00656883" w:rsidP="005217D2">
            <w:pPr>
              <w:adjustRightInd w:val="0"/>
              <w:snapToGrid w:val="0"/>
              <w:spacing w:line="360" w:lineRule="auto"/>
              <w:jc w:val="center"/>
              <w:rPr>
                <w:rFonts w:ascii="Book Antiqua" w:hAnsi="Book Antiqua"/>
                <w:color w:val="000000"/>
              </w:rPr>
            </w:pPr>
            <w:r w:rsidRPr="000D04C5">
              <w:rPr>
                <w:rFonts w:ascii="Book Antiqua" w:hAnsi="Book Antiqua"/>
                <w:color w:val="000000"/>
              </w:rPr>
              <w:t>0</w:t>
            </w:r>
          </w:p>
        </w:tc>
        <w:tc>
          <w:tcPr>
            <w:tcW w:w="4547" w:type="dxa"/>
            <w:shd w:val="clear" w:color="auto" w:fill="auto"/>
            <w:noWrap/>
            <w:tcMar>
              <w:top w:w="14" w:type="dxa"/>
              <w:left w:w="14" w:type="dxa"/>
              <w:bottom w:w="0" w:type="dxa"/>
              <w:right w:w="14" w:type="dxa"/>
            </w:tcMar>
            <w:hideMark/>
          </w:tcPr>
          <w:p w14:paraId="69F0B9D1" w14:textId="77777777" w:rsidR="00656883" w:rsidRPr="000D04C5" w:rsidRDefault="00656883" w:rsidP="005217D2">
            <w:pPr>
              <w:adjustRightInd w:val="0"/>
              <w:snapToGrid w:val="0"/>
              <w:spacing w:line="360" w:lineRule="auto"/>
              <w:jc w:val="center"/>
              <w:rPr>
                <w:rFonts w:ascii="Book Antiqua" w:hAnsi="Book Antiqua"/>
                <w:color w:val="000000"/>
              </w:rPr>
            </w:pPr>
            <w:r w:rsidRPr="000D04C5">
              <w:rPr>
                <w:rFonts w:ascii="Book Antiqua" w:hAnsi="Book Antiqua"/>
                <w:color w:val="000000"/>
              </w:rPr>
              <w:t>1</w:t>
            </w:r>
          </w:p>
        </w:tc>
        <w:tc>
          <w:tcPr>
            <w:tcW w:w="1470" w:type="dxa"/>
            <w:shd w:val="clear" w:color="auto" w:fill="auto"/>
            <w:noWrap/>
            <w:tcMar>
              <w:top w:w="14" w:type="dxa"/>
              <w:left w:w="14" w:type="dxa"/>
              <w:bottom w:w="0" w:type="dxa"/>
              <w:right w:w="14" w:type="dxa"/>
            </w:tcMar>
            <w:hideMark/>
          </w:tcPr>
          <w:p w14:paraId="53157EBC" w14:textId="77777777" w:rsidR="00656883" w:rsidRPr="000D04C5" w:rsidRDefault="00656883" w:rsidP="005217D2">
            <w:pPr>
              <w:adjustRightInd w:val="0"/>
              <w:snapToGrid w:val="0"/>
              <w:spacing w:line="360" w:lineRule="auto"/>
              <w:jc w:val="center"/>
              <w:rPr>
                <w:rFonts w:ascii="Book Antiqua" w:hAnsi="Book Antiqua"/>
                <w:color w:val="000000"/>
              </w:rPr>
            </w:pPr>
            <w:r w:rsidRPr="000D04C5">
              <w:rPr>
                <w:rFonts w:ascii="Book Antiqua" w:hAnsi="Book Antiqua"/>
                <w:color w:val="000000"/>
              </w:rPr>
              <w:t>2</w:t>
            </w:r>
          </w:p>
        </w:tc>
      </w:tr>
      <w:tr w:rsidR="007F35D3" w:rsidRPr="000D04C5" w14:paraId="58ACA218" w14:textId="77777777" w:rsidTr="005217D2">
        <w:trPr>
          <w:trHeight w:val="279"/>
        </w:trPr>
        <w:tc>
          <w:tcPr>
            <w:tcW w:w="0" w:type="auto"/>
            <w:shd w:val="clear" w:color="auto" w:fill="auto"/>
            <w:noWrap/>
            <w:tcMar>
              <w:top w:w="14" w:type="dxa"/>
              <w:left w:w="14" w:type="dxa"/>
              <w:bottom w:w="0" w:type="dxa"/>
              <w:right w:w="14" w:type="dxa"/>
            </w:tcMar>
            <w:hideMark/>
          </w:tcPr>
          <w:p w14:paraId="2E4FAF08" w14:textId="77777777" w:rsidR="00656883" w:rsidRPr="000D04C5" w:rsidRDefault="00656883" w:rsidP="005217D2">
            <w:pPr>
              <w:adjustRightInd w:val="0"/>
              <w:snapToGrid w:val="0"/>
              <w:spacing w:line="360" w:lineRule="auto"/>
              <w:jc w:val="center"/>
              <w:rPr>
                <w:rFonts w:ascii="Book Antiqua" w:hAnsi="Book Antiqua"/>
                <w:color w:val="000000"/>
              </w:rPr>
            </w:pPr>
            <w:proofErr w:type="spellStart"/>
            <w:r w:rsidRPr="000D04C5">
              <w:rPr>
                <w:rFonts w:ascii="Book Antiqua" w:hAnsi="Book Antiqua"/>
                <w:color w:val="000000"/>
              </w:rPr>
              <w:t>Xue</w:t>
            </w:r>
            <w:proofErr w:type="spellEnd"/>
            <w:r w:rsidRPr="000D04C5">
              <w:rPr>
                <w:rFonts w:ascii="Book Antiqua" w:hAnsi="Book Antiqua"/>
                <w:color w:val="000000"/>
              </w:rPr>
              <w:t xml:space="preserve"> </w:t>
            </w:r>
            <w:r w:rsidRPr="00656883">
              <w:rPr>
                <w:rFonts w:ascii="Book Antiqua" w:hAnsi="Book Antiqua" w:hint="eastAsia"/>
                <w:i/>
                <w:color w:val="000000"/>
                <w:lang w:eastAsia="zh-CN"/>
              </w:rPr>
              <w:t>et al</w:t>
            </w:r>
            <w:r w:rsidRPr="00656883">
              <w:rPr>
                <w:rFonts w:ascii="Book Antiqua" w:hAnsi="Book Antiqua"/>
                <w:color w:val="000000"/>
                <w:vertAlign w:val="superscript"/>
              </w:rPr>
              <w:t>[17]</w:t>
            </w:r>
            <w:r>
              <w:rPr>
                <w:rFonts w:ascii="Book Antiqua" w:hAnsi="Book Antiqua" w:hint="eastAsia"/>
                <w:color w:val="000000"/>
                <w:lang w:eastAsia="zh-CN"/>
              </w:rPr>
              <w:t>,</w:t>
            </w:r>
            <w:r w:rsidRPr="000D04C5">
              <w:rPr>
                <w:rFonts w:ascii="Book Antiqua" w:hAnsi="Book Antiqua"/>
                <w:color w:val="000000"/>
              </w:rPr>
              <w:t xml:space="preserve"> 2018</w:t>
            </w:r>
          </w:p>
        </w:tc>
        <w:tc>
          <w:tcPr>
            <w:tcW w:w="0" w:type="auto"/>
            <w:shd w:val="clear" w:color="auto" w:fill="auto"/>
            <w:noWrap/>
            <w:tcMar>
              <w:top w:w="14" w:type="dxa"/>
              <w:left w:w="14" w:type="dxa"/>
              <w:bottom w:w="0" w:type="dxa"/>
              <w:right w:w="14" w:type="dxa"/>
            </w:tcMar>
            <w:hideMark/>
          </w:tcPr>
          <w:p w14:paraId="41FA909C" w14:textId="77777777" w:rsidR="00656883" w:rsidRPr="000D04C5" w:rsidRDefault="00656883" w:rsidP="005217D2">
            <w:pPr>
              <w:adjustRightInd w:val="0"/>
              <w:snapToGrid w:val="0"/>
              <w:spacing w:line="360" w:lineRule="auto"/>
              <w:jc w:val="center"/>
              <w:rPr>
                <w:rFonts w:ascii="Book Antiqua" w:hAnsi="Book Antiqua"/>
                <w:color w:val="000000"/>
              </w:rPr>
            </w:pPr>
            <w:r w:rsidRPr="000D04C5">
              <w:rPr>
                <w:rFonts w:ascii="Book Antiqua" w:hAnsi="Book Antiqua"/>
                <w:color w:val="000000"/>
              </w:rPr>
              <w:t>2</w:t>
            </w:r>
          </w:p>
        </w:tc>
        <w:tc>
          <w:tcPr>
            <w:tcW w:w="0" w:type="auto"/>
            <w:shd w:val="clear" w:color="auto" w:fill="auto"/>
            <w:noWrap/>
            <w:tcMar>
              <w:top w:w="14" w:type="dxa"/>
              <w:left w:w="14" w:type="dxa"/>
              <w:bottom w:w="0" w:type="dxa"/>
              <w:right w:w="14" w:type="dxa"/>
            </w:tcMar>
            <w:hideMark/>
          </w:tcPr>
          <w:p w14:paraId="448A8E2F" w14:textId="77777777" w:rsidR="00656883" w:rsidRPr="000D04C5" w:rsidRDefault="00656883" w:rsidP="005217D2">
            <w:pPr>
              <w:adjustRightInd w:val="0"/>
              <w:snapToGrid w:val="0"/>
              <w:spacing w:line="360" w:lineRule="auto"/>
              <w:jc w:val="center"/>
              <w:rPr>
                <w:rFonts w:ascii="Book Antiqua" w:hAnsi="Book Antiqua"/>
                <w:color w:val="000000"/>
              </w:rPr>
            </w:pPr>
            <w:r w:rsidRPr="000D04C5">
              <w:rPr>
                <w:rFonts w:ascii="Book Antiqua" w:hAnsi="Book Antiqua"/>
                <w:color w:val="000000"/>
              </w:rPr>
              <w:t>0</w:t>
            </w:r>
          </w:p>
        </w:tc>
        <w:tc>
          <w:tcPr>
            <w:tcW w:w="4547" w:type="dxa"/>
            <w:shd w:val="clear" w:color="auto" w:fill="auto"/>
            <w:noWrap/>
            <w:tcMar>
              <w:top w:w="14" w:type="dxa"/>
              <w:left w:w="14" w:type="dxa"/>
              <w:bottom w:w="0" w:type="dxa"/>
              <w:right w:w="14" w:type="dxa"/>
            </w:tcMar>
            <w:hideMark/>
          </w:tcPr>
          <w:p w14:paraId="127D6EEE" w14:textId="77777777" w:rsidR="00656883" w:rsidRPr="000D04C5" w:rsidRDefault="00656883" w:rsidP="005217D2">
            <w:pPr>
              <w:adjustRightInd w:val="0"/>
              <w:snapToGrid w:val="0"/>
              <w:spacing w:line="360" w:lineRule="auto"/>
              <w:jc w:val="center"/>
              <w:rPr>
                <w:rFonts w:ascii="Book Antiqua" w:hAnsi="Book Antiqua"/>
                <w:color w:val="000000"/>
              </w:rPr>
            </w:pPr>
            <w:r w:rsidRPr="000D04C5">
              <w:rPr>
                <w:rFonts w:ascii="Book Antiqua" w:hAnsi="Book Antiqua"/>
                <w:color w:val="000000"/>
              </w:rPr>
              <w:t>1</w:t>
            </w:r>
          </w:p>
        </w:tc>
        <w:tc>
          <w:tcPr>
            <w:tcW w:w="1470" w:type="dxa"/>
            <w:shd w:val="clear" w:color="auto" w:fill="auto"/>
            <w:noWrap/>
            <w:tcMar>
              <w:top w:w="14" w:type="dxa"/>
              <w:left w:w="14" w:type="dxa"/>
              <w:bottom w:w="0" w:type="dxa"/>
              <w:right w:w="14" w:type="dxa"/>
            </w:tcMar>
            <w:hideMark/>
          </w:tcPr>
          <w:p w14:paraId="7115495E" w14:textId="77777777" w:rsidR="00656883" w:rsidRPr="000D04C5" w:rsidRDefault="00656883" w:rsidP="005217D2">
            <w:pPr>
              <w:adjustRightInd w:val="0"/>
              <w:snapToGrid w:val="0"/>
              <w:spacing w:line="360" w:lineRule="auto"/>
              <w:jc w:val="center"/>
              <w:rPr>
                <w:rFonts w:ascii="Book Antiqua" w:hAnsi="Book Antiqua"/>
                <w:color w:val="000000"/>
              </w:rPr>
            </w:pPr>
            <w:r w:rsidRPr="000D04C5">
              <w:rPr>
                <w:rFonts w:ascii="Book Antiqua" w:hAnsi="Book Antiqua"/>
                <w:color w:val="000000"/>
              </w:rPr>
              <w:t>3</w:t>
            </w:r>
          </w:p>
        </w:tc>
      </w:tr>
      <w:tr w:rsidR="007F35D3" w:rsidRPr="000D04C5" w14:paraId="0E5B24D8" w14:textId="77777777" w:rsidTr="005217D2">
        <w:trPr>
          <w:trHeight w:val="279"/>
        </w:trPr>
        <w:tc>
          <w:tcPr>
            <w:tcW w:w="0" w:type="auto"/>
            <w:shd w:val="clear" w:color="auto" w:fill="auto"/>
            <w:noWrap/>
            <w:tcMar>
              <w:top w:w="14" w:type="dxa"/>
              <w:left w:w="14" w:type="dxa"/>
              <w:bottom w:w="0" w:type="dxa"/>
              <w:right w:w="14" w:type="dxa"/>
            </w:tcMar>
            <w:hideMark/>
          </w:tcPr>
          <w:p w14:paraId="71D351CD" w14:textId="77777777" w:rsidR="00656883" w:rsidRPr="000D04C5" w:rsidRDefault="00656883" w:rsidP="005217D2">
            <w:pPr>
              <w:adjustRightInd w:val="0"/>
              <w:snapToGrid w:val="0"/>
              <w:spacing w:line="360" w:lineRule="auto"/>
              <w:jc w:val="center"/>
              <w:rPr>
                <w:rFonts w:ascii="Book Antiqua" w:hAnsi="Book Antiqua"/>
                <w:color w:val="000000"/>
              </w:rPr>
            </w:pPr>
            <w:r w:rsidRPr="000D04C5">
              <w:rPr>
                <w:rFonts w:ascii="Book Antiqua" w:hAnsi="Book Antiqua"/>
                <w:color w:val="000000"/>
              </w:rPr>
              <w:t xml:space="preserve">Gao </w:t>
            </w:r>
            <w:r w:rsidRPr="00656883">
              <w:rPr>
                <w:rFonts w:ascii="Book Antiqua" w:hAnsi="Book Antiqua" w:hint="eastAsia"/>
                <w:i/>
                <w:color w:val="000000"/>
                <w:lang w:eastAsia="zh-CN"/>
              </w:rPr>
              <w:t>et al</w:t>
            </w:r>
            <w:r w:rsidRPr="00656883">
              <w:rPr>
                <w:rFonts w:ascii="Book Antiqua" w:hAnsi="Book Antiqua"/>
                <w:color w:val="000000"/>
                <w:vertAlign w:val="superscript"/>
              </w:rPr>
              <w:t>[15]</w:t>
            </w:r>
            <w:r>
              <w:rPr>
                <w:rFonts w:ascii="Book Antiqua" w:hAnsi="Book Antiqua" w:hint="eastAsia"/>
                <w:color w:val="000000"/>
                <w:lang w:eastAsia="zh-CN"/>
              </w:rPr>
              <w:t xml:space="preserve">, </w:t>
            </w:r>
            <w:r w:rsidRPr="000D04C5">
              <w:rPr>
                <w:rFonts w:ascii="Book Antiqua" w:hAnsi="Book Antiqua"/>
                <w:color w:val="000000"/>
              </w:rPr>
              <w:t>2019</w:t>
            </w:r>
          </w:p>
        </w:tc>
        <w:tc>
          <w:tcPr>
            <w:tcW w:w="0" w:type="auto"/>
            <w:shd w:val="clear" w:color="auto" w:fill="auto"/>
            <w:noWrap/>
            <w:tcMar>
              <w:top w:w="14" w:type="dxa"/>
              <w:left w:w="14" w:type="dxa"/>
              <w:bottom w:w="0" w:type="dxa"/>
              <w:right w:w="14" w:type="dxa"/>
            </w:tcMar>
            <w:hideMark/>
          </w:tcPr>
          <w:p w14:paraId="52F61291" w14:textId="77777777" w:rsidR="00656883" w:rsidRPr="000D04C5" w:rsidRDefault="00656883" w:rsidP="005217D2">
            <w:pPr>
              <w:adjustRightInd w:val="0"/>
              <w:snapToGrid w:val="0"/>
              <w:spacing w:line="360" w:lineRule="auto"/>
              <w:jc w:val="center"/>
              <w:rPr>
                <w:rFonts w:ascii="Book Antiqua" w:hAnsi="Book Antiqua"/>
                <w:color w:val="000000"/>
              </w:rPr>
            </w:pPr>
            <w:r w:rsidRPr="000D04C5">
              <w:rPr>
                <w:rFonts w:ascii="Book Antiqua" w:hAnsi="Book Antiqua"/>
                <w:color w:val="000000"/>
              </w:rPr>
              <w:t>2</w:t>
            </w:r>
          </w:p>
        </w:tc>
        <w:tc>
          <w:tcPr>
            <w:tcW w:w="0" w:type="auto"/>
            <w:shd w:val="clear" w:color="auto" w:fill="auto"/>
            <w:noWrap/>
            <w:tcMar>
              <w:top w:w="14" w:type="dxa"/>
              <w:left w:w="14" w:type="dxa"/>
              <w:bottom w:w="0" w:type="dxa"/>
              <w:right w:w="14" w:type="dxa"/>
            </w:tcMar>
            <w:hideMark/>
          </w:tcPr>
          <w:p w14:paraId="4533307F" w14:textId="77777777" w:rsidR="00656883" w:rsidRPr="000D04C5" w:rsidRDefault="00656883" w:rsidP="005217D2">
            <w:pPr>
              <w:adjustRightInd w:val="0"/>
              <w:snapToGrid w:val="0"/>
              <w:spacing w:line="360" w:lineRule="auto"/>
              <w:jc w:val="center"/>
              <w:rPr>
                <w:rFonts w:ascii="Book Antiqua" w:hAnsi="Book Antiqua"/>
                <w:color w:val="000000"/>
              </w:rPr>
            </w:pPr>
            <w:r w:rsidRPr="000D04C5">
              <w:rPr>
                <w:rFonts w:ascii="Book Antiqua" w:hAnsi="Book Antiqua"/>
                <w:color w:val="000000"/>
              </w:rPr>
              <w:t>0</w:t>
            </w:r>
          </w:p>
        </w:tc>
        <w:tc>
          <w:tcPr>
            <w:tcW w:w="4547" w:type="dxa"/>
            <w:shd w:val="clear" w:color="auto" w:fill="auto"/>
            <w:noWrap/>
            <w:tcMar>
              <w:top w:w="14" w:type="dxa"/>
              <w:left w:w="14" w:type="dxa"/>
              <w:bottom w:w="0" w:type="dxa"/>
              <w:right w:w="14" w:type="dxa"/>
            </w:tcMar>
            <w:hideMark/>
          </w:tcPr>
          <w:p w14:paraId="57D86096" w14:textId="77777777" w:rsidR="00656883" w:rsidRPr="000D04C5" w:rsidRDefault="00656883" w:rsidP="005217D2">
            <w:pPr>
              <w:adjustRightInd w:val="0"/>
              <w:snapToGrid w:val="0"/>
              <w:spacing w:line="360" w:lineRule="auto"/>
              <w:jc w:val="center"/>
              <w:rPr>
                <w:rFonts w:ascii="Book Antiqua" w:hAnsi="Book Antiqua"/>
                <w:color w:val="000000"/>
              </w:rPr>
            </w:pPr>
            <w:r w:rsidRPr="000D04C5">
              <w:rPr>
                <w:rFonts w:ascii="Book Antiqua" w:hAnsi="Book Antiqua"/>
                <w:color w:val="000000"/>
              </w:rPr>
              <w:t>1</w:t>
            </w:r>
          </w:p>
        </w:tc>
        <w:tc>
          <w:tcPr>
            <w:tcW w:w="1470" w:type="dxa"/>
            <w:shd w:val="clear" w:color="auto" w:fill="auto"/>
            <w:noWrap/>
            <w:tcMar>
              <w:top w:w="14" w:type="dxa"/>
              <w:left w:w="14" w:type="dxa"/>
              <w:bottom w:w="0" w:type="dxa"/>
              <w:right w:w="14" w:type="dxa"/>
            </w:tcMar>
            <w:hideMark/>
          </w:tcPr>
          <w:p w14:paraId="22FE3C47" w14:textId="77777777" w:rsidR="00656883" w:rsidRPr="000D04C5" w:rsidRDefault="00656883" w:rsidP="005217D2">
            <w:pPr>
              <w:adjustRightInd w:val="0"/>
              <w:snapToGrid w:val="0"/>
              <w:spacing w:line="360" w:lineRule="auto"/>
              <w:jc w:val="center"/>
              <w:rPr>
                <w:rFonts w:ascii="Book Antiqua" w:hAnsi="Book Antiqua"/>
                <w:color w:val="000000"/>
              </w:rPr>
            </w:pPr>
            <w:r w:rsidRPr="000D04C5">
              <w:rPr>
                <w:rFonts w:ascii="Book Antiqua" w:hAnsi="Book Antiqua"/>
                <w:color w:val="000000"/>
              </w:rPr>
              <w:t>3</w:t>
            </w:r>
          </w:p>
        </w:tc>
      </w:tr>
    </w:tbl>
    <w:p w14:paraId="19AEDEC2" w14:textId="77777777" w:rsidR="00BA4EF6" w:rsidRPr="000D04C5" w:rsidRDefault="00BA4EF6" w:rsidP="000D04C5">
      <w:pPr>
        <w:adjustRightInd w:val="0"/>
        <w:snapToGrid w:val="0"/>
        <w:spacing w:line="360" w:lineRule="auto"/>
        <w:jc w:val="both"/>
        <w:rPr>
          <w:rFonts w:ascii="Book Antiqua" w:hAnsi="Book Antiqua"/>
          <w:lang w:eastAsia="zh-CN"/>
        </w:rPr>
      </w:pPr>
    </w:p>
    <w:sectPr w:rsidR="00BA4EF6" w:rsidRPr="000D04C5" w:rsidSect="00BA4EF6">
      <w:pgSz w:w="19845"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0E0B" w14:textId="77777777" w:rsidR="00324445" w:rsidRDefault="00324445" w:rsidP="00192FDB">
      <w:r>
        <w:separator/>
      </w:r>
    </w:p>
  </w:endnote>
  <w:endnote w:type="continuationSeparator" w:id="0">
    <w:p w14:paraId="0A794F06" w14:textId="77777777" w:rsidR="00324445" w:rsidRDefault="00324445" w:rsidP="0019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049404"/>
      <w:docPartObj>
        <w:docPartGallery w:val="Page Numbers (Bottom of Page)"/>
        <w:docPartUnique/>
      </w:docPartObj>
    </w:sdtPr>
    <w:sdtEndPr/>
    <w:sdtContent>
      <w:sdt>
        <w:sdtPr>
          <w:id w:val="860082579"/>
          <w:docPartObj>
            <w:docPartGallery w:val="Page Numbers (Top of Page)"/>
            <w:docPartUnique/>
          </w:docPartObj>
        </w:sdtPr>
        <w:sdtEndPr/>
        <w:sdtContent>
          <w:p w14:paraId="2FFCD9E7" w14:textId="77777777" w:rsidR="00192FDB" w:rsidRDefault="00192FDB">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25C0E">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25C0E">
              <w:rPr>
                <w:b/>
                <w:bCs/>
                <w:noProof/>
              </w:rPr>
              <w:t>24</w:t>
            </w:r>
            <w:r>
              <w:rPr>
                <w:b/>
                <w:bCs/>
                <w:sz w:val="24"/>
                <w:szCs w:val="24"/>
              </w:rPr>
              <w:fldChar w:fldCharType="end"/>
            </w:r>
          </w:p>
        </w:sdtContent>
      </w:sdt>
    </w:sdtContent>
  </w:sdt>
  <w:p w14:paraId="124044E5" w14:textId="77777777" w:rsidR="00192FDB" w:rsidRDefault="00192F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41537" w14:textId="77777777" w:rsidR="00324445" w:rsidRDefault="00324445" w:rsidP="00192FDB">
      <w:r>
        <w:separator/>
      </w:r>
    </w:p>
  </w:footnote>
  <w:footnote w:type="continuationSeparator" w:id="0">
    <w:p w14:paraId="2DCE080A" w14:textId="77777777" w:rsidR="00324445" w:rsidRDefault="00324445" w:rsidP="00192F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9E0"/>
    <w:rsid w:val="0000521D"/>
    <w:rsid w:val="0000531D"/>
    <w:rsid w:val="00023E0B"/>
    <w:rsid w:val="000342FB"/>
    <w:rsid w:val="00063522"/>
    <w:rsid w:val="000827A0"/>
    <w:rsid w:val="00093976"/>
    <w:rsid w:val="000C3798"/>
    <w:rsid w:val="000D04C5"/>
    <w:rsid w:val="000D1ECE"/>
    <w:rsid w:val="000D490D"/>
    <w:rsid w:val="00101851"/>
    <w:rsid w:val="00115CCE"/>
    <w:rsid w:val="00125C0E"/>
    <w:rsid w:val="00130B70"/>
    <w:rsid w:val="00146B15"/>
    <w:rsid w:val="00183C74"/>
    <w:rsid w:val="00192FDB"/>
    <w:rsid w:val="00193CE5"/>
    <w:rsid w:val="001A598A"/>
    <w:rsid w:val="001C60F4"/>
    <w:rsid w:val="00202AA1"/>
    <w:rsid w:val="002124D8"/>
    <w:rsid w:val="00281BED"/>
    <w:rsid w:val="00281E97"/>
    <w:rsid w:val="002A5D9F"/>
    <w:rsid w:val="002E1FD7"/>
    <w:rsid w:val="002F402D"/>
    <w:rsid w:val="0031421D"/>
    <w:rsid w:val="003143A6"/>
    <w:rsid w:val="003179D1"/>
    <w:rsid w:val="00324445"/>
    <w:rsid w:val="003555C3"/>
    <w:rsid w:val="003632D3"/>
    <w:rsid w:val="00372A78"/>
    <w:rsid w:val="00397D66"/>
    <w:rsid w:val="003B249A"/>
    <w:rsid w:val="003B75BE"/>
    <w:rsid w:val="003E3E3C"/>
    <w:rsid w:val="00424A8C"/>
    <w:rsid w:val="004309CA"/>
    <w:rsid w:val="004474A2"/>
    <w:rsid w:val="0047414A"/>
    <w:rsid w:val="004801F3"/>
    <w:rsid w:val="0048418D"/>
    <w:rsid w:val="00486A8B"/>
    <w:rsid w:val="00494111"/>
    <w:rsid w:val="004A2DDA"/>
    <w:rsid w:val="004E698C"/>
    <w:rsid w:val="004F607E"/>
    <w:rsid w:val="00516030"/>
    <w:rsid w:val="005217D2"/>
    <w:rsid w:val="00541BDF"/>
    <w:rsid w:val="00553B4A"/>
    <w:rsid w:val="00587C19"/>
    <w:rsid w:val="005B1948"/>
    <w:rsid w:val="005E1071"/>
    <w:rsid w:val="00601EB1"/>
    <w:rsid w:val="00605B21"/>
    <w:rsid w:val="006126C4"/>
    <w:rsid w:val="00650C54"/>
    <w:rsid w:val="00656883"/>
    <w:rsid w:val="00665FDD"/>
    <w:rsid w:val="00675416"/>
    <w:rsid w:val="0068376F"/>
    <w:rsid w:val="00687187"/>
    <w:rsid w:val="00697BC8"/>
    <w:rsid w:val="0070566B"/>
    <w:rsid w:val="00774CDD"/>
    <w:rsid w:val="00780FCD"/>
    <w:rsid w:val="00793AF4"/>
    <w:rsid w:val="007B207E"/>
    <w:rsid w:val="007C42EF"/>
    <w:rsid w:val="007D1273"/>
    <w:rsid w:val="007D4605"/>
    <w:rsid w:val="007E4D9B"/>
    <w:rsid w:val="007F35D3"/>
    <w:rsid w:val="00807307"/>
    <w:rsid w:val="0086769B"/>
    <w:rsid w:val="008E2621"/>
    <w:rsid w:val="00917652"/>
    <w:rsid w:val="00983750"/>
    <w:rsid w:val="0099097C"/>
    <w:rsid w:val="00994993"/>
    <w:rsid w:val="009A3532"/>
    <w:rsid w:val="009A7A21"/>
    <w:rsid w:val="009B3CD6"/>
    <w:rsid w:val="009C15BB"/>
    <w:rsid w:val="00A04159"/>
    <w:rsid w:val="00A13BB5"/>
    <w:rsid w:val="00A311D1"/>
    <w:rsid w:val="00A33A03"/>
    <w:rsid w:val="00A570BA"/>
    <w:rsid w:val="00A7589A"/>
    <w:rsid w:val="00A77B3E"/>
    <w:rsid w:val="00A842E7"/>
    <w:rsid w:val="00AB3A63"/>
    <w:rsid w:val="00AE783A"/>
    <w:rsid w:val="00AF29E6"/>
    <w:rsid w:val="00AF4B4D"/>
    <w:rsid w:val="00B1645E"/>
    <w:rsid w:val="00B43D0D"/>
    <w:rsid w:val="00B47A1B"/>
    <w:rsid w:val="00B6769B"/>
    <w:rsid w:val="00B81160"/>
    <w:rsid w:val="00B85CB2"/>
    <w:rsid w:val="00BA4EF6"/>
    <w:rsid w:val="00BF6427"/>
    <w:rsid w:val="00C0105A"/>
    <w:rsid w:val="00C0130C"/>
    <w:rsid w:val="00C21BB7"/>
    <w:rsid w:val="00C531DA"/>
    <w:rsid w:val="00C53ABE"/>
    <w:rsid w:val="00C5455B"/>
    <w:rsid w:val="00C708B5"/>
    <w:rsid w:val="00CA2A55"/>
    <w:rsid w:val="00CB1DB0"/>
    <w:rsid w:val="00CB7F38"/>
    <w:rsid w:val="00CC1809"/>
    <w:rsid w:val="00CD165A"/>
    <w:rsid w:val="00CD34F7"/>
    <w:rsid w:val="00CD5765"/>
    <w:rsid w:val="00CD6EF7"/>
    <w:rsid w:val="00CE7989"/>
    <w:rsid w:val="00CF441E"/>
    <w:rsid w:val="00D06129"/>
    <w:rsid w:val="00D902B0"/>
    <w:rsid w:val="00DC29E1"/>
    <w:rsid w:val="00DD06DA"/>
    <w:rsid w:val="00DD1CDA"/>
    <w:rsid w:val="00DD21BB"/>
    <w:rsid w:val="00DF627C"/>
    <w:rsid w:val="00E01D54"/>
    <w:rsid w:val="00E0417C"/>
    <w:rsid w:val="00E44943"/>
    <w:rsid w:val="00E95E6B"/>
    <w:rsid w:val="00EB3B0C"/>
    <w:rsid w:val="00EC26EF"/>
    <w:rsid w:val="00ED0C89"/>
    <w:rsid w:val="00ED15D7"/>
    <w:rsid w:val="00EE59A4"/>
    <w:rsid w:val="00F06051"/>
    <w:rsid w:val="00F253FB"/>
    <w:rsid w:val="00F33545"/>
    <w:rsid w:val="00F35374"/>
    <w:rsid w:val="00F573B0"/>
    <w:rsid w:val="00FA6A74"/>
    <w:rsid w:val="00FB6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FC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92F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92FDB"/>
    <w:rPr>
      <w:sz w:val="18"/>
      <w:szCs w:val="18"/>
    </w:rPr>
  </w:style>
  <w:style w:type="paragraph" w:styleId="a4">
    <w:name w:val="footer"/>
    <w:basedOn w:val="a"/>
    <w:link w:val="Char0"/>
    <w:uiPriority w:val="99"/>
    <w:rsid w:val="00192FDB"/>
    <w:pPr>
      <w:tabs>
        <w:tab w:val="center" w:pos="4153"/>
        <w:tab w:val="right" w:pos="8306"/>
      </w:tabs>
      <w:snapToGrid w:val="0"/>
    </w:pPr>
    <w:rPr>
      <w:sz w:val="18"/>
      <w:szCs w:val="18"/>
    </w:rPr>
  </w:style>
  <w:style w:type="character" w:customStyle="1" w:styleId="Char0">
    <w:name w:val="页脚 Char"/>
    <w:basedOn w:val="a0"/>
    <w:link w:val="a4"/>
    <w:uiPriority w:val="99"/>
    <w:rsid w:val="00192FDB"/>
    <w:rPr>
      <w:sz w:val="18"/>
      <w:szCs w:val="18"/>
    </w:rPr>
  </w:style>
  <w:style w:type="paragraph" w:styleId="a5">
    <w:name w:val="Balloon Text"/>
    <w:basedOn w:val="a"/>
    <w:link w:val="Char1"/>
    <w:rsid w:val="00665FDD"/>
    <w:rPr>
      <w:sz w:val="18"/>
      <w:szCs w:val="18"/>
    </w:rPr>
  </w:style>
  <w:style w:type="character" w:customStyle="1" w:styleId="Char1">
    <w:name w:val="批注框文本 Char"/>
    <w:basedOn w:val="a0"/>
    <w:link w:val="a5"/>
    <w:rsid w:val="00665FD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92F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92FDB"/>
    <w:rPr>
      <w:sz w:val="18"/>
      <w:szCs w:val="18"/>
    </w:rPr>
  </w:style>
  <w:style w:type="paragraph" w:styleId="a4">
    <w:name w:val="footer"/>
    <w:basedOn w:val="a"/>
    <w:link w:val="Char0"/>
    <w:uiPriority w:val="99"/>
    <w:rsid w:val="00192FDB"/>
    <w:pPr>
      <w:tabs>
        <w:tab w:val="center" w:pos="4153"/>
        <w:tab w:val="right" w:pos="8306"/>
      </w:tabs>
      <w:snapToGrid w:val="0"/>
    </w:pPr>
    <w:rPr>
      <w:sz w:val="18"/>
      <w:szCs w:val="18"/>
    </w:rPr>
  </w:style>
  <w:style w:type="character" w:customStyle="1" w:styleId="Char0">
    <w:name w:val="页脚 Char"/>
    <w:basedOn w:val="a0"/>
    <w:link w:val="a4"/>
    <w:uiPriority w:val="99"/>
    <w:rsid w:val="00192FDB"/>
    <w:rPr>
      <w:sz w:val="18"/>
      <w:szCs w:val="18"/>
    </w:rPr>
  </w:style>
  <w:style w:type="paragraph" w:styleId="a5">
    <w:name w:val="Balloon Text"/>
    <w:basedOn w:val="a"/>
    <w:link w:val="Char1"/>
    <w:rsid w:val="00665FDD"/>
    <w:rPr>
      <w:sz w:val="18"/>
      <w:szCs w:val="18"/>
    </w:rPr>
  </w:style>
  <w:style w:type="character" w:customStyle="1" w:styleId="Char1">
    <w:name w:val="批注框文本 Char"/>
    <w:basedOn w:val="a0"/>
    <w:link w:val="a5"/>
    <w:rsid w:val="00665F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if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tif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tif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tiff"/><Relationship Id="rId5" Type="http://schemas.openxmlformats.org/officeDocument/2006/relationships/footnotes" Target="footnotes.xml"/><Relationship Id="rId15" Type="http://schemas.openxmlformats.org/officeDocument/2006/relationships/image" Target="media/image8.tiff"/><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tiff"/><Relationship Id="rId14"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24</Pages>
  <Words>4402</Words>
  <Characters>25095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lijiahui</cp:lastModifiedBy>
  <cp:revision>27</cp:revision>
  <dcterms:created xsi:type="dcterms:W3CDTF">2020-12-15T01:42:00Z</dcterms:created>
  <dcterms:modified xsi:type="dcterms:W3CDTF">2021-01-11T06:17:00Z</dcterms:modified>
</cp:coreProperties>
</file>