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D64661" w14:textId="77777777" w:rsidR="00A77B3E" w:rsidRDefault="00472115">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Artificial Intelligence in Medical Imaging</w:t>
      </w:r>
    </w:p>
    <w:p w14:paraId="2556DB0B" w14:textId="77777777" w:rsidR="00A77B3E" w:rsidRDefault="00472115">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65910</w:t>
      </w:r>
    </w:p>
    <w:p w14:paraId="101E0CBE" w14:textId="77777777" w:rsidR="00A77B3E" w:rsidRDefault="00472115">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BDB7D08" w14:textId="77777777" w:rsidR="00A77B3E" w:rsidRDefault="00A77B3E">
      <w:pPr>
        <w:spacing w:line="360" w:lineRule="auto"/>
        <w:jc w:val="both"/>
      </w:pPr>
    </w:p>
    <w:p w14:paraId="5E589BF5" w14:textId="77777777" w:rsidR="00A77B3E" w:rsidRDefault="00472115">
      <w:pPr>
        <w:spacing w:line="360" w:lineRule="auto"/>
        <w:jc w:val="both"/>
      </w:pPr>
      <w:bookmarkStart w:id="0" w:name="OLE_LINK2836"/>
      <w:bookmarkStart w:id="1" w:name="OLE_LINK2837"/>
      <w:r>
        <w:rPr>
          <w:rFonts w:ascii="Book Antiqua" w:eastAsia="Book Antiqua" w:hAnsi="Book Antiqua" w:cs="Book Antiqua"/>
          <w:b/>
          <w:bCs/>
          <w:color w:val="000000"/>
        </w:rPr>
        <w:t>Intrathyroidal ectopic thymus: Ultrasonographic features and differential diagnosis</w:t>
      </w:r>
    </w:p>
    <w:bookmarkEnd w:id="0"/>
    <w:bookmarkEnd w:id="1"/>
    <w:p w14:paraId="0863F02E" w14:textId="77777777" w:rsidR="00A77B3E" w:rsidRDefault="00A77B3E">
      <w:pPr>
        <w:spacing w:line="360" w:lineRule="auto"/>
        <w:jc w:val="both"/>
      </w:pPr>
    </w:p>
    <w:p w14:paraId="7D01D6F2" w14:textId="77777777" w:rsidR="00A77B3E" w:rsidRDefault="00472115">
      <w:pPr>
        <w:spacing w:line="360" w:lineRule="auto"/>
        <w:jc w:val="both"/>
      </w:pPr>
      <w:proofErr w:type="spellStart"/>
      <w:r>
        <w:rPr>
          <w:rFonts w:ascii="Book Antiqua" w:eastAsia="Book Antiqua" w:hAnsi="Book Antiqua" w:cs="Book Antiqua"/>
          <w:color w:val="000000"/>
        </w:rPr>
        <w:t>Karavas</w:t>
      </w:r>
      <w:proofErr w:type="spellEnd"/>
      <w:r>
        <w:rPr>
          <w:rFonts w:ascii="Book Antiqua" w:eastAsia="Book Antiqua" w:hAnsi="Book Antiqua" w:cs="Book Antiqua"/>
          <w:color w:val="000000"/>
        </w:rPr>
        <w:t xml:space="preserve"> E </w:t>
      </w:r>
      <w:r>
        <w:rPr>
          <w:rFonts w:ascii="Book Antiqua" w:eastAsia="Book Antiqua" w:hAnsi="Book Antiqua" w:cs="Book Antiqua"/>
          <w:i/>
          <w:iCs/>
          <w:color w:val="000000"/>
        </w:rPr>
        <w:t>et al</w:t>
      </w:r>
      <w:r>
        <w:rPr>
          <w:rFonts w:ascii="Book Antiqua" w:eastAsia="Book Antiqua" w:hAnsi="Book Antiqua" w:cs="Book Antiqua"/>
          <w:color w:val="000000"/>
        </w:rPr>
        <w:t>. Intrathyroidal ectopic thymus: Ultrasonographic diagnosis</w:t>
      </w:r>
    </w:p>
    <w:p w14:paraId="4A9FF1A2" w14:textId="77777777" w:rsidR="00A77B3E" w:rsidRDefault="00A77B3E">
      <w:pPr>
        <w:spacing w:line="360" w:lineRule="auto"/>
        <w:jc w:val="both"/>
      </w:pPr>
    </w:p>
    <w:p w14:paraId="7505A718" w14:textId="77777777" w:rsidR="00A77B3E" w:rsidRDefault="00472115">
      <w:pPr>
        <w:spacing w:line="360" w:lineRule="auto"/>
        <w:jc w:val="both"/>
      </w:pPr>
      <w:proofErr w:type="spellStart"/>
      <w:r>
        <w:rPr>
          <w:rFonts w:ascii="Book Antiqua" w:eastAsia="Book Antiqua" w:hAnsi="Book Antiqua" w:cs="Book Antiqua"/>
          <w:color w:val="000000"/>
        </w:rPr>
        <w:t>Erdal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Karavas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Oguzhan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Tokur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Sonay</w:t>
      </w:r>
      <w:proofErr w:type="spellEnd"/>
      <w:r>
        <w:rPr>
          <w:rFonts w:ascii="Book Antiqua" w:eastAsia="Book Antiqua" w:hAnsi="Book Antiqua" w:cs="Book Antiqua"/>
          <w:color w:val="000000"/>
        </w:rPr>
        <w:t xml:space="preserve"> Aydın, </w:t>
      </w:r>
      <w:proofErr w:type="spellStart"/>
      <w:r>
        <w:rPr>
          <w:rFonts w:ascii="Book Antiqua" w:eastAsia="Book Antiqua" w:hAnsi="Book Antiqua" w:cs="Book Antiqua"/>
          <w:color w:val="000000"/>
        </w:rPr>
        <w:t>Dilek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Gokharman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Cigdem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Uner</w:t>
      </w:r>
      <w:proofErr w:type="spellEnd"/>
    </w:p>
    <w:p w14:paraId="74E83C5A" w14:textId="77777777" w:rsidR="00A77B3E" w:rsidRDefault="00A77B3E">
      <w:pPr>
        <w:spacing w:line="360" w:lineRule="auto"/>
        <w:jc w:val="both"/>
      </w:pPr>
    </w:p>
    <w:p w14:paraId="0C60339F" w14:textId="77777777" w:rsidR="00A77B3E" w:rsidRDefault="00472115">
      <w:pPr>
        <w:spacing w:line="360" w:lineRule="auto"/>
        <w:jc w:val="both"/>
      </w:pPr>
      <w:proofErr w:type="spellStart"/>
      <w:r>
        <w:rPr>
          <w:rFonts w:ascii="Book Antiqua" w:eastAsia="Book Antiqua" w:hAnsi="Book Antiqua" w:cs="Book Antiqua"/>
          <w:b/>
          <w:bCs/>
          <w:color w:val="000000"/>
        </w:rPr>
        <w:t>Erdal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Karavas</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Sonay</w:t>
      </w:r>
      <w:proofErr w:type="spellEnd"/>
      <w:r>
        <w:rPr>
          <w:rFonts w:ascii="Book Antiqua" w:eastAsia="Book Antiqua" w:hAnsi="Book Antiqua" w:cs="Book Antiqua"/>
          <w:b/>
          <w:bCs/>
          <w:color w:val="000000"/>
        </w:rPr>
        <w:t xml:space="preserve"> Aydın, </w:t>
      </w:r>
      <w:r>
        <w:rPr>
          <w:rFonts w:ascii="Book Antiqua" w:eastAsia="Book Antiqua" w:hAnsi="Book Antiqua" w:cs="Book Antiqua"/>
          <w:color w:val="000000"/>
        </w:rPr>
        <w:t xml:space="preserve">Department of Radiology, Erzincan </w:t>
      </w:r>
      <w:proofErr w:type="spellStart"/>
      <w:r>
        <w:rPr>
          <w:rFonts w:ascii="Book Antiqua" w:eastAsia="Book Antiqua" w:hAnsi="Book Antiqua" w:cs="Book Antiqua"/>
          <w:color w:val="000000"/>
        </w:rPr>
        <w:t>Binali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Yildirim</w:t>
      </w:r>
      <w:proofErr w:type="spellEnd"/>
      <w:r>
        <w:rPr>
          <w:rFonts w:ascii="Book Antiqua" w:eastAsia="Book Antiqua" w:hAnsi="Book Antiqua" w:cs="Book Antiqua"/>
          <w:color w:val="000000"/>
        </w:rPr>
        <w:t xml:space="preserve"> University, Erzincan 24100, Turkey</w:t>
      </w:r>
    </w:p>
    <w:p w14:paraId="61A91607" w14:textId="77777777" w:rsidR="00A77B3E" w:rsidRDefault="00A77B3E">
      <w:pPr>
        <w:spacing w:line="360" w:lineRule="auto"/>
        <w:jc w:val="both"/>
      </w:pPr>
    </w:p>
    <w:p w14:paraId="2EBEFE62" w14:textId="77777777" w:rsidR="00A77B3E" w:rsidRDefault="00472115">
      <w:pPr>
        <w:spacing w:line="360" w:lineRule="auto"/>
        <w:jc w:val="both"/>
      </w:pPr>
      <w:proofErr w:type="spellStart"/>
      <w:r>
        <w:rPr>
          <w:rFonts w:ascii="Book Antiqua" w:eastAsia="Book Antiqua" w:hAnsi="Book Antiqua" w:cs="Book Antiqua"/>
          <w:b/>
          <w:bCs/>
          <w:color w:val="000000"/>
        </w:rPr>
        <w:t>Oguzhan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Tokur</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Dilek</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Gokharman</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Radiology, Ankara Training and Research Hospital, Ankara 06230, Turkey</w:t>
      </w:r>
    </w:p>
    <w:p w14:paraId="7031C865" w14:textId="77777777" w:rsidR="00A77B3E" w:rsidRDefault="00A77B3E">
      <w:pPr>
        <w:spacing w:line="360" w:lineRule="auto"/>
        <w:jc w:val="both"/>
      </w:pPr>
    </w:p>
    <w:p w14:paraId="40E1BFE1" w14:textId="77777777" w:rsidR="00A77B3E" w:rsidRDefault="00472115">
      <w:pPr>
        <w:spacing w:line="360" w:lineRule="auto"/>
        <w:jc w:val="both"/>
      </w:pPr>
      <w:proofErr w:type="spellStart"/>
      <w:r>
        <w:rPr>
          <w:rFonts w:ascii="Book Antiqua" w:eastAsia="Book Antiqua" w:hAnsi="Book Antiqua" w:cs="Book Antiqua"/>
          <w:b/>
          <w:bCs/>
          <w:color w:val="000000"/>
        </w:rPr>
        <w:t>Cigdem</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Uner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Child Radiology, Ankara Sami Ulus Training and Research Hospital, Ankara 06560, Turkey</w:t>
      </w:r>
    </w:p>
    <w:p w14:paraId="2F8AF7E0" w14:textId="77777777" w:rsidR="00A77B3E" w:rsidRDefault="00A77B3E">
      <w:pPr>
        <w:spacing w:line="360" w:lineRule="auto"/>
        <w:jc w:val="both"/>
      </w:pPr>
    </w:p>
    <w:p w14:paraId="01541DC0" w14:textId="77777777" w:rsidR="00A77B3E" w:rsidRDefault="00472115">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Karavas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Tokur</w:t>
      </w:r>
      <w:proofErr w:type="spellEnd"/>
      <w:r>
        <w:rPr>
          <w:rFonts w:ascii="Book Antiqua" w:eastAsia="Book Antiqua" w:hAnsi="Book Antiqua" w:cs="Book Antiqua"/>
          <w:color w:val="000000"/>
        </w:rPr>
        <w:t xml:space="preserve"> O, Aydin S, </w:t>
      </w:r>
      <w:proofErr w:type="spellStart"/>
      <w:r>
        <w:rPr>
          <w:rFonts w:ascii="Book Antiqua" w:eastAsia="Book Antiqua" w:hAnsi="Book Antiqua" w:cs="Book Antiqua"/>
          <w:color w:val="000000"/>
        </w:rPr>
        <w:t>Gokharman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Uner</w:t>
      </w:r>
      <w:proofErr w:type="spellEnd"/>
      <w:r>
        <w:rPr>
          <w:rFonts w:ascii="Book Antiqua" w:eastAsia="Book Antiqua" w:hAnsi="Book Antiqua" w:cs="Book Antiqua"/>
          <w:color w:val="000000"/>
        </w:rPr>
        <w:t xml:space="preserve"> C contribute to the conceptualization, methodology, supervision, and the manuscript writing, review and editing; </w:t>
      </w:r>
      <w:proofErr w:type="spellStart"/>
      <w:r>
        <w:rPr>
          <w:rFonts w:ascii="Book Antiqua" w:eastAsia="Book Antiqua" w:hAnsi="Book Antiqua" w:cs="Book Antiqua"/>
          <w:color w:val="000000"/>
        </w:rPr>
        <w:t>Karavas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Tokur</w:t>
      </w:r>
      <w:proofErr w:type="spellEnd"/>
      <w:r>
        <w:rPr>
          <w:rFonts w:ascii="Book Antiqua" w:eastAsia="Book Antiqua" w:hAnsi="Book Antiqua" w:cs="Book Antiqua"/>
          <w:color w:val="000000"/>
        </w:rPr>
        <w:t xml:space="preserve"> O, Aydin S contribute to the data curation, software; </w:t>
      </w:r>
      <w:proofErr w:type="spellStart"/>
      <w:r>
        <w:rPr>
          <w:rFonts w:ascii="Book Antiqua" w:eastAsia="Book Antiqua" w:hAnsi="Book Antiqua" w:cs="Book Antiqua"/>
          <w:color w:val="000000"/>
        </w:rPr>
        <w:t>Karavas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Tokur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Gokharman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Uner</w:t>
      </w:r>
      <w:proofErr w:type="spellEnd"/>
      <w:r>
        <w:rPr>
          <w:rFonts w:ascii="Book Antiqua" w:eastAsia="Book Antiqua" w:hAnsi="Book Antiqua" w:cs="Book Antiqua"/>
          <w:color w:val="000000"/>
        </w:rPr>
        <w:t xml:space="preserve"> C contribute to the validation; </w:t>
      </w:r>
      <w:proofErr w:type="spellStart"/>
      <w:r>
        <w:rPr>
          <w:rFonts w:ascii="Book Antiqua" w:eastAsia="Book Antiqua" w:hAnsi="Book Antiqua" w:cs="Book Antiqua"/>
          <w:color w:val="000000"/>
        </w:rPr>
        <w:t>Karavas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Tokur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Uner</w:t>
      </w:r>
      <w:proofErr w:type="spellEnd"/>
      <w:r>
        <w:rPr>
          <w:rFonts w:ascii="Book Antiqua" w:eastAsia="Book Antiqua" w:hAnsi="Book Antiqua" w:cs="Book Antiqua"/>
          <w:color w:val="000000"/>
        </w:rPr>
        <w:t xml:space="preserve"> C contribute to the visualization; </w:t>
      </w:r>
      <w:proofErr w:type="spellStart"/>
      <w:r>
        <w:rPr>
          <w:rFonts w:ascii="Book Antiqua" w:eastAsia="Book Antiqua" w:hAnsi="Book Antiqua" w:cs="Book Antiqua"/>
          <w:color w:val="000000"/>
        </w:rPr>
        <w:t>Karavas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Tokur</w:t>
      </w:r>
      <w:proofErr w:type="spellEnd"/>
      <w:r>
        <w:rPr>
          <w:rFonts w:ascii="Book Antiqua" w:eastAsia="Book Antiqua" w:hAnsi="Book Antiqua" w:cs="Book Antiqua"/>
          <w:color w:val="000000"/>
        </w:rPr>
        <w:t xml:space="preserve"> O, Aydin S, </w:t>
      </w:r>
      <w:proofErr w:type="spellStart"/>
      <w:r>
        <w:rPr>
          <w:rFonts w:ascii="Book Antiqua" w:eastAsia="Book Antiqua" w:hAnsi="Book Antiqua" w:cs="Book Antiqua"/>
          <w:color w:val="000000"/>
        </w:rPr>
        <w:t>Gokharman</w:t>
      </w:r>
      <w:proofErr w:type="spellEnd"/>
      <w:r>
        <w:rPr>
          <w:rFonts w:ascii="Book Antiqua" w:eastAsia="Book Antiqua" w:hAnsi="Book Antiqua" w:cs="Book Antiqua"/>
          <w:color w:val="000000"/>
        </w:rPr>
        <w:t xml:space="preserve"> D contribute to the writing, original draft of the manuscript.</w:t>
      </w:r>
    </w:p>
    <w:p w14:paraId="13060C45" w14:textId="77777777" w:rsidR="00A77B3E" w:rsidRDefault="00A77B3E">
      <w:pPr>
        <w:spacing w:line="360" w:lineRule="auto"/>
        <w:jc w:val="both"/>
      </w:pPr>
    </w:p>
    <w:p w14:paraId="6A116B69" w14:textId="77777777" w:rsidR="00A77B3E" w:rsidRDefault="00472115">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Erdal</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Karavas</w:t>
      </w:r>
      <w:proofErr w:type="spellEnd"/>
      <w:r>
        <w:rPr>
          <w:rFonts w:ascii="Book Antiqua" w:eastAsia="Book Antiqua" w:hAnsi="Book Antiqua" w:cs="Book Antiqua"/>
          <w:b/>
          <w:bCs/>
          <w:color w:val="000000"/>
        </w:rPr>
        <w:t xml:space="preserve">, MD, MSc, Associate Professor, </w:t>
      </w:r>
      <w:r>
        <w:rPr>
          <w:rFonts w:ascii="Book Antiqua" w:eastAsia="Book Antiqua" w:hAnsi="Book Antiqua" w:cs="Book Antiqua"/>
          <w:color w:val="000000"/>
        </w:rPr>
        <w:t xml:space="preserve">Department of Radiology, Erzincan </w:t>
      </w:r>
      <w:proofErr w:type="spellStart"/>
      <w:r>
        <w:rPr>
          <w:rFonts w:ascii="Book Antiqua" w:eastAsia="Book Antiqua" w:hAnsi="Book Antiqua" w:cs="Book Antiqua"/>
          <w:color w:val="000000"/>
        </w:rPr>
        <w:t>Binali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Yildirim</w:t>
      </w:r>
      <w:proofErr w:type="spellEnd"/>
      <w:r>
        <w:rPr>
          <w:rFonts w:ascii="Book Antiqua" w:eastAsia="Book Antiqua" w:hAnsi="Book Antiqua" w:cs="Book Antiqua"/>
          <w:color w:val="000000"/>
        </w:rPr>
        <w:t xml:space="preserve"> University, </w:t>
      </w:r>
      <w:proofErr w:type="spellStart"/>
      <w:r>
        <w:rPr>
          <w:rFonts w:ascii="Book Antiqua" w:eastAsia="Book Antiqua" w:hAnsi="Book Antiqua" w:cs="Book Antiqua"/>
          <w:color w:val="000000"/>
        </w:rPr>
        <w:t>Yalnızbağ</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Yerleşkesi</w:t>
      </w:r>
      <w:proofErr w:type="spellEnd"/>
      <w:r>
        <w:rPr>
          <w:rFonts w:ascii="Book Antiqua" w:eastAsia="Book Antiqua" w:hAnsi="Book Antiqua" w:cs="Book Antiqua"/>
          <w:color w:val="000000"/>
        </w:rPr>
        <w:t>, Erzincan 24100, Turkey. erdalkaravas@hotmail.com</w:t>
      </w:r>
    </w:p>
    <w:p w14:paraId="39529744" w14:textId="77777777" w:rsidR="00A77B3E" w:rsidRDefault="00A77B3E">
      <w:pPr>
        <w:spacing w:line="360" w:lineRule="auto"/>
        <w:jc w:val="both"/>
      </w:pPr>
    </w:p>
    <w:p w14:paraId="3081CE17" w14:textId="77777777" w:rsidR="00A77B3E" w:rsidRDefault="00472115">
      <w:pPr>
        <w:spacing w:line="360" w:lineRule="auto"/>
        <w:jc w:val="both"/>
      </w:pPr>
      <w:r>
        <w:rPr>
          <w:rFonts w:ascii="Book Antiqua" w:eastAsia="Book Antiqua" w:hAnsi="Book Antiqua" w:cs="Book Antiqua"/>
          <w:b/>
          <w:bCs/>
          <w:color w:val="000000"/>
        </w:rPr>
        <w:lastRenderedPageBreak/>
        <w:t xml:space="preserve">Received: </w:t>
      </w:r>
      <w:r>
        <w:rPr>
          <w:rFonts w:ascii="Book Antiqua" w:eastAsia="Book Antiqua" w:hAnsi="Book Antiqua" w:cs="Book Antiqua"/>
          <w:color w:val="000000"/>
        </w:rPr>
        <w:t>March 17, 2021</w:t>
      </w:r>
    </w:p>
    <w:p w14:paraId="7ECC1FA5" w14:textId="77777777" w:rsidR="00A77B3E" w:rsidRDefault="00472115">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29, 2021</w:t>
      </w:r>
    </w:p>
    <w:p w14:paraId="77E6EE3B" w14:textId="4857F826" w:rsidR="00A77B3E" w:rsidRDefault="00472115">
      <w:pPr>
        <w:spacing w:line="360" w:lineRule="auto"/>
        <w:jc w:val="both"/>
      </w:pPr>
      <w:r>
        <w:rPr>
          <w:rFonts w:ascii="Book Antiqua" w:eastAsia="Book Antiqua" w:hAnsi="Book Antiqua" w:cs="Book Antiqua"/>
          <w:b/>
          <w:bCs/>
          <w:color w:val="000000"/>
        </w:rPr>
        <w:t xml:space="preserve">Accepted: </w:t>
      </w:r>
      <w:r w:rsidR="00351324" w:rsidRPr="00351324">
        <w:rPr>
          <w:rFonts w:ascii="Book Antiqua" w:eastAsia="Book Antiqua" w:hAnsi="Book Antiqua" w:cs="Book Antiqua"/>
          <w:color w:val="000000"/>
        </w:rPr>
        <w:t>April 20, 2021</w:t>
      </w:r>
    </w:p>
    <w:p w14:paraId="714E3FD9" w14:textId="50D7B5E7" w:rsidR="00A77B3E" w:rsidRDefault="00472115">
      <w:pPr>
        <w:spacing w:line="360" w:lineRule="auto"/>
        <w:jc w:val="both"/>
        <w:rPr>
          <w:lang w:eastAsia="zh-CN"/>
        </w:rPr>
      </w:pPr>
      <w:r>
        <w:rPr>
          <w:rFonts w:ascii="Book Antiqua" w:eastAsia="Book Antiqua" w:hAnsi="Book Antiqua" w:cs="Book Antiqua"/>
          <w:b/>
          <w:bCs/>
          <w:color w:val="000000"/>
        </w:rPr>
        <w:t xml:space="preserve">Published online: </w:t>
      </w:r>
      <w:r w:rsidR="0008371C">
        <w:rPr>
          <w:rFonts w:ascii="Book Antiqua" w:hAnsi="Book Antiqua"/>
          <w:color w:val="000000"/>
          <w:shd w:val="clear" w:color="auto" w:fill="FFFFFF"/>
        </w:rPr>
        <w:t>April 28</w:t>
      </w:r>
      <w:r w:rsidR="0008371C">
        <w:rPr>
          <w:rFonts w:ascii="Book Antiqua" w:hAnsi="Book Antiqua" w:hint="eastAsia"/>
          <w:color w:val="000000"/>
          <w:shd w:val="clear" w:color="auto" w:fill="FFFFFF"/>
          <w:lang w:eastAsia="zh-CN"/>
        </w:rPr>
        <w:t>, 2021</w:t>
      </w:r>
    </w:p>
    <w:p w14:paraId="204BE7EE" w14:textId="77777777" w:rsidR="003F2FD6" w:rsidRDefault="003F2FD6">
      <w:pPr>
        <w:spacing w:line="360" w:lineRule="auto"/>
        <w:jc w:val="both"/>
        <w:rPr>
          <w:rFonts w:ascii="Book Antiqua" w:eastAsia="Book Antiqua" w:hAnsi="Book Antiqua" w:cs="Book Antiqua"/>
          <w:b/>
          <w:color w:val="000000"/>
        </w:rPr>
      </w:pPr>
    </w:p>
    <w:p w14:paraId="3C530C4F" w14:textId="77777777" w:rsidR="00245362" w:rsidRDefault="00245362">
      <w:pPr>
        <w:spacing w:line="360" w:lineRule="auto"/>
        <w:jc w:val="both"/>
        <w:rPr>
          <w:rFonts w:ascii="Book Antiqua" w:eastAsia="Book Antiqua" w:hAnsi="Book Antiqua" w:cs="Book Antiqua"/>
          <w:b/>
          <w:color w:val="000000"/>
        </w:rPr>
        <w:sectPr w:rsidR="00245362">
          <w:footerReference w:type="default" r:id="rId7"/>
          <w:pgSz w:w="12240" w:h="15840"/>
          <w:pgMar w:top="1440" w:right="1440" w:bottom="1440" w:left="1440" w:header="720" w:footer="720" w:gutter="0"/>
          <w:cols w:space="720"/>
          <w:docGrid w:linePitch="360"/>
        </w:sectPr>
      </w:pPr>
    </w:p>
    <w:p w14:paraId="74A49CEA" w14:textId="1B0D6590" w:rsidR="00A77B3E" w:rsidRDefault="00472115">
      <w:pPr>
        <w:spacing w:line="360" w:lineRule="auto"/>
        <w:jc w:val="both"/>
      </w:pPr>
      <w:r>
        <w:rPr>
          <w:rFonts w:ascii="Book Antiqua" w:eastAsia="Book Antiqua" w:hAnsi="Book Antiqua" w:cs="Book Antiqua"/>
          <w:b/>
          <w:color w:val="000000"/>
        </w:rPr>
        <w:lastRenderedPageBreak/>
        <w:t>Abstract</w:t>
      </w:r>
    </w:p>
    <w:p w14:paraId="6A24BC3C" w14:textId="77777777" w:rsidR="00A77B3E" w:rsidRDefault="00472115">
      <w:pPr>
        <w:spacing w:line="360" w:lineRule="auto"/>
        <w:jc w:val="both"/>
      </w:pPr>
      <w:r>
        <w:rPr>
          <w:rFonts w:ascii="Book Antiqua" w:eastAsia="Book Antiqua" w:hAnsi="Book Antiqua" w:cs="Book Antiqua"/>
          <w:color w:val="000000"/>
        </w:rPr>
        <w:t>Intrathyroidal ectopic thymus (IET) is defined as an ectopic thymus tissue that is generally found incidentally and rarely in the thyroid gland in the pediatric group. It occurs as a result of disruption of the embryological migration path and the settling of the thymus tissue into the thyroid gland. In the differential diagnosis, it is mostly confused with thyroid nodules. Although thyroid nodules are less common in children than adults, the rate of malignancy is much higher. Therefore, knowing the general ultrasound findings of IET better may prevent unnecessary invasive attempts and surgical procedures. In this article, we tried to compile the key imaging findings of IET.</w:t>
      </w:r>
    </w:p>
    <w:p w14:paraId="1E56341F" w14:textId="77777777" w:rsidR="00A77B3E" w:rsidRDefault="00A77B3E">
      <w:pPr>
        <w:spacing w:line="360" w:lineRule="auto"/>
        <w:jc w:val="both"/>
      </w:pPr>
    </w:p>
    <w:p w14:paraId="6C1A596F" w14:textId="77777777" w:rsidR="00A77B3E" w:rsidRDefault="00472115">
      <w:pPr>
        <w:spacing w:line="360" w:lineRule="auto"/>
        <w:jc w:val="both"/>
        <w:rPr>
          <w:rFonts w:ascii="Book Antiqua" w:hAnsi="Book Antiqua" w:cs="Book Antiqua" w:hint="eastAsia"/>
          <w:color w:val="000000"/>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Thymus; </w:t>
      </w:r>
      <w:proofErr w:type="spellStart"/>
      <w:r>
        <w:rPr>
          <w:rFonts w:ascii="Book Antiqua" w:eastAsia="Book Antiqua" w:hAnsi="Book Antiqua" w:cs="Book Antiqua"/>
          <w:color w:val="000000"/>
        </w:rPr>
        <w:t>Intrathyroidal</w:t>
      </w:r>
      <w:proofErr w:type="spellEnd"/>
      <w:r>
        <w:rPr>
          <w:rFonts w:ascii="Book Antiqua" w:eastAsia="Book Antiqua" w:hAnsi="Book Antiqua" w:cs="Book Antiqua"/>
          <w:color w:val="000000"/>
        </w:rPr>
        <w:t xml:space="preserve"> thymus; Ultrasonography; Diagnosis</w:t>
      </w:r>
    </w:p>
    <w:p w14:paraId="11996EFB" w14:textId="77777777" w:rsidR="003356EF" w:rsidRPr="003356EF" w:rsidRDefault="003356EF">
      <w:pPr>
        <w:spacing w:line="360" w:lineRule="auto"/>
        <w:jc w:val="both"/>
        <w:rPr>
          <w:rFonts w:hint="eastAsia"/>
          <w:lang w:eastAsia="zh-CN"/>
        </w:rPr>
      </w:pPr>
    </w:p>
    <w:p w14:paraId="49E5DECD" w14:textId="5B4D559D" w:rsidR="00A77B3E" w:rsidRDefault="003356EF">
      <w:pPr>
        <w:spacing w:line="360" w:lineRule="auto"/>
        <w:jc w:val="both"/>
        <w:rPr>
          <w:rFonts w:ascii="Book Antiqua" w:hAnsi="Book Antiqua" w:cs="Book Antiqua" w:hint="eastAsia"/>
          <w:color w:val="000000"/>
          <w:lang w:eastAsia="zh-CN"/>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p w14:paraId="40DA4BC4" w14:textId="77777777" w:rsidR="003356EF" w:rsidRPr="003356EF" w:rsidRDefault="003356EF">
      <w:pPr>
        <w:spacing w:line="360" w:lineRule="auto"/>
        <w:jc w:val="both"/>
        <w:rPr>
          <w:rFonts w:hint="eastAsia"/>
          <w:lang w:eastAsia="zh-CN"/>
        </w:rPr>
      </w:pPr>
    </w:p>
    <w:p w14:paraId="4D19F0D2" w14:textId="3EDDE0E6" w:rsidR="00A77B3E" w:rsidRDefault="00472115">
      <w:pPr>
        <w:spacing w:line="360" w:lineRule="auto"/>
        <w:jc w:val="both"/>
        <w:rPr>
          <w:rFonts w:ascii="Book Antiqua" w:hAnsi="Book Antiqua" w:cs="Book Antiqua"/>
          <w:color w:val="000000"/>
          <w:lang w:eastAsia="zh-CN"/>
        </w:rPr>
      </w:pPr>
      <w:proofErr w:type="spellStart"/>
      <w:r>
        <w:rPr>
          <w:rFonts w:ascii="Book Antiqua" w:eastAsia="Book Antiqua" w:hAnsi="Book Antiqua" w:cs="Book Antiqua"/>
          <w:color w:val="000000"/>
        </w:rPr>
        <w:t>Karavas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Tokur</w:t>
      </w:r>
      <w:proofErr w:type="spellEnd"/>
      <w:r>
        <w:rPr>
          <w:rFonts w:ascii="Book Antiqua" w:eastAsia="Book Antiqua" w:hAnsi="Book Antiqua" w:cs="Book Antiqua"/>
          <w:color w:val="000000"/>
        </w:rPr>
        <w:t xml:space="preserve"> O, Aydın S, </w:t>
      </w:r>
      <w:proofErr w:type="spellStart"/>
      <w:r>
        <w:rPr>
          <w:rFonts w:ascii="Book Antiqua" w:eastAsia="Book Antiqua" w:hAnsi="Book Antiqua" w:cs="Book Antiqua"/>
          <w:color w:val="000000"/>
        </w:rPr>
        <w:t>Gokharman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Uner</w:t>
      </w:r>
      <w:proofErr w:type="spellEnd"/>
      <w:r>
        <w:rPr>
          <w:rFonts w:ascii="Book Antiqua" w:eastAsia="Book Antiqua" w:hAnsi="Book Antiqua" w:cs="Book Antiqua"/>
          <w:color w:val="000000"/>
        </w:rPr>
        <w:t xml:space="preserve"> C. Intrathyroidal ectopic thymus: Ultrasonographic features and differential diagnosis. </w:t>
      </w:r>
      <w:proofErr w:type="spellStart"/>
      <w:r>
        <w:rPr>
          <w:rFonts w:ascii="Book Antiqua" w:eastAsia="Book Antiqua" w:hAnsi="Book Antiqua" w:cs="Book Antiqua"/>
          <w:i/>
          <w:iCs/>
          <w:color w:val="000000"/>
        </w:rPr>
        <w:t>Artif</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Intell</w:t>
      </w:r>
      <w:proofErr w:type="spellEnd"/>
      <w:r>
        <w:rPr>
          <w:rFonts w:ascii="Book Antiqua" w:eastAsia="Book Antiqua" w:hAnsi="Book Antiqua" w:cs="Book Antiqua"/>
          <w:i/>
          <w:iCs/>
          <w:color w:val="000000"/>
        </w:rPr>
        <w:t xml:space="preserve"> Med Imaging</w:t>
      </w:r>
      <w:r>
        <w:rPr>
          <w:rFonts w:ascii="Book Antiqua" w:eastAsia="Book Antiqua" w:hAnsi="Book Antiqua" w:cs="Book Antiqua"/>
          <w:color w:val="000000"/>
        </w:rPr>
        <w:t xml:space="preserve"> 2021; </w:t>
      </w:r>
      <w:r w:rsidR="0008371C" w:rsidRPr="0008371C">
        <w:rPr>
          <w:rFonts w:ascii="Book Antiqua" w:eastAsia="Book Antiqua" w:hAnsi="Book Antiqua" w:cs="Book Antiqua"/>
          <w:color w:val="000000"/>
        </w:rPr>
        <w:t xml:space="preserve">2(2): </w:t>
      </w:r>
      <w:r w:rsidR="003356EF">
        <w:rPr>
          <w:rFonts w:ascii="Book Antiqua" w:hAnsi="Book Antiqua" w:cs="Book Antiqua" w:hint="eastAsia"/>
          <w:color w:val="000000"/>
          <w:lang w:eastAsia="zh-CN"/>
        </w:rPr>
        <w:t>32-36</w:t>
      </w:r>
      <w:r w:rsidR="0008371C" w:rsidRPr="0008371C">
        <w:rPr>
          <w:rFonts w:ascii="Book Antiqua" w:eastAsia="Book Antiqua" w:hAnsi="Book Antiqua" w:cs="Book Antiqua"/>
          <w:color w:val="000000"/>
        </w:rPr>
        <w:t xml:space="preserve"> URL: https://www.wjgnet.com/2644-3260/full/v2/i2/</w:t>
      </w:r>
      <w:r w:rsidR="003356EF">
        <w:rPr>
          <w:rFonts w:ascii="Book Antiqua" w:hAnsi="Book Antiqua" w:cs="Book Antiqua" w:hint="eastAsia"/>
          <w:color w:val="000000"/>
          <w:lang w:eastAsia="zh-CN"/>
        </w:rPr>
        <w:t>32</w:t>
      </w:r>
      <w:r w:rsidR="0008371C" w:rsidRPr="0008371C">
        <w:rPr>
          <w:rFonts w:ascii="Book Antiqua" w:eastAsia="Book Antiqua" w:hAnsi="Book Antiqua" w:cs="Book Antiqua"/>
          <w:color w:val="000000"/>
        </w:rPr>
        <w:t xml:space="preserve">.htm DOI: </w:t>
      </w:r>
      <w:hyperlink r:id="rId8" w:history="1">
        <w:r w:rsidR="003356EF" w:rsidRPr="000E491E">
          <w:rPr>
            <w:rStyle w:val="a5"/>
            <w:rFonts w:ascii="Book Antiqua" w:eastAsia="Book Antiqua" w:hAnsi="Book Antiqua" w:cs="Book Antiqua"/>
          </w:rPr>
          <w:t>https://dx.doi.org/10.35711/aimi.v2.i2.</w:t>
        </w:r>
        <w:r w:rsidR="003356EF" w:rsidRPr="000E491E">
          <w:rPr>
            <w:rStyle w:val="a5"/>
            <w:rFonts w:ascii="Book Antiqua" w:hAnsi="Book Antiqua" w:cs="Book Antiqua" w:hint="eastAsia"/>
            <w:lang w:eastAsia="zh-CN"/>
          </w:rPr>
          <w:t>32</w:t>
        </w:r>
      </w:hyperlink>
    </w:p>
    <w:p w14:paraId="16682DAC" w14:textId="77777777" w:rsidR="0008371C" w:rsidRPr="0008371C" w:rsidRDefault="0008371C">
      <w:pPr>
        <w:spacing w:line="360" w:lineRule="auto"/>
        <w:jc w:val="both"/>
        <w:rPr>
          <w:lang w:eastAsia="zh-CN"/>
        </w:rPr>
      </w:pPr>
    </w:p>
    <w:p w14:paraId="77389036" w14:textId="3E2904C6" w:rsidR="00A77B3E" w:rsidRDefault="00472115">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unique ultrasonographic features of intrathyroidal ectopic thymus (IET) can be remembered as; well-circumscribed, hypoechoic eco pattern with linear or punctate echogenic foci resembling thymus, fusiform or oval shape, diameters smaller than 1 cm, location of middle and/or lower 1/3 part of thyroid gland, </w:t>
      </w:r>
      <w:proofErr w:type="spellStart"/>
      <w:r>
        <w:rPr>
          <w:rFonts w:ascii="Book Antiqua" w:eastAsia="Book Antiqua" w:hAnsi="Book Antiqua" w:cs="Book Antiqua"/>
          <w:color w:val="000000"/>
        </w:rPr>
        <w:t>hypovascularity</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avascularity</w:t>
      </w:r>
      <w:proofErr w:type="spellEnd"/>
      <w:r>
        <w:rPr>
          <w:rFonts w:ascii="Book Antiqua" w:eastAsia="Book Antiqua" w:hAnsi="Book Antiqua" w:cs="Book Antiqua"/>
          <w:color w:val="000000"/>
        </w:rPr>
        <w:t xml:space="preserve"> and the same </w:t>
      </w:r>
      <w:r w:rsidR="003F2FD6">
        <w:rPr>
          <w:rFonts w:ascii="Book Antiqua" w:eastAsia="Book Antiqua" w:hAnsi="Book Antiqua" w:cs="Book Antiqua"/>
          <w:color w:val="000000"/>
        </w:rPr>
        <w:t xml:space="preserve">strain ratio </w:t>
      </w:r>
      <w:r>
        <w:rPr>
          <w:rFonts w:ascii="Book Antiqua" w:eastAsia="Book Antiqua" w:hAnsi="Book Antiqua" w:cs="Book Antiqua"/>
          <w:color w:val="000000"/>
        </w:rPr>
        <w:t>values with the surrounding thyroid gland on elastography. Although some studies suggested cytopathological examination for the accurate diagnosis of a suspected IET case, majority of the previous studies stated that IET can be followed without the presence of any atypical findings. So that, unnecessary surgical or interventional procedures can be avoided.</w:t>
      </w:r>
    </w:p>
    <w:p w14:paraId="50016559" w14:textId="2EBECA2C" w:rsidR="00A77B3E" w:rsidRDefault="00A77B3E">
      <w:pPr>
        <w:spacing w:line="360" w:lineRule="auto"/>
        <w:jc w:val="both"/>
      </w:pPr>
    </w:p>
    <w:p w14:paraId="3CF0EB53" w14:textId="77777777" w:rsidR="00245362" w:rsidRDefault="00245362">
      <w:pPr>
        <w:spacing w:line="360" w:lineRule="auto"/>
        <w:jc w:val="both"/>
        <w:sectPr w:rsidR="00245362">
          <w:pgSz w:w="12240" w:h="15840"/>
          <w:pgMar w:top="1440" w:right="1440" w:bottom="1440" w:left="1440" w:header="720" w:footer="720" w:gutter="0"/>
          <w:cols w:space="720"/>
          <w:docGrid w:linePitch="360"/>
        </w:sectPr>
      </w:pPr>
    </w:p>
    <w:p w14:paraId="6099D960" w14:textId="77777777" w:rsidR="00A77B3E" w:rsidRDefault="00472115">
      <w:pPr>
        <w:spacing w:line="360" w:lineRule="auto"/>
        <w:jc w:val="both"/>
      </w:pPr>
      <w:r>
        <w:rPr>
          <w:rFonts w:ascii="Book Antiqua" w:eastAsia="Book Antiqua" w:hAnsi="Book Antiqua" w:cs="Book Antiqua"/>
          <w:b/>
          <w:caps/>
          <w:color w:val="000000"/>
          <w:u w:val="single"/>
        </w:rPr>
        <w:lastRenderedPageBreak/>
        <w:t>INTRODUCTION</w:t>
      </w:r>
    </w:p>
    <w:p w14:paraId="0935341C" w14:textId="77777777" w:rsidR="00A77B3E" w:rsidRDefault="00472115">
      <w:pPr>
        <w:spacing w:line="360" w:lineRule="auto"/>
        <w:jc w:val="both"/>
      </w:pPr>
      <w:r>
        <w:rPr>
          <w:rFonts w:ascii="Book Antiqua" w:eastAsia="Book Antiqua" w:hAnsi="Book Antiqua" w:cs="Book Antiqua"/>
          <w:color w:val="000000"/>
        </w:rPr>
        <w:t>Thyroid lesions in children are mostly in the benign category, but malignant lesions can also be encountered, even rarely. Intrathyroidal ectopic thymus (IET) is a benign lesion that can be encountered in children and does not require treatment. Although it has typical sonographic aspects, it may be misdiagnosed as a thyroid nodule by radiologists who do not have sufficient experience. As a result, a process leading to interventional procedures or even surgery may occur. However, some of its features conflict with thyroid nodules. In these cases, a cytopathological evaluation must be made for the distinction. If IET common ultrasound (US) features are familiarized it can be distinguished from malignant pathologies of the thyroid.</w:t>
      </w:r>
    </w:p>
    <w:p w14:paraId="591CCFCA" w14:textId="77777777" w:rsidR="00A77B3E" w:rsidRDefault="00A77B3E">
      <w:pPr>
        <w:spacing w:line="360" w:lineRule="auto"/>
        <w:jc w:val="both"/>
      </w:pPr>
    </w:p>
    <w:p w14:paraId="415C6C5F" w14:textId="77777777" w:rsidR="00A77B3E" w:rsidRDefault="00472115">
      <w:pPr>
        <w:spacing w:line="360" w:lineRule="auto"/>
        <w:jc w:val="both"/>
      </w:pPr>
      <w:r>
        <w:rPr>
          <w:rFonts w:ascii="Book Antiqua" w:eastAsia="Book Antiqua" w:hAnsi="Book Antiqua" w:cs="Book Antiqua"/>
          <w:b/>
          <w:bCs/>
          <w:caps/>
          <w:color w:val="000000"/>
          <w:u w:val="single"/>
        </w:rPr>
        <w:t>Development</w:t>
      </w:r>
    </w:p>
    <w:p w14:paraId="3E38324C" w14:textId="4F3E9744" w:rsidR="003F2FD6" w:rsidRDefault="00472115">
      <w:pPr>
        <w:spacing w:line="360" w:lineRule="auto"/>
        <w:jc w:val="both"/>
      </w:pPr>
      <w:r>
        <w:rPr>
          <w:rFonts w:ascii="Book Antiqua" w:eastAsia="Book Antiqua" w:hAnsi="Book Antiqua" w:cs="Book Antiqua"/>
          <w:color w:val="000000"/>
        </w:rPr>
        <w:t>Thymus tissue develops in the intrauterine 6</w:t>
      </w:r>
      <w:r w:rsidRPr="003F2FD6">
        <w:rPr>
          <w:rFonts w:ascii="Book Antiqua" w:eastAsia="Book Antiqua" w:hAnsi="Book Antiqua" w:cs="Book Antiqua"/>
          <w:color w:val="000000"/>
          <w:vertAlign w:val="superscript"/>
        </w:rPr>
        <w:t>th</w:t>
      </w:r>
      <w:r w:rsidR="003F2FD6">
        <w:rPr>
          <w:rFonts w:ascii="Book Antiqua" w:eastAsia="Book Antiqua" w:hAnsi="Book Antiqua" w:cs="Book Antiqua"/>
          <w:color w:val="000000"/>
        </w:rPr>
        <w:t xml:space="preserve"> </w:t>
      </w:r>
      <w:r>
        <w:rPr>
          <w:rFonts w:ascii="Book Antiqua" w:eastAsia="Book Antiqua" w:hAnsi="Book Antiqua" w:cs="Book Antiqua"/>
          <w:color w:val="000000"/>
        </w:rPr>
        <w:t>week from the 3</w:t>
      </w:r>
      <w:r w:rsidRPr="003F2FD6">
        <w:rPr>
          <w:rFonts w:ascii="Book Antiqua" w:eastAsia="Book Antiqua" w:hAnsi="Book Antiqua" w:cs="Book Antiqua"/>
          <w:color w:val="000000"/>
          <w:vertAlign w:val="superscript"/>
        </w:rPr>
        <w:t>rd</w:t>
      </w:r>
      <w:r w:rsidR="003F2FD6">
        <w:rPr>
          <w:rFonts w:ascii="Book Antiqua" w:eastAsia="Book Antiqua" w:hAnsi="Book Antiqua" w:cs="Book Antiqua"/>
          <w:color w:val="000000"/>
        </w:rPr>
        <w:t xml:space="preserve"> </w:t>
      </w:r>
      <w:r>
        <w:rPr>
          <w:rFonts w:ascii="Book Antiqua" w:eastAsia="Book Antiqua" w:hAnsi="Book Antiqua" w:cs="Book Antiqua"/>
          <w:color w:val="000000"/>
        </w:rPr>
        <w:t>and 4</w:t>
      </w:r>
      <w:r w:rsidRPr="003F2FD6">
        <w:rPr>
          <w:rFonts w:ascii="Book Antiqua" w:eastAsia="Book Antiqua" w:hAnsi="Book Antiqua" w:cs="Book Antiqua"/>
          <w:color w:val="000000"/>
          <w:vertAlign w:val="superscript"/>
        </w:rPr>
        <w:t>th</w:t>
      </w:r>
      <w:r w:rsidR="003F2FD6">
        <w:rPr>
          <w:rFonts w:ascii="Book Antiqua" w:eastAsia="Book Antiqua" w:hAnsi="Book Antiqua" w:cs="Book Antiqua"/>
          <w:color w:val="000000"/>
        </w:rPr>
        <w:t xml:space="preserve"> </w:t>
      </w:r>
      <w:r>
        <w:rPr>
          <w:rFonts w:ascii="Book Antiqua" w:eastAsia="Book Antiqua" w:hAnsi="Book Antiqua" w:cs="Book Antiqua"/>
          <w:color w:val="000000"/>
        </w:rPr>
        <w:t>branchial saccule. Bilaterally developing primordial thymus tissues descend to the anterior mediastinum in the 8</w:t>
      </w:r>
      <w:r w:rsidRPr="003F2FD6">
        <w:rPr>
          <w:rFonts w:ascii="Book Antiqua" w:eastAsia="Book Antiqua" w:hAnsi="Book Antiqua" w:cs="Book Antiqua"/>
          <w:color w:val="000000"/>
          <w:vertAlign w:val="superscript"/>
        </w:rPr>
        <w:t>th</w:t>
      </w:r>
      <w:r w:rsidR="003F2FD6">
        <w:rPr>
          <w:rFonts w:ascii="Book Antiqua" w:eastAsia="Book Antiqua" w:hAnsi="Book Antiqua" w:cs="Book Antiqua"/>
          <w:color w:val="000000"/>
        </w:rPr>
        <w:t xml:space="preserve"> </w:t>
      </w:r>
      <w:r>
        <w:rPr>
          <w:rFonts w:ascii="Book Antiqua" w:eastAsia="Book Antiqua" w:hAnsi="Book Antiqua" w:cs="Book Antiqua"/>
          <w:color w:val="000000"/>
        </w:rPr>
        <w:t xml:space="preserve">week and combine to form the </w:t>
      </w:r>
      <w:proofErr w:type="spellStart"/>
      <w:r>
        <w:rPr>
          <w:rFonts w:ascii="Book Antiqua" w:eastAsia="Book Antiqua" w:hAnsi="Book Antiqua" w:cs="Book Antiqua"/>
          <w:color w:val="000000"/>
        </w:rPr>
        <w:t>bilobuled</w:t>
      </w:r>
      <w:proofErr w:type="spellEnd"/>
      <w:r>
        <w:rPr>
          <w:rFonts w:ascii="Book Antiqua" w:eastAsia="Book Antiqua" w:hAnsi="Book Antiqua" w:cs="Book Antiqua"/>
          <w:color w:val="000000"/>
        </w:rPr>
        <w:t xml:space="preserve"> thymus tissue at the 9</w:t>
      </w:r>
      <w:r w:rsidRPr="003F2FD6">
        <w:rPr>
          <w:rFonts w:ascii="Book Antiqua" w:eastAsia="Book Antiqua" w:hAnsi="Book Antiqua" w:cs="Book Antiqua"/>
          <w:color w:val="000000"/>
          <w:vertAlign w:val="superscript"/>
        </w:rPr>
        <w:t>th</w:t>
      </w:r>
      <w:r w:rsidR="003F2FD6">
        <w:rPr>
          <w:rFonts w:ascii="Book Antiqua" w:eastAsia="Book Antiqua" w:hAnsi="Book Antiqua" w:cs="Book Antiqua"/>
          <w:color w:val="000000"/>
        </w:rPr>
        <w:t xml:space="preserve"> </w:t>
      </w:r>
      <w:r>
        <w:rPr>
          <w:rFonts w:ascii="Book Antiqua" w:eastAsia="Book Antiqua" w:hAnsi="Book Antiqua" w:cs="Book Antiqua"/>
          <w:color w:val="000000"/>
        </w:rPr>
        <w:t xml:space="preserve">week. This descent is from the mandibular angle level to the anterior mediastinum caudally and medially. During migration, the thymic remnant can replace ectopically anywhere along the descent line in the cervical region. Although some articles report that the most ectopic cervical location is </w:t>
      </w:r>
      <w:proofErr w:type="gramStart"/>
      <w:r>
        <w:rPr>
          <w:rFonts w:ascii="Book Antiqua" w:eastAsia="Book Antiqua" w:hAnsi="Book Antiqua" w:cs="Book Antiqua"/>
          <w:color w:val="000000"/>
        </w:rPr>
        <w:t>intrathyroidal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some articles also report it is less common than other ectopic locations in the cervical region</w:t>
      </w:r>
      <w:r>
        <w:rPr>
          <w:rFonts w:ascii="Book Antiqua" w:eastAsia="Book Antiqua" w:hAnsi="Book Antiqua" w:cs="Book Antiqua"/>
          <w:color w:val="000000"/>
          <w:vertAlign w:val="superscript"/>
        </w:rPr>
        <w:t>[2]</w:t>
      </w:r>
      <w:r>
        <w:rPr>
          <w:rFonts w:ascii="Book Antiqua" w:eastAsia="Book Antiqua" w:hAnsi="Book Antiqua" w:cs="Book Antiqua"/>
          <w:color w:val="000000"/>
        </w:rPr>
        <w:t>. The reason for intrathyroidal localization is thought to be due to the thyroid diverticulum being close to the 3</w:t>
      </w:r>
      <w:r w:rsidRPr="005D4465">
        <w:rPr>
          <w:rFonts w:ascii="Book Antiqua" w:eastAsia="Book Antiqua" w:hAnsi="Book Antiqua" w:cs="Book Antiqua"/>
          <w:color w:val="000000"/>
          <w:vertAlign w:val="superscript"/>
        </w:rPr>
        <w:t>rd</w:t>
      </w:r>
      <w:r w:rsidR="005D4465">
        <w:rPr>
          <w:rFonts w:ascii="Book Antiqua" w:eastAsia="Book Antiqua" w:hAnsi="Book Antiqua" w:cs="Book Antiqua"/>
          <w:color w:val="000000"/>
        </w:rPr>
        <w:t xml:space="preserve"> </w:t>
      </w:r>
      <w:r>
        <w:rPr>
          <w:rFonts w:ascii="Book Antiqua" w:eastAsia="Book Antiqua" w:hAnsi="Book Antiqua" w:cs="Book Antiqua"/>
          <w:color w:val="000000"/>
        </w:rPr>
        <w:t>branchial sac, although the thyroid tissue basically develops from the 1</w:t>
      </w:r>
      <w:r w:rsidRPr="00245362">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and 2</w:t>
      </w:r>
      <w:r w:rsidRPr="003F2FD6">
        <w:rPr>
          <w:rFonts w:ascii="Book Antiqua" w:eastAsia="Book Antiqua" w:hAnsi="Book Antiqua" w:cs="Book Antiqua"/>
          <w:color w:val="000000"/>
          <w:vertAlign w:val="superscript"/>
        </w:rPr>
        <w:t>nd</w:t>
      </w:r>
      <w:r w:rsidR="003F2FD6">
        <w:rPr>
          <w:rFonts w:ascii="Book Antiqua" w:eastAsia="Book Antiqua" w:hAnsi="Book Antiqua" w:cs="Book Antiqua"/>
          <w:color w:val="000000"/>
        </w:rPr>
        <w:t xml:space="preserve"> </w:t>
      </w:r>
      <w:r>
        <w:rPr>
          <w:rFonts w:ascii="Book Antiqua" w:eastAsia="Book Antiqua" w:hAnsi="Book Antiqua" w:cs="Book Antiqua"/>
          <w:color w:val="000000"/>
        </w:rPr>
        <w:t xml:space="preserve">branchial </w:t>
      </w:r>
      <w:proofErr w:type="gramStart"/>
      <w:r>
        <w:rPr>
          <w:rFonts w:ascii="Book Antiqua" w:eastAsia="Book Antiqua" w:hAnsi="Book Antiqua" w:cs="Book Antiqua"/>
          <w:color w:val="000000"/>
        </w:rPr>
        <w:t>sac</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6A536C16" w14:textId="77777777" w:rsidR="003F2FD6" w:rsidRDefault="00472115" w:rsidP="003F2FD6">
      <w:pPr>
        <w:spacing w:line="360" w:lineRule="auto"/>
        <w:ind w:firstLineChars="100" w:firstLine="240"/>
        <w:jc w:val="both"/>
      </w:pPr>
      <w:r>
        <w:rPr>
          <w:rFonts w:ascii="Book Antiqua" w:eastAsia="Book Antiqua" w:hAnsi="Book Antiqua" w:cs="Book Antiqua"/>
          <w:color w:val="000000"/>
        </w:rPr>
        <w:t>IET was first described as pathologically by Gilmour in 1937</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It does not present with any clinical or physical examination findings in children and is often detected incidentally. Although it is a benign condition, cases showing malignant transformation have been reported in the </w:t>
      </w:r>
      <w:proofErr w:type="gramStart"/>
      <w:r>
        <w:rPr>
          <w:rFonts w:ascii="Book Antiqua" w:eastAsia="Book Antiqua" w:hAnsi="Book Antiqua" w:cs="Book Antiqua"/>
          <w:color w:val="000000"/>
        </w:rPr>
        <w:t>literature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Its prevalence has been reported between 0.99% and 5.9% in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1,4-6]</w:t>
      </w:r>
      <w:r>
        <w:rPr>
          <w:rFonts w:ascii="Book Antiqua" w:eastAsia="Book Antiqua" w:hAnsi="Book Antiqua" w:cs="Book Antiqua"/>
          <w:color w:val="000000"/>
        </w:rPr>
        <w:t xml:space="preserve">. The mean age of onset varies between 1-10 years in </w:t>
      </w:r>
      <w:proofErr w:type="gramStart"/>
      <w:r>
        <w:rPr>
          <w:rFonts w:ascii="Book Antiqua" w:eastAsia="Book Antiqua" w:hAnsi="Book Antiqua" w:cs="Book Antiqua"/>
          <w:color w:val="000000"/>
        </w:rPr>
        <w:lastRenderedPageBreak/>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3,5,7,8]</w:t>
      </w:r>
      <w:r>
        <w:rPr>
          <w:rFonts w:ascii="Book Antiqua" w:eastAsia="Book Antiqua" w:hAnsi="Book Antiqua" w:cs="Book Antiqua"/>
          <w:color w:val="000000"/>
        </w:rPr>
        <w:t xml:space="preserve">. Although not statistically significant, it has been reported slightly more frequently in </w:t>
      </w:r>
      <w:proofErr w:type="gramStart"/>
      <w:r>
        <w:rPr>
          <w:rFonts w:ascii="Book Antiqua" w:eastAsia="Book Antiqua" w:hAnsi="Book Antiqua" w:cs="Book Antiqua"/>
          <w:color w:val="000000"/>
        </w:rPr>
        <w:t>men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1,3,8]</w:t>
      </w:r>
      <w:r>
        <w:rPr>
          <w:rFonts w:ascii="Book Antiqua" w:eastAsia="Book Antiqua" w:hAnsi="Book Antiqua" w:cs="Book Antiqua"/>
          <w:color w:val="000000"/>
        </w:rPr>
        <w:t>.</w:t>
      </w:r>
    </w:p>
    <w:p w14:paraId="728B19D9" w14:textId="77777777" w:rsidR="003F2FD6" w:rsidRDefault="00472115" w:rsidP="003F2FD6">
      <w:pPr>
        <w:spacing w:line="360" w:lineRule="auto"/>
        <w:ind w:firstLineChars="100" w:firstLine="240"/>
        <w:jc w:val="both"/>
      </w:pPr>
      <w:r>
        <w:rPr>
          <w:rFonts w:ascii="Book Antiqua" w:eastAsia="Book Antiqua" w:hAnsi="Book Antiqua" w:cs="Book Antiqua"/>
          <w:color w:val="000000"/>
        </w:rPr>
        <w:t>IET consists of 2 types as abutting and enclosed types, and abutting type is more common than the other. When abutting type is seen, it should be taken into consideration that ectopic thymus tissue may be extending from the anterior mediastinum to the thyroid gland and should be examined carefully</w:t>
      </w:r>
      <w:r>
        <w:rPr>
          <w:rFonts w:ascii="Book Antiqua" w:eastAsia="Book Antiqua" w:hAnsi="Book Antiqua" w:cs="Book Antiqua"/>
          <w:color w:val="000000"/>
          <w:vertAlign w:val="superscript"/>
        </w:rPr>
        <w:t>[9]</w:t>
      </w:r>
      <w:r>
        <w:rPr>
          <w:rFonts w:ascii="Book Antiqua" w:eastAsia="Book Antiqua" w:hAnsi="Book Antiqua" w:cs="Book Antiqua"/>
          <w:color w:val="000000"/>
        </w:rPr>
        <w:t>.</w:t>
      </w:r>
    </w:p>
    <w:p w14:paraId="3660DB55" w14:textId="77777777" w:rsidR="003F2FD6" w:rsidRDefault="00472115" w:rsidP="003F2FD6">
      <w:pPr>
        <w:spacing w:line="360" w:lineRule="auto"/>
        <w:ind w:firstLineChars="100" w:firstLine="240"/>
        <w:jc w:val="both"/>
      </w:pPr>
      <w:r>
        <w:rPr>
          <w:rFonts w:ascii="Book Antiqua" w:eastAsia="Book Antiqua" w:hAnsi="Book Antiqua" w:cs="Book Antiqua"/>
          <w:color w:val="000000"/>
        </w:rPr>
        <w:t xml:space="preserve">The first diagnostic modality should be US to evaluate the IET and other thyroid </w:t>
      </w:r>
      <w:proofErr w:type="gramStart"/>
      <w:r>
        <w:rPr>
          <w:rFonts w:ascii="Book Antiqua" w:eastAsia="Book Antiqua" w:hAnsi="Book Antiqua" w:cs="Book Antiqua"/>
          <w:color w:val="000000"/>
        </w:rPr>
        <w:t>lesions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In US, it is observed as a well-circumscribed, hypoechoic lesion containing linear or punctate echogenic foci resembling </w:t>
      </w:r>
      <w:proofErr w:type="gramStart"/>
      <w:r>
        <w:rPr>
          <w:rFonts w:ascii="Book Antiqua" w:eastAsia="Book Antiqua" w:hAnsi="Book Antiqua" w:cs="Book Antiqua"/>
          <w:color w:val="000000"/>
        </w:rPr>
        <w:t>thymus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1,3,5,7,8,10]</w:t>
      </w:r>
      <w:r>
        <w:rPr>
          <w:rFonts w:ascii="Book Antiqua" w:eastAsia="Book Antiqua" w:hAnsi="Book Antiqua" w:cs="Book Antiqua"/>
          <w:color w:val="000000"/>
        </w:rPr>
        <w:t xml:space="preserve">. Its contours may be irregular in some </w:t>
      </w:r>
      <w:proofErr w:type="gramStart"/>
      <w:r>
        <w:rPr>
          <w:rFonts w:ascii="Book Antiqua" w:eastAsia="Book Antiqua" w:hAnsi="Book Antiqua" w:cs="Book Antiqua"/>
          <w:color w:val="000000"/>
        </w:rPr>
        <w:t>cases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3B5D261F" w14:textId="216C3DB2" w:rsidR="00A77B3E" w:rsidRDefault="00472115" w:rsidP="003F2FD6">
      <w:pPr>
        <w:spacing w:line="360" w:lineRule="auto"/>
        <w:ind w:firstLineChars="100" w:firstLine="240"/>
        <w:jc w:val="both"/>
      </w:pPr>
      <w:r>
        <w:rPr>
          <w:rFonts w:ascii="Book Antiqua" w:eastAsia="Book Antiqua" w:hAnsi="Book Antiqua" w:cs="Book Antiqua"/>
          <w:color w:val="000000"/>
        </w:rPr>
        <w:t xml:space="preserve">Internal punctate </w:t>
      </w:r>
      <w:proofErr w:type="spellStart"/>
      <w:r>
        <w:rPr>
          <w:rFonts w:ascii="Book Antiqua" w:eastAsia="Book Antiqua" w:hAnsi="Book Antiqua" w:cs="Book Antiqua"/>
          <w:color w:val="000000"/>
        </w:rPr>
        <w:t>echogenicities</w:t>
      </w:r>
      <w:proofErr w:type="spellEnd"/>
      <w:r>
        <w:rPr>
          <w:rFonts w:ascii="Book Antiqua" w:eastAsia="Book Antiqua" w:hAnsi="Book Antiqua" w:cs="Book Antiqua"/>
          <w:color w:val="000000"/>
        </w:rPr>
        <w:t xml:space="preserve"> indicate the Hassall's Corpuscle and their typical histopathological appearance confirms</w:t>
      </w:r>
      <w:r w:rsidR="00974782">
        <w:rPr>
          <w:rFonts w:ascii="Book Antiqua" w:eastAsia="Book Antiqua" w:hAnsi="Book Antiqua" w:cs="Book Antiqua"/>
          <w:color w:val="000000"/>
        </w:rPr>
        <w:t xml:space="preserve"> </w:t>
      </w:r>
      <w:r>
        <w:rPr>
          <w:rFonts w:ascii="Book Antiqua" w:eastAsia="Book Antiqua" w:hAnsi="Book Antiqua" w:cs="Book Antiqua"/>
          <w:color w:val="000000"/>
        </w:rPr>
        <w:t xml:space="preserve">the diagnosis of thymus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Also, because of the similarity of the echo structure and presence of internal echogenic foci, IET can resemble the thymus tissue in the anterior </w:t>
      </w:r>
      <w:proofErr w:type="gramStart"/>
      <w:r>
        <w:rPr>
          <w:rFonts w:ascii="Book Antiqua" w:eastAsia="Book Antiqua" w:hAnsi="Book Antiqua" w:cs="Book Antiqua"/>
          <w:color w:val="000000"/>
        </w:rPr>
        <w:t>mediastinum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10,11]</w:t>
      </w:r>
      <w:r>
        <w:rPr>
          <w:rFonts w:ascii="Book Antiqua" w:eastAsia="Book Antiqua" w:hAnsi="Book Antiqua" w:cs="Book Antiqua"/>
          <w:color w:val="000000"/>
        </w:rPr>
        <w:t xml:space="preserve"> </w:t>
      </w:r>
      <w:r w:rsidR="003F2FD6">
        <w:rPr>
          <w:rFonts w:ascii="Book Antiqua" w:eastAsia="Book Antiqua" w:hAnsi="Book Antiqua" w:cs="Book Antiqua"/>
          <w:color w:val="000000"/>
        </w:rPr>
        <w:t>(</w:t>
      </w:r>
      <w:r>
        <w:rPr>
          <w:rFonts w:ascii="Book Antiqua" w:eastAsia="Book Antiqua" w:hAnsi="Book Antiqua" w:cs="Book Antiqua"/>
          <w:color w:val="000000"/>
        </w:rPr>
        <w:t>Figure 1</w:t>
      </w:r>
      <w:r w:rsidR="003F2FD6">
        <w:rPr>
          <w:rFonts w:ascii="Book Antiqua" w:eastAsia="Book Antiqua" w:hAnsi="Book Antiqua" w:cs="Book Antiqua"/>
          <w:color w:val="000000"/>
        </w:rPr>
        <w:t>)</w:t>
      </w:r>
      <w:r>
        <w:rPr>
          <w:rFonts w:ascii="Book Antiqua" w:eastAsia="Book Antiqua" w:hAnsi="Book Antiqua" w:cs="Book Antiqua"/>
          <w:color w:val="000000"/>
        </w:rPr>
        <w:t xml:space="preserve">. When the shape characteristics are examined, IET mostly presents as fusiform or </w:t>
      </w:r>
      <w:proofErr w:type="gramStart"/>
      <w:r>
        <w:rPr>
          <w:rFonts w:ascii="Book Antiqua" w:eastAsia="Book Antiqua" w:hAnsi="Book Antiqua" w:cs="Book Antiqua"/>
          <w:color w:val="000000"/>
        </w:rPr>
        <w:t>oval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1,3,5,9]</w:t>
      </w:r>
      <w:r>
        <w:rPr>
          <w:rFonts w:ascii="Book Antiqua" w:eastAsia="Book Antiqua" w:hAnsi="Book Antiqua" w:cs="Book Antiqua"/>
          <w:color w:val="000000"/>
        </w:rPr>
        <w:t xml:space="preserve">. In studies, its dimensions were found to be smaller than 1 </w:t>
      </w:r>
      <w:proofErr w:type="gramStart"/>
      <w:r>
        <w:rPr>
          <w:rFonts w:ascii="Book Antiqua" w:eastAsia="Book Antiqua" w:hAnsi="Book Antiqua" w:cs="Book Antiqua"/>
          <w:color w:val="000000"/>
        </w:rPr>
        <w:t>cm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3,8,11]</w:t>
      </w:r>
      <w:r>
        <w:rPr>
          <w:rFonts w:ascii="Book Antiqua" w:eastAsia="Book Antiqua" w:hAnsi="Book Antiqua" w:cs="Book Antiqua"/>
          <w:color w:val="000000"/>
        </w:rPr>
        <w:t xml:space="preserve">. When the location in the thyroid gland is evaluated, it is mostly observed in the middle and lower 1/3 part and more commonly in the posterior </w:t>
      </w:r>
      <w:proofErr w:type="gramStart"/>
      <w:r>
        <w:rPr>
          <w:rFonts w:ascii="Book Antiqua" w:eastAsia="Book Antiqua" w:hAnsi="Book Antiqua" w:cs="Book Antiqua"/>
          <w:color w:val="000000"/>
        </w:rPr>
        <w:t>parts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1-3,11]</w:t>
      </w:r>
      <w:r>
        <w:rPr>
          <w:rFonts w:ascii="Book Antiqua" w:eastAsia="Book Antiqua" w:hAnsi="Book Antiqua" w:cs="Book Antiqua"/>
          <w:color w:val="000000"/>
        </w:rPr>
        <w:t xml:space="preserve">. The reason is thought to be that the thymus develops under the pharyngeal sac, where the thyroid develops during embryological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Only 2 IETs were observed in the upper pole in the study of Erol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388F060D" w14:textId="7B8AF167" w:rsidR="00B766AE" w:rsidRDefault="00472115">
      <w:pPr>
        <w:spacing w:line="360" w:lineRule="auto"/>
        <w:jc w:val="both"/>
      </w:pPr>
      <w:r>
        <w:rPr>
          <w:rFonts w:ascii="Book Antiqua" w:eastAsia="Book Antiqua" w:hAnsi="Book Antiqua" w:cs="Book Antiqua"/>
          <w:color w:val="000000"/>
        </w:rPr>
        <w:t xml:space="preserve">In color Doppler examination, IET is </w:t>
      </w:r>
      <w:proofErr w:type="spellStart"/>
      <w:r>
        <w:rPr>
          <w:rFonts w:ascii="Book Antiqua" w:eastAsia="Book Antiqua" w:hAnsi="Book Antiqua" w:cs="Book Antiqua"/>
          <w:color w:val="000000"/>
        </w:rPr>
        <w:t>hypovascular</w:t>
      </w:r>
      <w:proofErr w:type="spellEnd"/>
      <w:r>
        <w:rPr>
          <w:rFonts w:ascii="Book Antiqua" w:eastAsia="Book Antiqua" w:hAnsi="Book Antiqua" w:cs="Book Antiqua"/>
          <w:color w:val="000000"/>
        </w:rPr>
        <w:t xml:space="preserve"> or avascular compared to surrounding thyroid </w:t>
      </w:r>
      <w:proofErr w:type="gramStart"/>
      <w:r>
        <w:rPr>
          <w:rFonts w:ascii="Book Antiqua" w:eastAsia="Book Antiqua" w:hAnsi="Book Antiqua" w:cs="Book Antiqua"/>
          <w:color w:val="000000"/>
        </w:rPr>
        <w:t>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1,3,10,11]</w:t>
      </w:r>
      <w:r>
        <w:rPr>
          <w:rFonts w:ascii="Book Antiqua" w:eastAsia="Book Antiqua" w:hAnsi="Book Antiqua" w:cs="Book Antiqua"/>
          <w:color w:val="000000"/>
        </w:rPr>
        <w:t xml:space="preserve"> </w:t>
      </w:r>
      <w:r w:rsidR="003F2FD6">
        <w:rPr>
          <w:rFonts w:ascii="Book Antiqua" w:eastAsia="Book Antiqua" w:hAnsi="Book Antiqua" w:cs="Book Antiqua"/>
          <w:color w:val="000000"/>
        </w:rPr>
        <w:t>(</w:t>
      </w:r>
      <w:r>
        <w:rPr>
          <w:rFonts w:ascii="Book Antiqua" w:eastAsia="Book Antiqua" w:hAnsi="Book Antiqua" w:cs="Book Antiqua"/>
          <w:color w:val="000000"/>
        </w:rPr>
        <w:t>Figure 2</w:t>
      </w:r>
      <w:r w:rsidR="003F2FD6">
        <w:rPr>
          <w:rFonts w:ascii="Book Antiqua" w:eastAsia="Book Antiqua" w:hAnsi="Book Antiqua" w:cs="Book Antiqua"/>
          <w:color w:val="000000"/>
        </w:rPr>
        <w:t>)</w:t>
      </w:r>
      <w:r>
        <w:rPr>
          <w:rFonts w:ascii="Book Antiqua" w:eastAsia="Book Antiqua" w:hAnsi="Book Antiqua" w:cs="Book Antiqua"/>
          <w:color w:val="000000"/>
        </w:rPr>
        <w:t xml:space="preserve">. Only a few cases have been reported to be </w:t>
      </w:r>
      <w:proofErr w:type="spellStart"/>
      <w:proofErr w:type="gramStart"/>
      <w:r>
        <w:rPr>
          <w:rFonts w:ascii="Book Antiqua" w:eastAsia="Book Antiqua" w:hAnsi="Book Antiqua" w:cs="Book Antiqua"/>
          <w:color w:val="000000"/>
        </w:rPr>
        <w:t>isovascular</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1,3,11]</w:t>
      </w:r>
      <w:r>
        <w:rPr>
          <w:rFonts w:ascii="Book Antiqua" w:eastAsia="Book Antiqua" w:hAnsi="Book Antiqua" w:cs="Book Antiqua"/>
          <w:color w:val="000000"/>
        </w:rPr>
        <w:t xml:space="preserve">. Erol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F2FD6">
        <w:rPr>
          <w:rFonts w:ascii="Book Antiqua" w:eastAsia="Book Antiqua" w:hAnsi="Book Antiqua" w:cs="Book Antiqua"/>
          <w:color w:val="000000"/>
          <w:vertAlign w:val="superscript"/>
        </w:rPr>
        <w:t>[</w:t>
      </w:r>
      <w:proofErr w:type="gramEnd"/>
      <w:r w:rsidR="003F2FD6">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stated that</w:t>
      </w:r>
      <w:r w:rsidR="00974782">
        <w:rPr>
          <w:rFonts w:ascii="Book Antiqua" w:eastAsia="Book Antiqua" w:hAnsi="Book Antiqua" w:cs="Book Antiqua"/>
          <w:color w:val="000000"/>
        </w:rPr>
        <w:t xml:space="preserve"> </w:t>
      </w:r>
      <w:r>
        <w:rPr>
          <w:rFonts w:ascii="Book Antiqua" w:eastAsia="Book Antiqua" w:hAnsi="Book Antiqua" w:cs="Book Antiqua"/>
          <w:color w:val="000000"/>
        </w:rPr>
        <w:t>the observation of a vascular structure that passes through the nodule without any compression is a useful hint to differentiate IET and the other nodules.</w:t>
      </w:r>
    </w:p>
    <w:p w14:paraId="63627B0E" w14:textId="77777777" w:rsidR="00B766AE" w:rsidRDefault="00472115" w:rsidP="00B766AE">
      <w:pPr>
        <w:spacing w:line="360" w:lineRule="auto"/>
        <w:ind w:firstLineChars="100" w:firstLine="240"/>
        <w:jc w:val="both"/>
      </w:pPr>
      <w:r>
        <w:rPr>
          <w:rFonts w:ascii="Book Antiqua" w:eastAsia="Book Antiqua" w:hAnsi="Book Antiqua" w:cs="Book Antiqua"/>
          <w:color w:val="000000"/>
        </w:rPr>
        <w:t xml:space="preserve">Elastography was used in two studies, showing that IET had the same stiffness as the surrounding thyroid tissue and the average strain ratio </w:t>
      </w:r>
      <w:r w:rsidR="00B766AE">
        <w:rPr>
          <w:rFonts w:ascii="Book Antiqua" w:eastAsia="Book Antiqua" w:hAnsi="Book Antiqua" w:cs="Book Antiqua"/>
          <w:color w:val="000000"/>
        </w:rPr>
        <w:t>(</w:t>
      </w:r>
      <w:r>
        <w:rPr>
          <w:rFonts w:ascii="Book Antiqua" w:eastAsia="Book Antiqua" w:hAnsi="Book Antiqua" w:cs="Book Antiqua"/>
          <w:color w:val="000000"/>
        </w:rPr>
        <w:t>SR</w:t>
      </w:r>
      <w:r w:rsidR="00B766AE">
        <w:rPr>
          <w:rFonts w:ascii="Book Antiqua" w:eastAsia="Book Antiqua" w:hAnsi="Book Antiqua" w:cs="Book Antiqua"/>
          <w:color w:val="000000"/>
        </w:rPr>
        <w:t xml:space="preserve">) </w:t>
      </w:r>
      <w:r>
        <w:rPr>
          <w:rFonts w:ascii="Book Antiqua" w:eastAsia="Book Antiqua" w:hAnsi="Book Antiqua" w:cs="Book Antiqua"/>
          <w:color w:val="000000"/>
        </w:rPr>
        <w:t>was defined as 0.99</w:t>
      </w:r>
      <w:r>
        <w:rPr>
          <w:rFonts w:ascii="Book Antiqua" w:eastAsia="Book Antiqua" w:hAnsi="Book Antiqua" w:cs="Book Antiqua"/>
          <w:color w:val="000000"/>
          <w:vertAlign w:val="superscript"/>
        </w:rPr>
        <w:t>[5,8]</w:t>
      </w:r>
      <w:r>
        <w:rPr>
          <w:rFonts w:ascii="Book Antiqua" w:eastAsia="Book Antiqua" w:hAnsi="Book Antiqua" w:cs="Book Antiqua"/>
          <w:color w:val="000000"/>
        </w:rPr>
        <w:t>.</w:t>
      </w:r>
    </w:p>
    <w:p w14:paraId="3E950535" w14:textId="77777777" w:rsidR="00B766AE" w:rsidRDefault="00472115" w:rsidP="00B766AE">
      <w:pPr>
        <w:spacing w:line="360" w:lineRule="auto"/>
        <w:ind w:firstLineChars="100" w:firstLine="240"/>
        <w:jc w:val="both"/>
      </w:pPr>
      <w:r>
        <w:rPr>
          <w:rFonts w:ascii="Book Antiqua" w:eastAsia="Book Antiqua" w:hAnsi="Book Antiqua" w:cs="Book Antiqua"/>
          <w:color w:val="000000"/>
        </w:rPr>
        <w:lastRenderedPageBreak/>
        <w:t xml:space="preserve">In US follow-up, the dimensions of IET either remain stable or show </w:t>
      </w:r>
      <w:proofErr w:type="gramStart"/>
      <w:r>
        <w:rPr>
          <w:rFonts w:ascii="Book Antiqua" w:eastAsia="Book Antiqua" w:hAnsi="Book Antiqua" w:cs="Book Antiqua"/>
          <w:color w:val="000000"/>
        </w:rPr>
        <w:t>regression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2,3,12]</w:t>
      </w:r>
      <w:r>
        <w:rPr>
          <w:rFonts w:ascii="Book Antiqua" w:eastAsia="Book Antiqua" w:hAnsi="Book Antiqua" w:cs="Book Antiqua"/>
          <w:color w:val="000000"/>
        </w:rPr>
        <w:t xml:space="preserve">. Additionally, hormones and enzymes associated with the thyroid gland were also evaluated, and no significant relationship was found with </w:t>
      </w:r>
      <w:proofErr w:type="gramStart"/>
      <w:r>
        <w:rPr>
          <w:rFonts w:ascii="Book Antiqua" w:eastAsia="Book Antiqua" w:hAnsi="Book Antiqua" w:cs="Book Antiqua"/>
          <w:color w:val="000000"/>
        </w:rPr>
        <w:t>IET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3,5]</w:t>
      </w:r>
      <w:r>
        <w:rPr>
          <w:rFonts w:ascii="Book Antiqua" w:eastAsia="Book Antiqua" w:hAnsi="Book Antiqua" w:cs="Book Antiqua"/>
          <w:color w:val="000000"/>
        </w:rPr>
        <w:t>.</w:t>
      </w:r>
    </w:p>
    <w:p w14:paraId="5D92817B" w14:textId="13B05582" w:rsidR="00B766AE" w:rsidRDefault="00472115" w:rsidP="00B766AE">
      <w:pPr>
        <w:spacing w:line="360" w:lineRule="auto"/>
        <w:ind w:firstLineChars="100" w:firstLine="240"/>
        <w:jc w:val="both"/>
      </w:pPr>
      <w:r>
        <w:rPr>
          <w:rFonts w:ascii="Book Antiqua" w:eastAsia="Book Antiqua" w:hAnsi="Book Antiqua" w:cs="Book Antiqua"/>
          <w:color w:val="000000"/>
        </w:rPr>
        <w:t xml:space="preserve">In the presence of typical findings of IET described above, absence of palpable thyroid nodule and cervical lymphadenopathy, no prior risk to increased risk of malignancy </w:t>
      </w:r>
      <w:r w:rsidR="005D4465">
        <w:rPr>
          <w:rFonts w:ascii="Book Antiqua" w:eastAsia="Book Antiqua" w:hAnsi="Book Antiqua" w:cs="Book Antiqua"/>
          <w:color w:val="000000"/>
        </w:rPr>
        <w:t>(</w:t>
      </w:r>
      <w:r>
        <w:rPr>
          <w:rFonts w:ascii="Book Antiqua" w:eastAsia="Book Antiqua" w:hAnsi="Book Antiqua" w:cs="Book Antiqua"/>
          <w:color w:val="000000"/>
        </w:rPr>
        <w:t>radiation exposure to the neck, family history</w:t>
      </w:r>
      <w:r w:rsidR="005D4465">
        <w:rPr>
          <w:rFonts w:ascii="Book Antiqua" w:eastAsia="Book Antiqua" w:hAnsi="Book Antiqua" w:cs="Book Antiqua"/>
          <w:color w:val="000000"/>
        </w:rPr>
        <w:t>)</w:t>
      </w:r>
      <w:r>
        <w:rPr>
          <w:rFonts w:ascii="Book Antiqua" w:eastAsia="Book Antiqua" w:hAnsi="Book Antiqua" w:cs="Book Antiqua"/>
          <w:color w:val="000000"/>
        </w:rPr>
        <w:t>, follow-up will be enough for the management of IET cases</w:t>
      </w:r>
      <w:r>
        <w:rPr>
          <w:rFonts w:ascii="Book Antiqua" w:eastAsia="Book Antiqua" w:hAnsi="Book Antiqua" w:cs="Book Antiqua"/>
          <w:color w:val="000000"/>
          <w:vertAlign w:val="superscript"/>
        </w:rPr>
        <w:t>[1,2,5,9,10,12]</w:t>
      </w:r>
      <w:r>
        <w:rPr>
          <w:rFonts w:ascii="Book Antiqua" w:eastAsia="Book Antiqua" w:hAnsi="Book Antiqua" w:cs="Book Antiqua"/>
          <w:color w:val="000000"/>
        </w:rPr>
        <w:t xml:space="preserve">. In the study of </w:t>
      </w:r>
      <w:proofErr w:type="spellStart"/>
      <w:r w:rsidR="00B766AE" w:rsidRPr="00B766AE">
        <w:rPr>
          <w:rFonts w:ascii="Book Antiqua" w:eastAsia="Book Antiqua" w:hAnsi="Book Antiqua" w:cs="Book Antiqua"/>
          <w:color w:val="000000"/>
        </w:rPr>
        <w:t>Januś</w:t>
      </w:r>
      <w:proofErr w:type="spellEnd"/>
      <w:r w:rsidR="00B766AE" w:rsidRPr="00B766AE">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766AE" w:rsidRPr="00B766AE">
        <w:rPr>
          <w:rFonts w:ascii="Book Antiqua" w:eastAsia="Book Antiqua" w:hAnsi="Book Antiqua" w:cs="Book Antiqua"/>
          <w:color w:val="000000"/>
          <w:vertAlign w:val="superscript"/>
        </w:rPr>
        <w:t>[</w:t>
      </w:r>
      <w:proofErr w:type="gramEnd"/>
      <w:r w:rsidR="00B766AE" w:rsidRPr="00B766AE">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it was underlined that US features of IET can be similar to papillary thyroid cancer </w:t>
      </w:r>
      <w:r w:rsidR="00B766AE">
        <w:rPr>
          <w:rFonts w:ascii="Book Antiqua" w:eastAsia="Book Antiqua" w:hAnsi="Book Antiqua" w:cs="Book Antiqua"/>
          <w:color w:val="000000"/>
        </w:rPr>
        <w:t>(</w:t>
      </w:r>
      <w:r>
        <w:rPr>
          <w:rFonts w:ascii="Book Antiqua" w:eastAsia="Book Antiqua" w:hAnsi="Book Antiqua" w:cs="Book Antiqua"/>
          <w:color w:val="000000"/>
        </w:rPr>
        <w:t>especially diffuse sclerosing variant</w:t>
      </w:r>
      <w:r w:rsidR="00B766AE">
        <w:rPr>
          <w:rFonts w:ascii="Book Antiqua" w:eastAsia="Book Antiqua" w:hAnsi="Book Antiqua" w:cs="Book Antiqua"/>
          <w:color w:val="000000"/>
        </w:rPr>
        <w:t>]</w:t>
      </w:r>
      <w:r>
        <w:rPr>
          <w:rFonts w:ascii="Book Antiqua" w:eastAsia="Book Antiqua" w:hAnsi="Book Antiqua" w:cs="Book Antiqua"/>
          <w:color w:val="000000"/>
        </w:rPr>
        <w:t xml:space="preserve">. </w:t>
      </w:r>
      <w:r w:rsidR="00B766AE">
        <w:rPr>
          <w:rFonts w:ascii="Book Antiqua" w:eastAsia="Book Antiqua" w:hAnsi="Book Antiqua" w:cs="Book Antiqua"/>
          <w:color w:val="000000"/>
        </w:rPr>
        <w:t>I</w:t>
      </w:r>
      <w:r>
        <w:rPr>
          <w:rFonts w:ascii="Book Antiqua" w:eastAsia="Book Antiqua" w:hAnsi="Book Antiqua" w:cs="Book Antiqua"/>
          <w:color w:val="000000"/>
        </w:rPr>
        <w:t xml:space="preserve">n these cases it can be challenging to differentiate the two entities, and elastography can be </w:t>
      </w:r>
      <w:proofErr w:type="gramStart"/>
      <w:r>
        <w:rPr>
          <w:rFonts w:ascii="Book Antiqua" w:eastAsia="Book Antiqua" w:hAnsi="Book Antiqua" w:cs="Book Antiqua"/>
          <w:color w:val="000000"/>
        </w:rPr>
        <w:t>helpful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Exceptionally, </w:t>
      </w:r>
      <w:proofErr w:type="spellStart"/>
      <w:r>
        <w:rPr>
          <w:rFonts w:ascii="Book Antiqua" w:eastAsia="Book Antiqua" w:hAnsi="Book Antiqua" w:cs="Book Antiqua"/>
          <w:color w:val="000000"/>
        </w:rPr>
        <w:t>Stasiak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B766AE" w:rsidRPr="00B766AE">
        <w:rPr>
          <w:rFonts w:ascii="Book Antiqua" w:eastAsia="Book Antiqua" w:hAnsi="Book Antiqua" w:cs="Book Antiqua"/>
          <w:color w:val="000000"/>
          <w:vertAlign w:val="superscript"/>
        </w:rPr>
        <w:t>[</w:t>
      </w:r>
      <w:proofErr w:type="gramEnd"/>
      <w:r w:rsidR="00B766AE" w:rsidRPr="00B766AE">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emphasized that cytopathological examination should be performed in cases with suspected IET and the diagnosis could only be reliable in this way</w:t>
      </w:r>
      <w:r>
        <w:rPr>
          <w:rFonts w:ascii="Book Antiqua" w:eastAsia="Book Antiqua" w:hAnsi="Book Antiqua" w:cs="Book Antiqua"/>
          <w:color w:val="000000"/>
          <w:vertAlign w:val="superscript"/>
        </w:rPr>
        <w:t>[8]</w:t>
      </w:r>
      <w:r>
        <w:rPr>
          <w:rFonts w:ascii="Book Antiqua" w:eastAsia="Book Antiqua" w:hAnsi="Book Antiqua" w:cs="Book Antiqua"/>
          <w:color w:val="000000"/>
        </w:rPr>
        <w:t>.</w:t>
      </w:r>
    </w:p>
    <w:p w14:paraId="1BBCDC25" w14:textId="53654E97" w:rsidR="00B766AE" w:rsidRDefault="00472115" w:rsidP="00B766AE">
      <w:pPr>
        <w:spacing w:line="360" w:lineRule="auto"/>
        <w:ind w:firstLineChars="100" w:firstLine="240"/>
        <w:jc w:val="both"/>
      </w:pPr>
      <w:r>
        <w:rPr>
          <w:rFonts w:ascii="Book Antiqua" w:eastAsia="Book Antiqua" w:hAnsi="Book Antiqua" w:cs="Book Antiqua"/>
          <w:color w:val="000000"/>
        </w:rPr>
        <w:t xml:space="preserve">IET is generally confused with thyroid nodules </w:t>
      </w:r>
      <w:r w:rsidR="00B766AE">
        <w:rPr>
          <w:rFonts w:ascii="Book Antiqua" w:eastAsia="Book Antiqua" w:hAnsi="Book Antiqua" w:cs="Book Antiqua"/>
          <w:color w:val="000000"/>
        </w:rPr>
        <w:t>(</w:t>
      </w:r>
      <w:r>
        <w:rPr>
          <w:rFonts w:ascii="Book Antiqua" w:eastAsia="Book Antiqua" w:hAnsi="Book Antiqua" w:cs="Book Antiqua"/>
          <w:color w:val="000000"/>
        </w:rPr>
        <w:t>Figure 3</w:t>
      </w:r>
      <w:r w:rsidR="00B766AE">
        <w:rPr>
          <w:rFonts w:ascii="Book Antiqua" w:eastAsia="Book Antiqua" w:hAnsi="Book Antiqua" w:cs="Book Antiqua"/>
          <w:color w:val="000000"/>
        </w:rPr>
        <w:t>)</w:t>
      </w:r>
      <w:r>
        <w:rPr>
          <w:rFonts w:ascii="Book Antiqua" w:eastAsia="Book Antiqua" w:hAnsi="Book Antiqua" w:cs="Book Antiqua"/>
          <w:color w:val="000000"/>
        </w:rPr>
        <w:t>. In pediatric patients, the incidence of thyroid nodules is between 0.2</w:t>
      </w:r>
      <w:r w:rsidR="00B766AE">
        <w:rPr>
          <w:rFonts w:ascii="Book Antiqua" w:eastAsia="Book Antiqua" w:hAnsi="Book Antiqua" w:cs="Book Antiqua"/>
          <w:color w:val="000000"/>
        </w:rPr>
        <w:t>%</w:t>
      </w:r>
      <w:r>
        <w:rPr>
          <w:rFonts w:ascii="Book Antiqua" w:eastAsia="Book Antiqua" w:hAnsi="Book Antiqua" w:cs="Book Antiqua"/>
          <w:color w:val="000000"/>
        </w:rPr>
        <w:t>-1.5%,</w:t>
      </w:r>
      <w:r w:rsidR="00B766AE">
        <w:rPr>
          <w:rFonts w:ascii="Book Antiqua" w:eastAsia="Book Antiqua" w:hAnsi="Book Antiqua" w:cs="Book Antiqua"/>
          <w:color w:val="000000"/>
        </w:rPr>
        <w:t xml:space="preserve"> </w:t>
      </w:r>
      <w:r>
        <w:rPr>
          <w:rFonts w:ascii="Book Antiqua" w:eastAsia="Book Antiqua" w:hAnsi="Book Antiqua" w:cs="Book Antiqua"/>
          <w:color w:val="000000"/>
        </w:rPr>
        <w:t xml:space="preserve">much less common than adults, but the rate of malignancy is </w:t>
      </w:r>
      <w:proofErr w:type="gramStart"/>
      <w:r>
        <w:rPr>
          <w:rFonts w:ascii="Book Antiqua" w:eastAsia="Book Antiqua" w:hAnsi="Book Antiqua" w:cs="Book Antiqua"/>
          <w:color w:val="000000"/>
        </w:rPr>
        <w:t>higher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In addition, bilateral lesions in children do not reduce the suspicion of malignancy because thyroid cancer is more common in children when it is multifocal and </w:t>
      </w:r>
      <w:proofErr w:type="gramStart"/>
      <w:r>
        <w:rPr>
          <w:rFonts w:ascii="Book Antiqua" w:eastAsia="Book Antiqua" w:hAnsi="Book Antiqua" w:cs="Book Antiqua"/>
          <w:color w:val="000000"/>
        </w:rPr>
        <w:t>bilateral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Therefore, further examinations should be made and the distinction between benign and malignant nodules should be revealed. If the ultrasound findings are insufficient for differentiation and the suspicion continues, fine needle aspiration biopsy should be performed first. There are some cases diagnosed by hemi lobectomy in the literature. Although IET is a benign process, it should be known that it may undergo malignant transformation such as thymoma, thymic carcinoma and lymphoblastic </w:t>
      </w:r>
      <w:proofErr w:type="gramStart"/>
      <w:r>
        <w:rPr>
          <w:rFonts w:ascii="Book Antiqua" w:eastAsia="Book Antiqua" w:hAnsi="Book Antiqua" w:cs="Book Antiqua"/>
          <w:color w:val="000000"/>
        </w:rPr>
        <w:t>lymphoma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5,8]</w:t>
      </w:r>
      <w:r>
        <w:rPr>
          <w:rFonts w:ascii="Book Antiqua" w:eastAsia="Book Antiqua" w:hAnsi="Book Antiqua" w:cs="Book Antiqua"/>
          <w:color w:val="000000"/>
        </w:rPr>
        <w:t xml:space="preserve">. There are some findings that support the malignant nature of a hypoechoic nodule echo pattern, solid component, ill-defined contour, irregular or round shape, microcalcification, increased vascularity, and pathological lymph node </w:t>
      </w:r>
      <w:proofErr w:type="gramStart"/>
      <w:r>
        <w:rPr>
          <w:rFonts w:ascii="Book Antiqua" w:eastAsia="Book Antiqua" w:hAnsi="Book Antiqua" w:cs="Book Antiqua"/>
          <w:color w:val="000000"/>
        </w:rPr>
        <w:t>presence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w:t>
      </w:r>
    </w:p>
    <w:p w14:paraId="58D39DFF" w14:textId="337D805F" w:rsidR="00B766AE" w:rsidRDefault="00472115" w:rsidP="00B766AE">
      <w:pPr>
        <w:spacing w:line="360" w:lineRule="auto"/>
        <w:ind w:firstLineChars="100" w:firstLine="240"/>
        <w:jc w:val="both"/>
      </w:pPr>
      <w:r>
        <w:rPr>
          <w:rFonts w:ascii="Book Antiqua" w:eastAsia="Book Antiqua" w:hAnsi="Book Antiqua" w:cs="Book Antiqua"/>
          <w:color w:val="000000"/>
        </w:rPr>
        <w:t>Focal thyroiditis is also included in the differential diagnosis. Focal thyroiditis is more hypoechoic and mostly does not contain diffuse echogenic focuses. The contour of focal thyroiditis is ill-defined. Vascularity is also increased</w:t>
      </w:r>
      <w:r w:rsidR="00974782">
        <w:rPr>
          <w:rFonts w:ascii="Book Antiqua" w:eastAsia="Book Antiqua" w:hAnsi="Book Antiqua" w:cs="Book Antiqua"/>
          <w:color w:val="000000"/>
        </w:rPr>
        <w:t xml:space="preserve"> </w:t>
      </w:r>
      <w:r w:rsidR="00B766AE">
        <w:rPr>
          <w:rFonts w:ascii="Book Antiqua" w:eastAsia="Book Antiqua" w:hAnsi="Book Antiqua" w:cs="Book Antiqua"/>
          <w:color w:val="000000"/>
        </w:rPr>
        <w:t>(</w:t>
      </w:r>
      <w:r>
        <w:rPr>
          <w:rFonts w:ascii="Book Antiqua" w:eastAsia="Book Antiqua" w:hAnsi="Book Antiqua" w:cs="Book Antiqua"/>
          <w:color w:val="000000"/>
        </w:rPr>
        <w:t>Figure 4</w:t>
      </w:r>
      <w:proofErr w:type="gramStart"/>
      <w:r w:rsidR="00B766AE">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w:t>
      </w:r>
    </w:p>
    <w:p w14:paraId="28159080" w14:textId="77777777" w:rsidR="00B766AE" w:rsidRDefault="00472115" w:rsidP="00B766AE">
      <w:pPr>
        <w:spacing w:line="360" w:lineRule="auto"/>
        <w:ind w:firstLineChars="100" w:firstLine="240"/>
        <w:jc w:val="both"/>
      </w:pPr>
      <w:r>
        <w:rPr>
          <w:rFonts w:ascii="Book Antiqua" w:eastAsia="Book Antiqua" w:hAnsi="Book Antiqua" w:cs="Book Antiqua"/>
          <w:color w:val="000000"/>
        </w:rPr>
        <w:lastRenderedPageBreak/>
        <w:t xml:space="preserve">Intrathyroidal parathyroid gland is similar to IET, but it is differentiated by the absence of echogenic punctate foci. Clinical symptoms and laboratory findings are also useful in differential </w:t>
      </w:r>
      <w:proofErr w:type="gramStart"/>
      <w:r>
        <w:rPr>
          <w:rFonts w:ascii="Book Antiqua" w:eastAsia="Book Antiqua" w:hAnsi="Book Antiqua" w:cs="Book Antiqua"/>
          <w:color w:val="000000"/>
        </w:rPr>
        <w:t>diagnosis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w:t>
      </w:r>
    </w:p>
    <w:p w14:paraId="2B1D7D69" w14:textId="77777777" w:rsidR="00B766AE" w:rsidRDefault="00472115" w:rsidP="00B766AE">
      <w:pPr>
        <w:spacing w:line="360" w:lineRule="auto"/>
        <w:ind w:firstLineChars="100" w:firstLine="240"/>
        <w:jc w:val="both"/>
      </w:pPr>
      <w:r>
        <w:rPr>
          <w:rFonts w:ascii="Book Antiqua" w:eastAsia="Book Antiqua" w:hAnsi="Book Antiqua" w:cs="Book Antiqua"/>
          <w:color w:val="000000"/>
        </w:rPr>
        <w:t>Intrathyroidal esophageal diverticulum should be considered in differential diagnosis. Its echo pattern is isoechoic or hypoechoic compared to the surrounding thyroid tissue. Internal and peripheral echogenic focuses can be seen. In the differentiation, showing the relationship with the esophagus, changing shape with swallowing and a comet tail artifact due to the inside air can be helpful</w:t>
      </w:r>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019321D8" w14:textId="77777777" w:rsidR="00B766AE" w:rsidRDefault="00472115" w:rsidP="00B766AE">
      <w:pPr>
        <w:spacing w:line="360" w:lineRule="auto"/>
        <w:ind w:firstLineChars="100" w:firstLine="240"/>
        <w:jc w:val="both"/>
      </w:pPr>
      <w:r>
        <w:rPr>
          <w:rFonts w:ascii="Book Antiqua" w:eastAsia="Book Antiqua" w:hAnsi="Book Antiqua" w:cs="Book Antiqua"/>
          <w:color w:val="000000"/>
        </w:rPr>
        <w:t xml:space="preserve">Hashimoto thyroiditis nodular form has a solid, hypoechoic echo structure and echogenic punctate focus that can also be observed. It can be well-circumscribed or ill-defined. Laboratory findings may be normal in this type of Hashimoto thyroiditis. Therefore, cytopathological correlation is </w:t>
      </w:r>
      <w:proofErr w:type="gramStart"/>
      <w:r>
        <w:rPr>
          <w:rFonts w:ascii="Book Antiqua" w:eastAsia="Book Antiqua" w:hAnsi="Book Antiqua" w:cs="Book Antiqua"/>
          <w:color w:val="000000"/>
        </w:rPr>
        <w:t>required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w:t>
      </w:r>
    </w:p>
    <w:p w14:paraId="17D1F1F8" w14:textId="6473B78A" w:rsidR="00A77B3E" w:rsidRDefault="00472115" w:rsidP="00B766AE">
      <w:pPr>
        <w:spacing w:line="360" w:lineRule="auto"/>
        <w:ind w:firstLineChars="100" w:firstLine="240"/>
        <w:jc w:val="both"/>
      </w:pPr>
      <w:r>
        <w:rPr>
          <w:rFonts w:ascii="Book Antiqua" w:eastAsia="Book Antiqua" w:hAnsi="Book Antiqua" w:cs="Book Antiqua"/>
          <w:color w:val="000000"/>
        </w:rPr>
        <w:t xml:space="preserve">Artificial intelligence </w:t>
      </w:r>
      <w:r w:rsidR="00D974FB">
        <w:rPr>
          <w:rFonts w:ascii="Book Antiqua" w:eastAsia="Book Antiqua" w:hAnsi="Book Antiqua" w:cs="Book Antiqua"/>
          <w:color w:val="000000"/>
        </w:rPr>
        <w:t xml:space="preserve">(AI) </w:t>
      </w:r>
      <w:r>
        <w:rPr>
          <w:rFonts w:ascii="Book Antiqua" w:eastAsia="Book Antiqua" w:hAnsi="Book Antiqua" w:cs="Book Antiqua"/>
          <w:color w:val="000000"/>
        </w:rPr>
        <w:t xml:space="preserve">has been playing an increasing role in the diagnosis of thyroidal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however as far as we know there is not a study concentrating on the use of </w:t>
      </w:r>
      <w:r w:rsidR="00D974FB">
        <w:rPr>
          <w:rFonts w:ascii="Book Antiqua" w:eastAsia="Book Antiqua" w:hAnsi="Book Antiqua" w:cs="Book Antiqua"/>
          <w:color w:val="000000"/>
        </w:rPr>
        <w:t>AI</w:t>
      </w:r>
      <w:r>
        <w:rPr>
          <w:rFonts w:ascii="Book Antiqua" w:eastAsia="Book Antiqua" w:hAnsi="Book Antiqua" w:cs="Book Antiqua"/>
          <w:color w:val="000000"/>
        </w:rPr>
        <w:t xml:space="preserve"> in detecting IET in the English literature.</w:t>
      </w:r>
    </w:p>
    <w:p w14:paraId="6C3C7A01" w14:textId="77777777" w:rsidR="00A77B3E" w:rsidRDefault="00A77B3E">
      <w:pPr>
        <w:spacing w:line="360" w:lineRule="auto"/>
        <w:jc w:val="both"/>
      </w:pPr>
    </w:p>
    <w:p w14:paraId="67215A11" w14:textId="77777777" w:rsidR="00A77B3E" w:rsidRDefault="00472115">
      <w:pPr>
        <w:spacing w:line="360" w:lineRule="auto"/>
        <w:jc w:val="both"/>
      </w:pPr>
      <w:r>
        <w:rPr>
          <w:rFonts w:ascii="Book Antiqua" w:eastAsia="Book Antiqua" w:hAnsi="Book Antiqua" w:cs="Book Antiqua"/>
          <w:b/>
          <w:caps/>
          <w:color w:val="000000"/>
          <w:u w:val="single"/>
        </w:rPr>
        <w:t>CONCLUSION</w:t>
      </w:r>
    </w:p>
    <w:p w14:paraId="058938FD" w14:textId="2E527BD6" w:rsidR="00A77B3E" w:rsidRDefault="00472115">
      <w:pPr>
        <w:spacing w:line="360" w:lineRule="auto"/>
        <w:jc w:val="both"/>
      </w:pPr>
      <w:r>
        <w:rPr>
          <w:rFonts w:ascii="Book Antiqua" w:eastAsia="Book Antiqua" w:hAnsi="Book Antiqua" w:cs="Book Antiqua"/>
          <w:color w:val="000000"/>
        </w:rPr>
        <w:t>The unique ultrasonographic features of IET can be remembered as well-circumscribed, hypoechoic eco pattern with linear or punctate echogenic foci resembling thymus, fusiform or oval shape, diameters smaller than 1 cm, location of</w:t>
      </w:r>
      <w:r w:rsidR="00974782">
        <w:rPr>
          <w:rFonts w:ascii="Book Antiqua" w:eastAsia="Book Antiqua" w:hAnsi="Book Antiqua" w:cs="Book Antiqua"/>
          <w:color w:val="000000"/>
        </w:rPr>
        <w:t xml:space="preserve"> </w:t>
      </w:r>
      <w:r>
        <w:rPr>
          <w:rFonts w:ascii="Book Antiqua" w:eastAsia="Book Antiqua" w:hAnsi="Book Antiqua" w:cs="Book Antiqua"/>
          <w:color w:val="000000"/>
        </w:rPr>
        <w:t xml:space="preserve">middle and/or lower 1/3 part of thyroid gland, </w:t>
      </w:r>
      <w:proofErr w:type="spellStart"/>
      <w:r>
        <w:rPr>
          <w:rFonts w:ascii="Book Antiqua" w:eastAsia="Book Antiqua" w:hAnsi="Book Antiqua" w:cs="Book Antiqua"/>
          <w:color w:val="000000"/>
        </w:rPr>
        <w:t>hypovascularity</w:t>
      </w:r>
      <w:proofErr w:type="spellEnd"/>
      <w:r>
        <w:rPr>
          <w:rFonts w:ascii="Book Antiqua" w:eastAsia="Book Antiqua" w:hAnsi="Book Antiqua" w:cs="Book Antiqua"/>
          <w:color w:val="000000"/>
        </w:rPr>
        <w:t xml:space="preserve"> or </w:t>
      </w:r>
      <w:proofErr w:type="spellStart"/>
      <w:r>
        <w:rPr>
          <w:rFonts w:ascii="Book Antiqua" w:eastAsia="Book Antiqua" w:hAnsi="Book Antiqua" w:cs="Book Antiqua"/>
          <w:color w:val="000000"/>
        </w:rPr>
        <w:t>avascularity</w:t>
      </w:r>
      <w:proofErr w:type="spellEnd"/>
      <w:r>
        <w:rPr>
          <w:rFonts w:ascii="Book Antiqua" w:eastAsia="Book Antiqua" w:hAnsi="Book Antiqua" w:cs="Book Antiqua"/>
          <w:color w:val="000000"/>
        </w:rPr>
        <w:t xml:space="preserve"> and the same SR values with</w:t>
      </w:r>
      <w:r w:rsidR="00974782">
        <w:rPr>
          <w:rFonts w:ascii="Book Antiqua" w:eastAsia="Book Antiqua" w:hAnsi="Book Antiqua" w:cs="Book Antiqua"/>
          <w:color w:val="000000"/>
        </w:rPr>
        <w:t xml:space="preserve"> </w:t>
      </w:r>
      <w:r>
        <w:rPr>
          <w:rFonts w:ascii="Book Antiqua" w:eastAsia="Book Antiqua" w:hAnsi="Book Antiqua" w:cs="Book Antiqua"/>
          <w:color w:val="000000"/>
        </w:rPr>
        <w:t>the surrounding thyroid gland on elastography. Although some studies suggested cytopathological examination for the accurate diagnosis of a suspected IET case, most stated that IET can be followed since there is absence of atypical findings. Therefore, unnecessary surgical or interventional procedures can be avoided.</w:t>
      </w:r>
    </w:p>
    <w:p w14:paraId="7C5BEA38" w14:textId="77777777" w:rsidR="00A77B3E" w:rsidRDefault="00A77B3E">
      <w:pPr>
        <w:spacing w:line="360" w:lineRule="auto"/>
        <w:jc w:val="both"/>
      </w:pPr>
    </w:p>
    <w:p w14:paraId="6D355BE7" w14:textId="77777777" w:rsidR="00A77B3E" w:rsidRDefault="00472115">
      <w:pPr>
        <w:spacing w:line="360" w:lineRule="auto"/>
        <w:jc w:val="both"/>
      </w:pPr>
      <w:r>
        <w:rPr>
          <w:rFonts w:ascii="Book Antiqua" w:eastAsia="Book Antiqua" w:hAnsi="Book Antiqua" w:cs="Book Antiqua"/>
          <w:b/>
          <w:color w:val="000000"/>
        </w:rPr>
        <w:t>REFERENCES</w:t>
      </w:r>
    </w:p>
    <w:p w14:paraId="3313ACF9" w14:textId="77777777" w:rsidR="00A77B3E" w:rsidRDefault="00472115">
      <w:pPr>
        <w:spacing w:line="360" w:lineRule="auto"/>
        <w:jc w:val="both"/>
      </w:pPr>
      <w:bookmarkStart w:id="2" w:name="OLE_LINK2834"/>
      <w:bookmarkStart w:id="3" w:name="OLE_LINK2835"/>
      <w:r>
        <w:rPr>
          <w:rFonts w:ascii="Book Antiqua" w:eastAsia="Book Antiqua" w:hAnsi="Book Antiqua" w:cs="Book Antiqua"/>
          <w:color w:val="000000"/>
        </w:rPr>
        <w:lastRenderedPageBreak/>
        <w:t xml:space="preserve">1 </w:t>
      </w:r>
      <w:proofErr w:type="spellStart"/>
      <w:r>
        <w:rPr>
          <w:rFonts w:ascii="Book Antiqua" w:eastAsia="Book Antiqua" w:hAnsi="Book Antiqua" w:cs="Book Antiqua"/>
          <w:b/>
          <w:bCs/>
          <w:color w:val="000000"/>
        </w:rPr>
        <w:t>Yildiz</w:t>
      </w:r>
      <w:proofErr w:type="spellEnd"/>
      <w:r>
        <w:rPr>
          <w:rFonts w:ascii="Book Antiqua" w:eastAsia="Book Antiqua" w:hAnsi="Book Antiqua" w:cs="Book Antiqua"/>
          <w:b/>
          <w:bCs/>
          <w:color w:val="000000"/>
        </w:rPr>
        <w:t xml:space="preserve"> AE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Elhan</w:t>
      </w:r>
      <w:proofErr w:type="spellEnd"/>
      <w:r>
        <w:rPr>
          <w:rFonts w:ascii="Book Antiqua" w:eastAsia="Book Antiqua" w:hAnsi="Book Antiqua" w:cs="Book Antiqua"/>
          <w:color w:val="000000"/>
        </w:rPr>
        <w:t xml:space="preserve"> AH, </w:t>
      </w:r>
      <w:proofErr w:type="spellStart"/>
      <w:r>
        <w:rPr>
          <w:rFonts w:ascii="Book Antiqua" w:eastAsia="Book Antiqua" w:hAnsi="Book Antiqua" w:cs="Book Antiqua"/>
          <w:color w:val="000000"/>
        </w:rPr>
        <w:t>Fitoz</w:t>
      </w:r>
      <w:proofErr w:type="spellEnd"/>
      <w:r>
        <w:rPr>
          <w:rFonts w:ascii="Book Antiqua" w:eastAsia="Book Antiqua" w:hAnsi="Book Antiqua" w:cs="Book Antiqua"/>
          <w:color w:val="000000"/>
        </w:rPr>
        <w:t xml:space="preserve"> S. Prevalence and sonographic features of ectopic thyroidal thymus in children: A retrospective analysis. </w:t>
      </w:r>
      <w:r>
        <w:rPr>
          <w:rFonts w:ascii="Book Antiqua" w:eastAsia="Book Antiqua" w:hAnsi="Book Antiqua" w:cs="Book Antiqua"/>
          <w:i/>
          <w:iCs/>
          <w:color w:val="000000"/>
        </w:rPr>
        <w:t>J Clin Ultrasound</w:t>
      </w:r>
      <w:r>
        <w:rPr>
          <w:rFonts w:ascii="Book Antiqua" w:eastAsia="Book Antiqua" w:hAnsi="Book Antiqua" w:cs="Book Antiqua"/>
          <w:color w:val="000000"/>
        </w:rPr>
        <w:t xml:space="preserve"> 2018; </w:t>
      </w:r>
      <w:r>
        <w:rPr>
          <w:rFonts w:ascii="Book Antiqua" w:eastAsia="Book Antiqua" w:hAnsi="Book Antiqua" w:cs="Book Antiqua"/>
          <w:b/>
          <w:bCs/>
          <w:color w:val="000000"/>
        </w:rPr>
        <w:t>46</w:t>
      </w:r>
      <w:r>
        <w:rPr>
          <w:rFonts w:ascii="Book Antiqua" w:eastAsia="Book Antiqua" w:hAnsi="Book Antiqua" w:cs="Book Antiqua"/>
          <w:color w:val="000000"/>
        </w:rPr>
        <w:t>: 375-379 [PMID: 29575022 DOI: 10.1002/jcu.22590]</w:t>
      </w:r>
    </w:p>
    <w:p w14:paraId="14DF9045" w14:textId="77777777" w:rsidR="00A77B3E" w:rsidRDefault="00472115">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Erol</w:t>
      </w:r>
      <w:proofErr w:type="spellEnd"/>
      <w:r>
        <w:rPr>
          <w:rFonts w:ascii="Book Antiqua" w:eastAsia="Book Antiqua" w:hAnsi="Book Antiqua" w:cs="Book Antiqua"/>
          <w:b/>
          <w:bCs/>
          <w:color w:val="000000"/>
        </w:rPr>
        <w:t xml:space="preserve"> OB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Şahin</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Bayramoğlu</w:t>
      </w:r>
      <w:proofErr w:type="spellEnd"/>
      <w:r>
        <w:rPr>
          <w:rFonts w:ascii="Book Antiqua" w:eastAsia="Book Antiqua" w:hAnsi="Book Antiqua" w:cs="Book Antiqua"/>
          <w:color w:val="000000"/>
        </w:rPr>
        <w:t xml:space="preserve"> Z, Yılmaz R, </w:t>
      </w:r>
      <w:proofErr w:type="spellStart"/>
      <w:r>
        <w:rPr>
          <w:rFonts w:ascii="Book Antiqua" w:eastAsia="Book Antiqua" w:hAnsi="Book Antiqua" w:cs="Book Antiqua"/>
          <w:color w:val="000000"/>
        </w:rPr>
        <w:t>Akpınar</w:t>
      </w:r>
      <w:proofErr w:type="spellEnd"/>
      <w:r>
        <w:rPr>
          <w:rFonts w:ascii="Book Antiqua" w:eastAsia="Book Antiqua" w:hAnsi="Book Antiqua" w:cs="Book Antiqua"/>
          <w:color w:val="000000"/>
        </w:rPr>
        <w:t xml:space="preserve"> YE, </w:t>
      </w:r>
      <w:proofErr w:type="spellStart"/>
      <w:r>
        <w:rPr>
          <w:rFonts w:ascii="Book Antiqua" w:eastAsia="Book Antiqua" w:hAnsi="Book Antiqua" w:cs="Book Antiqua"/>
          <w:color w:val="000000"/>
        </w:rPr>
        <w:t>Ünal</w:t>
      </w:r>
      <w:proofErr w:type="spellEnd"/>
      <w:r>
        <w:rPr>
          <w:rFonts w:ascii="Book Antiqua" w:eastAsia="Book Antiqua" w:hAnsi="Book Antiqua" w:cs="Book Antiqua"/>
          <w:color w:val="000000"/>
        </w:rPr>
        <w:t xml:space="preserve"> ÖF, </w:t>
      </w:r>
      <w:proofErr w:type="spellStart"/>
      <w:r>
        <w:rPr>
          <w:rFonts w:ascii="Book Antiqua" w:eastAsia="Book Antiqua" w:hAnsi="Book Antiqua" w:cs="Book Antiqua"/>
          <w:color w:val="000000"/>
        </w:rPr>
        <w:t>Yekeler</w:t>
      </w:r>
      <w:proofErr w:type="spellEnd"/>
      <w:r>
        <w:rPr>
          <w:rFonts w:ascii="Book Antiqua" w:eastAsia="Book Antiqua" w:hAnsi="Book Antiqua" w:cs="Book Antiqua"/>
          <w:color w:val="000000"/>
        </w:rPr>
        <w:t xml:space="preserve"> E. Ectopic intrathyroidal thymus in children: Prevalence, imaging findings and evolution. </w:t>
      </w:r>
      <w:r>
        <w:rPr>
          <w:rFonts w:ascii="Book Antiqua" w:eastAsia="Book Antiqua" w:hAnsi="Book Antiqua" w:cs="Book Antiqua"/>
          <w:i/>
          <w:iCs/>
          <w:color w:val="000000"/>
        </w:rPr>
        <w:t xml:space="preserve">Turk 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59</w:t>
      </w:r>
      <w:r>
        <w:rPr>
          <w:rFonts w:ascii="Book Antiqua" w:eastAsia="Book Antiqua" w:hAnsi="Book Antiqua" w:cs="Book Antiqua"/>
          <w:color w:val="000000"/>
        </w:rPr>
        <w:t>: 387-394 [PMID: 29624218 DOI: 10.24953/turkjped.2017.04.004]</w:t>
      </w:r>
    </w:p>
    <w:p w14:paraId="5FAE694D" w14:textId="77777777" w:rsidR="00A77B3E" w:rsidRDefault="00472115">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Aydin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Fatihoglu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Kacar</w:t>
      </w:r>
      <w:proofErr w:type="spellEnd"/>
      <w:r>
        <w:rPr>
          <w:rFonts w:ascii="Book Antiqua" w:eastAsia="Book Antiqua" w:hAnsi="Book Antiqua" w:cs="Book Antiqua"/>
          <w:color w:val="000000"/>
        </w:rPr>
        <w:t xml:space="preserve"> M. Intrathyroidal ectopic thymus tissue: a diagnostic challenge.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124</w:t>
      </w:r>
      <w:r>
        <w:rPr>
          <w:rFonts w:ascii="Book Antiqua" w:eastAsia="Book Antiqua" w:hAnsi="Book Antiqua" w:cs="Book Antiqua"/>
          <w:color w:val="000000"/>
        </w:rPr>
        <w:t>: 505-509 [PMID: 30710204 DOI: 10.1007/s11547-019-00987-0]</w:t>
      </w:r>
    </w:p>
    <w:p w14:paraId="410A9EB1" w14:textId="781DD8B6" w:rsidR="00A77B3E" w:rsidRDefault="00472115">
      <w:pPr>
        <w:spacing w:line="360" w:lineRule="auto"/>
        <w:jc w:val="both"/>
      </w:pPr>
      <w:r>
        <w:rPr>
          <w:rFonts w:ascii="Book Antiqua" w:eastAsia="Book Antiqua" w:hAnsi="Book Antiqua" w:cs="Book Antiqua"/>
          <w:color w:val="000000"/>
        </w:rPr>
        <w:t>4</w:t>
      </w:r>
      <w:r w:rsidR="00974782">
        <w:rPr>
          <w:rFonts w:ascii="Book Antiqua" w:eastAsia="Book Antiqua" w:hAnsi="Book Antiqua" w:cs="Book Antiqua"/>
          <w:color w:val="000000"/>
        </w:rPr>
        <w:t xml:space="preserve"> </w:t>
      </w:r>
      <w:r>
        <w:rPr>
          <w:rFonts w:ascii="Book Antiqua" w:eastAsia="Book Antiqua" w:hAnsi="Book Antiqua" w:cs="Book Antiqua"/>
          <w:color w:val="000000"/>
        </w:rPr>
        <w:t xml:space="preserve">Erratum for the Report: "Molecular remission of infant B-ALL after infusion of universal TALEN gene-edited CAR T cells" by W. </w:t>
      </w:r>
      <w:proofErr w:type="spellStart"/>
      <w:r>
        <w:rPr>
          <w:rFonts w:ascii="Book Antiqua" w:eastAsia="Book Antiqua" w:hAnsi="Book Antiqua" w:cs="Book Antiqua"/>
          <w:color w:val="000000"/>
        </w:rPr>
        <w:t>Qasim</w:t>
      </w:r>
      <w:proofErr w:type="spellEnd"/>
      <w:r>
        <w:rPr>
          <w:rFonts w:ascii="Book Antiqua" w:eastAsia="Book Antiqua" w:hAnsi="Book Antiqua" w:cs="Book Antiqua"/>
          <w:color w:val="000000"/>
        </w:rPr>
        <w:t xml:space="preserve">, H. Zhan, S. Samarasinghe, S. Adams, P. </w:t>
      </w:r>
      <w:proofErr w:type="spellStart"/>
      <w:r>
        <w:rPr>
          <w:rFonts w:ascii="Book Antiqua" w:eastAsia="Book Antiqua" w:hAnsi="Book Antiqua" w:cs="Book Antiqua"/>
          <w:color w:val="000000"/>
        </w:rPr>
        <w:t>Amrolia</w:t>
      </w:r>
      <w:proofErr w:type="spellEnd"/>
      <w:r>
        <w:rPr>
          <w:rFonts w:ascii="Book Antiqua" w:eastAsia="Book Antiqua" w:hAnsi="Book Antiqua" w:cs="Book Antiqua"/>
          <w:color w:val="000000"/>
        </w:rPr>
        <w:t xml:space="preserve">, S. Stafford, K. Butler, C. </w:t>
      </w:r>
      <w:proofErr w:type="spellStart"/>
      <w:r>
        <w:rPr>
          <w:rFonts w:ascii="Book Antiqua" w:eastAsia="Book Antiqua" w:hAnsi="Book Antiqua" w:cs="Book Antiqua"/>
          <w:color w:val="000000"/>
        </w:rPr>
        <w:t>Rivat</w:t>
      </w:r>
      <w:proofErr w:type="spellEnd"/>
      <w:r>
        <w:rPr>
          <w:rFonts w:ascii="Book Antiqua" w:eastAsia="Book Antiqua" w:hAnsi="Book Antiqua" w:cs="Book Antiqua"/>
          <w:color w:val="000000"/>
        </w:rPr>
        <w:t xml:space="preserve">, G. Wright, K. </w:t>
      </w:r>
      <w:proofErr w:type="spellStart"/>
      <w:r>
        <w:rPr>
          <w:rFonts w:ascii="Book Antiqua" w:eastAsia="Book Antiqua" w:hAnsi="Book Antiqua" w:cs="Book Antiqua"/>
          <w:color w:val="000000"/>
        </w:rPr>
        <w:t>Somana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Ghorashian</w:t>
      </w:r>
      <w:proofErr w:type="spellEnd"/>
      <w:r>
        <w:rPr>
          <w:rFonts w:ascii="Book Antiqua" w:eastAsia="Book Antiqua" w:hAnsi="Book Antiqua" w:cs="Book Antiqua"/>
          <w:color w:val="000000"/>
        </w:rPr>
        <w:t xml:space="preserve">, D. Pinner, G. Ahsan, K. Gilmour, G. </w:t>
      </w:r>
      <w:proofErr w:type="spellStart"/>
      <w:r>
        <w:rPr>
          <w:rFonts w:ascii="Book Antiqua" w:eastAsia="Book Antiqua" w:hAnsi="Book Antiqua" w:cs="Book Antiqua"/>
          <w:color w:val="000000"/>
        </w:rPr>
        <w:t>Lucchini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Inglott</w:t>
      </w:r>
      <w:proofErr w:type="spellEnd"/>
      <w:r>
        <w:rPr>
          <w:rFonts w:ascii="Book Antiqua" w:eastAsia="Book Antiqua" w:hAnsi="Book Antiqua" w:cs="Book Antiqua"/>
          <w:color w:val="000000"/>
        </w:rPr>
        <w:t xml:space="preserve">, W. Mifsud, R. Chiesa, K. S. </w:t>
      </w:r>
      <w:proofErr w:type="spellStart"/>
      <w:r>
        <w:rPr>
          <w:rFonts w:ascii="Book Antiqua" w:eastAsia="Book Antiqua" w:hAnsi="Book Antiqua" w:cs="Book Antiqua"/>
          <w:color w:val="000000"/>
        </w:rPr>
        <w:t>Peggs</w:t>
      </w:r>
      <w:proofErr w:type="spellEnd"/>
      <w:r>
        <w:rPr>
          <w:rFonts w:ascii="Book Antiqua" w:eastAsia="Book Antiqua" w:hAnsi="Book Antiqua" w:cs="Book Antiqua"/>
          <w:color w:val="000000"/>
        </w:rPr>
        <w:t xml:space="preserve">, L. Chan, F. </w:t>
      </w:r>
      <w:proofErr w:type="spellStart"/>
      <w:r>
        <w:rPr>
          <w:rFonts w:ascii="Book Antiqua" w:eastAsia="Book Antiqua" w:hAnsi="Book Antiqua" w:cs="Book Antiqua"/>
          <w:color w:val="000000"/>
        </w:rPr>
        <w:t>Farzeneh</w:t>
      </w:r>
      <w:proofErr w:type="spellEnd"/>
      <w:r>
        <w:rPr>
          <w:rFonts w:ascii="Book Antiqua" w:eastAsia="Book Antiqua" w:hAnsi="Book Antiqua" w:cs="Book Antiqua"/>
          <w:color w:val="000000"/>
        </w:rPr>
        <w:t xml:space="preserve">, A. J. Thrasher, A. Vora, M. Pule, P. </w:t>
      </w:r>
      <w:proofErr w:type="spellStart"/>
      <w:r>
        <w:rPr>
          <w:rFonts w:ascii="Book Antiqua" w:eastAsia="Book Antiqua" w:hAnsi="Book Antiqua" w:cs="Book Antiqua"/>
          <w:color w:val="000000"/>
        </w:rPr>
        <w:t>Veys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Sci</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2017; </w:t>
      </w:r>
      <w:r>
        <w:rPr>
          <w:rFonts w:ascii="Book Antiqua" w:eastAsia="Book Antiqua" w:hAnsi="Book Antiqua" w:cs="Book Antiqua"/>
          <w:b/>
          <w:bCs/>
          <w:color w:val="000000"/>
        </w:rPr>
        <w:t>9</w:t>
      </w:r>
      <w:r>
        <w:rPr>
          <w:rFonts w:ascii="Book Antiqua" w:eastAsia="Book Antiqua" w:hAnsi="Book Antiqua" w:cs="Book Antiqua"/>
          <w:color w:val="000000"/>
        </w:rPr>
        <w:t xml:space="preserve"> [PMID: 28202780 DOI: 10.1126/scitranslmed.aam9292]</w:t>
      </w:r>
    </w:p>
    <w:p w14:paraId="4F76BF78" w14:textId="77777777" w:rsidR="00A77B3E" w:rsidRDefault="00472115">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Januś</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Kalicka-Kasperczyk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Wójcik</w:t>
      </w:r>
      <w:proofErr w:type="spellEnd"/>
      <w:r>
        <w:rPr>
          <w:rFonts w:ascii="Book Antiqua" w:eastAsia="Book Antiqua" w:hAnsi="Book Antiqua" w:cs="Book Antiqua"/>
          <w:color w:val="000000"/>
        </w:rPr>
        <w:t xml:space="preserve"> M, Drabik G, </w:t>
      </w:r>
      <w:proofErr w:type="spellStart"/>
      <w:r>
        <w:rPr>
          <w:rFonts w:ascii="Book Antiqua" w:eastAsia="Book Antiqua" w:hAnsi="Book Antiqua" w:cs="Book Antiqua"/>
          <w:color w:val="000000"/>
        </w:rPr>
        <w:t>Starzyk</w:t>
      </w:r>
      <w:proofErr w:type="spellEnd"/>
      <w:r>
        <w:rPr>
          <w:rFonts w:ascii="Book Antiqua" w:eastAsia="Book Antiqua" w:hAnsi="Book Antiqua" w:cs="Book Antiqua"/>
          <w:color w:val="000000"/>
        </w:rPr>
        <w:t xml:space="preserve"> JB. Long-term ultrasound follow-up of intrathyroidal ectopic thymus in children. </w:t>
      </w:r>
      <w:r>
        <w:rPr>
          <w:rFonts w:ascii="Book Antiqua" w:eastAsia="Book Antiqua" w:hAnsi="Book Antiqua" w:cs="Book Antiqua"/>
          <w:i/>
          <w:iCs/>
          <w:color w:val="000000"/>
        </w:rPr>
        <w:t>J Endocrinol Invest</w:t>
      </w:r>
      <w:r>
        <w:rPr>
          <w:rFonts w:ascii="Book Antiqua" w:eastAsia="Book Antiqua" w:hAnsi="Book Antiqua" w:cs="Book Antiqua"/>
          <w:color w:val="000000"/>
        </w:rPr>
        <w:t xml:space="preserve"> 2020; </w:t>
      </w:r>
      <w:r>
        <w:rPr>
          <w:rFonts w:ascii="Book Antiqua" w:eastAsia="Book Antiqua" w:hAnsi="Book Antiqua" w:cs="Book Antiqua"/>
          <w:b/>
          <w:bCs/>
          <w:color w:val="000000"/>
        </w:rPr>
        <w:t>43</w:t>
      </w:r>
      <w:r>
        <w:rPr>
          <w:rFonts w:ascii="Book Antiqua" w:eastAsia="Book Antiqua" w:hAnsi="Book Antiqua" w:cs="Book Antiqua"/>
          <w:color w:val="000000"/>
        </w:rPr>
        <w:t>: 841-852 [PMID: 31902058 DOI: 10.1007/s40618-019-01172-w]</w:t>
      </w:r>
    </w:p>
    <w:p w14:paraId="199C5043" w14:textId="77777777" w:rsidR="00A77B3E" w:rsidRDefault="00472115">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Fukushima T</w:t>
      </w:r>
      <w:r>
        <w:rPr>
          <w:rFonts w:ascii="Book Antiqua" w:eastAsia="Book Antiqua" w:hAnsi="Book Antiqua" w:cs="Book Antiqua"/>
          <w:color w:val="000000"/>
        </w:rPr>
        <w:t xml:space="preserve">, Suzuki S, </w:t>
      </w:r>
      <w:proofErr w:type="spellStart"/>
      <w:r>
        <w:rPr>
          <w:rFonts w:ascii="Book Antiqua" w:eastAsia="Book Antiqua" w:hAnsi="Book Antiqua" w:cs="Book Antiqua"/>
          <w:color w:val="000000"/>
        </w:rPr>
        <w:t>Ohira</w:t>
      </w:r>
      <w:proofErr w:type="spellEnd"/>
      <w:r>
        <w:rPr>
          <w:rFonts w:ascii="Book Antiqua" w:eastAsia="Book Antiqua" w:hAnsi="Book Antiqua" w:cs="Book Antiqua"/>
          <w:color w:val="000000"/>
        </w:rPr>
        <w:t xml:space="preserve"> T, Shimura H, </w:t>
      </w:r>
      <w:proofErr w:type="spellStart"/>
      <w:r>
        <w:rPr>
          <w:rFonts w:ascii="Book Antiqua" w:eastAsia="Book Antiqua" w:hAnsi="Book Antiqua" w:cs="Book Antiqua"/>
          <w:color w:val="000000"/>
        </w:rPr>
        <w:t>Midorikawa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Ohtsuru</w:t>
      </w:r>
      <w:proofErr w:type="spellEnd"/>
      <w:r>
        <w:rPr>
          <w:rFonts w:ascii="Book Antiqua" w:eastAsia="Book Antiqua" w:hAnsi="Book Antiqua" w:cs="Book Antiqua"/>
          <w:color w:val="000000"/>
        </w:rPr>
        <w:t xml:space="preserve"> A, Sakai A, Abe M, Yamashita S, Suzuki S; Thyroid Examination Unit of the Radiation Medical Center for the Fukushima Health Management Survey. Prevalence of ectopic intrathyroidal thymus in Japan: the Fukushima health management survey. </w:t>
      </w:r>
      <w:r>
        <w:rPr>
          <w:rFonts w:ascii="Book Antiqua" w:eastAsia="Book Antiqua" w:hAnsi="Book Antiqua" w:cs="Book Antiqua"/>
          <w:i/>
          <w:iCs/>
          <w:color w:val="000000"/>
        </w:rPr>
        <w:t>Thyroid</w:t>
      </w:r>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534-537 [PMID: 25778711 DOI: 10.1089/thy.2014.0367]</w:t>
      </w:r>
    </w:p>
    <w:p w14:paraId="1CBFE2DF" w14:textId="77777777" w:rsidR="00A77B3E" w:rsidRDefault="00472115">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Bang MH</w:t>
      </w:r>
      <w:r>
        <w:rPr>
          <w:rFonts w:ascii="Book Antiqua" w:eastAsia="Book Antiqua" w:hAnsi="Book Antiqua" w:cs="Book Antiqua"/>
          <w:color w:val="000000"/>
        </w:rPr>
        <w:t xml:space="preserve">, Shin J, Lee KS, Kang MJ. Intrathyroidal ectopic thymus in children: A benign lesion.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e0282 [PMID: 29620644 DOI: 10.1097/MD.0000000000010282]</w:t>
      </w:r>
    </w:p>
    <w:p w14:paraId="086F5843" w14:textId="77777777" w:rsidR="00A77B3E" w:rsidRDefault="00472115">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Stasiak</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Adamczewski</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Stawerska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Krawczyk</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Tomaszewska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Lewiński</w:t>
      </w:r>
      <w:proofErr w:type="spellEnd"/>
      <w:r>
        <w:rPr>
          <w:rFonts w:ascii="Book Antiqua" w:eastAsia="Book Antiqua" w:hAnsi="Book Antiqua" w:cs="Book Antiqua"/>
          <w:color w:val="000000"/>
        </w:rPr>
        <w:t xml:space="preserve"> A. Sonographic and </w:t>
      </w:r>
      <w:proofErr w:type="spellStart"/>
      <w:r>
        <w:rPr>
          <w:rFonts w:ascii="Book Antiqua" w:eastAsia="Book Antiqua" w:hAnsi="Book Antiqua" w:cs="Book Antiqua"/>
          <w:color w:val="000000"/>
        </w:rPr>
        <w:t>Elastographic</w:t>
      </w:r>
      <w:proofErr w:type="spellEnd"/>
      <w:r>
        <w:rPr>
          <w:rFonts w:ascii="Book Antiqua" w:eastAsia="Book Antiqua" w:hAnsi="Book Antiqua" w:cs="Book Antiqua"/>
          <w:color w:val="000000"/>
        </w:rPr>
        <w:t xml:space="preserve"> Features of Extra- and Intrathyroidal Ectopic Thymus </w:t>
      </w:r>
      <w:r>
        <w:rPr>
          <w:rFonts w:ascii="Book Antiqua" w:eastAsia="Book Antiqua" w:hAnsi="Book Antiqua" w:cs="Book Antiqua"/>
          <w:color w:val="000000"/>
        </w:rPr>
        <w:lastRenderedPageBreak/>
        <w:t xml:space="preserve">Mimicking Malignancy: Differential Diagnosis in Children. </w:t>
      </w:r>
      <w:r>
        <w:rPr>
          <w:rFonts w:ascii="Book Antiqua" w:eastAsia="Book Antiqua" w:hAnsi="Book Antiqua" w:cs="Book Antiqua"/>
          <w:i/>
          <w:iCs/>
          <w:color w:val="000000"/>
        </w:rPr>
        <w:t>Front Endocrinol (Lausanne)</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223 [PMID: 31110490 DOI: 10.3389/fendo.2019.00223]</w:t>
      </w:r>
    </w:p>
    <w:p w14:paraId="3299AE40" w14:textId="77777777" w:rsidR="00A77B3E" w:rsidRDefault="00472115">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Yildiz</w:t>
      </w:r>
      <w:proofErr w:type="spellEnd"/>
      <w:r>
        <w:rPr>
          <w:rFonts w:ascii="Book Antiqua" w:eastAsia="Book Antiqua" w:hAnsi="Book Antiqua" w:cs="Book Antiqua"/>
          <w:b/>
          <w:bCs/>
          <w:color w:val="000000"/>
        </w:rPr>
        <w:t xml:space="preserve"> AE</w:t>
      </w:r>
      <w:r>
        <w:rPr>
          <w:rFonts w:ascii="Book Antiqua" w:eastAsia="Book Antiqua" w:hAnsi="Book Antiqua" w:cs="Book Antiqua"/>
          <w:color w:val="000000"/>
        </w:rPr>
        <w:t xml:space="preserve">, Ceyhan K, </w:t>
      </w:r>
      <w:proofErr w:type="spellStart"/>
      <w:r>
        <w:rPr>
          <w:rFonts w:ascii="Book Antiqua" w:eastAsia="Book Antiqua" w:hAnsi="Book Antiqua" w:cs="Book Antiqua"/>
          <w:color w:val="000000"/>
        </w:rPr>
        <w:t>Sıklar</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Bilir</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Yağmurlu</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Berberoğlu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Fitoz</w:t>
      </w:r>
      <w:proofErr w:type="spellEnd"/>
      <w:r>
        <w:rPr>
          <w:rFonts w:ascii="Book Antiqua" w:eastAsia="Book Antiqua" w:hAnsi="Book Antiqua" w:cs="Book Antiqua"/>
          <w:color w:val="000000"/>
        </w:rPr>
        <w:t xml:space="preserve"> S. Intrathyroidal Ectopic Thymus in Children: Retrospective Analysis of Grayscale and Doppler Sonographic Features.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34</w:t>
      </w:r>
      <w:r>
        <w:rPr>
          <w:rFonts w:ascii="Book Antiqua" w:eastAsia="Book Antiqua" w:hAnsi="Book Antiqua" w:cs="Book Antiqua"/>
          <w:color w:val="000000"/>
        </w:rPr>
        <w:t>: 1651-1656 [PMID: 26269296 DOI: 10.7863/ultra.15.14.10041]</w:t>
      </w:r>
    </w:p>
    <w:p w14:paraId="4CBE91A9" w14:textId="77777777" w:rsidR="00A77B3E" w:rsidRDefault="00472115">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Vlachopapadopoulou</w:t>
      </w:r>
      <w:proofErr w:type="spellEnd"/>
      <w:r>
        <w:rPr>
          <w:rFonts w:ascii="Book Antiqua" w:eastAsia="Book Antiqua" w:hAnsi="Book Antiqua" w:cs="Book Antiqua"/>
          <w:b/>
          <w:bCs/>
          <w:color w:val="000000"/>
        </w:rPr>
        <w:t xml:space="preserve"> EA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Vakaki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Karachaliou</w:t>
      </w:r>
      <w:proofErr w:type="spellEnd"/>
      <w:r>
        <w:rPr>
          <w:rFonts w:ascii="Book Antiqua" w:eastAsia="Book Antiqua" w:hAnsi="Book Antiqua" w:cs="Book Antiqua"/>
          <w:color w:val="000000"/>
        </w:rPr>
        <w:t xml:space="preserve"> FE, </w:t>
      </w:r>
      <w:proofErr w:type="spellStart"/>
      <w:r>
        <w:rPr>
          <w:rFonts w:ascii="Book Antiqua" w:eastAsia="Book Antiqua" w:hAnsi="Book Antiqua" w:cs="Book Antiqua"/>
          <w:color w:val="000000"/>
        </w:rPr>
        <w:t>Kaloumenou</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Kalogerakou</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Gali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Michalacos</w:t>
      </w:r>
      <w:proofErr w:type="spellEnd"/>
      <w:r>
        <w:rPr>
          <w:rFonts w:ascii="Book Antiqua" w:eastAsia="Book Antiqua" w:hAnsi="Book Antiqua" w:cs="Book Antiqua"/>
          <w:color w:val="000000"/>
        </w:rPr>
        <w:t xml:space="preserve"> S. Ectopic Intrathyroidal Thymus in Childhood: A Sonographic Finding Leading to Misdiagnosis. </w:t>
      </w:r>
      <w:proofErr w:type="spellStart"/>
      <w:r>
        <w:rPr>
          <w:rFonts w:ascii="Book Antiqua" w:eastAsia="Book Antiqua" w:hAnsi="Book Antiqua" w:cs="Book Antiqua"/>
          <w:i/>
          <w:iCs/>
          <w:color w:val="000000"/>
        </w:rPr>
        <w:t>Horm</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86</w:t>
      </w:r>
      <w:r>
        <w:rPr>
          <w:rFonts w:ascii="Book Antiqua" w:eastAsia="Book Antiqua" w:hAnsi="Book Antiqua" w:cs="Book Antiqua"/>
          <w:color w:val="000000"/>
        </w:rPr>
        <w:t>: 325-329 [PMID: 27756075 DOI: 10.1159/000450724]</w:t>
      </w:r>
    </w:p>
    <w:p w14:paraId="45E6D404" w14:textId="77777777" w:rsidR="00A77B3E" w:rsidRDefault="00472115">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Tritou</w:t>
      </w:r>
      <w:proofErr w:type="spellEnd"/>
      <w:r>
        <w:rPr>
          <w:rFonts w:ascii="Book Antiqua" w:eastAsia="Book Antiqua" w:hAnsi="Book Antiqua" w:cs="Book Antiqua"/>
          <w:b/>
          <w:bCs/>
          <w:color w:val="000000"/>
        </w:rPr>
        <w:t xml:space="preserve"> 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Raissaki</w:t>
      </w:r>
      <w:proofErr w:type="spellEnd"/>
      <w:r>
        <w:rPr>
          <w:rFonts w:ascii="Book Antiqua" w:eastAsia="Book Antiqua" w:hAnsi="Book Antiqua" w:cs="Book Antiqua"/>
          <w:color w:val="000000"/>
        </w:rPr>
        <w:t xml:space="preserve"> M. Intrathyroidal ectopic thymus tissue: emphasis on details.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124</w:t>
      </w:r>
      <w:r>
        <w:rPr>
          <w:rFonts w:ascii="Book Antiqua" w:eastAsia="Book Antiqua" w:hAnsi="Book Antiqua" w:cs="Book Antiqua"/>
          <w:color w:val="000000"/>
        </w:rPr>
        <w:t>: 1064-1065 [PMID: 31286340 DOI: 10.1007/s11547-019-01061-5]</w:t>
      </w:r>
    </w:p>
    <w:p w14:paraId="43606C34" w14:textId="77777777" w:rsidR="00A77B3E" w:rsidRDefault="00472115">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Frates MC</w:t>
      </w:r>
      <w:r>
        <w:rPr>
          <w:rFonts w:ascii="Book Antiqua" w:eastAsia="Book Antiqua" w:hAnsi="Book Antiqua" w:cs="Book Antiqua"/>
          <w:color w:val="000000"/>
        </w:rPr>
        <w:t xml:space="preserve">, Benson CB, </w:t>
      </w:r>
      <w:proofErr w:type="spellStart"/>
      <w:r>
        <w:rPr>
          <w:rFonts w:ascii="Book Antiqua" w:eastAsia="Book Antiqua" w:hAnsi="Book Antiqua" w:cs="Book Antiqua"/>
          <w:color w:val="000000"/>
        </w:rPr>
        <w:t>Dorfman</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Cibas</w:t>
      </w:r>
      <w:proofErr w:type="spellEnd"/>
      <w:r>
        <w:rPr>
          <w:rFonts w:ascii="Book Antiqua" w:eastAsia="Book Antiqua" w:hAnsi="Book Antiqua" w:cs="Book Antiqua"/>
          <w:color w:val="000000"/>
        </w:rPr>
        <w:t xml:space="preserve"> ES, Huang SA. Ectopic Intrathyroidal Thymic Tissue Mimicking Thyroid Nodules in Children. </w:t>
      </w:r>
      <w:r>
        <w:rPr>
          <w:rFonts w:ascii="Book Antiqua" w:eastAsia="Book Antiqua" w:hAnsi="Book Antiqua" w:cs="Book Antiqua"/>
          <w:i/>
          <w:iCs/>
          <w:color w:val="000000"/>
        </w:rPr>
        <w:t>J Ultrasound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w:t>
      </w:r>
      <w:r>
        <w:rPr>
          <w:rFonts w:ascii="Book Antiqua" w:eastAsia="Book Antiqua" w:hAnsi="Book Antiqua" w:cs="Book Antiqua"/>
          <w:color w:val="000000"/>
        </w:rPr>
        <w:t>: 783-791 [PMID: 28850707 DOI: 10.1002/jum.14360]</w:t>
      </w:r>
    </w:p>
    <w:p w14:paraId="6523DD0E" w14:textId="77777777" w:rsidR="00A77B3E" w:rsidRDefault="00472115">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Thomas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Haertling</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AIBx</w:t>
      </w:r>
      <w:proofErr w:type="spellEnd"/>
      <w:r>
        <w:rPr>
          <w:rFonts w:ascii="Book Antiqua" w:eastAsia="Book Antiqua" w:hAnsi="Book Antiqua" w:cs="Book Antiqua"/>
          <w:color w:val="000000"/>
        </w:rPr>
        <w:t xml:space="preserve">, Artificial Intelligence Model to Risk Stratify Thyroid Nodules. </w:t>
      </w:r>
      <w:r>
        <w:rPr>
          <w:rFonts w:ascii="Book Antiqua" w:eastAsia="Book Antiqua" w:hAnsi="Book Antiqua" w:cs="Book Antiqua"/>
          <w:i/>
          <w:iCs/>
          <w:color w:val="000000"/>
        </w:rPr>
        <w:t>Thyroid</w:t>
      </w:r>
      <w:r>
        <w:rPr>
          <w:rFonts w:ascii="Book Antiqua" w:eastAsia="Book Antiqua" w:hAnsi="Book Antiqua" w:cs="Book Antiqua"/>
          <w:color w:val="000000"/>
        </w:rPr>
        <w:t xml:space="preserve"> 2020; </w:t>
      </w:r>
      <w:r>
        <w:rPr>
          <w:rFonts w:ascii="Book Antiqua" w:eastAsia="Book Antiqua" w:hAnsi="Book Antiqua" w:cs="Book Antiqua"/>
          <w:b/>
          <w:bCs/>
          <w:color w:val="000000"/>
        </w:rPr>
        <w:t>30</w:t>
      </w:r>
      <w:r>
        <w:rPr>
          <w:rFonts w:ascii="Book Antiqua" w:eastAsia="Book Antiqua" w:hAnsi="Book Antiqua" w:cs="Book Antiqua"/>
          <w:color w:val="000000"/>
        </w:rPr>
        <w:t>: 878-884 [PMID: 32013775 DOI: 10.1089/thy.2019.0752]</w:t>
      </w:r>
    </w:p>
    <w:bookmarkEnd w:id="2"/>
    <w:bookmarkEnd w:id="3"/>
    <w:p w14:paraId="2BE45DF2"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72F4CA0E" w14:textId="77777777" w:rsidR="00A77B3E" w:rsidRDefault="00472115">
      <w:pPr>
        <w:spacing w:line="360" w:lineRule="auto"/>
        <w:jc w:val="both"/>
      </w:pPr>
      <w:r>
        <w:rPr>
          <w:rFonts w:ascii="Book Antiqua" w:eastAsia="Book Antiqua" w:hAnsi="Book Antiqua" w:cs="Book Antiqua"/>
          <w:b/>
          <w:color w:val="000000"/>
        </w:rPr>
        <w:lastRenderedPageBreak/>
        <w:t>Footnotes</w:t>
      </w:r>
    </w:p>
    <w:p w14:paraId="33F85D51" w14:textId="77777777" w:rsidR="00A77B3E" w:rsidRDefault="00472115">
      <w:pPr>
        <w:spacing w:line="360" w:lineRule="auto"/>
        <w:jc w:val="both"/>
      </w:pPr>
      <w:r>
        <w:rPr>
          <w:rFonts w:ascii="Book Antiqua" w:eastAsia="Book Antiqua" w:hAnsi="Book Antiqua" w:cs="Book Antiqua"/>
          <w:b/>
          <w:bCs/>
          <w:color w:val="000000"/>
          <w:szCs w:val="22"/>
        </w:rPr>
        <w:t xml:space="preserve">Conflict-of-interest statement: </w:t>
      </w:r>
      <w:r>
        <w:rPr>
          <w:rStyle w:val="fontstyle0"/>
          <w:rFonts w:ascii="Book Antiqua" w:eastAsia="Book Antiqua" w:hAnsi="Book Antiqua" w:cs="Book Antiqua"/>
          <w:color w:val="000000"/>
          <w:szCs w:val="22"/>
        </w:rPr>
        <w:t>The authors declare no conflict of interest.</w:t>
      </w:r>
    </w:p>
    <w:p w14:paraId="5A20CB5C" w14:textId="77777777" w:rsidR="00A77B3E" w:rsidRDefault="00A77B3E">
      <w:pPr>
        <w:spacing w:line="360" w:lineRule="auto"/>
        <w:jc w:val="both"/>
      </w:pPr>
    </w:p>
    <w:p w14:paraId="37266795" w14:textId="77777777" w:rsidR="00A77B3E" w:rsidRDefault="00472115">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7608CD4" w14:textId="77777777" w:rsidR="00A77B3E" w:rsidRDefault="00A77B3E">
      <w:pPr>
        <w:spacing w:line="360" w:lineRule="auto"/>
        <w:jc w:val="both"/>
      </w:pPr>
    </w:p>
    <w:p w14:paraId="2E0788B8" w14:textId="2DBD3925" w:rsidR="00A77B3E" w:rsidRDefault="00472115">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Invited </w:t>
      </w:r>
      <w:r w:rsidR="00974782">
        <w:rPr>
          <w:rFonts w:ascii="Book Antiqua" w:eastAsia="Book Antiqua" w:hAnsi="Book Antiqua" w:cs="Book Antiqua"/>
          <w:color w:val="000000"/>
        </w:rPr>
        <w:t>manuscript</w:t>
      </w:r>
    </w:p>
    <w:p w14:paraId="7214BD4D" w14:textId="77777777" w:rsidR="00A77B3E" w:rsidRDefault="00A77B3E">
      <w:pPr>
        <w:spacing w:line="360" w:lineRule="auto"/>
        <w:jc w:val="both"/>
      </w:pPr>
    </w:p>
    <w:p w14:paraId="20AF3799" w14:textId="77777777" w:rsidR="00A77B3E" w:rsidRDefault="00472115">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March 17, 2021</w:t>
      </w:r>
    </w:p>
    <w:p w14:paraId="7CF4AF89" w14:textId="77777777" w:rsidR="00A77B3E" w:rsidRDefault="00472115">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26, 2021</w:t>
      </w:r>
    </w:p>
    <w:p w14:paraId="51FF1B7F" w14:textId="622C5B43" w:rsidR="00A77B3E" w:rsidRDefault="00472115">
      <w:pPr>
        <w:spacing w:line="360" w:lineRule="auto"/>
        <w:jc w:val="both"/>
      </w:pPr>
      <w:r>
        <w:rPr>
          <w:rFonts w:ascii="Book Antiqua" w:eastAsia="Book Antiqua" w:hAnsi="Book Antiqua" w:cs="Book Antiqua"/>
          <w:b/>
          <w:color w:val="000000"/>
        </w:rPr>
        <w:t xml:space="preserve">Article in press: </w:t>
      </w:r>
      <w:r w:rsidR="0008371C" w:rsidRPr="00351324">
        <w:rPr>
          <w:rFonts w:ascii="Book Antiqua" w:eastAsia="Book Antiqua" w:hAnsi="Book Antiqua" w:cs="Book Antiqua"/>
          <w:color w:val="000000"/>
        </w:rPr>
        <w:t>April 20, 2021</w:t>
      </w:r>
    </w:p>
    <w:p w14:paraId="42CEB360" w14:textId="77777777" w:rsidR="00A77B3E" w:rsidRDefault="00A77B3E">
      <w:pPr>
        <w:spacing w:line="360" w:lineRule="auto"/>
        <w:jc w:val="both"/>
      </w:pPr>
    </w:p>
    <w:p w14:paraId="0EC4345B" w14:textId="623FD25B" w:rsidR="00A77B3E" w:rsidRDefault="00472115">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Radiology, </w:t>
      </w:r>
      <w:r w:rsidR="00245362">
        <w:rPr>
          <w:rFonts w:ascii="Book Antiqua" w:eastAsia="Book Antiqua" w:hAnsi="Book Antiqua" w:cs="Book Antiqua"/>
          <w:color w:val="000000"/>
        </w:rPr>
        <w:t>nuclear medicine and medical imaging</w:t>
      </w:r>
    </w:p>
    <w:p w14:paraId="18194FAB" w14:textId="77777777" w:rsidR="00A77B3E" w:rsidRDefault="00472115">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1E1206F9" w14:textId="77777777" w:rsidR="00A77B3E" w:rsidRDefault="00472115">
      <w:pPr>
        <w:spacing w:line="360" w:lineRule="auto"/>
        <w:jc w:val="both"/>
      </w:pPr>
      <w:r>
        <w:rPr>
          <w:rFonts w:ascii="Book Antiqua" w:eastAsia="Book Antiqua" w:hAnsi="Book Antiqua" w:cs="Book Antiqua"/>
          <w:b/>
          <w:color w:val="000000"/>
        </w:rPr>
        <w:t>Peer-review report’s scientific quality classification</w:t>
      </w:r>
    </w:p>
    <w:p w14:paraId="34A24C9C" w14:textId="77777777" w:rsidR="00A77B3E" w:rsidRDefault="00472115">
      <w:pPr>
        <w:spacing w:line="360" w:lineRule="auto"/>
        <w:jc w:val="both"/>
      </w:pPr>
      <w:r>
        <w:rPr>
          <w:rFonts w:ascii="Book Antiqua" w:eastAsia="Book Antiqua" w:hAnsi="Book Antiqua" w:cs="Book Antiqua"/>
          <w:color w:val="000000"/>
        </w:rPr>
        <w:t>Grade A (Excellent): 0</w:t>
      </w:r>
    </w:p>
    <w:p w14:paraId="5161C175" w14:textId="3BF7BD39" w:rsidR="00A77B3E" w:rsidRDefault="00472115">
      <w:pPr>
        <w:spacing w:line="360" w:lineRule="auto"/>
        <w:jc w:val="both"/>
      </w:pPr>
      <w:r>
        <w:rPr>
          <w:rFonts w:ascii="Book Antiqua" w:eastAsia="Book Antiqua" w:hAnsi="Book Antiqua" w:cs="Book Antiqua"/>
          <w:color w:val="000000"/>
        </w:rPr>
        <w:t>Grade B (Very good): B, B</w:t>
      </w:r>
      <w:r w:rsidR="00245362">
        <w:rPr>
          <w:rFonts w:ascii="Book Antiqua" w:eastAsia="Book Antiqua" w:hAnsi="Book Antiqua" w:cs="Book Antiqua"/>
          <w:color w:val="000000"/>
        </w:rPr>
        <w:t>, B</w:t>
      </w:r>
    </w:p>
    <w:p w14:paraId="2E47759B" w14:textId="77777777" w:rsidR="00A77B3E" w:rsidRDefault="00472115">
      <w:pPr>
        <w:spacing w:line="360" w:lineRule="auto"/>
        <w:jc w:val="both"/>
      </w:pPr>
      <w:r>
        <w:rPr>
          <w:rFonts w:ascii="Book Antiqua" w:eastAsia="Book Antiqua" w:hAnsi="Book Antiqua" w:cs="Book Antiqua"/>
          <w:color w:val="000000"/>
        </w:rPr>
        <w:t>Grade C (Good): C</w:t>
      </w:r>
    </w:p>
    <w:p w14:paraId="06777575" w14:textId="77777777" w:rsidR="00A77B3E" w:rsidRDefault="00472115">
      <w:pPr>
        <w:spacing w:line="360" w:lineRule="auto"/>
        <w:jc w:val="both"/>
      </w:pPr>
      <w:r>
        <w:rPr>
          <w:rFonts w:ascii="Book Antiqua" w:eastAsia="Book Antiqua" w:hAnsi="Book Antiqua" w:cs="Book Antiqua"/>
          <w:color w:val="000000"/>
        </w:rPr>
        <w:t>Grade D (Fair): D</w:t>
      </w:r>
    </w:p>
    <w:p w14:paraId="2FE1BB2F" w14:textId="77777777" w:rsidR="00A77B3E" w:rsidRDefault="00472115">
      <w:pPr>
        <w:spacing w:line="360" w:lineRule="auto"/>
        <w:jc w:val="both"/>
      </w:pPr>
      <w:r>
        <w:rPr>
          <w:rFonts w:ascii="Book Antiqua" w:eastAsia="Book Antiqua" w:hAnsi="Book Antiqua" w:cs="Book Antiqua"/>
          <w:color w:val="000000"/>
        </w:rPr>
        <w:t>Grade E (Poor): 0</w:t>
      </w:r>
    </w:p>
    <w:p w14:paraId="01D6BDF7" w14:textId="77777777" w:rsidR="00A77B3E" w:rsidRDefault="00A77B3E">
      <w:pPr>
        <w:spacing w:line="360" w:lineRule="auto"/>
        <w:jc w:val="both"/>
      </w:pPr>
    </w:p>
    <w:p w14:paraId="26424F93" w14:textId="08F43EC0" w:rsidR="00A77B3E" w:rsidRDefault="00472115" w:rsidP="0008371C">
      <w:pPr>
        <w:spacing w:line="360" w:lineRule="auto"/>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Jesus-Silva SG, </w:t>
      </w:r>
      <w:proofErr w:type="spellStart"/>
      <w:r>
        <w:rPr>
          <w:rFonts w:ascii="Book Antiqua" w:eastAsia="Book Antiqua" w:hAnsi="Book Antiqua" w:cs="Book Antiqua"/>
          <w:color w:val="000000"/>
        </w:rPr>
        <w:t>Madian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Pekiner</w:t>
      </w:r>
      <w:proofErr w:type="spellEnd"/>
      <w:r>
        <w:rPr>
          <w:rFonts w:ascii="Book Antiqua" w:eastAsia="Book Antiqua" w:hAnsi="Book Antiqua" w:cs="Book Antiqua"/>
          <w:color w:val="000000"/>
        </w:rPr>
        <w:t xml:space="preserve"> FN, Stan F</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JL</w:t>
      </w:r>
      <w:r>
        <w:rPr>
          <w:rFonts w:ascii="Book Antiqua" w:eastAsia="Book Antiqua" w:hAnsi="Book Antiqua" w:cs="Book Antiqua"/>
          <w:b/>
          <w:color w:val="000000"/>
        </w:rPr>
        <w:t xml:space="preserve"> L-Editor:</w:t>
      </w:r>
      <w:r w:rsidR="00974782">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08371C" w:rsidRPr="0008371C">
        <w:rPr>
          <w:rFonts w:ascii="Book Antiqua" w:eastAsia="Book Antiqua" w:hAnsi="Book Antiqua" w:cs="Book Antiqua"/>
          <w:color w:val="000000"/>
        </w:rPr>
        <w:t>Xing YX</w:t>
      </w:r>
    </w:p>
    <w:p w14:paraId="58F37FA3" w14:textId="77777777" w:rsidR="00A77B3E" w:rsidRDefault="00472115">
      <w:pPr>
        <w:spacing w:line="360" w:lineRule="auto"/>
        <w:jc w:val="both"/>
      </w:pPr>
      <w:r>
        <w:rPr>
          <w:rFonts w:ascii="Book Antiqua" w:eastAsia="Book Antiqua" w:hAnsi="Book Antiqua" w:cs="Book Antiqua"/>
          <w:b/>
          <w:color w:val="000000"/>
        </w:rPr>
        <w:lastRenderedPageBreak/>
        <w:t>Figure Legends</w:t>
      </w:r>
    </w:p>
    <w:p w14:paraId="36AFF636" w14:textId="77777777" w:rsidR="00245362" w:rsidRDefault="00245362">
      <w:pPr>
        <w:spacing w:line="360" w:lineRule="auto"/>
        <w:jc w:val="both"/>
        <w:rPr>
          <w:noProof/>
        </w:rPr>
      </w:pPr>
    </w:p>
    <w:p w14:paraId="33D6C46B" w14:textId="1A44F81F" w:rsidR="00472115" w:rsidRDefault="00245362">
      <w:pPr>
        <w:spacing w:line="360" w:lineRule="auto"/>
        <w:jc w:val="both"/>
        <w:rPr>
          <w:rFonts w:ascii="Book Antiqua" w:eastAsia="Book Antiqua" w:hAnsi="Book Antiqua" w:cs="Book Antiqua"/>
          <w:b/>
          <w:bCs/>
          <w:color w:val="000000"/>
          <w:szCs w:val="22"/>
        </w:rPr>
      </w:pPr>
      <w:r>
        <w:rPr>
          <w:noProof/>
          <w:lang w:eastAsia="zh-CN"/>
        </w:rPr>
        <w:drawing>
          <wp:inline distT="0" distB="0" distL="0" distR="0" wp14:anchorId="180AEB53" wp14:editId="026FE8DC">
            <wp:extent cx="5941060" cy="372491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1060" cy="3724910"/>
                    </a:xfrm>
                    <a:prstGeom prst="rect">
                      <a:avLst/>
                    </a:prstGeom>
                    <a:noFill/>
                    <a:ln>
                      <a:noFill/>
                    </a:ln>
                  </pic:spPr>
                </pic:pic>
              </a:graphicData>
            </a:graphic>
          </wp:inline>
        </w:drawing>
      </w:r>
      <w:r w:rsidR="00472115" w:rsidRPr="00974782">
        <w:rPr>
          <w:rFonts w:ascii="Book Antiqua" w:eastAsia="Book Antiqua" w:hAnsi="Book Antiqua" w:cs="Book Antiqua"/>
          <w:b/>
          <w:bCs/>
          <w:color w:val="000000"/>
          <w:szCs w:val="22"/>
        </w:rPr>
        <w:t xml:space="preserve"> </w:t>
      </w:r>
    </w:p>
    <w:p w14:paraId="10747AC4" w14:textId="43340D86" w:rsidR="00A77B3E" w:rsidRDefault="00472115">
      <w:pPr>
        <w:spacing w:line="360" w:lineRule="auto"/>
        <w:jc w:val="both"/>
      </w:pPr>
      <w:r w:rsidRPr="00974782">
        <w:rPr>
          <w:rFonts w:ascii="Book Antiqua" w:eastAsia="Book Antiqua" w:hAnsi="Book Antiqua" w:cs="Book Antiqua"/>
          <w:b/>
          <w:bCs/>
          <w:color w:val="000000"/>
          <w:szCs w:val="22"/>
        </w:rPr>
        <w:t xml:space="preserve">Figure 1 </w:t>
      </w:r>
      <w:r w:rsidR="00974782" w:rsidRPr="00974782">
        <w:rPr>
          <w:rFonts w:ascii="Book Antiqua" w:eastAsia="Book Antiqua" w:hAnsi="Book Antiqua" w:cs="Book Antiqua"/>
          <w:b/>
          <w:bCs/>
          <w:color w:val="000000"/>
          <w:szCs w:val="22"/>
        </w:rPr>
        <w:t>Eight-year-old</w:t>
      </w:r>
      <w:r w:rsidRPr="00974782">
        <w:rPr>
          <w:rFonts w:ascii="Book Antiqua" w:eastAsia="Book Antiqua" w:hAnsi="Book Antiqua" w:cs="Book Antiqua"/>
          <w:b/>
          <w:bCs/>
          <w:color w:val="000000"/>
          <w:szCs w:val="22"/>
        </w:rPr>
        <w:t xml:space="preserve"> asymptomatic girl.</w:t>
      </w:r>
      <w:r>
        <w:rPr>
          <w:rFonts w:ascii="Book Antiqua" w:eastAsia="Book Antiqua" w:hAnsi="Book Antiqua" w:cs="Book Antiqua"/>
          <w:color w:val="000000"/>
          <w:szCs w:val="22"/>
        </w:rPr>
        <w:t xml:space="preserve"> Longitudinal sonographic images obtained with 7 MHz linear transducer. </w:t>
      </w:r>
      <w:r w:rsidR="00974782">
        <w:rPr>
          <w:rFonts w:ascii="Book Antiqua" w:eastAsia="Book Antiqua" w:hAnsi="Book Antiqua" w:cs="Book Antiqua"/>
          <w:color w:val="000000"/>
          <w:szCs w:val="22"/>
        </w:rPr>
        <w:t xml:space="preserve">A: </w:t>
      </w:r>
      <w:r>
        <w:rPr>
          <w:rFonts w:ascii="Book Antiqua" w:eastAsia="Book Antiqua" w:hAnsi="Book Antiqua" w:cs="Book Antiqua"/>
          <w:color w:val="000000"/>
          <w:szCs w:val="22"/>
        </w:rPr>
        <w:t xml:space="preserve">Intrathyroidal ectopic thymus with typical ultrasonographic findings; hypoechoic, fusiform appearance with linear and punctate echogenic </w:t>
      </w:r>
      <w:proofErr w:type="spellStart"/>
      <w:r>
        <w:rPr>
          <w:rFonts w:ascii="Book Antiqua" w:eastAsia="Book Antiqua" w:hAnsi="Book Antiqua" w:cs="Book Antiqua"/>
          <w:color w:val="000000"/>
          <w:szCs w:val="22"/>
        </w:rPr>
        <w:t>foci</w:t>
      </w:r>
      <w:r w:rsidR="00974782">
        <w:rPr>
          <w:rFonts w:ascii="Book Antiqua" w:eastAsia="Book Antiqua" w:hAnsi="Book Antiqua" w:cs="Book Antiqua"/>
          <w:color w:val="000000"/>
          <w:szCs w:val="22"/>
        </w:rPr>
        <w:t>l</w:t>
      </w:r>
      <w:proofErr w:type="spellEnd"/>
      <w:r w:rsidR="00245362">
        <w:rPr>
          <w:rFonts w:ascii="Book Antiqua" w:eastAsia="Book Antiqua" w:hAnsi="Book Antiqua" w:cs="Book Antiqua"/>
          <w:color w:val="000000"/>
          <w:szCs w:val="22"/>
        </w:rPr>
        <w:t>;</w:t>
      </w:r>
      <w:r w:rsidR="00974782">
        <w:rPr>
          <w:rFonts w:ascii="Book Antiqua" w:eastAsia="Book Antiqua" w:hAnsi="Book Antiqua" w:cs="Book Antiqua"/>
          <w:color w:val="000000"/>
          <w:szCs w:val="22"/>
        </w:rPr>
        <w:t xml:space="preserve"> B: </w:t>
      </w:r>
      <w:r>
        <w:rPr>
          <w:rFonts w:ascii="Book Antiqua" w:eastAsia="Book Antiqua" w:hAnsi="Book Antiqua" w:cs="Book Antiqua"/>
          <w:color w:val="000000"/>
          <w:szCs w:val="22"/>
        </w:rPr>
        <w:t>The resemblance with mediastinal thymic tissue can be seen easily.</w:t>
      </w:r>
    </w:p>
    <w:p w14:paraId="1F77D244" w14:textId="77777777" w:rsidR="00245362" w:rsidRDefault="00245362">
      <w:pPr>
        <w:spacing w:line="360" w:lineRule="auto"/>
        <w:jc w:val="both"/>
        <w:sectPr w:rsidR="00245362">
          <w:pgSz w:w="12240" w:h="15840"/>
          <w:pgMar w:top="1440" w:right="1440" w:bottom="1440" w:left="1440" w:header="720" w:footer="720" w:gutter="0"/>
          <w:cols w:space="720"/>
          <w:docGrid w:linePitch="360"/>
        </w:sectPr>
      </w:pPr>
    </w:p>
    <w:p w14:paraId="5F966FEB" w14:textId="2A2318B6" w:rsidR="00A77B3E" w:rsidRDefault="00A77B3E">
      <w:pPr>
        <w:spacing w:line="360" w:lineRule="auto"/>
        <w:jc w:val="both"/>
      </w:pPr>
    </w:p>
    <w:p w14:paraId="60530BA6" w14:textId="1B23E688" w:rsidR="00245362" w:rsidRDefault="00245362">
      <w:pPr>
        <w:spacing w:line="360" w:lineRule="auto"/>
        <w:jc w:val="both"/>
        <w:rPr>
          <w:rFonts w:ascii="Book Antiqua" w:eastAsia="Book Antiqua" w:hAnsi="Book Antiqua" w:cs="Book Antiqua"/>
          <w:b/>
          <w:bCs/>
          <w:color w:val="000000"/>
          <w:szCs w:val="22"/>
        </w:rPr>
      </w:pPr>
      <w:r>
        <w:rPr>
          <w:rFonts w:ascii="Book Antiqua" w:eastAsia="Book Antiqua" w:hAnsi="Book Antiqua" w:cs="Book Antiqua"/>
          <w:b/>
          <w:bCs/>
          <w:noProof/>
          <w:color w:val="000000"/>
          <w:szCs w:val="22"/>
          <w:lang w:eastAsia="zh-CN"/>
        </w:rPr>
        <w:drawing>
          <wp:inline distT="0" distB="0" distL="0" distR="0" wp14:anchorId="35473475" wp14:editId="79ED2EA8">
            <wp:extent cx="5941060" cy="219329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1060" cy="2193290"/>
                    </a:xfrm>
                    <a:prstGeom prst="rect">
                      <a:avLst/>
                    </a:prstGeom>
                    <a:noFill/>
                    <a:ln>
                      <a:noFill/>
                    </a:ln>
                  </pic:spPr>
                </pic:pic>
              </a:graphicData>
            </a:graphic>
          </wp:inline>
        </w:drawing>
      </w:r>
    </w:p>
    <w:p w14:paraId="2950657C" w14:textId="6FF9E1A9" w:rsidR="00A77B3E" w:rsidRDefault="00472115">
      <w:pPr>
        <w:spacing w:line="360" w:lineRule="auto"/>
        <w:jc w:val="both"/>
      </w:pPr>
      <w:r w:rsidRPr="00472115">
        <w:rPr>
          <w:rFonts w:ascii="Book Antiqua" w:eastAsia="Book Antiqua" w:hAnsi="Book Antiqua" w:cs="Book Antiqua"/>
          <w:b/>
          <w:bCs/>
          <w:color w:val="000000"/>
          <w:szCs w:val="22"/>
        </w:rPr>
        <w:t xml:space="preserve">Figure 2 </w:t>
      </w:r>
      <w:r w:rsidR="00974782" w:rsidRPr="00472115">
        <w:rPr>
          <w:rFonts w:ascii="Book Antiqua" w:eastAsia="Book Antiqua" w:hAnsi="Book Antiqua" w:cs="Book Antiqua"/>
          <w:b/>
          <w:bCs/>
          <w:color w:val="000000"/>
          <w:szCs w:val="22"/>
        </w:rPr>
        <w:t>Eight-year-old</w:t>
      </w:r>
      <w:r w:rsidRPr="00472115">
        <w:rPr>
          <w:rFonts w:ascii="Book Antiqua" w:eastAsia="Book Antiqua" w:hAnsi="Book Antiqua" w:cs="Book Antiqua"/>
          <w:b/>
          <w:bCs/>
          <w:color w:val="000000"/>
          <w:szCs w:val="22"/>
        </w:rPr>
        <w:t xml:space="preserve"> asymptomatic girl.</w:t>
      </w:r>
      <w:r>
        <w:rPr>
          <w:rFonts w:ascii="Book Antiqua" w:eastAsia="Book Antiqua" w:hAnsi="Book Antiqua" w:cs="Book Antiqua"/>
          <w:color w:val="000000"/>
          <w:szCs w:val="22"/>
        </w:rPr>
        <w:t xml:space="preserve"> Longitudinal sonographic images obtained with 7 MHz linear transducer. Both intrathyroidal ectopic thymus cases are hypo vascular in comparison with</w:t>
      </w:r>
      <w:r w:rsidR="00974782">
        <w:rPr>
          <w:rFonts w:ascii="Book Antiqua" w:eastAsia="Book Antiqua" w:hAnsi="Book Antiqua" w:cs="Book Antiqua"/>
          <w:color w:val="000000"/>
          <w:szCs w:val="22"/>
        </w:rPr>
        <w:t xml:space="preserve">in </w:t>
      </w:r>
      <w:r>
        <w:rPr>
          <w:rFonts w:ascii="Book Antiqua" w:eastAsia="Book Antiqua" w:hAnsi="Book Antiqua" w:cs="Book Antiqua"/>
          <w:color w:val="000000"/>
          <w:szCs w:val="22"/>
        </w:rPr>
        <w:t>the surrounding thyroid parenchyma.</w:t>
      </w:r>
    </w:p>
    <w:p w14:paraId="497C8846" w14:textId="77777777" w:rsidR="00245362" w:rsidRDefault="00245362">
      <w:pPr>
        <w:spacing w:line="360" w:lineRule="auto"/>
        <w:jc w:val="both"/>
        <w:rPr>
          <w:rFonts w:ascii="Book Antiqua" w:eastAsia="Book Antiqua" w:hAnsi="Book Antiqua" w:cs="Book Antiqua"/>
          <w:b/>
          <w:bCs/>
          <w:color w:val="000000"/>
          <w:szCs w:val="22"/>
        </w:rPr>
        <w:sectPr w:rsidR="00245362">
          <w:pgSz w:w="12240" w:h="15840"/>
          <w:pgMar w:top="1440" w:right="1440" w:bottom="1440" w:left="1440" w:header="720" w:footer="720" w:gutter="0"/>
          <w:cols w:space="720"/>
          <w:docGrid w:linePitch="360"/>
        </w:sectPr>
      </w:pPr>
    </w:p>
    <w:p w14:paraId="3DC39DC8" w14:textId="55376723" w:rsidR="00472115" w:rsidRDefault="00472115">
      <w:pPr>
        <w:spacing w:line="360" w:lineRule="auto"/>
        <w:jc w:val="both"/>
        <w:rPr>
          <w:rFonts w:ascii="Book Antiqua" w:eastAsia="Book Antiqua" w:hAnsi="Book Antiqua" w:cs="Book Antiqua"/>
          <w:b/>
          <w:bCs/>
          <w:color w:val="000000"/>
          <w:szCs w:val="22"/>
        </w:rPr>
      </w:pPr>
    </w:p>
    <w:p w14:paraId="5DCD11AD" w14:textId="77777777" w:rsidR="00472115" w:rsidRDefault="00472115">
      <w:pPr>
        <w:spacing w:line="360" w:lineRule="auto"/>
        <w:jc w:val="both"/>
        <w:rPr>
          <w:rFonts w:ascii="Book Antiqua" w:eastAsia="Book Antiqua" w:hAnsi="Book Antiqua" w:cs="Book Antiqua"/>
          <w:b/>
          <w:bCs/>
          <w:color w:val="000000"/>
          <w:szCs w:val="22"/>
        </w:rPr>
      </w:pPr>
      <w:r w:rsidRPr="00472115">
        <w:rPr>
          <w:rFonts w:ascii="Book Antiqua" w:eastAsia="Book Antiqua" w:hAnsi="Book Antiqua" w:cs="Book Antiqua"/>
          <w:b/>
          <w:bCs/>
          <w:noProof/>
          <w:color w:val="000000"/>
          <w:szCs w:val="22"/>
          <w:lang w:eastAsia="zh-CN"/>
        </w:rPr>
        <w:drawing>
          <wp:inline distT="0" distB="0" distL="0" distR="0" wp14:anchorId="7751D63E" wp14:editId="468A95E8">
            <wp:extent cx="4338836" cy="3360280"/>
            <wp:effectExtent l="0" t="0" r="0" b="0"/>
            <wp:docPr id="5" name="Resim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682C828-3D77-4795-9A88-D6123BCEDCC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682C828-3D77-4795-9A88-D6123BCEDCCE}"/>
                        </a:ext>
                      </a:extLst>
                    </pic:cNvPr>
                    <pic:cNvPicPr>
                      <a:picLocks noChangeAspect="1"/>
                    </pic:cNvPicPr>
                  </pic:nvPicPr>
                  <pic:blipFill>
                    <a:blip r:embed="rId11"/>
                    <a:stretch>
                      <a:fillRect/>
                    </a:stretch>
                  </pic:blipFill>
                  <pic:spPr>
                    <a:xfrm>
                      <a:off x="0" y="0"/>
                      <a:ext cx="4356458" cy="3373928"/>
                    </a:xfrm>
                    <a:prstGeom prst="rect">
                      <a:avLst/>
                    </a:prstGeom>
                  </pic:spPr>
                </pic:pic>
              </a:graphicData>
            </a:graphic>
          </wp:inline>
        </w:drawing>
      </w:r>
      <w:r w:rsidRPr="00472115">
        <w:rPr>
          <w:rFonts w:ascii="Book Antiqua" w:eastAsia="Book Antiqua" w:hAnsi="Book Antiqua" w:cs="Book Antiqua"/>
          <w:b/>
          <w:bCs/>
          <w:color w:val="000000"/>
          <w:szCs w:val="22"/>
        </w:rPr>
        <w:t xml:space="preserve"> </w:t>
      </w:r>
    </w:p>
    <w:p w14:paraId="4B9CB41A" w14:textId="1F2BF124" w:rsidR="00A77B3E" w:rsidRDefault="00472115">
      <w:pPr>
        <w:spacing w:line="360" w:lineRule="auto"/>
        <w:jc w:val="both"/>
      </w:pPr>
      <w:r w:rsidRPr="00472115">
        <w:rPr>
          <w:rFonts w:ascii="Book Antiqua" w:eastAsia="Book Antiqua" w:hAnsi="Book Antiqua" w:cs="Book Antiqua"/>
          <w:b/>
          <w:bCs/>
          <w:color w:val="000000"/>
          <w:szCs w:val="22"/>
        </w:rPr>
        <w:t xml:space="preserve">Figure 3 </w:t>
      </w:r>
      <w:r w:rsidR="00974782" w:rsidRPr="00472115">
        <w:rPr>
          <w:rFonts w:ascii="Book Antiqua" w:eastAsia="Book Antiqua" w:hAnsi="Book Antiqua" w:cs="Book Antiqua"/>
          <w:b/>
          <w:bCs/>
          <w:color w:val="000000"/>
          <w:szCs w:val="22"/>
        </w:rPr>
        <w:t>Nine-</w:t>
      </w:r>
      <w:r w:rsidRPr="00472115">
        <w:rPr>
          <w:rFonts w:ascii="Book Antiqua" w:eastAsia="Book Antiqua" w:hAnsi="Book Antiqua" w:cs="Book Antiqua"/>
          <w:b/>
          <w:bCs/>
          <w:color w:val="000000"/>
          <w:szCs w:val="22"/>
        </w:rPr>
        <w:t>year</w:t>
      </w:r>
      <w:r w:rsidR="00974782" w:rsidRPr="00472115">
        <w:rPr>
          <w:rFonts w:ascii="Book Antiqua" w:eastAsia="Book Antiqua" w:hAnsi="Book Antiqua" w:cs="Book Antiqua"/>
          <w:b/>
          <w:bCs/>
          <w:color w:val="000000"/>
          <w:szCs w:val="22"/>
        </w:rPr>
        <w:t>-</w:t>
      </w:r>
      <w:r w:rsidRPr="00472115">
        <w:rPr>
          <w:rFonts w:ascii="Book Antiqua" w:eastAsia="Book Antiqua" w:hAnsi="Book Antiqua" w:cs="Book Antiqua"/>
          <w:b/>
          <w:bCs/>
          <w:color w:val="000000"/>
          <w:szCs w:val="22"/>
        </w:rPr>
        <w:t>old male with hypothyroidism symptoms.</w:t>
      </w:r>
      <w:r>
        <w:rPr>
          <w:rFonts w:ascii="Book Antiqua" w:eastAsia="Book Antiqua" w:hAnsi="Book Antiqua" w:cs="Book Antiqua"/>
          <w:color w:val="000000"/>
          <w:szCs w:val="22"/>
        </w:rPr>
        <w:t xml:space="preserve"> Longitudinal sonographic images obtained with 7 MHz linear transducer. A thyroid nodule presenting with a similar appearance with intrathyroidal ectopic thymus tissue.</w:t>
      </w:r>
    </w:p>
    <w:p w14:paraId="55B6260E" w14:textId="77777777" w:rsidR="00A77B3E" w:rsidRDefault="00A77B3E">
      <w:pPr>
        <w:spacing w:line="360" w:lineRule="auto"/>
        <w:jc w:val="both"/>
      </w:pPr>
    </w:p>
    <w:p w14:paraId="662C0E78" w14:textId="77777777" w:rsidR="00245362" w:rsidRDefault="00245362">
      <w:pPr>
        <w:spacing w:line="360" w:lineRule="auto"/>
        <w:jc w:val="both"/>
        <w:rPr>
          <w:rFonts w:ascii="Book Antiqua" w:eastAsia="Book Antiqua" w:hAnsi="Book Antiqua" w:cs="Book Antiqua"/>
          <w:b/>
          <w:bCs/>
          <w:color w:val="000000"/>
          <w:szCs w:val="22"/>
        </w:rPr>
        <w:sectPr w:rsidR="00245362">
          <w:pgSz w:w="12240" w:h="15840"/>
          <w:pgMar w:top="1440" w:right="1440" w:bottom="1440" w:left="1440" w:header="720" w:footer="720" w:gutter="0"/>
          <w:cols w:space="720"/>
          <w:docGrid w:linePitch="360"/>
        </w:sectPr>
      </w:pPr>
    </w:p>
    <w:p w14:paraId="48A12FE4" w14:textId="42342995" w:rsidR="00472115" w:rsidRDefault="00472115">
      <w:pPr>
        <w:spacing w:line="360" w:lineRule="auto"/>
        <w:jc w:val="both"/>
        <w:rPr>
          <w:rFonts w:ascii="Book Antiqua" w:eastAsia="Book Antiqua" w:hAnsi="Book Antiqua" w:cs="Book Antiqua"/>
          <w:b/>
          <w:bCs/>
          <w:color w:val="000000"/>
          <w:szCs w:val="22"/>
        </w:rPr>
      </w:pPr>
    </w:p>
    <w:p w14:paraId="0D9526FA" w14:textId="77777777" w:rsidR="00472115" w:rsidRDefault="00472115">
      <w:pPr>
        <w:spacing w:line="360" w:lineRule="auto"/>
        <w:jc w:val="both"/>
        <w:rPr>
          <w:rFonts w:ascii="Book Antiqua" w:eastAsia="Book Antiqua" w:hAnsi="Book Antiqua" w:cs="Book Antiqua"/>
          <w:b/>
          <w:bCs/>
          <w:color w:val="000000"/>
          <w:szCs w:val="22"/>
        </w:rPr>
      </w:pPr>
      <w:r w:rsidRPr="00472115">
        <w:rPr>
          <w:rFonts w:ascii="Book Antiqua" w:eastAsia="Book Antiqua" w:hAnsi="Book Antiqua" w:cs="Book Antiqua"/>
          <w:b/>
          <w:bCs/>
          <w:noProof/>
          <w:color w:val="000000"/>
          <w:szCs w:val="22"/>
          <w:lang w:eastAsia="zh-CN"/>
        </w:rPr>
        <w:drawing>
          <wp:inline distT="0" distB="0" distL="0" distR="0" wp14:anchorId="73CDF84F" wp14:editId="537B7494">
            <wp:extent cx="4736284" cy="2990032"/>
            <wp:effectExtent l="0" t="0" r="0" b="0"/>
            <wp:docPr id="3" name="Resim 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27D63CE-8055-4C38-9EF0-2F654DA6DE9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4">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C27D63CE-8055-4C38-9EF0-2F654DA6DE9F}"/>
                        </a:ext>
                      </a:extLst>
                    </pic:cNvPr>
                    <pic:cNvPicPr>
                      <a:picLocks noChangeAspect="1"/>
                    </pic:cNvPicPr>
                  </pic:nvPicPr>
                  <pic:blipFill>
                    <a:blip r:embed="rId12"/>
                    <a:stretch>
                      <a:fillRect/>
                    </a:stretch>
                  </pic:blipFill>
                  <pic:spPr>
                    <a:xfrm>
                      <a:off x="0" y="0"/>
                      <a:ext cx="4753175" cy="3000696"/>
                    </a:xfrm>
                    <a:prstGeom prst="rect">
                      <a:avLst/>
                    </a:prstGeom>
                  </pic:spPr>
                </pic:pic>
              </a:graphicData>
            </a:graphic>
          </wp:inline>
        </w:drawing>
      </w:r>
      <w:r w:rsidRPr="00472115">
        <w:rPr>
          <w:rFonts w:ascii="Book Antiqua" w:eastAsia="Book Antiqua" w:hAnsi="Book Antiqua" w:cs="Book Antiqua"/>
          <w:b/>
          <w:bCs/>
          <w:color w:val="000000"/>
          <w:szCs w:val="22"/>
        </w:rPr>
        <w:t xml:space="preserve"> </w:t>
      </w:r>
    </w:p>
    <w:p w14:paraId="47DED468" w14:textId="79F44347" w:rsidR="003356EF" w:rsidRDefault="00472115">
      <w:pPr>
        <w:spacing w:line="360" w:lineRule="auto"/>
        <w:jc w:val="both"/>
        <w:rPr>
          <w:rFonts w:ascii="Book Antiqua" w:eastAsia="Book Antiqua" w:hAnsi="Book Antiqua" w:cs="Book Antiqua"/>
          <w:color w:val="000000"/>
          <w:szCs w:val="22"/>
        </w:rPr>
      </w:pPr>
      <w:r w:rsidRPr="00472115">
        <w:rPr>
          <w:rFonts w:ascii="Book Antiqua" w:eastAsia="Book Antiqua" w:hAnsi="Book Antiqua" w:cs="Book Antiqua"/>
          <w:b/>
          <w:bCs/>
          <w:color w:val="000000"/>
          <w:szCs w:val="22"/>
        </w:rPr>
        <w:t xml:space="preserve">Figure 4 </w:t>
      </w:r>
      <w:r w:rsidR="00974782" w:rsidRPr="00472115">
        <w:rPr>
          <w:rFonts w:ascii="Book Antiqua" w:eastAsia="Book Antiqua" w:hAnsi="Book Antiqua" w:cs="Book Antiqua"/>
          <w:b/>
          <w:bCs/>
          <w:color w:val="000000"/>
          <w:szCs w:val="22"/>
        </w:rPr>
        <w:t>Ten-</w:t>
      </w:r>
      <w:r w:rsidRPr="00472115">
        <w:rPr>
          <w:rFonts w:ascii="Book Antiqua" w:eastAsia="Book Antiqua" w:hAnsi="Book Antiqua" w:cs="Book Antiqua"/>
          <w:b/>
          <w:bCs/>
          <w:color w:val="000000"/>
          <w:szCs w:val="22"/>
        </w:rPr>
        <w:t>year</w:t>
      </w:r>
      <w:r w:rsidR="00974782" w:rsidRPr="00472115">
        <w:rPr>
          <w:rFonts w:ascii="Book Antiqua" w:eastAsia="Book Antiqua" w:hAnsi="Book Antiqua" w:cs="Book Antiqua"/>
          <w:b/>
          <w:bCs/>
          <w:color w:val="000000"/>
          <w:szCs w:val="22"/>
        </w:rPr>
        <w:t>-</w:t>
      </w:r>
      <w:r w:rsidRPr="00472115">
        <w:rPr>
          <w:rFonts w:ascii="Book Antiqua" w:eastAsia="Book Antiqua" w:hAnsi="Book Antiqua" w:cs="Book Antiqua"/>
          <w:b/>
          <w:bCs/>
          <w:color w:val="000000"/>
          <w:szCs w:val="22"/>
        </w:rPr>
        <w:t>old male with recurrent cough.</w:t>
      </w:r>
      <w:r>
        <w:rPr>
          <w:rFonts w:ascii="Book Antiqua" w:eastAsia="Book Antiqua" w:hAnsi="Book Antiqua" w:cs="Book Antiqua"/>
          <w:color w:val="000000"/>
          <w:szCs w:val="22"/>
        </w:rPr>
        <w:t xml:space="preserve"> Longitudinal sonographic images obtained with 7 MHz linear transducer. Abutting type </w:t>
      </w:r>
      <w:r>
        <w:rPr>
          <w:rFonts w:ascii="Book Antiqua" w:eastAsia="Book Antiqua" w:hAnsi="Book Antiqua" w:cs="Book Antiqua"/>
          <w:color w:val="000000"/>
        </w:rPr>
        <w:t>intrathyroidal ectopic thymus</w:t>
      </w:r>
      <w:r>
        <w:rPr>
          <w:rFonts w:ascii="Book Antiqua" w:eastAsia="Book Antiqua" w:hAnsi="Book Antiqua" w:cs="Book Antiqua"/>
          <w:color w:val="000000"/>
          <w:szCs w:val="22"/>
        </w:rPr>
        <w:t>. The lesion is located at the lower half of the gland, it has unclear margins. This appearance can be confused with focal thyroiditis.</w:t>
      </w:r>
    </w:p>
    <w:p w14:paraId="2AC5F108" w14:textId="77777777" w:rsidR="003356EF" w:rsidRDefault="003356EF">
      <w:pPr>
        <w:rPr>
          <w:rFonts w:ascii="Book Antiqua" w:eastAsia="Book Antiqua" w:hAnsi="Book Antiqua" w:cs="Book Antiqua"/>
          <w:color w:val="000000"/>
          <w:szCs w:val="22"/>
        </w:rPr>
      </w:pPr>
      <w:r>
        <w:rPr>
          <w:rFonts w:ascii="Book Antiqua" w:eastAsia="Book Antiqua" w:hAnsi="Book Antiqua" w:cs="Book Antiqua"/>
          <w:color w:val="000000"/>
          <w:szCs w:val="22"/>
        </w:rPr>
        <w:br w:type="page"/>
      </w:r>
    </w:p>
    <w:p w14:paraId="2658F8C4" w14:textId="77777777" w:rsidR="003356EF" w:rsidRDefault="003356EF" w:rsidP="003356EF">
      <w:pPr>
        <w:jc w:val="center"/>
        <w:rPr>
          <w:rFonts w:ascii="Book Antiqua" w:hAnsi="Book Antiqua"/>
        </w:rPr>
      </w:pPr>
    </w:p>
    <w:p w14:paraId="3E4C479A" w14:textId="77777777" w:rsidR="003356EF" w:rsidRDefault="003356EF" w:rsidP="003356EF">
      <w:pPr>
        <w:jc w:val="center"/>
        <w:rPr>
          <w:rFonts w:ascii="Book Antiqua" w:hAnsi="Book Antiqua"/>
        </w:rPr>
      </w:pPr>
    </w:p>
    <w:p w14:paraId="0F63B4F7" w14:textId="77777777" w:rsidR="003356EF" w:rsidRDefault="003356EF" w:rsidP="003356EF">
      <w:pPr>
        <w:jc w:val="center"/>
        <w:rPr>
          <w:rFonts w:ascii="Book Antiqua" w:hAnsi="Book Antiqua"/>
        </w:rPr>
      </w:pPr>
    </w:p>
    <w:p w14:paraId="7F222F49" w14:textId="77777777" w:rsidR="003356EF" w:rsidRDefault="003356EF" w:rsidP="003356EF">
      <w:pPr>
        <w:jc w:val="center"/>
        <w:rPr>
          <w:rFonts w:ascii="Book Antiqua" w:hAnsi="Book Antiqua"/>
        </w:rPr>
      </w:pPr>
    </w:p>
    <w:p w14:paraId="5D7CEF44" w14:textId="77777777" w:rsidR="003356EF" w:rsidRDefault="003356EF" w:rsidP="003356EF">
      <w:pPr>
        <w:jc w:val="center"/>
        <w:rPr>
          <w:rFonts w:ascii="Book Antiqua" w:hAnsi="Book Antiqua"/>
        </w:rPr>
      </w:pPr>
    </w:p>
    <w:p w14:paraId="1CF3E530" w14:textId="1876E848" w:rsidR="003356EF" w:rsidRDefault="003356EF" w:rsidP="003356EF">
      <w:pPr>
        <w:jc w:val="center"/>
        <w:rPr>
          <w:rFonts w:ascii="Book Antiqua" w:hAnsi="Book Antiqua"/>
        </w:rPr>
      </w:pPr>
      <w:r>
        <w:rPr>
          <w:rFonts w:ascii="Book Antiqua" w:hAnsi="Book Antiqua"/>
          <w:noProof/>
          <w:lang w:eastAsia="zh-CN"/>
        </w:rPr>
        <w:drawing>
          <wp:inline distT="0" distB="0" distL="0" distR="0" wp14:anchorId="167C3529" wp14:editId="41F61455">
            <wp:extent cx="2499360" cy="1440180"/>
            <wp:effectExtent l="0" t="0" r="0" b="7620"/>
            <wp:docPr id="2" name="图片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3AC21FA" w14:textId="77777777" w:rsidR="003356EF" w:rsidRDefault="003356EF" w:rsidP="003356EF">
      <w:pPr>
        <w:jc w:val="center"/>
        <w:rPr>
          <w:rFonts w:ascii="Book Antiqua" w:hAnsi="Book Antiqua"/>
        </w:rPr>
      </w:pPr>
    </w:p>
    <w:p w14:paraId="0DA04EDD" w14:textId="77777777" w:rsidR="003356EF" w:rsidRDefault="003356EF" w:rsidP="003356E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59FE1BFF" w14:textId="77777777" w:rsidR="003356EF" w:rsidRDefault="003356EF" w:rsidP="003356E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484E9D2" w14:textId="77777777" w:rsidR="003356EF" w:rsidRDefault="003356EF" w:rsidP="003356E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A0ACB24" w14:textId="77777777" w:rsidR="003356EF" w:rsidRDefault="003356EF" w:rsidP="003356E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B202A94" w14:textId="77777777" w:rsidR="003356EF" w:rsidRDefault="003356EF" w:rsidP="003356E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C0E250A" w14:textId="77777777" w:rsidR="003356EF" w:rsidRDefault="003356EF" w:rsidP="003356EF">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5AFD017" w14:textId="77777777" w:rsidR="003356EF" w:rsidRDefault="003356EF" w:rsidP="003356EF">
      <w:pPr>
        <w:jc w:val="center"/>
        <w:rPr>
          <w:rFonts w:ascii="Book Antiqua" w:hAnsi="Book Antiqua"/>
        </w:rPr>
      </w:pPr>
    </w:p>
    <w:p w14:paraId="74CEEBED" w14:textId="77777777" w:rsidR="003356EF" w:rsidRDefault="003356EF" w:rsidP="003356EF">
      <w:pPr>
        <w:jc w:val="center"/>
        <w:rPr>
          <w:rFonts w:ascii="Book Antiqua" w:hAnsi="Book Antiqua"/>
        </w:rPr>
      </w:pPr>
    </w:p>
    <w:p w14:paraId="413DE0C1" w14:textId="77777777" w:rsidR="003356EF" w:rsidRDefault="003356EF" w:rsidP="003356EF">
      <w:pPr>
        <w:jc w:val="center"/>
        <w:rPr>
          <w:rFonts w:ascii="Book Antiqua" w:hAnsi="Book Antiqua"/>
        </w:rPr>
      </w:pPr>
    </w:p>
    <w:p w14:paraId="7DE4171D" w14:textId="321E750C" w:rsidR="003356EF" w:rsidRDefault="003356EF" w:rsidP="003356EF">
      <w:pPr>
        <w:jc w:val="center"/>
        <w:rPr>
          <w:rFonts w:ascii="Book Antiqua" w:hAnsi="Book Antiqua"/>
        </w:rPr>
      </w:pPr>
      <w:r>
        <w:rPr>
          <w:rFonts w:ascii="Book Antiqua" w:hAnsi="Book Antiqua"/>
          <w:noProof/>
          <w:lang w:eastAsia="zh-CN"/>
        </w:rPr>
        <w:drawing>
          <wp:inline distT="0" distB="0" distL="0" distR="0" wp14:anchorId="361031F3" wp14:editId="4BB677CB">
            <wp:extent cx="1447800" cy="1440180"/>
            <wp:effectExtent l="0" t="0" r="0" b="762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257ACEC" w14:textId="77777777" w:rsidR="003356EF" w:rsidRDefault="003356EF" w:rsidP="003356EF">
      <w:pPr>
        <w:jc w:val="center"/>
        <w:rPr>
          <w:rFonts w:ascii="Book Antiqua" w:hAnsi="Book Antiqua"/>
        </w:rPr>
      </w:pPr>
    </w:p>
    <w:p w14:paraId="68919719" w14:textId="77777777" w:rsidR="003356EF" w:rsidRDefault="003356EF" w:rsidP="003356EF">
      <w:pPr>
        <w:jc w:val="center"/>
        <w:rPr>
          <w:rFonts w:ascii="Book Antiqua" w:hAnsi="Book Antiqua"/>
        </w:rPr>
      </w:pPr>
    </w:p>
    <w:p w14:paraId="345E9138" w14:textId="77777777" w:rsidR="003356EF" w:rsidRDefault="003356EF" w:rsidP="003356EF">
      <w:pPr>
        <w:jc w:val="center"/>
        <w:rPr>
          <w:rFonts w:ascii="Book Antiqua" w:hAnsi="Book Antiqua"/>
        </w:rPr>
      </w:pPr>
    </w:p>
    <w:p w14:paraId="2AF5E3D7" w14:textId="77777777" w:rsidR="003356EF" w:rsidRDefault="003356EF" w:rsidP="003356EF">
      <w:pPr>
        <w:jc w:val="center"/>
        <w:rPr>
          <w:rFonts w:ascii="Book Antiqua" w:hAnsi="Book Antiqua"/>
        </w:rPr>
      </w:pPr>
    </w:p>
    <w:p w14:paraId="3632886C" w14:textId="77777777" w:rsidR="003356EF" w:rsidRDefault="003356EF" w:rsidP="003356EF">
      <w:pPr>
        <w:jc w:val="center"/>
        <w:rPr>
          <w:rFonts w:ascii="Book Antiqua" w:hAnsi="Book Antiqua"/>
        </w:rPr>
      </w:pPr>
    </w:p>
    <w:p w14:paraId="4BA85E7E" w14:textId="77777777" w:rsidR="003356EF" w:rsidRDefault="003356EF" w:rsidP="003356EF">
      <w:pPr>
        <w:jc w:val="center"/>
        <w:rPr>
          <w:rFonts w:ascii="Book Antiqua" w:hAnsi="Book Antiqua"/>
        </w:rPr>
      </w:pPr>
    </w:p>
    <w:p w14:paraId="4D8996AF" w14:textId="77777777" w:rsidR="003356EF" w:rsidRDefault="003356EF" w:rsidP="003356EF">
      <w:pPr>
        <w:jc w:val="center"/>
        <w:rPr>
          <w:rFonts w:ascii="Book Antiqua" w:hAnsi="Book Antiqua"/>
        </w:rPr>
      </w:pPr>
      <w:bookmarkStart w:id="4" w:name="_GoBack"/>
      <w:bookmarkEnd w:id="4"/>
    </w:p>
    <w:p w14:paraId="3266A0B3" w14:textId="77777777" w:rsidR="003356EF" w:rsidRDefault="003356EF" w:rsidP="003356EF">
      <w:pPr>
        <w:jc w:val="right"/>
        <w:rPr>
          <w:rFonts w:ascii="Book Antiqua" w:hAnsi="Book Antiqua"/>
          <w:color w:val="000000" w:themeColor="text1"/>
        </w:rPr>
      </w:pPr>
    </w:p>
    <w:p w14:paraId="262FD243" w14:textId="77777777" w:rsidR="003356EF" w:rsidRDefault="003356EF" w:rsidP="003356EF">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13A22903" w14:textId="77777777" w:rsidR="003356EF" w:rsidRDefault="003356EF" w:rsidP="003356EF">
      <w:pPr>
        <w:snapToGrid w:val="0"/>
        <w:spacing w:line="360" w:lineRule="auto"/>
        <w:rPr>
          <w:rFonts w:asciiTheme="minorEastAsia" w:hAnsiTheme="minorEastAsia"/>
          <w:b/>
        </w:rPr>
      </w:pPr>
    </w:p>
    <w:p w14:paraId="1CE0DFBE" w14:textId="77777777"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D0565E" w14:textId="77777777" w:rsidR="00606866" w:rsidRDefault="00606866" w:rsidP="003F2FD6">
      <w:r>
        <w:separator/>
      </w:r>
    </w:p>
  </w:endnote>
  <w:endnote w:type="continuationSeparator" w:id="0">
    <w:p w14:paraId="15ABC4DD" w14:textId="77777777" w:rsidR="00606866" w:rsidRDefault="00606866" w:rsidP="003F2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437400"/>
      <w:docPartObj>
        <w:docPartGallery w:val="Page Numbers (Bottom of Page)"/>
        <w:docPartUnique/>
      </w:docPartObj>
    </w:sdtPr>
    <w:sdtEndPr/>
    <w:sdtContent>
      <w:sdt>
        <w:sdtPr>
          <w:id w:val="-1769616900"/>
          <w:docPartObj>
            <w:docPartGallery w:val="Page Numbers (Top of Page)"/>
            <w:docPartUnique/>
          </w:docPartObj>
        </w:sdtPr>
        <w:sdtEndPr/>
        <w:sdtContent>
          <w:p w14:paraId="04C91EC1" w14:textId="483AE8E3" w:rsidR="003F2FD6" w:rsidRDefault="003F2FD6">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3356EF">
              <w:rPr>
                <w:b/>
                <w:bCs/>
                <w:noProof/>
              </w:rPr>
              <w:t>16</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3356EF">
              <w:rPr>
                <w:b/>
                <w:bCs/>
                <w:noProof/>
              </w:rPr>
              <w:t>16</w:t>
            </w:r>
            <w:r>
              <w:rPr>
                <w:b/>
                <w:bCs/>
                <w:sz w:val="24"/>
                <w:szCs w:val="24"/>
              </w:rPr>
              <w:fldChar w:fldCharType="end"/>
            </w:r>
          </w:p>
        </w:sdtContent>
      </w:sdt>
    </w:sdtContent>
  </w:sdt>
  <w:p w14:paraId="44E9AC6B" w14:textId="77777777" w:rsidR="003F2FD6" w:rsidRDefault="003F2FD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442994" w14:textId="77777777" w:rsidR="00606866" w:rsidRDefault="00606866" w:rsidP="003F2FD6">
      <w:r>
        <w:separator/>
      </w:r>
    </w:p>
  </w:footnote>
  <w:footnote w:type="continuationSeparator" w:id="0">
    <w:p w14:paraId="7453F291" w14:textId="77777777" w:rsidR="00606866" w:rsidRDefault="00606866" w:rsidP="003F2F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8371C"/>
    <w:rsid w:val="000E541B"/>
    <w:rsid w:val="00245362"/>
    <w:rsid w:val="003356EF"/>
    <w:rsid w:val="00351324"/>
    <w:rsid w:val="003F2FD6"/>
    <w:rsid w:val="00414E32"/>
    <w:rsid w:val="00472115"/>
    <w:rsid w:val="005D4465"/>
    <w:rsid w:val="00606866"/>
    <w:rsid w:val="006F2D5A"/>
    <w:rsid w:val="00704917"/>
    <w:rsid w:val="0072589E"/>
    <w:rsid w:val="008C38AA"/>
    <w:rsid w:val="00974782"/>
    <w:rsid w:val="00A77B3E"/>
    <w:rsid w:val="00AB5533"/>
    <w:rsid w:val="00B766AE"/>
    <w:rsid w:val="00CA2A55"/>
    <w:rsid w:val="00D974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8D9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
    <w:name w:val="fontstyle0"/>
    <w:basedOn w:val="a0"/>
  </w:style>
  <w:style w:type="paragraph" w:styleId="a3">
    <w:name w:val="header"/>
    <w:basedOn w:val="a"/>
    <w:link w:val="Char"/>
    <w:unhideWhenUsed/>
    <w:rsid w:val="003F2F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2FD6"/>
    <w:rPr>
      <w:sz w:val="18"/>
      <w:szCs w:val="18"/>
    </w:rPr>
  </w:style>
  <w:style w:type="paragraph" w:styleId="a4">
    <w:name w:val="footer"/>
    <w:basedOn w:val="a"/>
    <w:link w:val="Char0"/>
    <w:uiPriority w:val="99"/>
    <w:unhideWhenUsed/>
    <w:rsid w:val="003F2FD6"/>
    <w:pPr>
      <w:tabs>
        <w:tab w:val="center" w:pos="4153"/>
        <w:tab w:val="right" w:pos="8306"/>
      </w:tabs>
      <w:snapToGrid w:val="0"/>
    </w:pPr>
    <w:rPr>
      <w:sz w:val="18"/>
      <w:szCs w:val="18"/>
    </w:rPr>
  </w:style>
  <w:style w:type="character" w:customStyle="1" w:styleId="Char0">
    <w:name w:val="页脚 Char"/>
    <w:basedOn w:val="a0"/>
    <w:link w:val="a4"/>
    <w:uiPriority w:val="99"/>
    <w:rsid w:val="003F2FD6"/>
    <w:rPr>
      <w:sz w:val="18"/>
      <w:szCs w:val="18"/>
    </w:rPr>
  </w:style>
  <w:style w:type="character" w:styleId="a5">
    <w:name w:val="Hyperlink"/>
    <w:basedOn w:val="a0"/>
    <w:unhideWhenUsed/>
    <w:rsid w:val="0008371C"/>
    <w:rPr>
      <w:color w:val="0000FF" w:themeColor="hyperlink"/>
      <w:u w:val="single"/>
    </w:rPr>
  </w:style>
  <w:style w:type="paragraph" w:styleId="a6">
    <w:name w:val="Balloon Text"/>
    <w:basedOn w:val="a"/>
    <w:link w:val="Char1"/>
    <w:rsid w:val="0008371C"/>
    <w:rPr>
      <w:sz w:val="18"/>
      <w:szCs w:val="18"/>
    </w:rPr>
  </w:style>
  <w:style w:type="character" w:customStyle="1" w:styleId="Char1">
    <w:name w:val="批注框文本 Char"/>
    <w:basedOn w:val="a0"/>
    <w:link w:val="a6"/>
    <w:rsid w:val="0008371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
    <w:name w:val="fontstyle0"/>
    <w:basedOn w:val="a0"/>
  </w:style>
  <w:style w:type="paragraph" w:styleId="a3">
    <w:name w:val="header"/>
    <w:basedOn w:val="a"/>
    <w:link w:val="Char"/>
    <w:unhideWhenUsed/>
    <w:rsid w:val="003F2F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F2FD6"/>
    <w:rPr>
      <w:sz w:val="18"/>
      <w:szCs w:val="18"/>
    </w:rPr>
  </w:style>
  <w:style w:type="paragraph" w:styleId="a4">
    <w:name w:val="footer"/>
    <w:basedOn w:val="a"/>
    <w:link w:val="Char0"/>
    <w:uiPriority w:val="99"/>
    <w:unhideWhenUsed/>
    <w:rsid w:val="003F2FD6"/>
    <w:pPr>
      <w:tabs>
        <w:tab w:val="center" w:pos="4153"/>
        <w:tab w:val="right" w:pos="8306"/>
      </w:tabs>
      <w:snapToGrid w:val="0"/>
    </w:pPr>
    <w:rPr>
      <w:sz w:val="18"/>
      <w:szCs w:val="18"/>
    </w:rPr>
  </w:style>
  <w:style w:type="character" w:customStyle="1" w:styleId="Char0">
    <w:name w:val="页脚 Char"/>
    <w:basedOn w:val="a0"/>
    <w:link w:val="a4"/>
    <w:uiPriority w:val="99"/>
    <w:rsid w:val="003F2FD6"/>
    <w:rPr>
      <w:sz w:val="18"/>
      <w:szCs w:val="18"/>
    </w:rPr>
  </w:style>
  <w:style w:type="character" w:styleId="a5">
    <w:name w:val="Hyperlink"/>
    <w:basedOn w:val="a0"/>
    <w:unhideWhenUsed/>
    <w:rsid w:val="0008371C"/>
    <w:rPr>
      <w:color w:val="0000FF" w:themeColor="hyperlink"/>
      <w:u w:val="single"/>
    </w:rPr>
  </w:style>
  <w:style w:type="paragraph" w:styleId="a6">
    <w:name w:val="Balloon Text"/>
    <w:basedOn w:val="a"/>
    <w:link w:val="Char1"/>
    <w:rsid w:val="0008371C"/>
    <w:rPr>
      <w:sz w:val="18"/>
      <w:szCs w:val="18"/>
    </w:rPr>
  </w:style>
  <w:style w:type="character" w:customStyle="1" w:styleId="Char1">
    <w:name w:val="批注框文本 Char"/>
    <w:basedOn w:val="a0"/>
    <w:link w:val="a6"/>
    <w:rsid w:val="0008371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311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x.doi.org/10.35711/aimi.v2.i2.32"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2638</Words>
  <Characters>15042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5</cp:revision>
  <dcterms:created xsi:type="dcterms:W3CDTF">2021-04-20T04:31:00Z</dcterms:created>
  <dcterms:modified xsi:type="dcterms:W3CDTF">2021-04-27T03:58:00Z</dcterms:modified>
</cp:coreProperties>
</file>