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57F" w:rsidRPr="000108BC" w:rsidRDefault="0007057F" w:rsidP="000108BC">
      <w:pPr>
        <w:adjustRightInd w:val="0"/>
        <w:snapToGrid w:val="0"/>
        <w:spacing w:after="0" w:line="360" w:lineRule="auto"/>
        <w:jc w:val="both"/>
        <w:rPr>
          <w:rFonts w:ascii="Book Antiqua" w:hAnsi="Book Antiqua" w:cs="Arial"/>
          <w:b/>
          <w:bCs/>
          <w:i/>
          <w:sz w:val="24"/>
          <w:szCs w:val="24"/>
          <w:lang w:eastAsia="zh-CN"/>
        </w:rPr>
      </w:pPr>
      <w:bookmarkStart w:id="0" w:name="_GoBack"/>
      <w:bookmarkEnd w:id="0"/>
      <w:r w:rsidRPr="000108BC">
        <w:rPr>
          <w:rFonts w:ascii="Book Antiqua" w:hAnsi="Book Antiqua" w:cs="Arial"/>
          <w:b/>
          <w:bCs/>
          <w:sz w:val="24"/>
          <w:szCs w:val="24"/>
          <w:lang w:eastAsia="zh-CN"/>
        </w:rPr>
        <w:t xml:space="preserve">Name of Journal: </w:t>
      </w:r>
      <w:r w:rsidR="00067CC7" w:rsidRPr="000108BC">
        <w:rPr>
          <w:rFonts w:ascii="Book Antiqua" w:hAnsi="Book Antiqua" w:cs="Arial"/>
          <w:bCs/>
          <w:i/>
          <w:sz w:val="24"/>
          <w:szCs w:val="24"/>
          <w:lang w:eastAsia="zh-CN"/>
        </w:rPr>
        <w:t>Artificial Intelligence in Gastrointestinal Endoscopy</w:t>
      </w:r>
    </w:p>
    <w:p w:rsidR="0007057F" w:rsidRPr="000108BC" w:rsidRDefault="0007057F" w:rsidP="000108BC">
      <w:pPr>
        <w:adjustRightInd w:val="0"/>
        <w:snapToGrid w:val="0"/>
        <w:spacing w:after="0" w:line="360" w:lineRule="auto"/>
        <w:jc w:val="both"/>
        <w:rPr>
          <w:rFonts w:ascii="Book Antiqua" w:hAnsi="Book Antiqua" w:cs="Arial"/>
          <w:b/>
          <w:bCs/>
          <w:sz w:val="24"/>
          <w:szCs w:val="24"/>
          <w:lang w:eastAsia="zh-CN"/>
        </w:rPr>
      </w:pPr>
      <w:r w:rsidRPr="000108BC">
        <w:rPr>
          <w:rFonts w:ascii="Book Antiqua" w:hAnsi="Book Antiqua" w:cs="Arial"/>
          <w:b/>
          <w:bCs/>
          <w:sz w:val="24"/>
          <w:szCs w:val="24"/>
          <w:lang w:eastAsia="zh-CN"/>
        </w:rPr>
        <w:t xml:space="preserve">Manuscript NO: </w:t>
      </w:r>
      <w:r w:rsidRPr="000108BC">
        <w:rPr>
          <w:rFonts w:ascii="Book Antiqua" w:hAnsi="Book Antiqua" w:cs="Arial"/>
          <w:bCs/>
          <w:sz w:val="24"/>
          <w:szCs w:val="24"/>
          <w:lang w:eastAsia="zh-CN"/>
        </w:rPr>
        <w:t>57778</w:t>
      </w:r>
    </w:p>
    <w:p w:rsidR="0007057F" w:rsidRPr="000108BC" w:rsidRDefault="0007057F" w:rsidP="000108BC">
      <w:pPr>
        <w:adjustRightInd w:val="0"/>
        <w:snapToGrid w:val="0"/>
        <w:spacing w:after="0" w:line="360" w:lineRule="auto"/>
        <w:jc w:val="both"/>
        <w:rPr>
          <w:rFonts w:ascii="Book Antiqua" w:hAnsi="Book Antiqua" w:cs="Arial"/>
          <w:b/>
          <w:bCs/>
          <w:sz w:val="24"/>
          <w:szCs w:val="24"/>
          <w:lang w:eastAsia="zh-CN"/>
        </w:rPr>
      </w:pPr>
      <w:bookmarkStart w:id="1" w:name="OLE_LINK4"/>
      <w:r w:rsidRPr="000108BC">
        <w:rPr>
          <w:rFonts w:ascii="Book Antiqua" w:hAnsi="Book Antiqua"/>
          <w:b/>
          <w:sz w:val="24"/>
          <w:szCs w:val="24"/>
          <w:shd w:val="clear" w:color="auto" w:fill="FFFFFF"/>
        </w:rPr>
        <w:t>Manuscript Type</w:t>
      </w:r>
      <w:bookmarkEnd w:id="1"/>
      <w:r w:rsidRPr="000108BC">
        <w:rPr>
          <w:rFonts w:ascii="Book Antiqua" w:hAnsi="Book Antiqua" w:cs="Arial"/>
          <w:b/>
          <w:bCs/>
          <w:sz w:val="24"/>
          <w:szCs w:val="24"/>
          <w:lang w:eastAsia="zh-CN"/>
        </w:rPr>
        <w:t xml:space="preserve">: </w:t>
      </w:r>
      <w:r w:rsidRPr="000108BC">
        <w:rPr>
          <w:rFonts w:ascii="Book Antiqua" w:hAnsi="Book Antiqua" w:cs="Arial"/>
          <w:bCs/>
          <w:sz w:val="24"/>
          <w:szCs w:val="24"/>
          <w:lang w:eastAsia="zh-CN"/>
        </w:rPr>
        <w:t>MINIREVIEWS</w:t>
      </w:r>
    </w:p>
    <w:p w:rsidR="00BC70E7" w:rsidRPr="000108BC" w:rsidRDefault="00BC70E7" w:rsidP="000108BC">
      <w:pPr>
        <w:widowControl w:val="0"/>
        <w:adjustRightInd w:val="0"/>
        <w:snapToGrid w:val="0"/>
        <w:spacing w:after="0" w:line="360" w:lineRule="auto"/>
        <w:jc w:val="both"/>
        <w:rPr>
          <w:rFonts w:ascii="Book Antiqua" w:eastAsia="Arial" w:hAnsi="Book Antiqua" w:cs="Arial"/>
          <w:b/>
          <w:bCs/>
          <w:sz w:val="24"/>
          <w:szCs w:val="24"/>
          <w:lang w:val="en-US"/>
        </w:rPr>
      </w:pPr>
    </w:p>
    <w:p w:rsidR="00BC70E7" w:rsidRPr="000108BC" w:rsidRDefault="00A60339" w:rsidP="000108BC">
      <w:pPr>
        <w:adjustRightInd w:val="0"/>
        <w:snapToGrid w:val="0"/>
        <w:spacing w:after="0" w:line="360" w:lineRule="auto"/>
        <w:jc w:val="both"/>
        <w:rPr>
          <w:rFonts w:ascii="Book Antiqua" w:eastAsia="Times New Roman" w:hAnsi="Book Antiqua" w:cs="Times New Roman"/>
          <w:b/>
          <w:sz w:val="24"/>
          <w:szCs w:val="24"/>
          <w:lang w:val="en-US" w:eastAsia="zh-CN"/>
        </w:rPr>
      </w:pPr>
      <w:r w:rsidRPr="000108BC">
        <w:rPr>
          <w:rFonts w:ascii="Book Antiqua" w:eastAsia="Times New Roman" w:hAnsi="Book Antiqua" w:cs="Times New Roman"/>
          <w:b/>
          <w:sz w:val="24"/>
          <w:szCs w:val="24"/>
          <w:shd w:val="clear" w:color="auto" w:fill="FFFFFF"/>
          <w:lang w:val="en-US" w:eastAsia="it-IT"/>
        </w:rPr>
        <w:t xml:space="preserve">Emerging artificial </w:t>
      </w:r>
      <w:r w:rsidR="00EC018C" w:rsidRPr="000108BC">
        <w:rPr>
          <w:rFonts w:ascii="Book Antiqua" w:eastAsia="Times New Roman" w:hAnsi="Book Antiqua" w:cs="Times New Roman"/>
          <w:b/>
          <w:sz w:val="24"/>
          <w:szCs w:val="24"/>
          <w:shd w:val="clear" w:color="auto" w:fill="FFFFFF"/>
          <w:lang w:val="en-US" w:eastAsia="it-IT"/>
        </w:rPr>
        <w:t xml:space="preserve">intelligence </w:t>
      </w:r>
      <w:r w:rsidR="00427369" w:rsidRPr="000108BC">
        <w:rPr>
          <w:rFonts w:ascii="Book Antiqua" w:eastAsia="Times New Roman" w:hAnsi="Book Antiqua" w:cs="Times New Roman"/>
          <w:b/>
          <w:sz w:val="24"/>
          <w:szCs w:val="24"/>
          <w:shd w:val="clear" w:color="auto" w:fill="FFFFFF"/>
          <w:lang w:val="en-US" w:eastAsia="it-IT"/>
        </w:rPr>
        <w:t>applications</w:t>
      </w:r>
      <w:r w:rsidRPr="000108BC">
        <w:rPr>
          <w:rFonts w:ascii="Book Antiqua" w:eastAsia="Times New Roman" w:hAnsi="Book Antiqua" w:cs="Times New Roman"/>
          <w:b/>
          <w:sz w:val="24"/>
          <w:szCs w:val="24"/>
          <w:shd w:val="clear" w:color="auto" w:fill="FFFFFF"/>
          <w:lang w:val="en-US" w:eastAsia="it-IT"/>
        </w:rPr>
        <w:t xml:space="preserve"> in </w:t>
      </w:r>
      <w:r w:rsidR="00EC018C" w:rsidRPr="000108BC">
        <w:rPr>
          <w:rFonts w:ascii="Book Antiqua" w:eastAsia="Times New Roman" w:hAnsi="Book Antiqua" w:cs="Times New Roman"/>
          <w:b/>
          <w:sz w:val="24"/>
          <w:szCs w:val="24"/>
          <w:shd w:val="clear" w:color="auto" w:fill="FFFFFF"/>
          <w:lang w:val="en-US" w:eastAsia="it-IT"/>
        </w:rPr>
        <w:t>gastroenterology</w:t>
      </w:r>
      <w:r w:rsidRPr="000108BC">
        <w:rPr>
          <w:rFonts w:ascii="Book Antiqua" w:eastAsia="Times New Roman" w:hAnsi="Book Antiqua" w:cs="Times New Roman"/>
          <w:b/>
          <w:sz w:val="24"/>
          <w:szCs w:val="24"/>
          <w:shd w:val="clear" w:color="auto" w:fill="FFFFFF"/>
          <w:lang w:val="en-US" w:eastAsia="it-IT"/>
        </w:rPr>
        <w:t xml:space="preserve">: </w:t>
      </w:r>
      <w:r w:rsidR="00EC018C" w:rsidRPr="000108BC">
        <w:rPr>
          <w:rFonts w:ascii="Book Antiqua" w:eastAsia="Times New Roman" w:hAnsi="Book Antiqua" w:cs="Times New Roman"/>
          <w:b/>
          <w:sz w:val="24"/>
          <w:szCs w:val="24"/>
          <w:shd w:val="clear" w:color="auto" w:fill="FFFFFF"/>
          <w:lang w:val="en-US" w:eastAsia="it-IT"/>
        </w:rPr>
        <w:t>A</w:t>
      </w:r>
      <w:r w:rsidRPr="000108BC">
        <w:rPr>
          <w:rFonts w:ascii="Book Antiqua" w:eastAsia="Times New Roman" w:hAnsi="Book Antiqua" w:cs="Times New Roman"/>
          <w:b/>
          <w:sz w:val="24"/>
          <w:szCs w:val="24"/>
          <w:shd w:val="clear" w:color="auto" w:fill="FFFFFF"/>
          <w:lang w:val="en-US" w:eastAsia="it-IT"/>
        </w:rPr>
        <w:t xml:space="preserve"> review of the literature</w:t>
      </w:r>
    </w:p>
    <w:p w:rsidR="00E669D3" w:rsidRPr="000108BC" w:rsidRDefault="00E669D3" w:rsidP="000108BC">
      <w:pPr>
        <w:widowControl w:val="0"/>
        <w:adjustRightInd w:val="0"/>
        <w:snapToGrid w:val="0"/>
        <w:spacing w:after="0" w:line="360" w:lineRule="auto"/>
        <w:jc w:val="both"/>
        <w:rPr>
          <w:rFonts w:ascii="Book Antiqua" w:hAnsi="Book Antiqua"/>
          <w:sz w:val="24"/>
          <w:szCs w:val="24"/>
          <w:lang w:eastAsia="zh-CN"/>
        </w:rPr>
      </w:pPr>
    </w:p>
    <w:p w:rsidR="00BC70E7" w:rsidRPr="000108BC" w:rsidRDefault="00E669D3" w:rsidP="000108BC">
      <w:pPr>
        <w:widowControl w:val="0"/>
        <w:adjustRightInd w:val="0"/>
        <w:snapToGrid w:val="0"/>
        <w:spacing w:after="0" w:line="360" w:lineRule="auto"/>
        <w:jc w:val="both"/>
        <w:rPr>
          <w:rFonts w:ascii="Book Antiqua" w:eastAsia="宋体" w:hAnsi="Book Antiqua" w:cs="Arial"/>
          <w:b/>
          <w:bCs/>
          <w:sz w:val="24"/>
          <w:szCs w:val="24"/>
          <w:lang w:val="en-US" w:eastAsia="zh-CN"/>
        </w:rPr>
      </w:pPr>
      <w:r w:rsidRPr="000108BC">
        <w:rPr>
          <w:rFonts w:ascii="Book Antiqua" w:hAnsi="Book Antiqua"/>
          <w:sz w:val="24"/>
          <w:szCs w:val="24"/>
        </w:rPr>
        <w:t>Morreale</w:t>
      </w:r>
      <w:r w:rsidRPr="000108BC">
        <w:rPr>
          <w:rFonts w:ascii="Book Antiqua" w:hAnsi="Book Antiqua"/>
          <w:sz w:val="24"/>
          <w:szCs w:val="24"/>
          <w:lang w:eastAsia="zh-CN"/>
        </w:rPr>
        <w:t xml:space="preserve"> GC </w:t>
      </w:r>
      <w:r w:rsidRPr="000108BC">
        <w:rPr>
          <w:rFonts w:ascii="Book Antiqua" w:hAnsi="Book Antiqua"/>
          <w:i/>
          <w:sz w:val="24"/>
          <w:szCs w:val="24"/>
          <w:lang w:eastAsia="zh-CN"/>
        </w:rPr>
        <w:t>et al</w:t>
      </w:r>
      <w:r w:rsidRPr="000108BC">
        <w:rPr>
          <w:rFonts w:ascii="Book Antiqua" w:hAnsi="Book Antiqua"/>
          <w:sz w:val="24"/>
          <w:szCs w:val="24"/>
          <w:lang w:eastAsia="zh-CN"/>
        </w:rPr>
        <w:t>. AI in gastroenterology</w:t>
      </w:r>
    </w:p>
    <w:p w:rsidR="00E669D3" w:rsidRPr="000108BC" w:rsidRDefault="00E669D3" w:rsidP="000108BC">
      <w:pPr>
        <w:widowControl w:val="0"/>
        <w:adjustRightInd w:val="0"/>
        <w:snapToGrid w:val="0"/>
        <w:spacing w:after="0" w:line="360" w:lineRule="auto"/>
        <w:jc w:val="both"/>
        <w:rPr>
          <w:rFonts w:ascii="Book Antiqua" w:eastAsia="宋体" w:hAnsi="Book Antiqua" w:cs="Arial"/>
          <w:b/>
          <w:bCs/>
          <w:sz w:val="24"/>
          <w:szCs w:val="24"/>
          <w:lang w:val="en-US" w:eastAsia="zh-CN"/>
        </w:rPr>
      </w:pPr>
    </w:p>
    <w:p w:rsidR="00BC70E7" w:rsidRPr="000108BC" w:rsidRDefault="007D7F1D" w:rsidP="000108BC">
      <w:pPr>
        <w:widowControl w:val="0"/>
        <w:adjustRightInd w:val="0"/>
        <w:snapToGrid w:val="0"/>
        <w:spacing w:after="0" w:line="360" w:lineRule="auto"/>
        <w:jc w:val="both"/>
        <w:rPr>
          <w:rFonts w:ascii="Book Antiqua" w:eastAsia="Arial" w:hAnsi="Book Antiqua" w:cs="Arial"/>
          <w:b/>
          <w:bCs/>
          <w:sz w:val="24"/>
          <w:szCs w:val="24"/>
          <w:lang w:eastAsia="zh-CN"/>
        </w:rPr>
      </w:pPr>
      <w:r w:rsidRPr="000108BC">
        <w:rPr>
          <w:rFonts w:ascii="Book Antiqua" w:hAnsi="Book Antiqua"/>
          <w:sz w:val="24"/>
          <w:szCs w:val="24"/>
        </w:rPr>
        <w:t>Gaetano Cristian Morreale</w:t>
      </w:r>
      <w:r w:rsidR="00BC70E7" w:rsidRPr="000108BC">
        <w:rPr>
          <w:rFonts w:ascii="Book Antiqua" w:hAnsi="Book Antiqua"/>
          <w:sz w:val="24"/>
          <w:szCs w:val="24"/>
        </w:rPr>
        <w:t>,</w:t>
      </w:r>
      <w:r w:rsidRPr="000108BC">
        <w:rPr>
          <w:rFonts w:ascii="Book Antiqua" w:hAnsi="Book Antiqua"/>
          <w:sz w:val="24"/>
          <w:szCs w:val="24"/>
        </w:rPr>
        <w:t xml:space="preserve"> Emanuele Sinagra</w:t>
      </w:r>
      <w:r w:rsidR="00BC70E7" w:rsidRPr="000108BC">
        <w:rPr>
          <w:rFonts w:ascii="Book Antiqua" w:hAnsi="Book Antiqua"/>
          <w:sz w:val="24"/>
          <w:szCs w:val="24"/>
        </w:rPr>
        <w:t xml:space="preserve">, </w:t>
      </w:r>
      <w:r w:rsidRPr="000108BC">
        <w:rPr>
          <w:rFonts w:ascii="Book Antiqua" w:hAnsi="Book Antiqua"/>
          <w:sz w:val="24"/>
          <w:szCs w:val="24"/>
        </w:rPr>
        <w:t>Alessandro Vitello</w:t>
      </w:r>
      <w:r w:rsidR="00BC70E7" w:rsidRPr="000108BC">
        <w:rPr>
          <w:rFonts w:ascii="Book Antiqua" w:hAnsi="Book Antiqua"/>
          <w:sz w:val="24"/>
          <w:szCs w:val="24"/>
        </w:rPr>
        <w:t xml:space="preserve">, </w:t>
      </w:r>
      <w:r w:rsidR="00323F1D" w:rsidRPr="000108BC">
        <w:rPr>
          <w:rFonts w:ascii="Book Antiqua" w:hAnsi="Book Antiqua"/>
          <w:sz w:val="24"/>
          <w:szCs w:val="24"/>
        </w:rPr>
        <w:t>Endrit Shahini</w:t>
      </w:r>
      <w:r w:rsidR="00C3724A" w:rsidRPr="000108BC">
        <w:rPr>
          <w:rFonts w:ascii="Book Antiqua" w:hAnsi="Book Antiqua"/>
          <w:sz w:val="24"/>
          <w:szCs w:val="24"/>
        </w:rPr>
        <w:t xml:space="preserve">, </w:t>
      </w:r>
      <w:r w:rsidR="00323F1D" w:rsidRPr="000108BC">
        <w:rPr>
          <w:rFonts w:ascii="Book Antiqua" w:hAnsi="Book Antiqua"/>
          <w:sz w:val="24"/>
          <w:szCs w:val="24"/>
        </w:rPr>
        <w:t>Erjon Shahini</w:t>
      </w:r>
      <w:r w:rsidR="00323F1D" w:rsidRPr="000108BC">
        <w:rPr>
          <w:rFonts w:ascii="Book Antiqua" w:hAnsi="Book Antiqua"/>
          <w:sz w:val="24"/>
          <w:szCs w:val="24"/>
          <w:lang w:eastAsia="zh-CN"/>
        </w:rPr>
        <w:t>,</w:t>
      </w:r>
      <w:r w:rsidR="00323F1D" w:rsidRPr="000108BC">
        <w:rPr>
          <w:rFonts w:ascii="Book Antiqua" w:hAnsi="Book Antiqua"/>
          <w:sz w:val="24"/>
          <w:szCs w:val="24"/>
        </w:rPr>
        <w:t xml:space="preserve"> </w:t>
      </w:r>
      <w:r w:rsidRPr="000108BC">
        <w:rPr>
          <w:rFonts w:ascii="Book Antiqua" w:hAnsi="Book Antiqua"/>
          <w:sz w:val="24"/>
          <w:szCs w:val="24"/>
        </w:rPr>
        <w:t>Marcello Maida</w:t>
      </w:r>
    </w:p>
    <w:p w:rsidR="00C83EBA" w:rsidRPr="000108BC" w:rsidRDefault="00C83EBA" w:rsidP="000108BC">
      <w:pPr>
        <w:widowControl w:val="0"/>
        <w:adjustRightInd w:val="0"/>
        <w:snapToGrid w:val="0"/>
        <w:spacing w:after="0" w:line="360" w:lineRule="auto"/>
        <w:jc w:val="both"/>
        <w:rPr>
          <w:rFonts w:ascii="Book Antiqua" w:hAnsi="Book Antiqua"/>
          <w:b/>
          <w:bCs/>
          <w:sz w:val="24"/>
          <w:szCs w:val="24"/>
        </w:rPr>
      </w:pPr>
    </w:p>
    <w:p w:rsidR="00BC70E7" w:rsidRPr="000108BC" w:rsidRDefault="007D7F1D" w:rsidP="000108BC">
      <w:pPr>
        <w:adjustRightInd w:val="0"/>
        <w:snapToGrid w:val="0"/>
        <w:spacing w:after="0" w:line="360" w:lineRule="auto"/>
        <w:jc w:val="both"/>
        <w:rPr>
          <w:rFonts w:ascii="Book Antiqua" w:hAnsi="Book Antiqua"/>
          <w:kern w:val="24"/>
          <w:sz w:val="24"/>
          <w:szCs w:val="24"/>
          <w:lang w:eastAsia="zh-CN"/>
        </w:rPr>
      </w:pPr>
      <w:r w:rsidRPr="000108BC">
        <w:rPr>
          <w:rFonts w:ascii="Book Antiqua" w:hAnsi="Book Antiqua"/>
          <w:b/>
          <w:sz w:val="24"/>
          <w:szCs w:val="24"/>
        </w:rPr>
        <w:t>Gaetano Cristian Morreale, Alessandro Vitello,</w:t>
      </w:r>
      <w:r w:rsidRPr="000108BC">
        <w:rPr>
          <w:rFonts w:ascii="Book Antiqua" w:hAnsi="Book Antiqua"/>
          <w:b/>
          <w:sz w:val="24"/>
          <w:szCs w:val="24"/>
          <w:lang w:eastAsia="zh-CN"/>
        </w:rPr>
        <w:t xml:space="preserve"> </w:t>
      </w:r>
      <w:r w:rsidRPr="000108BC">
        <w:rPr>
          <w:rFonts w:ascii="Book Antiqua" w:hAnsi="Book Antiqua"/>
          <w:b/>
          <w:sz w:val="24"/>
          <w:szCs w:val="24"/>
        </w:rPr>
        <w:t>Marcello Maida</w:t>
      </w:r>
      <w:r w:rsidRPr="000108BC">
        <w:rPr>
          <w:rFonts w:ascii="Book Antiqua" w:hAnsi="Book Antiqua"/>
          <w:b/>
          <w:sz w:val="24"/>
          <w:szCs w:val="24"/>
          <w:lang w:eastAsia="zh-CN"/>
        </w:rPr>
        <w:t>,</w:t>
      </w:r>
      <w:r w:rsidRPr="000108BC">
        <w:rPr>
          <w:rFonts w:ascii="Book Antiqua" w:hAnsi="Book Antiqua"/>
          <w:sz w:val="24"/>
          <w:szCs w:val="24"/>
          <w:lang w:eastAsia="zh-CN"/>
        </w:rPr>
        <w:t xml:space="preserve"> </w:t>
      </w:r>
      <w:r w:rsidR="00BC70E7" w:rsidRPr="000108BC">
        <w:rPr>
          <w:rFonts w:ascii="Book Antiqua" w:hAnsi="Book Antiqua"/>
          <w:kern w:val="24"/>
          <w:sz w:val="24"/>
          <w:szCs w:val="24"/>
        </w:rPr>
        <w:t>Gastroenterology and Endoscopy Unit, S. Elia-</w:t>
      </w:r>
      <w:r w:rsidR="006A274E" w:rsidRPr="000108BC">
        <w:rPr>
          <w:rFonts w:ascii="Book Antiqua" w:hAnsi="Book Antiqua"/>
          <w:iCs/>
          <w:sz w:val="24"/>
          <w:szCs w:val="24"/>
          <w:lang w:val="en-US"/>
        </w:rPr>
        <w:t xml:space="preserve"> M. </w:t>
      </w:r>
      <w:r w:rsidR="00BC70E7" w:rsidRPr="000108BC">
        <w:rPr>
          <w:rFonts w:ascii="Book Antiqua" w:hAnsi="Book Antiqua"/>
          <w:kern w:val="24"/>
          <w:sz w:val="24"/>
          <w:szCs w:val="24"/>
        </w:rPr>
        <w:t>Raimondi</w:t>
      </w:r>
      <w:r w:rsidRPr="000108BC">
        <w:rPr>
          <w:rFonts w:ascii="Book Antiqua" w:hAnsi="Book Antiqua"/>
          <w:kern w:val="24"/>
          <w:sz w:val="24"/>
          <w:szCs w:val="24"/>
        </w:rPr>
        <w:t xml:space="preserve"> Hospital, Caltanissetta</w:t>
      </w:r>
      <w:r w:rsidRPr="000108BC">
        <w:rPr>
          <w:rFonts w:ascii="Book Antiqua" w:hAnsi="Book Antiqua"/>
          <w:kern w:val="24"/>
          <w:sz w:val="24"/>
          <w:szCs w:val="24"/>
          <w:lang w:eastAsia="zh-CN"/>
        </w:rPr>
        <w:t xml:space="preserve"> </w:t>
      </w:r>
      <w:r w:rsidRPr="000108BC">
        <w:rPr>
          <w:rFonts w:ascii="Book Antiqua" w:hAnsi="Book Antiqua"/>
          <w:sz w:val="24"/>
          <w:szCs w:val="24"/>
        </w:rPr>
        <w:t>93100</w:t>
      </w:r>
      <w:r w:rsidRPr="000108BC">
        <w:rPr>
          <w:rFonts w:ascii="Book Antiqua" w:hAnsi="Book Antiqua"/>
          <w:kern w:val="24"/>
          <w:sz w:val="24"/>
          <w:szCs w:val="24"/>
        </w:rPr>
        <w:t>, Italy</w:t>
      </w:r>
    </w:p>
    <w:p w:rsidR="00E669D3" w:rsidRPr="000108BC" w:rsidRDefault="00E669D3" w:rsidP="000108BC">
      <w:pPr>
        <w:widowControl w:val="0"/>
        <w:adjustRightInd w:val="0"/>
        <w:snapToGrid w:val="0"/>
        <w:spacing w:after="0" w:line="360" w:lineRule="auto"/>
        <w:jc w:val="both"/>
        <w:rPr>
          <w:rFonts w:ascii="Book Antiqua" w:eastAsia="Arial" w:hAnsi="Book Antiqua" w:cs="Arial"/>
          <w:kern w:val="24"/>
          <w:sz w:val="24"/>
          <w:szCs w:val="24"/>
          <w:lang w:eastAsia="zh-CN"/>
        </w:rPr>
      </w:pPr>
    </w:p>
    <w:p w:rsidR="00BC70E7" w:rsidRPr="000108BC" w:rsidRDefault="007D7F1D" w:rsidP="000108BC">
      <w:pPr>
        <w:widowControl w:val="0"/>
        <w:adjustRightInd w:val="0"/>
        <w:snapToGrid w:val="0"/>
        <w:spacing w:after="0" w:line="360" w:lineRule="auto"/>
        <w:jc w:val="both"/>
        <w:rPr>
          <w:rFonts w:ascii="Book Antiqua" w:eastAsia="宋体" w:hAnsi="Book Antiqua" w:cs="Segoe UI"/>
          <w:sz w:val="24"/>
          <w:szCs w:val="24"/>
          <w:u w:color="212121"/>
          <w:shd w:val="clear" w:color="auto" w:fill="FFFFFF"/>
          <w:lang w:eastAsia="zh-CN"/>
        </w:rPr>
      </w:pPr>
      <w:r w:rsidRPr="000108BC">
        <w:rPr>
          <w:rFonts w:ascii="Book Antiqua" w:hAnsi="Book Antiqua"/>
          <w:b/>
          <w:sz w:val="24"/>
          <w:szCs w:val="24"/>
        </w:rPr>
        <w:t>Emanuele Sinagra,</w:t>
      </w:r>
      <w:r w:rsidRPr="000108BC">
        <w:rPr>
          <w:rFonts w:ascii="Book Antiqua" w:hAnsi="Book Antiqua"/>
          <w:b/>
          <w:sz w:val="24"/>
          <w:szCs w:val="24"/>
          <w:lang w:eastAsia="zh-CN"/>
        </w:rPr>
        <w:t xml:space="preserve"> </w:t>
      </w:r>
      <w:r w:rsidR="00BC70E7" w:rsidRPr="000108BC">
        <w:rPr>
          <w:rFonts w:ascii="Book Antiqua" w:eastAsia="Segoe UI" w:hAnsi="Book Antiqua" w:cs="Segoe UI"/>
          <w:sz w:val="24"/>
          <w:szCs w:val="24"/>
          <w:u w:color="212121"/>
          <w:shd w:val="clear" w:color="auto" w:fill="FFFFFF"/>
        </w:rPr>
        <w:t>Gast</w:t>
      </w:r>
      <w:r w:rsidR="00837AAF" w:rsidRPr="000108BC">
        <w:rPr>
          <w:rFonts w:ascii="Book Antiqua" w:eastAsia="Segoe UI" w:hAnsi="Book Antiqua" w:cs="Segoe UI"/>
          <w:sz w:val="24"/>
          <w:szCs w:val="24"/>
          <w:u w:color="212121"/>
          <w:shd w:val="clear" w:color="auto" w:fill="FFFFFF"/>
        </w:rPr>
        <w:t>roenterology and Endoscopy Unit</w:t>
      </w:r>
      <w:r w:rsidR="00BC70E7" w:rsidRPr="000108BC">
        <w:rPr>
          <w:rFonts w:ascii="Book Antiqua" w:eastAsia="Segoe UI" w:hAnsi="Book Antiqua" w:cs="Segoe UI"/>
          <w:sz w:val="24"/>
          <w:szCs w:val="24"/>
          <w:u w:color="212121"/>
          <w:shd w:val="clear" w:color="auto" w:fill="FFFFFF"/>
        </w:rPr>
        <w:t>, Fondazi</w:t>
      </w:r>
      <w:r w:rsidR="00C3724A" w:rsidRPr="000108BC">
        <w:rPr>
          <w:rFonts w:ascii="Book Antiqua" w:eastAsia="Segoe UI" w:hAnsi="Book Antiqua" w:cs="Segoe UI"/>
          <w:sz w:val="24"/>
          <w:szCs w:val="24"/>
          <w:u w:color="212121"/>
          <w:shd w:val="clear" w:color="auto" w:fill="FFFFFF"/>
        </w:rPr>
        <w:t>one Istituto G. Giglio, Cefalù</w:t>
      </w:r>
      <w:r w:rsidRPr="000108BC">
        <w:rPr>
          <w:rFonts w:ascii="Book Antiqua" w:eastAsia="宋体" w:hAnsi="Book Antiqua" w:cs="Segoe UI"/>
          <w:sz w:val="24"/>
          <w:szCs w:val="24"/>
          <w:u w:color="212121"/>
          <w:shd w:val="clear" w:color="auto" w:fill="FFFFFF"/>
          <w:lang w:eastAsia="zh-CN"/>
        </w:rPr>
        <w:t xml:space="preserve"> </w:t>
      </w:r>
      <w:r w:rsidRPr="000108BC">
        <w:rPr>
          <w:rFonts w:ascii="Book Antiqua" w:hAnsi="Book Antiqua"/>
          <w:sz w:val="24"/>
          <w:szCs w:val="24"/>
        </w:rPr>
        <w:t>90015</w:t>
      </w:r>
      <w:r w:rsidRPr="000108BC">
        <w:rPr>
          <w:rFonts w:ascii="Book Antiqua" w:eastAsia="Segoe UI" w:hAnsi="Book Antiqua" w:cs="Segoe UI"/>
          <w:sz w:val="24"/>
          <w:szCs w:val="24"/>
          <w:u w:color="212121"/>
          <w:shd w:val="clear" w:color="auto" w:fill="FFFFFF"/>
        </w:rPr>
        <w:t>, Italy</w:t>
      </w:r>
    </w:p>
    <w:p w:rsidR="00E669D3" w:rsidRPr="000108BC" w:rsidRDefault="00E669D3" w:rsidP="000108BC">
      <w:pPr>
        <w:widowControl w:val="0"/>
        <w:adjustRightInd w:val="0"/>
        <w:snapToGrid w:val="0"/>
        <w:spacing w:after="0" w:line="360" w:lineRule="auto"/>
        <w:jc w:val="both"/>
        <w:rPr>
          <w:rFonts w:ascii="Book Antiqua" w:eastAsia="宋体" w:hAnsi="Book Antiqua" w:cs="Segoe UI"/>
          <w:sz w:val="24"/>
          <w:szCs w:val="24"/>
          <w:u w:color="212121"/>
          <w:shd w:val="clear" w:color="auto" w:fill="FFFFFF"/>
          <w:lang w:eastAsia="zh-CN"/>
        </w:rPr>
      </w:pPr>
    </w:p>
    <w:p w:rsidR="00C3724A" w:rsidRPr="000108BC" w:rsidRDefault="007D7F1D" w:rsidP="000108BC">
      <w:pPr>
        <w:widowControl w:val="0"/>
        <w:adjustRightInd w:val="0"/>
        <w:snapToGrid w:val="0"/>
        <w:spacing w:after="0" w:line="360" w:lineRule="auto"/>
        <w:jc w:val="both"/>
        <w:rPr>
          <w:rFonts w:ascii="Book Antiqua" w:eastAsia="宋体" w:hAnsi="Book Antiqua" w:cs="Segoe UI"/>
          <w:sz w:val="24"/>
          <w:szCs w:val="24"/>
          <w:u w:color="212121"/>
          <w:shd w:val="clear" w:color="auto" w:fill="FFFFFF"/>
          <w:lang w:eastAsia="zh-CN"/>
        </w:rPr>
      </w:pPr>
      <w:r w:rsidRPr="000108BC">
        <w:rPr>
          <w:rFonts w:ascii="Book Antiqua" w:hAnsi="Book Antiqua"/>
          <w:b/>
          <w:sz w:val="24"/>
          <w:szCs w:val="24"/>
        </w:rPr>
        <w:t>Endrit Shahini</w:t>
      </w:r>
      <w:r w:rsidRPr="000108BC">
        <w:rPr>
          <w:rFonts w:ascii="Book Antiqua" w:hAnsi="Book Antiqua"/>
          <w:sz w:val="24"/>
          <w:szCs w:val="24"/>
        </w:rPr>
        <w:t xml:space="preserve">, </w:t>
      </w:r>
      <w:r w:rsidR="00C3724A" w:rsidRPr="000108BC">
        <w:rPr>
          <w:rFonts w:ascii="Book Antiqua" w:eastAsia="Segoe UI" w:hAnsi="Book Antiqua" w:cs="Segoe UI"/>
          <w:sz w:val="24"/>
          <w:szCs w:val="24"/>
          <w:u w:color="212121"/>
          <w:shd w:val="clear" w:color="auto" w:fill="FFFFFF"/>
        </w:rPr>
        <w:t>Gastroenterology and Endoscopy Unit, Istituto di Candiolo, FPO-</w:t>
      </w:r>
      <w:r w:rsidRPr="000108BC">
        <w:rPr>
          <w:rFonts w:ascii="Book Antiqua" w:eastAsia="Segoe UI" w:hAnsi="Book Antiqua" w:cs="Segoe UI"/>
          <w:sz w:val="24"/>
          <w:szCs w:val="24"/>
          <w:u w:color="212121"/>
          <w:shd w:val="clear" w:color="auto" w:fill="FFFFFF"/>
        </w:rPr>
        <w:t>IRCCS, Candiolo (Torino)</w:t>
      </w:r>
      <w:r w:rsidRPr="000108BC">
        <w:rPr>
          <w:rFonts w:ascii="Book Antiqua" w:eastAsia="宋体" w:hAnsi="Book Antiqua" w:cs="Segoe UI"/>
          <w:sz w:val="24"/>
          <w:szCs w:val="24"/>
          <w:u w:color="212121"/>
          <w:shd w:val="clear" w:color="auto" w:fill="FFFFFF"/>
          <w:lang w:eastAsia="zh-CN"/>
        </w:rPr>
        <w:t xml:space="preserve"> </w:t>
      </w:r>
      <w:r w:rsidRPr="000108BC">
        <w:rPr>
          <w:rFonts w:ascii="Book Antiqua" w:hAnsi="Book Antiqua"/>
          <w:sz w:val="24"/>
          <w:szCs w:val="24"/>
        </w:rPr>
        <w:t>93100</w:t>
      </w:r>
      <w:r w:rsidRPr="000108BC">
        <w:rPr>
          <w:rFonts w:ascii="Book Antiqua" w:eastAsia="Segoe UI" w:hAnsi="Book Antiqua" w:cs="Segoe UI"/>
          <w:sz w:val="24"/>
          <w:szCs w:val="24"/>
          <w:u w:color="212121"/>
          <w:shd w:val="clear" w:color="auto" w:fill="FFFFFF"/>
        </w:rPr>
        <w:t>, Italy</w:t>
      </w:r>
    </w:p>
    <w:p w:rsidR="00E669D3" w:rsidRPr="000108BC" w:rsidRDefault="00E669D3" w:rsidP="000108BC">
      <w:pPr>
        <w:widowControl w:val="0"/>
        <w:adjustRightInd w:val="0"/>
        <w:snapToGrid w:val="0"/>
        <w:spacing w:after="0" w:line="360" w:lineRule="auto"/>
        <w:jc w:val="both"/>
        <w:rPr>
          <w:rFonts w:ascii="Book Antiqua" w:eastAsia="宋体" w:hAnsi="Book Antiqua" w:cs="Segoe UI"/>
          <w:sz w:val="24"/>
          <w:szCs w:val="24"/>
          <w:u w:color="212121"/>
          <w:shd w:val="clear" w:color="auto" w:fill="FFFFFF"/>
          <w:lang w:eastAsia="zh-CN"/>
        </w:rPr>
      </w:pPr>
    </w:p>
    <w:p w:rsidR="00427369" w:rsidRPr="000108BC" w:rsidRDefault="007D7F1D" w:rsidP="000108BC">
      <w:pPr>
        <w:adjustRightInd w:val="0"/>
        <w:snapToGrid w:val="0"/>
        <w:spacing w:after="0" w:line="360" w:lineRule="auto"/>
        <w:jc w:val="both"/>
        <w:rPr>
          <w:rFonts w:ascii="Book Antiqua" w:eastAsia="宋体" w:hAnsi="Book Antiqua" w:cs="Times New Roman"/>
          <w:sz w:val="24"/>
          <w:szCs w:val="24"/>
          <w:lang w:val="en-US" w:eastAsia="zh-CN"/>
        </w:rPr>
      </w:pPr>
      <w:r w:rsidRPr="000108BC">
        <w:rPr>
          <w:rFonts w:ascii="Book Antiqua" w:hAnsi="Book Antiqua"/>
          <w:b/>
          <w:sz w:val="24"/>
          <w:szCs w:val="24"/>
        </w:rPr>
        <w:t>Erjon Shahini</w:t>
      </w:r>
      <w:r w:rsidRPr="000108BC">
        <w:rPr>
          <w:rFonts w:ascii="Book Antiqua" w:hAnsi="Book Antiqua"/>
          <w:b/>
          <w:sz w:val="24"/>
          <w:szCs w:val="24"/>
          <w:lang w:eastAsia="zh-CN"/>
        </w:rPr>
        <w:t>,</w:t>
      </w:r>
      <w:r w:rsidRPr="000108BC">
        <w:rPr>
          <w:rFonts w:ascii="Book Antiqua" w:hAnsi="Book Antiqua"/>
          <w:sz w:val="24"/>
          <w:szCs w:val="24"/>
        </w:rPr>
        <w:t xml:space="preserve"> </w:t>
      </w:r>
      <w:r w:rsidR="00427369" w:rsidRPr="000108BC">
        <w:rPr>
          <w:rFonts w:ascii="Book Antiqua" w:eastAsia="Times New Roman" w:hAnsi="Book Antiqua" w:cs="Segoe UI"/>
          <w:sz w:val="24"/>
          <w:szCs w:val="24"/>
          <w:shd w:val="clear" w:color="auto" w:fill="FFFFFF"/>
          <w:lang w:val="en-US" w:eastAsia="it-IT"/>
        </w:rPr>
        <w:t>Polytechnic University of Bari, Bari</w:t>
      </w:r>
      <w:r w:rsidR="00FA0760" w:rsidRPr="000108BC">
        <w:rPr>
          <w:rFonts w:ascii="Book Antiqua" w:hAnsi="Book Antiqua"/>
          <w:sz w:val="24"/>
          <w:szCs w:val="24"/>
        </w:rPr>
        <w:t xml:space="preserve"> </w:t>
      </w:r>
      <w:r w:rsidR="00FA0760" w:rsidRPr="000108BC">
        <w:rPr>
          <w:rFonts w:ascii="Book Antiqua" w:eastAsia="Times New Roman" w:hAnsi="Book Antiqua" w:cs="Segoe UI"/>
          <w:sz w:val="24"/>
          <w:szCs w:val="24"/>
          <w:shd w:val="clear" w:color="auto" w:fill="FFFFFF"/>
          <w:lang w:val="en-US" w:eastAsia="it-IT"/>
        </w:rPr>
        <w:t>70126</w:t>
      </w:r>
      <w:r w:rsidRPr="000108BC">
        <w:rPr>
          <w:rFonts w:ascii="Book Antiqua" w:eastAsia="Times New Roman" w:hAnsi="Book Antiqua" w:cs="Segoe UI"/>
          <w:sz w:val="24"/>
          <w:szCs w:val="24"/>
          <w:shd w:val="clear" w:color="auto" w:fill="FFFFFF"/>
          <w:lang w:val="en-US" w:eastAsia="it-IT"/>
        </w:rPr>
        <w:t>, Italy</w:t>
      </w:r>
    </w:p>
    <w:p w:rsidR="00BC70E7" w:rsidRPr="000108BC" w:rsidRDefault="00BC70E7" w:rsidP="000108BC">
      <w:pPr>
        <w:adjustRightInd w:val="0"/>
        <w:snapToGrid w:val="0"/>
        <w:spacing w:after="0" w:line="360" w:lineRule="auto"/>
        <w:jc w:val="both"/>
        <w:rPr>
          <w:rFonts w:ascii="Book Antiqua" w:eastAsia="Arial" w:hAnsi="Book Antiqua" w:cs="Arial"/>
          <w:b/>
          <w:bCs/>
          <w:sz w:val="24"/>
          <w:szCs w:val="24"/>
          <w:lang w:val="en-US"/>
        </w:rPr>
      </w:pPr>
    </w:p>
    <w:p w:rsidR="00BC70E7" w:rsidRPr="000108BC" w:rsidRDefault="00BC70E7" w:rsidP="000108BC">
      <w:pPr>
        <w:adjustRightInd w:val="0"/>
        <w:snapToGrid w:val="0"/>
        <w:spacing w:after="0" w:line="360" w:lineRule="auto"/>
        <w:jc w:val="both"/>
        <w:outlineLvl w:val="0"/>
        <w:rPr>
          <w:rFonts w:ascii="Book Antiqua" w:hAnsi="Book Antiqua"/>
          <w:sz w:val="24"/>
          <w:szCs w:val="24"/>
          <w:lang w:val="en-US" w:eastAsia="zh-CN"/>
        </w:rPr>
      </w:pPr>
      <w:r w:rsidRPr="000108BC">
        <w:rPr>
          <w:rFonts w:ascii="Book Antiqua" w:hAnsi="Book Antiqua"/>
          <w:b/>
          <w:bCs/>
          <w:sz w:val="24"/>
          <w:szCs w:val="24"/>
          <w:lang w:val="en-US"/>
        </w:rPr>
        <w:t>Author contributions</w:t>
      </w:r>
      <w:r w:rsidRPr="000108BC">
        <w:rPr>
          <w:rFonts w:ascii="Book Antiqua" w:hAnsi="Book Antiqua"/>
          <w:sz w:val="24"/>
          <w:szCs w:val="24"/>
          <w:lang w:val="en-US"/>
        </w:rPr>
        <w:t>: Morreale GC and Maida M are guarantors of the integrity of the entire study and contributed to the manuscript drafting and manuscript revision for important intellectual content; all authors contributed to the manuscript editing and had full control over the preparation of the manuscript.</w:t>
      </w:r>
    </w:p>
    <w:p w:rsidR="003A63E0" w:rsidRPr="000108BC" w:rsidRDefault="003A63E0" w:rsidP="000108BC">
      <w:pPr>
        <w:adjustRightInd w:val="0"/>
        <w:snapToGrid w:val="0"/>
        <w:spacing w:after="0" w:line="360" w:lineRule="auto"/>
        <w:jc w:val="both"/>
        <w:outlineLvl w:val="0"/>
        <w:rPr>
          <w:rFonts w:ascii="Book Antiqua" w:hAnsi="Book Antiqua"/>
          <w:sz w:val="24"/>
          <w:szCs w:val="24"/>
          <w:lang w:val="en-US" w:eastAsia="zh-CN"/>
        </w:rPr>
      </w:pPr>
    </w:p>
    <w:p w:rsidR="00427369" w:rsidRPr="000108BC" w:rsidRDefault="003A63E0" w:rsidP="000108BC">
      <w:pPr>
        <w:adjustRightInd w:val="0"/>
        <w:snapToGrid w:val="0"/>
        <w:spacing w:after="0" w:line="360" w:lineRule="auto"/>
        <w:jc w:val="both"/>
        <w:rPr>
          <w:rFonts w:ascii="Book Antiqua" w:hAnsi="Book Antiqua" w:hint="eastAsia"/>
          <w:sz w:val="24"/>
          <w:szCs w:val="24"/>
          <w:lang w:val="en-US" w:eastAsia="zh-CN"/>
        </w:rPr>
      </w:pPr>
      <w:r w:rsidRPr="000108BC">
        <w:rPr>
          <w:rFonts w:ascii="Book Antiqua" w:hAnsi="Book Antiqua"/>
          <w:b/>
          <w:sz w:val="24"/>
          <w:szCs w:val="24"/>
        </w:rPr>
        <w:t xml:space="preserve">Corresponding author: </w:t>
      </w:r>
      <w:r w:rsidR="00BC70E7" w:rsidRPr="000108BC">
        <w:rPr>
          <w:rFonts w:ascii="Book Antiqua" w:hAnsi="Book Antiqua"/>
          <w:b/>
          <w:sz w:val="24"/>
          <w:szCs w:val="24"/>
          <w:lang w:val="en-US"/>
        </w:rPr>
        <w:t>Marcello Maida</w:t>
      </w:r>
      <w:r w:rsidRPr="000108BC">
        <w:rPr>
          <w:rFonts w:ascii="Book Antiqua" w:hAnsi="Book Antiqua"/>
          <w:b/>
          <w:sz w:val="24"/>
          <w:szCs w:val="24"/>
          <w:lang w:val="en-US" w:eastAsia="zh-CN"/>
        </w:rPr>
        <w:t>,</w:t>
      </w:r>
      <w:r w:rsidR="00BC70E7" w:rsidRPr="000108BC">
        <w:rPr>
          <w:rFonts w:ascii="Book Antiqua" w:hAnsi="Book Antiqua"/>
          <w:b/>
          <w:sz w:val="24"/>
          <w:szCs w:val="24"/>
          <w:lang w:val="en-US"/>
        </w:rPr>
        <w:t xml:space="preserve"> MD,</w:t>
      </w:r>
      <w:r w:rsidRPr="000108BC">
        <w:rPr>
          <w:rFonts w:ascii="Book Antiqua" w:hAnsi="Book Antiqua"/>
          <w:b/>
          <w:sz w:val="24"/>
          <w:szCs w:val="24"/>
          <w:lang w:val="en-US" w:eastAsia="zh-CN"/>
        </w:rPr>
        <w:t xml:space="preserve"> Doctor,</w:t>
      </w:r>
      <w:r w:rsidRPr="000108BC">
        <w:rPr>
          <w:rFonts w:ascii="Book Antiqua" w:hAnsi="Book Antiqua"/>
          <w:sz w:val="24"/>
          <w:szCs w:val="24"/>
        </w:rPr>
        <w:t xml:space="preserve"> </w:t>
      </w:r>
      <w:r w:rsidRPr="000108BC">
        <w:rPr>
          <w:rFonts w:ascii="Book Antiqua" w:hAnsi="Book Antiqua"/>
          <w:b/>
          <w:sz w:val="24"/>
          <w:szCs w:val="24"/>
        </w:rPr>
        <w:t>Senior Researcher</w:t>
      </w:r>
      <w:r w:rsidRPr="000108BC">
        <w:rPr>
          <w:rFonts w:ascii="Book Antiqua" w:hAnsi="Book Antiqua"/>
          <w:b/>
          <w:sz w:val="24"/>
          <w:szCs w:val="24"/>
          <w:lang w:eastAsia="zh-CN"/>
        </w:rPr>
        <w:t>,</w:t>
      </w:r>
      <w:r w:rsidR="00BC70E7" w:rsidRPr="000108BC">
        <w:rPr>
          <w:rFonts w:ascii="Book Antiqua" w:hAnsi="Book Antiqua"/>
          <w:b/>
          <w:sz w:val="24"/>
          <w:szCs w:val="24"/>
          <w:lang w:val="en-US"/>
        </w:rPr>
        <w:t xml:space="preserve"> </w:t>
      </w:r>
      <w:r w:rsidR="00BC70E7" w:rsidRPr="000108BC">
        <w:rPr>
          <w:rFonts w:ascii="Book Antiqua" w:hAnsi="Book Antiqua"/>
          <w:sz w:val="24"/>
          <w:szCs w:val="24"/>
          <w:lang w:val="en-US"/>
        </w:rPr>
        <w:t xml:space="preserve">Gastroenterology and Endoscopy Unit, </w:t>
      </w:r>
      <w:r w:rsidR="006A274E" w:rsidRPr="000108BC">
        <w:rPr>
          <w:rFonts w:ascii="Book Antiqua" w:hAnsi="Book Antiqua"/>
          <w:iCs/>
          <w:sz w:val="24"/>
          <w:szCs w:val="24"/>
          <w:lang w:val="en-US"/>
        </w:rPr>
        <w:t>S. Elia–</w:t>
      </w:r>
      <w:r w:rsidR="006A4E43">
        <w:rPr>
          <w:rFonts w:ascii="Book Antiqua" w:hAnsi="Book Antiqua"/>
          <w:iCs/>
          <w:sz w:val="24"/>
          <w:szCs w:val="24"/>
          <w:lang w:val="en-US"/>
        </w:rPr>
        <w:t>M.</w:t>
      </w:r>
      <w:r w:rsidR="006A4E43">
        <w:rPr>
          <w:rFonts w:ascii="Book Antiqua" w:hAnsi="Book Antiqua" w:hint="eastAsia"/>
          <w:iCs/>
          <w:sz w:val="24"/>
          <w:szCs w:val="24"/>
          <w:lang w:val="en-US" w:eastAsia="zh-CN"/>
        </w:rPr>
        <w:t xml:space="preserve"> </w:t>
      </w:r>
      <w:r w:rsidR="00BC70E7" w:rsidRPr="000108BC">
        <w:rPr>
          <w:rFonts w:ascii="Book Antiqua" w:hAnsi="Book Antiqua"/>
          <w:iCs/>
          <w:sz w:val="24"/>
          <w:szCs w:val="24"/>
          <w:lang w:val="en-US"/>
        </w:rPr>
        <w:t>Raimondi Hospital</w:t>
      </w:r>
      <w:r w:rsidR="0060749D" w:rsidRPr="000108BC">
        <w:rPr>
          <w:rFonts w:ascii="Book Antiqua" w:hAnsi="Book Antiqua"/>
          <w:iCs/>
          <w:sz w:val="24"/>
          <w:szCs w:val="24"/>
          <w:lang w:val="en-US" w:eastAsia="zh-CN"/>
        </w:rPr>
        <w:t xml:space="preserve">, Via Giacomo Cusmano, 1, </w:t>
      </w:r>
      <w:r w:rsidR="00BC70E7" w:rsidRPr="000108BC">
        <w:rPr>
          <w:rFonts w:ascii="Book Antiqua" w:hAnsi="Book Antiqua"/>
          <w:iCs/>
          <w:sz w:val="24"/>
          <w:szCs w:val="24"/>
          <w:lang w:val="en-US"/>
        </w:rPr>
        <w:t>Caltanissetta</w:t>
      </w:r>
      <w:r w:rsidR="0060749D" w:rsidRPr="000108BC">
        <w:rPr>
          <w:rFonts w:ascii="Book Antiqua" w:hAnsi="Book Antiqua"/>
          <w:iCs/>
          <w:sz w:val="24"/>
          <w:szCs w:val="24"/>
          <w:lang w:val="en-US" w:eastAsia="zh-CN"/>
        </w:rPr>
        <w:t xml:space="preserve"> </w:t>
      </w:r>
      <w:r w:rsidR="0060749D" w:rsidRPr="000108BC">
        <w:rPr>
          <w:rFonts w:ascii="Book Antiqua" w:hAnsi="Book Antiqua"/>
          <w:sz w:val="24"/>
          <w:szCs w:val="24"/>
        </w:rPr>
        <w:t>93100</w:t>
      </w:r>
      <w:r w:rsidR="00BC70E7" w:rsidRPr="000108BC">
        <w:rPr>
          <w:rFonts w:ascii="Book Antiqua" w:hAnsi="Book Antiqua"/>
          <w:iCs/>
          <w:sz w:val="24"/>
          <w:szCs w:val="24"/>
          <w:lang w:val="en-US"/>
        </w:rPr>
        <w:t>, Italy</w:t>
      </w:r>
      <w:r w:rsidRPr="000108BC">
        <w:rPr>
          <w:rFonts w:ascii="Book Antiqua" w:hAnsi="Book Antiqua"/>
          <w:sz w:val="24"/>
          <w:szCs w:val="24"/>
          <w:lang w:val="en-US" w:eastAsia="zh-CN"/>
        </w:rPr>
        <w:t xml:space="preserve">. </w:t>
      </w:r>
      <w:r w:rsidR="0060749D" w:rsidRPr="00C6333D">
        <w:rPr>
          <w:rFonts w:ascii="Book Antiqua" w:hAnsi="Book Antiqua"/>
          <w:sz w:val="24"/>
          <w:szCs w:val="24"/>
          <w:lang w:val="en-US"/>
        </w:rPr>
        <w:t>marcello.maida@hotmail.it</w:t>
      </w:r>
    </w:p>
    <w:p w:rsidR="00D4039A" w:rsidRPr="000108BC" w:rsidRDefault="00D4039A" w:rsidP="000108BC">
      <w:pPr>
        <w:adjustRightInd w:val="0"/>
        <w:snapToGrid w:val="0"/>
        <w:spacing w:after="0" w:line="360" w:lineRule="auto"/>
        <w:jc w:val="both"/>
        <w:rPr>
          <w:rFonts w:ascii="Book Antiqua" w:hAnsi="Book Antiqua"/>
          <w:b/>
          <w:sz w:val="24"/>
          <w:szCs w:val="24"/>
          <w:lang w:eastAsia="zh-CN"/>
        </w:rPr>
      </w:pPr>
    </w:p>
    <w:p w:rsidR="00D4039A" w:rsidRPr="000108BC" w:rsidRDefault="00D4039A" w:rsidP="000108BC">
      <w:pPr>
        <w:adjustRightInd w:val="0"/>
        <w:snapToGrid w:val="0"/>
        <w:spacing w:after="0" w:line="360" w:lineRule="auto"/>
        <w:jc w:val="both"/>
        <w:rPr>
          <w:rFonts w:ascii="Book Antiqua" w:hAnsi="Book Antiqua"/>
          <w:b/>
          <w:sz w:val="24"/>
          <w:szCs w:val="24"/>
          <w:lang w:eastAsia="zh-CN"/>
        </w:rPr>
      </w:pPr>
      <w:r w:rsidRPr="000108BC">
        <w:rPr>
          <w:rFonts w:ascii="Book Antiqua" w:hAnsi="Book Antiqua"/>
          <w:b/>
          <w:sz w:val="24"/>
          <w:szCs w:val="24"/>
        </w:rPr>
        <w:t xml:space="preserve">Received: </w:t>
      </w:r>
      <w:r w:rsidRPr="000108BC">
        <w:rPr>
          <w:rFonts w:ascii="Book Antiqua" w:hAnsi="Book Antiqua"/>
          <w:sz w:val="24"/>
          <w:szCs w:val="24"/>
          <w:lang w:eastAsia="zh-CN"/>
        </w:rPr>
        <w:t>June 23, 2020</w:t>
      </w:r>
    </w:p>
    <w:p w:rsidR="00D4039A" w:rsidRPr="000108BC" w:rsidRDefault="00D4039A" w:rsidP="000108BC">
      <w:pPr>
        <w:adjustRightInd w:val="0"/>
        <w:snapToGrid w:val="0"/>
        <w:spacing w:after="0" w:line="360" w:lineRule="auto"/>
        <w:jc w:val="both"/>
        <w:rPr>
          <w:rFonts w:ascii="Book Antiqua" w:hAnsi="Book Antiqua"/>
          <w:b/>
          <w:sz w:val="24"/>
          <w:szCs w:val="24"/>
          <w:lang w:eastAsia="zh-CN"/>
        </w:rPr>
      </w:pPr>
      <w:r w:rsidRPr="000108BC">
        <w:rPr>
          <w:rFonts w:ascii="Book Antiqua" w:hAnsi="Book Antiqua"/>
          <w:b/>
          <w:sz w:val="24"/>
          <w:szCs w:val="24"/>
        </w:rPr>
        <w:t xml:space="preserve">Revised: </w:t>
      </w:r>
      <w:r w:rsidRPr="000108BC">
        <w:rPr>
          <w:rFonts w:ascii="Book Antiqua" w:hAnsi="Book Antiqua"/>
          <w:sz w:val="24"/>
          <w:szCs w:val="24"/>
          <w:lang w:eastAsia="zh-CN"/>
        </w:rPr>
        <w:t>July 7, 2020</w:t>
      </w:r>
    </w:p>
    <w:p w:rsidR="00D4039A" w:rsidRPr="000108BC" w:rsidRDefault="00D4039A" w:rsidP="000108BC">
      <w:pPr>
        <w:adjustRightInd w:val="0"/>
        <w:snapToGrid w:val="0"/>
        <w:spacing w:after="0" w:line="360" w:lineRule="auto"/>
        <w:jc w:val="both"/>
        <w:rPr>
          <w:rFonts w:ascii="Book Antiqua" w:hAnsi="Book Antiqua"/>
          <w:sz w:val="24"/>
          <w:szCs w:val="24"/>
        </w:rPr>
      </w:pPr>
      <w:r w:rsidRPr="000108BC">
        <w:rPr>
          <w:rFonts w:ascii="Book Antiqua" w:hAnsi="Book Antiqua"/>
          <w:b/>
          <w:sz w:val="24"/>
          <w:szCs w:val="24"/>
        </w:rPr>
        <w:t>Accepted:</w:t>
      </w:r>
      <w:r w:rsidR="008E2BD5" w:rsidRPr="008E2BD5">
        <w:t xml:space="preserve"> </w:t>
      </w:r>
      <w:r w:rsidR="008E2BD5" w:rsidRPr="008E2BD5">
        <w:rPr>
          <w:rFonts w:ascii="Book Antiqua" w:hAnsi="Book Antiqua"/>
          <w:bCs/>
          <w:sz w:val="24"/>
          <w:szCs w:val="24"/>
        </w:rPr>
        <w:t>July 17, 2020</w:t>
      </w:r>
      <w:r w:rsidRPr="008E2BD5">
        <w:rPr>
          <w:rFonts w:ascii="Book Antiqua" w:hAnsi="Book Antiqua"/>
          <w:bCs/>
          <w:sz w:val="24"/>
          <w:szCs w:val="24"/>
        </w:rPr>
        <w:t xml:space="preserve"> </w:t>
      </w:r>
    </w:p>
    <w:p w:rsidR="00D4039A" w:rsidRPr="000108BC" w:rsidRDefault="00D4039A" w:rsidP="000108BC">
      <w:pPr>
        <w:adjustRightInd w:val="0"/>
        <w:snapToGrid w:val="0"/>
        <w:spacing w:after="0" w:line="360" w:lineRule="auto"/>
        <w:jc w:val="both"/>
        <w:rPr>
          <w:rFonts w:ascii="Book Antiqua" w:hAnsi="Book Antiqua"/>
          <w:b/>
          <w:sz w:val="24"/>
          <w:szCs w:val="24"/>
          <w:lang w:eastAsia="zh-CN"/>
        </w:rPr>
      </w:pPr>
      <w:r w:rsidRPr="000108BC">
        <w:rPr>
          <w:rFonts w:ascii="Book Antiqua" w:hAnsi="Book Antiqua"/>
          <w:b/>
          <w:sz w:val="24"/>
          <w:szCs w:val="24"/>
        </w:rPr>
        <w:t xml:space="preserve">Published online: </w:t>
      </w:r>
      <w:r w:rsidR="008407F5" w:rsidRPr="008E2BD5">
        <w:rPr>
          <w:rFonts w:ascii="Book Antiqua" w:hAnsi="Book Antiqua"/>
          <w:bCs/>
          <w:sz w:val="24"/>
          <w:szCs w:val="24"/>
        </w:rPr>
        <w:t xml:space="preserve">July </w:t>
      </w:r>
      <w:r w:rsidR="008407F5">
        <w:rPr>
          <w:rFonts w:ascii="Book Antiqua" w:hAnsi="Book Antiqua" w:hint="eastAsia"/>
          <w:bCs/>
          <w:sz w:val="24"/>
          <w:szCs w:val="24"/>
          <w:lang w:eastAsia="zh-CN"/>
        </w:rPr>
        <w:t>28</w:t>
      </w:r>
      <w:r w:rsidR="008407F5" w:rsidRPr="008E2BD5">
        <w:rPr>
          <w:rFonts w:ascii="Book Antiqua" w:hAnsi="Book Antiqua"/>
          <w:bCs/>
          <w:sz w:val="24"/>
          <w:szCs w:val="24"/>
        </w:rPr>
        <w:t>, 2020</w:t>
      </w:r>
    </w:p>
    <w:p w:rsidR="00D4039A" w:rsidRPr="000108BC" w:rsidRDefault="00D4039A" w:rsidP="000108BC">
      <w:pPr>
        <w:adjustRightInd w:val="0"/>
        <w:snapToGrid w:val="0"/>
        <w:spacing w:after="0" w:line="360" w:lineRule="auto"/>
        <w:jc w:val="both"/>
        <w:rPr>
          <w:rFonts w:ascii="Book Antiqua" w:hAnsi="Book Antiqua"/>
          <w:sz w:val="24"/>
          <w:szCs w:val="24"/>
          <w:lang w:val="en-US" w:eastAsia="zh-CN"/>
        </w:rPr>
      </w:pPr>
    </w:p>
    <w:p w:rsidR="00D4039A" w:rsidRPr="000108BC" w:rsidRDefault="00D4039A" w:rsidP="000108BC">
      <w:pPr>
        <w:adjustRightInd w:val="0"/>
        <w:snapToGrid w:val="0"/>
        <w:spacing w:after="0" w:line="360" w:lineRule="auto"/>
        <w:jc w:val="both"/>
        <w:rPr>
          <w:rFonts w:ascii="Book Antiqua" w:hAnsi="Book Antiqua"/>
          <w:b/>
          <w:bCs/>
          <w:sz w:val="24"/>
          <w:szCs w:val="24"/>
          <w:lang w:val="en-US" w:eastAsia="zh-CN"/>
        </w:rPr>
      </w:pPr>
    </w:p>
    <w:p w:rsidR="00D4039A" w:rsidRPr="000108BC" w:rsidRDefault="00D4039A" w:rsidP="000108BC">
      <w:pPr>
        <w:adjustRightInd w:val="0"/>
        <w:snapToGrid w:val="0"/>
        <w:spacing w:after="0" w:line="360" w:lineRule="auto"/>
        <w:jc w:val="both"/>
        <w:rPr>
          <w:rFonts w:ascii="Book Antiqua" w:hAnsi="Book Antiqua"/>
          <w:b/>
          <w:bCs/>
          <w:sz w:val="24"/>
          <w:szCs w:val="24"/>
          <w:lang w:val="en-US" w:eastAsia="zh-CN"/>
        </w:rPr>
      </w:pPr>
      <w:r w:rsidRPr="000108BC">
        <w:rPr>
          <w:rFonts w:ascii="Book Antiqua" w:hAnsi="Book Antiqua"/>
          <w:b/>
          <w:bCs/>
          <w:sz w:val="24"/>
          <w:szCs w:val="24"/>
          <w:lang w:val="en-US"/>
        </w:rPr>
        <w:t>Abstract</w:t>
      </w:r>
    </w:p>
    <w:p w:rsidR="005741A0" w:rsidRPr="000108BC" w:rsidRDefault="00D959D7" w:rsidP="000108BC">
      <w:pPr>
        <w:adjustRightInd w:val="0"/>
        <w:snapToGrid w:val="0"/>
        <w:spacing w:after="0" w:line="360" w:lineRule="auto"/>
        <w:jc w:val="both"/>
        <w:rPr>
          <w:rFonts w:ascii="Book Antiqua" w:hAnsi="Book Antiqua" w:cs="Arial"/>
          <w:sz w:val="24"/>
          <w:szCs w:val="24"/>
          <w:lang w:val="en-US"/>
        </w:rPr>
      </w:pPr>
      <w:r w:rsidRPr="000108BC">
        <w:rPr>
          <w:rFonts w:ascii="Book Antiqua" w:hAnsi="Book Antiqua" w:cs="Arial"/>
          <w:sz w:val="24"/>
          <w:szCs w:val="24"/>
          <w:lang w:val="en-US"/>
        </w:rPr>
        <w:t xml:space="preserve">Artificial intelligence (AI) </w:t>
      </w:r>
      <w:r w:rsidR="00427369" w:rsidRPr="000108BC">
        <w:rPr>
          <w:rFonts w:ascii="Book Antiqua" w:hAnsi="Book Antiqua" w:cs="Arial"/>
          <w:sz w:val="24"/>
          <w:szCs w:val="24"/>
          <w:lang w:val="en-US"/>
        </w:rPr>
        <w:t xml:space="preserve">allows </w:t>
      </w:r>
      <w:r w:rsidRPr="000108BC">
        <w:rPr>
          <w:rFonts w:ascii="Book Antiqua" w:hAnsi="Book Antiqua" w:cs="Arial"/>
          <w:sz w:val="24"/>
          <w:szCs w:val="24"/>
          <w:lang w:val="en-US"/>
        </w:rPr>
        <w:t xml:space="preserve">machines to provide </w:t>
      </w:r>
      <w:r w:rsidR="00B17D7A" w:rsidRPr="000108BC">
        <w:rPr>
          <w:rFonts w:ascii="Book Antiqua" w:hAnsi="Book Antiqua" w:cs="Arial"/>
          <w:sz w:val="24"/>
          <w:szCs w:val="24"/>
          <w:lang w:val="en-US"/>
        </w:rPr>
        <w:t xml:space="preserve">disruptive </w:t>
      </w:r>
      <w:r w:rsidRPr="000108BC">
        <w:rPr>
          <w:rFonts w:ascii="Book Antiqua" w:hAnsi="Book Antiqua" w:cs="Arial"/>
          <w:sz w:val="24"/>
          <w:szCs w:val="24"/>
          <w:lang w:val="en-US"/>
        </w:rPr>
        <w:t xml:space="preserve">value in several industries and applications. </w:t>
      </w:r>
      <w:r w:rsidR="00427369" w:rsidRPr="000108BC">
        <w:rPr>
          <w:rFonts w:ascii="Book Antiqua" w:hAnsi="Book Antiqua" w:cs="Arial"/>
          <w:sz w:val="24"/>
          <w:szCs w:val="24"/>
          <w:shd w:val="clear" w:color="auto" w:fill="FFFFFF"/>
          <w:lang w:val="en-US"/>
        </w:rPr>
        <w:t xml:space="preserve">Applications of </w:t>
      </w:r>
      <w:r w:rsidRPr="000108BC">
        <w:rPr>
          <w:rFonts w:ascii="Book Antiqua" w:hAnsi="Book Antiqua" w:cs="Arial"/>
          <w:sz w:val="24"/>
          <w:szCs w:val="24"/>
          <w:lang w:val="en-US"/>
        </w:rPr>
        <w:t xml:space="preserve">AI techniques, specifically machine learning and more recently deep learning, are arising in gastroenterology. Computer-aided diagnosis for upper gastrointestinal endoscopy has growing attention for automated and accurate identification of dysplasia in Barrett’s esophagus, as well as for the detection of early </w:t>
      </w:r>
      <w:r w:rsidR="00D4039A" w:rsidRPr="000108BC">
        <w:rPr>
          <w:rFonts w:ascii="Book Antiqua" w:hAnsi="Book Antiqua" w:cs="Arial"/>
          <w:sz w:val="24"/>
          <w:szCs w:val="24"/>
          <w:lang w:val="en-US" w:eastAsia="zh-CN"/>
        </w:rPr>
        <w:t>gastric cancers (</w:t>
      </w:r>
      <w:r w:rsidRPr="000108BC">
        <w:rPr>
          <w:rFonts w:ascii="Book Antiqua" w:hAnsi="Book Antiqua" w:cs="Arial"/>
          <w:sz w:val="24"/>
          <w:szCs w:val="24"/>
          <w:lang w:val="en-US"/>
        </w:rPr>
        <w:t>GCs</w:t>
      </w:r>
      <w:r w:rsidR="00D4039A" w:rsidRPr="000108BC">
        <w:rPr>
          <w:rFonts w:ascii="Book Antiqua" w:hAnsi="Book Antiqua" w:cs="Arial"/>
          <w:sz w:val="24"/>
          <w:szCs w:val="24"/>
          <w:lang w:val="en-US" w:eastAsia="zh-CN"/>
        </w:rPr>
        <w:t>)</w:t>
      </w:r>
      <w:r w:rsidRPr="000108BC">
        <w:rPr>
          <w:rFonts w:ascii="Book Antiqua" w:hAnsi="Book Antiqua" w:cs="Arial"/>
          <w:sz w:val="24"/>
          <w:szCs w:val="24"/>
          <w:lang w:val="en-US"/>
        </w:rPr>
        <w:t xml:space="preserve">, therefore preventing esophageal and gastric malignancies. Besides, convoluted neural network technology can accurately assess </w:t>
      </w:r>
      <w:r w:rsidRPr="000108BC">
        <w:rPr>
          <w:rFonts w:ascii="Book Antiqua" w:hAnsi="Book Antiqua" w:cs="Arial"/>
          <w:i/>
          <w:sz w:val="24"/>
          <w:szCs w:val="24"/>
          <w:lang w:val="en-US"/>
        </w:rPr>
        <w:t>Helicobacter pylori</w:t>
      </w:r>
      <w:r w:rsidR="0096195D" w:rsidRPr="0096195D">
        <w:t xml:space="preserve"> </w:t>
      </w:r>
      <w:r w:rsidR="0096195D" w:rsidRPr="0096195D">
        <w:rPr>
          <w:rFonts w:ascii="Book Antiqua" w:hAnsi="Book Antiqua" w:cs="Arial"/>
          <w:i/>
          <w:sz w:val="24"/>
          <w:szCs w:val="24"/>
          <w:lang w:val="en-US"/>
        </w:rPr>
        <w:t>(H. pylori)</w:t>
      </w:r>
      <w:r w:rsidRPr="000108BC">
        <w:rPr>
          <w:rFonts w:ascii="Book Antiqua" w:hAnsi="Book Antiqua" w:cs="Arial"/>
          <w:i/>
          <w:sz w:val="24"/>
          <w:szCs w:val="24"/>
          <w:lang w:val="en-US"/>
        </w:rPr>
        <w:t xml:space="preserve"> </w:t>
      </w:r>
      <w:r w:rsidRPr="000108BC">
        <w:rPr>
          <w:rFonts w:ascii="Book Antiqua" w:hAnsi="Book Antiqua" w:cs="Arial"/>
          <w:sz w:val="24"/>
          <w:szCs w:val="24"/>
          <w:lang w:val="en-US"/>
        </w:rPr>
        <w:t>infection during standard endoscopy without the need for biopsies, thus, reducing gastric cancer risk. AI can potentially be applied during colonoscopy to automatically discover colorectal polyps and differentiate between neoplastic and non-neoplastic ones, with the possible ability to improve adenoma detection rate, which changes broadly among endoscopists performing screening colonoscopies. In addition, AI permits to establish the feasibility of curative endoscopic resection of large colonic lesions based on th</w:t>
      </w:r>
      <w:r w:rsidR="00BD6A7C" w:rsidRPr="000108BC">
        <w:rPr>
          <w:rFonts w:ascii="Book Antiqua" w:hAnsi="Book Antiqua" w:cs="Arial"/>
          <w:sz w:val="24"/>
          <w:szCs w:val="24"/>
          <w:lang w:val="en-US"/>
        </w:rPr>
        <w:t xml:space="preserve">e pit pattern characteristics. </w:t>
      </w:r>
      <w:r w:rsidRPr="000108BC">
        <w:rPr>
          <w:rFonts w:ascii="Book Antiqua" w:hAnsi="Book Antiqua" w:cs="Arial"/>
          <w:sz w:val="24"/>
          <w:szCs w:val="24"/>
          <w:lang w:val="en-US"/>
        </w:rPr>
        <w:t xml:space="preserve">The aim of this review is to analyze current evidence from the literature, supporting recent technologies of AI both in upper and lower gastrointestinal diseases, including Barrett's esophagus, GC, </w:t>
      </w:r>
      <w:r w:rsidR="00A1510B" w:rsidRPr="0096195D">
        <w:rPr>
          <w:rFonts w:ascii="Book Antiqua" w:hAnsi="Book Antiqua" w:cs="Arial"/>
          <w:i/>
          <w:sz w:val="24"/>
          <w:szCs w:val="24"/>
          <w:lang w:val="en-US"/>
        </w:rPr>
        <w:t>H. pylori</w:t>
      </w:r>
      <w:r w:rsidRPr="000108BC">
        <w:rPr>
          <w:rFonts w:ascii="Book Antiqua" w:hAnsi="Book Antiqua" w:cs="Arial"/>
          <w:sz w:val="24"/>
          <w:szCs w:val="24"/>
          <w:lang w:val="en-US"/>
        </w:rPr>
        <w:t xml:space="preserve"> infection, colonic polyps and colon cancer.</w:t>
      </w:r>
    </w:p>
    <w:p w:rsidR="00D959D7" w:rsidRPr="000108BC" w:rsidRDefault="00D959D7" w:rsidP="000108BC">
      <w:pPr>
        <w:adjustRightInd w:val="0"/>
        <w:snapToGrid w:val="0"/>
        <w:spacing w:after="0" w:line="360" w:lineRule="auto"/>
        <w:jc w:val="both"/>
        <w:rPr>
          <w:rFonts w:ascii="Book Antiqua" w:hAnsi="Book Antiqua" w:cs="Arial"/>
          <w:sz w:val="24"/>
          <w:szCs w:val="24"/>
          <w:lang w:val="en-US"/>
        </w:rPr>
      </w:pPr>
    </w:p>
    <w:p w:rsidR="00BC70E7" w:rsidRPr="000108BC" w:rsidRDefault="00BC70E7" w:rsidP="000108BC">
      <w:pPr>
        <w:adjustRightInd w:val="0"/>
        <w:snapToGrid w:val="0"/>
        <w:spacing w:after="0" w:line="360" w:lineRule="auto"/>
        <w:jc w:val="both"/>
        <w:rPr>
          <w:rFonts w:ascii="Book Antiqua" w:hAnsi="Book Antiqua"/>
          <w:sz w:val="24"/>
          <w:szCs w:val="24"/>
          <w:lang w:val="en-US" w:eastAsia="zh-CN"/>
        </w:rPr>
      </w:pPr>
      <w:r w:rsidRPr="000108BC">
        <w:rPr>
          <w:rFonts w:ascii="Book Antiqua" w:hAnsi="Book Antiqua"/>
          <w:b/>
          <w:bCs/>
          <w:sz w:val="24"/>
          <w:szCs w:val="24"/>
          <w:lang w:val="en-US"/>
        </w:rPr>
        <w:t xml:space="preserve">Key words: </w:t>
      </w:r>
      <w:r w:rsidRPr="000108BC">
        <w:rPr>
          <w:rFonts w:ascii="Book Antiqua" w:hAnsi="Book Antiqua"/>
          <w:sz w:val="24"/>
          <w:szCs w:val="24"/>
          <w:lang w:val="en-US"/>
        </w:rPr>
        <w:t>Artificial intelligence</w:t>
      </w:r>
      <w:r w:rsidR="00AB61FF" w:rsidRPr="000108BC">
        <w:rPr>
          <w:rFonts w:ascii="Book Antiqua" w:hAnsi="Book Antiqua"/>
          <w:sz w:val="24"/>
          <w:szCs w:val="24"/>
          <w:lang w:val="en-US"/>
        </w:rPr>
        <w:t>;</w:t>
      </w:r>
      <w:r w:rsidRPr="000108BC">
        <w:rPr>
          <w:rFonts w:ascii="Book Antiqua" w:hAnsi="Book Antiqua"/>
          <w:sz w:val="24"/>
          <w:szCs w:val="24"/>
          <w:lang w:val="en-US"/>
        </w:rPr>
        <w:t xml:space="preserve"> Machine learning</w:t>
      </w:r>
      <w:r w:rsidR="00AB61FF" w:rsidRPr="000108BC">
        <w:rPr>
          <w:rFonts w:ascii="Book Antiqua" w:hAnsi="Book Antiqua"/>
          <w:sz w:val="24"/>
          <w:szCs w:val="24"/>
          <w:lang w:val="en-US"/>
        </w:rPr>
        <w:t>;</w:t>
      </w:r>
      <w:r w:rsidRPr="000108BC">
        <w:rPr>
          <w:rFonts w:ascii="Book Antiqua" w:hAnsi="Book Antiqua"/>
          <w:sz w:val="24"/>
          <w:szCs w:val="24"/>
          <w:lang w:val="en-US"/>
        </w:rPr>
        <w:t xml:space="preserve"> Deep learning</w:t>
      </w:r>
      <w:r w:rsidR="00AB61FF" w:rsidRPr="000108BC">
        <w:rPr>
          <w:rFonts w:ascii="Book Antiqua" w:hAnsi="Book Antiqua"/>
          <w:sz w:val="24"/>
          <w:szCs w:val="24"/>
          <w:lang w:val="en-US"/>
        </w:rPr>
        <w:t>;</w:t>
      </w:r>
      <w:r w:rsidRPr="000108BC">
        <w:rPr>
          <w:rFonts w:ascii="Book Antiqua" w:hAnsi="Book Antiqua"/>
          <w:sz w:val="24"/>
          <w:szCs w:val="24"/>
          <w:lang w:val="en-US"/>
        </w:rPr>
        <w:t xml:space="preserve"> Computer-aided diagnosis</w:t>
      </w:r>
      <w:r w:rsidR="00AB61FF" w:rsidRPr="000108BC">
        <w:rPr>
          <w:rFonts w:ascii="Book Antiqua" w:hAnsi="Book Antiqua"/>
          <w:sz w:val="24"/>
          <w:szCs w:val="24"/>
          <w:lang w:val="en-US"/>
        </w:rPr>
        <w:t>;</w:t>
      </w:r>
      <w:r w:rsidRPr="000108BC">
        <w:rPr>
          <w:rFonts w:ascii="Book Antiqua" w:hAnsi="Book Antiqua"/>
          <w:sz w:val="24"/>
          <w:szCs w:val="24"/>
          <w:lang w:val="en-US"/>
        </w:rPr>
        <w:t xml:space="preserve"> </w:t>
      </w:r>
      <w:r w:rsidR="00BD6A7C" w:rsidRPr="000108BC">
        <w:rPr>
          <w:rFonts w:ascii="Book Antiqua" w:hAnsi="Book Antiqua"/>
          <w:sz w:val="24"/>
          <w:szCs w:val="24"/>
          <w:lang w:val="en-US"/>
        </w:rPr>
        <w:t>Gastroenterology; Endoscopy</w:t>
      </w:r>
    </w:p>
    <w:p w:rsidR="000A1E1F" w:rsidRPr="000108BC" w:rsidRDefault="000A1E1F" w:rsidP="000108BC">
      <w:pPr>
        <w:widowControl w:val="0"/>
        <w:adjustRightInd w:val="0"/>
        <w:snapToGrid w:val="0"/>
        <w:spacing w:after="0" w:line="360" w:lineRule="auto"/>
        <w:jc w:val="both"/>
        <w:rPr>
          <w:rFonts w:ascii="Book Antiqua" w:hAnsi="Book Antiqua"/>
          <w:sz w:val="24"/>
          <w:szCs w:val="24"/>
          <w:lang w:eastAsia="zh-CN"/>
        </w:rPr>
      </w:pPr>
    </w:p>
    <w:p w:rsidR="00B425B8" w:rsidRPr="000108BC" w:rsidRDefault="009412D3" w:rsidP="000108BC">
      <w:pPr>
        <w:widowControl w:val="0"/>
        <w:adjustRightInd w:val="0"/>
        <w:snapToGrid w:val="0"/>
        <w:spacing w:after="0" w:line="360" w:lineRule="auto"/>
        <w:jc w:val="both"/>
        <w:rPr>
          <w:rStyle w:val="a8"/>
          <w:rFonts w:ascii="Book Antiqua" w:hAnsi="Book Antiqua"/>
          <w:sz w:val="24"/>
          <w:szCs w:val="24"/>
          <w:lang w:eastAsia="zh-CN"/>
        </w:rPr>
      </w:pPr>
      <w:r w:rsidRPr="009412D3">
        <w:rPr>
          <w:rFonts w:ascii="Book Antiqua" w:hAnsi="Book Antiqua" w:hint="eastAsia"/>
          <w:b/>
          <w:sz w:val="24"/>
          <w:szCs w:val="24"/>
          <w:lang w:eastAsia="zh-CN"/>
        </w:rPr>
        <w:t>Citation:</w:t>
      </w:r>
      <w:r>
        <w:rPr>
          <w:rFonts w:ascii="Book Antiqua" w:hAnsi="Book Antiqua" w:hint="eastAsia"/>
          <w:sz w:val="24"/>
          <w:szCs w:val="24"/>
          <w:lang w:eastAsia="zh-CN"/>
        </w:rPr>
        <w:t xml:space="preserve"> </w:t>
      </w:r>
      <w:r w:rsidR="000A1E1F" w:rsidRPr="000108BC">
        <w:rPr>
          <w:rFonts w:ascii="Book Antiqua" w:hAnsi="Book Antiqua"/>
          <w:sz w:val="24"/>
          <w:szCs w:val="24"/>
        </w:rPr>
        <w:t>Morreale</w:t>
      </w:r>
      <w:r w:rsidR="000A1E1F" w:rsidRPr="000108BC">
        <w:rPr>
          <w:rFonts w:ascii="Book Antiqua" w:hAnsi="Book Antiqua"/>
          <w:sz w:val="24"/>
          <w:szCs w:val="24"/>
          <w:lang w:eastAsia="zh-CN"/>
        </w:rPr>
        <w:t xml:space="preserve"> GC</w:t>
      </w:r>
      <w:r w:rsidR="000A1E1F" w:rsidRPr="000108BC">
        <w:rPr>
          <w:rFonts w:ascii="Book Antiqua" w:hAnsi="Book Antiqua"/>
          <w:sz w:val="24"/>
          <w:szCs w:val="24"/>
        </w:rPr>
        <w:t>, Sinagra</w:t>
      </w:r>
      <w:r w:rsidR="000A1E1F" w:rsidRPr="000108BC">
        <w:rPr>
          <w:rFonts w:ascii="Book Antiqua" w:hAnsi="Book Antiqua"/>
          <w:sz w:val="24"/>
          <w:szCs w:val="24"/>
          <w:lang w:eastAsia="zh-CN"/>
        </w:rPr>
        <w:t xml:space="preserve"> E</w:t>
      </w:r>
      <w:r w:rsidR="000A1E1F" w:rsidRPr="000108BC">
        <w:rPr>
          <w:rFonts w:ascii="Book Antiqua" w:hAnsi="Book Antiqua"/>
          <w:sz w:val="24"/>
          <w:szCs w:val="24"/>
        </w:rPr>
        <w:t>, Vitello</w:t>
      </w:r>
      <w:r w:rsidR="000A1E1F" w:rsidRPr="000108BC">
        <w:rPr>
          <w:rFonts w:ascii="Book Antiqua" w:hAnsi="Book Antiqua"/>
          <w:sz w:val="24"/>
          <w:szCs w:val="24"/>
          <w:lang w:eastAsia="zh-CN"/>
        </w:rPr>
        <w:t xml:space="preserve"> A</w:t>
      </w:r>
      <w:r w:rsidR="000A1E1F" w:rsidRPr="000108BC">
        <w:rPr>
          <w:rFonts w:ascii="Book Antiqua" w:hAnsi="Book Antiqua"/>
          <w:sz w:val="24"/>
          <w:szCs w:val="24"/>
        </w:rPr>
        <w:t>, Shahini</w:t>
      </w:r>
      <w:r w:rsidR="000A1E1F" w:rsidRPr="000108BC">
        <w:rPr>
          <w:rFonts w:ascii="Book Antiqua" w:hAnsi="Book Antiqua"/>
          <w:sz w:val="24"/>
          <w:szCs w:val="24"/>
          <w:lang w:eastAsia="zh-CN"/>
        </w:rPr>
        <w:t xml:space="preserve"> E</w:t>
      </w:r>
      <w:r w:rsidR="000A1E1F" w:rsidRPr="000108BC">
        <w:rPr>
          <w:rFonts w:ascii="Book Antiqua" w:hAnsi="Book Antiqua"/>
          <w:sz w:val="24"/>
          <w:szCs w:val="24"/>
        </w:rPr>
        <w:t>, Shahini</w:t>
      </w:r>
      <w:r w:rsidR="000A1E1F" w:rsidRPr="000108BC">
        <w:rPr>
          <w:rFonts w:ascii="Book Antiqua" w:hAnsi="Book Antiqua"/>
          <w:sz w:val="24"/>
          <w:szCs w:val="24"/>
          <w:lang w:eastAsia="zh-CN"/>
        </w:rPr>
        <w:t xml:space="preserve"> E,</w:t>
      </w:r>
      <w:r w:rsidR="000A1E1F" w:rsidRPr="000108BC">
        <w:rPr>
          <w:rFonts w:ascii="Book Antiqua" w:hAnsi="Book Antiqua"/>
          <w:sz w:val="24"/>
          <w:szCs w:val="24"/>
        </w:rPr>
        <w:t xml:space="preserve"> Maida</w:t>
      </w:r>
      <w:r w:rsidR="000A1E1F" w:rsidRPr="000108BC">
        <w:rPr>
          <w:rFonts w:ascii="Book Antiqua" w:hAnsi="Book Antiqua"/>
          <w:sz w:val="24"/>
          <w:szCs w:val="24"/>
          <w:lang w:eastAsia="zh-CN"/>
        </w:rPr>
        <w:t xml:space="preserve"> M. </w:t>
      </w:r>
      <w:r w:rsidR="000A1E1F" w:rsidRPr="000108BC">
        <w:rPr>
          <w:rFonts w:ascii="Book Antiqua" w:eastAsia="Times New Roman" w:hAnsi="Book Antiqua" w:cs="Times New Roman"/>
          <w:sz w:val="24"/>
          <w:szCs w:val="24"/>
          <w:shd w:val="clear" w:color="auto" w:fill="FFFFFF"/>
          <w:lang w:val="en-US" w:eastAsia="it-IT"/>
        </w:rPr>
        <w:t>Emerging artificial intelligence applications in gastroenterology: A review of the literature</w:t>
      </w:r>
      <w:r w:rsidR="000A1E1F" w:rsidRPr="000108BC">
        <w:rPr>
          <w:rFonts w:ascii="Book Antiqua" w:eastAsia="宋体" w:hAnsi="Book Antiqua" w:cs="Times New Roman"/>
          <w:sz w:val="24"/>
          <w:szCs w:val="24"/>
          <w:shd w:val="clear" w:color="auto" w:fill="FFFFFF"/>
          <w:lang w:val="en-US" w:eastAsia="zh-CN"/>
        </w:rPr>
        <w:t>.</w:t>
      </w:r>
      <w:r w:rsidR="000A1E1F" w:rsidRPr="000108BC">
        <w:rPr>
          <w:rFonts w:ascii="Book Antiqua" w:eastAsia="宋体" w:hAnsi="Book Antiqua" w:cs="Times New Roman"/>
          <w:b/>
          <w:sz w:val="24"/>
          <w:szCs w:val="24"/>
          <w:shd w:val="clear" w:color="auto" w:fill="FFFFFF"/>
          <w:lang w:val="en-US" w:eastAsia="zh-CN"/>
        </w:rPr>
        <w:t xml:space="preserve"> </w:t>
      </w:r>
      <w:r w:rsidR="007D7F1D" w:rsidRPr="000108BC">
        <w:rPr>
          <w:rStyle w:val="a8"/>
          <w:rFonts w:ascii="Book Antiqua" w:hAnsi="Book Antiqua"/>
          <w:sz w:val="24"/>
          <w:szCs w:val="24"/>
        </w:rPr>
        <w:t xml:space="preserve">Artif Intell </w:t>
      </w:r>
      <w:r w:rsidR="007D7F1D" w:rsidRPr="000108BC">
        <w:rPr>
          <w:rStyle w:val="a8"/>
          <w:rFonts w:ascii="Book Antiqua" w:hAnsi="Book Antiqua"/>
          <w:sz w:val="24"/>
          <w:szCs w:val="24"/>
        </w:rPr>
        <w:lastRenderedPageBreak/>
        <w:t>Gastrointest Endosc</w:t>
      </w:r>
      <w:r w:rsidR="000A1E1F" w:rsidRPr="000108BC">
        <w:rPr>
          <w:rStyle w:val="a8"/>
          <w:rFonts w:ascii="Book Antiqua" w:hAnsi="Book Antiqua"/>
          <w:sz w:val="24"/>
          <w:szCs w:val="24"/>
          <w:lang w:eastAsia="zh-CN"/>
        </w:rPr>
        <w:t xml:space="preserve"> </w:t>
      </w:r>
      <w:r w:rsidR="00DE463B" w:rsidRPr="00DE463B">
        <w:rPr>
          <w:rStyle w:val="a8"/>
          <w:rFonts w:ascii="Book Antiqua" w:hAnsi="Book Antiqua"/>
          <w:i w:val="0"/>
          <w:sz w:val="24"/>
          <w:szCs w:val="24"/>
          <w:lang w:eastAsia="zh-CN"/>
        </w:rPr>
        <w:t>2020; 1(</w:t>
      </w:r>
      <w:r w:rsidR="00DE463B">
        <w:rPr>
          <w:rStyle w:val="a8"/>
          <w:rFonts w:ascii="Book Antiqua" w:hAnsi="Book Antiqua" w:hint="eastAsia"/>
          <w:i w:val="0"/>
          <w:sz w:val="24"/>
          <w:szCs w:val="24"/>
          <w:lang w:eastAsia="zh-CN"/>
        </w:rPr>
        <w:t>1</w:t>
      </w:r>
      <w:r w:rsidR="00DE463B">
        <w:rPr>
          <w:rStyle w:val="a8"/>
          <w:rFonts w:ascii="Book Antiqua" w:hAnsi="Book Antiqua"/>
          <w:i w:val="0"/>
          <w:sz w:val="24"/>
          <w:szCs w:val="24"/>
          <w:lang w:eastAsia="zh-CN"/>
        </w:rPr>
        <w:t xml:space="preserve">): </w:t>
      </w:r>
      <w:r>
        <w:rPr>
          <w:rStyle w:val="a8"/>
          <w:rFonts w:ascii="Book Antiqua" w:hAnsi="Book Antiqua" w:hint="eastAsia"/>
          <w:i w:val="0"/>
          <w:sz w:val="24"/>
          <w:szCs w:val="24"/>
          <w:lang w:eastAsia="zh-CN"/>
        </w:rPr>
        <w:t>6</w:t>
      </w:r>
      <w:r w:rsidR="00DE463B">
        <w:rPr>
          <w:rStyle w:val="a8"/>
          <w:rFonts w:ascii="Book Antiqua" w:hAnsi="Book Antiqua"/>
          <w:i w:val="0"/>
          <w:sz w:val="24"/>
          <w:szCs w:val="24"/>
          <w:lang w:eastAsia="zh-CN"/>
        </w:rPr>
        <w:t>-</w:t>
      </w:r>
      <w:r>
        <w:rPr>
          <w:rStyle w:val="a8"/>
          <w:rFonts w:ascii="Book Antiqua" w:hAnsi="Book Antiqua" w:hint="eastAsia"/>
          <w:i w:val="0"/>
          <w:sz w:val="24"/>
          <w:szCs w:val="24"/>
          <w:lang w:eastAsia="zh-CN"/>
        </w:rPr>
        <w:t>18</w:t>
      </w:r>
      <w:r w:rsidR="00DE463B">
        <w:rPr>
          <w:rStyle w:val="a8"/>
          <w:rFonts w:ascii="Book Antiqua" w:hAnsi="Book Antiqua"/>
          <w:i w:val="0"/>
          <w:sz w:val="24"/>
          <w:szCs w:val="24"/>
          <w:lang w:eastAsia="zh-CN"/>
        </w:rPr>
        <w:t xml:space="preserve"> </w:t>
      </w:r>
      <w:r w:rsidR="00DE463B" w:rsidRPr="00DE463B">
        <w:rPr>
          <w:rStyle w:val="a8"/>
          <w:rFonts w:ascii="Book Antiqua" w:hAnsi="Book Antiqua"/>
          <w:i w:val="0"/>
          <w:sz w:val="24"/>
          <w:szCs w:val="24"/>
          <w:lang w:eastAsia="zh-CN"/>
        </w:rPr>
        <w:t>URL: https://www.wjgnet.com/2689-7164/full/v1</w:t>
      </w:r>
      <w:r w:rsidR="00DE463B">
        <w:rPr>
          <w:rStyle w:val="a8"/>
          <w:rFonts w:ascii="Book Antiqua" w:hAnsi="Book Antiqua"/>
          <w:i w:val="0"/>
          <w:sz w:val="24"/>
          <w:szCs w:val="24"/>
          <w:lang w:eastAsia="zh-CN"/>
        </w:rPr>
        <w:t>/i</w:t>
      </w:r>
      <w:r w:rsidR="00DE463B">
        <w:rPr>
          <w:rStyle w:val="a8"/>
          <w:rFonts w:ascii="Book Antiqua" w:hAnsi="Book Antiqua" w:hint="eastAsia"/>
          <w:i w:val="0"/>
          <w:sz w:val="24"/>
          <w:szCs w:val="24"/>
          <w:lang w:eastAsia="zh-CN"/>
        </w:rPr>
        <w:t>1</w:t>
      </w:r>
      <w:r w:rsidR="00DE463B" w:rsidRPr="00DE463B">
        <w:rPr>
          <w:rStyle w:val="a8"/>
          <w:rFonts w:ascii="Book Antiqua" w:hAnsi="Book Antiqua"/>
          <w:i w:val="0"/>
          <w:sz w:val="24"/>
          <w:szCs w:val="24"/>
          <w:lang w:eastAsia="zh-CN"/>
        </w:rPr>
        <w:t>/</w:t>
      </w:r>
      <w:r>
        <w:rPr>
          <w:rStyle w:val="a8"/>
          <w:rFonts w:ascii="Book Antiqua" w:hAnsi="Book Antiqua" w:hint="eastAsia"/>
          <w:i w:val="0"/>
          <w:sz w:val="24"/>
          <w:szCs w:val="24"/>
          <w:lang w:eastAsia="zh-CN"/>
        </w:rPr>
        <w:t>6</w:t>
      </w:r>
      <w:r w:rsidR="00DE463B" w:rsidRPr="00DE463B">
        <w:rPr>
          <w:rStyle w:val="a8"/>
          <w:rFonts w:ascii="Book Antiqua" w:hAnsi="Book Antiqua"/>
          <w:i w:val="0"/>
          <w:sz w:val="24"/>
          <w:szCs w:val="24"/>
          <w:lang w:eastAsia="zh-CN"/>
        </w:rPr>
        <w:t>.htm  DOI: https://dx.doi.org/</w:t>
      </w:r>
      <w:r w:rsidR="00DE463B" w:rsidRPr="00DE463B">
        <w:t xml:space="preserve"> </w:t>
      </w:r>
      <w:r w:rsidR="00DE463B" w:rsidRPr="00DE463B">
        <w:rPr>
          <w:rStyle w:val="a8"/>
          <w:rFonts w:ascii="Book Antiqua" w:hAnsi="Book Antiqua"/>
          <w:i w:val="0"/>
          <w:sz w:val="24"/>
          <w:szCs w:val="24"/>
          <w:lang w:eastAsia="zh-CN"/>
        </w:rPr>
        <w:t>10.37126/</w:t>
      </w:r>
      <w:r w:rsidR="00574E01">
        <w:rPr>
          <w:rStyle w:val="a8"/>
          <w:rFonts w:ascii="Book Antiqua" w:hAnsi="Book Antiqua" w:hint="eastAsia"/>
          <w:i w:val="0"/>
          <w:sz w:val="24"/>
          <w:szCs w:val="24"/>
          <w:lang w:eastAsia="zh-CN"/>
        </w:rPr>
        <w:t>aige</w:t>
      </w:r>
      <w:r w:rsidR="00DE463B" w:rsidRPr="00DE463B">
        <w:rPr>
          <w:rStyle w:val="a8"/>
          <w:rFonts w:ascii="Book Antiqua" w:hAnsi="Book Antiqua"/>
          <w:i w:val="0"/>
          <w:sz w:val="24"/>
          <w:szCs w:val="24"/>
          <w:lang w:eastAsia="zh-CN"/>
        </w:rPr>
        <w:t>.v1.i</w:t>
      </w:r>
      <w:r w:rsidR="00DE463B">
        <w:rPr>
          <w:rStyle w:val="a8"/>
          <w:rFonts w:ascii="Book Antiqua" w:hAnsi="Book Antiqua" w:hint="eastAsia"/>
          <w:i w:val="0"/>
          <w:sz w:val="24"/>
          <w:szCs w:val="24"/>
          <w:lang w:eastAsia="zh-CN"/>
        </w:rPr>
        <w:t>1</w:t>
      </w:r>
      <w:r w:rsidR="00DE463B" w:rsidRPr="00DE463B">
        <w:rPr>
          <w:rStyle w:val="a8"/>
          <w:rFonts w:ascii="Book Antiqua" w:hAnsi="Book Antiqua"/>
          <w:i w:val="0"/>
          <w:sz w:val="24"/>
          <w:szCs w:val="24"/>
          <w:lang w:eastAsia="zh-CN"/>
        </w:rPr>
        <w:t>.</w:t>
      </w:r>
      <w:r>
        <w:rPr>
          <w:rStyle w:val="a8"/>
          <w:rFonts w:ascii="Book Antiqua" w:hAnsi="Book Antiqua" w:hint="eastAsia"/>
          <w:i w:val="0"/>
          <w:sz w:val="24"/>
          <w:szCs w:val="24"/>
          <w:lang w:eastAsia="zh-CN"/>
        </w:rPr>
        <w:t>6</w:t>
      </w:r>
    </w:p>
    <w:p w:rsidR="00B425B8" w:rsidRPr="000108BC" w:rsidRDefault="00B425B8" w:rsidP="000108BC">
      <w:pPr>
        <w:widowControl w:val="0"/>
        <w:adjustRightInd w:val="0"/>
        <w:snapToGrid w:val="0"/>
        <w:spacing w:after="0" w:line="360" w:lineRule="auto"/>
        <w:jc w:val="both"/>
        <w:rPr>
          <w:rStyle w:val="a8"/>
          <w:rFonts w:ascii="Book Antiqua" w:hAnsi="Book Antiqua"/>
          <w:sz w:val="24"/>
          <w:szCs w:val="24"/>
          <w:lang w:eastAsia="zh-CN"/>
        </w:rPr>
      </w:pPr>
    </w:p>
    <w:p w:rsidR="003F032E" w:rsidRPr="000108BC" w:rsidRDefault="00B425B8" w:rsidP="000108BC">
      <w:pPr>
        <w:widowControl w:val="0"/>
        <w:adjustRightInd w:val="0"/>
        <w:snapToGrid w:val="0"/>
        <w:spacing w:after="0" w:line="360" w:lineRule="auto"/>
        <w:jc w:val="both"/>
        <w:rPr>
          <w:rFonts w:ascii="Book Antiqua" w:hAnsi="Book Antiqua"/>
          <w:i/>
          <w:iCs/>
          <w:sz w:val="24"/>
          <w:szCs w:val="24"/>
          <w:lang w:eastAsia="zh-CN"/>
        </w:rPr>
      </w:pPr>
      <w:r w:rsidRPr="000108BC">
        <w:rPr>
          <w:rFonts w:ascii="Book Antiqua" w:hAnsi="Book Antiqua"/>
          <w:b/>
          <w:sz w:val="24"/>
          <w:szCs w:val="24"/>
        </w:rPr>
        <w:t>Core tip:</w:t>
      </w:r>
      <w:r w:rsidRPr="000108BC">
        <w:rPr>
          <w:rFonts w:ascii="Book Antiqua" w:hAnsi="Book Antiqua"/>
          <w:b/>
          <w:sz w:val="24"/>
          <w:szCs w:val="24"/>
          <w:lang w:eastAsia="zh-CN"/>
        </w:rPr>
        <w:t xml:space="preserve"> </w:t>
      </w:r>
      <w:r w:rsidR="00427369" w:rsidRPr="000108BC">
        <w:rPr>
          <w:rFonts w:ascii="Book Antiqua" w:hAnsi="Book Antiqua" w:cs="Arial"/>
          <w:sz w:val="24"/>
          <w:szCs w:val="24"/>
          <w:shd w:val="clear" w:color="auto" w:fill="FFFFFF"/>
          <w:lang w:val="en-US"/>
        </w:rPr>
        <w:t xml:space="preserve">Artificial intelligence (AI) allows machines to provide </w:t>
      </w:r>
      <w:r w:rsidR="00B17D7A" w:rsidRPr="000108BC">
        <w:rPr>
          <w:rFonts w:ascii="Book Antiqua" w:hAnsi="Book Antiqua" w:cs="Arial"/>
          <w:sz w:val="24"/>
          <w:szCs w:val="24"/>
          <w:lang w:val="en-US"/>
        </w:rPr>
        <w:t xml:space="preserve">disruptive </w:t>
      </w:r>
      <w:r w:rsidR="00427369" w:rsidRPr="000108BC">
        <w:rPr>
          <w:rFonts w:ascii="Book Antiqua" w:hAnsi="Book Antiqua" w:cs="Arial"/>
          <w:sz w:val="24"/>
          <w:szCs w:val="24"/>
          <w:shd w:val="clear" w:color="auto" w:fill="FFFFFF"/>
          <w:lang w:val="en-US"/>
        </w:rPr>
        <w:t xml:space="preserve">value in a multitude of industries and </w:t>
      </w:r>
      <w:r w:rsidR="00B17D7A" w:rsidRPr="000108BC">
        <w:rPr>
          <w:rFonts w:ascii="Book Antiqua" w:hAnsi="Book Antiqua" w:cs="Arial"/>
          <w:sz w:val="24"/>
          <w:szCs w:val="24"/>
          <w:shd w:val="clear" w:color="auto" w:fill="FFFFFF"/>
          <w:lang w:val="en-US"/>
        </w:rPr>
        <w:t>knowledge domains</w:t>
      </w:r>
      <w:r w:rsidR="00427369" w:rsidRPr="000108BC">
        <w:rPr>
          <w:rFonts w:ascii="Book Antiqua" w:hAnsi="Book Antiqua" w:cs="Arial"/>
          <w:sz w:val="24"/>
          <w:szCs w:val="24"/>
          <w:shd w:val="clear" w:color="auto" w:fill="FFFFFF"/>
          <w:lang w:val="en-US"/>
        </w:rPr>
        <w:t xml:space="preserve">. Applications of artificial intelligence techniques, specifically machine learning and more recently deep learning, are arising in gastrointestinal endoscopy. </w:t>
      </w:r>
      <w:r w:rsidR="00D959D7" w:rsidRPr="000108BC">
        <w:rPr>
          <w:rFonts w:ascii="Book Antiqua" w:hAnsi="Book Antiqua"/>
          <w:sz w:val="24"/>
          <w:szCs w:val="24"/>
          <w:lang w:val="en-US"/>
        </w:rPr>
        <w:t xml:space="preserve">Computer-aided diagnosis has been performed during upper gastrointestinal endoscopy for the automated identification of dysplastic lesions in Barrett’s esophagus for preventing esophageal cancer, as well as in lower gastrointestinal endoscopy for detecting colorectal polyps to prevent colorectal cancer. The aim of this review is to investigate current data from the literature, supporting recent technologies of AI both in upper and lower gastrointestinal diseases, including Barrett's esophagus, </w:t>
      </w:r>
      <w:r w:rsidRPr="000108BC">
        <w:rPr>
          <w:rFonts w:ascii="Book Antiqua" w:hAnsi="Book Antiqua" w:cs="Arial"/>
          <w:sz w:val="24"/>
          <w:szCs w:val="24"/>
          <w:lang w:val="en-US" w:eastAsia="zh-CN"/>
        </w:rPr>
        <w:t>gastric cancer</w:t>
      </w:r>
      <w:r w:rsidR="00D959D7" w:rsidRPr="000108BC">
        <w:rPr>
          <w:rFonts w:ascii="Book Antiqua" w:hAnsi="Book Antiqua"/>
          <w:sz w:val="24"/>
          <w:szCs w:val="24"/>
          <w:lang w:val="en-US"/>
        </w:rPr>
        <w:t xml:space="preserve">, </w:t>
      </w:r>
      <w:r w:rsidR="00D959D7" w:rsidRPr="000108BC">
        <w:rPr>
          <w:rFonts w:ascii="Book Antiqua" w:hAnsi="Book Antiqua"/>
          <w:i/>
          <w:sz w:val="24"/>
          <w:szCs w:val="24"/>
          <w:lang w:val="en-US"/>
        </w:rPr>
        <w:t>Helicobacter pylori</w:t>
      </w:r>
      <w:r w:rsidR="00D959D7" w:rsidRPr="000108BC">
        <w:rPr>
          <w:rFonts w:ascii="Book Antiqua" w:hAnsi="Book Antiqua"/>
          <w:sz w:val="24"/>
          <w:szCs w:val="24"/>
          <w:lang w:val="en-US"/>
        </w:rPr>
        <w:t xml:space="preserve"> infection, colonic polyps and colon cancer.</w:t>
      </w:r>
    </w:p>
    <w:p w:rsidR="00B425B8" w:rsidRPr="000108BC" w:rsidRDefault="00B425B8" w:rsidP="000108BC">
      <w:pPr>
        <w:adjustRightInd w:val="0"/>
        <w:snapToGrid w:val="0"/>
        <w:spacing w:after="0" w:line="360" w:lineRule="auto"/>
        <w:jc w:val="both"/>
        <w:rPr>
          <w:rFonts w:ascii="Book Antiqua" w:hAnsi="Book Antiqua"/>
          <w:sz w:val="24"/>
          <w:szCs w:val="24"/>
          <w:lang w:val="en-US" w:eastAsia="zh-CN"/>
        </w:rPr>
      </w:pPr>
    </w:p>
    <w:p w:rsidR="00B425B8" w:rsidRPr="000108BC" w:rsidRDefault="00B425B8" w:rsidP="000108BC">
      <w:pPr>
        <w:adjustRightInd w:val="0"/>
        <w:snapToGrid w:val="0"/>
        <w:spacing w:after="0" w:line="360" w:lineRule="auto"/>
        <w:jc w:val="both"/>
        <w:rPr>
          <w:rFonts w:ascii="Book Antiqua" w:hAnsi="Book Antiqua"/>
          <w:b/>
          <w:bCs/>
          <w:sz w:val="24"/>
          <w:szCs w:val="24"/>
          <w:lang w:val="en-US" w:eastAsia="zh-CN"/>
        </w:rPr>
      </w:pPr>
    </w:p>
    <w:p w:rsidR="00BC70E7" w:rsidRPr="000108BC" w:rsidRDefault="00B425B8" w:rsidP="000108BC">
      <w:pPr>
        <w:adjustRightInd w:val="0"/>
        <w:snapToGrid w:val="0"/>
        <w:spacing w:after="0" w:line="360" w:lineRule="auto"/>
        <w:jc w:val="both"/>
        <w:rPr>
          <w:rFonts w:ascii="Book Antiqua" w:eastAsia="Book Antiqua" w:hAnsi="Book Antiqua" w:cs="Book Antiqua"/>
          <w:b/>
          <w:bCs/>
          <w:sz w:val="24"/>
          <w:szCs w:val="24"/>
          <w:u w:val="single"/>
          <w:lang w:val="en-US"/>
        </w:rPr>
      </w:pPr>
      <w:r w:rsidRPr="000108BC">
        <w:rPr>
          <w:rFonts w:ascii="Book Antiqua" w:hAnsi="Book Antiqua"/>
          <w:b/>
          <w:bCs/>
          <w:sz w:val="24"/>
          <w:szCs w:val="24"/>
          <w:u w:val="single"/>
          <w:lang w:val="en-US"/>
        </w:rPr>
        <w:t>INTRODUCTION</w:t>
      </w:r>
    </w:p>
    <w:p w:rsidR="00B425B8" w:rsidRPr="000108BC" w:rsidRDefault="004D02C2" w:rsidP="000108BC">
      <w:pPr>
        <w:adjustRightInd w:val="0"/>
        <w:snapToGrid w:val="0"/>
        <w:spacing w:after="0" w:line="360" w:lineRule="auto"/>
        <w:jc w:val="both"/>
        <w:rPr>
          <w:rFonts w:ascii="Book Antiqua" w:hAnsi="Book Antiqua"/>
          <w:sz w:val="24"/>
          <w:szCs w:val="24"/>
          <w:lang w:val="en-US" w:eastAsia="zh-CN"/>
        </w:rPr>
      </w:pPr>
      <w:r w:rsidRPr="000108BC">
        <w:rPr>
          <w:rFonts w:ascii="Book Antiqua" w:hAnsi="Book Antiqua"/>
          <w:sz w:val="24"/>
          <w:szCs w:val="24"/>
          <w:lang w:val="en-US"/>
        </w:rPr>
        <w:t xml:space="preserve">Artificial intelligence (AI) is based on </w:t>
      </w:r>
      <w:r w:rsidR="00F103A5" w:rsidRPr="000108BC">
        <w:rPr>
          <w:rFonts w:ascii="Book Antiqua" w:hAnsi="Book Antiqua"/>
          <w:sz w:val="24"/>
          <w:szCs w:val="24"/>
          <w:lang w:val="en-US"/>
        </w:rPr>
        <w:t xml:space="preserve">intelligent agents </w:t>
      </w:r>
      <w:r w:rsidRPr="000108BC">
        <w:rPr>
          <w:rFonts w:ascii="Book Antiqua" w:hAnsi="Book Antiqua"/>
          <w:sz w:val="24"/>
          <w:szCs w:val="24"/>
          <w:lang w:val="en-US"/>
        </w:rPr>
        <w:t>performing functions associate</w:t>
      </w:r>
      <w:r w:rsidR="009B4D67" w:rsidRPr="000108BC">
        <w:rPr>
          <w:rFonts w:ascii="Book Antiqua" w:hAnsi="Book Antiqua"/>
          <w:sz w:val="24"/>
          <w:szCs w:val="24"/>
          <w:lang w:val="en-US"/>
        </w:rPr>
        <w:t>d</w:t>
      </w:r>
      <w:r w:rsidRPr="000108BC">
        <w:rPr>
          <w:rFonts w:ascii="Book Antiqua" w:hAnsi="Book Antiqua"/>
          <w:sz w:val="24"/>
          <w:szCs w:val="24"/>
          <w:lang w:val="en-US"/>
        </w:rPr>
        <w:t xml:space="preserve"> with human </w:t>
      </w:r>
      <w:r w:rsidR="009B4D67" w:rsidRPr="000108BC">
        <w:rPr>
          <w:rFonts w:ascii="Book Antiqua" w:hAnsi="Book Antiqua"/>
          <w:sz w:val="24"/>
          <w:szCs w:val="24"/>
          <w:lang w:val="en-US"/>
        </w:rPr>
        <w:t>mind</w:t>
      </w:r>
      <w:r w:rsidRPr="000108BC">
        <w:rPr>
          <w:rFonts w:ascii="Book Antiqua" w:hAnsi="Book Antiqua"/>
          <w:sz w:val="24"/>
          <w:szCs w:val="24"/>
          <w:lang w:val="en-US"/>
        </w:rPr>
        <w:t>, such as learning and problem solving</w:t>
      </w:r>
      <w:r w:rsidRPr="000108BC">
        <w:rPr>
          <w:rFonts w:ascii="Book Antiqua" w:hAnsi="Book Antiqua"/>
          <w:sz w:val="24"/>
          <w:szCs w:val="24"/>
          <w:vertAlign w:val="superscript"/>
          <w:lang w:val="en-US"/>
        </w:rPr>
        <w:t>[1,2]</w:t>
      </w:r>
      <w:r w:rsidRPr="000108BC">
        <w:rPr>
          <w:rFonts w:ascii="Book Antiqua" w:hAnsi="Book Antiqua"/>
          <w:sz w:val="24"/>
          <w:szCs w:val="24"/>
          <w:lang w:val="en-US"/>
        </w:rPr>
        <w:t xml:space="preserve">. </w:t>
      </w:r>
    </w:p>
    <w:p w:rsidR="00B425B8" w:rsidRPr="000108BC" w:rsidRDefault="000D593F"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In endoscopy, AI has begun to assist the improvement of colonic polyp detection and adenoma detection rate (ADR)</w:t>
      </w:r>
      <w:r w:rsidR="004D02C2" w:rsidRPr="000108BC">
        <w:rPr>
          <w:rFonts w:ascii="Book Antiqua" w:hAnsi="Book Antiqua"/>
          <w:sz w:val="24"/>
          <w:szCs w:val="24"/>
          <w:lang w:val="en-US"/>
        </w:rPr>
        <w:t xml:space="preserve">, to discriminate between benign and precancerous </w:t>
      </w:r>
      <w:r w:rsidRPr="000108BC">
        <w:rPr>
          <w:rFonts w:ascii="Book Antiqua" w:hAnsi="Book Antiqua"/>
          <w:sz w:val="24"/>
          <w:szCs w:val="24"/>
          <w:lang w:val="en-US"/>
        </w:rPr>
        <w:t xml:space="preserve">lesions </w:t>
      </w:r>
      <w:r w:rsidR="004D02C2" w:rsidRPr="000108BC">
        <w:rPr>
          <w:rFonts w:ascii="Book Antiqua" w:hAnsi="Book Antiqua"/>
          <w:sz w:val="24"/>
          <w:szCs w:val="24"/>
          <w:lang w:val="en-US"/>
        </w:rPr>
        <w:t>based on the interpretation of the</w:t>
      </w:r>
      <w:r w:rsidRPr="000108BC">
        <w:rPr>
          <w:rFonts w:ascii="Book Antiqua" w:hAnsi="Book Antiqua"/>
          <w:sz w:val="24"/>
          <w:szCs w:val="24"/>
          <w:lang w:val="en-US"/>
        </w:rPr>
        <w:t xml:space="preserve">ir </w:t>
      </w:r>
      <w:r w:rsidR="004D02C2" w:rsidRPr="000108BC">
        <w:rPr>
          <w:rFonts w:ascii="Book Antiqua" w:hAnsi="Book Antiqua"/>
          <w:sz w:val="24"/>
          <w:szCs w:val="24"/>
          <w:lang w:val="en-US"/>
        </w:rPr>
        <w:t>superficial patterns.</w:t>
      </w:r>
    </w:p>
    <w:p w:rsidR="003523BE" w:rsidRPr="000108BC" w:rsidRDefault="004D02C2"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Machine learning (ML)</w:t>
      </w:r>
      <w:r w:rsidR="00C53B85" w:rsidRPr="000108BC">
        <w:rPr>
          <w:rFonts w:ascii="Book Antiqua" w:hAnsi="Book Antiqua"/>
          <w:sz w:val="24"/>
          <w:szCs w:val="24"/>
          <w:lang w:val="en-US"/>
        </w:rPr>
        <w:t xml:space="preserve"> and </w:t>
      </w:r>
      <w:r w:rsidR="003523BE" w:rsidRPr="000108BC">
        <w:rPr>
          <w:rFonts w:ascii="Book Antiqua" w:hAnsi="Book Antiqua"/>
          <w:sz w:val="24"/>
          <w:szCs w:val="24"/>
          <w:lang w:val="en-US"/>
        </w:rPr>
        <w:t xml:space="preserve">deep </w:t>
      </w:r>
      <w:r w:rsidR="00C53B85" w:rsidRPr="000108BC">
        <w:rPr>
          <w:rFonts w:ascii="Book Antiqua" w:hAnsi="Book Antiqua"/>
          <w:sz w:val="24"/>
          <w:szCs w:val="24"/>
          <w:lang w:val="en-US"/>
        </w:rPr>
        <w:t>learning (DL)</w:t>
      </w:r>
      <w:r w:rsidRPr="000108BC">
        <w:rPr>
          <w:rFonts w:ascii="Book Antiqua" w:hAnsi="Book Antiqua"/>
          <w:sz w:val="24"/>
          <w:szCs w:val="24"/>
          <w:lang w:val="en-US"/>
        </w:rPr>
        <w:t xml:space="preserve"> </w:t>
      </w:r>
      <w:r w:rsidR="00082D43" w:rsidRPr="000108BC">
        <w:rPr>
          <w:rFonts w:ascii="Book Antiqua" w:hAnsi="Book Antiqua"/>
          <w:sz w:val="24"/>
          <w:szCs w:val="24"/>
          <w:lang w:val="en-US"/>
        </w:rPr>
        <w:t>can be considered subfields of AI</w:t>
      </w:r>
      <w:r w:rsidRPr="000108BC">
        <w:rPr>
          <w:rFonts w:ascii="Book Antiqua" w:hAnsi="Book Antiqua"/>
          <w:sz w:val="24"/>
          <w:szCs w:val="24"/>
          <w:lang w:val="en-US"/>
        </w:rPr>
        <w:t xml:space="preserve">. ML is a form of AI </w:t>
      </w:r>
      <w:r w:rsidR="00C51FF2" w:rsidRPr="000108BC">
        <w:rPr>
          <w:rFonts w:ascii="Book Antiqua" w:hAnsi="Book Antiqua"/>
          <w:sz w:val="24"/>
          <w:szCs w:val="24"/>
          <w:lang w:val="en-US"/>
        </w:rPr>
        <w:t xml:space="preserve">that can support decision process </w:t>
      </w:r>
      <w:r w:rsidRPr="000108BC">
        <w:rPr>
          <w:rFonts w:ascii="Book Antiqua" w:hAnsi="Book Antiqua"/>
          <w:sz w:val="24"/>
          <w:szCs w:val="24"/>
          <w:lang w:val="en-US"/>
        </w:rPr>
        <w:t>allowing the improvement, without any Programmation, of the algorithms</w:t>
      </w:r>
      <w:r w:rsidR="00DD0DE7" w:rsidRPr="000108BC">
        <w:rPr>
          <w:rFonts w:ascii="Book Antiqua" w:hAnsi="Book Antiqua"/>
          <w:sz w:val="24"/>
          <w:szCs w:val="24"/>
          <w:lang w:val="en-US"/>
        </w:rPr>
        <w:t xml:space="preserve"> applied</w:t>
      </w:r>
      <w:r w:rsidRPr="000108BC">
        <w:rPr>
          <w:rFonts w:ascii="Book Antiqua" w:hAnsi="Book Antiqua"/>
          <w:sz w:val="24"/>
          <w:szCs w:val="24"/>
          <w:lang w:val="en-US"/>
        </w:rPr>
        <w:t xml:space="preserve">, </w:t>
      </w:r>
      <w:r w:rsidR="00DD0DE7" w:rsidRPr="000108BC">
        <w:rPr>
          <w:rFonts w:ascii="Book Antiqua" w:hAnsi="Book Antiqua"/>
          <w:sz w:val="24"/>
          <w:szCs w:val="24"/>
          <w:lang w:val="en-US"/>
        </w:rPr>
        <w:t>including</w:t>
      </w:r>
      <w:r w:rsidRPr="000108BC">
        <w:rPr>
          <w:rFonts w:ascii="Book Antiqua" w:hAnsi="Book Antiqua"/>
          <w:sz w:val="24"/>
          <w:szCs w:val="24"/>
          <w:lang w:val="en-US"/>
        </w:rPr>
        <w:t xml:space="preserve"> data </w:t>
      </w:r>
      <w:r w:rsidR="00DD0DE7" w:rsidRPr="000108BC">
        <w:rPr>
          <w:rFonts w:ascii="Book Antiqua" w:hAnsi="Book Antiqua"/>
          <w:sz w:val="24"/>
          <w:szCs w:val="24"/>
          <w:lang w:val="en-US"/>
        </w:rPr>
        <w:t xml:space="preserve">testing </w:t>
      </w:r>
      <w:r w:rsidRPr="000108BC">
        <w:rPr>
          <w:rFonts w:ascii="Book Antiqua" w:hAnsi="Book Antiqua"/>
          <w:sz w:val="24"/>
          <w:szCs w:val="24"/>
          <w:lang w:val="en-US"/>
        </w:rPr>
        <w:t xml:space="preserve">and </w:t>
      </w:r>
      <w:r w:rsidR="002E70D7" w:rsidRPr="000108BC">
        <w:rPr>
          <w:rFonts w:ascii="Book Antiqua" w:hAnsi="Book Antiqua"/>
          <w:sz w:val="24"/>
          <w:szCs w:val="24"/>
          <w:lang w:val="en-US"/>
        </w:rPr>
        <w:t xml:space="preserve">the </w:t>
      </w:r>
      <w:r w:rsidR="00DD0DE7" w:rsidRPr="000108BC">
        <w:rPr>
          <w:rFonts w:ascii="Book Antiqua" w:hAnsi="Book Antiqua"/>
          <w:sz w:val="24"/>
          <w:szCs w:val="24"/>
          <w:lang w:val="en-US"/>
        </w:rPr>
        <w:t>implementation</w:t>
      </w:r>
      <w:r w:rsidRPr="000108BC">
        <w:rPr>
          <w:rFonts w:ascii="Book Antiqua" w:hAnsi="Book Antiqua"/>
          <w:sz w:val="24"/>
          <w:szCs w:val="24"/>
          <w:lang w:val="en-US"/>
        </w:rPr>
        <w:t xml:space="preserve"> </w:t>
      </w:r>
      <w:r w:rsidR="00DD0DE7" w:rsidRPr="000108BC">
        <w:rPr>
          <w:rFonts w:ascii="Book Antiqua" w:hAnsi="Book Antiqua"/>
          <w:sz w:val="24"/>
          <w:szCs w:val="24"/>
          <w:lang w:val="en-US"/>
        </w:rPr>
        <w:t xml:space="preserve">of </w:t>
      </w:r>
      <w:r w:rsidRPr="000108BC">
        <w:rPr>
          <w:rFonts w:ascii="Book Antiqua" w:hAnsi="Book Antiqua"/>
          <w:sz w:val="24"/>
          <w:szCs w:val="24"/>
          <w:lang w:val="en-US"/>
        </w:rPr>
        <w:t>descriptive and predictive models</w:t>
      </w:r>
      <w:r w:rsidR="00F54BE1">
        <w:rPr>
          <w:rFonts w:ascii="Book Antiqua" w:hAnsi="Book Antiqua" w:hint="eastAsia"/>
          <w:sz w:val="24"/>
          <w:szCs w:val="24"/>
          <w:lang w:val="en-US" w:eastAsia="zh-CN"/>
        </w:rPr>
        <w:t xml:space="preserve"> </w:t>
      </w:r>
      <w:r w:rsidR="00F54BE1" w:rsidRPr="0092494F">
        <w:rPr>
          <w:rFonts w:ascii="Book Antiqua" w:hAnsi="Book Antiqua" w:hint="eastAsia"/>
          <w:sz w:val="24"/>
          <w:szCs w:val="24"/>
          <w:highlight w:val="yellow"/>
          <w:lang w:val="en-US" w:eastAsia="zh-CN"/>
          <w:rPrChange w:id="2" w:author="Jin-Lei Wang" w:date="2020-07-20T15:32:00Z">
            <w:rPr>
              <w:rFonts w:ascii="Book Antiqua" w:hAnsi="Book Antiqua" w:hint="eastAsia"/>
              <w:sz w:val="24"/>
              <w:szCs w:val="24"/>
              <w:lang w:val="en-US" w:eastAsia="zh-CN"/>
            </w:rPr>
          </w:rPrChange>
        </w:rPr>
        <w:t>(Figure 1)</w:t>
      </w:r>
      <w:r w:rsidRPr="000108BC">
        <w:rPr>
          <w:rFonts w:ascii="Book Antiqua" w:hAnsi="Book Antiqua"/>
          <w:sz w:val="24"/>
          <w:szCs w:val="24"/>
          <w:lang w:val="en-US"/>
        </w:rPr>
        <w:t xml:space="preserve">. </w:t>
      </w:r>
    </w:p>
    <w:p w:rsidR="00C53B85" w:rsidRPr="000108BC" w:rsidRDefault="004D02C2" w:rsidP="000108BC">
      <w:pPr>
        <w:adjustRightInd w:val="0"/>
        <w:snapToGrid w:val="0"/>
        <w:spacing w:after="0" w:line="360" w:lineRule="auto"/>
        <w:ind w:firstLineChars="100" w:firstLine="240"/>
        <w:jc w:val="both"/>
        <w:rPr>
          <w:rFonts w:ascii="Book Antiqua" w:eastAsia="Times New Roman" w:hAnsi="Book Antiqua" w:cs="Times New Roman"/>
          <w:sz w:val="24"/>
          <w:szCs w:val="24"/>
          <w:lang w:val="en-US" w:eastAsia="it-IT"/>
        </w:rPr>
      </w:pPr>
      <w:r w:rsidRPr="000108BC">
        <w:rPr>
          <w:rFonts w:ascii="Book Antiqua" w:hAnsi="Book Antiqua"/>
          <w:sz w:val="24"/>
          <w:szCs w:val="24"/>
          <w:lang w:val="en-US"/>
        </w:rPr>
        <w:t xml:space="preserve">ML is distinguished into supervised and unsupervised methods. </w:t>
      </w:r>
      <w:r w:rsidR="00AC2A6B" w:rsidRPr="000108BC">
        <w:rPr>
          <w:rFonts w:ascii="Book Antiqua" w:hAnsi="Book Antiqua"/>
          <w:sz w:val="24"/>
          <w:szCs w:val="24"/>
          <w:lang w:val="en-US"/>
        </w:rPr>
        <w:t xml:space="preserve">An </w:t>
      </w:r>
      <w:r w:rsidRPr="000108BC">
        <w:rPr>
          <w:rFonts w:ascii="Book Antiqua" w:hAnsi="Book Antiqua"/>
          <w:sz w:val="24"/>
          <w:szCs w:val="24"/>
          <w:lang w:val="en-US"/>
        </w:rPr>
        <w:t>instance</w:t>
      </w:r>
      <w:r w:rsidR="00AC2A6B" w:rsidRPr="000108BC">
        <w:rPr>
          <w:rFonts w:ascii="Book Antiqua" w:hAnsi="Book Antiqua"/>
          <w:sz w:val="24"/>
          <w:szCs w:val="24"/>
          <w:lang w:val="en-US"/>
        </w:rPr>
        <w:t xml:space="preserve"> of supervised ML</w:t>
      </w:r>
      <w:r w:rsidRPr="000108BC">
        <w:rPr>
          <w:rFonts w:ascii="Book Antiqua" w:hAnsi="Book Antiqua"/>
          <w:sz w:val="24"/>
          <w:szCs w:val="24"/>
          <w:lang w:val="en-US"/>
        </w:rPr>
        <w:t xml:space="preserve">, </w:t>
      </w:r>
      <w:r w:rsidR="003523BE" w:rsidRPr="000108BC">
        <w:rPr>
          <w:rFonts w:ascii="Book Antiqua" w:eastAsia="Times New Roman" w:hAnsi="Book Antiqua" w:cs="Times New Roman"/>
          <w:sz w:val="24"/>
          <w:szCs w:val="24"/>
          <w:lang w:val="en-US" w:eastAsia="it-IT"/>
        </w:rPr>
        <w:t xml:space="preserve">artificial </w:t>
      </w:r>
      <w:r w:rsidR="00C53B85" w:rsidRPr="000108BC">
        <w:rPr>
          <w:rFonts w:ascii="Book Antiqua" w:eastAsia="Times New Roman" w:hAnsi="Book Antiqua" w:cs="Times New Roman"/>
          <w:sz w:val="24"/>
          <w:szCs w:val="24"/>
          <w:lang w:val="en-US" w:eastAsia="it-IT"/>
        </w:rPr>
        <w:t>neural networks (</w:t>
      </w:r>
      <w:r w:rsidR="00C53B85" w:rsidRPr="000108BC">
        <w:rPr>
          <w:rFonts w:ascii="Book Antiqua" w:eastAsia="Times New Roman" w:hAnsi="Book Antiqua" w:cs="Times New Roman"/>
          <w:bCs/>
          <w:sz w:val="24"/>
          <w:szCs w:val="24"/>
          <w:lang w:val="en-US" w:eastAsia="it-IT"/>
        </w:rPr>
        <w:t>ANN</w:t>
      </w:r>
      <w:r w:rsidR="00C53B85" w:rsidRPr="000108BC">
        <w:rPr>
          <w:rFonts w:ascii="Book Antiqua" w:eastAsia="Times New Roman" w:hAnsi="Book Antiqua" w:cs="Times New Roman"/>
          <w:sz w:val="24"/>
          <w:szCs w:val="24"/>
          <w:lang w:val="en-US" w:eastAsia="it-IT"/>
        </w:rPr>
        <w:t xml:space="preserve">), </w:t>
      </w:r>
      <w:r w:rsidR="00AC2A6B" w:rsidRPr="000108BC">
        <w:rPr>
          <w:rFonts w:ascii="Book Antiqua" w:eastAsia="Times New Roman" w:hAnsi="Book Antiqua" w:cs="Times New Roman"/>
          <w:sz w:val="24"/>
          <w:szCs w:val="24"/>
          <w:lang w:val="en-US" w:eastAsia="it-IT"/>
        </w:rPr>
        <w:t>mirror the scheme function of the brain</w:t>
      </w:r>
      <w:r w:rsidR="00C53B85" w:rsidRPr="000108BC">
        <w:rPr>
          <w:rFonts w:ascii="Book Antiqua" w:eastAsia="Times New Roman" w:hAnsi="Book Antiqua" w:cs="Times New Roman"/>
          <w:sz w:val="24"/>
          <w:szCs w:val="24"/>
          <w:lang w:val="en-US" w:eastAsia="it-IT"/>
        </w:rPr>
        <w:t xml:space="preserve">. Each neuron is a computing unit and all neurons are connected to produce a network. ML and </w:t>
      </w:r>
      <w:r w:rsidR="003523BE" w:rsidRPr="000108BC">
        <w:rPr>
          <w:rFonts w:ascii="Book Antiqua" w:eastAsia="Times New Roman" w:hAnsi="Book Antiqua" w:cs="Times New Roman"/>
          <w:sz w:val="24"/>
          <w:szCs w:val="24"/>
          <w:lang w:val="en-US" w:eastAsia="it-IT"/>
        </w:rPr>
        <w:t>convoluted neural network</w:t>
      </w:r>
      <w:r w:rsidR="00C53B85" w:rsidRPr="000108BC">
        <w:rPr>
          <w:rFonts w:ascii="Book Antiqua" w:eastAsia="Times New Roman" w:hAnsi="Book Antiqua" w:cs="Times New Roman"/>
          <w:sz w:val="24"/>
          <w:szCs w:val="24"/>
          <w:lang w:val="en-US" w:eastAsia="it-IT"/>
        </w:rPr>
        <w:t xml:space="preserve"> (</w:t>
      </w:r>
      <w:r w:rsidR="00C53B85" w:rsidRPr="000108BC">
        <w:rPr>
          <w:rFonts w:ascii="Book Antiqua" w:eastAsia="Times New Roman" w:hAnsi="Book Antiqua" w:cs="Times New Roman"/>
          <w:bCs/>
          <w:sz w:val="24"/>
          <w:szCs w:val="24"/>
          <w:lang w:val="en-US" w:eastAsia="it-IT"/>
        </w:rPr>
        <w:t>CNN</w:t>
      </w:r>
      <w:r w:rsidR="00C53B85" w:rsidRPr="000108BC">
        <w:rPr>
          <w:rFonts w:ascii="Book Antiqua" w:eastAsia="Times New Roman" w:hAnsi="Book Antiqua" w:cs="Times New Roman"/>
          <w:sz w:val="24"/>
          <w:szCs w:val="24"/>
          <w:lang w:val="en-US" w:eastAsia="it-IT"/>
        </w:rPr>
        <w:t xml:space="preserve">) algorithms have been created to train software to discriminate normal from abnormal regions in the lumen of the gut. For polyp detection, </w:t>
      </w:r>
      <w:r w:rsidR="00C53B85" w:rsidRPr="000108BC">
        <w:rPr>
          <w:rFonts w:ascii="Book Antiqua" w:eastAsia="Times New Roman" w:hAnsi="Book Antiqua" w:cs="Times New Roman"/>
          <w:sz w:val="24"/>
          <w:szCs w:val="24"/>
          <w:lang w:val="en-US" w:eastAsia="it-IT"/>
        </w:rPr>
        <w:lastRenderedPageBreak/>
        <w:t>ML uses a fixed number of characteristics, such as polyp size, shape, and mucosal pattern</w:t>
      </w:r>
      <w:r w:rsidR="00A1421C" w:rsidRPr="000108BC">
        <w:rPr>
          <w:rFonts w:ascii="Book Antiqua" w:eastAsia="Times New Roman" w:hAnsi="Book Antiqua" w:cs="Times New Roman"/>
          <w:sz w:val="24"/>
          <w:szCs w:val="24"/>
          <w:lang w:val="en-US" w:eastAsia="it-IT"/>
        </w:rPr>
        <w:t>s</w:t>
      </w:r>
      <w:r w:rsidR="00C53B85" w:rsidRPr="000108BC">
        <w:rPr>
          <w:rFonts w:ascii="Book Antiqua" w:eastAsia="Times New Roman" w:hAnsi="Book Antiqua" w:cs="Times New Roman"/>
          <w:sz w:val="24"/>
          <w:szCs w:val="24"/>
          <w:lang w:val="en-US" w:eastAsia="it-IT"/>
        </w:rPr>
        <w:t>.</w:t>
      </w:r>
    </w:p>
    <w:p w:rsidR="00AB61FF" w:rsidRPr="000108BC" w:rsidRDefault="004D02C2" w:rsidP="000108BC">
      <w:pPr>
        <w:adjustRightInd w:val="0"/>
        <w:snapToGrid w:val="0"/>
        <w:spacing w:after="0" w:line="360" w:lineRule="auto"/>
        <w:jc w:val="both"/>
        <w:rPr>
          <w:rFonts w:ascii="Book Antiqua" w:hAnsi="Book Antiqua"/>
          <w:sz w:val="24"/>
          <w:szCs w:val="24"/>
          <w:lang w:val="en-US"/>
        </w:rPr>
      </w:pPr>
      <w:r w:rsidRPr="000108BC">
        <w:rPr>
          <w:rFonts w:ascii="Book Antiqua" w:hAnsi="Book Antiqua"/>
          <w:sz w:val="24"/>
          <w:szCs w:val="24"/>
          <w:lang w:val="en-US"/>
        </w:rPr>
        <w:t>A variety of deep learning neural network</w:t>
      </w:r>
      <w:r w:rsidR="003523BE" w:rsidRPr="000108BC">
        <w:rPr>
          <w:rFonts w:ascii="Book Antiqua" w:hAnsi="Book Antiqua"/>
          <w:b/>
          <w:sz w:val="24"/>
          <w:szCs w:val="24"/>
          <w:lang w:val="en-US" w:eastAsia="zh-CN"/>
        </w:rPr>
        <w:t xml:space="preserve"> </w:t>
      </w:r>
      <w:r w:rsidRPr="000108BC">
        <w:rPr>
          <w:rFonts w:ascii="Book Antiqua" w:hAnsi="Book Antiqua"/>
          <w:sz w:val="24"/>
          <w:szCs w:val="24"/>
          <w:lang w:val="en-US"/>
        </w:rPr>
        <w:t>architectures are included in DL-based methods that automatically extract relevant imaging features without the human perceptual biases</w:t>
      </w:r>
      <w:r w:rsidRPr="000108BC">
        <w:rPr>
          <w:rFonts w:ascii="Book Antiqua" w:hAnsi="Book Antiqua"/>
          <w:sz w:val="24"/>
          <w:szCs w:val="24"/>
          <w:vertAlign w:val="superscript"/>
          <w:lang w:val="en-US"/>
        </w:rPr>
        <w:t>[3]</w:t>
      </w:r>
      <w:r w:rsidRPr="000108BC">
        <w:rPr>
          <w:rFonts w:ascii="Book Antiqua" w:hAnsi="Book Antiqua"/>
          <w:sz w:val="24"/>
          <w:szCs w:val="24"/>
          <w:lang w:val="en-US"/>
        </w:rPr>
        <w:t>.</w:t>
      </w:r>
    </w:p>
    <w:p w:rsidR="004D02C2" w:rsidRPr="000108BC" w:rsidRDefault="004D02C2" w:rsidP="000108BC">
      <w:pPr>
        <w:adjustRightInd w:val="0"/>
        <w:snapToGrid w:val="0"/>
        <w:spacing w:after="0" w:line="360" w:lineRule="auto"/>
        <w:jc w:val="both"/>
        <w:rPr>
          <w:rFonts w:ascii="Book Antiqua" w:eastAsia="Book Antiqua" w:hAnsi="Book Antiqua" w:cs="Book Antiqua"/>
          <w:sz w:val="24"/>
          <w:szCs w:val="24"/>
          <w:lang w:val="en-US"/>
        </w:rPr>
      </w:pPr>
    </w:p>
    <w:p w:rsidR="00A879AD" w:rsidRPr="000108BC" w:rsidRDefault="00720E86" w:rsidP="000108BC">
      <w:pPr>
        <w:adjustRightInd w:val="0"/>
        <w:snapToGrid w:val="0"/>
        <w:spacing w:after="0" w:line="360" w:lineRule="auto"/>
        <w:jc w:val="both"/>
        <w:rPr>
          <w:rFonts w:ascii="Book Antiqua" w:eastAsia="Book Antiqua" w:hAnsi="Book Antiqua" w:cs="Book Antiqua"/>
          <w:b/>
          <w:bCs/>
          <w:sz w:val="24"/>
          <w:szCs w:val="24"/>
          <w:u w:val="single"/>
          <w:lang w:val="en-US"/>
        </w:rPr>
      </w:pPr>
      <w:r w:rsidRPr="000108BC">
        <w:rPr>
          <w:rFonts w:ascii="Book Antiqua" w:hAnsi="Book Antiqua"/>
          <w:b/>
          <w:bCs/>
          <w:sz w:val="24"/>
          <w:szCs w:val="24"/>
          <w:u w:val="single"/>
          <w:lang w:val="en-US" w:eastAsia="zh-CN"/>
        </w:rPr>
        <w:t>AI</w:t>
      </w:r>
      <w:r w:rsidR="003523BE" w:rsidRPr="000108BC">
        <w:rPr>
          <w:rFonts w:ascii="Book Antiqua" w:hAnsi="Book Antiqua"/>
          <w:b/>
          <w:bCs/>
          <w:sz w:val="24"/>
          <w:szCs w:val="24"/>
          <w:u w:val="single"/>
          <w:lang w:val="en-US"/>
        </w:rPr>
        <w:t>, BARRETT’S ESOPHAGUS AND ESOPHAGEAL CANCER</w:t>
      </w:r>
    </w:p>
    <w:p w:rsidR="00E92A83" w:rsidRPr="000108BC" w:rsidRDefault="00C53B85" w:rsidP="000108BC">
      <w:pPr>
        <w:adjustRightInd w:val="0"/>
        <w:snapToGrid w:val="0"/>
        <w:spacing w:after="0" w:line="360" w:lineRule="auto"/>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Barrett's esophagus (BE) is characterized by an unusual (metaplastic) transformation of the mucosal cells, lining the lower part of the esophagus, from normal stratified squamous epithelium to columnar one and associated with interspersed goblet cells</w:t>
      </w:r>
      <w:r w:rsidRPr="000108BC">
        <w:rPr>
          <w:rFonts w:ascii="Book Antiqua" w:hAnsi="Book Antiqua"/>
          <w:bCs/>
          <w:sz w:val="24"/>
          <w:szCs w:val="24"/>
          <w:vertAlign w:val="superscript"/>
          <w:lang w:val="en-US"/>
        </w:rPr>
        <w:t>[4]</w:t>
      </w:r>
      <w:r w:rsidRPr="000108BC">
        <w:rPr>
          <w:rFonts w:ascii="Book Antiqua" w:hAnsi="Book Antiqua"/>
          <w:bCs/>
          <w:sz w:val="24"/>
          <w:szCs w:val="24"/>
          <w:lang w:val="en-US"/>
        </w:rPr>
        <w:t xml:space="preserve">. This condition represents a risk factor for esophageal adenocarcinoma </w:t>
      </w:r>
      <w:r w:rsidR="005541C8" w:rsidRPr="000108BC">
        <w:rPr>
          <w:rFonts w:ascii="Book Antiqua" w:hAnsi="Book Antiqua"/>
          <w:bCs/>
          <w:sz w:val="24"/>
          <w:szCs w:val="24"/>
          <w:lang w:val="en-US"/>
        </w:rPr>
        <w:t xml:space="preserve">(EAC) </w:t>
      </w:r>
      <w:r w:rsidRPr="000108BC">
        <w:rPr>
          <w:rFonts w:ascii="Book Antiqua" w:hAnsi="Book Antiqua"/>
          <w:bCs/>
          <w:sz w:val="24"/>
          <w:szCs w:val="24"/>
          <w:lang w:val="en-US"/>
        </w:rPr>
        <w:t>whose most serious prognosis is related to the late diagnosis</w:t>
      </w:r>
      <w:r w:rsidRPr="000108BC">
        <w:rPr>
          <w:rFonts w:ascii="Book Antiqua" w:hAnsi="Book Antiqua"/>
          <w:bCs/>
          <w:sz w:val="24"/>
          <w:szCs w:val="24"/>
          <w:vertAlign w:val="superscript"/>
          <w:lang w:val="en-US"/>
        </w:rPr>
        <w:t>[4]</w:t>
      </w:r>
      <w:r w:rsidRPr="000108BC">
        <w:rPr>
          <w:rFonts w:ascii="Book Antiqua" w:hAnsi="Book Antiqua"/>
          <w:bCs/>
          <w:sz w:val="24"/>
          <w:szCs w:val="24"/>
          <w:lang w:val="en-US"/>
        </w:rPr>
        <w:t xml:space="preserve">. </w:t>
      </w:r>
      <w:r w:rsidR="006C4D0D" w:rsidRPr="000108BC">
        <w:rPr>
          <w:rFonts w:ascii="Book Antiqua" w:hAnsi="Book Antiqua"/>
          <w:sz w:val="24"/>
          <w:szCs w:val="24"/>
          <w:lang w:val="en-US"/>
        </w:rPr>
        <w:t>Moreover</w:t>
      </w:r>
      <w:r w:rsidR="00BC70E7" w:rsidRPr="000108BC">
        <w:rPr>
          <w:rFonts w:ascii="Book Antiqua" w:hAnsi="Book Antiqua"/>
          <w:sz w:val="24"/>
          <w:szCs w:val="24"/>
          <w:lang w:val="en-US"/>
        </w:rPr>
        <w:t xml:space="preserve">, 93% of patients </w:t>
      </w:r>
      <w:r w:rsidR="006C4D0D" w:rsidRPr="000108BC">
        <w:rPr>
          <w:rFonts w:ascii="Book Antiqua" w:hAnsi="Book Antiqua"/>
          <w:sz w:val="24"/>
          <w:szCs w:val="24"/>
          <w:lang w:val="en-US"/>
        </w:rPr>
        <w:t xml:space="preserve">can </w:t>
      </w:r>
      <w:r w:rsidR="00AB61FF" w:rsidRPr="000108BC">
        <w:rPr>
          <w:rFonts w:ascii="Book Antiqua" w:hAnsi="Book Antiqua"/>
          <w:sz w:val="24"/>
          <w:szCs w:val="24"/>
          <w:lang w:val="en-US"/>
        </w:rPr>
        <w:t>achieve</w:t>
      </w:r>
      <w:r w:rsidR="00BC70E7" w:rsidRPr="000108BC">
        <w:rPr>
          <w:rFonts w:ascii="Book Antiqua" w:hAnsi="Book Antiqua"/>
          <w:sz w:val="24"/>
          <w:szCs w:val="24"/>
          <w:lang w:val="en-US"/>
        </w:rPr>
        <w:t xml:space="preserve"> </w:t>
      </w:r>
      <w:r w:rsidR="006C4D0D" w:rsidRPr="000108BC">
        <w:rPr>
          <w:rFonts w:ascii="Book Antiqua" w:hAnsi="Book Antiqua"/>
          <w:sz w:val="24"/>
          <w:szCs w:val="24"/>
          <w:lang w:val="en-US"/>
        </w:rPr>
        <w:t xml:space="preserve">a </w:t>
      </w:r>
      <w:r w:rsidR="00BC70E7" w:rsidRPr="000108BC">
        <w:rPr>
          <w:rFonts w:ascii="Book Antiqua" w:hAnsi="Book Antiqua"/>
          <w:sz w:val="24"/>
          <w:szCs w:val="24"/>
          <w:lang w:val="en-US"/>
        </w:rPr>
        <w:t xml:space="preserve">complete </w:t>
      </w:r>
      <w:r w:rsidR="006C4D0D" w:rsidRPr="000108BC">
        <w:rPr>
          <w:rFonts w:ascii="Book Antiqua" w:hAnsi="Book Antiqua"/>
          <w:sz w:val="24"/>
          <w:szCs w:val="24"/>
          <w:lang w:val="en-US"/>
        </w:rPr>
        <w:t xml:space="preserve">disease </w:t>
      </w:r>
      <w:r w:rsidR="00BC70E7" w:rsidRPr="000108BC">
        <w:rPr>
          <w:rFonts w:ascii="Book Antiqua" w:hAnsi="Book Antiqua"/>
          <w:sz w:val="24"/>
          <w:szCs w:val="24"/>
          <w:lang w:val="en-US"/>
        </w:rPr>
        <w:t xml:space="preserve">remission after </w:t>
      </w:r>
      <w:r w:rsidR="006C4D0D" w:rsidRPr="000108BC">
        <w:rPr>
          <w:rFonts w:ascii="Book Antiqua" w:hAnsi="Book Antiqua"/>
          <w:sz w:val="24"/>
          <w:szCs w:val="24"/>
          <w:lang w:val="en-US"/>
        </w:rPr>
        <w:t>a</w:t>
      </w:r>
      <w:r w:rsidR="00F733B2" w:rsidRPr="000108BC">
        <w:rPr>
          <w:rFonts w:ascii="Book Antiqua" w:hAnsi="Book Antiqua"/>
          <w:sz w:val="24"/>
          <w:szCs w:val="24"/>
          <w:lang w:val="en-US"/>
        </w:rPr>
        <w:t xml:space="preserve"> regular </w:t>
      </w:r>
      <w:r w:rsidR="006C4D0D" w:rsidRPr="000108BC">
        <w:rPr>
          <w:rFonts w:ascii="Book Antiqua" w:hAnsi="Book Antiqua"/>
          <w:sz w:val="24"/>
          <w:szCs w:val="24"/>
          <w:lang w:val="en-US"/>
        </w:rPr>
        <w:t xml:space="preserve">surveillance </w:t>
      </w:r>
      <w:r w:rsidR="00F733B2" w:rsidRPr="000108BC">
        <w:rPr>
          <w:rFonts w:ascii="Book Antiqua" w:hAnsi="Book Antiqua"/>
          <w:sz w:val="24"/>
          <w:szCs w:val="24"/>
          <w:lang w:val="en-US"/>
        </w:rPr>
        <w:t xml:space="preserve">during </w:t>
      </w:r>
      <w:r w:rsidR="00BC70E7" w:rsidRPr="000108BC">
        <w:rPr>
          <w:rFonts w:ascii="Book Antiqua" w:hAnsi="Book Antiqua"/>
          <w:sz w:val="24"/>
          <w:szCs w:val="24"/>
          <w:lang w:val="en-US"/>
        </w:rPr>
        <w:t>10 years</w:t>
      </w:r>
      <w:r w:rsidR="00A1421C" w:rsidRPr="000108BC">
        <w:rPr>
          <w:rFonts w:ascii="Book Antiqua" w:hAnsi="Book Antiqua"/>
          <w:sz w:val="24"/>
          <w:szCs w:val="24"/>
          <w:lang w:val="en-US"/>
        </w:rPr>
        <w:t xml:space="preserve"> and treatment</w:t>
      </w:r>
      <w:r w:rsidR="00BC70E7" w:rsidRPr="000108BC">
        <w:rPr>
          <w:rFonts w:ascii="Book Antiqua" w:hAnsi="Book Antiqua"/>
          <w:sz w:val="24"/>
          <w:szCs w:val="24"/>
          <w:vertAlign w:val="superscript"/>
          <w:lang w:val="en-US"/>
        </w:rPr>
        <w:t>[5-7]</w:t>
      </w:r>
      <w:r w:rsidR="00BC70E7" w:rsidRPr="000108BC">
        <w:rPr>
          <w:rFonts w:ascii="Book Antiqua" w:hAnsi="Book Antiqua"/>
          <w:sz w:val="24"/>
          <w:szCs w:val="24"/>
          <w:lang w:val="en-US"/>
        </w:rPr>
        <w:t xml:space="preserve">. </w:t>
      </w:r>
      <w:r w:rsidR="00F733B2" w:rsidRPr="000108BC">
        <w:rPr>
          <w:rFonts w:ascii="Book Antiqua" w:hAnsi="Book Antiqua"/>
          <w:sz w:val="24"/>
          <w:szCs w:val="24"/>
          <w:lang w:val="en-US"/>
        </w:rPr>
        <w:t>P</w:t>
      </w:r>
      <w:r w:rsidR="00BC70E7" w:rsidRPr="000108BC">
        <w:rPr>
          <w:rFonts w:ascii="Book Antiqua" w:hAnsi="Book Antiqua"/>
          <w:sz w:val="24"/>
          <w:szCs w:val="24"/>
          <w:lang w:val="en-US"/>
        </w:rPr>
        <w:t xml:space="preserve">romising </w:t>
      </w:r>
      <w:r w:rsidR="00AB61FF" w:rsidRPr="000108BC">
        <w:rPr>
          <w:rFonts w:ascii="Book Antiqua" w:hAnsi="Book Antiqua"/>
          <w:sz w:val="24"/>
          <w:szCs w:val="24"/>
          <w:lang w:val="en-US"/>
        </w:rPr>
        <w:t>techniques</w:t>
      </w:r>
      <w:r w:rsidR="00BC70E7" w:rsidRPr="000108BC">
        <w:rPr>
          <w:rFonts w:ascii="Book Antiqua" w:hAnsi="Book Antiqua"/>
          <w:sz w:val="24"/>
          <w:szCs w:val="24"/>
          <w:lang w:val="en-US"/>
        </w:rPr>
        <w:t xml:space="preserve"> for the management of BE</w:t>
      </w:r>
      <w:r w:rsidR="00F733B2" w:rsidRPr="000108BC">
        <w:rPr>
          <w:rFonts w:ascii="Book Antiqua" w:hAnsi="Book Antiqua"/>
          <w:sz w:val="24"/>
          <w:szCs w:val="24"/>
          <w:lang w:val="en-US"/>
        </w:rPr>
        <w:t xml:space="preserve"> </w:t>
      </w:r>
      <w:r w:rsidR="00BC70E7" w:rsidRPr="000108BC">
        <w:rPr>
          <w:rFonts w:ascii="Book Antiqua" w:hAnsi="Book Antiqua"/>
          <w:sz w:val="24"/>
          <w:szCs w:val="24"/>
          <w:lang w:val="en-US"/>
        </w:rPr>
        <w:t xml:space="preserve">with the potential of reducing the cancer risk </w:t>
      </w:r>
      <w:r w:rsidR="00C34EF1" w:rsidRPr="000108BC">
        <w:rPr>
          <w:rFonts w:ascii="Book Antiqua" w:hAnsi="Book Antiqua"/>
          <w:sz w:val="24"/>
          <w:szCs w:val="24"/>
          <w:lang w:val="en-US"/>
        </w:rPr>
        <w:t>by</w:t>
      </w:r>
      <w:r w:rsidR="006C4D0D" w:rsidRPr="000108BC">
        <w:rPr>
          <w:rFonts w:ascii="Book Antiqua" w:hAnsi="Book Antiqua"/>
          <w:sz w:val="24"/>
          <w:szCs w:val="24"/>
          <w:lang w:val="en-US"/>
        </w:rPr>
        <w:t xml:space="preserve"> </w:t>
      </w:r>
      <w:r w:rsidR="00C34EF1" w:rsidRPr="000108BC">
        <w:rPr>
          <w:rFonts w:ascii="Book Antiqua" w:hAnsi="Book Antiqua"/>
          <w:sz w:val="24"/>
          <w:szCs w:val="24"/>
          <w:lang w:val="en-US"/>
        </w:rPr>
        <w:t>an accurate diagnosis of</w:t>
      </w:r>
      <w:r w:rsidR="006C4D0D" w:rsidRPr="000108BC">
        <w:rPr>
          <w:rFonts w:ascii="Book Antiqua" w:hAnsi="Book Antiqua"/>
          <w:sz w:val="24"/>
          <w:szCs w:val="24"/>
          <w:lang w:val="en-US"/>
        </w:rPr>
        <w:t xml:space="preserve"> dysplasia</w:t>
      </w:r>
      <w:r w:rsidR="00F733B2" w:rsidRPr="000108BC">
        <w:rPr>
          <w:rFonts w:ascii="Book Antiqua" w:hAnsi="Book Antiqua"/>
          <w:sz w:val="24"/>
          <w:szCs w:val="24"/>
          <w:lang w:val="en-US"/>
        </w:rPr>
        <w:t>, are being developed</w:t>
      </w:r>
      <w:r w:rsidR="00BC70E7" w:rsidRPr="000108BC">
        <w:rPr>
          <w:rFonts w:ascii="Book Antiqua" w:hAnsi="Book Antiqua"/>
          <w:sz w:val="24"/>
          <w:szCs w:val="24"/>
          <w:lang w:val="en-US"/>
        </w:rPr>
        <w:t>. </w:t>
      </w:r>
    </w:p>
    <w:p w:rsidR="00E92A83" w:rsidRPr="000108BC" w:rsidRDefault="00BC70E7"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However, </w:t>
      </w:r>
      <w:r w:rsidR="00802200" w:rsidRPr="000108BC">
        <w:rPr>
          <w:rFonts w:ascii="Book Antiqua" w:hAnsi="Book Antiqua"/>
          <w:sz w:val="24"/>
          <w:szCs w:val="24"/>
          <w:lang w:val="en-US"/>
        </w:rPr>
        <w:t>despite some</w:t>
      </w:r>
      <w:r w:rsidR="006C4D0D" w:rsidRPr="000108BC">
        <w:rPr>
          <w:rFonts w:ascii="Book Antiqua" w:hAnsi="Book Antiqua"/>
          <w:sz w:val="24"/>
          <w:szCs w:val="24"/>
          <w:lang w:val="en-US"/>
        </w:rPr>
        <w:t xml:space="preserve"> </w:t>
      </w:r>
      <w:r w:rsidR="00802200" w:rsidRPr="000108BC">
        <w:rPr>
          <w:rFonts w:ascii="Book Antiqua" w:hAnsi="Book Antiqua"/>
          <w:sz w:val="24"/>
          <w:szCs w:val="24"/>
          <w:lang w:val="en-US"/>
        </w:rPr>
        <w:t xml:space="preserve">limitations </w:t>
      </w:r>
      <w:r w:rsidR="00A879AD" w:rsidRPr="000108BC">
        <w:rPr>
          <w:rFonts w:ascii="Book Antiqua" w:hAnsi="Book Antiqua"/>
          <w:sz w:val="24"/>
          <w:szCs w:val="24"/>
          <w:lang w:val="en-US"/>
        </w:rPr>
        <w:t xml:space="preserve">in interventional therapies, such as endoscopic resection (ER) and ablation techniques (radiofrequency ablation or cryoablation) </w:t>
      </w:r>
      <w:r w:rsidR="00802200" w:rsidRPr="000108BC">
        <w:rPr>
          <w:rFonts w:ascii="Book Antiqua" w:hAnsi="Book Antiqua"/>
          <w:sz w:val="24"/>
          <w:szCs w:val="24"/>
          <w:lang w:val="en-US"/>
        </w:rPr>
        <w:t>they can</w:t>
      </w:r>
      <w:r w:rsidR="0060545E" w:rsidRPr="000108BC">
        <w:rPr>
          <w:rFonts w:ascii="Book Antiqua" w:hAnsi="Book Antiqua"/>
          <w:sz w:val="24"/>
          <w:szCs w:val="24"/>
          <w:lang w:val="en-US"/>
        </w:rPr>
        <w:t xml:space="preserve"> </w:t>
      </w:r>
      <w:r w:rsidR="00802200" w:rsidRPr="000108BC">
        <w:rPr>
          <w:rFonts w:ascii="Book Antiqua" w:hAnsi="Book Antiqua"/>
          <w:sz w:val="24"/>
          <w:szCs w:val="24"/>
          <w:lang w:val="en-US"/>
        </w:rPr>
        <w:t xml:space="preserve">help </w:t>
      </w:r>
      <w:r w:rsidR="0060545E" w:rsidRPr="000108BC">
        <w:rPr>
          <w:rFonts w:ascii="Book Antiqua" w:hAnsi="Book Antiqua"/>
          <w:sz w:val="24"/>
          <w:szCs w:val="24"/>
          <w:lang w:val="en-US"/>
        </w:rPr>
        <w:t>prevent</w:t>
      </w:r>
      <w:r w:rsidR="00802200" w:rsidRPr="000108BC">
        <w:rPr>
          <w:rFonts w:ascii="Book Antiqua" w:hAnsi="Book Antiqua"/>
          <w:sz w:val="24"/>
          <w:szCs w:val="24"/>
          <w:lang w:val="en-US"/>
        </w:rPr>
        <w:t>ing</w:t>
      </w:r>
      <w:r w:rsidR="0060545E" w:rsidRPr="000108BC">
        <w:rPr>
          <w:rFonts w:ascii="Book Antiqua" w:hAnsi="Book Antiqua"/>
          <w:sz w:val="24"/>
          <w:szCs w:val="24"/>
          <w:lang w:val="en-US"/>
        </w:rPr>
        <w:t xml:space="preserve"> the evolution into</w:t>
      </w:r>
      <w:r w:rsidRPr="000108BC">
        <w:rPr>
          <w:rFonts w:ascii="Book Antiqua" w:hAnsi="Book Antiqua"/>
          <w:sz w:val="24"/>
          <w:szCs w:val="24"/>
          <w:lang w:val="en-US"/>
        </w:rPr>
        <w:t xml:space="preserve"> </w:t>
      </w:r>
      <w:r w:rsidR="00802200" w:rsidRPr="000108BC">
        <w:rPr>
          <w:rFonts w:ascii="Book Antiqua" w:hAnsi="Book Antiqua"/>
          <w:sz w:val="24"/>
          <w:szCs w:val="24"/>
          <w:lang w:val="en-US"/>
        </w:rPr>
        <w:t>malignancy</w:t>
      </w:r>
      <w:r w:rsidR="00A879AD" w:rsidRPr="000108BC">
        <w:rPr>
          <w:rFonts w:ascii="Book Antiqua" w:hAnsi="Book Antiqua"/>
          <w:sz w:val="24"/>
          <w:szCs w:val="24"/>
          <w:vertAlign w:val="superscript"/>
          <w:lang w:val="en-US"/>
        </w:rPr>
        <w:t>[8-11</w:t>
      </w:r>
      <w:r w:rsidRPr="000108BC">
        <w:rPr>
          <w:rFonts w:ascii="Book Antiqua" w:hAnsi="Book Antiqua"/>
          <w:sz w:val="24"/>
          <w:szCs w:val="24"/>
          <w:vertAlign w:val="superscript"/>
          <w:lang w:val="en-US"/>
        </w:rPr>
        <w:t>]</w:t>
      </w:r>
      <w:r w:rsidRPr="000108BC">
        <w:rPr>
          <w:rFonts w:ascii="Book Antiqua" w:hAnsi="Book Antiqua"/>
          <w:sz w:val="24"/>
          <w:szCs w:val="24"/>
          <w:lang w:val="en-US"/>
        </w:rPr>
        <w:t xml:space="preserve">. </w:t>
      </w:r>
    </w:p>
    <w:p w:rsidR="00984C2E" w:rsidRPr="000108BC" w:rsidRDefault="00402F6F"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The recognition of neoplastic changes in BE patients is crucial and innovations in endoscopic imaging have worked for early detection of minimal epithelial neoplastic lesions based on distinct mucosal features.</w:t>
      </w:r>
    </w:p>
    <w:p w:rsidR="00346437" w:rsidRPr="000108BC" w:rsidRDefault="00BC70E7"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In a first study, </w:t>
      </w:r>
      <w:r w:rsidR="00594721" w:rsidRPr="000108BC">
        <w:rPr>
          <w:rFonts w:ascii="Book Antiqua" w:hAnsi="Book Antiqua"/>
          <w:bCs/>
          <w:sz w:val="24"/>
          <w:szCs w:val="24"/>
          <w:lang w:val="en-US"/>
        </w:rPr>
        <w:t xml:space="preserve">Mendel </w:t>
      </w:r>
      <w:r w:rsidR="00594721" w:rsidRPr="000108BC">
        <w:rPr>
          <w:rFonts w:ascii="Book Antiqua" w:hAnsi="Book Antiqua"/>
          <w:bCs/>
          <w:i/>
          <w:sz w:val="24"/>
          <w:szCs w:val="24"/>
          <w:lang w:val="en-US"/>
        </w:rPr>
        <w:t>et al</w:t>
      </w:r>
      <w:r w:rsidR="00594721" w:rsidRPr="000108BC">
        <w:rPr>
          <w:rFonts w:ascii="Book Antiqua" w:hAnsi="Book Antiqua"/>
          <w:bCs/>
          <w:sz w:val="24"/>
          <w:szCs w:val="24"/>
          <w:vertAlign w:val="superscript"/>
          <w:lang w:val="en-US"/>
        </w:rPr>
        <w:t>[12]</w:t>
      </w:r>
      <w:r w:rsidR="00594721" w:rsidRPr="000108BC">
        <w:rPr>
          <w:rFonts w:ascii="Book Antiqua" w:hAnsi="Book Antiqua"/>
          <w:bCs/>
          <w:sz w:val="24"/>
          <w:szCs w:val="24"/>
          <w:lang w:val="en-US"/>
        </w:rPr>
        <w:t>, introduced a useful method for generating an automatic classification based on endoscopic white light images through the learning of specific features helped by a pretrained deep residual network, instead of handcrafted texture features. The study used a data set of 100 high-resolution endoscopic images from 39 patients supplied</w:t>
      </w:r>
      <w:r w:rsidR="00594721" w:rsidRPr="000108BC" w:rsidDel="007B62C1">
        <w:rPr>
          <w:rFonts w:ascii="Book Antiqua" w:hAnsi="Book Antiqua"/>
          <w:bCs/>
          <w:sz w:val="24"/>
          <w:szCs w:val="24"/>
          <w:lang w:val="en-US"/>
        </w:rPr>
        <w:t xml:space="preserve"> </w:t>
      </w:r>
      <w:r w:rsidR="00594721" w:rsidRPr="000108BC">
        <w:rPr>
          <w:rFonts w:ascii="Book Antiqua" w:hAnsi="Book Antiqua"/>
          <w:bCs/>
          <w:sz w:val="24"/>
          <w:szCs w:val="24"/>
          <w:lang w:val="en-US"/>
        </w:rPr>
        <w:t xml:space="preserve">by the </w:t>
      </w:r>
      <w:r w:rsidR="00594721" w:rsidRPr="000108BC">
        <w:rPr>
          <w:rFonts w:ascii="Book Antiqua" w:hAnsi="Book Antiqua"/>
          <w:sz w:val="24"/>
          <w:szCs w:val="24"/>
          <w:lang w:val="en-US"/>
        </w:rPr>
        <w:t>Endoscopic Vision Challenge Medical Image Computing and Computer-Assisted Intervention (MICCAI)</w:t>
      </w:r>
      <w:r w:rsidR="00594721" w:rsidRPr="000108BC">
        <w:rPr>
          <w:rFonts w:ascii="Book Antiqua" w:hAnsi="Book Antiqua"/>
          <w:bCs/>
          <w:sz w:val="24"/>
          <w:szCs w:val="24"/>
          <w:lang w:val="en-US"/>
        </w:rPr>
        <w:t xml:space="preserve">. While 22 BE patients had cancerous lesions, 17 had non-cancerous BE. </w:t>
      </w:r>
    </w:p>
    <w:p w:rsidR="00346437" w:rsidRPr="000108BC" w:rsidRDefault="00594721"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 xml:space="preserve">The </w:t>
      </w:r>
      <w:r w:rsidR="00190AAD" w:rsidRPr="000108BC">
        <w:rPr>
          <w:rFonts w:ascii="Book Antiqua" w:hAnsi="Book Antiqua"/>
          <w:bCs/>
          <w:sz w:val="24"/>
          <w:szCs w:val="24"/>
          <w:lang w:val="en-US"/>
        </w:rPr>
        <w:t xml:space="preserve">endoscopic </w:t>
      </w:r>
      <w:r w:rsidRPr="000108BC">
        <w:rPr>
          <w:rFonts w:ascii="Book Antiqua" w:hAnsi="Book Antiqua"/>
          <w:bCs/>
          <w:sz w:val="24"/>
          <w:szCs w:val="24"/>
          <w:lang w:val="en-US"/>
        </w:rPr>
        <w:t xml:space="preserve">images were independently </w:t>
      </w:r>
      <w:r w:rsidR="00AC1C02" w:rsidRPr="000108BC">
        <w:rPr>
          <w:rFonts w:ascii="Book Antiqua" w:hAnsi="Book Antiqua"/>
          <w:bCs/>
          <w:sz w:val="24"/>
          <w:szCs w:val="24"/>
          <w:lang w:val="en-US"/>
        </w:rPr>
        <w:t>evaluated</w:t>
      </w:r>
      <w:r w:rsidRPr="000108BC">
        <w:rPr>
          <w:rFonts w:ascii="Book Antiqua" w:hAnsi="Book Antiqua"/>
          <w:bCs/>
          <w:sz w:val="24"/>
          <w:szCs w:val="24"/>
          <w:lang w:val="en-US"/>
        </w:rPr>
        <w:t xml:space="preserve"> by five experts</w:t>
      </w:r>
      <w:r w:rsidR="00AC1C02" w:rsidRPr="000108BC">
        <w:rPr>
          <w:rFonts w:ascii="Book Antiqua" w:hAnsi="Book Antiqua"/>
          <w:bCs/>
          <w:sz w:val="24"/>
          <w:szCs w:val="24"/>
          <w:lang w:val="en-US"/>
        </w:rPr>
        <w:t xml:space="preserve"> and then compared with probability maps provided by AI, showing a strong correspondence. </w:t>
      </w:r>
      <w:r w:rsidRPr="000108BC">
        <w:rPr>
          <w:rFonts w:ascii="Book Antiqua" w:hAnsi="Book Antiqua"/>
          <w:bCs/>
          <w:sz w:val="24"/>
          <w:szCs w:val="24"/>
          <w:lang w:val="en-US"/>
        </w:rPr>
        <w:t xml:space="preserve">Since </w:t>
      </w:r>
      <w:r w:rsidR="00F61430" w:rsidRPr="000108BC">
        <w:rPr>
          <w:rFonts w:ascii="Book Antiqua" w:hAnsi="Book Antiqua"/>
          <w:bCs/>
          <w:sz w:val="24"/>
          <w:szCs w:val="24"/>
          <w:lang w:val="en-US"/>
        </w:rPr>
        <w:lastRenderedPageBreak/>
        <w:t>the significant of</w:t>
      </w:r>
      <w:r w:rsidRPr="000108BC">
        <w:rPr>
          <w:rFonts w:ascii="Book Antiqua" w:hAnsi="Book Antiqua"/>
          <w:bCs/>
          <w:sz w:val="24"/>
          <w:szCs w:val="24"/>
          <w:lang w:val="en-US"/>
        </w:rPr>
        <w:t xml:space="preserve"> manual segmentations vary significantly, their intersection was </w:t>
      </w:r>
      <w:r w:rsidR="00BA7979" w:rsidRPr="000108BC">
        <w:rPr>
          <w:rFonts w:ascii="Book Antiqua" w:hAnsi="Book Antiqua"/>
          <w:bCs/>
          <w:sz w:val="24"/>
          <w:szCs w:val="24"/>
          <w:lang w:val="en-US"/>
        </w:rPr>
        <w:t>considered</w:t>
      </w:r>
      <w:r w:rsidRPr="000108BC">
        <w:rPr>
          <w:rFonts w:ascii="Book Antiqua" w:hAnsi="Book Antiqua"/>
          <w:bCs/>
          <w:sz w:val="24"/>
          <w:szCs w:val="24"/>
          <w:lang w:val="en-US"/>
        </w:rPr>
        <w:t xml:space="preserve"> as a cancerous region (C1-region) within each C1-image. </w:t>
      </w:r>
    </w:p>
    <w:p w:rsidR="00346437" w:rsidRPr="000108BC" w:rsidRDefault="007A6AFE"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eastAsia="Times New Roman" w:hAnsi="Book Antiqua" w:cs="Times New Roman"/>
          <w:sz w:val="24"/>
          <w:szCs w:val="24"/>
          <w:lang w:val="en-US" w:eastAsia="it-IT"/>
        </w:rPr>
        <w:t>Ebigbo </w:t>
      </w:r>
      <w:r w:rsidR="00346437" w:rsidRPr="000108BC">
        <w:rPr>
          <w:rFonts w:ascii="Book Antiqua" w:eastAsia="Times New Roman" w:hAnsi="Book Antiqua" w:cs="Times New Roman"/>
          <w:i/>
          <w:iCs/>
          <w:sz w:val="24"/>
          <w:szCs w:val="24"/>
          <w:lang w:val="en-US" w:eastAsia="it-IT"/>
        </w:rPr>
        <w:t>et al</w:t>
      </w:r>
      <w:r w:rsidRPr="000108BC">
        <w:rPr>
          <w:rFonts w:ascii="Book Antiqua" w:hAnsi="Book Antiqua"/>
          <w:bCs/>
          <w:sz w:val="24"/>
          <w:szCs w:val="24"/>
          <w:vertAlign w:val="superscript"/>
          <w:lang w:val="en-US"/>
        </w:rPr>
        <w:t>[13]</w:t>
      </w:r>
      <w:r w:rsidRPr="000108BC">
        <w:rPr>
          <w:rFonts w:ascii="Book Antiqua" w:hAnsi="Book Antiqua"/>
          <w:bCs/>
          <w:sz w:val="24"/>
          <w:szCs w:val="24"/>
          <w:lang w:val="en-US"/>
        </w:rPr>
        <w:t>, </w:t>
      </w:r>
      <w:r w:rsidRPr="000108BC">
        <w:rPr>
          <w:rFonts w:ascii="Book Antiqua" w:eastAsia="Times New Roman" w:hAnsi="Book Antiqua" w:cs="Times New Roman"/>
          <w:sz w:val="24"/>
          <w:szCs w:val="24"/>
          <w:lang w:val="en-US" w:eastAsia="it-IT"/>
        </w:rPr>
        <w:t xml:space="preserve">employed two data sets to train and validate a </w:t>
      </w:r>
      <w:r w:rsidR="00F61430" w:rsidRPr="000108BC">
        <w:rPr>
          <w:rFonts w:ascii="Book Antiqua" w:hAnsi="Book Antiqua"/>
          <w:bCs/>
          <w:sz w:val="24"/>
          <w:szCs w:val="24"/>
          <w:lang w:val="en-US"/>
        </w:rPr>
        <w:t xml:space="preserve">computer-aided diagnosis (CAD) </w:t>
      </w:r>
      <w:r w:rsidRPr="000108BC">
        <w:rPr>
          <w:rFonts w:ascii="Book Antiqua" w:eastAsia="Times New Roman" w:hAnsi="Book Antiqua" w:cs="Times New Roman"/>
          <w:sz w:val="24"/>
          <w:szCs w:val="24"/>
          <w:lang w:val="en-US" w:eastAsia="it-IT"/>
        </w:rPr>
        <w:t xml:space="preserve">system relying on a deep CNN with a residual net (ResNet) architecture. Images consisted of 148 high-definition </w:t>
      </w:r>
      <w:r w:rsidR="00F57304" w:rsidRPr="000108BC">
        <w:rPr>
          <w:rFonts w:ascii="Book Antiqua" w:eastAsia="Times New Roman" w:hAnsi="Book Antiqua" w:cs="Times New Roman"/>
          <w:sz w:val="24"/>
          <w:szCs w:val="24"/>
          <w:lang w:val="en-US" w:eastAsia="it-IT"/>
        </w:rPr>
        <w:t xml:space="preserve">white light endoscopy (WLE) </w:t>
      </w:r>
      <w:r w:rsidRPr="000108BC">
        <w:rPr>
          <w:rFonts w:ascii="Book Antiqua" w:eastAsia="Times New Roman" w:hAnsi="Book Antiqua" w:cs="Times New Roman"/>
          <w:sz w:val="24"/>
          <w:szCs w:val="24"/>
          <w:lang w:val="en-US" w:eastAsia="it-IT"/>
        </w:rPr>
        <w:t xml:space="preserve">and </w:t>
      </w:r>
      <w:r w:rsidR="00F57304" w:rsidRPr="000108BC">
        <w:rPr>
          <w:rFonts w:ascii="Book Antiqua" w:eastAsia="Times New Roman" w:hAnsi="Book Antiqua" w:cs="Times New Roman"/>
          <w:sz w:val="24"/>
          <w:szCs w:val="24"/>
          <w:lang w:val="en-US" w:eastAsia="it-IT"/>
        </w:rPr>
        <w:t xml:space="preserve">narrowband imaging </w:t>
      </w:r>
      <w:r w:rsidR="00F57304" w:rsidRPr="000108BC">
        <w:rPr>
          <w:rFonts w:ascii="Book Antiqua" w:eastAsia="宋体" w:hAnsi="Book Antiqua" w:cs="Times New Roman"/>
          <w:sz w:val="24"/>
          <w:szCs w:val="24"/>
          <w:lang w:val="en-US" w:eastAsia="zh-CN"/>
        </w:rPr>
        <w:t>(</w:t>
      </w:r>
      <w:r w:rsidRPr="000108BC">
        <w:rPr>
          <w:rFonts w:ascii="Book Antiqua" w:eastAsia="Times New Roman" w:hAnsi="Book Antiqua" w:cs="Times New Roman"/>
          <w:sz w:val="24"/>
          <w:szCs w:val="24"/>
          <w:lang w:val="en-US" w:eastAsia="it-IT"/>
        </w:rPr>
        <w:t>NBI</w:t>
      </w:r>
      <w:r w:rsidR="00F57304" w:rsidRPr="000108BC">
        <w:rPr>
          <w:rFonts w:ascii="Book Antiqua" w:eastAsia="宋体" w:hAnsi="Book Antiqua" w:cs="Times New Roman"/>
          <w:sz w:val="24"/>
          <w:szCs w:val="24"/>
          <w:lang w:val="en-US" w:eastAsia="zh-CN"/>
        </w:rPr>
        <w:t>)</w:t>
      </w:r>
      <w:r w:rsidRPr="000108BC">
        <w:rPr>
          <w:rFonts w:ascii="Book Antiqua" w:eastAsia="Times New Roman" w:hAnsi="Book Antiqua" w:cs="Times New Roman"/>
          <w:sz w:val="24"/>
          <w:szCs w:val="24"/>
          <w:lang w:val="en-US" w:eastAsia="it-IT"/>
        </w:rPr>
        <w:t xml:space="preserve"> </w:t>
      </w:r>
      <w:r w:rsidR="00187795" w:rsidRPr="000108BC">
        <w:rPr>
          <w:rFonts w:ascii="Book Antiqua" w:eastAsia="Times New Roman" w:hAnsi="Book Antiqua" w:cs="Times New Roman"/>
          <w:sz w:val="24"/>
          <w:szCs w:val="24"/>
          <w:lang w:val="en-US" w:eastAsia="it-IT"/>
        </w:rPr>
        <w:t xml:space="preserve">images </w:t>
      </w:r>
      <w:r w:rsidRPr="000108BC">
        <w:rPr>
          <w:rFonts w:ascii="Book Antiqua" w:eastAsia="Times New Roman" w:hAnsi="Book Antiqua" w:cs="Times New Roman"/>
          <w:sz w:val="24"/>
          <w:szCs w:val="24"/>
          <w:lang w:val="en-US" w:eastAsia="it-IT"/>
        </w:rPr>
        <w:t xml:space="preserve">regarding 33 EAC and 41 areas of non-neoplastic </w:t>
      </w:r>
      <w:r w:rsidR="00187795" w:rsidRPr="000108BC">
        <w:rPr>
          <w:rFonts w:ascii="Book Antiqua" w:eastAsia="Times New Roman" w:hAnsi="Book Antiqua" w:cs="Times New Roman"/>
          <w:sz w:val="24"/>
          <w:szCs w:val="24"/>
          <w:lang w:val="en-US" w:eastAsia="it-IT"/>
        </w:rPr>
        <w:t xml:space="preserve">BE </w:t>
      </w:r>
      <w:r w:rsidRPr="000108BC">
        <w:rPr>
          <w:rFonts w:ascii="Book Antiqua" w:eastAsia="Times New Roman" w:hAnsi="Book Antiqua" w:cs="Times New Roman"/>
          <w:sz w:val="24"/>
          <w:szCs w:val="24"/>
          <w:lang w:val="en-US" w:eastAsia="it-IT"/>
        </w:rPr>
        <w:t>in the Augsburg data set, while the MICCAI data set c</w:t>
      </w:r>
      <w:r w:rsidR="00187795" w:rsidRPr="000108BC">
        <w:rPr>
          <w:rFonts w:ascii="Book Antiqua" w:eastAsia="Times New Roman" w:hAnsi="Book Antiqua" w:cs="Times New Roman"/>
          <w:sz w:val="24"/>
          <w:szCs w:val="24"/>
          <w:lang w:val="en-US" w:eastAsia="it-IT"/>
        </w:rPr>
        <w:t xml:space="preserve">omprised 100 high-definition WLE images, </w:t>
      </w:r>
      <w:r w:rsidRPr="000108BC">
        <w:rPr>
          <w:rFonts w:ascii="Book Antiqua" w:eastAsia="Times New Roman" w:hAnsi="Book Antiqua" w:cs="Times New Roman"/>
          <w:sz w:val="24"/>
          <w:szCs w:val="24"/>
          <w:lang w:val="en-US" w:eastAsia="it-IT"/>
        </w:rPr>
        <w:t xml:space="preserve">17 early EAC and 22 areas of non-neoplastic </w:t>
      </w:r>
      <w:r w:rsidR="00187795" w:rsidRPr="000108BC">
        <w:rPr>
          <w:rFonts w:ascii="Book Antiqua" w:eastAsia="Times New Roman" w:hAnsi="Book Antiqua" w:cs="Times New Roman"/>
          <w:sz w:val="24"/>
          <w:szCs w:val="24"/>
          <w:lang w:val="en-US" w:eastAsia="it-IT"/>
        </w:rPr>
        <w:t>BE</w:t>
      </w:r>
      <w:r w:rsidRPr="000108BC">
        <w:rPr>
          <w:rFonts w:ascii="Book Antiqua" w:eastAsia="Times New Roman" w:hAnsi="Book Antiqua" w:cs="Times New Roman"/>
          <w:sz w:val="24"/>
          <w:szCs w:val="24"/>
          <w:lang w:val="en-US" w:eastAsia="it-IT"/>
        </w:rPr>
        <w:t>. CAD-DL system diagnosed EAC with a sensitivity of 97% and a specificity of 88% for WL</w:t>
      </w:r>
      <w:r w:rsidR="00CD39A0" w:rsidRPr="000108BC">
        <w:rPr>
          <w:rFonts w:ascii="Book Antiqua" w:eastAsia="Times New Roman" w:hAnsi="Book Antiqua" w:cs="Times New Roman"/>
          <w:sz w:val="24"/>
          <w:szCs w:val="24"/>
          <w:lang w:val="en-US" w:eastAsia="it-IT"/>
        </w:rPr>
        <w:t>E</w:t>
      </w:r>
      <w:r w:rsidRPr="000108BC">
        <w:rPr>
          <w:rFonts w:ascii="Book Antiqua" w:eastAsia="Times New Roman" w:hAnsi="Book Antiqua" w:cs="Times New Roman"/>
          <w:sz w:val="24"/>
          <w:szCs w:val="24"/>
          <w:lang w:val="en-US" w:eastAsia="it-IT"/>
        </w:rPr>
        <w:t xml:space="preserve"> images, whereas a sensitivity and specificity of 94% and 80% for NBI images, respectively. CAD-DL reached a sensitivity and specificity of 92% and 100%, respectively, for the MICCAI images.</w:t>
      </w:r>
    </w:p>
    <w:p w:rsidR="00346437" w:rsidRPr="000108BC" w:rsidRDefault="007A6AFE"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 xml:space="preserve">In these beginning studies, the authors developed a </w:t>
      </w:r>
      <w:r w:rsidR="00F61430" w:rsidRPr="000108BC">
        <w:rPr>
          <w:rFonts w:ascii="Book Antiqua" w:hAnsi="Book Antiqua"/>
          <w:bCs/>
          <w:sz w:val="24"/>
          <w:szCs w:val="24"/>
          <w:lang w:val="en-US"/>
        </w:rPr>
        <w:t>CAD</w:t>
      </w:r>
      <w:r w:rsidRPr="000108BC">
        <w:rPr>
          <w:rFonts w:ascii="Book Antiqua" w:hAnsi="Book Antiqua"/>
          <w:bCs/>
          <w:sz w:val="24"/>
          <w:szCs w:val="24"/>
          <w:lang w:val="en-US"/>
        </w:rPr>
        <w:t xml:space="preserve"> model and displayed promising performance scores in the classification/segmentation areas during BE assessment. </w:t>
      </w:r>
    </w:p>
    <w:p w:rsidR="003E2D40" w:rsidRPr="000108BC" w:rsidRDefault="00FA640C"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However, these results were </w:t>
      </w:r>
      <w:r w:rsidR="002528CC" w:rsidRPr="000108BC">
        <w:rPr>
          <w:rFonts w:ascii="Book Antiqua" w:hAnsi="Book Antiqua"/>
          <w:sz w:val="24"/>
          <w:szCs w:val="24"/>
          <w:lang w:val="en-US"/>
        </w:rPr>
        <w:t xml:space="preserve">achieved </w:t>
      </w:r>
      <w:r w:rsidR="00CD39A0" w:rsidRPr="000108BC">
        <w:rPr>
          <w:rFonts w:ascii="Book Antiqua" w:hAnsi="Book Antiqua"/>
          <w:sz w:val="24"/>
          <w:szCs w:val="24"/>
          <w:lang w:val="en-US"/>
        </w:rPr>
        <w:t xml:space="preserve">using </w:t>
      </w:r>
      <w:r w:rsidRPr="000108BC">
        <w:rPr>
          <w:rFonts w:ascii="Book Antiqua" w:hAnsi="Book Antiqua"/>
          <w:sz w:val="24"/>
          <w:szCs w:val="24"/>
          <w:lang w:val="en-US"/>
        </w:rPr>
        <w:t>high-quality endoscopic imag</w:t>
      </w:r>
      <w:r w:rsidR="00CD39A0" w:rsidRPr="000108BC">
        <w:rPr>
          <w:rFonts w:ascii="Book Antiqua" w:hAnsi="Book Antiqua"/>
          <w:sz w:val="24"/>
          <w:szCs w:val="24"/>
          <w:lang w:val="en-US"/>
        </w:rPr>
        <w:t>ing</w:t>
      </w:r>
      <w:r w:rsidRPr="000108BC">
        <w:rPr>
          <w:rFonts w:ascii="Book Antiqua" w:hAnsi="Book Antiqua"/>
          <w:sz w:val="24"/>
          <w:szCs w:val="24"/>
          <w:lang w:val="en-US"/>
        </w:rPr>
        <w:t xml:space="preserve"> that cannot always be obtained</w:t>
      </w:r>
      <w:r w:rsidR="00E44366" w:rsidRPr="000108BC">
        <w:rPr>
          <w:rFonts w:ascii="Book Antiqua" w:hAnsi="Book Antiqua"/>
          <w:sz w:val="24"/>
          <w:szCs w:val="24"/>
          <w:lang w:val="en-US"/>
        </w:rPr>
        <w:t xml:space="preserve"> during </w:t>
      </w:r>
      <w:r w:rsidR="002528CC" w:rsidRPr="000108BC">
        <w:rPr>
          <w:rFonts w:ascii="Book Antiqua" w:hAnsi="Book Antiqua"/>
          <w:sz w:val="24"/>
          <w:szCs w:val="24"/>
          <w:lang w:val="en-US"/>
        </w:rPr>
        <w:t xml:space="preserve">daily </w:t>
      </w:r>
      <w:r w:rsidR="00E44366" w:rsidRPr="000108BC">
        <w:rPr>
          <w:rFonts w:ascii="Book Antiqua" w:hAnsi="Book Antiqua"/>
          <w:sz w:val="24"/>
          <w:szCs w:val="24"/>
          <w:lang w:val="en-US"/>
        </w:rPr>
        <w:t>clinical practice</w:t>
      </w:r>
      <w:r w:rsidRPr="000108BC">
        <w:rPr>
          <w:rFonts w:ascii="Book Antiqua" w:hAnsi="Book Antiqua"/>
          <w:sz w:val="24"/>
          <w:szCs w:val="24"/>
          <w:lang w:val="en-US"/>
        </w:rPr>
        <w:t>.</w:t>
      </w:r>
      <w:r w:rsidR="00BC70E7" w:rsidRPr="000108BC">
        <w:rPr>
          <w:rFonts w:ascii="Book Antiqua" w:hAnsi="Book Antiqua"/>
          <w:sz w:val="24"/>
          <w:szCs w:val="24"/>
          <w:lang w:val="en-US"/>
        </w:rPr>
        <w:t xml:space="preserve"> </w:t>
      </w:r>
      <w:r w:rsidR="00CD2E2B" w:rsidRPr="000108BC">
        <w:rPr>
          <w:rFonts w:ascii="Book Antiqua" w:hAnsi="Book Antiqua"/>
          <w:sz w:val="24"/>
          <w:szCs w:val="24"/>
          <w:lang w:val="en-US"/>
        </w:rPr>
        <w:t>T</w:t>
      </w:r>
      <w:r w:rsidR="00BC70E7" w:rsidRPr="000108BC">
        <w:rPr>
          <w:rFonts w:ascii="Book Antiqua" w:hAnsi="Book Antiqua"/>
          <w:sz w:val="24"/>
          <w:szCs w:val="24"/>
          <w:lang w:val="en-US"/>
        </w:rPr>
        <w:t xml:space="preserve">his system was </w:t>
      </w:r>
      <w:r w:rsidR="00FF7199" w:rsidRPr="000108BC">
        <w:rPr>
          <w:rFonts w:ascii="Book Antiqua" w:hAnsi="Book Antiqua"/>
          <w:sz w:val="24"/>
          <w:szCs w:val="24"/>
          <w:lang w:val="en-US"/>
        </w:rPr>
        <w:t xml:space="preserve">previously </w:t>
      </w:r>
      <w:r w:rsidR="00BC70E7" w:rsidRPr="000108BC">
        <w:rPr>
          <w:rFonts w:ascii="Book Antiqua" w:hAnsi="Book Antiqua"/>
          <w:sz w:val="24"/>
          <w:szCs w:val="24"/>
          <w:lang w:val="en-US"/>
        </w:rPr>
        <w:t xml:space="preserve">developed to </w:t>
      </w:r>
      <w:r w:rsidR="00FF7199" w:rsidRPr="000108BC">
        <w:rPr>
          <w:rFonts w:ascii="Book Antiqua" w:hAnsi="Book Antiqua"/>
          <w:sz w:val="24"/>
          <w:szCs w:val="24"/>
          <w:lang w:val="en-US"/>
        </w:rPr>
        <w:t xml:space="preserve">further </w:t>
      </w:r>
      <w:r w:rsidR="00E44366" w:rsidRPr="000108BC">
        <w:rPr>
          <w:rFonts w:ascii="Book Antiqua" w:hAnsi="Book Antiqua"/>
          <w:sz w:val="24"/>
          <w:szCs w:val="24"/>
          <w:lang w:val="en-US"/>
        </w:rPr>
        <w:t xml:space="preserve">increase the </w:t>
      </w:r>
      <w:r w:rsidR="007A6AFE" w:rsidRPr="000108BC">
        <w:rPr>
          <w:rFonts w:ascii="Book Antiqua" w:hAnsi="Book Antiqua"/>
          <w:sz w:val="24"/>
          <w:szCs w:val="24"/>
          <w:lang w:val="en-US"/>
        </w:rPr>
        <w:t xml:space="preserve">speed of </w:t>
      </w:r>
      <w:r w:rsidR="00E44366" w:rsidRPr="000108BC">
        <w:rPr>
          <w:rFonts w:ascii="Book Antiqua" w:hAnsi="Book Antiqua"/>
          <w:sz w:val="24"/>
          <w:szCs w:val="24"/>
          <w:lang w:val="en-US"/>
        </w:rPr>
        <w:t>image analysis</w:t>
      </w:r>
      <w:r w:rsidR="00BC70E7" w:rsidRPr="000108BC">
        <w:rPr>
          <w:rFonts w:ascii="Book Antiqua" w:hAnsi="Book Antiqua"/>
          <w:sz w:val="24"/>
          <w:szCs w:val="24"/>
          <w:lang w:val="en-US"/>
        </w:rPr>
        <w:t xml:space="preserve"> for classification and the resolution of the dense pr</w:t>
      </w:r>
      <w:r w:rsidR="00E44366" w:rsidRPr="000108BC">
        <w:rPr>
          <w:rFonts w:ascii="Book Antiqua" w:hAnsi="Book Antiqua"/>
          <w:sz w:val="24"/>
          <w:szCs w:val="24"/>
          <w:lang w:val="en-US"/>
        </w:rPr>
        <w:t xml:space="preserve">ediction, </w:t>
      </w:r>
      <w:r w:rsidR="002528CC" w:rsidRPr="000108BC">
        <w:rPr>
          <w:rFonts w:ascii="Book Antiqua" w:hAnsi="Book Antiqua"/>
          <w:sz w:val="24"/>
          <w:szCs w:val="24"/>
          <w:lang w:val="en-US"/>
        </w:rPr>
        <w:t>displaying</w:t>
      </w:r>
      <w:r w:rsidR="00E44366" w:rsidRPr="000108BC">
        <w:rPr>
          <w:rFonts w:ascii="Book Antiqua" w:hAnsi="Book Antiqua"/>
          <w:sz w:val="24"/>
          <w:szCs w:val="24"/>
          <w:lang w:val="en-US"/>
        </w:rPr>
        <w:t xml:space="preserve"> the color</w:t>
      </w:r>
      <w:r w:rsidR="00BC70E7" w:rsidRPr="000108BC">
        <w:rPr>
          <w:rFonts w:ascii="Book Antiqua" w:hAnsi="Book Antiqua"/>
          <w:sz w:val="24"/>
          <w:szCs w:val="24"/>
          <w:lang w:val="en-US"/>
        </w:rPr>
        <w:t>-coded spatial distr</w:t>
      </w:r>
      <w:r w:rsidR="00CD2E2B" w:rsidRPr="000108BC">
        <w:rPr>
          <w:rFonts w:ascii="Book Antiqua" w:hAnsi="Book Antiqua"/>
          <w:sz w:val="24"/>
          <w:szCs w:val="24"/>
          <w:lang w:val="en-US"/>
        </w:rPr>
        <w:t xml:space="preserve">ibution of cancer probabilities. </w:t>
      </w:r>
    </w:p>
    <w:p w:rsidR="003E2D40" w:rsidRPr="000108BC" w:rsidRDefault="007A6AFE"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Still based on deep CNN</w:t>
      </w:r>
      <w:r w:rsidR="002528CC" w:rsidRPr="000108BC">
        <w:rPr>
          <w:rFonts w:ascii="Book Antiqua" w:hAnsi="Book Antiqua"/>
          <w:bCs/>
          <w:sz w:val="24"/>
          <w:szCs w:val="24"/>
          <w:lang w:val="en-US"/>
        </w:rPr>
        <w:t>s</w:t>
      </w:r>
      <w:r w:rsidRPr="000108BC">
        <w:rPr>
          <w:rFonts w:ascii="Book Antiqua" w:hAnsi="Book Antiqua"/>
          <w:bCs/>
          <w:sz w:val="24"/>
          <w:szCs w:val="24"/>
          <w:lang w:val="en-US"/>
        </w:rPr>
        <w:t xml:space="preserve"> and a ResNet architecture with DeepLab V.3+, a state-of-the-art encoder-decoder network was readjusted. To transfer the endoscopic Livestream to our AI system, a capture card (Avermedia, Taiwan) </w:t>
      </w:r>
      <w:r w:rsidR="00DB211D" w:rsidRPr="000108BC">
        <w:rPr>
          <w:rFonts w:ascii="Book Antiqua" w:hAnsi="Book Antiqua"/>
          <w:bCs/>
          <w:sz w:val="24"/>
          <w:szCs w:val="24"/>
          <w:lang w:val="en-US"/>
        </w:rPr>
        <w:t xml:space="preserve">for image aquisition </w:t>
      </w:r>
      <w:r w:rsidRPr="000108BC">
        <w:rPr>
          <w:rFonts w:ascii="Book Antiqua" w:hAnsi="Book Antiqua"/>
          <w:bCs/>
          <w:sz w:val="24"/>
          <w:szCs w:val="24"/>
          <w:lang w:val="en-US"/>
        </w:rPr>
        <w:t>was incorporated into the endoscopic monitor</w:t>
      </w:r>
      <w:r w:rsidRPr="000108BC">
        <w:rPr>
          <w:rFonts w:ascii="Book Antiqua" w:hAnsi="Book Antiqua"/>
          <w:bCs/>
          <w:sz w:val="24"/>
          <w:szCs w:val="24"/>
          <w:vertAlign w:val="superscript"/>
          <w:lang w:val="en-US"/>
        </w:rPr>
        <w:t>[14]</w:t>
      </w:r>
      <w:r w:rsidR="00DB211D" w:rsidRPr="000108BC">
        <w:rPr>
          <w:rFonts w:ascii="Book Antiqua" w:hAnsi="Book Antiqua"/>
          <w:bCs/>
          <w:sz w:val="24"/>
          <w:szCs w:val="24"/>
          <w:lang w:val="en-US"/>
        </w:rPr>
        <w:t xml:space="preserve"> and </w:t>
      </w:r>
      <w:r w:rsidRPr="000108BC">
        <w:rPr>
          <w:rFonts w:ascii="Book Antiqua" w:hAnsi="Book Antiqua"/>
          <w:bCs/>
          <w:sz w:val="24"/>
          <w:szCs w:val="24"/>
          <w:lang w:val="en-US"/>
        </w:rPr>
        <w:t>the AI system was trained by using 1</w:t>
      </w:r>
      <w:r w:rsidR="00DB211D" w:rsidRPr="000108BC">
        <w:rPr>
          <w:rFonts w:ascii="Book Antiqua" w:hAnsi="Book Antiqua"/>
          <w:bCs/>
          <w:sz w:val="24"/>
          <w:szCs w:val="24"/>
          <w:lang w:val="en-US"/>
        </w:rPr>
        <w:t>29 endoscopic images. All AI-image outcomes</w:t>
      </w:r>
      <w:r w:rsidRPr="000108BC">
        <w:rPr>
          <w:rFonts w:ascii="Book Antiqua" w:hAnsi="Book Antiqua"/>
          <w:bCs/>
          <w:sz w:val="24"/>
          <w:szCs w:val="24"/>
          <w:lang w:val="en-US"/>
        </w:rPr>
        <w:t xml:space="preserve"> were confirmed by pathological examination of resection specimens (EAC), as well as forceps biopsies (</w:t>
      </w:r>
      <w:r w:rsidR="00DB211D" w:rsidRPr="000108BC">
        <w:rPr>
          <w:rFonts w:ascii="Book Antiqua" w:hAnsi="Book Antiqua"/>
          <w:bCs/>
          <w:i/>
          <w:sz w:val="24"/>
          <w:szCs w:val="24"/>
          <w:lang w:val="en-US"/>
        </w:rPr>
        <w:t xml:space="preserve">i.e., </w:t>
      </w:r>
      <w:r w:rsidRPr="000108BC">
        <w:rPr>
          <w:rFonts w:ascii="Book Antiqua" w:hAnsi="Book Antiqua"/>
          <w:bCs/>
          <w:sz w:val="24"/>
          <w:szCs w:val="24"/>
          <w:lang w:val="en-US"/>
        </w:rPr>
        <w:t xml:space="preserve">normal BE). The AI system showed </w:t>
      </w:r>
      <w:r w:rsidR="00DB211D" w:rsidRPr="000108BC">
        <w:rPr>
          <w:rFonts w:ascii="Book Antiqua" w:hAnsi="Book Antiqua"/>
          <w:bCs/>
          <w:sz w:val="24"/>
          <w:szCs w:val="24"/>
          <w:lang w:val="en-US"/>
        </w:rPr>
        <w:t>high</w:t>
      </w:r>
      <w:r w:rsidRPr="000108BC">
        <w:rPr>
          <w:rFonts w:ascii="Book Antiqua" w:hAnsi="Book Antiqua"/>
          <w:bCs/>
          <w:sz w:val="24"/>
          <w:szCs w:val="24"/>
          <w:lang w:val="en-US"/>
        </w:rPr>
        <w:t xml:space="preserve"> performance scores in the </w:t>
      </w:r>
      <w:r w:rsidR="002F0414" w:rsidRPr="000108BC">
        <w:rPr>
          <w:rFonts w:ascii="Book Antiqua" w:hAnsi="Book Antiqua"/>
          <w:bCs/>
          <w:sz w:val="24"/>
          <w:szCs w:val="24"/>
          <w:lang w:val="en-US"/>
        </w:rPr>
        <w:t xml:space="preserve">categorization task </w:t>
      </w:r>
      <w:r w:rsidRPr="000108BC">
        <w:rPr>
          <w:rFonts w:ascii="Book Antiqua" w:hAnsi="Book Antiqua"/>
          <w:bCs/>
          <w:sz w:val="24"/>
          <w:szCs w:val="24"/>
          <w:lang w:val="en-US"/>
        </w:rPr>
        <w:t>with a sensitivity and specificity of 83.7% and 100%, respectively</w:t>
      </w:r>
      <w:r w:rsidR="002528CC" w:rsidRPr="000108BC">
        <w:rPr>
          <w:rFonts w:ascii="Book Antiqua" w:hAnsi="Book Antiqua"/>
          <w:bCs/>
          <w:sz w:val="24"/>
          <w:szCs w:val="24"/>
          <w:lang w:val="en-US"/>
        </w:rPr>
        <w:t>.</w:t>
      </w:r>
    </w:p>
    <w:p w:rsidR="00F57304" w:rsidRPr="000108BC" w:rsidRDefault="00BC70E7"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CNN was also used by Horie </w:t>
      </w:r>
      <w:r w:rsidR="003E2D40" w:rsidRPr="000108BC">
        <w:rPr>
          <w:rFonts w:ascii="Book Antiqua" w:hAnsi="Book Antiqua"/>
          <w:i/>
          <w:sz w:val="24"/>
          <w:szCs w:val="24"/>
          <w:lang w:val="en-US"/>
        </w:rPr>
        <w:t>et a</w:t>
      </w:r>
      <w:r w:rsidR="003E2D40" w:rsidRPr="000108BC">
        <w:rPr>
          <w:rFonts w:ascii="Book Antiqua" w:hAnsi="Book Antiqua"/>
          <w:sz w:val="24"/>
          <w:szCs w:val="24"/>
          <w:lang w:val="en-US"/>
        </w:rPr>
        <w:t>l</w:t>
      </w:r>
      <w:r w:rsidRPr="000108BC">
        <w:rPr>
          <w:rFonts w:ascii="Book Antiqua" w:hAnsi="Book Antiqua"/>
          <w:sz w:val="24"/>
          <w:szCs w:val="24"/>
          <w:vertAlign w:val="superscript"/>
          <w:lang w:val="en-US"/>
        </w:rPr>
        <w:t>[15]</w:t>
      </w:r>
      <w:r w:rsidRPr="000108BC">
        <w:rPr>
          <w:rFonts w:ascii="Book Antiqua" w:hAnsi="Book Antiqua"/>
          <w:sz w:val="24"/>
          <w:szCs w:val="24"/>
          <w:lang w:val="en-US"/>
        </w:rPr>
        <w:t>, t</w:t>
      </w:r>
      <w:r w:rsidR="00E44366" w:rsidRPr="000108BC">
        <w:rPr>
          <w:rFonts w:ascii="Book Antiqua" w:hAnsi="Book Antiqua"/>
          <w:sz w:val="24"/>
          <w:szCs w:val="24"/>
          <w:lang w:val="en-US"/>
        </w:rPr>
        <w:t>hat retrosp</w:t>
      </w:r>
      <w:r w:rsidR="00D2654A" w:rsidRPr="000108BC">
        <w:rPr>
          <w:rFonts w:ascii="Book Antiqua" w:hAnsi="Book Antiqua"/>
          <w:sz w:val="24"/>
          <w:szCs w:val="24"/>
          <w:lang w:val="en-US"/>
        </w:rPr>
        <w:t>ectively collected 8</w:t>
      </w:r>
      <w:r w:rsidRPr="000108BC">
        <w:rPr>
          <w:rFonts w:ascii="Book Antiqua" w:hAnsi="Book Antiqua"/>
          <w:sz w:val="24"/>
          <w:szCs w:val="24"/>
          <w:lang w:val="en-US"/>
        </w:rPr>
        <w:t xml:space="preserve">428 training images </w:t>
      </w:r>
      <w:r w:rsidR="00103157" w:rsidRPr="000108BC">
        <w:rPr>
          <w:rFonts w:ascii="Book Antiqua" w:hAnsi="Book Antiqua"/>
          <w:sz w:val="24"/>
          <w:szCs w:val="24"/>
          <w:lang w:val="en-US"/>
        </w:rPr>
        <w:t>from</w:t>
      </w:r>
      <w:r w:rsidRPr="000108BC">
        <w:rPr>
          <w:rFonts w:ascii="Book Antiqua" w:hAnsi="Book Antiqua"/>
          <w:sz w:val="24"/>
          <w:szCs w:val="24"/>
          <w:lang w:val="en-US"/>
        </w:rPr>
        <w:t xml:space="preserve"> </w:t>
      </w:r>
      <w:r w:rsidR="00D80DD2" w:rsidRPr="000108BC">
        <w:rPr>
          <w:rFonts w:ascii="Book Antiqua" w:hAnsi="Book Antiqua"/>
          <w:sz w:val="24"/>
          <w:szCs w:val="24"/>
          <w:lang w:val="en-US"/>
        </w:rPr>
        <w:t xml:space="preserve">esophageal </w:t>
      </w:r>
      <w:r w:rsidRPr="000108BC">
        <w:rPr>
          <w:rFonts w:ascii="Book Antiqua" w:hAnsi="Book Antiqua"/>
          <w:sz w:val="24"/>
          <w:szCs w:val="24"/>
          <w:lang w:val="en-US"/>
        </w:rPr>
        <w:t xml:space="preserve">cancer </w:t>
      </w:r>
      <w:r w:rsidR="00103157" w:rsidRPr="000108BC">
        <w:rPr>
          <w:rFonts w:ascii="Book Antiqua" w:hAnsi="Book Antiqua"/>
          <w:sz w:val="24"/>
          <w:szCs w:val="24"/>
          <w:lang w:val="en-US"/>
        </w:rPr>
        <w:t>of</w:t>
      </w:r>
      <w:r w:rsidRPr="000108BC">
        <w:rPr>
          <w:rFonts w:ascii="Book Antiqua" w:hAnsi="Book Antiqua"/>
          <w:sz w:val="24"/>
          <w:szCs w:val="24"/>
          <w:lang w:val="en-US"/>
        </w:rPr>
        <w:t xml:space="preserve"> 384 patients through CNNs. </w:t>
      </w:r>
      <w:r w:rsidR="007A6AFE" w:rsidRPr="000108BC">
        <w:rPr>
          <w:rFonts w:ascii="Book Antiqua" w:hAnsi="Book Antiqua"/>
          <w:bCs/>
          <w:sz w:val="24"/>
          <w:szCs w:val="24"/>
          <w:lang w:val="en-US"/>
        </w:rPr>
        <w:t>C</w:t>
      </w:r>
      <w:r w:rsidR="006D76FA" w:rsidRPr="000108BC">
        <w:rPr>
          <w:rFonts w:ascii="Book Antiqua" w:hAnsi="Book Antiqua"/>
          <w:bCs/>
          <w:sz w:val="24"/>
          <w:szCs w:val="24"/>
          <w:lang w:val="en-US"/>
        </w:rPr>
        <w:t>NN took 27 seconds to analyze 1</w:t>
      </w:r>
      <w:r w:rsidR="007A6AFE" w:rsidRPr="000108BC">
        <w:rPr>
          <w:rFonts w:ascii="Book Antiqua" w:hAnsi="Book Antiqua"/>
          <w:bCs/>
          <w:sz w:val="24"/>
          <w:szCs w:val="24"/>
          <w:lang w:val="en-US"/>
        </w:rPr>
        <w:t xml:space="preserve">118 test images and correctly detected esophageal cancer cases with a sensitivity of 98%. CNN detected every 7 small cancer lesions </w:t>
      </w:r>
      <w:r w:rsidR="002F0414" w:rsidRPr="000108BC">
        <w:rPr>
          <w:rFonts w:ascii="Book Antiqua" w:hAnsi="Book Antiqua"/>
          <w:bCs/>
          <w:sz w:val="24"/>
          <w:szCs w:val="24"/>
          <w:lang w:val="en-US"/>
        </w:rPr>
        <w:t>lower</w:t>
      </w:r>
      <w:r w:rsidR="007A6AFE" w:rsidRPr="000108BC">
        <w:rPr>
          <w:rFonts w:ascii="Book Antiqua" w:hAnsi="Book Antiqua"/>
          <w:bCs/>
          <w:sz w:val="24"/>
          <w:szCs w:val="24"/>
          <w:lang w:val="en-US"/>
        </w:rPr>
        <w:t xml:space="preserve"> than 10 mm in size. This system </w:t>
      </w:r>
      <w:r w:rsidR="007A6AFE" w:rsidRPr="000108BC">
        <w:rPr>
          <w:rFonts w:ascii="Book Antiqua" w:hAnsi="Book Antiqua"/>
          <w:bCs/>
          <w:sz w:val="24"/>
          <w:szCs w:val="24"/>
          <w:lang w:val="en-US"/>
        </w:rPr>
        <w:lastRenderedPageBreak/>
        <w:t>facilitated early and rapid malignancy detection leading to a bet</w:t>
      </w:r>
      <w:r w:rsidR="002F0414" w:rsidRPr="000108BC">
        <w:rPr>
          <w:rFonts w:ascii="Book Antiqua" w:hAnsi="Book Antiqua"/>
          <w:bCs/>
          <w:sz w:val="24"/>
          <w:szCs w:val="24"/>
          <w:lang w:val="en-US"/>
        </w:rPr>
        <w:t>ter prognosis of these patients</w:t>
      </w:r>
      <w:r w:rsidR="007A6AFE" w:rsidRPr="000108BC">
        <w:rPr>
          <w:rFonts w:ascii="Book Antiqua" w:hAnsi="Book Antiqua"/>
          <w:bCs/>
          <w:sz w:val="24"/>
          <w:szCs w:val="24"/>
          <w:lang w:val="en-US"/>
        </w:rPr>
        <w:t>.</w:t>
      </w:r>
    </w:p>
    <w:p w:rsidR="00F57304" w:rsidRPr="000108BC" w:rsidRDefault="007A6AFE"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 xml:space="preserve">AI can assist endoscopists to make targeted biopsies with high-accuracy, saving work/time-intensive random sampling, </w:t>
      </w:r>
      <w:r w:rsidR="00A67B75" w:rsidRPr="000108BC">
        <w:rPr>
          <w:rFonts w:ascii="Book Antiqua" w:hAnsi="Book Antiqua"/>
          <w:bCs/>
          <w:sz w:val="24"/>
          <w:szCs w:val="24"/>
          <w:lang w:val="en-US"/>
        </w:rPr>
        <w:t>with a</w:t>
      </w:r>
      <w:r w:rsidRPr="000108BC">
        <w:rPr>
          <w:rFonts w:ascii="Book Antiqua" w:hAnsi="Book Antiqua"/>
          <w:bCs/>
          <w:sz w:val="24"/>
          <w:szCs w:val="24"/>
          <w:lang w:val="en-US"/>
        </w:rPr>
        <w:t xml:space="preserve"> low sensitivity (64%) for the detection of dysplasia. An international, randomized, crossover trial</w:t>
      </w:r>
      <w:r w:rsidRPr="000108BC">
        <w:rPr>
          <w:rFonts w:ascii="Book Antiqua" w:hAnsi="Book Antiqua"/>
          <w:bCs/>
          <w:sz w:val="24"/>
          <w:szCs w:val="24"/>
          <w:vertAlign w:val="superscript"/>
          <w:lang w:val="en-US"/>
        </w:rPr>
        <w:t>[16]</w:t>
      </w:r>
      <w:r w:rsidRPr="000108BC">
        <w:rPr>
          <w:rFonts w:ascii="Book Antiqua" w:hAnsi="Book Antiqua"/>
          <w:bCs/>
          <w:sz w:val="24"/>
          <w:szCs w:val="24"/>
          <w:lang w:val="en-US"/>
        </w:rPr>
        <w:t xml:space="preserve">, compared high-definition white-light endoscopy (HD-WLE) and NBI for detecting IM and malignancy in 123 patients with BE (mean circumferential and maximal sizes, 1.8 and 3.6 cm, respectively). </w:t>
      </w:r>
    </w:p>
    <w:p w:rsidR="007F1A77" w:rsidRPr="000108BC" w:rsidRDefault="007A6AFE"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bCs/>
          <w:sz w:val="24"/>
          <w:szCs w:val="24"/>
          <w:lang w:val="en-US"/>
        </w:rPr>
        <w:t xml:space="preserve">Both HD-WLE and NBI detected 104/113 (92%) patients with IM, but </w:t>
      </w:r>
      <w:r w:rsidR="00A420CA" w:rsidRPr="000108BC">
        <w:rPr>
          <w:rFonts w:ascii="Book Antiqua" w:hAnsi="Book Antiqua"/>
          <w:bCs/>
          <w:sz w:val="24"/>
          <w:szCs w:val="24"/>
          <w:lang w:val="en-US"/>
        </w:rPr>
        <w:t>NBI required fewer biopsies per-</w:t>
      </w:r>
      <w:r w:rsidRPr="000108BC">
        <w:rPr>
          <w:rFonts w:ascii="Book Antiqua" w:hAnsi="Book Antiqua"/>
          <w:bCs/>
          <w:sz w:val="24"/>
          <w:szCs w:val="24"/>
          <w:lang w:val="en-US"/>
        </w:rPr>
        <w:t xml:space="preserve">patient and exhibited a significantly higher dysplasia detection rate (30% </w:t>
      </w:r>
      <w:r w:rsidRPr="000108BC">
        <w:rPr>
          <w:rFonts w:ascii="Book Antiqua" w:hAnsi="Book Antiqua"/>
          <w:bCs/>
          <w:i/>
          <w:sz w:val="24"/>
          <w:szCs w:val="24"/>
          <w:lang w:val="en-US"/>
        </w:rPr>
        <w:t>vs</w:t>
      </w:r>
      <w:r w:rsidRPr="000108BC">
        <w:rPr>
          <w:rFonts w:ascii="Book Antiqua" w:hAnsi="Book Antiqua"/>
          <w:bCs/>
          <w:sz w:val="24"/>
          <w:szCs w:val="24"/>
          <w:lang w:val="en-US"/>
        </w:rPr>
        <w:t xml:space="preserve"> 21%). During </w:t>
      </w:r>
      <w:r w:rsidR="0060086B" w:rsidRPr="000108BC">
        <w:rPr>
          <w:rFonts w:ascii="Book Antiqua" w:hAnsi="Book Antiqua"/>
          <w:bCs/>
          <w:sz w:val="24"/>
          <w:szCs w:val="24"/>
          <w:lang w:val="en-US"/>
        </w:rPr>
        <w:t xml:space="preserve">endoscopic </w:t>
      </w:r>
      <w:r w:rsidRPr="000108BC">
        <w:rPr>
          <w:rFonts w:ascii="Book Antiqua" w:hAnsi="Book Antiqua"/>
          <w:bCs/>
          <w:sz w:val="24"/>
          <w:szCs w:val="24"/>
          <w:lang w:val="en-US"/>
        </w:rPr>
        <w:t>examination with NBI, all areas of HGD and cancer presented an irregular mucosal or vascular pattern. Regular NBI surf</w:t>
      </w:r>
      <w:r w:rsidR="0060086B" w:rsidRPr="000108BC">
        <w:rPr>
          <w:rFonts w:ascii="Book Antiqua" w:hAnsi="Book Antiqua"/>
          <w:bCs/>
          <w:sz w:val="24"/>
          <w:szCs w:val="24"/>
          <w:lang w:val="en-US"/>
        </w:rPr>
        <w:t xml:space="preserve">ace patterns did not harbor HGD or </w:t>
      </w:r>
      <w:r w:rsidRPr="000108BC">
        <w:rPr>
          <w:rFonts w:ascii="Book Antiqua" w:hAnsi="Book Antiqua"/>
          <w:bCs/>
          <w:sz w:val="24"/>
          <w:szCs w:val="24"/>
          <w:lang w:val="en-US"/>
        </w:rPr>
        <w:t xml:space="preserve">cancer, suggesting that biopsies could be </w:t>
      </w:r>
      <w:r w:rsidR="00A420CA" w:rsidRPr="000108BC">
        <w:rPr>
          <w:rFonts w:ascii="Book Antiqua" w:hAnsi="Book Antiqua"/>
          <w:bCs/>
          <w:sz w:val="24"/>
          <w:szCs w:val="24"/>
          <w:lang w:val="en-US"/>
        </w:rPr>
        <w:t xml:space="preserve">potentially </w:t>
      </w:r>
      <w:r w:rsidRPr="000108BC">
        <w:rPr>
          <w:rFonts w:ascii="Book Antiqua" w:hAnsi="Book Antiqua"/>
          <w:bCs/>
          <w:sz w:val="24"/>
          <w:szCs w:val="24"/>
          <w:lang w:val="en-US"/>
        </w:rPr>
        <w:t xml:space="preserve">avoided in </w:t>
      </w:r>
      <w:r w:rsidR="0060086B" w:rsidRPr="000108BC">
        <w:rPr>
          <w:rFonts w:ascii="Book Antiqua" w:hAnsi="Book Antiqua"/>
          <w:bCs/>
          <w:sz w:val="24"/>
          <w:szCs w:val="24"/>
          <w:lang w:val="en-US"/>
        </w:rPr>
        <w:t>the latter cases</w:t>
      </w:r>
      <w:r w:rsidRPr="000108BC">
        <w:rPr>
          <w:rFonts w:ascii="Book Antiqua" w:hAnsi="Book Antiqua"/>
          <w:bCs/>
          <w:sz w:val="24"/>
          <w:szCs w:val="24"/>
          <w:lang w:val="en-US"/>
        </w:rPr>
        <w:t xml:space="preserve">. </w:t>
      </w:r>
      <w:r w:rsidR="001A30F0" w:rsidRPr="000108BC">
        <w:rPr>
          <w:rFonts w:ascii="Book Antiqua" w:hAnsi="Book Antiqua"/>
          <w:sz w:val="24"/>
          <w:szCs w:val="24"/>
          <w:lang w:val="en-US"/>
        </w:rPr>
        <w:t>Besides</w:t>
      </w:r>
      <w:r w:rsidR="00BC70E7" w:rsidRPr="000108BC">
        <w:rPr>
          <w:rFonts w:ascii="Book Antiqua" w:hAnsi="Book Antiqua"/>
          <w:sz w:val="24"/>
          <w:szCs w:val="24"/>
          <w:lang w:val="en-US"/>
        </w:rPr>
        <w:t xml:space="preserve">, in </w:t>
      </w:r>
      <w:r w:rsidR="00C25AF5" w:rsidRPr="000108BC">
        <w:rPr>
          <w:rFonts w:ascii="Book Antiqua" w:hAnsi="Book Antiqua"/>
          <w:sz w:val="24"/>
          <w:szCs w:val="24"/>
          <w:lang w:val="en-US"/>
        </w:rPr>
        <w:t>a</w:t>
      </w:r>
      <w:r w:rsidR="00BC70E7" w:rsidRPr="000108BC">
        <w:rPr>
          <w:rFonts w:ascii="Book Antiqua" w:hAnsi="Book Antiqua"/>
          <w:sz w:val="24"/>
          <w:szCs w:val="24"/>
          <w:lang w:val="en-US"/>
        </w:rPr>
        <w:t xml:space="preserve"> multicenter, randomized</w:t>
      </w:r>
      <w:r w:rsidR="007B3041" w:rsidRPr="000108BC">
        <w:rPr>
          <w:rFonts w:ascii="Book Antiqua" w:hAnsi="Book Antiqua"/>
          <w:sz w:val="24"/>
          <w:szCs w:val="24"/>
          <w:lang w:val="en-US"/>
        </w:rPr>
        <w:t xml:space="preserve"> </w:t>
      </w:r>
      <w:r w:rsidR="00BC70E7" w:rsidRPr="000108BC">
        <w:rPr>
          <w:rFonts w:ascii="Book Antiqua" w:hAnsi="Book Antiqua"/>
          <w:sz w:val="24"/>
          <w:szCs w:val="24"/>
          <w:lang w:val="en-US"/>
        </w:rPr>
        <w:t>crossover study</w:t>
      </w:r>
      <w:r w:rsidR="00BC70E7" w:rsidRPr="000108BC">
        <w:rPr>
          <w:rFonts w:ascii="Book Antiqua" w:hAnsi="Book Antiqua"/>
          <w:sz w:val="24"/>
          <w:szCs w:val="24"/>
          <w:vertAlign w:val="superscript"/>
          <w:lang w:val="en-US"/>
        </w:rPr>
        <w:t>[17]</w:t>
      </w:r>
      <w:r w:rsidR="00BC70E7" w:rsidRPr="000108BC">
        <w:rPr>
          <w:rFonts w:ascii="Book Antiqua" w:hAnsi="Book Antiqua"/>
          <w:sz w:val="24"/>
          <w:szCs w:val="24"/>
          <w:lang w:val="en-US"/>
        </w:rPr>
        <w:t xml:space="preserve">, using endoscopic trimodal imaging (ETMI) for detection of early neoplasia in </w:t>
      </w:r>
      <w:r w:rsidR="00D95745" w:rsidRPr="000108BC">
        <w:rPr>
          <w:rFonts w:ascii="Book Antiqua" w:hAnsi="Book Antiqua"/>
          <w:sz w:val="24"/>
          <w:szCs w:val="24"/>
          <w:lang w:val="en-US"/>
        </w:rPr>
        <w:t>BE</w:t>
      </w:r>
      <w:r w:rsidR="00BC70E7" w:rsidRPr="000108BC">
        <w:rPr>
          <w:rFonts w:ascii="Book Antiqua" w:hAnsi="Book Antiqua"/>
          <w:sz w:val="24"/>
          <w:szCs w:val="24"/>
          <w:lang w:val="en-US"/>
        </w:rPr>
        <w:t xml:space="preserve">, ETMI showed no improvement </w:t>
      </w:r>
      <w:r w:rsidR="001A30F0" w:rsidRPr="000108BC">
        <w:rPr>
          <w:rFonts w:ascii="Book Antiqua" w:hAnsi="Book Antiqua"/>
          <w:sz w:val="24"/>
          <w:szCs w:val="24"/>
          <w:lang w:val="en-US"/>
        </w:rPr>
        <w:t xml:space="preserve">in </w:t>
      </w:r>
      <w:r w:rsidR="00BC70E7" w:rsidRPr="000108BC">
        <w:rPr>
          <w:rFonts w:ascii="Book Antiqua" w:hAnsi="Book Antiqua"/>
          <w:sz w:val="24"/>
          <w:szCs w:val="24"/>
          <w:lang w:val="en-US"/>
        </w:rPr>
        <w:t xml:space="preserve">overall </w:t>
      </w:r>
      <w:r w:rsidR="00D95745" w:rsidRPr="000108BC">
        <w:rPr>
          <w:rFonts w:ascii="Book Antiqua" w:hAnsi="Book Antiqua"/>
          <w:sz w:val="24"/>
          <w:szCs w:val="24"/>
          <w:lang w:val="en-US"/>
        </w:rPr>
        <w:t xml:space="preserve">dysplasia </w:t>
      </w:r>
      <w:r w:rsidR="00BC70E7" w:rsidRPr="000108BC">
        <w:rPr>
          <w:rFonts w:ascii="Book Antiqua" w:hAnsi="Book Antiqua"/>
          <w:sz w:val="24"/>
          <w:szCs w:val="24"/>
          <w:lang w:val="en-US"/>
        </w:rPr>
        <w:t xml:space="preserve">detection </w:t>
      </w:r>
      <w:r w:rsidR="00D95745" w:rsidRPr="000108BC">
        <w:rPr>
          <w:rFonts w:ascii="Book Antiqua" w:hAnsi="Book Antiqua"/>
          <w:sz w:val="24"/>
          <w:szCs w:val="24"/>
          <w:lang w:val="en-US"/>
        </w:rPr>
        <w:t xml:space="preserve">than </w:t>
      </w:r>
      <w:r w:rsidR="00BC70E7" w:rsidRPr="000108BC">
        <w:rPr>
          <w:rFonts w:ascii="Book Antiqua" w:hAnsi="Book Antiqua"/>
          <w:sz w:val="24"/>
          <w:szCs w:val="24"/>
          <w:lang w:val="en-US"/>
        </w:rPr>
        <w:t>standard video endoscopy. The diagnosis of dysplasia was still made in a significant number of patients by random biopsies, and patients with a confirmed diagnosis of LGIN had a significant risk of HGIN/</w:t>
      </w:r>
      <w:r w:rsidR="0060086B" w:rsidRPr="000108BC">
        <w:rPr>
          <w:rFonts w:ascii="Book Antiqua" w:hAnsi="Book Antiqua"/>
          <w:sz w:val="24"/>
          <w:szCs w:val="24"/>
          <w:lang w:val="en-US"/>
        </w:rPr>
        <w:t>carcinoma</w:t>
      </w:r>
      <w:r w:rsidR="00BC70E7" w:rsidRPr="000108BC">
        <w:rPr>
          <w:rFonts w:ascii="Book Antiqua" w:hAnsi="Book Antiqua"/>
          <w:sz w:val="24"/>
          <w:szCs w:val="24"/>
          <w:lang w:val="en-US"/>
        </w:rPr>
        <w:t>.</w:t>
      </w:r>
    </w:p>
    <w:p w:rsidR="00DA2659" w:rsidRPr="000108BC" w:rsidRDefault="00BC70E7"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Van der Sommen </w:t>
      </w:r>
      <w:r w:rsidR="007F1A77" w:rsidRPr="000108BC">
        <w:rPr>
          <w:rFonts w:ascii="Book Antiqua" w:hAnsi="Book Antiqua"/>
          <w:i/>
          <w:sz w:val="24"/>
          <w:szCs w:val="24"/>
          <w:lang w:val="en-US"/>
        </w:rPr>
        <w:t>et al</w:t>
      </w:r>
      <w:r w:rsidRPr="000108BC">
        <w:rPr>
          <w:rFonts w:ascii="Book Antiqua" w:hAnsi="Book Antiqua"/>
          <w:bCs/>
          <w:sz w:val="24"/>
          <w:szCs w:val="24"/>
          <w:vertAlign w:val="superscript"/>
          <w:lang w:val="en-US"/>
        </w:rPr>
        <w:t>[18]</w:t>
      </w:r>
      <w:r w:rsidR="007F1A77" w:rsidRPr="000108BC">
        <w:rPr>
          <w:rFonts w:ascii="Book Antiqua" w:hAnsi="Book Antiqua"/>
          <w:bCs/>
          <w:sz w:val="24"/>
          <w:szCs w:val="24"/>
          <w:lang w:val="en-US" w:eastAsia="zh-CN"/>
        </w:rPr>
        <w:t xml:space="preserve"> </w:t>
      </w:r>
      <w:r w:rsidR="0060086B" w:rsidRPr="000108BC">
        <w:rPr>
          <w:rFonts w:ascii="Book Antiqua" w:hAnsi="Book Antiqua"/>
          <w:bCs/>
          <w:sz w:val="24"/>
          <w:szCs w:val="24"/>
          <w:lang w:val="en-US"/>
        </w:rPr>
        <w:t>used a computer algorithm to detect early neoplastic lesions in BE and employed specific texture, color filters, and ML-based on 100 images from 44 patients with BE. This system identified early neoplastic lesions on a patient-level with a sensitivity and specificity of 86% and 87%, respectively. The author assumed that the automated computer algorithm implemented for this study was able to identify early neoplastic lesions with reasonable accuracy.</w:t>
      </w:r>
    </w:p>
    <w:p w:rsidR="00DA2659" w:rsidRPr="000108BC" w:rsidRDefault="00DA2659"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De Groof</w:t>
      </w:r>
      <w:r w:rsidRPr="000108BC">
        <w:rPr>
          <w:rFonts w:ascii="Book Antiqua" w:hAnsi="Book Antiqua"/>
          <w:sz w:val="24"/>
          <w:szCs w:val="24"/>
          <w:lang w:val="en-US" w:eastAsia="zh-CN"/>
        </w:rPr>
        <w:t xml:space="preserve"> </w:t>
      </w:r>
      <w:r w:rsidRPr="000108BC">
        <w:rPr>
          <w:rFonts w:ascii="Book Antiqua" w:hAnsi="Book Antiqua"/>
          <w:i/>
          <w:sz w:val="24"/>
          <w:szCs w:val="24"/>
          <w:lang w:val="en-US"/>
        </w:rPr>
        <w:t>et al</w:t>
      </w:r>
      <w:r w:rsidR="0039400F" w:rsidRPr="000108BC">
        <w:rPr>
          <w:rFonts w:ascii="Book Antiqua" w:hAnsi="Book Antiqua"/>
          <w:sz w:val="24"/>
          <w:szCs w:val="24"/>
          <w:vertAlign w:val="superscript"/>
          <w:lang w:val="en-US"/>
        </w:rPr>
        <w:t>[19]</w:t>
      </w:r>
      <w:r w:rsidR="0039400F" w:rsidRPr="000108BC">
        <w:rPr>
          <w:rFonts w:ascii="Book Antiqua" w:hAnsi="Book Antiqua"/>
          <w:sz w:val="24"/>
          <w:szCs w:val="24"/>
          <w:lang w:val="en-US"/>
        </w:rPr>
        <w:t xml:space="preserve"> developed a CAD system using endoscopic images of Barrett's neoplasm based on </w:t>
      </w:r>
      <w:r w:rsidR="0060086B" w:rsidRPr="000108BC">
        <w:rPr>
          <w:rFonts w:ascii="Book Antiqua" w:hAnsi="Book Antiqua"/>
          <w:bCs/>
          <w:sz w:val="24"/>
          <w:szCs w:val="24"/>
          <w:lang w:val="en-US"/>
        </w:rPr>
        <w:t xml:space="preserve">the endoscopic </w:t>
      </w:r>
      <w:r w:rsidR="0039400F" w:rsidRPr="000108BC">
        <w:rPr>
          <w:rFonts w:ascii="Book Antiqua" w:hAnsi="Book Antiqua"/>
          <w:sz w:val="24"/>
          <w:szCs w:val="24"/>
          <w:lang w:val="en-US"/>
        </w:rPr>
        <w:t xml:space="preserve">images of 40 Barrett's neoplastic lesions and 20 non-dysplastic </w:t>
      </w:r>
      <w:r w:rsidR="00301CFC" w:rsidRPr="000108BC">
        <w:rPr>
          <w:rFonts w:ascii="Book Antiqua" w:hAnsi="Book Antiqua"/>
          <w:sz w:val="24"/>
          <w:szCs w:val="24"/>
          <w:lang w:val="en-US"/>
        </w:rPr>
        <w:t>BE</w:t>
      </w:r>
      <w:r w:rsidR="00F25C6A" w:rsidRPr="000108BC">
        <w:rPr>
          <w:rFonts w:ascii="Book Antiqua" w:hAnsi="Book Antiqua"/>
          <w:sz w:val="24"/>
          <w:szCs w:val="24"/>
          <w:lang w:val="en-US"/>
        </w:rPr>
        <w:t>, reaching a</w:t>
      </w:r>
      <w:r w:rsidR="00C972A1" w:rsidRPr="000108BC">
        <w:rPr>
          <w:rFonts w:ascii="Book Antiqua" w:hAnsi="Book Antiqua"/>
          <w:sz w:val="24"/>
          <w:szCs w:val="24"/>
          <w:lang w:val="en-US"/>
        </w:rPr>
        <w:t xml:space="preserve"> s</w:t>
      </w:r>
      <w:r w:rsidR="0039400F" w:rsidRPr="000108BC">
        <w:rPr>
          <w:rFonts w:ascii="Book Antiqua" w:hAnsi="Book Antiqua"/>
          <w:sz w:val="24"/>
          <w:szCs w:val="24"/>
          <w:lang w:val="en-US"/>
        </w:rPr>
        <w:t xml:space="preserve">ensitivity and specificity for </w:t>
      </w:r>
      <w:r w:rsidR="00F25C6A" w:rsidRPr="000108BC">
        <w:rPr>
          <w:rFonts w:ascii="Book Antiqua" w:hAnsi="Book Antiqua"/>
          <w:sz w:val="24"/>
          <w:szCs w:val="24"/>
          <w:lang w:val="en-US"/>
        </w:rPr>
        <w:t xml:space="preserve">the </w:t>
      </w:r>
      <w:r w:rsidR="0039400F" w:rsidRPr="000108BC">
        <w:rPr>
          <w:rFonts w:ascii="Book Antiqua" w:hAnsi="Book Antiqua"/>
          <w:sz w:val="24"/>
          <w:szCs w:val="24"/>
          <w:lang w:val="en-US"/>
        </w:rPr>
        <w:t xml:space="preserve">detection </w:t>
      </w:r>
      <w:r w:rsidR="00F25C6A" w:rsidRPr="000108BC">
        <w:rPr>
          <w:rFonts w:ascii="Book Antiqua" w:hAnsi="Book Antiqua"/>
          <w:sz w:val="24"/>
          <w:szCs w:val="24"/>
          <w:lang w:val="en-US"/>
        </w:rPr>
        <w:t xml:space="preserve">of such lesions of </w:t>
      </w:r>
      <w:r w:rsidR="0039400F" w:rsidRPr="000108BC">
        <w:rPr>
          <w:rFonts w:ascii="Book Antiqua" w:hAnsi="Book Antiqua"/>
          <w:sz w:val="24"/>
          <w:szCs w:val="24"/>
          <w:lang w:val="en-US"/>
        </w:rPr>
        <w:t>95</w:t>
      </w:r>
      <w:r w:rsidR="003B4FC0" w:rsidRPr="000108BC">
        <w:rPr>
          <w:rFonts w:ascii="Book Antiqua" w:hAnsi="Book Antiqua"/>
          <w:sz w:val="24"/>
          <w:szCs w:val="24"/>
          <w:lang w:val="en-US"/>
        </w:rPr>
        <w:t>%</w:t>
      </w:r>
      <w:r w:rsidR="0039400F" w:rsidRPr="000108BC">
        <w:rPr>
          <w:rFonts w:ascii="Book Antiqua" w:hAnsi="Book Antiqua"/>
          <w:sz w:val="24"/>
          <w:szCs w:val="24"/>
          <w:lang w:val="en-US"/>
        </w:rPr>
        <w:t xml:space="preserve"> and 85%</w:t>
      </w:r>
      <w:r w:rsidR="00A7052B" w:rsidRPr="000108BC">
        <w:rPr>
          <w:rFonts w:ascii="Book Antiqua" w:hAnsi="Book Antiqua"/>
          <w:sz w:val="24"/>
          <w:szCs w:val="24"/>
          <w:lang w:val="en-US"/>
        </w:rPr>
        <w:t xml:space="preserve">, </w:t>
      </w:r>
      <w:r w:rsidR="0039400F" w:rsidRPr="000108BC">
        <w:rPr>
          <w:rFonts w:ascii="Book Antiqua" w:hAnsi="Book Antiqua"/>
          <w:sz w:val="24"/>
          <w:szCs w:val="24"/>
          <w:lang w:val="en-US"/>
        </w:rPr>
        <w:t>respectively</w:t>
      </w:r>
      <w:r w:rsidR="00F25C6A" w:rsidRPr="000108BC">
        <w:rPr>
          <w:rFonts w:ascii="Book Antiqua" w:hAnsi="Book Antiqua"/>
          <w:sz w:val="24"/>
          <w:szCs w:val="24"/>
          <w:lang w:val="en-US"/>
        </w:rPr>
        <w:t>.</w:t>
      </w:r>
    </w:p>
    <w:p w:rsidR="00DA2659" w:rsidRPr="000108BC" w:rsidRDefault="0060086B" w:rsidP="000108BC">
      <w:pPr>
        <w:adjustRightInd w:val="0"/>
        <w:snapToGrid w:val="0"/>
        <w:spacing w:after="0" w:line="360" w:lineRule="auto"/>
        <w:ind w:firstLineChars="100" w:firstLine="240"/>
        <w:jc w:val="both"/>
        <w:rPr>
          <w:rFonts w:ascii="Book Antiqua" w:eastAsia="Book Antiqua" w:hAnsi="Book Antiqua" w:cs="Book Antiqua"/>
          <w:sz w:val="24"/>
          <w:szCs w:val="24"/>
          <w:lang w:val="en-US"/>
        </w:rPr>
      </w:pPr>
      <w:r w:rsidRPr="000108BC">
        <w:rPr>
          <w:rFonts w:ascii="Book Antiqua" w:hAnsi="Book Antiqua"/>
          <w:bCs/>
          <w:sz w:val="24"/>
          <w:szCs w:val="24"/>
          <w:lang w:val="en-US"/>
        </w:rPr>
        <w:t>AI technology was applied for volumetric laser endomicroscopy (VLE) in 2017. VLE with laser marking is a broad field of advanced imaging technology that was commercially available in the United States in 2013 to f</w:t>
      </w:r>
      <w:r w:rsidR="00DA2659" w:rsidRPr="000108BC">
        <w:rPr>
          <w:rFonts w:ascii="Book Antiqua" w:hAnsi="Book Antiqua"/>
          <w:bCs/>
          <w:sz w:val="24"/>
          <w:szCs w:val="24"/>
          <w:lang w:val="en-US"/>
        </w:rPr>
        <w:t xml:space="preserve">acilitate dysplasia detection. </w:t>
      </w:r>
    </w:p>
    <w:p w:rsidR="00DA2659" w:rsidRPr="000108BC" w:rsidRDefault="00B17D7A"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lastRenderedPageBreak/>
        <w:t>VLE can enhance the detection of neoplastic lesions in BE by performing a circumferential scan of the esophageal wall layers. Sixteen patients with BE were included in the study and a total of 222 laser markers (LMs) were placed, 97% of them were visible on WLE. All LMs</w:t>
      </w:r>
      <w:r w:rsidR="00301CFC" w:rsidRPr="000108BC">
        <w:rPr>
          <w:rFonts w:ascii="Book Antiqua" w:hAnsi="Book Antiqua"/>
          <w:bCs/>
          <w:sz w:val="24"/>
          <w:szCs w:val="24"/>
          <w:lang w:val="en-US"/>
        </w:rPr>
        <w:t xml:space="preserve"> </w:t>
      </w:r>
      <w:r w:rsidRPr="000108BC">
        <w:rPr>
          <w:rFonts w:ascii="Book Antiqua" w:hAnsi="Book Antiqua"/>
          <w:bCs/>
          <w:sz w:val="24"/>
          <w:szCs w:val="24"/>
          <w:lang w:val="en-US"/>
        </w:rPr>
        <w:t>were evident on VLE directly after marking, and 86% were confirmed during the post hoc analysis. LM targeting held an accuracy of 85% of cautery marks. This original study applied to humans showed that VLE-guided LM can be a possible and secure procedure</w:t>
      </w:r>
      <w:r w:rsidRPr="000108BC">
        <w:rPr>
          <w:rFonts w:ascii="Book Antiqua" w:hAnsi="Book Antiqua"/>
          <w:bCs/>
          <w:sz w:val="24"/>
          <w:szCs w:val="24"/>
          <w:vertAlign w:val="superscript"/>
          <w:lang w:val="en-US"/>
        </w:rPr>
        <w:t>[20]</w:t>
      </w:r>
      <w:r w:rsidRPr="000108BC">
        <w:rPr>
          <w:rFonts w:ascii="Book Antiqua" w:hAnsi="Book Antiqua"/>
          <w:bCs/>
          <w:sz w:val="24"/>
          <w:szCs w:val="24"/>
          <w:lang w:val="en-US"/>
        </w:rPr>
        <w:t>.</w:t>
      </w:r>
    </w:p>
    <w:p w:rsidR="00DA2659" w:rsidRPr="000108BC" w:rsidRDefault="00BC70E7"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sz w:val="24"/>
          <w:szCs w:val="24"/>
          <w:lang w:val="en-US"/>
        </w:rPr>
        <w:t>In another study</w:t>
      </w:r>
      <w:r w:rsidRPr="000108BC">
        <w:rPr>
          <w:rFonts w:ascii="Book Antiqua" w:hAnsi="Book Antiqua"/>
          <w:bCs/>
          <w:sz w:val="24"/>
          <w:szCs w:val="24"/>
          <w:vertAlign w:val="superscript"/>
          <w:lang w:val="en-US"/>
        </w:rPr>
        <w:t>[21]</w:t>
      </w:r>
      <w:r w:rsidRPr="000108BC">
        <w:rPr>
          <w:rFonts w:ascii="Book Antiqua" w:hAnsi="Book Antiqua"/>
          <w:sz w:val="24"/>
          <w:szCs w:val="24"/>
          <w:lang w:val="en-US"/>
        </w:rPr>
        <w:t xml:space="preserve"> </w:t>
      </w:r>
      <w:r w:rsidR="00B17D7A" w:rsidRPr="000108BC">
        <w:rPr>
          <w:rFonts w:ascii="Book Antiqua" w:hAnsi="Book Antiqua"/>
          <w:bCs/>
          <w:sz w:val="24"/>
          <w:szCs w:val="24"/>
          <w:lang w:val="en-US"/>
        </w:rPr>
        <w:t xml:space="preserve">the same authors used a database of VLE images from BE endoscopic resection specimens with/without neoplasia, precisely correlated them with histology to develop a VLE prediction score. The </w:t>
      </w:r>
      <w:r w:rsidR="00B17D7A" w:rsidRPr="000108BC">
        <w:rPr>
          <w:rFonts w:ascii="Book Antiqua" w:hAnsi="Book Antiqua"/>
          <w:sz w:val="24"/>
          <w:szCs w:val="24"/>
          <w:lang w:val="en-US"/>
        </w:rPr>
        <w:t xml:space="preserve">receiving operating characteristic </w:t>
      </w:r>
      <w:r w:rsidR="00B17D7A" w:rsidRPr="000108BC">
        <w:rPr>
          <w:rFonts w:ascii="Book Antiqua" w:hAnsi="Book Antiqua"/>
          <w:bCs/>
          <w:sz w:val="24"/>
          <w:szCs w:val="24"/>
          <w:lang w:val="en-US"/>
        </w:rPr>
        <w:t xml:space="preserve">curve of this prediction score showed an </w:t>
      </w:r>
      <w:r w:rsidR="00B17D7A" w:rsidRPr="000108BC">
        <w:rPr>
          <w:rFonts w:ascii="Book Antiqua" w:hAnsi="Book Antiqua"/>
          <w:sz w:val="24"/>
          <w:szCs w:val="24"/>
          <w:lang w:val="en-US"/>
        </w:rPr>
        <w:t xml:space="preserve">area under the curve (AUC) </w:t>
      </w:r>
      <w:r w:rsidR="00B17D7A" w:rsidRPr="000108BC">
        <w:rPr>
          <w:rFonts w:ascii="Book Antiqua" w:hAnsi="Book Antiqua"/>
          <w:bCs/>
          <w:sz w:val="24"/>
          <w:szCs w:val="24"/>
          <w:lang w:val="en-US"/>
        </w:rPr>
        <w:t>of 0.81. A value ≥</w:t>
      </w:r>
      <w:r w:rsidR="00DA2659" w:rsidRPr="000108BC">
        <w:rPr>
          <w:rFonts w:ascii="Book Antiqua" w:hAnsi="Book Antiqua"/>
          <w:bCs/>
          <w:sz w:val="24"/>
          <w:szCs w:val="24"/>
          <w:lang w:val="en-US" w:eastAsia="zh-CN"/>
        </w:rPr>
        <w:t xml:space="preserve"> </w:t>
      </w:r>
      <w:r w:rsidR="00B17D7A" w:rsidRPr="000108BC">
        <w:rPr>
          <w:rFonts w:ascii="Book Antiqua" w:hAnsi="Book Antiqua"/>
          <w:bCs/>
          <w:sz w:val="24"/>
          <w:szCs w:val="24"/>
          <w:lang w:val="en-US"/>
        </w:rPr>
        <w:t>8 correlated with an 83% sensitivity and 71% specificity.</w:t>
      </w:r>
    </w:p>
    <w:p w:rsidR="00DA2659" w:rsidRPr="000108BC" w:rsidRDefault="00B17D7A"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Optical coherence tomography (OCT) is a technique that produces high-resolution esophageal images through endoscopy. OCT can recognize specialized IM from epithelial squamous cells, but image criteria for distinguishing intramucosal carcinoma (IMC) and HGD from LGD, indeterminate-grade dysplasia (IGD), and specialized IM without dysplas</w:t>
      </w:r>
      <w:r w:rsidR="00DA2659" w:rsidRPr="000108BC">
        <w:rPr>
          <w:rFonts w:ascii="Book Antiqua" w:hAnsi="Book Antiqua"/>
          <w:bCs/>
          <w:sz w:val="24"/>
          <w:szCs w:val="24"/>
          <w:lang w:val="en-US"/>
        </w:rPr>
        <w:t xml:space="preserve">ia have not been approved yet. </w:t>
      </w:r>
    </w:p>
    <w:p w:rsidR="00DA2659" w:rsidRPr="000108BC" w:rsidRDefault="003769B7"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eastAsia="Times New Roman" w:hAnsi="Book Antiqua" w:cs="Times New Roman"/>
          <w:sz w:val="24"/>
          <w:szCs w:val="24"/>
          <w:lang w:val="en-US" w:eastAsia="it-IT"/>
        </w:rPr>
        <w:t>Evans </w:t>
      </w:r>
      <w:r w:rsidR="00DA2659" w:rsidRPr="000108BC">
        <w:rPr>
          <w:rFonts w:ascii="Book Antiqua" w:eastAsia="Times New Roman" w:hAnsi="Book Antiqua" w:cs="Times New Roman"/>
          <w:i/>
          <w:iCs/>
          <w:sz w:val="24"/>
          <w:szCs w:val="24"/>
          <w:lang w:val="en-US" w:eastAsia="it-IT"/>
        </w:rPr>
        <w:t>et al</w:t>
      </w:r>
      <w:r w:rsidRPr="000108BC">
        <w:rPr>
          <w:rFonts w:ascii="Book Antiqua" w:hAnsi="Book Antiqua"/>
          <w:sz w:val="24"/>
          <w:szCs w:val="24"/>
          <w:vertAlign w:val="superscript"/>
          <w:lang w:val="en-US"/>
        </w:rPr>
        <w:t>[22]</w:t>
      </w:r>
      <w:r w:rsidRPr="000108BC">
        <w:rPr>
          <w:rFonts w:ascii="Book Antiqua" w:eastAsia="Times New Roman" w:hAnsi="Book Antiqua" w:cs="Times New Roman"/>
          <w:sz w:val="24"/>
          <w:szCs w:val="24"/>
          <w:lang w:val="en-US" w:eastAsia="it-IT"/>
        </w:rPr>
        <w:t xml:space="preserve">, examined 177 OCT images from patients with a histological diagnosis of BE. The histopathology analysis was IMC/HGD in 49 cases, LGD in 15, IGD in 8, specialized IM in 100, whereas gastric mucosa in 5 patients. A meaningful correlation was found between the MC/HGD histopathologic result and scores for each image feature, surface maturation, and gland architecture. When a dysplasia index determination of </w:t>
      </w:r>
      <w:r w:rsidRPr="000108BC">
        <w:rPr>
          <w:rFonts w:ascii="Book Antiqua" w:hAnsi="Book Antiqua"/>
          <w:sz w:val="24"/>
          <w:szCs w:val="24"/>
          <w:lang w:val="en-US"/>
        </w:rPr>
        <w:t>≥</w:t>
      </w:r>
      <w:r w:rsidR="00DA2659" w:rsidRPr="000108BC">
        <w:rPr>
          <w:rFonts w:ascii="Book Antiqua" w:hAnsi="Book Antiqua"/>
          <w:sz w:val="24"/>
          <w:szCs w:val="24"/>
          <w:lang w:val="en-US" w:eastAsia="zh-CN"/>
        </w:rPr>
        <w:t xml:space="preserve"> </w:t>
      </w:r>
      <w:r w:rsidR="00DA2659" w:rsidRPr="000108BC">
        <w:rPr>
          <w:rFonts w:ascii="Book Antiqua" w:hAnsi="Book Antiqua"/>
          <w:sz w:val="24"/>
          <w:szCs w:val="24"/>
          <w:lang w:val="en-US"/>
        </w:rPr>
        <w:t>2</w:t>
      </w:r>
      <w:r w:rsidR="00DA2659" w:rsidRPr="000108BC">
        <w:rPr>
          <w:rFonts w:ascii="Book Antiqua" w:hAnsi="Book Antiqua"/>
          <w:sz w:val="24"/>
          <w:szCs w:val="24"/>
          <w:lang w:val="en-US" w:eastAsia="zh-CN"/>
        </w:rPr>
        <w:t xml:space="preserve"> </w:t>
      </w:r>
      <w:r w:rsidR="00DA2659" w:rsidRPr="000108BC">
        <w:rPr>
          <w:rFonts w:ascii="Book Antiqua" w:eastAsia="Times New Roman" w:hAnsi="Book Antiqua" w:cs="Times New Roman"/>
          <w:sz w:val="24"/>
          <w:szCs w:val="24"/>
          <w:lang w:val="en-US" w:eastAsia="it-IT"/>
        </w:rPr>
        <w:t>was used, an</w:t>
      </w:r>
      <w:r w:rsidR="00DA2659" w:rsidRPr="000108BC">
        <w:rPr>
          <w:rFonts w:ascii="Book Antiqua" w:eastAsia="宋体" w:hAnsi="Book Antiqua" w:cs="Times New Roman"/>
          <w:sz w:val="24"/>
          <w:szCs w:val="24"/>
          <w:lang w:val="en-US" w:eastAsia="zh-CN"/>
        </w:rPr>
        <w:t xml:space="preserve"> </w:t>
      </w:r>
      <w:r w:rsidRPr="000108BC">
        <w:rPr>
          <w:rFonts w:ascii="Book Antiqua" w:eastAsia="Times New Roman" w:hAnsi="Book Antiqua" w:cs="Times New Roman"/>
          <w:sz w:val="24"/>
          <w:szCs w:val="24"/>
          <w:lang w:val="en-US" w:eastAsia="it-IT"/>
        </w:rPr>
        <w:t>83% sensitivity and 75% specificity were determined for diagnosing IMC/HGD.</w:t>
      </w:r>
    </w:p>
    <w:p w:rsidR="00DA2659" w:rsidRPr="000108BC" w:rsidRDefault="00F11C60" w:rsidP="000108BC">
      <w:pPr>
        <w:adjustRightInd w:val="0"/>
        <w:snapToGrid w:val="0"/>
        <w:spacing w:after="0" w:line="360" w:lineRule="auto"/>
        <w:ind w:firstLineChars="100" w:firstLine="240"/>
        <w:jc w:val="both"/>
        <w:rPr>
          <w:rFonts w:ascii="Book Antiqua" w:hAnsi="Book Antiqua" w:hint="eastAsia"/>
          <w:bCs/>
          <w:sz w:val="24"/>
          <w:szCs w:val="24"/>
          <w:lang w:val="en-US" w:eastAsia="zh-CN"/>
        </w:rPr>
      </w:pPr>
      <w:r w:rsidRPr="000108BC">
        <w:rPr>
          <w:rFonts w:ascii="Book Antiqua" w:hAnsi="Book Antiqua"/>
          <w:sz w:val="24"/>
          <w:szCs w:val="24"/>
          <w:lang w:val="en-US"/>
        </w:rPr>
        <w:t xml:space="preserve">In a tertiary-care center, </w:t>
      </w:r>
      <w:r w:rsidR="002847B6" w:rsidRPr="000108BC">
        <w:rPr>
          <w:rFonts w:ascii="Book Antiqua" w:hAnsi="Book Antiqua"/>
          <w:sz w:val="24"/>
          <w:szCs w:val="24"/>
          <w:lang w:val="en-US"/>
        </w:rPr>
        <w:t>27 BE patients</w:t>
      </w:r>
      <w:r w:rsidRPr="000108BC">
        <w:rPr>
          <w:rFonts w:ascii="Book Antiqua" w:hAnsi="Book Antiqua"/>
          <w:sz w:val="24"/>
          <w:szCs w:val="24"/>
          <w:lang w:val="en-US"/>
        </w:rPr>
        <w:t xml:space="preserve"> </w:t>
      </w:r>
      <w:r w:rsidR="002847B6" w:rsidRPr="000108BC">
        <w:rPr>
          <w:rFonts w:ascii="Book Antiqua" w:hAnsi="Book Antiqua"/>
          <w:sz w:val="24"/>
          <w:szCs w:val="24"/>
          <w:lang w:val="en-US"/>
        </w:rPr>
        <w:t xml:space="preserve">underwent 50 EMRs imaged </w:t>
      </w:r>
      <w:r w:rsidRPr="000108BC">
        <w:rPr>
          <w:rFonts w:ascii="Book Antiqua" w:hAnsi="Book Antiqua"/>
          <w:sz w:val="24"/>
          <w:szCs w:val="24"/>
          <w:lang w:val="en-US"/>
        </w:rPr>
        <w:t>by</w:t>
      </w:r>
      <w:r w:rsidR="002847B6" w:rsidRPr="000108BC">
        <w:rPr>
          <w:rFonts w:ascii="Book Antiqua" w:hAnsi="Book Antiqua"/>
          <w:sz w:val="24"/>
          <w:szCs w:val="24"/>
          <w:lang w:val="en-US"/>
        </w:rPr>
        <w:t xml:space="preserve"> VLE and pCLE, and were classified into neoplastic</w:t>
      </w:r>
      <w:r w:rsidRPr="000108BC">
        <w:rPr>
          <w:rFonts w:ascii="Book Antiqua" w:hAnsi="Book Antiqua"/>
          <w:sz w:val="24"/>
          <w:szCs w:val="24"/>
          <w:lang w:val="en-US"/>
        </w:rPr>
        <w:t>/</w:t>
      </w:r>
      <w:r w:rsidR="002847B6" w:rsidRPr="000108BC">
        <w:rPr>
          <w:rFonts w:ascii="Book Antiqua" w:hAnsi="Book Antiqua"/>
          <w:sz w:val="24"/>
          <w:szCs w:val="24"/>
          <w:lang w:val="en-US"/>
        </w:rPr>
        <w:t xml:space="preserve">non-neoplastic </w:t>
      </w:r>
      <w:r w:rsidRPr="000108BC">
        <w:rPr>
          <w:rFonts w:ascii="Book Antiqua" w:hAnsi="Book Antiqua"/>
          <w:sz w:val="24"/>
          <w:szCs w:val="24"/>
          <w:lang w:val="en-US"/>
        </w:rPr>
        <w:t xml:space="preserve">on the basis of </w:t>
      </w:r>
      <w:r w:rsidR="002847B6" w:rsidRPr="000108BC">
        <w:rPr>
          <w:rFonts w:ascii="Book Antiqua" w:hAnsi="Book Antiqua"/>
          <w:sz w:val="24"/>
          <w:szCs w:val="24"/>
          <w:lang w:val="en-US"/>
        </w:rPr>
        <w:t>histology</w:t>
      </w:r>
      <w:r w:rsidRPr="000108BC">
        <w:rPr>
          <w:rFonts w:ascii="Book Antiqua" w:hAnsi="Book Antiqua"/>
          <w:sz w:val="24"/>
          <w:szCs w:val="24"/>
          <w:lang w:val="en-US"/>
        </w:rPr>
        <w:t xml:space="preserve"> result</w:t>
      </w:r>
      <w:r w:rsidR="002847B6" w:rsidRPr="000108BC">
        <w:rPr>
          <w:rFonts w:ascii="Book Antiqua" w:hAnsi="Book Antiqua"/>
          <w:sz w:val="24"/>
          <w:szCs w:val="24"/>
          <w:lang w:val="en-US"/>
        </w:rPr>
        <w:t xml:space="preserve">. </w:t>
      </w:r>
      <w:r w:rsidRPr="000108BC">
        <w:rPr>
          <w:rFonts w:ascii="Book Antiqua" w:hAnsi="Book Antiqua"/>
          <w:sz w:val="24"/>
          <w:szCs w:val="24"/>
          <w:lang w:val="en-US"/>
        </w:rPr>
        <w:t>The sensitivity and specificity</w:t>
      </w:r>
      <w:r w:rsidR="002847B6" w:rsidRPr="000108BC">
        <w:rPr>
          <w:rFonts w:ascii="Book Antiqua" w:hAnsi="Book Antiqua"/>
          <w:sz w:val="24"/>
          <w:szCs w:val="24"/>
          <w:lang w:val="en-US"/>
        </w:rPr>
        <w:t xml:space="preserve"> of pCLE for detecting BE dysplasia, was 76% and 79%, respectively. The OCT-SI showed a sensitivity of 70%</w:t>
      </w:r>
      <w:r w:rsidR="009F5C3C" w:rsidRPr="000108BC">
        <w:rPr>
          <w:rFonts w:ascii="Book Antiqua" w:hAnsi="Book Antiqua"/>
          <w:sz w:val="24"/>
          <w:szCs w:val="24"/>
          <w:lang w:val="en-US"/>
        </w:rPr>
        <w:t xml:space="preserve"> and a</w:t>
      </w:r>
      <w:r w:rsidR="002847B6" w:rsidRPr="000108BC">
        <w:rPr>
          <w:rFonts w:ascii="Book Antiqua" w:hAnsi="Book Antiqua"/>
          <w:sz w:val="24"/>
          <w:szCs w:val="24"/>
          <w:lang w:val="en-US"/>
        </w:rPr>
        <w:t xml:space="preserve"> specificity of 60%</w:t>
      </w:r>
      <w:r w:rsidR="009F5C3C" w:rsidRPr="000108BC">
        <w:rPr>
          <w:rFonts w:ascii="Book Antiqua" w:hAnsi="Book Antiqua"/>
          <w:sz w:val="24"/>
          <w:szCs w:val="24"/>
          <w:lang w:val="en-US"/>
        </w:rPr>
        <w:t xml:space="preserve">. </w:t>
      </w:r>
      <w:r w:rsidR="002847B6" w:rsidRPr="000108BC">
        <w:rPr>
          <w:rFonts w:ascii="Book Antiqua" w:hAnsi="Book Antiqua"/>
          <w:sz w:val="24"/>
          <w:szCs w:val="24"/>
          <w:lang w:val="en-US"/>
        </w:rPr>
        <w:t>Moreover, the novel VLE-DA showed a sensitivity of 86%, specificity of 88% and a diagnostic accuracy of 87%</w:t>
      </w:r>
      <w:r w:rsidR="00BC70E7" w:rsidRPr="000108BC">
        <w:rPr>
          <w:rFonts w:ascii="Book Antiqua" w:hAnsi="Book Antiqua"/>
          <w:sz w:val="24"/>
          <w:szCs w:val="24"/>
          <w:vertAlign w:val="superscript"/>
          <w:lang w:val="en-US"/>
        </w:rPr>
        <w:t>[23]</w:t>
      </w:r>
      <w:r w:rsidR="001B1EC7">
        <w:rPr>
          <w:rFonts w:ascii="Book Antiqua" w:hAnsi="Book Antiqua"/>
          <w:sz w:val="24"/>
          <w:szCs w:val="24"/>
          <w:lang w:val="en-US"/>
        </w:rPr>
        <w:t>. </w:t>
      </w:r>
    </w:p>
    <w:p w:rsidR="00E40496" w:rsidRPr="000108BC" w:rsidRDefault="002847B6"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sz w:val="24"/>
          <w:szCs w:val="24"/>
          <w:lang w:val="en-US"/>
        </w:rPr>
        <w:lastRenderedPageBreak/>
        <w:t xml:space="preserve">Esophageal squamous cell carcinoma (SCC) is the sixth </w:t>
      </w:r>
      <w:r w:rsidR="003769B7" w:rsidRPr="000108BC">
        <w:rPr>
          <w:rFonts w:ascii="Book Antiqua" w:hAnsi="Book Antiqua"/>
          <w:sz w:val="24"/>
          <w:szCs w:val="24"/>
          <w:lang w:val="en-US"/>
        </w:rPr>
        <w:t xml:space="preserve">malignant </w:t>
      </w:r>
      <w:r w:rsidRPr="000108BC">
        <w:rPr>
          <w:rFonts w:ascii="Book Antiqua" w:hAnsi="Book Antiqua"/>
          <w:sz w:val="24"/>
          <w:szCs w:val="24"/>
          <w:lang w:val="en-US"/>
        </w:rPr>
        <w:t xml:space="preserve">cause of </w:t>
      </w:r>
      <w:r w:rsidR="00F11C60" w:rsidRPr="000108BC">
        <w:rPr>
          <w:rFonts w:ascii="Book Antiqua" w:hAnsi="Book Antiqua"/>
          <w:sz w:val="24"/>
          <w:szCs w:val="24"/>
          <w:lang w:val="en-US"/>
        </w:rPr>
        <w:t>mortality</w:t>
      </w:r>
      <w:r w:rsidRPr="000108BC">
        <w:rPr>
          <w:rFonts w:ascii="Book Antiqua" w:hAnsi="Book Antiqua"/>
          <w:sz w:val="24"/>
          <w:szCs w:val="24"/>
          <w:lang w:val="en-US"/>
        </w:rPr>
        <w:t xml:space="preserve"> worldwide </w:t>
      </w:r>
      <w:r w:rsidR="003769B7" w:rsidRPr="000108BC">
        <w:rPr>
          <w:rFonts w:ascii="Book Antiqua" w:hAnsi="Book Antiqua"/>
          <w:sz w:val="24"/>
          <w:szCs w:val="24"/>
          <w:lang w:val="en-US"/>
        </w:rPr>
        <w:t xml:space="preserve">and </w:t>
      </w:r>
      <w:r w:rsidRPr="000108BC">
        <w:rPr>
          <w:rFonts w:ascii="Book Antiqua" w:hAnsi="Book Antiqua"/>
          <w:sz w:val="24"/>
          <w:szCs w:val="24"/>
          <w:lang w:val="en-US"/>
        </w:rPr>
        <w:t>a greater percentage</w:t>
      </w:r>
      <w:r w:rsidR="00F11C60" w:rsidRPr="000108BC">
        <w:rPr>
          <w:rFonts w:ascii="Book Antiqua" w:hAnsi="Book Antiqua"/>
          <w:sz w:val="24"/>
          <w:szCs w:val="24"/>
          <w:lang w:val="en-US"/>
        </w:rPr>
        <w:t xml:space="preserve"> affect</w:t>
      </w:r>
      <w:r w:rsidRPr="000108BC">
        <w:rPr>
          <w:rFonts w:ascii="Book Antiqua" w:hAnsi="Book Antiqua"/>
          <w:sz w:val="24"/>
          <w:szCs w:val="24"/>
          <w:lang w:val="en-US"/>
        </w:rPr>
        <w:t xml:space="preserve"> developing countries due to </w:t>
      </w:r>
      <w:r w:rsidR="00F11C60" w:rsidRPr="000108BC">
        <w:rPr>
          <w:rFonts w:ascii="Book Antiqua" w:hAnsi="Book Antiqua"/>
          <w:sz w:val="24"/>
          <w:szCs w:val="24"/>
          <w:lang w:val="en-US"/>
        </w:rPr>
        <w:t xml:space="preserve">a </w:t>
      </w:r>
      <w:r w:rsidRPr="000108BC">
        <w:rPr>
          <w:rFonts w:ascii="Book Antiqua" w:hAnsi="Book Antiqua"/>
          <w:sz w:val="24"/>
          <w:szCs w:val="24"/>
          <w:lang w:val="en-US"/>
        </w:rPr>
        <w:t>delayed diagnosis</w:t>
      </w:r>
      <w:r w:rsidRPr="000108BC">
        <w:rPr>
          <w:rFonts w:ascii="Book Antiqua" w:hAnsi="Book Antiqua"/>
          <w:sz w:val="24"/>
          <w:szCs w:val="24"/>
          <w:vertAlign w:val="superscript"/>
          <w:lang w:val="en-US"/>
        </w:rPr>
        <w:t>[24]</w:t>
      </w:r>
      <w:r w:rsidRPr="000108BC">
        <w:rPr>
          <w:rFonts w:ascii="Book Antiqua" w:hAnsi="Book Antiqua"/>
          <w:sz w:val="24"/>
          <w:szCs w:val="24"/>
          <w:lang w:val="en-US"/>
        </w:rPr>
        <w:t xml:space="preserve">. Lugol's chromoendoscopy currently </w:t>
      </w:r>
      <w:r w:rsidR="009C7121" w:rsidRPr="000108BC">
        <w:rPr>
          <w:rFonts w:ascii="Book Antiqua" w:hAnsi="Book Antiqua"/>
          <w:sz w:val="24"/>
          <w:szCs w:val="24"/>
          <w:lang w:val="en-US"/>
        </w:rPr>
        <w:t>represent</w:t>
      </w:r>
      <w:r w:rsidR="003769B7" w:rsidRPr="000108BC">
        <w:rPr>
          <w:rFonts w:ascii="Book Antiqua" w:hAnsi="Book Antiqua"/>
          <w:sz w:val="24"/>
          <w:szCs w:val="24"/>
          <w:lang w:val="en-US"/>
        </w:rPr>
        <w:t>s</w:t>
      </w:r>
      <w:r w:rsidR="009C7121" w:rsidRPr="000108BC">
        <w:rPr>
          <w:rFonts w:ascii="Book Antiqua" w:hAnsi="Book Antiqua"/>
          <w:sz w:val="24"/>
          <w:szCs w:val="24"/>
          <w:lang w:val="en-US"/>
        </w:rPr>
        <w:t xml:space="preserve"> </w:t>
      </w:r>
      <w:r w:rsidRPr="000108BC">
        <w:rPr>
          <w:rFonts w:ascii="Book Antiqua" w:hAnsi="Book Antiqua"/>
          <w:sz w:val="24"/>
          <w:szCs w:val="24"/>
          <w:lang w:val="en-US"/>
        </w:rPr>
        <w:t xml:space="preserve">the gold standard technique for identifying SCC during gastroscopy, despite </w:t>
      </w:r>
      <w:r w:rsidR="009C7121" w:rsidRPr="000108BC">
        <w:rPr>
          <w:rFonts w:ascii="Book Antiqua" w:hAnsi="Book Antiqua"/>
          <w:sz w:val="24"/>
          <w:szCs w:val="24"/>
          <w:lang w:val="en-US"/>
        </w:rPr>
        <w:t>a</w:t>
      </w:r>
      <w:r w:rsidRPr="000108BC">
        <w:rPr>
          <w:rFonts w:ascii="Book Antiqua" w:hAnsi="Book Antiqua"/>
          <w:sz w:val="24"/>
          <w:szCs w:val="24"/>
          <w:lang w:val="en-US"/>
        </w:rPr>
        <w:t xml:space="preserve"> low specificity (about 70%) </w:t>
      </w:r>
      <w:r w:rsidR="009C7121" w:rsidRPr="000108BC">
        <w:rPr>
          <w:rFonts w:ascii="Book Antiqua" w:hAnsi="Book Antiqua"/>
          <w:sz w:val="24"/>
          <w:szCs w:val="24"/>
          <w:lang w:val="en-US"/>
        </w:rPr>
        <w:t>but</w:t>
      </w:r>
      <w:r w:rsidRPr="000108BC">
        <w:rPr>
          <w:rFonts w:ascii="Book Antiqua" w:hAnsi="Book Antiqua"/>
          <w:sz w:val="24"/>
          <w:szCs w:val="24"/>
          <w:lang w:val="en-US"/>
        </w:rPr>
        <w:t xml:space="preserve"> </w:t>
      </w:r>
      <w:r w:rsidR="009C7121" w:rsidRPr="000108BC">
        <w:rPr>
          <w:rFonts w:ascii="Book Antiqua" w:hAnsi="Book Antiqua"/>
          <w:sz w:val="24"/>
          <w:szCs w:val="24"/>
          <w:lang w:val="en-US"/>
        </w:rPr>
        <w:t xml:space="preserve">a higher </w:t>
      </w:r>
      <w:r w:rsidRPr="000108BC">
        <w:rPr>
          <w:rFonts w:ascii="Book Antiqua" w:hAnsi="Book Antiqua"/>
          <w:sz w:val="24"/>
          <w:szCs w:val="24"/>
          <w:lang w:val="en-US"/>
        </w:rPr>
        <w:t xml:space="preserve">sensitivity </w:t>
      </w:r>
      <w:r w:rsidR="009C7121" w:rsidRPr="000108BC">
        <w:rPr>
          <w:rFonts w:ascii="Book Antiqua" w:hAnsi="Book Antiqua"/>
          <w:sz w:val="24"/>
          <w:szCs w:val="24"/>
          <w:lang w:val="en-US"/>
        </w:rPr>
        <w:t>(</w:t>
      </w:r>
      <w:r w:rsidRPr="000108BC">
        <w:rPr>
          <w:rFonts w:ascii="Book Antiqua" w:hAnsi="Book Antiqua"/>
          <w:sz w:val="24"/>
          <w:szCs w:val="24"/>
          <w:lang w:val="en-US"/>
        </w:rPr>
        <w:t>over 90%</w:t>
      </w:r>
      <w:r w:rsidR="009C7121" w:rsidRPr="000108BC">
        <w:rPr>
          <w:rFonts w:ascii="Book Antiqua" w:hAnsi="Book Antiqua"/>
          <w:sz w:val="24"/>
          <w:szCs w:val="24"/>
          <w:lang w:val="en-US"/>
        </w:rPr>
        <w:t>)</w:t>
      </w:r>
      <w:r w:rsidRPr="000108BC">
        <w:rPr>
          <w:rFonts w:ascii="Book Antiqua" w:hAnsi="Book Antiqua"/>
          <w:sz w:val="24"/>
          <w:szCs w:val="24"/>
          <w:lang w:val="en-US"/>
        </w:rPr>
        <w:t>.</w:t>
      </w:r>
    </w:p>
    <w:p w:rsidR="00E40496" w:rsidRPr="000108BC" w:rsidRDefault="00F6144A"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sz w:val="24"/>
          <w:szCs w:val="24"/>
          <w:lang w:val="en-US"/>
        </w:rPr>
        <w:t xml:space="preserve">Among non-invasive tests, NBI is another </w:t>
      </w:r>
      <w:r w:rsidR="00345DF7" w:rsidRPr="000108BC">
        <w:rPr>
          <w:rFonts w:ascii="Book Antiqua" w:hAnsi="Book Antiqua"/>
          <w:sz w:val="24"/>
          <w:szCs w:val="24"/>
          <w:lang w:val="en-US"/>
        </w:rPr>
        <w:t>approach</w:t>
      </w:r>
      <w:r w:rsidRPr="000108BC">
        <w:rPr>
          <w:rFonts w:ascii="Book Antiqua" w:hAnsi="Book Antiqua"/>
          <w:sz w:val="24"/>
          <w:szCs w:val="24"/>
          <w:lang w:val="en-US"/>
        </w:rPr>
        <w:t xml:space="preserve"> that has a low diagnostic specificity as </w:t>
      </w:r>
      <w:r w:rsidR="00345DF7" w:rsidRPr="000108BC">
        <w:rPr>
          <w:rFonts w:ascii="Book Antiqua" w:hAnsi="Book Antiqua"/>
          <w:sz w:val="24"/>
          <w:szCs w:val="24"/>
          <w:lang w:val="en-US"/>
        </w:rPr>
        <w:t>displayed</w:t>
      </w:r>
      <w:r w:rsidRPr="000108BC">
        <w:rPr>
          <w:rFonts w:ascii="Book Antiqua" w:hAnsi="Book Antiqua"/>
          <w:sz w:val="24"/>
          <w:szCs w:val="24"/>
          <w:lang w:val="en-US"/>
        </w:rPr>
        <w:t xml:space="preserve"> in a randomized controlled trial (RCT), related to the physician’s experience</w:t>
      </w:r>
      <w:r w:rsidRPr="000108BC">
        <w:rPr>
          <w:rFonts w:ascii="Book Antiqua" w:hAnsi="Book Antiqua"/>
          <w:sz w:val="24"/>
          <w:szCs w:val="24"/>
          <w:vertAlign w:val="superscript"/>
          <w:lang w:val="en-US"/>
        </w:rPr>
        <w:t>[25]</w:t>
      </w:r>
      <w:r w:rsidRPr="000108BC">
        <w:rPr>
          <w:rFonts w:ascii="Book Antiqua" w:hAnsi="Book Antiqua"/>
          <w:sz w:val="24"/>
          <w:szCs w:val="24"/>
          <w:lang w:val="en-US"/>
        </w:rPr>
        <w:t>.</w:t>
      </w:r>
    </w:p>
    <w:p w:rsidR="00E40496" w:rsidRPr="000108BC" w:rsidRDefault="004C3488"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sz w:val="24"/>
          <w:szCs w:val="24"/>
          <w:lang w:val="en-US"/>
        </w:rPr>
        <w:t xml:space="preserve">High-resolution microendoscopy (HRME) has shown the potential to enhance esophageal SCC detection during screening. An automated, real-time analysis algorithm has been developed and assessed using training tests, and validation images derived from a previous </w:t>
      </w:r>
      <w:r w:rsidRPr="003258D1">
        <w:rPr>
          <w:rFonts w:ascii="Book Antiqua" w:hAnsi="Book Antiqua"/>
          <w:i/>
          <w:sz w:val="24"/>
          <w:szCs w:val="24"/>
          <w:lang w:val="en-US"/>
        </w:rPr>
        <w:t xml:space="preserve">in-vivo </w:t>
      </w:r>
      <w:r w:rsidRPr="000108BC">
        <w:rPr>
          <w:rFonts w:ascii="Book Antiqua" w:hAnsi="Book Antiqua"/>
          <w:sz w:val="24"/>
          <w:szCs w:val="24"/>
          <w:lang w:val="en-US"/>
        </w:rPr>
        <w:t xml:space="preserve">study including 177 subjects involved for screening/surveillance programs. In a post hoc analysis, the algorithm recognized malignant tumors with a 95% sensitivity and 91% specificity, in the validation </w:t>
      </w:r>
      <w:r w:rsidR="005B5229" w:rsidRPr="000108BC">
        <w:rPr>
          <w:rFonts w:ascii="Book Antiqua" w:hAnsi="Book Antiqua"/>
          <w:sz w:val="24"/>
          <w:szCs w:val="24"/>
          <w:lang w:val="en-US"/>
        </w:rPr>
        <w:t>data</w:t>
      </w:r>
      <w:r w:rsidRPr="000108BC">
        <w:rPr>
          <w:rFonts w:ascii="Book Antiqua" w:hAnsi="Book Antiqua"/>
          <w:sz w:val="24"/>
          <w:szCs w:val="24"/>
          <w:lang w:val="en-US"/>
        </w:rPr>
        <w:t xml:space="preserve">set, while 84% and 95% in the original study. Therefore, </w:t>
      </w:r>
      <w:r w:rsidR="006834F0" w:rsidRPr="000108BC">
        <w:rPr>
          <w:rFonts w:ascii="Book Antiqua" w:hAnsi="Book Antiqua"/>
          <w:sz w:val="24"/>
          <w:szCs w:val="24"/>
          <w:lang w:val="en-US"/>
        </w:rPr>
        <w:t xml:space="preserve">this technology could be applied in </w:t>
      </w:r>
      <w:r w:rsidRPr="000108BC">
        <w:rPr>
          <w:rFonts w:ascii="Book Antiqua" w:hAnsi="Book Antiqua"/>
          <w:sz w:val="24"/>
          <w:szCs w:val="24"/>
          <w:lang w:val="en-US"/>
        </w:rPr>
        <w:t>settings with less expertise operat</w:t>
      </w:r>
      <w:r w:rsidR="006834F0" w:rsidRPr="000108BC">
        <w:rPr>
          <w:rFonts w:ascii="Book Antiqua" w:hAnsi="Book Antiqua"/>
          <w:sz w:val="24"/>
          <w:szCs w:val="24"/>
          <w:lang w:val="en-US"/>
        </w:rPr>
        <w:t>ors in interpreting HRME images</w:t>
      </w:r>
      <w:r w:rsidR="00F6144A" w:rsidRPr="000108BC">
        <w:rPr>
          <w:rFonts w:ascii="Book Antiqua" w:hAnsi="Book Antiqua"/>
          <w:sz w:val="24"/>
          <w:szCs w:val="24"/>
          <w:vertAlign w:val="superscript"/>
          <w:lang w:val="en-US"/>
        </w:rPr>
        <w:t>[26]</w:t>
      </w:r>
      <w:r w:rsidR="00F6144A" w:rsidRPr="000108BC">
        <w:rPr>
          <w:rFonts w:ascii="Book Antiqua" w:hAnsi="Book Antiqua"/>
          <w:sz w:val="24"/>
          <w:szCs w:val="24"/>
          <w:lang w:val="en-US"/>
        </w:rPr>
        <w:t>.</w:t>
      </w:r>
    </w:p>
    <w:p w:rsidR="00E40496" w:rsidRPr="000108BC" w:rsidRDefault="00F6144A"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sz w:val="24"/>
          <w:szCs w:val="24"/>
          <w:lang w:val="en-US"/>
        </w:rPr>
        <w:t xml:space="preserve">Kodashima </w:t>
      </w:r>
      <w:r w:rsidR="00E40496" w:rsidRPr="000108BC">
        <w:rPr>
          <w:rFonts w:ascii="Book Antiqua" w:hAnsi="Book Antiqua"/>
          <w:i/>
          <w:sz w:val="24"/>
          <w:szCs w:val="24"/>
          <w:lang w:val="en-US"/>
        </w:rPr>
        <w:t>et al</w:t>
      </w:r>
      <w:r w:rsidR="00E40496" w:rsidRPr="000108BC">
        <w:rPr>
          <w:rFonts w:ascii="Book Antiqua" w:hAnsi="Book Antiqua"/>
          <w:sz w:val="24"/>
          <w:szCs w:val="24"/>
          <w:vertAlign w:val="superscript"/>
          <w:lang w:val="en-US" w:eastAsia="zh-CN"/>
        </w:rPr>
        <w:t>[27]</w:t>
      </w:r>
      <w:r w:rsidR="00E40496" w:rsidRPr="000108BC">
        <w:rPr>
          <w:rFonts w:ascii="Book Antiqua" w:hAnsi="Book Antiqua"/>
          <w:i/>
          <w:sz w:val="24"/>
          <w:szCs w:val="24"/>
          <w:lang w:val="en-US" w:eastAsia="zh-CN"/>
        </w:rPr>
        <w:t xml:space="preserve"> </w:t>
      </w:r>
      <w:r w:rsidRPr="000108BC">
        <w:rPr>
          <w:rFonts w:ascii="Book Antiqua" w:hAnsi="Book Antiqua"/>
          <w:sz w:val="24"/>
          <w:szCs w:val="24"/>
          <w:lang w:val="en-US"/>
        </w:rPr>
        <w:t xml:space="preserve">realized a </w:t>
      </w:r>
      <w:r w:rsidR="00403237" w:rsidRPr="000108BC">
        <w:rPr>
          <w:rFonts w:ascii="Book Antiqua" w:hAnsi="Book Antiqua"/>
          <w:sz w:val="24"/>
          <w:szCs w:val="24"/>
          <w:lang w:val="en-US"/>
        </w:rPr>
        <w:t xml:space="preserve">computer </w:t>
      </w:r>
      <w:r w:rsidR="00062222" w:rsidRPr="000108BC">
        <w:rPr>
          <w:rFonts w:ascii="Book Antiqua" w:hAnsi="Book Antiqua"/>
          <w:sz w:val="24"/>
          <w:szCs w:val="24"/>
          <w:lang w:val="en-US"/>
        </w:rPr>
        <w:t xml:space="preserve">system architecture </w:t>
      </w:r>
      <w:r w:rsidRPr="000108BC">
        <w:rPr>
          <w:rFonts w:ascii="Book Antiqua" w:hAnsi="Book Antiqua"/>
          <w:sz w:val="24"/>
          <w:szCs w:val="24"/>
          <w:lang w:val="en-US"/>
        </w:rPr>
        <w:t xml:space="preserve">to simplify </w:t>
      </w:r>
      <w:r w:rsidR="00235B91" w:rsidRPr="000108BC">
        <w:rPr>
          <w:rFonts w:ascii="Book Antiqua" w:hAnsi="Book Antiqua"/>
          <w:sz w:val="24"/>
          <w:szCs w:val="24"/>
          <w:lang w:val="en-US"/>
        </w:rPr>
        <w:t xml:space="preserve">the </w:t>
      </w:r>
      <w:r w:rsidRPr="000108BC">
        <w:rPr>
          <w:rFonts w:ascii="Book Antiqua" w:hAnsi="Book Antiqua"/>
          <w:sz w:val="24"/>
          <w:szCs w:val="24"/>
          <w:lang w:val="en-US"/>
        </w:rPr>
        <w:t>di</w:t>
      </w:r>
      <w:r w:rsidR="00235B91" w:rsidRPr="000108BC">
        <w:rPr>
          <w:rFonts w:ascii="Book Antiqua" w:hAnsi="Book Antiqua"/>
          <w:sz w:val="24"/>
          <w:szCs w:val="24"/>
          <w:lang w:val="en-US"/>
        </w:rPr>
        <w:t>fferentiation among</w:t>
      </w:r>
      <w:r w:rsidRPr="000108BC">
        <w:rPr>
          <w:rFonts w:ascii="Book Antiqua" w:hAnsi="Book Antiqua"/>
          <w:sz w:val="24"/>
          <w:szCs w:val="24"/>
          <w:lang w:val="en-US"/>
        </w:rPr>
        <w:t xml:space="preserve"> </w:t>
      </w:r>
      <w:r w:rsidR="00062222" w:rsidRPr="000108BC">
        <w:rPr>
          <w:rFonts w:ascii="Book Antiqua" w:hAnsi="Book Antiqua"/>
          <w:sz w:val="24"/>
          <w:szCs w:val="24"/>
          <w:lang w:val="en-US"/>
        </w:rPr>
        <w:t xml:space="preserve">neoplastic </w:t>
      </w:r>
      <w:r w:rsidR="004E0AA6" w:rsidRPr="000108BC">
        <w:rPr>
          <w:rFonts w:ascii="Book Antiqua" w:hAnsi="Book Antiqua"/>
          <w:sz w:val="24"/>
          <w:szCs w:val="24"/>
          <w:lang w:val="en-US"/>
        </w:rPr>
        <w:t xml:space="preserve">features </w:t>
      </w:r>
      <w:r w:rsidRPr="000108BC">
        <w:rPr>
          <w:rFonts w:ascii="Book Antiqua" w:hAnsi="Book Antiqua"/>
          <w:sz w:val="24"/>
          <w:szCs w:val="24"/>
          <w:lang w:val="en-US"/>
        </w:rPr>
        <w:t xml:space="preserve">and </w:t>
      </w:r>
      <w:r w:rsidR="00062222" w:rsidRPr="000108BC">
        <w:rPr>
          <w:rFonts w:ascii="Book Antiqua" w:hAnsi="Book Antiqua"/>
          <w:sz w:val="24"/>
          <w:szCs w:val="24"/>
          <w:lang w:val="en-US"/>
        </w:rPr>
        <w:t xml:space="preserve">healthy </w:t>
      </w:r>
      <w:r w:rsidRPr="000108BC">
        <w:rPr>
          <w:rFonts w:ascii="Book Antiqua" w:hAnsi="Book Antiqua"/>
          <w:sz w:val="24"/>
          <w:szCs w:val="24"/>
          <w:lang w:val="en-US"/>
        </w:rPr>
        <w:t xml:space="preserve">tissues </w:t>
      </w:r>
      <w:r w:rsidR="00062222" w:rsidRPr="000108BC">
        <w:rPr>
          <w:rFonts w:ascii="Book Antiqua" w:hAnsi="Book Antiqua"/>
          <w:sz w:val="24"/>
          <w:szCs w:val="24"/>
          <w:lang w:val="en-US"/>
        </w:rPr>
        <w:t xml:space="preserve">as a result of analyzing images </w:t>
      </w:r>
      <w:r w:rsidRPr="000108BC">
        <w:rPr>
          <w:rFonts w:ascii="Book Antiqua" w:hAnsi="Book Antiqua"/>
          <w:sz w:val="24"/>
          <w:szCs w:val="24"/>
          <w:lang w:val="en-US"/>
        </w:rPr>
        <w:t>in endocytoscop</w:t>
      </w:r>
      <w:r w:rsidR="00062222" w:rsidRPr="000108BC">
        <w:rPr>
          <w:rFonts w:ascii="Book Antiqua" w:hAnsi="Book Antiqua"/>
          <w:sz w:val="24"/>
          <w:szCs w:val="24"/>
          <w:lang w:val="en-US"/>
        </w:rPr>
        <w:t>y</w:t>
      </w:r>
      <w:r w:rsidRPr="000108BC">
        <w:rPr>
          <w:rFonts w:ascii="Book Antiqua" w:hAnsi="Book Antiqua"/>
          <w:sz w:val="24"/>
          <w:szCs w:val="24"/>
          <w:lang w:val="en-US"/>
        </w:rPr>
        <w:t xml:space="preserve"> of esophageal </w:t>
      </w:r>
      <w:r w:rsidR="00403237" w:rsidRPr="000108BC">
        <w:rPr>
          <w:rFonts w:ascii="Book Antiqua" w:hAnsi="Book Antiqua"/>
          <w:sz w:val="24"/>
          <w:szCs w:val="24"/>
          <w:lang w:val="en-US"/>
        </w:rPr>
        <w:t>tissue from histo</w:t>
      </w:r>
      <w:r w:rsidR="003D56AC" w:rsidRPr="000108BC">
        <w:rPr>
          <w:rFonts w:ascii="Book Antiqua" w:hAnsi="Book Antiqua"/>
          <w:sz w:val="24"/>
          <w:szCs w:val="24"/>
          <w:lang w:val="en-US"/>
        </w:rPr>
        <w:t>patho</w:t>
      </w:r>
      <w:r w:rsidR="00403237" w:rsidRPr="000108BC">
        <w:rPr>
          <w:rFonts w:ascii="Book Antiqua" w:hAnsi="Book Antiqua"/>
          <w:sz w:val="24"/>
          <w:szCs w:val="24"/>
          <w:lang w:val="en-US"/>
        </w:rPr>
        <w:t>logical analysis</w:t>
      </w:r>
      <w:r w:rsidRPr="000108BC">
        <w:rPr>
          <w:rFonts w:ascii="Book Antiqua" w:hAnsi="Book Antiqua"/>
          <w:sz w:val="24"/>
          <w:szCs w:val="24"/>
          <w:lang w:val="en-US"/>
        </w:rPr>
        <w:t xml:space="preserve">, </w:t>
      </w:r>
      <w:r w:rsidR="00BC4727" w:rsidRPr="000108BC">
        <w:rPr>
          <w:rFonts w:ascii="Book Antiqua" w:hAnsi="Book Antiqua"/>
          <w:sz w:val="24"/>
          <w:szCs w:val="24"/>
          <w:lang w:val="en-US"/>
        </w:rPr>
        <w:t xml:space="preserve">by </w:t>
      </w:r>
      <w:r w:rsidRPr="000108BC">
        <w:rPr>
          <w:rFonts w:ascii="Book Antiqua" w:hAnsi="Book Antiqua"/>
          <w:sz w:val="24"/>
          <w:szCs w:val="24"/>
          <w:lang w:val="en-US"/>
        </w:rPr>
        <w:t>analyzing the nuclear area of the collected images</w:t>
      </w:r>
      <w:r w:rsidR="009F5C3C" w:rsidRPr="000108BC">
        <w:rPr>
          <w:rFonts w:ascii="Book Antiqua" w:hAnsi="Book Antiqua"/>
          <w:sz w:val="24"/>
          <w:szCs w:val="24"/>
          <w:lang w:val="en-US"/>
        </w:rPr>
        <w:t xml:space="preserve"> from 10 patients</w:t>
      </w:r>
      <w:r w:rsidRPr="000108BC">
        <w:rPr>
          <w:rFonts w:ascii="Book Antiqua" w:hAnsi="Book Antiqua"/>
          <w:sz w:val="24"/>
          <w:szCs w:val="24"/>
          <w:lang w:val="en-US"/>
        </w:rPr>
        <w:t>, to achieve an accurate and automatic diagnosis</w:t>
      </w:r>
      <w:r w:rsidR="00E40496" w:rsidRPr="000108BC">
        <w:rPr>
          <w:rFonts w:ascii="Book Antiqua" w:hAnsi="Book Antiqua"/>
          <w:sz w:val="24"/>
          <w:szCs w:val="24"/>
          <w:vertAlign w:val="superscript"/>
          <w:lang w:val="en-US" w:eastAsia="zh-CN"/>
        </w:rPr>
        <w:t>[27]</w:t>
      </w:r>
      <w:r w:rsidR="00A22DA6" w:rsidRPr="000108BC">
        <w:rPr>
          <w:rFonts w:ascii="Book Antiqua" w:hAnsi="Book Antiqua"/>
          <w:sz w:val="24"/>
          <w:szCs w:val="24"/>
          <w:lang w:val="en-US"/>
        </w:rPr>
        <w:t>.</w:t>
      </w:r>
    </w:p>
    <w:p w:rsidR="00E40496" w:rsidRPr="000108BC" w:rsidRDefault="00F6144A"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Shin </w:t>
      </w:r>
      <w:r w:rsidR="00E40496" w:rsidRPr="000108BC">
        <w:rPr>
          <w:rFonts w:ascii="Book Antiqua" w:hAnsi="Book Antiqua"/>
          <w:i/>
          <w:sz w:val="24"/>
          <w:szCs w:val="24"/>
          <w:lang w:val="en-US"/>
        </w:rPr>
        <w:t>et al</w:t>
      </w:r>
      <w:r w:rsidR="00E40496" w:rsidRPr="000108BC">
        <w:rPr>
          <w:rFonts w:ascii="Book Antiqua" w:hAnsi="Book Antiqua"/>
          <w:sz w:val="24"/>
          <w:szCs w:val="24"/>
          <w:lang w:val="en-US"/>
        </w:rPr>
        <w:t>[</w:t>
      </w:r>
      <w:r w:rsidR="00E40496" w:rsidRPr="000108BC">
        <w:rPr>
          <w:rFonts w:ascii="Book Antiqua" w:hAnsi="Book Antiqua"/>
          <w:sz w:val="24"/>
          <w:szCs w:val="24"/>
          <w:vertAlign w:val="superscript"/>
          <w:lang w:val="en-US"/>
        </w:rPr>
        <w:t>28]</w:t>
      </w:r>
      <w:r w:rsidRPr="000108BC">
        <w:rPr>
          <w:rFonts w:ascii="Book Antiqua" w:hAnsi="Book Antiqua"/>
          <w:sz w:val="24"/>
          <w:szCs w:val="24"/>
          <w:lang w:val="en-US"/>
        </w:rPr>
        <w:t xml:space="preserve"> developed a quantitative image analysis algorithm </w:t>
      </w:r>
      <w:r w:rsidR="004E0AA6" w:rsidRPr="000108BC">
        <w:rPr>
          <w:rFonts w:ascii="Book Antiqua" w:hAnsi="Book Antiqua"/>
          <w:sz w:val="24"/>
          <w:szCs w:val="24"/>
          <w:lang w:val="en-US"/>
        </w:rPr>
        <w:t xml:space="preserve">that was able to recognize </w:t>
      </w:r>
      <w:r w:rsidRPr="000108BC">
        <w:rPr>
          <w:rFonts w:ascii="Book Antiqua" w:hAnsi="Book Antiqua"/>
          <w:sz w:val="24"/>
          <w:szCs w:val="24"/>
          <w:lang w:val="en-US"/>
        </w:rPr>
        <w:t>squamous dysplasia from non-neoplastic mucosa</w:t>
      </w:r>
      <w:r w:rsidR="00A22DA6" w:rsidRPr="000108BC">
        <w:rPr>
          <w:rFonts w:ascii="Book Antiqua" w:hAnsi="Book Antiqua"/>
          <w:sz w:val="24"/>
          <w:szCs w:val="24"/>
          <w:lang w:val="en-US"/>
        </w:rPr>
        <w:t xml:space="preserve">. </w:t>
      </w:r>
      <w:r w:rsidR="00102594" w:rsidRPr="000108BC">
        <w:rPr>
          <w:rFonts w:ascii="Book Antiqua" w:hAnsi="Book Antiqua"/>
          <w:sz w:val="24"/>
          <w:szCs w:val="24"/>
          <w:lang w:val="en-US"/>
        </w:rPr>
        <w:t xml:space="preserve">They completed an image interpretation of 177 </w:t>
      </w:r>
      <w:r w:rsidR="003D56AC" w:rsidRPr="000108BC">
        <w:rPr>
          <w:rFonts w:ascii="Book Antiqua" w:hAnsi="Book Antiqua"/>
          <w:sz w:val="24"/>
          <w:szCs w:val="24"/>
          <w:lang w:val="en-US"/>
        </w:rPr>
        <w:t>subjects</w:t>
      </w:r>
      <w:r w:rsidR="00102594" w:rsidRPr="000108BC">
        <w:rPr>
          <w:rFonts w:ascii="Book Antiqua" w:hAnsi="Book Antiqua"/>
          <w:sz w:val="24"/>
          <w:szCs w:val="24"/>
          <w:lang w:val="en-US"/>
        </w:rPr>
        <w:t xml:space="preserve"> undergoing upper endoscopy for SCC screening or surveillance, by using </w:t>
      </w:r>
      <w:r w:rsidR="003D56AC" w:rsidRPr="000108BC">
        <w:rPr>
          <w:rFonts w:ascii="Book Antiqua" w:hAnsi="Book Antiqua"/>
          <w:sz w:val="24"/>
          <w:szCs w:val="24"/>
          <w:lang w:val="en-US"/>
        </w:rPr>
        <w:t>HRME</w:t>
      </w:r>
      <w:r w:rsidR="00102594" w:rsidRPr="000108BC">
        <w:rPr>
          <w:rFonts w:ascii="Book Antiqua" w:hAnsi="Book Antiqua"/>
          <w:sz w:val="24"/>
          <w:szCs w:val="24"/>
          <w:lang w:val="en-US"/>
        </w:rPr>
        <w:t xml:space="preserve">. Quantitative data from the high-resolution images were used to create an algorithm </w:t>
      </w:r>
      <w:r w:rsidR="003D56AC" w:rsidRPr="000108BC">
        <w:rPr>
          <w:rFonts w:ascii="Book Antiqua" w:hAnsi="Book Antiqua"/>
          <w:sz w:val="24"/>
          <w:szCs w:val="24"/>
          <w:lang w:val="en-US"/>
        </w:rPr>
        <w:t xml:space="preserve">to identify </w:t>
      </w:r>
      <w:r w:rsidR="00102594" w:rsidRPr="000108BC">
        <w:rPr>
          <w:rFonts w:ascii="Book Antiqua" w:hAnsi="Book Antiqua"/>
          <w:sz w:val="24"/>
          <w:szCs w:val="24"/>
          <w:lang w:val="en-US"/>
        </w:rPr>
        <w:t xml:space="preserve">high-grade squamous dysplastic lesions or </w:t>
      </w:r>
      <w:r w:rsidR="00E40496" w:rsidRPr="000108BC">
        <w:rPr>
          <w:rFonts w:ascii="Book Antiqua" w:hAnsi="Book Antiqua"/>
          <w:sz w:val="24"/>
          <w:szCs w:val="24"/>
          <w:lang w:val="en-US"/>
        </w:rPr>
        <w:t>invasive SCC on histopathology.</w:t>
      </w:r>
    </w:p>
    <w:p w:rsidR="00E40496" w:rsidRPr="000108BC" w:rsidRDefault="00102594"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The highest performance was gained using the mean nuclear area as the input for classification, resulting in a sensitivity and specificity of 93% and 92% in the training set, 87% and 97% in the test set, 84% and 95% in an independent validation set, respectively. </w:t>
      </w:r>
      <w:r w:rsidR="000067C6" w:rsidRPr="000108BC">
        <w:rPr>
          <w:rFonts w:ascii="Book Antiqua" w:hAnsi="Book Antiqua"/>
          <w:sz w:val="24"/>
          <w:szCs w:val="24"/>
          <w:lang w:val="en-US"/>
        </w:rPr>
        <w:t xml:space="preserve">ER is a technique employed for treating tumors with submucosal invasion depth 1 (SM1), </w:t>
      </w:r>
      <w:r w:rsidR="000067C6" w:rsidRPr="000108BC">
        <w:rPr>
          <w:rFonts w:ascii="Book Antiqua" w:hAnsi="Book Antiqua"/>
          <w:sz w:val="24"/>
          <w:szCs w:val="24"/>
          <w:lang w:val="en-US"/>
        </w:rPr>
        <w:lastRenderedPageBreak/>
        <w:t>whereas surgical removal with/without chemo-radiotherapy is usually used for SCC cases with a tumor infiltration deeper than SM2. </w:t>
      </w:r>
    </w:p>
    <w:p w:rsidR="000067C6" w:rsidRPr="000108BC" w:rsidRDefault="000067C6"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sz w:val="24"/>
          <w:szCs w:val="24"/>
          <w:lang w:val="en-US"/>
        </w:rPr>
        <w:t>Accordingly, the preoperative endoscopic estimation of the ESCC invasion depth is critical. Recently,</w:t>
      </w:r>
      <w:r w:rsidR="00CA4C81" w:rsidRPr="000108BC">
        <w:rPr>
          <w:rFonts w:ascii="Book Antiqua" w:hAnsi="Book Antiqua"/>
          <w:sz w:val="24"/>
          <w:szCs w:val="24"/>
          <w:lang w:val="en-US"/>
        </w:rPr>
        <w:t xml:space="preserve"> a</w:t>
      </w:r>
      <w:r w:rsidRPr="000108BC">
        <w:rPr>
          <w:rFonts w:ascii="Book Antiqua" w:hAnsi="Book Antiqua"/>
          <w:sz w:val="24"/>
          <w:szCs w:val="24"/>
          <w:lang w:val="en-US"/>
        </w:rPr>
        <w:t xml:space="preserve"> </w:t>
      </w:r>
      <w:r w:rsidR="00CA4C81" w:rsidRPr="000108BC">
        <w:rPr>
          <w:rFonts w:ascii="Book Antiqua" w:hAnsi="Book Antiqua"/>
          <w:sz w:val="24"/>
          <w:szCs w:val="24"/>
          <w:lang w:val="en-US"/>
        </w:rPr>
        <w:t>rapid improvement</w:t>
      </w:r>
      <w:r w:rsidRPr="000108BC">
        <w:rPr>
          <w:rFonts w:ascii="Book Antiqua" w:hAnsi="Book Antiqua"/>
          <w:sz w:val="24"/>
          <w:szCs w:val="24"/>
          <w:lang w:val="en-US"/>
        </w:rPr>
        <w:t xml:space="preserve"> in the application of AI with </w:t>
      </w:r>
      <w:r w:rsidR="00CA4C81" w:rsidRPr="000108BC">
        <w:rPr>
          <w:rFonts w:ascii="Book Antiqua" w:hAnsi="Book Antiqua"/>
          <w:sz w:val="24"/>
          <w:szCs w:val="24"/>
          <w:lang w:val="en-US"/>
        </w:rPr>
        <w:t>DL</w:t>
      </w:r>
      <w:r w:rsidRPr="000108BC">
        <w:rPr>
          <w:rFonts w:ascii="Book Antiqua" w:hAnsi="Book Antiqua"/>
          <w:sz w:val="24"/>
          <w:szCs w:val="24"/>
          <w:lang w:val="en-US"/>
        </w:rPr>
        <w:t xml:space="preserve"> in medicine has been realized. A study by </w:t>
      </w:r>
      <w:r w:rsidR="00E40496" w:rsidRPr="000108BC">
        <w:rPr>
          <w:rFonts w:ascii="Book Antiqua" w:hAnsi="Book Antiqua"/>
          <w:sz w:val="24"/>
          <w:szCs w:val="24"/>
          <w:lang w:val="en-US"/>
        </w:rPr>
        <w:t xml:space="preserve">Tokai </w:t>
      </w:r>
      <w:r w:rsidRPr="000108BC">
        <w:rPr>
          <w:rStyle w:val="a8"/>
          <w:rFonts w:ascii="Book Antiqua" w:hAnsi="Book Antiqua"/>
          <w:sz w:val="24"/>
          <w:szCs w:val="24"/>
          <w:lang w:val="en-US"/>
        </w:rPr>
        <w:t>et al</w:t>
      </w:r>
      <w:r w:rsidRPr="000108BC">
        <w:rPr>
          <w:rFonts w:ascii="Book Antiqua" w:hAnsi="Book Antiqua"/>
          <w:sz w:val="24"/>
          <w:szCs w:val="24"/>
          <w:vertAlign w:val="superscript"/>
          <w:lang w:val="en-US"/>
        </w:rPr>
        <w:t>[29]</w:t>
      </w:r>
      <w:r w:rsidRPr="000108BC">
        <w:rPr>
          <w:rFonts w:ascii="Book Antiqua" w:hAnsi="Book Antiqua"/>
          <w:sz w:val="24"/>
          <w:szCs w:val="24"/>
          <w:lang w:val="en-US"/>
        </w:rPr>
        <w:t>, evaluated the efficacy of AI in measuring ES</w:t>
      </w:r>
      <w:r w:rsidR="00520029" w:rsidRPr="000108BC">
        <w:rPr>
          <w:rFonts w:ascii="Book Antiqua" w:hAnsi="Book Antiqua"/>
          <w:sz w:val="24"/>
          <w:szCs w:val="24"/>
          <w:lang w:val="en-US"/>
        </w:rPr>
        <w:t>CC invasion depth in a set of 1</w:t>
      </w:r>
      <w:r w:rsidRPr="000108BC">
        <w:rPr>
          <w:rFonts w:ascii="Book Antiqua" w:hAnsi="Book Antiqua"/>
          <w:sz w:val="24"/>
          <w:szCs w:val="24"/>
          <w:lang w:val="en-US"/>
        </w:rPr>
        <w:t>751 ESCC training images. AI recognized 95.5% (279/291) of the ESCC in the 10 test images when analyzing the 279 images it correctly predicted the invasion depth of the ESCC with an 84.1% sensitivity and an 80.9% accuracy in 6 s</w:t>
      </w:r>
      <w:r w:rsidR="00CA4C81" w:rsidRPr="000108BC">
        <w:rPr>
          <w:rFonts w:ascii="Book Antiqua" w:hAnsi="Book Antiqua"/>
          <w:sz w:val="24"/>
          <w:szCs w:val="24"/>
          <w:lang w:val="en-US"/>
        </w:rPr>
        <w:t>econds</w:t>
      </w:r>
      <w:r w:rsidRPr="000108BC">
        <w:rPr>
          <w:rFonts w:ascii="Book Antiqua" w:hAnsi="Book Antiqua"/>
          <w:sz w:val="24"/>
          <w:szCs w:val="24"/>
          <w:lang w:val="en-US"/>
        </w:rPr>
        <w:t>, much more precise for the estimation of ESCC invasion depth from endoscopists.</w:t>
      </w:r>
    </w:p>
    <w:p w:rsidR="00834D7C" w:rsidRPr="000108BC" w:rsidRDefault="00834D7C" w:rsidP="000108BC">
      <w:pPr>
        <w:adjustRightInd w:val="0"/>
        <w:snapToGrid w:val="0"/>
        <w:spacing w:after="0" w:line="360" w:lineRule="auto"/>
        <w:jc w:val="both"/>
        <w:rPr>
          <w:rFonts w:ascii="Book Antiqua" w:eastAsia="Book Antiqua" w:hAnsi="Book Antiqua" w:cs="Book Antiqua"/>
          <w:b/>
          <w:bCs/>
          <w:sz w:val="24"/>
          <w:szCs w:val="24"/>
          <w:lang w:val="en-US"/>
        </w:rPr>
      </w:pPr>
    </w:p>
    <w:p w:rsidR="00A879AD" w:rsidRPr="000108BC" w:rsidRDefault="00EF1B83" w:rsidP="000108BC">
      <w:pPr>
        <w:adjustRightInd w:val="0"/>
        <w:snapToGrid w:val="0"/>
        <w:spacing w:after="0" w:line="360" w:lineRule="auto"/>
        <w:jc w:val="both"/>
        <w:rPr>
          <w:rFonts w:ascii="Book Antiqua" w:eastAsia="Book Antiqua" w:hAnsi="Book Antiqua" w:cs="Book Antiqua"/>
          <w:b/>
          <w:bCs/>
          <w:sz w:val="24"/>
          <w:szCs w:val="24"/>
          <w:u w:val="single"/>
          <w:lang w:val="en-US"/>
        </w:rPr>
      </w:pPr>
      <w:r w:rsidRPr="000108BC">
        <w:rPr>
          <w:rFonts w:ascii="Book Antiqua" w:hAnsi="Book Antiqua"/>
          <w:b/>
          <w:bCs/>
          <w:sz w:val="24"/>
          <w:szCs w:val="24"/>
          <w:u w:val="single"/>
          <w:lang w:val="en-US" w:eastAsia="zh-CN"/>
        </w:rPr>
        <w:t>AI</w:t>
      </w:r>
      <w:r w:rsidRPr="000108BC">
        <w:rPr>
          <w:rFonts w:ascii="Book Antiqua" w:hAnsi="Book Antiqua"/>
          <w:b/>
          <w:bCs/>
          <w:sz w:val="24"/>
          <w:szCs w:val="24"/>
          <w:u w:val="single"/>
          <w:lang w:val="en-US"/>
        </w:rPr>
        <w:t xml:space="preserve"> </w:t>
      </w:r>
      <w:r w:rsidR="00520029" w:rsidRPr="000108BC">
        <w:rPr>
          <w:rFonts w:ascii="Book Antiqua" w:hAnsi="Book Antiqua"/>
          <w:b/>
          <w:bCs/>
          <w:sz w:val="24"/>
          <w:szCs w:val="24"/>
          <w:u w:val="single"/>
          <w:lang w:val="en-US"/>
        </w:rPr>
        <w:t>AND GASTRIC CANCER</w:t>
      </w:r>
    </w:p>
    <w:p w:rsidR="00F15DCF" w:rsidRPr="000108BC" w:rsidRDefault="00520029" w:rsidP="000108BC">
      <w:pPr>
        <w:adjustRightInd w:val="0"/>
        <w:snapToGrid w:val="0"/>
        <w:spacing w:after="0" w:line="360" w:lineRule="auto"/>
        <w:jc w:val="both"/>
        <w:rPr>
          <w:rFonts w:ascii="Book Antiqua" w:eastAsia="宋体" w:hAnsi="Book Antiqua" w:cs="Book Antiqua"/>
          <w:sz w:val="24"/>
          <w:szCs w:val="24"/>
          <w:lang w:val="en-US" w:eastAsia="zh-CN"/>
        </w:rPr>
      </w:pPr>
      <w:r w:rsidRPr="000108BC">
        <w:rPr>
          <w:rFonts w:ascii="Book Antiqua" w:eastAsia="Book Antiqua" w:hAnsi="Book Antiqua" w:cs="Book Antiqua"/>
          <w:sz w:val="24"/>
          <w:szCs w:val="24"/>
          <w:lang w:val="en-US"/>
        </w:rPr>
        <w:t>Gastric cancer</w:t>
      </w:r>
      <w:r w:rsidRPr="000108BC">
        <w:rPr>
          <w:rFonts w:ascii="Book Antiqua" w:eastAsia="宋体" w:hAnsi="Book Antiqua" w:cs="Book Antiqua"/>
          <w:sz w:val="24"/>
          <w:szCs w:val="24"/>
          <w:lang w:val="en-US" w:eastAsia="zh-CN"/>
        </w:rPr>
        <w:t xml:space="preserve"> (</w:t>
      </w:r>
      <w:r w:rsidR="009B71F1" w:rsidRPr="000108BC">
        <w:rPr>
          <w:rFonts w:ascii="Book Antiqua" w:eastAsia="Book Antiqua" w:hAnsi="Book Antiqua" w:cs="Book Antiqua"/>
          <w:sz w:val="24"/>
          <w:szCs w:val="24"/>
          <w:lang w:val="en-US"/>
        </w:rPr>
        <w:t>GC</w:t>
      </w:r>
      <w:r w:rsidRPr="000108BC">
        <w:rPr>
          <w:rFonts w:ascii="Book Antiqua" w:eastAsia="宋体" w:hAnsi="Book Antiqua" w:cs="Book Antiqua"/>
          <w:sz w:val="24"/>
          <w:szCs w:val="24"/>
          <w:lang w:val="en-US" w:eastAsia="zh-CN"/>
        </w:rPr>
        <w:t>)</w:t>
      </w:r>
      <w:r w:rsidR="004E5FE6" w:rsidRPr="000108BC">
        <w:rPr>
          <w:rFonts w:ascii="Book Antiqua" w:eastAsia="Book Antiqua" w:hAnsi="Book Antiqua" w:cs="Book Antiqua"/>
          <w:sz w:val="24"/>
          <w:szCs w:val="24"/>
          <w:lang w:val="en-US"/>
        </w:rPr>
        <w:t xml:space="preserve"> </w:t>
      </w:r>
      <w:r w:rsidR="000C3D80" w:rsidRPr="000108BC">
        <w:rPr>
          <w:rFonts w:ascii="Book Antiqua" w:eastAsia="Book Antiqua" w:hAnsi="Book Antiqua" w:cs="Book Antiqua"/>
          <w:sz w:val="24"/>
          <w:szCs w:val="24"/>
          <w:lang w:val="en-US"/>
        </w:rPr>
        <w:t>ranks third</w:t>
      </w:r>
      <w:r w:rsidR="000067C6" w:rsidRPr="000108BC">
        <w:rPr>
          <w:rFonts w:ascii="Book Antiqua" w:eastAsia="Book Antiqua" w:hAnsi="Book Antiqua" w:cs="Book Antiqua"/>
          <w:sz w:val="24"/>
          <w:szCs w:val="24"/>
          <w:lang w:val="en-US"/>
        </w:rPr>
        <w:t xml:space="preserve"> main</w:t>
      </w:r>
      <w:r w:rsidR="004E5FE6" w:rsidRPr="000108BC">
        <w:rPr>
          <w:rFonts w:ascii="Book Antiqua" w:eastAsia="Book Antiqua" w:hAnsi="Book Antiqua" w:cs="Book Antiqua"/>
          <w:sz w:val="24"/>
          <w:szCs w:val="24"/>
          <w:lang w:val="en-US"/>
        </w:rPr>
        <w:t xml:space="preserve"> cause of </w:t>
      </w:r>
      <w:r w:rsidR="000067C6" w:rsidRPr="000108BC">
        <w:rPr>
          <w:rFonts w:ascii="Book Antiqua" w:eastAsia="Book Antiqua" w:hAnsi="Book Antiqua" w:cs="Book Antiqua"/>
          <w:sz w:val="24"/>
          <w:szCs w:val="24"/>
          <w:lang w:val="en-US"/>
        </w:rPr>
        <w:t xml:space="preserve">malignancy </w:t>
      </w:r>
      <w:r w:rsidR="004E5FE6" w:rsidRPr="000108BC">
        <w:rPr>
          <w:rFonts w:ascii="Book Antiqua" w:eastAsia="Book Antiqua" w:hAnsi="Book Antiqua" w:cs="Book Antiqua"/>
          <w:sz w:val="24"/>
          <w:szCs w:val="24"/>
          <w:lang w:val="en-US"/>
        </w:rPr>
        <w:t xml:space="preserve">mortality worldwide, and esophagogastroduodenoscopy (EGD) is considered the best diagnostic tool for neoplasms at their early stages. The treatment of gastric tumors depends on the depth of the submucosal invasion; indeed, for differentiated intramucosal tumors (M) or those that invade the superficial submucosal layer (≤ 500 lm: SM1) ER is provided, while those with a deep submucosal invasion (&gt; 500 lm: SM2) should be surgically </w:t>
      </w:r>
      <w:r w:rsidR="000067C6" w:rsidRPr="000108BC">
        <w:rPr>
          <w:rFonts w:ascii="Book Antiqua" w:eastAsia="Book Antiqua" w:hAnsi="Book Antiqua" w:cs="Book Antiqua"/>
          <w:sz w:val="24"/>
          <w:szCs w:val="24"/>
          <w:lang w:val="en-US"/>
        </w:rPr>
        <w:t xml:space="preserve">treated </w:t>
      </w:r>
      <w:r w:rsidR="004E5FE6" w:rsidRPr="000108BC">
        <w:rPr>
          <w:rFonts w:ascii="Book Antiqua" w:eastAsia="Book Antiqua" w:hAnsi="Book Antiqua" w:cs="Book Antiqua"/>
          <w:sz w:val="24"/>
          <w:szCs w:val="24"/>
          <w:lang w:val="en-US"/>
        </w:rPr>
        <w:t xml:space="preserve">for the potential risk of </w:t>
      </w:r>
      <w:r w:rsidR="0029423B" w:rsidRPr="000108BC">
        <w:rPr>
          <w:rFonts w:ascii="Book Antiqua" w:eastAsia="Book Antiqua" w:hAnsi="Book Antiqua" w:cs="Book Antiqua"/>
          <w:sz w:val="24"/>
          <w:szCs w:val="24"/>
          <w:lang w:val="en-US"/>
        </w:rPr>
        <w:t>local invasiveness</w:t>
      </w:r>
      <w:r w:rsidR="004E5FE6" w:rsidRPr="000108BC">
        <w:rPr>
          <w:rFonts w:ascii="Book Antiqua" w:eastAsia="Book Antiqua" w:hAnsi="Book Antiqua" w:cs="Book Antiqua"/>
          <w:sz w:val="24"/>
          <w:szCs w:val="24"/>
          <w:lang w:val="en-US"/>
        </w:rPr>
        <w:t xml:space="preserve"> and metastases. Magnifying endoscopy combined with NBI or FICE (flexible color enhancement of spectral imaging) is clinically useful in discriminating gastric malignant from non-malignant areas</w:t>
      </w:r>
      <w:r w:rsidR="004E5FE6" w:rsidRPr="000108BC">
        <w:rPr>
          <w:rFonts w:ascii="Book Antiqua" w:eastAsia="Book Antiqua" w:hAnsi="Book Antiqua" w:cs="Book Antiqua"/>
          <w:sz w:val="24"/>
          <w:szCs w:val="24"/>
          <w:vertAlign w:val="superscript"/>
          <w:lang w:val="en-US"/>
        </w:rPr>
        <w:t>[30-34]</w:t>
      </w:r>
      <w:r w:rsidR="004E5FE6" w:rsidRPr="000108BC">
        <w:rPr>
          <w:rFonts w:ascii="Book Antiqua" w:eastAsia="Book Antiqua" w:hAnsi="Book Antiqua" w:cs="Book Antiqua"/>
          <w:sz w:val="24"/>
          <w:szCs w:val="24"/>
          <w:lang w:val="en-US"/>
        </w:rPr>
        <w:t xml:space="preserve">. However, this optical diagnosis </w:t>
      </w:r>
      <w:r w:rsidR="009F5C3C" w:rsidRPr="000108BC">
        <w:rPr>
          <w:rFonts w:ascii="Book Antiqua" w:eastAsia="Book Antiqua" w:hAnsi="Book Antiqua" w:cs="Book Antiqua"/>
          <w:sz w:val="24"/>
          <w:szCs w:val="24"/>
          <w:lang w:val="en-US"/>
        </w:rPr>
        <w:t xml:space="preserve">strictly depends on the </w:t>
      </w:r>
      <w:r w:rsidR="004E5FE6" w:rsidRPr="000108BC">
        <w:rPr>
          <w:rFonts w:ascii="Book Antiqua" w:eastAsia="Book Antiqua" w:hAnsi="Book Antiqua" w:cs="Book Antiqua"/>
          <w:sz w:val="24"/>
          <w:szCs w:val="24"/>
          <w:lang w:val="en-US"/>
        </w:rPr>
        <w:t xml:space="preserve">expertise and </w:t>
      </w:r>
      <w:r w:rsidR="009F5C3C" w:rsidRPr="000108BC">
        <w:rPr>
          <w:rFonts w:ascii="Book Antiqua" w:eastAsia="Book Antiqua" w:hAnsi="Book Antiqua" w:cs="Book Antiqua"/>
          <w:sz w:val="24"/>
          <w:szCs w:val="24"/>
          <w:lang w:val="en-US"/>
        </w:rPr>
        <w:t xml:space="preserve">the </w:t>
      </w:r>
      <w:r w:rsidR="004E5FE6" w:rsidRPr="000108BC">
        <w:rPr>
          <w:rFonts w:ascii="Book Antiqua" w:eastAsia="Book Antiqua" w:hAnsi="Book Antiqua" w:cs="Book Antiqua"/>
          <w:sz w:val="24"/>
          <w:szCs w:val="24"/>
          <w:lang w:val="en-US"/>
        </w:rPr>
        <w:t>experience</w:t>
      </w:r>
      <w:r w:rsidR="009F5C3C" w:rsidRPr="000108BC">
        <w:rPr>
          <w:rFonts w:ascii="Book Antiqua" w:eastAsia="Book Antiqua" w:hAnsi="Book Antiqua" w:cs="Book Antiqua"/>
          <w:sz w:val="24"/>
          <w:szCs w:val="24"/>
          <w:lang w:val="en-US"/>
        </w:rPr>
        <w:t xml:space="preserve"> of the operator</w:t>
      </w:r>
      <w:r w:rsidR="004E5FE6" w:rsidRPr="000108BC">
        <w:rPr>
          <w:rFonts w:ascii="Book Antiqua" w:eastAsia="Book Antiqua" w:hAnsi="Book Antiqua" w:cs="Book Antiqua"/>
          <w:sz w:val="24"/>
          <w:szCs w:val="24"/>
          <w:lang w:val="en-US"/>
        </w:rPr>
        <w:t>, which prevents its general use</w:t>
      </w:r>
      <w:r w:rsidR="009F5C3C" w:rsidRPr="000108BC">
        <w:rPr>
          <w:rFonts w:ascii="Book Antiqua" w:eastAsia="Book Antiqua" w:hAnsi="Book Antiqua" w:cs="Book Antiqua"/>
          <w:sz w:val="24"/>
          <w:szCs w:val="24"/>
          <w:lang w:val="en-US"/>
        </w:rPr>
        <w:t xml:space="preserve"> in clinical practice</w:t>
      </w:r>
      <w:r w:rsidR="00F15DCF" w:rsidRPr="000108BC">
        <w:rPr>
          <w:rFonts w:ascii="Book Antiqua" w:eastAsia="Book Antiqua" w:hAnsi="Book Antiqua" w:cs="Book Antiqua"/>
          <w:sz w:val="24"/>
          <w:szCs w:val="24"/>
          <w:lang w:val="en-US"/>
        </w:rPr>
        <w:t xml:space="preserve">. </w:t>
      </w:r>
    </w:p>
    <w:p w:rsidR="00F15DCF" w:rsidRPr="000108BC" w:rsidRDefault="000C3D80"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eastAsia="Book Antiqua" w:hAnsi="Book Antiqua" w:cs="Book Antiqua"/>
          <w:sz w:val="24"/>
          <w:szCs w:val="24"/>
          <w:lang w:val="en-US"/>
        </w:rPr>
        <w:t>Two RCTs examined the performance of endoscopy with/without the support of AI algorithms. The first research estimated the performance of a real-time DL system, WISENSE, to control the presence of blind spots during EGD. Overall, 324 patients randomly performed endoscopy with or without the use of WISENSE that monitored blind spots with a 90% average accuracy, and a separate accuracy for each site ranging 70.2</w:t>
      </w:r>
      <w:r w:rsidR="00F15DCF" w:rsidRPr="000108BC">
        <w:rPr>
          <w:rFonts w:ascii="Book Antiqua" w:eastAsia="宋体" w:hAnsi="Book Antiqua" w:cs="Book Antiqua"/>
          <w:sz w:val="24"/>
          <w:szCs w:val="24"/>
          <w:lang w:val="en-US" w:eastAsia="zh-CN"/>
        </w:rPr>
        <w:t>%</w:t>
      </w:r>
      <w:r w:rsidRPr="000108BC">
        <w:rPr>
          <w:rFonts w:ascii="Book Antiqua" w:eastAsia="Book Antiqua" w:hAnsi="Book Antiqua" w:cs="Book Antiqua"/>
          <w:sz w:val="24"/>
          <w:szCs w:val="24"/>
          <w:lang w:val="en-US"/>
        </w:rPr>
        <w:t xml:space="preserve">-100% in the 107 live endoscopic videos. </w:t>
      </w:r>
    </w:p>
    <w:p w:rsidR="00F15DCF" w:rsidRPr="000108BC" w:rsidRDefault="000C3D80"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eastAsia="Book Antiqua" w:hAnsi="Book Antiqua" w:cs="Book Antiqua"/>
          <w:sz w:val="24"/>
          <w:szCs w:val="24"/>
          <w:lang w:val="en-US"/>
        </w:rPr>
        <w:t>The average sensitivity and specificity were 87.6% and 95% and they ranged</w:t>
      </w:r>
      <w:r w:rsidR="00C132E3" w:rsidRPr="000108BC">
        <w:rPr>
          <w:rFonts w:ascii="Book Antiqua" w:eastAsia="Book Antiqua" w:hAnsi="Book Antiqua" w:cs="Book Antiqua"/>
          <w:sz w:val="24"/>
          <w:szCs w:val="24"/>
          <w:lang w:val="en-US"/>
        </w:rPr>
        <w:t xml:space="preserve"> between</w:t>
      </w:r>
      <w:r w:rsidRPr="000108BC">
        <w:rPr>
          <w:rFonts w:ascii="Book Antiqua" w:eastAsia="Book Antiqua" w:hAnsi="Book Antiqua" w:cs="Book Antiqua"/>
          <w:sz w:val="24"/>
          <w:szCs w:val="24"/>
          <w:lang w:val="en-US"/>
        </w:rPr>
        <w:t xml:space="preserve"> 63.4</w:t>
      </w:r>
      <w:r w:rsidR="00F15DCF" w:rsidRPr="000108BC">
        <w:rPr>
          <w:rFonts w:ascii="Book Antiqua" w:eastAsia="宋体" w:hAnsi="Book Antiqua" w:cs="Book Antiqua"/>
          <w:sz w:val="24"/>
          <w:szCs w:val="24"/>
          <w:lang w:val="en-US" w:eastAsia="zh-CN"/>
        </w:rPr>
        <w:t>%</w:t>
      </w:r>
      <w:r w:rsidRPr="000108BC">
        <w:rPr>
          <w:rFonts w:ascii="Book Antiqua" w:eastAsia="Book Antiqua" w:hAnsi="Book Antiqua" w:cs="Book Antiqua"/>
          <w:sz w:val="24"/>
          <w:szCs w:val="24"/>
          <w:lang w:val="en-US"/>
        </w:rPr>
        <w:t>-100% and 75</w:t>
      </w:r>
      <w:r w:rsidR="00F15DCF" w:rsidRPr="000108BC">
        <w:rPr>
          <w:rFonts w:ascii="Book Antiqua" w:eastAsia="宋体" w:hAnsi="Book Antiqua" w:cs="Book Antiqua"/>
          <w:sz w:val="24"/>
          <w:szCs w:val="24"/>
          <w:lang w:val="en-US" w:eastAsia="zh-CN"/>
        </w:rPr>
        <w:t>%</w:t>
      </w:r>
      <w:r w:rsidRPr="000108BC">
        <w:rPr>
          <w:rFonts w:ascii="Book Antiqua" w:eastAsia="Book Antiqua" w:hAnsi="Book Antiqua" w:cs="Book Antiqua"/>
          <w:sz w:val="24"/>
          <w:szCs w:val="24"/>
          <w:lang w:val="en-US"/>
        </w:rPr>
        <w:t xml:space="preserve">-100%, respectively. For timing endoscopic procedure, WISENSE </w:t>
      </w:r>
      <w:r w:rsidRPr="000108BC">
        <w:rPr>
          <w:rFonts w:ascii="Book Antiqua" w:eastAsia="Book Antiqua" w:hAnsi="Book Antiqua" w:cs="Book Antiqua"/>
          <w:sz w:val="24"/>
          <w:szCs w:val="24"/>
          <w:lang w:val="en-US"/>
        </w:rPr>
        <w:lastRenderedPageBreak/>
        <w:t>accurately predicted the start and end times in 93.5% (100/107) and 97.2% (104/107) videos, respectively</w:t>
      </w:r>
      <w:r w:rsidR="009F5C3C" w:rsidRPr="000108BC">
        <w:rPr>
          <w:rFonts w:ascii="Book Antiqua" w:eastAsia="Book Antiqua" w:hAnsi="Book Antiqua" w:cs="Book Antiqua"/>
          <w:sz w:val="24"/>
          <w:szCs w:val="24"/>
          <w:vertAlign w:val="superscript"/>
          <w:lang w:val="en-US"/>
        </w:rPr>
        <w:t>[</w:t>
      </w:r>
      <w:r w:rsidR="004E5FE6" w:rsidRPr="000108BC">
        <w:rPr>
          <w:rFonts w:ascii="Book Antiqua" w:eastAsia="Book Antiqua" w:hAnsi="Book Antiqua" w:cs="Book Antiqua"/>
          <w:sz w:val="24"/>
          <w:szCs w:val="24"/>
          <w:vertAlign w:val="superscript"/>
          <w:lang w:val="en-US"/>
        </w:rPr>
        <w:t>35]</w:t>
      </w:r>
      <w:r w:rsidRPr="000108BC">
        <w:rPr>
          <w:rFonts w:ascii="Book Antiqua" w:eastAsia="Book Antiqua" w:hAnsi="Book Antiqua" w:cs="Book Antiqua"/>
          <w:sz w:val="24"/>
          <w:szCs w:val="24"/>
          <w:lang w:val="en-US"/>
        </w:rPr>
        <w:t>.</w:t>
      </w:r>
    </w:p>
    <w:p w:rsidR="00F15DCF" w:rsidRPr="000108BC" w:rsidRDefault="007E12B6"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Miyaki </w:t>
      </w:r>
      <w:r w:rsidRPr="000108BC">
        <w:rPr>
          <w:rFonts w:ascii="Book Antiqua" w:hAnsi="Book Antiqua"/>
          <w:i/>
          <w:sz w:val="24"/>
          <w:szCs w:val="24"/>
          <w:lang w:val="en-US"/>
        </w:rPr>
        <w:t>et al</w:t>
      </w:r>
      <w:r w:rsidRPr="000108BC">
        <w:rPr>
          <w:rFonts w:ascii="Book Antiqua" w:hAnsi="Book Antiqua"/>
          <w:sz w:val="24"/>
          <w:szCs w:val="24"/>
          <w:vertAlign w:val="superscript"/>
          <w:lang w:val="en-US"/>
        </w:rPr>
        <w:t>[36]</w:t>
      </w:r>
      <w:r w:rsidRPr="000108BC">
        <w:rPr>
          <w:rFonts w:ascii="Book Antiqua" w:hAnsi="Book Antiqua"/>
          <w:sz w:val="24"/>
          <w:szCs w:val="24"/>
          <w:lang w:val="en-US"/>
        </w:rPr>
        <w:t xml:space="preserve">, developed software allowing a quantitative evaluation of mucosal </w:t>
      </w:r>
      <w:r w:rsidR="009B71F1" w:rsidRPr="000108BC">
        <w:rPr>
          <w:rFonts w:ascii="Book Antiqua" w:hAnsi="Book Antiqua"/>
          <w:sz w:val="24"/>
          <w:szCs w:val="24"/>
          <w:lang w:val="en-US"/>
        </w:rPr>
        <w:t>GC</w:t>
      </w:r>
      <w:r w:rsidRPr="000108BC">
        <w:rPr>
          <w:rFonts w:ascii="Book Antiqua" w:hAnsi="Book Antiqua"/>
          <w:sz w:val="24"/>
          <w:szCs w:val="24"/>
          <w:lang w:val="en-US"/>
        </w:rPr>
        <w:t>s on magnifying gastrointestinal endoscopy images obtained with FICE. Th</w:t>
      </w:r>
      <w:r w:rsidR="000C3D80" w:rsidRPr="000108BC">
        <w:rPr>
          <w:rFonts w:ascii="Book Antiqua" w:hAnsi="Book Antiqua"/>
          <w:sz w:val="24"/>
          <w:szCs w:val="24"/>
          <w:lang w:val="en-US"/>
        </w:rPr>
        <w:t xml:space="preserve">ey </w:t>
      </w:r>
      <w:r w:rsidR="009237E9" w:rsidRPr="000108BC">
        <w:rPr>
          <w:rFonts w:ascii="Book Antiqua" w:hAnsi="Book Antiqua"/>
          <w:sz w:val="24"/>
          <w:szCs w:val="24"/>
          <w:lang w:val="en-US"/>
        </w:rPr>
        <w:t xml:space="preserve">adopted </w:t>
      </w:r>
      <w:r w:rsidRPr="000108BC">
        <w:rPr>
          <w:rFonts w:ascii="Book Antiqua" w:hAnsi="Book Antiqua"/>
          <w:sz w:val="24"/>
          <w:szCs w:val="24"/>
          <w:lang w:val="en-US"/>
        </w:rPr>
        <w:t xml:space="preserve">a </w:t>
      </w:r>
      <w:r w:rsidR="009237E9" w:rsidRPr="000108BC">
        <w:rPr>
          <w:rFonts w:ascii="Book Antiqua" w:hAnsi="Book Antiqua"/>
          <w:sz w:val="24"/>
          <w:szCs w:val="24"/>
          <w:lang w:val="en-US"/>
        </w:rPr>
        <w:t xml:space="preserve">set of </w:t>
      </w:r>
      <w:r w:rsidRPr="000108BC">
        <w:rPr>
          <w:rFonts w:ascii="Book Antiqua" w:hAnsi="Book Antiqua"/>
          <w:sz w:val="24"/>
          <w:szCs w:val="24"/>
          <w:lang w:val="en-US"/>
        </w:rPr>
        <w:t xml:space="preserve">features framework </w:t>
      </w:r>
      <w:r w:rsidR="009237E9" w:rsidRPr="000108BC">
        <w:rPr>
          <w:rFonts w:ascii="Book Antiqua" w:hAnsi="Book Antiqua"/>
          <w:sz w:val="24"/>
          <w:szCs w:val="24"/>
          <w:lang w:val="en-US"/>
        </w:rPr>
        <w:t xml:space="preserve">having </w:t>
      </w:r>
      <w:r w:rsidRPr="000108BC">
        <w:rPr>
          <w:rFonts w:ascii="Book Antiqua" w:hAnsi="Book Antiqua"/>
          <w:sz w:val="24"/>
          <w:szCs w:val="24"/>
          <w:lang w:val="en-US"/>
        </w:rPr>
        <w:t xml:space="preserve">densely sampled scale-invariant feature transform descriptors to magnifying FICE images of 46 intramucosal </w:t>
      </w:r>
      <w:r w:rsidR="009B71F1" w:rsidRPr="000108BC">
        <w:rPr>
          <w:rFonts w:ascii="Book Antiqua" w:hAnsi="Book Antiqua"/>
          <w:sz w:val="24"/>
          <w:szCs w:val="24"/>
          <w:lang w:val="en-US"/>
        </w:rPr>
        <w:t>GC</w:t>
      </w:r>
      <w:r w:rsidRPr="000108BC">
        <w:rPr>
          <w:rFonts w:ascii="Book Antiqua" w:hAnsi="Book Antiqua"/>
          <w:sz w:val="24"/>
          <w:szCs w:val="24"/>
          <w:lang w:val="en-US"/>
        </w:rPr>
        <w:t>s then compared with histologic findings. The CAD system allowed a</w:t>
      </w:r>
      <w:r w:rsidR="000C3D80" w:rsidRPr="000108BC">
        <w:rPr>
          <w:rFonts w:ascii="Book Antiqua" w:hAnsi="Book Antiqua"/>
          <w:sz w:val="24"/>
          <w:szCs w:val="24"/>
          <w:lang w:val="en-US"/>
        </w:rPr>
        <w:t>n</w:t>
      </w:r>
      <w:r w:rsidRPr="000108BC">
        <w:rPr>
          <w:rFonts w:ascii="Book Antiqua" w:hAnsi="Book Antiqua"/>
          <w:sz w:val="24"/>
          <w:szCs w:val="24"/>
          <w:lang w:val="en-US"/>
        </w:rPr>
        <w:t xml:space="preserve"> </w:t>
      </w:r>
      <w:r w:rsidR="000C3D80" w:rsidRPr="000108BC">
        <w:rPr>
          <w:rFonts w:ascii="Book Antiqua" w:hAnsi="Book Antiqua"/>
          <w:sz w:val="24"/>
          <w:szCs w:val="24"/>
          <w:lang w:val="en-US"/>
        </w:rPr>
        <w:t>86%</w:t>
      </w:r>
      <w:r w:rsidRPr="000108BC">
        <w:rPr>
          <w:rFonts w:ascii="Book Antiqua" w:hAnsi="Book Antiqua"/>
          <w:sz w:val="24"/>
          <w:szCs w:val="24"/>
          <w:lang w:val="en-US"/>
        </w:rPr>
        <w:t>detection accuracy, a sensitivity and specificity of 85% and 87% for a cancer diagnosis, respectively.</w:t>
      </w:r>
    </w:p>
    <w:p w:rsidR="005E3348" w:rsidRPr="000108BC" w:rsidRDefault="007E12B6"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In the study by Kanesaka </w:t>
      </w:r>
      <w:r w:rsidRPr="000108BC">
        <w:rPr>
          <w:rFonts w:ascii="Book Antiqua" w:hAnsi="Book Antiqua"/>
          <w:i/>
          <w:sz w:val="24"/>
          <w:szCs w:val="24"/>
          <w:lang w:val="en-US"/>
        </w:rPr>
        <w:t>e</w:t>
      </w:r>
      <w:r w:rsidR="009237E9" w:rsidRPr="000108BC">
        <w:rPr>
          <w:rFonts w:ascii="Book Antiqua" w:hAnsi="Book Antiqua"/>
          <w:i/>
          <w:sz w:val="24"/>
          <w:szCs w:val="24"/>
          <w:lang w:val="en-US"/>
        </w:rPr>
        <w:t xml:space="preserve">t </w:t>
      </w:r>
      <w:r w:rsidR="00F15DCF" w:rsidRPr="000108BC">
        <w:rPr>
          <w:rFonts w:ascii="Book Antiqua" w:hAnsi="Book Antiqua"/>
          <w:i/>
          <w:sz w:val="24"/>
          <w:szCs w:val="24"/>
          <w:lang w:val="en-US"/>
        </w:rPr>
        <w:t>al</w:t>
      </w:r>
      <w:r w:rsidRPr="000108BC">
        <w:rPr>
          <w:rFonts w:ascii="Book Antiqua" w:hAnsi="Book Antiqua"/>
          <w:sz w:val="24"/>
          <w:szCs w:val="24"/>
          <w:vertAlign w:val="superscript"/>
          <w:lang w:val="en-US"/>
        </w:rPr>
        <w:t>[37]</w:t>
      </w:r>
      <w:r w:rsidRPr="000108BC">
        <w:rPr>
          <w:rFonts w:ascii="Book Antiqua" w:hAnsi="Book Antiqua"/>
          <w:sz w:val="24"/>
          <w:szCs w:val="24"/>
          <w:lang w:val="en-US"/>
        </w:rPr>
        <w:t xml:space="preserve">, a total of 127 patients with EGC contributed to 127 cancerous M-NBI images, while 20 not-EGC patients provided to 60 not-cancerous M-NBI images. </w:t>
      </w:r>
      <w:r w:rsidR="001F2772" w:rsidRPr="000108BC">
        <w:rPr>
          <w:rFonts w:ascii="Book Antiqua" w:hAnsi="Book Antiqua"/>
          <w:sz w:val="24"/>
          <w:szCs w:val="24"/>
          <w:lang w:val="en-US"/>
        </w:rPr>
        <w:t>The authors created software that allowed both the identification of GC and outlined the edge between malignant and non-malignant regions. This CAD algorithm was designed to investigate grey-level co-occurrence matrix characteristics of partitioned pixel slices of magnifying NBI images, and a support vector machine was used for the ML method. The models showed a 97% sensitivity and 95% specificity in distinguishing cancer, while the performance for area concordance displayed a sensitivity and specificity, 81% of 66% and respectively.</w:t>
      </w:r>
    </w:p>
    <w:p w:rsidR="005E3348" w:rsidRPr="000108BC" w:rsidRDefault="007E12B6"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In 2018, Hirasawa </w:t>
      </w:r>
      <w:r w:rsidR="005E3348" w:rsidRPr="000108BC">
        <w:rPr>
          <w:rFonts w:ascii="Book Antiqua" w:hAnsi="Book Antiqua"/>
          <w:i/>
          <w:sz w:val="24"/>
          <w:szCs w:val="24"/>
          <w:lang w:val="en-US"/>
        </w:rPr>
        <w:t>et al</w:t>
      </w:r>
      <w:r w:rsidRPr="000108BC">
        <w:rPr>
          <w:rFonts w:ascii="Book Antiqua" w:hAnsi="Book Antiqua"/>
          <w:sz w:val="24"/>
          <w:szCs w:val="24"/>
          <w:vertAlign w:val="superscript"/>
          <w:lang w:val="en-US"/>
        </w:rPr>
        <w:t>[38]</w:t>
      </w:r>
      <w:r w:rsidRPr="000108BC">
        <w:rPr>
          <w:rFonts w:ascii="Book Antiqua" w:hAnsi="Book Antiqua"/>
          <w:sz w:val="24"/>
          <w:szCs w:val="24"/>
          <w:lang w:val="en-US"/>
        </w:rPr>
        <w:t xml:space="preserve">, elaborated an AI-based diagnostic system to detect GC, using a </w:t>
      </w:r>
      <w:r w:rsidR="005E3348" w:rsidRPr="000108BC">
        <w:rPr>
          <w:rFonts w:ascii="Book Antiqua" w:hAnsi="Book Antiqua"/>
          <w:sz w:val="24"/>
          <w:szCs w:val="24"/>
          <w:lang w:val="en-US"/>
        </w:rPr>
        <w:t>CNN simulating the human brain.</w:t>
      </w:r>
    </w:p>
    <w:p w:rsidR="005E3348" w:rsidRPr="000108BC" w:rsidRDefault="009A43A4"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A total of 714 among 2,296 test image sets (31.1%) confirmed GC presence, and 84.1% had moderate/severe gastric atrophy. The CNN employed 47 s</w:t>
      </w:r>
      <w:r w:rsidR="00C132E3" w:rsidRPr="000108BC">
        <w:rPr>
          <w:rFonts w:ascii="Book Antiqua" w:hAnsi="Book Antiqua"/>
          <w:sz w:val="24"/>
          <w:szCs w:val="24"/>
          <w:lang w:val="en-US"/>
        </w:rPr>
        <w:t>econds</w:t>
      </w:r>
      <w:r w:rsidRPr="000108BC">
        <w:rPr>
          <w:rFonts w:ascii="Book Antiqua" w:hAnsi="Book Antiqua"/>
          <w:sz w:val="24"/>
          <w:szCs w:val="24"/>
          <w:lang w:val="en-US"/>
        </w:rPr>
        <w:t xml:space="preserve"> to analyze the 2,296 test images, diagnosing overall 232 GC</w:t>
      </w:r>
      <w:r w:rsidR="00B3488C" w:rsidRPr="000108BC">
        <w:rPr>
          <w:rFonts w:ascii="Book Antiqua" w:hAnsi="Book Antiqua"/>
          <w:sz w:val="24"/>
          <w:szCs w:val="24"/>
          <w:lang w:val="en-US"/>
        </w:rPr>
        <w:t>s</w:t>
      </w:r>
      <w:r w:rsidRPr="000108BC">
        <w:rPr>
          <w:rFonts w:ascii="Book Antiqua" w:hAnsi="Book Antiqua"/>
          <w:sz w:val="24"/>
          <w:szCs w:val="24"/>
          <w:lang w:val="en-US"/>
        </w:rPr>
        <w:t xml:space="preserve">, 161 as non-malignant lesions, 71 of 77 as GC lesions with a sensitivity of 92.2%. The majority of </w:t>
      </w:r>
      <w:r w:rsidR="00C20D94" w:rsidRPr="000108BC">
        <w:rPr>
          <w:rFonts w:ascii="Book Antiqua" w:hAnsi="Book Antiqua"/>
          <w:sz w:val="24"/>
          <w:szCs w:val="24"/>
          <w:lang w:val="en-US"/>
        </w:rPr>
        <w:t xml:space="preserve">gastric </w:t>
      </w:r>
      <w:r w:rsidRPr="000108BC">
        <w:rPr>
          <w:rFonts w:ascii="Book Antiqua" w:hAnsi="Book Antiqua"/>
          <w:sz w:val="24"/>
          <w:szCs w:val="24"/>
          <w:lang w:val="en-US"/>
        </w:rPr>
        <w:t>lesions (98.6%) with a diameter ≥</w:t>
      </w:r>
      <w:r w:rsidR="005E3348" w:rsidRPr="000108BC">
        <w:rPr>
          <w:rFonts w:ascii="Book Antiqua" w:hAnsi="Book Antiqua"/>
          <w:sz w:val="24"/>
          <w:szCs w:val="24"/>
          <w:lang w:val="en-US" w:eastAsia="zh-CN"/>
        </w:rPr>
        <w:t xml:space="preserve"> </w:t>
      </w:r>
      <w:r w:rsidRPr="000108BC">
        <w:rPr>
          <w:rFonts w:ascii="Book Antiqua" w:hAnsi="Book Antiqua"/>
          <w:sz w:val="24"/>
          <w:szCs w:val="24"/>
          <w:lang w:val="en-US"/>
        </w:rPr>
        <w:t xml:space="preserve">6 mm were precisely identified by CNN, additionally to all invasive carcinomas (T1b or deeper). The undiagnosed lesions had a superficial depression and were more frequently intramucosal cancers with a differentiated-histotype, whose discrimination from gastric inflammation was challenging </w:t>
      </w:r>
      <w:r w:rsidR="00B3488C" w:rsidRPr="000108BC">
        <w:rPr>
          <w:rFonts w:ascii="Book Antiqua" w:hAnsi="Book Antiqua"/>
          <w:sz w:val="24"/>
          <w:szCs w:val="24"/>
          <w:lang w:val="en-US"/>
        </w:rPr>
        <w:t>also</w:t>
      </w:r>
      <w:r w:rsidRPr="000108BC">
        <w:rPr>
          <w:rFonts w:ascii="Book Antiqua" w:hAnsi="Book Antiqua"/>
          <w:sz w:val="24"/>
          <w:szCs w:val="24"/>
          <w:lang w:val="en-US"/>
        </w:rPr>
        <w:t xml:space="preserve"> for experienced endoscopists. Another usual reason for misdiagnosis was the anatomical sites of the cardia, incisura angularis, and pylorus. </w:t>
      </w:r>
    </w:p>
    <w:p w:rsidR="001B137C" w:rsidRPr="000108BC" w:rsidRDefault="005E3348"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Zh</w:t>
      </w:r>
      <w:r w:rsidR="007E12B6" w:rsidRPr="000108BC">
        <w:rPr>
          <w:rFonts w:ascii="Book Antiqua" w:hAnsi="Book Antiqua"/>
          <w:sz w:val="24"/>
          <w:szCs w:val="24"/>
          <w:lang w:val="en-US"/>
        </w:rPr>
        <w:t xml:space="preserve">u </w:t>
      </w:r>
      <w:r w:rsidR="007E12B6" w:rsidRPr="000108BC">
        <w:rPr>
          <w:rFonts w:ascii="Book Antiqua" w:hAnsi="Book Antiqua"/>
          <w:i/>
          <w:sz w:val="24"/>
          <w:szCs w:val="24"/>
          <w:lang w:val="en-US"/>
        </w:rPr>
        <w:t>et al</w:t>
      </w:r>
      <w:r w:rsidRPr="000108BC">
        <w:rPr>
          <w:rFonts w:ascii="Book Antiqua" w:hAnsi="Book Antiqua"/>
          <w:sz w:val="24"/>
          <w:szCs w:val="24"/>
          <w:vertAlign w:val="superscript"/>
          <w:lang w:val="en-US"/>
        </w:rPr>
        <w:t>[39]</w:t>
      </w:r>
      <w:r w:rsidRPr="000108BC">
        <w:rPr>
          <w:rFonts w:ascii="Book Antiqua" w:hAnsi="Book Antiqua"/>
          <w:i/>
          <w:sz w:val="24"/>
          <w:szCs w:val="24"/>
          <w:lang w:val="en-US" w:eastAsia="zh-CN"/>
        </w:rPr>
        <w:t xml:space="preserve"> </w:t>
      </w:r>
      <w:r w:rsidR="007E12B6" w:rsidRPr="000108BC">
        <w:rPr>
          <w:rFonts w:ascii="Book Antiqua" w:hAnsi="Book Antiqua"/>
          <w:sz w:val="24"/>
          <w:szCs w:val="24"/>
          <w:lang w:val="en-US"/>
        </w:rPr>
        <w:t xml:space="preserve">examined the potential of AI to address the prediction of invasion depth of early GC. In particular, they developed and validated an AI model CNN-CAD that used a </w:t>
      </w:r>
      <w:r w:rsidR="007E12B6" w:rsidRPr="000108BC">
        <w:rPr>
          <w:rFonts w:ascii="Book Antiqua" w:hAnsi="Book Antiqua"/>
          <w:sz w:val="24"/>
          <w:szCs w:val="24"/>
          <w:lang w:val="en-US"/>
        </w:rPr>
        <w:lastRenderedPageBreak/>
        <w:t xml:space="preserve">deep learning algorithm for determining EGC invasion depth (“M/SM1” </w:t>
      </w:r>
      <w:r w:rsidR="007E12B6" w:rsidRPr="000108BC">
        <w:rPr>
          <w:rFonts w:ascii="Book Antiqua" w:hAnsi="Book Antiqua"/>
          <w:i/>
          <w:sz w:val="24"/>
          <w:szCs w:val="24"/>
          <w:lang w:val="en-US"/>
        </w:rPr>
        <w:t>vs</w:t>
      </w:r>
      <w:r w:rsidR="007E12B6" w:rsidRPr="000108BC">
        <w:rPr>
          <w:rFonts w:ascii="Book Antiqua" w:hAnsi="Book Antiqua"/>
          <w:sz w:val="24"/>
          <w:szCs w:val="24"/>
          <w:lang w:val="en-US"/>
        </w:rPr>
        <w:t xml:space="preserve"> “SM2 or deeper”). </w:t>
      </w:r>
    </w:p>
    <w:p w:rsidR="002C11C3" w:rsidRPr="000108BC" w:rsidRDefault="00180C6B"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A total of 790 endoscopic images of GCs were employed for ML, while an additional 203 images, completely autonomous from the learning material, were handled as a test set. The AI model exhibited a sensitivity and specificity of 76% and 96%, respectively in distinguishing SM2 or deeper cancer invasion, with a higher diagnostic performance as compared to </w:t>
      </w:r>
      <w:r w:rsidR="00EB2478" w:rsidRPr="000108BC">
        <w:rPr>
          <w:rFonts w:ascii="Book Antiqua" w:hAnsi="Book Antiqua"/>
          <w:sz w:val="24"/>
          <w:szCs w:val="24"/>
          <w:lang w:val="en-US"/>
        </w:rPr>
        <w:t xml:space="preserve">the </w:t>
      </w:r>
      <w:r w:rsidRPr="000108BC">
        <w:rPr>
          <w:rFonts w:ascii="Book Antiqua" w:hAnsi="Book Antiqua"/>
          <w:sz w:val="24"/>
          <w:szCs w:val="24"/>
          <w:lang w:val="en-US"/>
        </w:rPr>
        <w:t>one reached by endoscopists. This high specificity could lessen the overestimation of tumoral invasion, which would contribute indirectly to reduce avoidable surgeries for M/SM1 malignancies. Moreover, in this study, the CNN-CAD system also achieved significantly greater accuracy and specificity than both expert and junior trained endoscopists.</w:t>
      </w:r>
    </w:p>
    <w:p w:rsidR="002C11C3" w:rsidRPr="000108BC" w:rsidRDefault="00180C6B"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 xml:space="preserve">AI might assist physicians to predict prognoses of patients with GC. </w:t>
      </w:r>
      <w:r w:rsidR="00B15990" w:rsidRPr="000108BC">
        <w:rPr>
          <w:rFonts w:ascii="Book Antiqua" w:hAnsi="Book Antiqua"/>
          <w:sz w:val="24"/>
          <w:szCs w:val="24"/>
          <w:lang w:val="en-US"/>
        </w:rPr>
        <w:t xml:space="preserve">Some crucial clinical trials evaluating adjuvant strategies of </w:t>
      </w:r>
      <w:r w:rsidR="00EB2478" w:rsidRPr="000108BC">
        <w:rPr>
          <w:rFonts w:ascii="Book Antiqua" w:hAnsi="Book Antiqua"/>
          <w:sz w:val="24"/>
          <w:szCs w:val="24"/>
          <w:lang w:val="en-US"/>
        </w:rPr>
        <w:t xml:space="preserve">advanced </w:t>
      </w:r>
      <w:r w:rsidR="00B15990" w:rsidRPr="000108BC">
        <w:rPr>
          <w:rFonts w:ascii="Book Antiqua" w:hAnsi="Book Antiqua"/>
          <w:sz w:val="24"/>
          <w:szCs w:val="24"/>
          <w:lang w:val="en-US"/>
        </w:rPr>
        <w:t xml:space="preserve">GC were produced over the past decade, but the most suitable therapy for GC is so far uncertain. </w:t>
      </w:r>
      <w:r w:rsidR="00EB2478" w:rsidRPr="000108BC">
        <w:rPr>
          <w:rFonts w:ascii="Book Antiqua" w:hAnsi="Book Antiqua"/>
          <w:sz w:val="24"/>
          <w:szCs w:val="24"/>
          <w:lang w:val="en-US"/>
        </w:rPr>
        <w:t>Besides</w:t>
      </w:r>
      <w:r w:rsidR="00B15990" w:rsidRPr="000108BC">
        <w:rPr>
          <w:rFonts w:ascii="Book Antiqua" w:hAnsi="Book Antiqua"/>
          <w:sz w:val="24"/>
          <w:szCs w:val="24"/>
          <w:lang w:val="en-US"/>
        </w:rPr>
        <w:t>, two contemporary molecular landscape studies proved the presence of various molecular GC subtypes</w:t>
      </w:r>
      <w:r w:rsidR="007E12B6" w:rsidRPr="000108BC">
        <w:rPr>
          <w:rFonts w:ascii="Book Antiqua" w:hAnsi="Book Antiqua"/>
          <w:sz w:val="24"/>
          <w:szCs w:val="24"/>
          <w:vertAlign w:val="superscript"/>
          <w:lang w:val="en-US"/>
        </w:rPr>
        <w:t>[40,41]</w:t>
      </w:r>
      <w:r w:rsidR="007E12B6" w:rsidRPr="000108BC">
        <w:rPr>
          <w:rFonts w:ascii="Book Antiqua" w:hAnsi="Book Antiqua"/>
          <w:sz w:val="24"/>
          <w:szCs w:val="24"/>
          <w:lang w:val="en-US"/>
        </w:rPr>
        <w:t>.</w:t>
      </w:r>
    </w:p>
    <w:p w:rsidR="002C11C3" w:rsidRPr="000108BC" w:rsidRDefault="00082397"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A DL-based model (survival recurrent network, SRN) was developed to predict survival events for a total</w:t>
      </w:r>
      <w:r w:rsidR="00AE3A8B" w:rsidRPr="000108BC">
        <w:rPr>
          <w:rFonts w:ascii="Book Antiqua" w:hAnsi="Book Antiqua"/>
          <w:sz w:val="24"/>
          <w:szCs w:val="24"/>
          <w:lang w:val="en-US"/>
        </w:rPr>
        <w:t xml:space="preserve"> of</w:t>
      </w:r>
      <w:r w:rsidR="002C11C3" w:rsidRPr="000108BC">
        <w:rPr>
          <w:rFonts w:ascii="Book Antiqua" w:hAnsi="Book Antiqua"/>
          <w:sz w:val="24"/>
          <w:szCs w:val="24"/>
          <w:lang w:val="en-US"/>
        </w:rPr>
        <w:t xml:space="preserve"> 1</w:t>
      </w:r>
      <w:r w:rsidRPr="000108BC">
        <w:rPr>
          <w:rFonts w:ascii="Book Antiqua" w:hAnsi="Book Antiqua"/>
          <w:sz w:val="24"/>
          <w:szCs w:val="24"/>
          <w:lang w:val="en-US"/>
        </w:rPr>
        <w:t xml:space="preserve">190 </w:t>
      </w:r>
      <w:r w:rsidR="00AE3A8B" w:rsidRPr="000108BC">
        <w:rPr>
          <w:rFonts w:ascii="Book Antiqua" w:hAnsi="Book Antiqua"/>
          <w:sz w:val="24"/>
          <w:szCs w:val="24"/>
          <w:lang w:val="en-US"/>
        </w:rPr>
        <w:t>GC patients</w:t>
      </w:r>
      <w:r w:rsidRPr="000108BC">
        <w:rPr>
          <w:rFonts w:ascii="Book Antiqua" w:hAnsi="Book Antiqua"/>
          <w:sz w:val="24"/>
          <w:szCs w:val="24"/>
          <w:lang w:val="en-US"/>
        </w:rPr>
        <w:t xml:space="preserve">, based on clinical/pathology data as well as therapy regimens, predicting the outcome at each-time point during a </w:t>
      </w:r>
      <w:r w:rsidR="00AE3A8B" w:rsidRPr="000108BC">
        <w:rPr>
          <w:rFonts w:ascii="Book Antiqua" w:hAnsi="Book Antiqua"/>
          <w:sz w:val="24"/>
          <w:szCs w:val="24"/>
          <w:lang w:val="en-US"/>
        </w:rPr>
        <w:t>5-year surveillance time</w:t>
      </w:r>
      <w:r w:rsidRPr="000108BC">
        <w:rPr>
          <w:rFonts w:ascii="Book Antiqua" w:hAnsi="Book Antiqua"/>
          <w:sz w:val="24"/>
          <w:szCs w:val="24"/>
          <w:lang w:val="en-US"/>
        </w:rPr>
        <w:t>.</w:t>
      </w:r>
    </w:p>
    <w:p w:rsidR="002C11C3" w:rsidRPr="000108BC" w:rsidRDefault="00082397" w:rsidP="000108BC">
      <w:pPr>
        <w:adjustRightInd w:val="0"/>
        <w:snapToGrid w:val="0"/>
        <w:spacing w:after="0" w:line="360" w:lineRule="auto"/>
        <w:ind w:firstLineChars="100" w:firstLine="240"/>
        <w:jc w:val="both"/>
        <w:rPr>
          <w:rFonts w:ascii="Book Antiqua" w:eastAsia="宋体" w:hAnsi="Book Antiqua" w:cs="Book Antiqua"/>
          <w:sz w:val="24"/>
          <w:szCs w:val="24"/>
          <w:lang w:val="en-US" w:eastAsia="zh-CN"/>
        </w:rPr>
      </w:pPr>
      <w:r w:rsidRPr="000108BC">
        <w:rPr>
          <w:rFonts w:ascii="Book Antiqua" w:hAnsi="Book Antiqua"/>
          <w:sz w:val="24"/>
          <w:szCs w:val="24"/>
          <w:lang w:val="en-US"/>
        </w:rPr>
        <w:t>The SRN showed that the mesenchymal subtype of GC should stimulate a tailored postoperative therapeutical strategy as a consequence of its great risk of recurrence rate. Conversely, the SRN observed that GCs with microsatellite instability and the papillary type displayed significantly more favorable prognosis after chemotherapy including capecitabine and cisplatin. SRN reached a survival of 92%, 5 years after cura</w:t>
      </w:r>
      <w:r w:rsidR="00282AE5" w:rsidRPr="000108BC">
        <w:rPr>
          <w:rFonts w:ascii="Book Antiqua" w:hAnsi="Book Antiqua"/>
          <w:sz w:val="24"/>
          <w:szCs w:val="24"/>
          <w:lang w:val="en-US"/>
        </w:rPr>
        <w:t>tive gastrectomy resection</w:t>
      </w:r>
      <w:r w:rsidR="00282AE5" w:rsidRPr="000108BC">
        <w:rPr>
          <w:rFonts w:ascii="Book Antiqua" w:hAnsi="Book Antiqua"/>
          <w:sz w:val="24"/>
          <w:szCs w:val="24"/>
          <w:vertAlign w:val="superscript"/>
          <w:lang w:val="en-US"/>
        </w:rPr>
        <w:t>[42]</w:t>
      </w:r>
      <w:r w:rsidR="00282AE5" w:rsidRPr="000108BC">
        <w:rPr>
          <w:rFonts w:ascii="Book Antiqua" w:hAnsi="Book Antiqua"/>
          <w:sz w:val="24"/>
          <w:szCs w:val="24"/>
          <w:lang w:val="en-US"/>
        </w:rPr>
        <w:t>.</w:t>
      </w:r>
    </w:p>
    <w:p w:rsidR="009B71F1" w:rsidRPr="000108BC" w:rsidRDefault="00082397" w:rsidP="000108BC">
      <w:pPr>
        <w:adjustRightInd w:val="0"/>
        <w:snapToGrid w:val="0"/>
        <w:spacing w:after="0" w:line="360" w:lineRule="auto"/>
        <w:ind w:firstLineChars="100" w:firstLine="240"/>
        <w:jc w:val="both"/>
        <w:rPr>
          <w:rFonts w:ascii="Book Antiqua" w:eastAsia="Book Antiqua" w:hAnsi="Book Antiqua" w:cs="Book Antiqua"/>
          <w:sz w:val="24"/>
          <w:szCs w:val="24"/>
          <w:lang w:val="en-US" w:eastAsia="zh-CN"/>
        </w:rPr>
      </w:pPr>
      <w:r w:rsidRPr="000108BC">
        <w:rPr>
          <w:rFonts w:ascii="Book Antiqua" w:hAnsi="Book Antiqua"/>
          <w:sz w:val="24"/>
          <w:szCs w:val="24"/>
          <w:lang w:val="en-US"/>
        </w:rPr>
        <w:t xml:space="preserve">ANN model was used to evaluate 452 </w:t>
      </w:r>
      <w:r w:rsidR="000C2FC1" w:rsidRPr="000108BC">
        <w:rPr>
          <w:rFonts w:ascii="Book Antiqua" w:hAnsi="Book Antiqua"/>
          <w:sz w:val="24"/>
          <w:szCs w:val="24"/>
          <w:lang w:val="en-US"/>
        </w:rPr>
        <w:t xml:space="preserve">GC </w:t>
      </w:r>
      <w:r w:rsidRPr="000108BC">
        <w:rPr>
          <w:rFonts w:ascii="Book Antiqua" w:hAnsi="Book Antiqua"/>
          <w:sz w:val="24"/>
          <w:szCs w:val="24"/>
          <w:lang w:val="en-US"/>
        </w:rPr>
        <w:t xml:space="preserve">patients, determining survival times with approximately 90% accuracy, and </w:t>
      </w:r>
      <w:r w:rsidR="000C2FC1" w:rsidRPr="000108BC">
        <w:rPr>
          <w:rFonts w:ascii="Book Antiqua" w:hAnsi="Book Antiqua"/>
          <w:sz w:val="24"/>
          <w:szCs w:val="24"/>
          <w:lang w:val="en-US"/>
        </w:rPr>
        <w:t>focusing</w:t>
      </w:r>
      <w:r w:rsidRPr="000108BC">
        <w:rPr>
          <w:rFonts w:ascii="Book Antiqua" w:hAnsi="Book Antiqua"/>
          <w:sz w:val="24"/>
          <w:szCs w:val="24"/>
          <w:lang w:val="en-US"/>
        </w:rPr>
        <w:t xml:space="preserve"> on producing an adequate ANN structure with the capac</w:t>
      </w:r>
      <w:r w:rsidR="00282AE5" w:rsidRPr="000108BC">
        <w:rPr>
          <w:rFonts w:ascii="Book Antiqua" w:hAnsi="Book Antiqua"/>
          <w:sz w:val="24"/>
          <w:szCs w:val="24"/>
          <w:lang w:val="en-US"/>
        </w:rPr>
        <w:t>ity to handle censored data</w:t>
      </w:r>
      <w:r w:rsidR="00282AE5" w:rsidRPr="000108BC">
        <w:rPr>
          <w:rFonts w:ascii="Book Antiqua" w:hAnsi="Book Antiqua"/>
          <w:sz w:val="24"/>
          <w:szCs w:val="24"/>
          <w:vertAlign w:val="superscript"/>
          <w:lang w:val="en-US"/>
        </w:rPr>
        <w:t>[43]</w:t>
      </w:r>
      <w:r w:rsidR="00282AE5" w:rsidRPr="000108BC">
        <w:rPr>
          <w:rFonts w:ascii="Book Antiqua" w:hAnsi="Book Antiqua"/>
          <w:sz w:val="24"/>
          <w:szCs w:val="24"/>
          <w:lang w:val="en-US"/>
        </w:rPr>
        <w:t xml:space="preserve">. </w:t>
      </w:r>
      <w:r w:rsidRPr="000108BC">
        <w:rPr>
          <w:rFonts w:ascii="Book Antiqua" w:hAnsi="Book Antiqua"/>
          <w:sz w:val="24"/>
          <w:szCs w:val="24"/>
          <w:lang w:val="en-US"/>
        </w:rPr>
        <w:t xml:space="preserve">In detail, 5 sets of single time-point feed-forward ANN models were generated </w:t>
      </w:r>
      <w:r w:rsidR="000C2FC1" w:rsidRPr="000108BC">
        <w:rPr>
          <w:rFonts w:ascii="Book Antiqua" w:hAnsi="Book Antiqua"/>
          <w:sz w:val="24"/>
          <w:szCs w:val="24"/>
          <w:lang w:val="en-US"/>
        </w:rPr>
        <w:t>to predict</w:t>
      </w:r>
      <w:r w:rsidRPr="000108BC">
        <w:rPr>
          <w:rFonts w:ascii="Book Antiqua" w:hAnsi="Book Antiqua"/>
          <w:sz w:val="24"/>
          <w:szCs w:val="24"/>
          <w:lang w:val="en-US"/>
        </w:rPr>
        <w:t xml:space="preserve"> the outcomes of GC patients at </w:t>
      </w:r>
      <w:r w:rsidR="009A35FE" w:rsidRPr="000108BC">
        <w:rPr>
          <w:rFonts w:ascii="Book Antiqua" w:hAnsi="Book Antiqua"/>
          <w:sz w:val="24"/>
          <w:szCs w:val="24"/>
          <w:lang w:val="en-US"/>
        </w:rPr>
        <w:t xml:space="preserve">regular </w:t>
      </w:r>
      <w:r w:rsidRPr="000108BC">
        <w:rPr>
          <w:rFonts w:ascii="Book Antiqua" w:hAnsi="Book Antiqua"/>
          <w:sz w:val="24"/>
          <w:szCs w:val="24"/>
          <w:lang w:val="en-US"/>
        </w:rPr>
        <w:t xml:space="preserve">time intervals </w:t>
      </w:r>
      <w:r w:rsidR="009A35FE" w:rsidRPr="000108BC">
        <w:rPr>
          <w:rFonts w:ascii="Book Antiqua" w:hAnsi="Book Antiqua"/>
          <w:sz w:val="24"/>
          <w:szCs w:val="24"/>
          <w:lang w:val="en-US"/>
        </w:rPr>
        <w:t xml:space="preserve">(every year) </w:t>
      </w:r>
      <w:r w:rsidRPr="000108BC">
        <w:rPr>
          <w:rFonts w:ascii="Book Antiqua" w:hAnsi="Book Antiqua"/>
          <w:sz w:val="24"/>
          <w:szCs w:val="24"/>
          <w:lang w:val="en-US"/>
        </w:rPr>
        <w:t xml:space="preserve">until the fifth year after gastrectomy. Hence, the ANN prediction </w:t>
      </w:r>
      <w:r w:rsidRPr="000108BC">
        <w:rPr>
          <w:rFonts w:ascii="Book Antiqua" w:hAnsi="Book Antiqua"/>
          <w:sz w:val="24"/>
          <w:szCs w:val="24"/>
          <w:lang w:val="en-US"/>
        </w:rPr>
        <w:lastRenderedPageBreak/>
        <w:t xml:space="preserve">models exhibited accuracy, sensitivity, and </w:t>
      </w:r>
      <w:r w:rsidR="00176BE8" w:rsidRPr="000108BC">
        <w:rPr>
          <w:rFonts w:ascii="Book Antiqua" w:hAnsi="Book Antiqua"/>
          <w:sz w:val="24"/>
          <w:szCs w:val="24"/>
          <w:lang w:val="en-US"/>
        </w:rPr>
        <w:t xml:space="preserve">specificity ranging as follows </w:t>
      </w:r>
      <w:r w:rsidRPr="000108BC">
        <w:rPr>
          <w:rFonts w:ascii="Book Antiqua" w:hAnsi="Book Antiqua"/>
          <w:sz w:val="24"/>
          <w:szCs w:val="24"/>
          <w:lang w:val="en-US"/>
        </w:rPr>
        <w:t>88.7</w:t>
      </w:r>
      <w:r w:rsidR="00176BE8" w:rsidRPr="000108BC">
        <w:rPr>
          <w:rFonts w:ascii="Book Antiqua" w:hAnsi="Book Antiqua"/>
          <w:sz w:val="24"/>
          <w:szCs w:val="24"/>
          <w:lang w:val="en-US" w:eastAsia="zh-CN"/>
        </w:rPr>
        <w:t>%</w:t>
      </w:r>
      <w:r w:rsidRPr="000108BC">
        <w:rPr>
          <w:rFonts w:ascii="Book Antiqua" w:hAnsi="Book Antiqua"/>
          <w:sz w:val="24"/>
          <w:szCs w:val="24"/>
          <w:lang w:val="en-US"/>
        </w:rPr>
        <w:t>-90.2%, 70.2</w:t>
      </w:r>
      <w:r w:rsidR="00176BE8" w:rsidRPr="000108BC">
        <w:rPr>
          <w:rFonts w:ascii="Book Antiqua" w:hAnsi="Book Antiqua"/>
          <w:sz w:val="24"/>
          <w:szCs w:val="24"/>
          <w:lang w:val="en-US" w:eastAsia="zh-CN"/>
        </w:rPr>
        <w:t>%</w:t>
      </w:r>
      <w:r w:rsidRPr="000108BC">
        <w:rPr>
          <w:rFonts w:ascii="Book Antiqua" w:hAnsi="Book Antiqua"/>
          <w:sz w:val="24"/>
          <w:szCs w:val="24"/>
          <w:lang w:val="en-US"/>
        </w:rPr>
        <w:t>-92.5%, and 66.7</w:t>
      </w:r>
      <w:r w:rsidR="00176BE8" w:rsidRPr="000108BC">
        <w:rPr>
          <w:rFonts w:ascii="Book Antiqua" w:hAnsi="Book Antiqua"/>
          <w:sz w:val="24"/>
          <w:szCs w:val="24"/>
          <w:lang w:val="en-US" w:eastAsia="zh-CN"/>
        </w:rPr>
        <w:t>%</w:t>
      </w:r>
      <w:r w:rsidRPr="000108BC">
        <w:rPr>
          <w:rFonts w:ascii="Book Antiqua" w:hAnsi="Book Antiqua"/>
          <w:sz w:val="24"/>
          <w:szCs w:val="24"/>
          <w:lang w:val="en-US"/>
        </w:rPr>
        <w:t>-96.2%, respectively.</w:t>
      </w:r>
      <w:r w:rsidR="009A35FE" w:rsidRPr="000108BC">
        <w:rPr>
          <w:rFonts w:ascii="Book Antiqua" w:hAnsi="Book Antiqua"/>
          <w:sz w:val="24"/>
          <w:szCs w:val="24"/>
          <w:lang w:val="en-US"/>
        </w:rPr>
        <w:t xml:space="preserve"> </w:t>
      </w:r>
    </w:p>
    <w:p w:rsidR="009B71F1" w:rsidRPr="000108BC" w:rsidRDefault="009B71F1" w:rsidP="000108BC">
      <w:pPr>
        <w:adjustRightInd w:val="0"/>
        <w:snapToGrid w:val="0"/>
        <w:spacing w:after="0" w:line="360" w:lineRule="auto"/>
        <w:jc w:val="both"/>
        <w:rPr>
          <w:rFonts w:ascii="Book Antiqua" w:hAnsi="Book Antiqua"/>
          <w:sz w:val="24"/>
          <w:szCs w:val="24"/>
          <w:lang w:val="en-US"/>
        </w:rPr>
      </w:pPr>
    </w:p>
    <w:p w:rsidR="00BC70E7" w:rsidRPr="000108BC" w:rsidRDefault="00176BE8" w:rsidP="000108BC">
      <w:pPr>
        <w:adjustRightInd w:val="0"/>
        <w:snapToGrid w:val="0"/>
        <w:spacing w:after="0" w:line="360" w:lineRule="auto"/>
        <w:jc w:val="both"/>
        <w:rPr>
          <w:rFonts w:ascii="Book Antiqua" w:hAnsi="Book Antiqua"/>
          <w:b/>
          <w:bCs/>
          <w:sz w:val="24"/>
          <w:szCs w:val="24"/>
          <w:u w:val="single"/>
          <w:lang w:val="en-US"/>
        </w:rPr>
      </w:pPr>
      <w:r w:rsidRPr="000108BC">
        <w:rPr>
          <w:rFonts w:ascii="Book Antiqua" w:hAnsi="Book Antiqua"/>
          <w:b/>
          <w:bCs/>
          <w:sz w:val="24"/>
          <w:szCs w:val="24"/>
          <w:u w:val="single"/>
          <w:lang w:val="en-US" w:eastAsia="zh-CN"/>
        </w:rPr>
        <w:t>AI</w:t>
      </w:r>
      <w:r w:rsidRPr="000108BC">
        <w:rPr>
          <w:rFonts w:ascii="Book Antiqua" w:hAnsi="Book Antiqua"/>
          <w:b/>
          <w:bCs/>
          <w:sz w:val="24"/>
          <w:szCs w:val="24"/>
          <w:u w:val="single"/>
          <w:lang w:val="en-US"/>
        </w:rPr>
        <w:t xml:space="preserve"> IN THE IDENTIFICATION OF </w:t>
      </w:r>
      <w:r w:rsidRPr="000108BC">
        <w:rPr>
          <w:rFonts w:ascii="Book Antiqua" w:hAnsi="Book Antiqua"/>
          <w:b/>
          <w:bCs/>
          <w:i/>
          <w:sz w:val="24"/>
          <w:szCs w:val="24"/>
          <w:u w:val="single"/>
          <w:lang w:val="en-US"/>
        </w:rPr>
        <w:t>HELICOBACTER PYLORI</w:t>
      </w:r>
      <w:r w:rsidRPr="000108BC">
        <w:rPr>
          <w:rFonts w:ascii="Book Antiqua" w:hAnsi="Book Antiqua"/>
          <w:b/>
          <w:bCs/>
          <w:sz w:val="24"/>
          <w:szCs w:val="24"/>
          <w:u w:val="single"/>
          <w:lang w:val="en-US"/>
        </w:rPr>
        <w:t xml:space="preserve"> INFECTION</w:t>
      </w:r>
    </w:p>
    <w:p w:rsidR="00E667BE" w:rsidRPr="000108BC" w:rsidRDefault="00531950" w:rsidP="000108BC">
      <w:pPr>
        <w:adjustRightInd w:val="0"/>
        <w:snapToGrid w:val="0"/>
        <w:spacing w:after="0" w:line="360" w:lineRule="auto"/>
        <w:jc w:val="both"/>
        <w:rPr>
          <w:rFonts w:ascii="Book Antiqua" w:hAnsi="Book Antiqua"/>
          <w:sz w:val="24"/>
          <w:szCs w:val="24"/>
          <w:lang w:val="en-US" w:eastAsia="zh-CN"/>
        </w:rPr>
      </w:pPr>
      <w:r w:rsidRPr="000108BC">
        <w:rPr>
          <w:rFonts w:ascii="Book Antiqua" w:hAnsi="Book Antiqua"/>
          <w:i/>
          <w:sz w:val="24"/>
          <w:szCs w:val="24"/>
          <w:lang w:val="en-US"/>
        </w:rPr>
        <w:t>Helicobacter pylori</w:t>
      </w:r>
      <w:r w:rsidR="00346437" w:rsidRPr="000108BC">
        <w:rPr>
          <w:rFonts w:ascii="Book Antiqua" w:hAnsi="Book Antiqua"/>
          <w:sz w:val="24"/>
          <w:szCs w:val="24"/>
          <w:lang w:val="en-US"/>
        </w:rPr>
        <w:t xml:space="preserve"> (</w:t>
      </w:r>
      <w:r w:rsidR="00346437" w:rsidRPr="000108BC">
        <w:rPr>
          <w:rFonts w:ascii="Book Antiqua" w:hAnsi="Book Antiqua"/>
          <w:i/>
          <w:sz w:val="24"/>
          <w:szCs w:val="24"/>
          <w:lang w:val="en-US"/>
        </w:rPr>
        <w:t>H</w:t>
      </w:r>
      <w:r w:rsidR="00346437" w:rsidRPr="000108BC">
        <w:rPr>
          <w:rFonts w:ascii="Book Antiqua" w:hAnsi="Book Antiqua"/>
          <w:i/>
          <w:sz w:val="24"/>
          <w:szCs w:val="24"/>
          <w:lang w:val="en-US" w:eastAsia="zh-CN"/>
        </w:rPr>
        <w:t>.</w:t>
      </w:r>
      <w:r w:rsidR="00346437" w:rsidRPr="000108BC">
        <w:rPr>
          <w:rFonts w:ascii="Book Antiqua" w:hAnsi="Book Antiqua"/>
          <w:i/>
          <w:sz w:val="24"/>
          <w:szCs w:val="24"/>
          <w:lang w:val="en-US"/>
        </w:rPr>
        <w:t xml:space="preserve"> pylori</w:t>
      </w:r>
      <w:r w:rsidRPr="000108BC">
        <w:rPr>
          <w:rFonts w:ascii="Book Antiqua" w:hAnsi="Book Antiqua"/>
          <w:sz w:val="24"/>
          <w:szCs w:val="24"/>
          <w:lang w:val="en-US"/>
        </w:rPr>
        <w:t>) infects the epithelial gastric cells and is associated with functional dyspepsia, peptic ulcers, mucosal atrophy, intestinal metaplasia, and GC</w:t>
      </w:r>
      <w:r w:rsidRPr="000108BC">
        <w:rPr>
          <w:rFonts w:ascii="Book Antiqua" w:hAnsi="Book Antiqua"/>
          <w:sz w:val="24"/>
          <w:szCs w:val="24"/>
          <w:vertAlign w:val="superscript"/>
          <w:lang w:val="en-US"/>
        </w:rPr>
        <w:t>[44]</w:t>
      </w:r>
      <w:r w:rsidRPr="000108BC">
        <w:rPr>
          <w:rFonts w:ascii="Book Antiqua" w:hAnsi="Book Antiqua"/>
          <w:sz w:val="24"/>
          <w:szCs w:val="24"/>
          <w:lang w:val="en-US"/>
        </w:rPr>
        <w:t xml:space="preserve">. </w:t>
      </w:r>
      <w:r w:rsidR="00346437" w:rsidRPr="000108BC">
        <w:rPr>
          <w:rFonts w:ascii="Book Antiqua" w:hAnsi="Book Antiqua"/>
          <w:i/>
          <w:sz w:val="24"/>
          <w:szCs w:val="24"/>
          <w:lang w:val="en-US"/>
        </w:rPr>
        <w:t>H. pylori</w:t>
      </w:r>
      <w:r w:rsidRPr="000108BC">
        <w:rPr>
          <w:rFonts w:ascii="Book Antiqua" w:hAnsi="Book Antiqua"/>
          <w:sz w:val="24"/>
          <w:szCs w:val="24"/>
          <w:lang w:val="en-US"/>
        </w:rPr>
        <w:t>-associated chronic gastritis may also raise the risk of GC</w:t>
      </w:r>
      <w:r w:rsidRPr="000108BC">
        <w:rPr>
          <w:rFonts w:ascii="Book Antiqua" w:hAnsi="Book Antiqua"/>
          <w:sz w:val="24"/>
          <w:szCs w:val="24"/>
          <w:vertAlign w:val="superscript"/>
          <w:lang w:val="en-US"/>
        </w:rPr>
        <w:t>[45,46]</w:t>
      </w:r>
      <w:r w:rsidRPr="000108BC">
        <w:rPr>
          <w:rFonts w:ascii="Book Antiqua" w:hAnsi="Book Antiqua"/>
          <w:sz w:val="24"/>
          <w:szCs w:val="24"/>
          <w:lang w:val="en-US"/>
        </w:rPr>
        <w:t xml:space="preserve">. CNN technology can accurately assess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 infection during conventional endoscopy without needing biopsies. In a</w:t>
      </w:r>
      <w:r w:rsidR="00282AE5" w:rsidRPr="000108BC">
        <w:rPr>
          <w:rFonts w:ascii="Book Antiqua" w:hAnsi="Book Antiqua"/>
          <w:sz w:val="24"/>
          <w:szCs w:val="24"/>
          <w:lang w:val="en-US"/>
        </w:rPr>
        <w:t xml:space="preserve"> pilot</w:t>
      </w:r>
      <w:r w:rsidRPr="000108BC">
        <w:rPr>
          <w:rFonts w:ascii="Book Antiqua" w:hAnsi="Book Antiqua"/>
          <w:sz w:val="24"/>
          <w:szCs w:val="24"/>
          <w:lang w:val="en-US"/>
        </w:rPr>
        <w:t xml:space="preserve"> study by Zheng </w:t>
      </w:r>
      <w:r w:rsidR="00EF1B83" w:rsidRPr="000108BC">
        <w:rPr>
          <w:rFonts w:ascii="Book Antiqua" w:hAnsi="Book Antiqua"/>
          <w:i/>
          <w:sz w:val="24"/>
          <w:szCs w:val="24"/>
          <w:lang w:val="en-US"/>
        </w:rPr>
        <w:t>et al</w:t>
      </w:r>
      <w:r w:rsidR="00EF1B83" w:rsidRPr="000108BC">
        <w:rPr>
          <w:rFonts w:ascii="Book Antiqua" w:hAnsi="Book Antiqua"/>
          <w:sz w:val="24"/>
          <w:szCs w:val="24"/>
          <w:vertAlign w:val="superscript"/>
          <w:lang w:val="en-US"/>
        </w:rPr>
        <w:t>[47]</w:t>
      </w:r>
      <w:r w:rsidRPr="000108BC">
        <w:rPr>
          <w:rFonts w:ascii="Book Antiqua" w:hAnsi="Book Antiqua"/>
          <w:sz w:val="24"/>
          <w:szCs w:val="24"/>
          <w:lang w:val="en-US"/>
        </w:rPr>
        <w:t xml:space="preserve">, the authors produced a Computer-Aided Decision Support System that uses CNN to estimate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 infection based on endoscopic images. </w:t>
      </w:r>
      <w:r w:rsidR="003258D1">
        <w:rPr>
          <w:rFonts w:ascii="Book Antiqua" w:hAnsi="Book Antiqua"/>
          <w:sz w:val="24"/>
          <w:szCs w:val="24"/>
          <w:lang w:val="en-US"/>
        </w:rPr>
        <w:t>From 1</w:t>
      </w:r>
      <w:r w:rsidR="00622841" w:rsidRPr="000108BC">
        <w:rPr>
          <w:rFonts w:ascii="Book Antiqua" w:hAnsi="Book Antiqua"/>
          <w:sz w:val="24"/>
          <w:szCs w:val="24"/>
          <w:lang w:val="en-US"/>
        </w:rPr>
        <w:t>959 patients, 77% were assig</w:t>
      </w:r>
      <w:r w:rsidR="003258D1">
        <w:rPr>
          <w:rFonts w:ascii="Book Antiqua" w:hAnsi="Book Antiqua"/>
          <w:sz w:val="24"/>
          <w:szCs w:val="24"/>
          <w:lang w:val="en-US"/>
        </w:rPr>
        <w:t>ned to the derivation cohort (1507 patients; 11</w:t>
      </w:r>
      <w:r w:rsidR="00622841" w:rsidRPr="000108BC">
        <w:rPr>
          <w:rFonts w:ascii="Book Antiqua" w:hAnsi="Book Antiqua"/>
          <w:sz w:val="24"/>
          <w:szCs w:val="24"/>
          <w:lang w:val="en-US"/>
        </w:rPr>
        <w:t xml:space="preserve">729 gastric images) and 56% of them had </w:t>
      </w:r>
      <w:r w:rsidR="00346437" w:rsidRPr="000108BC">
        <w:rPr>
          <w:rFonts w:ascii="Book Antiqua" w:hAnsi="Book Antiqua"/>
          <w:i/>
          <w:sz w:val="24"/>
          <w:szCs w:val="24"/>
          <w:lang w:val="en-US"/>
        </w:rPr>
        <w:t>H. pylori</w:t>
      </w:r>
      <w:r w:rsidR="00622841" w:rsidRPr="000108BC">
        <w:rPr>
          <w:rFonts w:ascii="Book Antiqua" w:hAnsi="Book Antiqua"/>
          <w:sz w:val="24"/>
          <w:szCs w:val="24"/>
          <w:lang w:val="en-US"/>
        </w:rPr>
        <w:t xml:space="preserve"> infection (847), while 23% were selected for the validation cohort (452) and 69% of patients were </w:t>
      </w:r>
      <w:r w:rsidR="00346437" w:rsidRPr="000108BC">
        <w:rPr>
          <w:rFonts w:ascii="Book Antiqua" w:hAnsi="Book Antiqua"/>
          <w:i/>
          <w:sz w:val="24"/>
          <w:szCs w:val="24"/>
          <w:lang w:val="en-US"/>
        </w:rPr>
        <w:t>H. pylori</w:t>
      </w:r>
      <w:r w:rsidR="00EF1B83" w:rsidRPr="000108BC">
        <w:rPr>
          <w:rFonts w:ascii="Book Antiqua" w:hAnsi="Book Antiqua"/>
          <w:sz w:val="24"/>
          <w:szCs w:val="24"/>
          <w:lang w:val="en-US"/>
        </w:rPr>
        <w:t xml:space="preserve"> infected (310; 3</w:t>
      </w:r>
      <w:r w:rsidR="00622841" w:rsidRPr="000108BC">
        <w:rPr>
          <w:rFonts w:ascii="Book Antiqua" w:hAnsi="Book Antiqua"/>
          <w:sz w:val="24"/>
          <w:szCs w:val="24"/>
          <w:lang w:val="en-US"/>
        </w:rPr>
        <w:t>755 total images).</w:t>
      </w:r>
    </w:p>
    <w:p w:rsidR="00E667BE" w:rsidRPr="000108BC" w:rsidRDefault="000906EC"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Huang </w:t>
      </w:r>
      <w:r w:rsidRPr="000108BC">
        <w:rPr>
          <w:rStyle w:val="a8"/>
          <w:rFonts w:ascii="Book Antiqua" w:hAnsi="Book Antiqua"/>
          <w:sz w:val="24"/>
          <w:szCs w:val="24"/>
          <w:lang w:val="en-US"/>
        </w:rPr>
        <w:t>et al</w:t>
      </w:r>
      <w:r w:rsidR="00E667BE" w:rsidRPr="000108BC">
        <w:rPr>
          <w:rFonts w:ascii="Book Antiqua" w:hAnsi="Book Antiqua"/>
          <w:sz w:val="24"/>
          <w:szCs w:val="24"/>
          <w:vertAlign w:val="superscript"/>
          <w:lang w:val="en-US"/>
        </w:rPr>
        <w:t>[48]</w:t>
      </w:r>
      <w:r w:rsidRPr="000108BC">
        <w:rPr>
          <w:rFonts w:ascii="Book Antiqua" w:hAnsi="Book Antiqua"/>
          <w:sz w:val="24"/>
          <w:szCs w:val="24"/>
          <w:lang w:val="en-US"/>
        </w:rPr>
        <w:t xml:space="preserve"> applied neural networks (refined feature selection with a neural network, RFSNN) to predict </w:t>
      </w:r>
      <w:r w:rsidR="00346437" w:rsidRPr="000108BC">
        <w:rPr>
          <w:rFonts w:ascii="Book Antiqua" w:hAnsi="Book Antiqua"/>
          <w:i/>
          <w:sz w:val="24"/>
          <w:szCs w:val="24"/>
          <w:lang w:val="en-US"/>
        </w:rPr>
        <w:t>H. pylori</w:t>
      </w:r>
      <w:r w:rsidR="0056095C" w:rsidRPr="000108BC">
        <w:rPr>
          <w:rFonts w:ascii="Book Antiqua" w:hAnsi="Book Antiqua"/>
          <w:sz w:val="24"/>
          <w:szCs w:val="24"/>
          <w:lang w:val="en-US"/>
        </w:rPr>
        <w:t xml:space="preserve">-related </w:t>
      </w:r>
      <w:r w:rsidRPr="000108BC">
        <w:rPr>
          <w:rFonts w:ascii="Book Antiqua" w:hAnsi="Book Antiqua"/>
          <w:sz w:val="24"/>
          <w:szCs w:val="24"/>
          <w:lang w:val="en-US"/>
        </w:rPr>
        <w:t xml:space="preserve">gastric histological hallmarks based on standard endoscopic images. The authors trained the model using endoscopic images of 30 patients and used image parameters taken from a </w:t>
      </w:r>
      <w:r w:rsidR="00E630C6" w:rsidRPr="000108BC">
        <w:rPr>
          <w:rFonts w:ascii="Book Antiqua" w:hAnsi="Book Antiqua"/>
          <w:sz w:val="24"/>
          <w:szCs w:val="24"/>
          <w:lang w:val="en-US"/>
        </w:rPr>
        <w:t xml:space="preserve">different </w:t>
      </w:r>
      <w:r w:rsidRPr="000108BC">
        <w:rPr>
          <w:rFonts w:ascii="Book Antiqua" w:hAnsi="Book Antiqua"/>
          <w:sz w:val="24"/>
          <w:szCs w:val="24"/>
          <w:lang w:val="en-US"/>
        </w:rPr>
        <w:t xml:space="preserve">cohort of 74 patients to generate a model </w:t>
      </w:r>
      <w:r w:rsidR="00E630C6" w:rsidRPr="000108BC">
        <w:rPr>
          <w:rFonts w:ascii="Book Antiqua" w:hAnsi="Book Antiqua"/>
          <w:sz w:val="24"/>
          <w:szCs w:val="24"/>
          <w:lang w:val="en-US"/>
        </w:rPr>
        <w:t>to predict</w:t>
      </w:r>
      <w:r w:rsidRPr="000108BC">
        <w:rPr>
          <w:rFonts w:ascii="Book Antiqua" w:hAnsi="Book Antiqua"/>
          <w:sz w:val="24"/>
          <w:szCs w:val="24"/>
          <w:lang w:val="en-US"/>
        </w:rPr>
        <w:t xml:space="preserve">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 infection, showing an 85% sensitivity and a 91% specificity for identifying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 infection. Moreover, RFSNN revealed an accuracy higher than 80% in predicting the presence of gastric atrophy, IM, and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-related </w:t>
      </w:r>
      <w:r w:rsidR="00E630C6" w:rsidRPr="000108BC">
        <w:rPr>
          <w:rFonts w:ascii="Book Antiqua" w:hAnsi="Book Antiqua"/>
          <w:sz w:val="24"/>
          <w:szCs w:val="24"/>
          <w:lang w:val="en-US"/>
        </w:rPr>
        <w:t>gastritis</w:t>
      </w:r>
      <w:r w:rsidRPr="000108BC">
        <w:rPr>
          <w:rFonts w:ascii="Book Antiqua" w:hAnsi="Book Antiqua"/>
          <w:sz w:val="24"/>
          <w:szCs w:val="24"/>
          <w:lang w:val="en-US"/>
        </w:rPr>
        <w:t xml:space="preserve"> </w:t>
      </w:r>
      <w:r w:rsidR="00E630C6" w:rsidRPr="000108BC">
        <w:rPr>
          <w:rFonts w:ascii="Book Antiqua" w:hAnsi="Book Antiqua"/>
          <w:sz w:val="24"/>
          <w:szCs w:val="24"/>
          <w:lang w:val="en-US"/>
        </w:rPr>
        <w:t>severity</w:t>
      </w:r>
      <w:r w:rsidRPr="000108BC">
        <w:rPr>
          <w:rFonts w:ascii="Book Antiqua" w:hAnsi="Book Antiqua"/>
          <w:sz w:val="24"/>
          <w:szCs w:val="24"/>
          <w:lang w:val="en-US"/>
        </w:rPr>
        <w:t>.</w:t>
      </w:r>
    </w:p>
    <w:p w:rsidR="001E5019" w:rsidRPr="000108BC" w:rsidRDefault="00E667BE"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Shichijo </w:t>
      </w:r>
      <w:r w:rsidRPr="000108BC">
        <w:rPr>
          <w:rFonts w:ascii="Book Antiqua" w:hAnsi="Book Antiqua"/>
          <w:i/>
          <w:sz w:val="24"/>
          <w:szCs w:val="24"/>
          <w:lang w:val="en-US"/>
        </w:rPr>
        <w:t>et al</w:t>
      </w:r>
      <w:r w:rsidRPr="000108BC">
        <w:rPr>
          <w:rFonts w:ascii="Book Antiqua" w:hAnsi="Book Antiqua"/>
          <w:sz w:val="24"/>
          <w:szCs w:val="24"/>
          <w:vertAlign w:val="superscript"/>
          <w:lang w:val="en-US"/>
        </w:rPr>
        <w:t>[49]</w:t>
      </w:r>
      <w:r w:rsidR="000906EC" w:rsidRPr="000108BC">
        <w:rPr>
          <w:rFonts w:ascii="Book Antiqua" w:hAnsi="Book Antiqua"/>
          <w:sz w:val="24"/>
          <w:szCs w:val="24"/>
          <w:lang w:val="en-US"/>
        </w:rPr>
        <w:t xml:space="preserve"> produced a 22-layer deep CNN to predict </w:t>
      </w:r>
      <w:r w:rsidR="00346437" w:rsidRPr="000108BC">
        <w:rPr>
          <w:rFonts w:ascii="Book Antiqua" w:hAnsi="Book Antiqua"/>
          <w:i/>
          <w:sz w:val="24"/>
          <w:szCs w:val="24"/>
          <w:lang w:val="en-US"/>
        </w:rPr>
        <w:t>H. pylori</w:t>
      </w:r>
      <w:r w:rsidR="000906EC" w:rsidRPr="000108BC">
        <w:rPr>
          <w:rFonts w:ascii="Book Antiqua" w:hAnsi="Book Antiqua"/>
          <w:sz w:val="24"/>
          <w:szCs w:val="24"/>
          <w:lang w:val="en-US"/>
        </w:rPr>
        <w:t xml:space="preserve"> infection during real-time endoscopy.</w:t>
      </w:r>
      <w:r w:rsidR="001E5019" w:rsidRPr="000108BC">
        <w:rPr>
          <w:rFonts w:ascii="Book Antiqua" w:hAnsi="Book Antiqua"/>
          <w:sz w:val="24"/>
          <w:szCs w:val="24"/>
          <w:lang w:val="en-US"/>
        </w:rPr>
        <w:t xml:space="preserve"> A dataset including 32</w:t>
      </w:r>
      <w:r w:rsidR="000906EC" w:rsidRPr="000108BC">
        <w:rPr>
          <w:rFonts w:ascii="Book Antiqua" w:hAnsi="Book Antiqua"/>
          <w:sz w:val="24"/>
          <w:szCs w:val="24"/>
          <w:lang w:val="en-US"/>
        </w:rPr>
        <w:t xml:space="preserve">208 images of 735 </w:t>
      </w:r>
      <w:r w:rsidR="00346437" w:rsidRPr="000108BC">
        <w:rPr>
          <w:rFonts w:ascii="Book Antiqua" w:hAnsi="Book Antiqua"/>
          <w:i/>
          <w:sz w:val="24"/>
          <w:szCs w:val="24"/>
          <w:lang w:val="en-US"/>
        </w:rPr>
        <w:t>H. pylori</w:t>
      </w:r>
      <w:r w:rsidR="001E5019" w:rsidRPr="000108BC">
        <w:rPr>
          <w:rFonts w:ascii="Book Antiqua" w:hAnsi="Book Antiqua"/>
          <w:sz w:val="24"/>
          <w:szCs w:val="24"/>
          <w:lang w:val="en-US"/>
        </w:rPr>
        <w:t>-positive and 1</w:t>
      </w:r>
      <w:r w:rsidR="000906EC" w:rsidRPr="000108BC">
        <w:rPr>
          <w:rFonts w:ascii="Book Antiqua" w:hAnsi="Book Antiqua"/>
          <w:sz w:val="24"/>
          <w:szCs w:val="24"/>
          <w:lang w:val="en-US"/>
        </w:rPr>
        <w:t xml:space="preserve">015 </w:t>
      </w:r>
      <w:r w:rsidR="00346437" w:rsidRPr="000108BC">
        <w:rPr>
          <w:rFonts w:ascii="Book Antiqua" w:hAnsi="Book Antiqua"/>
          <w:i/>
          <w:sz w:val="24"/>
          <w:szCs w:val="24"/>
          <w:lang w:val="en-US"/>
        </w:rPr>
        <w:t>H. pylori</w:t>
      </w:r>
      <w:r w:rsidR="00E40303" w:rsidRPr="000108BC">
        <w:rPr>
          <w:rFonts w:ascii="Book Antiqua" w:hAnsi="Book Antiqua"/>
          <w:sz w:val="24"/>
          <w:szCs w:val="24"/>
          <w:lang w:val="en-US"/>
        </w:rPr>
        <w:t xml:space="preserve">-negative patients was handled. </w:t>
      </w:r>
      <w:r w:rsidR="000906EC" w:rsidRPr="000108BC">
        <w:rPr>
          <w:rFonts w:ascii="Book Antiqua" w:hAnsi="Book Antiqua"/>
          <w:sz w:val="24"/>
          <w:szCs w:val="24"/>
          <w:lang w:val="en-US"/>
        </w:rPr>
        <w:t>The sensitivity/specificity/accuracy,</w:t>
      </w:r>
      <w:r w:rsidR="005B7B3D" w:rsidRPr="000108BC">
        <w:rPr>
          <w:rFonts w:ascii="Book Antiqua" w:hAnsi="Book Antiqua"/>
          <w:sz w:val="24"/>
          <w:szCs w:val="24"/>
          <w:lang w:val="en-US"/>
        </w:rPr>
        <w:t xml:space="preserve"> </w:t>
      </w:r>
      <w:r w:rsidR="000906EC" w:rsidRPr="000108BC">
        <w:rPr>
          <w:rFonts w:ascii="Book Antiqua" w:hAnsi="Book Antiqua"/>
          <w:sz w:val="24"/>
          <w:szCs w:val="24"/>
          <w:lang w:val="en-US"/>
        </w:rPr>
        <w:t>were 81.9/83.4/83.1%, respectively, for the first CNN, and 88.9/87.4/87.7%, respectively, for the secondary CNN, employing in both cases a similar time (198 s</w:t>
      </w:r>
      <w:r w:rsidR="005B7B3D" w:rsidRPr="000108BC">
        <w:rPr>
          <w:rFonts w:ascii="Book Antiqua" w:hAnsi="Book Antiqua"/>
          <w:sz w:val="24"/>
          <w:szCs w:val="24"/>
          <w:lang w:val="en-US"/>
        </w:rPr>
        <w:t>econds</w:t>
      </w:r>
      <w:r w:rsidR="000906EC" w:rsidRPr="000108BC">
        <w:rPr>
          <w:rFonts w:ascii="Book Antiqua" w:hAnsi="Book Antiqua"/>
          <w:sz w:val="24"/>
          <w:szCs w:val="24"/>
          <w:lang w:val="en-US"/>
        </w:rPr>
        <w:t xml:space="preserve"> and 194 s</w:t>
      </w:r>
      <w:r w:rsidR="005B7B3D" w:rsidRPr="000108BC">
        <w:rPr>
          <w:rFonts w:ascii="Book Antiqua" w:hAnsi="Book Antiqua"/>
          <w:sz w:val="24"/>
          <w:szCs w:val="24"/>
          <w:lang w:val="en-US"/>
        </w:rPr>
        <w:t>econds</w:t>
      </w:r>
      <w:r w:rsidR="000906EC" w:rsidRPr="000108BC">
        <w:rPr>
          <w:rFonts w:ascii="Book Antiqua" w:hAnsi="Book Antiqua"/>
          <w:sz w:val="24"/>
          <w:szCs w:val="24"/>
          <w:lang w:val="en-US"/>
        </w:rPr>
        <w:t>, respectively).</w:t>
      </w:r>
    </w:p>
    <w:p w:rsidR="001E5019" w:rsidRPr="000108BC" w:rsidRDefault="000906EC"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Another study group developed a CNN, preparing 179 endoscopic images obtained from 139 patients (65 were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-positive and 74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-negative). One hundred and fifty-nine of all images were adopted as training for a standard neural network, and the remaining 30 (15 of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-negative and 15 of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-positive patients) as test images. </w:t>
      </w:r>
      <w:r w:rsidRPr="000108BC">
        <w:rPr>
          <w:rFonts w:ascii="Book Antiqua" w:hAnsi="Book Antiqua"/>
          <w:sz w:val="24"/>
          <w:szCs w:val="24"/>
          <w:lang w:val="en-US"/>
        </w:rPr>
        <w:lastRenderedPageBreak/>
        <w:t xml:space="preserve">CAD model showed an 87% sensitivity and specificity to detect </w:t>
      </w:r>
      <w:r w:rsidR="00346437" w:rsidRPr="000108BC">
        <w:rPr>
          <w:rFonts w:ascii="Book Antiqua" w:hAnsi="Book Antiqua"/>
          <w:i/>
          <w:sz w:val="24"/>
          <w:szCs w:val="24"/>
          <w:lang w:val="en-US"/>
        </w:rPr>
        <w:t>H. pylori</w:t>
      </w:r>
      <w:r w:rsidRPr="000108BC">
        <w:rPr>
          <w:rFonts w:ascii="Book Antiqua" w:hAnsi="Book Antiqua"/>
          <w:sz w:val="24"/>
          <w:szCs w:val="24"/>
          <w:lang w:val="en-US"/>
        </w:rPr>
        <w:t xml:space="preserve"> in</w:t>
      </w:r>
      <w:r w:rsidR="00E40303" w:rsidRPr="000108BC">
        <w:rPr>
          <w:rFonts w:ascii="Book Antiqua" w:hAnsi="Book Antiqua"/>
          <w:sz w:val="24"/>
          <w:szCs w:val="24"/>
          <w:lang w:val="en-US"/>
        </w:rPr>
        <w:t>fection with an AUC of 0.9</w:t>
      </w:r>
      <w:r w:rsidR="00237371" w:rsidRPr="000108BC">
        <w:rPr>
          <w:rFonts w:ascii="Book Antiqua" w:hAnsi="Book Antiqua"/>
          <w:sz w:val="24"/>
          <w:szCs w:val="24"/>
          <w:lang w:val="en-US"/>
        </w:rPr>
        <w:t>6</w:t>
      </w:r>
      <w:r w:rsidR="00E40303" w:rsidRPr="000108BC">
        <w:rPr>
          <w:rFonts w:ascii="Book Antiqua" w:hAnsi="Book Antiqua"/>
          <w:sz w:val="24"/>
          <w:szCs w:val="24"/>
          <w:vertAlign w:val="superscript"/>
          <w:lang w:val="en-US"/>
        </w:rPr>
        <w:t>[50]</w:t>
      </w:r>
      <w:r w:rsidR="00E40303" w:rsidRPr="000108BC">
        <w:rPr>
          <w:rFonts w:ascii="Book Antiqua" w:hAnsi="Book Antiqua"/>
          <w:sz w:val="24"/>
          <w:szCs w:val="24"/>
          <w:lang w:val="en-US"/>
        </w:rPr>
        <w:t>.</w:t>
      </w:r>
    </w:p>
    <w:p w:rsidR="000906EC" w:rsidRPr="000108BC" w:rsidRDefault="000906EC" w:rsidP="000108BC">
      <w:pPr>
        <w:adjustRightInd w:val="0"/>
        <w:snapToGrid w:val="0"/>
        <w:spacing w:after="0" w:line="360" w:lineRule="auto"/>
        <w:ind w:firstLineChars="100" w:firstLine="240"/>
        <w:jc w:val="both"/>
        <w:rPr>
          <w:rFonts w:ascii="Book Antiqua" w:hAnsi="Book Antiqua"/>
          <w:sz w:val="24"/>
          <w:szCs w:val="24"/>
          <w:lang w:val="en-US"/>
        </w:rPr>
      </w:pPr>
      <w:r w:rsidRPr="000108BC">
        <w:rPr>
          <w:rFonts w:ascii="Book Antiqua" w:hAnsi="Book Antiqua"/>
          <w:sz w:val="24"/>
          <w:szCs w:val="24"/>
          <w:lang w:val="en-US"/>
        </w:rPr>
        <w:t xml:space="preserve">Nakashima </w:t>
      </w:r>
      <w:r w:rsidRPr="000108BC">
        <w:rPr>
          <w:rFonts w:ascii="Book Antiqua" w:hAnsi="Book Antiqua"/>
          <w:i/>
          <w:sz w:val="24"/>
          <w:szCs w:val="24"/>
          <w:lang w:val="en-US"/>
        </w:rPr>
        <w:t>et al</w:t>
      </w:r>
      <w:r w:rsidR="001E5019" w:rsidRPr="000108BC">
        <w:rPr>
          <w:rFonts w:ascii="Book Antiqua" w:hAnsi="Book Antiqua"/>
          <w:sz w:val="24"/>
          <w:szCs w:val="24"/>
          <w:vertAlign w:val="superscript"/>
          <w:lang w:val="en-US"/>
        </w:rPr>
        <w:t>[51]</w:t>
      </w:r>
      <w:r w:rsidRPr="000108BC">
        <w:rPr>
          <w:rFonts w:ascii="Book Antiqua" w:hAnsi="Book Antiqua"/>
          <w:i/>
          <w:sz w:val="24"/>
          <w:szCs w:val="24"/>
          <w:lang w:val="en-US"/>
        </w:rPr>
        <w:t xml:space="preserve"> </w:t>
      </w:r>
      <w:r w:rsidRPr="000108BC">
        <w:rPr>
          <w:rFonts w:ascii="Book Antiqua" w:hAnsi="Book Antiqua"/>
          <w:sz w:val="24"/>
          <w:szCs w:val="24"/>
          <w:lang w:val="en-US"/>
        </w:rPr>
        <w:t xml:space="preserve">used </w:t>
      </w:r>
      <w:r w:rsidR="000365FD" w:rsidRPr="000108BC">
        <w:rPr>
          <w:rFonts w:ascii="Book Antiqua" w:hAnsi="Book Antiqua"/>
          <w:sz w:val="24"/>
          <w:szCs w:val="24"/>
          <w:lang w:val="en-US"/>
        </w:rPr>
        <w:t>blue laser images (BLI)</w:t>
      </w:r>
      <w:r w:rsidRPr="000108BC">
        <w:rPr>
          <w:rFonts w:ascii="Book Antiqua" w:hAnsi="Book Antiqua"/>
          <w:sz w:val="24"/>
          <w:szCs w:val="24"/>
          <w:lang w:val="en-US"/>
        </w:rPr>
        <w:t>-bright and linked color imaging (LCI) on 162 patients as learning material and those from 60 p</w:t>
      </w:r>
      <w:r w:rsidR="00E40303" w:rsidRPr="000108BC">
        <w:rPr>
          <w:rFonts w:ascii="Book Antiqua" w:hAnsi="Book Antiqua"/>
          <w:sz w:val="24"/>
          <w:szCs w:val="24"/>
          <w:lang w:val="en-US"/>
        </w:rPr>
        <w:t xml:space="preserve">atients as a test data set. </w:t>
      </w:r>
      <w:r w:rsidRPr="000108BC">
        <w:rPr>
          <w:rFonts w:ascii="Book Antiqua" w:hAnsi="Book Antiqua"/>
          <w:sz w:val="24"/>
          <w:szCs w:val="24"/>
          <w:lang w:val="en-US"/>
        </w:rPr>
        <w:t>From each patient, three white-light images (WLI), three BLI, and three linked color images (LCI; Fujifilm Corp.) were obtained, respectively. For WLI, the AUC was 0.66.</w:t>
      </w:r>
    </w:p>
    <w:p w:rsidR="00531950" w:rsidRPr="000108BC" w:rsidRDefault="00531950" w:rsidP="000108BC">
      <w:pPr>
        <w:adjustRightInd w:val="0"/>
        <w:snapToGrid w:val="0"/>
        <w:spacing w:after="0" w:line="360" w:lineRule="auto"/>
        <w:jc w:val="both"/>
        <w:rPr>
          <w:rFonts w:ascii="Book Antiqua" w:eastAsia="Book Antiqua" w:hAnsi="Book Antiqua" w:cs="Book Antiqua"/>
          <w:b/>
          <w:bCs/>
          <w:sz w:val="24"/>
          <w:szCs w:val="24"/>
          <w:lang w:val="en-US"/>
        </w:rPr>
      </w:pPr>
    </w:p>
    <w:p w:rsidR="00BC70E7" w:rsidRPr="000108BC" w:rsidRDefault="0053017C" w:rsidP="000108BC">
      <w:pPr>
        <w:adjustRightInd w:val="0"/>
        <w:snapToGrid w:val="0"/>
        <w:spacing w:after="0" w:line="360" w:lineRule="auto"/>
        <w:jc w:val="both"/>
        <w:rPr>
          <w:rFonts w:ascii="Book Antiqua" w:eastAsia="Book Antiqua" w:hAnsi="Book Antiqua" w:cs="Book Antiqua"/>
          <w:b/>
          <w:bCs/>
          <w:sz w:val="24"/>
          <w:szCs w:val="24"/>
          <w:u w:val="single"/>
          <w:lang w:val="en-US"/>
        </w:rPr>
      </w:pPr>
      <w:r w:rsidRPr="000108BC">
        <w:rPr>
          <w:rFonts w:ascii="Book Antiqua" w:hAnsi="Book Antiqua"/>
          <w:b/>
          <w:bCs/>
          <w:sz w:val="24"/>
          <w:szCs w:val="24"/>
          <w:u w:val="single"/>
          <w:lang w:val="en-US" w:eastAsia="zh-CN"/>
        </w:rPr>
        <w:t>AI</w:t>
      </w:r>
      <w:r w:rsidRPr="000108BC">
        <w:rPr>
          <w:rFonts w:ascii="Book Antiqua" w:hAnsi="Book Antiqua"/>
          <w:b/>
          <w:bCs/>
          <w:sz w:val="24"/>
          <w:szCs w:val="24"/>
          <w:u w:val="single"/>
          <w:lang w:val="en-US"/>
        </w:rPr>
        <w:t xml:space="preserve"> FOR COLONIC POLYPS AND COLON CANCER</w:t>
      </w:r>
    </w:p>
    <w:p w:rsidR="0053017C" w:rsidRPr="000108BC" w:rsidRDefault="001F086D" w:rsidP="000108BC">
      <w:pPr>
        <w:adjustRightInd w:val="0"/>
        <w:snapToGrid w:val="0"/>
        <w:spacing w:after="0" w:line="360" w:lineRule="auto"/>
        <w:jc w:val="both"/>
        <w:rPr>
          <w:rFonts w:ascii="Book Antiqua" w:hAnsi="Book Antiqua"/>
          <w:sz w:val="24"/>
          <w:szCs w:val="24"/>
          <w:lang w:val="en-US" w:eastAsia="zh-CN"/>
        </w:rPr>
      </w:pPr>
      <w:r w:rsidRPr="000108BC">
        <w:rPr>
          <w:rFonts w:ascii="Book Antiqua" w:hAnsi="Book Antiqua"/>
          <w:sz w:val="24"/>
          <w:szCs w:val="24"/>
          <w:lang w:val="en-US"/>
        </w:rPr>
        <w:t>Colorectal cancer (CRC) is the third most frequent malignancy in males and second in females, and the fourth most frequent cause of cancer fatality</w:t>
      </w:r>
      <w:r w:rsidRPr="000108BC">
        <w:rPr>
          <w:rFonts w:ascii="Book Antiqua" w:hAnsi="Book Antiqua"/>
          <w:sz w:val="24"/>
          <w:szCs w:val="24"/>
          <w:vertAlign w:val="superscript"/>
          <w:lang w:val="en-US"/>
        </w:rPr>
        <w:t>[52]</w:t>
      </w:r>
      <w:r w:rsidRPr="000108BC">
        <w:rPr>
          <w:rFonts w:ascii="Book Antiqua" w:hAnsi="Book Antiqua"/>
          <w:sz w:val="24"/>
          <w:szCs w:val="24"/>
          <w:lang w:val="en-US"/>
        </w:rPr>
        <w:t>. The National Polyp Study registered that 70</w:t>
      </w:r>
      <w:r w:rsidR="0053017C" w:rsidRPr="000108BC">
        <w:rPr>
          <w:rFonts w:ascii="Book Antiqua" w:hAnsi="Book Antiqua"/>
          <w:sz w:val="24"/>
          <w:szCs w:val="24"/>
          <w:lang w:val="en-US" w:eastAsia="zh-CN"/>
        </w:rPr>
        <w:t>%</w:t>
      </w:r>
      <w:r w:rsidR="008670F4">
        <w:rPr>
          <w:rFonts w:ascii="Book Antiqua" w:hAnsi="Book Antiqua"/>
          <w:sz w:val="24"/>
          <w:szCs w:val="24"/>
          <w:lang w:val="en-US"/>
        </w:rPr>
        <w:t>-</w:t>
      </w:r>
      <w:r w:rsidRPr="000108BC">
        <w:rPr>
          <w:rFonts w:ascii="Book Antiqua" w:hAnsi="Book Antiqua"/>
          <w:sz w:val="24"/>
          <w:szCs w:val="24"/>
          <w:lang w:val="en-US"/>
        </w:rPr>
        <w:t xml:space="preserve">90% of CRCs </w:t>
      </w:r>
      <w:r w:rsidR="00EA2454" w:rsidRPr="000108BC">
        <w:rPr>
          <w:rFonts w:ascii="Book Antiqua" w:hAnsi="Book Antiqua"/>
          <w:sz w:val="24"/>
          <w:szCs w:val="24"/>
          <w:lang w:val="en-US"/>
        </w:rPr>
        <w:t xml:space="preserve">can be prevented </w:t>
      </w:r>
      <w:r w:rsidRPr="000108BC">
        <w:rPr>
          <w:rFonts w:ascii="Book Antiqua" w:hAnsi="Book Antiqua"/>
          <w:sz w:val="24"/>
          <w:szCs w:val="24"/>
          <w:lang w:val="en-US"/>
        </w:rPr>
        <w:t>by routine endoscopic surveillance and removal of polyps</w:t>
      </w:r>
      <w:r w:rsidRPr="000108BC">
        <w:rPr>
          <w:rFonts w:ascii="Book Antiqua" w:hAnsi="Book Antiqua"/>
          <w:sz w:val="24"/>
          <w:szCs w:val="24"/>
          <w:vertAlign w:val="superscript"/>
          <w:lang w:val="en-US"/>
        </w:rPr>
        <w:t>[53]</w:t>
      </w:r>
      <w:r w:rsidRPr="000108BC">
        <w:rPr>
          <w:rFonts w:ascii="Book Antiqua" w:hAnsi="Book Antiqua"/>
          <w:sz w:val="24"/>
          <w:szCs w:val="24"/>
          <w:lang w:val="en-US"/>
        </w:rPr>
        <w:t>, but 7</w:t>
      </w:r>
      <w:r w:rsidR="0053017C" w:rsidRPr="000108BC">
        <w:rPr>
          <w:rFonts w:ascii="Book Antiqua" w:hAnsi="Book Antiqua"/>
          <w:sz w:val="24"/>
          <w:szCs w:val="24"/>
          <w:lang w:val="en-US" w:eastAsia="zh-CN"/>
        </w:rPr>
        <w:t>%</w:t>
      </w:r>
      <w:r w:rsidRPr="000108BC">
        <w:rPr>
          <w:rFonts w:ascii="Book Antiqua" w:hAnsi="Book Antiqua"/>
          <w:sz w:val="24"/>
          <w:szCs w:val="24"/>
          <w:lang w:val="en-US"/>
        </w:rPr>
        <w:t>-9% of CRCs can occur despite these measures</w:t>
      </w:r>
      <w:r w:rsidRPr="000108BC">
        <w:rPr>
          <w:rFonts w:ascii="Book Antiqua" w:hAnsi="Book Antiqua"/>
          <w:sz w:val="24"/>
          <w:szCs w:val="24"/>
          <w:vertAlign w:val="superscript"/>
          <w:lang w:val="en-US"/>
        </w:rPr>
        <w:t>[54]</w:t>
      </w:r>
      <w:r w:rsidRPr="000108BC">
        <w:rPr>
          <w:rFonts w:ascii="Book Antiqua" w:hAnsi="Book Antiqua"/>
          <w:sz w:val="24"/>
          <w:szCs w:val="24"/>
          <w:lang w:val="en-US"/>
        </w:rPr>
        <w:t xml:space="preserve">. </w:t>
      </w:r>
    </w:p>
    <w:p w:rsidR="000B30A4" w:rsidRPr="000108BC" w:rsidRDefault="00EA2454" w:rsidP="000108BC">
      <w:pPr>
        <w:adjustRightInd w:val="0"/>
        <w:snapToGrid w:val="0"/>
        <w:spacing w:after="0" w:line="360" w:lineRule="auto"/>
        <w:ind w:firstLineChars="100" w:firstLine="240"/>
        <w:jc w:val="both"/>
        <w:rPr>
          <w:rFonts w:ascii="Book Antiqua" w:hAnsi="Book Antiqua" w:hint="eastAsia"/>
          <w:sz w:val="24"/>
          <w:szCs w:val="24"/>
          <w:lang w:val="en-US" w:eastAsia="zh-CN"/>
        </w:rPr>
      </w:pPr>
      <w:r w:rsidRPr="000108BC">
        <w:rPr>
          <w:rFonts w:ascii="Book Antiqua" w:hAnsi="Book Antiqua"/>
          <w:sz w:val="24"/>
          <w:szCs w:val="24"/>
          <w:lang w:val="en-US"/>
        </w:rPr>
        <w:t>Around 85% of “interval cancers”</w:t>
      </w:r>
      <w:r w:rsidR="001F086D" w:rsidRPr="000108BC">
        <w:rPr>
          <w:rFonts w:ascii="Book Antiqua" w:hAnsi="Book Antiqua"/>
          <w:sz w:val="24"/>
          <w:szCs w:val="24"/>
          <w:lang w:val="en-US"/>
        </w:rPr>
        <w:t xml:space="preserve"> are due to missed polyps or inadequately removed polyps</w:t>
      </w:r>
      <w:r w:rsidR="001F086D" w:rsidRPr="000108BC">
        <w:rPr>
          <w:rFonts w:ascii="Book Antiqua" w:hAnsi="Book Antiqua"/>
          <w:sz w:val="24"/>
          <w:szCs w:val="24"/>
          <w:vertAlign w:val="superscript"/>
          <w:lang w:val="en-US"/>
        </w:rPr>
        <w:t>[55]</w:t>
      </w:r>
      <w:r w:rsidR="001F086D" w:rsidRPr="000108BC">
        <w:rPr>
          <w:rFonts w:ascii="Book Antiqua" w:hAnsi="Book Antiqua"/>
          <w:sz w:val="24"/>
          <w:szCs w:val="24"/>
          <w:lang w:val="en-US"/>
        </w:rPr>
        <w:t>. Adenomas are the most common precancerous lesions throughout the colon. The ADR measures the endoscopist ability to identify adenomas. The ADR ranges between 7</w:t>
      </w:r>
      <w:r w:rsidR="000B30A4" w:rsidRPr="000108BC">
        <w:rPr>
          <w:rFonts w:ascii="Book Antiqua" w:hAnsi="Book Antiqua"/>
          <w:sz w:val="24"/>
          <w:szCs w:val="24"/>
          <w:lang w:val="en-US" w:eastAsia="zh-CN"/>
        </w:rPr>
        <w:t>%</w:t>
      </w:r>
      <w:r w:rsidR="001F086D" w:rsidRPr="000108BC">
        <w:rPr>
          <w:rFonts w:ascii="Book Antiqua" w:hAnsi="Book Antiqua"/>
          <w:sz w:val="24"/>
          <w:szCs w:val="24"/>
          <w:lang w:val="en-US"/>
        </w:rPr>
        <w:t xml:space="preserve">–53% among endoscopists making depending on their training, </w:t>
      </w:r>
      <w:r w:rsidRPr="000108BC">
        <w:rPr>
          <w:rFonts w:ascii="Book Antiqua" w:hAnsi="Book Antiqua"/>
          <w:sz w:val="24"/>
          <w:szCs w:val="24"/>
          <w:lang w:val="en-US"/>
        </w:rPr>
        <w:t xml:space="preserve">endoscopic removal </w:t>
      </w:r>
      <w:r w:rsidR="001F086D" w:rsidRPr="000108BC">
        <w:rPr>
          <w:rFonts w:ascii="Book Antiqua" w:hAnsi="Book Antiqua"/>
          <w:sz w:val="24"/>
          <w:szCs w:val="24"/>
          <w:lang w:val="en-US"/>
        </w:rPr>
        <w:t>technique, withdrawal time, quality of bowel preparation, and other procedure-dependent determinants</w:t>
      </w:r>
      <w:r w:rsidR="001F086D" w:rsidRPr="000108BC">
        <w:rPr>
          <w:rFonts w:ascii="Book Antiqua" w:hAnsi="Book Antiqua"/>
          <w:sz w:val="24"/>
          <w:szCs w:val="24"/>
          <w:vertAlign w:val="superscript"/>
          <w:lang w:val="en-US"/>
        </w:rPr>
        <w:t>[56,57]</w:t>
      </w:r>
      <w:r w:rsidR="001B1EC7">
        <w:rPr>
          <w:rFonts w:ascii="Book Antiqua" w:hAnsi="Book Antiqua"/>
          <w:sz w:val="24"/>
          <w:szCs w:val="24"/>
          <w:lang w:val="en-US"/>
        </w:rPr>
        <w:t>.</w:t>
      </w:r>
    </w:p>
    <w:p w:rsidR="000B30A4" w:rsidRPr="000108BC" w:rsidRDefault="001F086D"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Several endoscopic innovations have been promoted to increase the ADR</w:t>
      </w:r>
      <w:r w:rsidRPr="000108BC">
        <w:rPr>
          <w:rFonts w:ascii="Book Antiqua" w:hAnsi="Book Antiqua"/>
          <w:sz w:val="24"/>
          <w:szCs w:val="24"/>
          <w:vertAlign w:val="superscript"/>
          <w:lang w:val="en-US"/>
        </w:rPr>
        <w:t>[58,59]</w:t>
      </w:r>
      <w:r w:rsidRPr="000108BC">
        <w:rPr>
          <w:rFonts w:ascii="Book Antiqua" w:hAnsi="Book Antiqua"/>
          <w:sz w:val="24"/>
          <w:szCs w:val="24"/>
          <w:lang w:val="en-US"/>
        </w:rPr>
        <w:t xml:space="preserve">. </w:t>
      </w:r>
    </w:p>
    <w:p w:rsidR="000B30A4" w:rsidRPr="000108BC" w:rsidRDefault="001F086D"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A review including 5 studies on the effect of high-resolution colonoscopes on the ADR showed conflicting results</w:t>
      </w:r>
      <w:r w:rsidR="00EA2454" w:rsidRPr="000108BC">
        <w:rPr>
          <w:rFonts w:ascii="Book Antiqua" w:hAnsi="Book Antiqua"/>
          <w:sz w:val="24"/>
          <w:szCs w:val="24"/>
          <w:lang w:val="en-US"/>
        </w:rPr>
        <w:t xml:space="preserve">; </w:t>
      </w:r>
      <w:r w:rsidRPr="000108BC">
        <w:rPr>
          <w:rFonts w:ascii="Book Antiqua" w:hAnsi="Book Antiqua"/>
          <w:sz w:val="24"/>
          <w:szCs w:val="24"/>
          <w:lang w:val="en-US"/>
        </w:rPr>
        <w:t>a study concluded that the ADR is raised exclusivel</w:t>
      </w:r>
      <w:r w:rsidR="00696C64" w:rsidRPr="000108BC">
        <w:rPr>
          <w:rFonts w:ascii="Book Antiqua" w:hAnsi="Book Antiqua"/>
          <w:sz w:val="24"/>
          <w:szCs w:val="24"/>
          <w:lang w:val="en-US"/>
        </w:rPr>
        <w:t xml:space="preserve">y for endoscopists with an ADR lower than </w:t>
      </w:r>
      <w:r w:rsidRPr="000108BC">
        <w:rPr>
          <w:rFonts w:ascii="Book Antiqua" w:hAnsi="Book Antiqua"/>
          <w:sz w:val="24"/>
          <w:szCs w:val="24"/>
          <w:lang w:val="en-US"/>
        </w:rPr>
        <w:t>20%</w:t>
      </w:r>
      <w:r w:rsidRPr="000108BC">
        <w:rPr>
          <w:rFonts w:ascii="Book Antiqua" w:hAnsi="Book Antiqua"/>
          <w:sz w:val="24"/>
          <w:szCs w:val="24"/>
          <w:vertAlign w:val="superscript"/>
          <w:lang w:val="en-US"/>
        </w:rPr>
        <w:t>[60]</w:t>
      </w:r>
      <w:r w:rsidR="008670F4">
        <w:rPr>
          <w:rFonts w:ascii="Book Antiqua" w:hAnsi="Book Antiqua"/>
          <w:sz w:val="24"/>
          <w:szCs w:val="24"/>
          <w:lang w:val="en-US"/>
        </w:rPr>
        <w:t>.</w:t>
      </w:r>
    </w:p>
    <w:p w:rsidR="000B30A4" w:rsidRPr="000108BC" w:rsidRDefault="00EA2454"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CAD </w:t>
      </w:r>
      <w:r w:rsidR="001F086D" w:rsidRPr="000108BC">
        <w:rPr>
          <w:rFonts w:ascii="Book Antiqua" w:hAnsi="Book Antiqua"/>
          <w:sz w:val="24"/>
          <w:szCs w:val="24"/>
          <w:lang w:val="en-US"/>
        </w:rPr>
        <w:t>analysis has the potential to a</w:t>
      </w:r>
      <w:r w:rsidRPr="000108BC">
        <w:rPr>
          <w:rFonts w:ascii="Book Antiqua" w:hAnsi="Book Antiqua"/>
          <w:sz w:val="24"/>
          <w:szCs w:val="24"/>
          <w:lang w:val="en-US"/>
        </w:rPr>
        <w:t xml:space="preserve">id adenoma detection further. </w:t>
      </w:r>
    </w:p>
    <w:p w:rsidR="000B30A4" w:rsidRPr="000108BC" w:rsidRDefault="001F086D"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Urban </w:t>
      </w:r>
      <w:r w:rsidRPr="000108BC">
        <w:rPr>
          <w:rFonts w:ascii="Book Antiqua" w:hAnsi="Book Antiqua"/>
          <w:i/>
          <w:sz w:val="24"/>
          <w:szCs w:val="24"/>
          <w:lang w:val="en-US"/>
        </w:rPr>
        <w:t>et al</w:t>
      </w:r>
      <w:r w:rsidR="000B30A4" w:rsidRPr="000108BC">
        <w:rPr>
          <w:rFonts w:ascii="Book Antiqua" w:hAnsi="Book Antiqua"/>
          <w:sz w:val="24"/>
          <w:szCs w:val="24"/>
          <w:vertAlign w:val="superscript"/>
          <w:lang w:val="en-US"/>
        </w:rPr>
        <w:t>[61]</w:t>
      </w:r>
      <w:r w:rsidRPr="000108BC">
        <w:rPr>
          <w:rFonts w:ascii="Book Antiqua" w:hAnsi="Book Antiqua"/>
          <w:sz w:val="24"/>
          <w:szCs w:val="24"/>
          <w:lang w:val="en-US"/>
        </w:rPr>
        <w:t>, used a differ</w:t>
      </w:r>
      <w:r w:rsidR="000B30A4" w:rsidRPr="000108BC">
        <w:rPr>
          <w:rFonts w:ascii="Book Antiqua" w:hAnsi="Book Antiqua"/>
          <w:sz w:val="24"/>
          <w:szCs w:val="24"/>
          <w:lang w:val="en-US"/>
        </w:rPr>
        <w:t>ent and representative set of 8</w:t>
      </w:r>
      <w:r w:rsidRPr="000108BC">
        <w:rPr>
          <w:rFonts w:ascii="Book Antiqua" w:hAnsi="Book Antiqua"/>
          <w:sz w:val="24"/>
          <w:szCs w:val="24"/>
          <w:lang w:val="en-US"/>
        </w:rPr>
        <w:t>641 hand-labeled images from screening col</w:t>
      </w:r>
      <w:r w:rsidR="000B30A4" w:rsidRPr="000108BC">
        <w:rPr>
          <w:rFonts w:ascii="Book Antiqua" w:hAnsi="Book Antiqua"/>
          <w:sz w:val="24"/>
          <w:szCs w:val="24"/>
          <w:lang w:val="en-US"/>
        </w:rPr>
        <w:t>onoscopies handled among over 2</w:t>
      </w:r>
      <w:r w:rsidRPr="000108BC">
        <w:rPr>
          <w:rFonts w:ascii="Book Antiqua" w:hAnsi="Book Antiqua"/>
          <w:sz w:val="24"/>
          <w:szCs w:val="24"/>
          <w:lang w:val="en-US"/>
        </w:rPr>
        <w:t xml:space="preserve">000 patients. They tested the models on 20 colonoscopy videos with a whole duration of 5 hours. Expert colonoscopists were asked to identify all polyps in 9 de-identified colonoscopy videos, which were selected from archived video studies, with/without the benefit of the CNN overlay. Their findings were correlated with those of the CNN using CNN assisted expert review as the reference. The CNN identified polyps with an AUC of 0.99 and an accuracy of 96.4%. Indeed, in the analysis of colonoscopy videos involving the removal of 28 polyps, 4 expert reviewers </w:t>
      </w:r>
      <w:r w:rsidRPr="000108BC">
        <w:rPr>
          <w:rFonts w:ascii="Book Antiqua" w:hAnsi="Book Antiqua"/>
          <w:sz w:val="24"/>
          <w:szCs w:val="24"/>
          <w:lang w:val="en-US"/>
        </w:rPr>
        <w:lastRenderedPageBreak/>
        <w:t>identified 8 further</w:t>
      </w:r>
      <w:r w:rsidR="00696C64" w:rsidRPr="000108BC">
        <w:rPr>
          <w:rFonts w:ascii="Book Antiqua" w:hAnsi="Book Antiqua"/>
          <w:sz w:val="24"/>
          <w:szCs w:val="24"/>
          <w:lang w:val="en-US"/>
        </w:rPr>
        <w:t xml:space="preserve"> (missed)</w:t>
      </w:r>
      <w:r w:rsidRPr="000108BC">
        <w:rPr>
          <w:rFonts w:ascii="Book Antiqua" w:hAnsi="Book Antiqua"/>
          <w:sz w:val="24"/>
          <w:szCs w:val="24"/>
          <w:lang w:val="en-US"/>
        </w:rPr>
        <w:t xml:space="preserve"> polyps without CNN assistance and recognized an additional 17 polyps with CNN support. All polyps removed and recognized by the expert review were discovered by CNN, which showed a 7% false-positivity rate. This strategy could improve the ADR and lower interval </w:t>
      </w:r>
      <w:r w:rsidR="0031570B" w:rsidRPr="000108BC">
        <w:rPr>
          <w:rFonts w:ascii="Book Antiqua" w:hAnsi="Book Antiqua"/>
          <w:sz w:val="24"/>
          <w:szCs w:val="24"/>
          <w:lang w:val="en-US"/>
        </w:rPr>
        <w:t>cancers</w:t>
      </w:r>
      <w:r w:rsidRPr="000108BC">
        <w:rPr>
          <w:rFonts w:ascii="Book Antiqua" w:hAnsi="Book Antiqua"/>
          <w:sz w:val="24"/>
          <w:szCs w:val="24"/>
          <w:lang w:val="en-US"/>
        </w:rPr>
        <w:t xml:space="preserve"> but </w:t>
      </w:r>
      <w:r w:rsidR="002F55DC" w:rsidRPr="000108BC">
        <w:rPr>
          <w:rFonts w:ascii="Book Antiqua" w:hAnsi="Book Antiqua"/>
          <w:sz w:val="24"/>
          <w:szCs w:val="24"/>
          <w:lang w:val="en-US"/>
        </w:rPr>
        <w:t xml:space="preserve">it </w:t>
      </w:r>
      <w:r w:rsidRPr="000108BC">
        <w:rPr>
          <w:rFonts w:ascii="Book Antiqua" w:hAnsi="Book Antiqua"/>
          <w:sz w:val="24"/>
          <w:szCs w:val="24"/>
          <w:lang w:val="en-US"/>
        </w:rPr>
        <w:t xml:space="preserve">requires further </w:t>
      </w:r>
      <w:r w:rsidR="00696C64" w:rsidRPr="000108BC">
        <w:rPr>
          <w:rFonts w:ascii="Book Antiqua" w:hAnsi="Book Antiqua"/>
          <w:sz w:val="24"/>
          <w:szCs w:val="24"/>
          <w:lang w:val="en-US"/>
        </w:rPr>
        <w:t xml:space="preserve">studies </w:t>
      </w:r>
      <w:r w:rsidR="000B30A4" w:rsidRPr="000108BC">
        <w:rPr>
          <w:rFonts w:ascii="Book Antiqua" w:hAnsi="Book Antiqua"/>
          <w:sz w:val="24"/>
          <w:szCs w:val="24"/>
          <w:lang w:val="en-US"/>
        </w:rPr>
        <w:t>to be adequately implemented.</w:t>
      </w:r>
    </w:p>
    <w:p w:rsidR="00883174" w:rsidRPr="000108BC" w:rsidRDefault="001F086D"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AI can be used during endoscopic assessment to automatically recognize colorectal polyps and distinguish between malignant and non-malignant lesions. CAD is based on the latency time between the image acquisition to its processing for the ultimate visualization on the screen. This model was able to detect polyps with a 96.5% sensitivity</w:t>
      </w:r>
      <w:r w:rsidRPr="000108BC">
        <w:rPr>
          <w:rFonts w:ascii="Book Antiqua" w:hAnsi="Book Antiqua"/>
          <w:sz w:val="24"/>
          <w:szCs w:val="24"/>
          <w:vertAlign w:val="superscript"/>
          <w:lang w:val="en-US"/>
        </w:rPr>
        <w:t>[62,63]</w:t>
      </w:r>
      <w:r w:rsidRPr="000108BC">
        <w:rPr>
          <w:rFonts w:ascii="Book Antiqua" w:hAnsi="Book Antiqua"/>
          <w:sz w:val="24"/>
          <w:szCs w:val="24"/>
          <w:lang w:val="en-US"/>
        </w:rPr>
        <w:t xml:space="preserve">. </w:t>
      </w:r>
    </w:p>
    <w:p w:rsidR="00883174" w:rsidRPr="000108BC" w:rsidRDefault="001F086D"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A recent RCT estimated the impact of an automatic polyp detection system based on </w:t>
      </w:r>
      <w:r w:rsidR="000A4ECB" w:rsidRPr="000108BC">
        <w:rPr>
          <w:rFonts w:ascii="Book Antiqua" w:hAnsi="Book Antiqua"/>
          <w:sz w:val="24"/>
          <w:szCs w:val="24"/>
          <w:lang w:val="en-US"/>
        </w:rPr>
        <w:t>DL</w:t>
      </w:r>
      <w:r w:rsidRPr="000108BC">
        <w:rPr>
          <w:rFonts w:ascii="Book Antiqua" w:hAnsi="Book Antiqua"/>
          <w:sz w:val="24"/>
          <w:szCs w:val="24"/>
          <w:lang w:val="en-US"/>
        </w:rPr>
        <w:t xml:space="preserve"> during real-time endoscopy. This study </w:t>
      </w:r>
      <w:r w:rsidR="008206BC" w:rsidRPr="000108BC">
        <w:rPr>
          <w:rFonts w:ascii="Book Antiqua" w:hAnsi="Book Antiqua"/>
          <w:sz w:val="24"/>
          <w:szCs w:val="24"/>
          <w:lang w:val="en-US"/>
        </w:rPr>
        <w:t>enrolling</w:t>
      </w:r>
      <w:r w:rsidR="00883174" w:rsidRPr="000108BC">
        <w:rPr>
          <w:rFonts w:ascii="Book Antiqua" w:hAnsi="Book Antiqua"/>
          <w:sz w:val="24"/>
          <w:szCs w:val="24"/>
          <w:lang w:val="en-US"/>
        </w:rPr>
        <w:t xml:space="preserve"> 1</w:t>
      </w:r>
      <w:r w:rsidRPr="000108BC">
        <w:rPr>
          <w:rFonts w:ascii="Book Antiqua" w:hAnsi="Book Antiqua"/>
          <w:sz w:val="24"/>
          <w:szCs w:val="24"/>
          <w:lang w:val="en-US"/>
        </w:rPr>
        <w:t>058 patients demonstrated that the AI system enhanced ADR of almost 10%</w:t>
      </w:r>
      <w:r w:rsidRPr="000108BC">
        <w:rPr>
          <w:rFonts w:ascii="Book Antiqua" w:hAnsi="Book Antiqua"/>
          <w:sz w:val="24"/>
          <w:szCs w:val="24"/>
          <w:vertAlign w:val="superscript"/>
          <w:lang w:val="en-US"/>
        </w:rPr>
        <w:t>[64]</w:t>
      </w:r>
      <w:r w:rsidR="00883174" w:rsidRPr="000108BC">
        <w:rPr>
          <w:rFonts w:ascii="Book Antiqua" w:hAnsi="Book Antiqua"/>
          <w:sz w:val="24"/>
          <w:szCs w:val="24"/>
          <w:lang w:val="en-US"/>
        </w:rPr>
        <w:t xml:space="preserve">. </w:t>
      </w:r>
    </w:p>
    <w:p w:rsidR="007131D3" w:rsidRPr="000108BC" w:rsidRDefault="00026C29"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A prospective study of 55 patie</w:t>
      </w:r>
      <w:r w:rsidR="00883174" w:rsidRPr="000108BC">
        <w:rPr>
          <w:rFonts w:ascii="Book Antiqua" w:hAnsi="Book Antiqua"/>
          <w:sz w:val="24"/>
          <w:szCs w:val="24"/>
          <w:lang w:val="en-US"/>
        </w:rPr>
        <w:t>nts used a prototype of a novel</w:t>
      </w:r>
      <w:r w:rsidR="00883174" w:rsidRPr="000108BC">
        <w:rPr>
          <w:rFonts w:ascii="Book Antiqua" w:hAnsi="Book Antiqua"/>
          <w:sz w:val="24"/>
          <w:szCs w:val="24"/>
          <w:lang w:val="en-US" w:eastAsia="zh-CN"/>
        </w:rPr>
        <w:t xml:space="preserve"> </w:t>
      </w:r>
      <w:r w:rsidRPr="000108BC">
        <w:rPr>
          <w:rFonts w:ascii="Book Antiqua" w:hAnsi="Book Antiqua"/>
          <w:sz w:val="24"/>
          <w:szCs w:val="24"/>
          <w:lang w:val="en-US"/>
        </w:rPr>
        <w:t>aut</w:t>
      </w:r>
      <w:r w:rsidR="00883174" w:rsidRPr="000108BC">
        <w:rPr>
          <w:rFonts w:ascii="Book Antiqua" w:hAnsi="Book Antiqua"/>
          <w:sz w:val="24"/>
          <w:szCs w:val="24"/>
          <w:lang w:val="en-US"/>
        </w:rPr>
        <w:t>omated polyp detection software</w:t>
      </w:r>
      <w:r w:rsidR="00883174" w:rsidRPr="000108BC">
        <w:rPr>
          <w:rFonts w:ascii="Book Antiqua" w:hAnsi="Book Antiqua"/>
          <w:sz w:val="24"/>
          <w:szCs w:val="24"/>
          <w:lang w:val="en-US" w:eastAsia="zh-CN"/>
        </w:rPr>
        <w:t xml:space="preserve"> (</w:t>
      </w:r>
      <w:r w:rsidR="00883174" w:rsidRPr="000108BC">
        <w:rPr>
          <w:rFonts w:ascii="Book Antiqua" w:hAnsi="Book Antiqua"/>
          <w:sz w:val="24"/>
          <w:szCs w:val="24"/>
          <w:lang w:val="en-US"/>
        </w:rPr>
        <w:t>APDS</w:t>
      </w:r>
      <w:r w:rsidR="00883174" w:rsidRPr="000108BC">
        <w:rPr>
          <w:rFonts w:ascii="Book Antiqua" w:hAnsi="Book Antiqua"/>
          <w:sz w:val="24"/>
          <w:szCs w:val="24"/>
          <w:lang w:val="en-US" w:eastAsia="zh-CN"/>
        </w:rPr>
        <w:t>)</w:t>
      </w:r>
      <w:r w:rsidRPr="000108BC">
        <w:rPr>
          <w:rFonts w:ascii="Book Antiqua" w:hAnsi="Book Antiqua"/>
          <w:sz w:val="24"/>
          <w:szCs w:val="24"/>
          <w:lang w:val="en-US"/>
        </w:rPr>
        <w:t xml:space="preserve"> for automated image-based polyp detection and with overall real-time polyp detection of 75%</w:t>
      </w:r>
      <w:r w:rsidRPr="000108BC">
        <w:rPr>
          <w:rFonts w:ascii="Book Antiqua" w:hAnsi="Book Antiqua"/>
          <w:sz w:val="24"/>
          <w:szCs w:val="24"/>
          <w:vertAlign w:val="superscript"/>
          <w:lang w:val="en-US"/>
        </w:rPr>
        <w:t>[65]</w:t>
      </w:r>
      <w:r w:rsidRPr="000108BC">
        <w:rPr>
          <w:rFonts w:ascii="Book Antiqua" w:hAnsi="Book Antiqua"/>
          <w:sz w:val="24"/>
          <w:szCs w:val="24"/>
          <w:lang w:val="en-US"/>
        </w:rPr>
        <w:t>. Smaller polyp size and flat polyp morphology were associated with insufficien</w:t>
      </w:r>
      <w:r w:rsidR="00D36537">
        <w:rPr>
          <w:rFonts w:ascii="Book Antiqua" w:hAnsi="Book Antiqua"/>
          <w:sz w:val="24"/>
          <w:szCs w:val="24"/>
          <w:lang w:val="en-US"/>
        </w:rPr>
        <w:t>t polyp detection by the APDS.</w:t>
      </w:r>
    </w:p>
    <w:p w:rsidR="007131D3" w:rsidRPr="000108BC" w:rsidRDefault="00026C29"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Aside from CADe machinery, CADx has been used for differentiating between ad</w:t>
      </w:r>
      <w:r w:rsidR="007131D3" w:rsidRPr="000108BC">
        <w:rPr>
          <w:rFonts w:ascii="Book Antiqua" w:hAnsi="Book Antiqua"/>
          <w:sz w:val="24"/>
          <w:szCs w:val="24"/>
          <w:lang w:val="en-US"/>
        </w:rPr>
        <w:t>enomas and hyperplastic polyps.</w:t>
      </w:r>
    </w:p>
    <w:p w:rsidR="007131D3" w:rsidRPr="000108BC" w:rsidRDefault="004E77F8"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Byrne </w:t>
      </w:r>
      <w:r w:rsidR="007131D3" w:rsidRPr="000108BC">
        <w:rPr>
          <w:rStyle w:val="a8"/>
          <w:rFonts w:ascii="Book Antiqua" w:hAnsi="Book Antiqua"/>
          <w:sz w:val="24"/>
          <w:szCs w:val="24"/>
          <w:lang w:val="en-US"/>
        </w:rPr>
        <w:t>et al</w:t>
      </w:r>
      <w:r w:rsidRPr="000108BC">
        <w:rPr>
          <w:rFonts w:ascii="Book Antiqua" w:hAnsi="Book Antiqua"/>
          <w:sz w:val="24"/>
          <w:szCs w:val="24"/>
          <w:vertAlign w:val="superscript"/>
          <w:lang w:val="en-US"/>
        </w:rPr>
        <w:t>[66]</w:t>
      </w:r>
      <w:r w:rsidR="007131D3" w:rsidRPr="000108BC">
        <w:rPr>
          <w:rFonts w:ascii="Book Antiqua" w:hAnsi="Book Antiqua"/>
          <w:sz w:val="24"/>
          <w:szCs w:val="24"/>
          <w:lang w:val="en-US" w:eastAsia="zh-CN"/>
        </w:rPr>
        <w:t xml:space="preserve"> </w:t>
      </w:r>
      <w:r w:rsidRPr="000108BC">
        <w:rPr>
          <w:rFonts w:ascii="Book Antiqua" w:hAnsi="Book Antiqua"/>
          <w:sz w:val="24"/>
          <w:szCs w:val="24"/>
          <w:lang w:val="en-US"/>
        </w:rPr>
        <w:t>suggested the use of computerized image analysis to diminish the variability in en</w:t>
      </w:r>
      <w:r w:rsidR="008206BC" w:rsidRPr="000108BC">
        <w:rPr>
          <w:rFonts w:ascii="Book Antiqua" w:hAnsi="Book Antiqua"/>
          <w:sz w:val="24"/>
          <w:szCs w:val="24"/>
          <w:lang w:val="en-US"/>
        </w:rPr>
        <w:t>doscopic detection and histological</w:t>
      </w:r>
      <w:r w:rsidRPr="000108BC">
        <w:rPr>
          <w:rFonts w:ascii="Book Antiqua" w:hAnsi="Book Antiqua"/>
          <w:sz w:val="24"/>
          <w:szCs w:val="24"/>
          <w:lang w:val="en-US"/>
        </w:rPr>
        <w:t xml:space="preserve"> prediction. This AI model was trained using endoscopic videos and was able to discriminate among diminutive adenomas and hyperplastic polyps with high accuracy. Additionally, it predicted histology with a 94% accuracy, 98% sensitivity, 83% specificity, a negative and positive predictive value of 97% and 90%, respectively.</w:t>
      </w:r>
    </w:p>
    <w:p w:rsidR="005936BB" w:rsidRPr="000108BC" w:rsidRDefault="004E77F8"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Moreover, an AI-assisted image classifier, based on non-optical magnified endoscopic NBI, has been employed to predict the histology of isolated colonic lesions</w:t>
      </w:r>
      <w:r w:rsidRPr="000108BC">
        <w:rPr>
          <w:rFonts w:ascii="Book Antiqua" w:hAnsi="Book Antiqua"/>
          <w:sz w:val="24"/>
          <w:szCs w:val="24"/>
          <w:vertAlign w:val="superscript"/>
          <w:lang w:val="en-US"/>
        </w:rPr>
        <w:t>[67]</w:t>
      </w:r>
      <w:r w:rsidR="005936BB" w:rsidRPr="000108BC">
        <w:rPr>
          <w:rFonts w:ascii="Book Antiqua" w:hAnsi="Book Antiqua"/>
          <w:sz w:val="24"/>
          <w:szCs w:val="24"/>
          <w:lang w:val="en-US"/>
        </w:rPr>
        <w:t>, following the evaluation of 3</w:t>
      </w:r>
      <w:r w:rsidRPr="000108BC">
        <w:rPr>
          <w:rFonts w:ascii="Book Antiqua" w:hAnsi="Book Antiqua"/>
          <w:sz w:val="24"/>
          <w:szCs w:val="24"/>
          <w:lang w:val="en-US"/>
        </w:rPr>
        <w:t xml:space="preserve">509 colonic lesions. The most prevalent histological types were tubular adenoma (47.6%), carcinoma with deep invasion (15.9%), carcinomas with superficial invasion (7.9%) hyperplastic polyps (14.3%), sessile serrated polyps (7.9%) and tubulovillous adenomas (6.6%). The sensitivity of hyperplastic and serrated polyps was </w:t>
      </w:r>
      <w:r w:rsidRPr="000108BC">
        <w:rPr>
          <w:rFonts w:ascii="Book Antiqua" w:hAnsi="Book Antiqua"/>
          <w:sz w:val="24"/>
          <w:szCs w:val="24"/>
          <w:lang w:val="en-US"/>
        </w:rPr>
        <w:lastRenderedPageBreak/>
        <w:t>96.6%, although it was lower for tubular adenoma and cancer. When investigating only diminutive colonic polyps, the correlation of surveillance colonoscopy interval using AI image classifier and histology was 0.97. Moreover, this classifier also showed high accuracy (88.2%) in the prediction of carcinoma with deep invasion, which is not endoscopically curable, and the HNPV and accuracy for carcinoma with deep invasion also suggested that it can assist to select treatable lesions.</w:t>
      </w:r>
    </w:p>
    <w:p w:rsidR="004D7B83" w:rsidRPr="000108BC" w:rsidRDefault="004E77F8"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The same author assessed the use of AI-assisted image classifiers in determining the feasibility of ER of large colonic lesions based on non-magnified images. The independent testing set included 76 large colonic lesions that fulfilled the indications f</w:t>
      </w:r>
      <w:r w:rsidR="00AC643B" w:rsidRPr="000108BC">
        <w:rPr>
          <w:rFonts w:ascii="Book Antiqua" w:hAnsi="Book Antiqua"/>
          <w:sz w:val="24"/>
          <w:szCs w:val="24"/>
          <w:lang w:val="en-US"/>
        </w:rPr>
        <w:t xml:space="preserve">or </w:t>
      </w:r>
      <w:r w:rsidR="005936BB" w:rsidRPr="000108BC">
        <w:rPr>
          <w:rFonts w:ascii="Book Antiqua" w:hAnsi="Book Antiqua"/>
          <w:sz w:val="24"/>
          <w:szCs w:val="24"/>
          <w:lang w:val="en-US"/>
        </w:rPr>
        <w:t>endoscopic submucosal dissection</w:t>
      </w:r>
      <w:r w:rsidR="00AC643B" w:rsidRPr="000108BC">
        <w:rPr>
          <w:rFonts w:ascii="Book Antiqua" w:hAnsi="Book Antiqua"/>
          <w:sz w:val="24"/>
          <w:szCs w:val="24"/>
          <w:lang w:val="en-US"/>
        </w:rPr>
        <w:t xml:space="preserve">. Overall, the trained AI </w:t>
      </w:r>
      <w:r w:rsidRPr="000108BC">
        <w:rPr>
          <w:rFonts w:ascii="Book Antiqua" w:hAnsi="Book Antiqua"/>
          <w:sz w:val="24"/>
          <w:szCs w:val="24"/>
          <w:lang w:val="en-US"/>
        </w:rPr>
        <w:t xml:space="preserve">image classifier </w:t>
      </w:r>
      <w:r w:rsidR="005936BB" w:rsidRPr="000108BC">
        <w:rPr>
          <w:rFonts w:ascii="Book Antiqua" w:hAnsi="Book Antiqua"/>
          <w:sz w:val="24"/>
          <w:szCs w:val="24"/>
          <w:lang w:val="en-US"/>
        </w:rPr>
        <w:t>showed a 88.2</w:t>
      </w:r>
      <w:r w:rsidR="006B32FC" w:rsidRPr="000108BC">
        <w:rPr>
          <w:rFonts w:ascii="Book Antiqua" w:hAnsi="Book Antiqua"/>
          <w:sz w:val="24"/>
          <w:szCs w:val="24"/>
          <w:lang w:val="en-US"/>
        </w:rPr>
        <w:t>% sensitivity (95</w:t>
      </w:r>
      <w:r w:rsidR="005936BB" w:rsidRPr="000108BC">
        <w:rPr>
          <w:rFonts w:ascii="Book Antiqua" w:hAnsi="Book Antiqua"/>
          <w:sz w:val="24"/>
          <w:szCs w:val="24"/>
          <w:lang w:val="en-US"/>
        </w:rPr>
        <w:t>%CI: 84.7-91.1</w:t>
      </w:r>
      <w:r w:rsidRPr="000108BC">
        <w:rPr>
          <w:rFonts w:ascii="Book Antiqua" w:hAnsi="Book Antiqua"/>
          <w:sz w:val="24"/>
          <w:szCs w:val="24"/>
          <w:lang w:val="en-US"/>
        </w:rPr>
        <w:t xml:space="preserve">%) in differentiating endoscopically curable </w:t>
      </w:r>
      <w:r w:rsidRPr="000108BC">
        <w:rPr>
          <w:rFonts w:ascii="Book Antiqua" w:hAnsi="Book Antiqua"/>
          <w:i/>
          <w:sz w:val="24"/>
          <w:szCs w:val="24"/>
          <w:lang w:val="en-US"/>
        </w:rPr>
        <w:t>vs</w:t>
      </w:r>
      <w:r w:rsidRPr="000108BC">
        <w:rPr>
          <w:rFonts w:ascii="Book Antiqua" w:hAnsi="Book Antiqua"/>
          <w:sz w:val="24"/>
          <w:szCs w:val="24"/>
          <w:lang w:val="en-US"/>
        </w:rPr>
        <w:t xml:space="preserve"> incurable lesions with a 77.9 %</w:t>
      </w:r>
      <w:r w:rsidR="005936BB" w:rsidRPr="000108BC">
        <w:rPr>
          <w:rFonts w:ascii="Book Antiqua" w:hAnsi="Book Antiqua"/>
          <w:sz w:val="24"/>
          <w:szCs w:val="24"/>
          <w:lang w:val="en-US"/>
        </w:rPr>
        <w:t xml:space="preserve"> specificity (95%CI: 70.3-84.4</w:t>
      </w:r>
      <w:r w:rsidRPr="000108BC">
        <w:rPr>
          <w:rFonts w:ascii="Book Antiqua" w:hAnsi="Book Antiqua"/>
          <w:sz w:val="24"/>
          <w:szCs w:val="24"/>
          <w:lang w:val="en-US"/>
        </w:rPr>
        <w:t>%) and 85.</w:t>
      </w:r>
      <w:r w:rsidR="005936BB" w:rsidRPr="000108BC">
        <w:rPr>
          <w:rFonts w:ascii="Book Antiqua" w:hAnsi="Book Antiqua"/>
          <w:sz w:val="24"/>
          <w:szCs w:val="24"/>
          <w:lang w:val="en-US"/>
        </w:rPr>
        <w:t>5% accuracy (95%CI: 82.4-88.3</w:t>
      </w:r>
      <w:r w:rsidRPr="000108BC">
        <w:rPr>
          <w:rFonts w:ascii="Book Antiqua" w:hAnsi="Book Antiqua"/>
          <w:sz w:val="24"/>
          <w:szCs w:val="24"/>
          <w:lang w:val="en-US"/>
        </w:rPr>
        <w:t xml:space="preserve">%). This study determined a high accuracy of the trained AI image classifier in predicting the feasibility of curative ER of large colonic lesions. While the progress of AI using CNN is great for the recognition of specific mucosal patterns and image classification, </w:t>
      </w:r>
      <w:r w:rsidR="006B32FC" w:rsidRPr="000108BC">
        <w:rPr>
          <w:rFonts w:ascii="Book Antiqua" w:hAnsi="Book Antiqua"/>
          <w:sz w:val="24"/>
          <w:szCs w:val="24"/>
          <w:lang w:val="en-US"/>
        </w:rPr>
        <w:t xml:space="preserve">in the next future </w:t>
      </w:r>
      <w:r w:rsidRPr="000108BC">
        <w:rPr>
          <w:rFonts w:ascii="Book Antiqua" w:hAnsi="Book Antiqua"/>
          <w:sz w:val="24"/>
          <w:szCs w:val="24"/>
          <w:lang w:val="en-US"/>
        </w:rPr>
        <w:t>the prediction performance might outperform an expert endoscopist</w:t>
      </w:r>
      <w:r w:rsidRPr="000108BC">
        <w:rPr>
          <w:rFonts w:ascii="Book Antiqua" w:hAnsi="Book Antiqua"/>
          <w:sz w:val="24"/>
          <w:szCs w:val="24"/>
          <w:vertAlign w:val="superscript"/>
          <w:lang w:val="en-US"/>
        </w:rPr>
        <w:t>[68]</w:t>
      </w:r>
      <w:r w:rsidRPr="000108BC">
        <w:rPr>
          <w:rFonts w:ascii="Book Antiqua" w:hAnsi="Book Antiqua"/>
          <w:sz w:val="24"/>
          <w:szCs w:val="24"/>
          <w:lang w:val="en-US"/>
        </w:rPr>
        <w:t>.</w:t>
      </w:r>
    </w:p>
    <w:p w:rsidR="00987EA8" w:rsidRPr="000108BC" w:rsidRDefault="00026C29"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Hotta </w:t>
      </w:r>
      <w:r w:rsidR="004D7B83" w:rsidRPr="000108BC">
        <w:rPr>
          <w:rFonts w:ascii="Book Antiqua" w:hAnsi="Book Antiqua"/>
          <w:i/>
          <w:sz w:val="24"/>
          <w:szCs w:val="24"/>
          <w:lang w:val="en-US"/>
        </w:rPr>
        <w:t>et al</w:t>
      </w:r>
      <w:r w:rsidR="004D7B83" w:rsidRPr="000108BC">
        <w:rPr>
          <w:rFonts w:ascii="Book Antiqua" w:hAnsi="Book Antiqua"/>
          <w:sz w:val="24"/>
          <w:szCs w:val="24"/>
          <w:vertAlign w:val="superscript"/>
          <w:lang w:val="en-US"/>
        </w:rPr>
        <w:t>[69]</w:t>
      </w:r>
      <w:r w:rsidRPr="000108BC">
        <w:rPr>
          <w:rFonts w:ascii="Book Antiqua" w:hAnsi="Book Antiqua"/>
          <w:sz w:val="24"/>
          <w:szCs w:val="24"/>
          <w:lang w:val="en-US"/>
        </w:rPr>
        <w:t xml:space="preserve"> </w:t>
      </w:r>
      <w:r w:rsidR="00CB337A" w:rsidRPr="000108BC">
        <w:rPr>
          <w:rFonts w:ascii="Book Antiqua" w:hAnsi="Book Antiqua"/>
          <w:sz w:val="24"/>
          <w:szCs w:val="24"/>
          <w:lang w:val="en-US"/>
        </w:rPr>
        <w:t>aimed to validate the effectiveness of endocytoscopy (EC)-CAD in diagnosing malignant or non-malignant colorectal lesions, by comparing diagnostic ability between expert and non-expert endoscopists, by using web-based tests</w:t>
      </w:r>
      <w:r w:rsidRPr="000108BC">
        <w:rPr>
          <w:rFonts w:ascii="Book Antiqua" w:hAnsi="Book Antiqua"/>
          <w:sz w:val="24"/>
          <w:szCs w:val="24"/>
          <w:lang w:val="en-US"/>
        </w:rPr>
        <w:t>. A validation test was produced using endocytoscopic images of 100 small colorectal lesions (&lt;</w:t>
      </w:r>
      <w:r w:rsidR="004D7B83" w:rsidRPr="000108BC">
        <w:rPr>
          <w:rFonts w:ascii="Book Antiqua" w:hAnsi="Book Antiqua"/>
          <w:sz w:val="24"/>
          <w:szCs w:val="24"/>
          <w:lang w:val="en-US" w:eastAsia="zh-CN"/>
        </w:rPr>
        <w:t xml:space="preserve"> </w:t>
      </w:r>
      <w:r w:rsidRPr="000108BC">
        <w:rPr>
          <w:rFonts w:ascii="Book Antiqua" w:hAnsi="Book Antiqua"/>
          <w:sz w:val="24"/>
          <w:szCs w:val="24"/>
          <w:lang w:val="en-US"/>
        </w:rPr>
        <w:t xml:space="preserve">10 mm). Diagnostic accuracies and sensitivities of EB-01 and non-expert for stained endocytoscopic images were 98.0% </w:t>
      </w:r>
      <w:r w:rsidRPr="000108BC">
        <w:rPr>
          <w:rFonts w:ascii="Book Antiqua" w:hAnsi="Book Antiqua"/>
          <w:i/>
          <w:sz w:val="24"/>
          <w:szCs w:val="24"/>
          <w:lang w:val="en-US"/>
        </w:rPr>
        <w:t xml:space="preserve">vs </w:t>
      </w:r>
      <w:r w:rsidRPr="000108BC">
        <w:rPr>
          <w:rFonts w:ascii="Book Antiqua" w:hAnsi="Book Antiqua"/>
          <w:sz w:val="24"/>
          <w:szCs w:val="24"/>
          <w:lang w:val="en-US"/>
        </w:rPr>
        <w:t xml:space="preserve">69.0%, showing a diagnostic accuracy and sensitivity significantly </w:t>
      </w:r>
      <w:r w:rsidR="00CB337A" w:rsidRPr="000108BC">
        <w:rPr>
          <w:rFonts w:ascii="Book Antiqua" w:hAnsi="Book Antiqua"/>
          <w:sz w:val="24"/>
          <w:szCs w:val="24"/>
          <w:lang w:val="en-US"/>
        </w:rPr>
        <w:t xml:space="preserve">higher </w:t>
      </w:r>
      <w:r w:rsidRPr="000108BC">
        <w:rPr>
          <w:rFonts w:ascii="Book Antiqua" w:hAnsi="Book Antiqua"/>
          <w:sz w:val="24"/>
          <w:szCs w:val="24"/>
          <w:lang w:val="en-US"/>
        </w:rPr>
        <w:t>to non-expert endoscopists when diagnosing small colorectal lesions.</w:t>
      </w:r>
    </w:p>
    <w:p w:rsidR="009165A9" w:rsidRPr="000108BC" w:rsidRDefault="00026C29"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A single-group open-label prospective study assessed the performance of real-time EC-CAD on 791 consecutive patients undergoing colonoscopy and 23 endoscopists to differentiate neoplastic polyps (adenomas) requiring resection from non-neoplastic polyps not requiring treatment, potentially reducing cost</w:t>
      </w:r>
      <w:r w:rsidRPr="000108BC">
        <w:rPr>
          <w:rFonts w:ascii="Book Antiqua" w:hAnsi="Book Antiqua"/>
          <w:sz w:val="24"/>
          <w:szCs w:val="24"/>
          <w:vertAlign w:val="superscript"/>
          <w:lang w:val="en-US"/>
        </w:rPr>
        <w:t>[70]</w:t>
      </w:r>
      <w:r w:rsidRPr="000108BC">
        <w:rPr>
          <w:rFonts w:ascii="Book Antiqua" w:hAnsi="Book Antiqua"/>
          <w:sz w:val="24"/>
          <w:szCs w:val="24"/>
          <w:lang w:val="en-US"/>
        </w:rPr>
        <w:t xml:space="preserve">. The results revealed </w:t>
      </w:r>
      <w:r w:rsidR="00CB337A" w:rsidRPr="000108BC">
        <w:rPr>
          <w:rFonts w:ascii="Book Antiqua" w:hAnsi="Book Antiqua"/>
          <w:sz w:val="24"/>
          <w:szCs w:val="24"/>
          <w:lang w:val="en-US"/>
        </w:rPr>
        <w:t xml:space="preserve">a 96.4% </w:t>
      </w:r>
      <w:r w:rsidRPr="000108BC">
        <w:rPr>
          <w:rFonts w:ascii="Book Antiqua" w:hAnsi="Book Antiqua"/>
          <w:sz w:val="24"/>
          <w:szCs w:val="24"/>
          <w:lang w:val="en-US"/>
        </w:rPr>
        <w:t xml:space="preserve">negative predictive value of CAD with stained mode in the best-case </w:t>
      </w:r>
      <w:r w:rsidR="00CB337A" w:rsidRPr="000108BC">
        <w:rPr>
          <w:rFonts w:ascii="Book Antiqua" w:hAnsi="Book Antiqua"/>
          <w:sz w:val="24"/>
          <w:szCs w:val="24"/>
          <w:lang w:val="en-US"/>
        </w:rPr>
        <w:t xml:space="preserve">whereas </w:t>
      </w:r>
      <w:r w:rsidRPr="000108BC">
        <w:rPr>
          <w:rFonts w:ascii="Book Antiqua" w:hAnsi="Book Antiqua"/>
          <w:sz w:val="24"/>
          <w:szCs w:val="24"/>
          <w:lang w:val="en-US"/>
        </w:rPr>
        <w:t xml:space="preserve">93.7% in the worst-case scenario. Wile by using NBI, 96.5%, and 95.2% in the best and worst-case scenario. </w:t>
      </w:r>
    </w:p>
    <w:p w:rsidR="009165A9" w:rsidRPr="000108BC" w:rsidRDefault="0047143B"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Another study developed an automatic quality control system (AQCS) and assessed a hypothetical improvement of polyp and adenoma detection in clinical practice based on </w:t>
      </w:r>
      <w:r w:rsidRPr="000108BC">
        <w:rPr>
          <w:rFonts w:ascii="Book Antiqua" w:hAnsi="Book Antiqua"/>
          <w:sz w:val="24"/>
          <w:szCs w:val="24"/>
          <w:lang w:val="en-US"/>
        </w:rPr>
        <w:lastRenderedPageBreak/>
        <w:t xml:space="preserve">deep CNN. The primary outcome of the study was to assess the ADR in the 308 AQCS and 315 control group patients. AQCS significantly increased the ADR than the control group. A significant improvement was similarly seen in the polyp detection rate and the mean </w:t>
      </w:r>
      <w:r w:rsidR="00E0170D" w:rsidRPr="000108BC">
        <w:rPr>
          <w:rFonts w:ascii="Book Antiqua" w:hAnsi="Book Antiqua"/>
          <w:sz w:val="24"/>
          <w:szCs w:val="24"/>
          <w:lang w:val="en-US"/>
        </w:rPr>
        <w:t>number of polyps identified per-</w:t>
      </w:r>
      <w:r w:rsidRPr="000108BC">
        <w:rPr>
          <w:rFonts w:ascii="Book Antiqua" w:hAnsi="Book Antiqua"/>
          <w:sz w:val="24"/>
          <w:szCs w:val="24"/>
          <w:lang w:val="en-US"/>
        </w:rPr>
        <w:t>procedure</w:t>
      </w:r>
      <w:r w:rsidRPr="000108BC">
        <w:rPr>
          <w:rFonts w:ascii="Book Antiqua" w:hAnsi="Book Antiqua"/>
          <w:sz w:val="24"/>
          <w:szCs w:val="24"/>
          <w:vertAlign w:val="superscript"/>
          <w:lang w:val="en-US"/>
        </w:rPr>
        <w:t>[71]</w:t>
      </w:r>
      <w:r w:rsidR="009165A9" w:rsidRPr="000108BC">
        <w:rPr>
          <w:rFonts w:ascii="Book Antiqua" w:hAnsi="Book Antiqua"/>
          <w:sz w:val="24"/>
          <w:szCs w:val="24"/>
          <w:lang w:val="en-US"/>
        </w:rPr>
        <w:t>.</w:t>
      </w:r>
    </w:p>
    <w:p w:rsidR="001B1745" w:rsidRPr="000108BC" w:rsidRDefault="0047143B"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Finally, in a study including 117 patients with stage IIA CRC after radical surgery, an ANN-based scoring system, based on the tumor molecular features, recognized those with a high, moderate, and low probability of survival a</w:t>
      </w:r>
      <w:r w:rsidR="00674395" w:rsidRPr="000108BC">
        <w:rPr>
          <w:rFonts w:ascii="Book Antiqua" w:hAnsi="Book Antiqua"/>
          <w:sz w:val="24"/>
          <w:szCs w:val="24"/>
          <w:lang w:val="en-US"/>
        </w:rPr>
        <w:t>t</w:t>
      </w:r>
      <w:r w:rsidRPr="000108BC">
        <w:rPr>
          <w:rFonts w:ascii="Book Antiqua" w:hAnsi="Book Antiqua"/>
          <w:sz w:val="24"/>
          <w:szCs w:val="24"/>
          <w:lang w:val="en-US"/>
        </w:rPr>
        <w:t xml:space="preserve"> 10-year surveillance interval</w:t>
      </w:r>
      <w:r w:rsidRPr="000108BC">
        <w:rPr>
          <w:rFonts w:ascii="Book Antiqua" w:hAnsi="Book Antiqua"/>
          <w:sz w:val="24"/>
          <w:szCs w:val="24"/>
          <w:vertAlign w:val="superscript"/>
          <w:lang w:val="en-US"/>
        </w:rPr>
        <w:t>[72]</w:t>
      </w:r>
      <w:r w:rsidRPr="000108BC">
        <w:rPr>
          <w:rFonts w:ascii="Book Antiqua" w:hAnsi="Book Antiqua"/>
          <w:sz w:val="24"/>
          <w:szCs w:val="24"/>
          <w:lang w:val="en-US"/>
        </w:rPr>
        <w:t>. The 10-year overall survival rates were 16.7%, 62.9%, and 100% (</w:t>
      </w:r>
      <w:r w:rsidR="001B1745" w:rsidRPr="000108BC">
        <w:rPr>
          <w:rFonts w:ascii="Book Antiqua" w:hAnsi="Book Antiqua"/>
          <w:i/>
          <w:sz w:val="24"/>
          <w:szCs w:val="24"/>
          <w:lang w:val="en-US"/>
        </w:rPr>
        <w:t>P</w:t>
      </w:r>
      <w:r w:rsidR="001B1745" w:rsidRPr="000108BC">
        <w:rPr>
          <w:rFonts w:ascii="Book Antiqua" w:hAnsi="Book Antiqua"/>
          <w:sz w:val="24"/>
          <w:szCs w:val="24"/>
          <w:lang w:val="en-US" w:eastAsia="zh-CN"/>
        </w:rPr>
        <w:t xml:space="preserve"> </w:t>
      </w:r>
      <w:r w:rsidRPr="000108BC">
        <w:rPr>
          <w:rFonts w:ascii="Book Antiqua" w:hAnsi="Book Antiqua"/>
          <w:sz w:val="24"/>
          <w:szCs w:val="24"/>
          <w:lang w:val="en-US"/>
        </w:rPr>
        <w:t>&lt;</w:t>
      </w:r>
      <w:r w:rsidR="001B1745" w:rsidRPr="000108BC">
        <w:rPr>
          <w:rFonts w:ascii="Book Antiqua" w:hAnsi="Book Antiqua"/>
          <w:sz w:val="24"/>
          <w:szCs w:val="24"/>
          <w:lang w:val="en-US" w:eastAsia="zh-CN"/>
        </w:rPr>
        <w:t xml:space="preserve"> </w:t>
      </w:r>
      <w:r w:rsidRPr="000108BC">
        <w:rPr>
          <w:rFonts w:ascii="Book Antiqua" w:hAnsi="Book Antiqua"/>
          <w:sz w:val="24"/>
          <w:szCs w:val="24"/>
          <w:lang w:val="en-US"/>
        </w:rPr>
        <w:t>0.001), whereas the 10-year disease-free survival rates were 16.7%, 61.8%, and 98.8%, respectively. This study revealed that the scoring system for stage IIA CRC high-risk individuals for a more aggressive therapeutic approach.</w:t>
      </w:r>
    </w:p>
    <w:p w:rsidR="00BC70E7" w:rsidRPr="000108BC" w:rsidRDefault="0047143B" w:rsidP="000108BC">
      <w:pPr>
        <w:adjustRightInd w:val="0"/>
        <w:snapToGrid w:val="0"/>
        <w:spacing w:after="0" w:line="360" w:lineRule="auto"/>
        <w:ind w:firstLineChars="100" w:firstLine="240"/>
        <w:jc w:val="both"/>
        <w:rPr>
          <w:rFonts w:ascii="Book Antiqua" w:hAnsi="Book Antiqua"/>
          <w:sz w:val="24"/>
          <w:szCs w:val="24"/>
          <w:lang w:val="en-US" w:eastAsia="zh-CN"/>
        </w:rPr>
      </w:pPr>
      <w:r w:rsidRPr="000108BC">
        <w:rPr>
          <w:rFonts w:ascii="Book Antiqua" w:hAnsi="Book Antiqua"/>
          <w:sz w:val="24"/>
          <w:szCs w:val="24"/>
          <w:lang w:val="en-US"/>
        </w:rPr>
        <w:t xml:space="preserve">DL distinguishes patients with a complete response to neoadjuvant chemoradiotherapy for locally advanced rectal cancer with an 80% accuracy. This technology </w:t>
      </w:r>
      <w:r w:rsidR="00674395" w:rsidRPr="000108BC">
        <w:rPr>
          <w:rFonts w:ascii="Book Antiqua" w:hAnsi="Book Antiqua"/>
          <w:sz w:val="24"/>
          <w:szCs w:val="24"/>
          <w:lang w:val="en-US"/>
        </w:rPr>
        <w:t xml:space="preserve">support </w:t>
      </w:r>
      <w:r w:rsidRPr="000108BC">
        <w:rPr>
          <w:rFonts w:ascii="Book Antiqua" w:hAnsi="Book Antiqua"/>
          <w:sz w:val="24"/>
          <w:szCs w:val="24"/>
          <w:lang w:val="en-US"/>
        </w:rPr>
        <w:t xml:space="preserve">might </w:t>
      </w:r>
      <w:r w:rsidR="00674395" w:rsidRPr="000108BC">
        <w:rPr>
          <w:rFonts w:ascii="Book Antiqua" w:hAnsi="Book Antiqua"/>
          <w:sz w:val="24"/>
          <w:szCs w:val="24"/>
          <w:lang w:val="en-US"/>
        </w:rPr>
        <w:t xml:space="preserve">allow to </w:t>
      </w:r>
      <w:r w:rsidRPr="000108BC">
        <w:rPr>
          <w:rFonts w:ascii="Book Antiqua" w:hAnsi="Book Antiqua"/>
          <w:sz w:val="24"/>
          <w:szCs w:val="24"/>
          <w:lang w:val="en-US"/>
        </w:rPr>
        <w:t xml:space="preserve">choose patients </w:t>
      </w:r>
      <w:r w:rsidR="00674395" w:rsidRPr="000108BC">
        <w:rPr>
          <w:rFonts w:ascii="Book Antiqua" w:hAnsi="Book Antiqua"/>
          <w:sz w:val="24"/>
          <w:szCs w:val="24"/>
          <w:lang w:val="en-US"/>
        </w:rPr>
        <w:t xml:space="preserve">particularly benefitting </w:t>
      </w:r>
      <w:r w:rsidR="0077141A" w:rsidRPr="000108BC">
        <w:rPr>
          <w:rFonts w:ascii="Book Antiqua" w:hAnsi="Book Antiqua"/>
          <w:sz w:val="24"/>
          <w:szCs w:val="24"/>
          <w:lang w:val="en-US"/>
        </w:rPr>
        <w:t>the</w:t>
      </w:r>
      <w:r w:rsidRPr="000108BC">
        <w:rPr>
          <w:rFonts w:ascii="Book Antiqua" w:hAnsi="Book Antiqua"/>
          <w:sz w:val="24"/>
          <w:szCs w:val="24"/>
          <w:lang w:val="en-US"/>
        </w:rPr>
        <w:t xml:space="preserve"> conservative treatment </w:t>
      </w:r>
      <w:r w:rsidR="0077141A" w:rsidRPr="000108BC">
        <w:rPr>
          <w:rFonts w:ascii="Book Antiqua" w:hAnsi="Book Antiqua"/>
          <w:sz w:val="24"/>
          <w:szCs w:val="24"/>
          <w:lang w:val="en-US"/>
        </w:rPr>
        <w:t>than</w:t>
      </w:r>
      <w:r w:rsidRPr="000108BC">
        <w:rPr>
          <w:rFonts w:ascii="Book Antiqua" w:hAnsi="Book Antiqua"/>
          <w:sz w:val="24"/>
          <w:szCs w:val="24"/>
          <w:lang w:val="en-US"/>
        </w:rPr>
        <w:t xml:space="preserve"> complete surgical resection</w:t>
      </w:r>
      <w:r w:rsidRPr="000108BC">
        <w:rPr>
          <w:rFonts w:ascii="Book Antiqua" w:hAnsi="Book Antiqua"/>
          <w:sz w:val="24"/>
          <w:szCs w:val="24"/>
          <w:vertAlign w:val="superscript"/>
          <w:lang w:val="en-US"/>
        </w:rPr>
        <w:t>[73]</w:t>
      </w:r>
      <w:r w:rsidRPr="000108BC">
        <w:rPr>
          <w:rFonts w:ascii="Book Antiqua" w:hAnsi="Book Antiqua"/>
          <w:sz w:val="24"/>
          <w:szCs w:val="24"/>
          <w:lang w:val="en-US"/>
        </w:rPr>
        <w:t>. This is the first study using DL to predict total pathological response after neoadjuvant chemoradiotherapy in locally advanced rectal cancer.</w:t>
      </w:r>
    </w:p>
    <w:p w:rsidR="00B03E6B" w:rsidRPr="000108BC" w:rsidRDefault="00B03E6B" w:rsidP="000108BC">
      <w:pPr>
        <w:adjustRightInd w:val="0"/>
        <w:snapToGrid w:val="0"/>
        <w:spacing w:after="0" w:line="360" w:lineRule="auto"/>
        <w:jc w:val="both"/>
        <w:rPr>
          <w:rFonts w:ascii="Book Antiqua" w:hAnsi="Book Antiqua"/>
          <w:b/>
          <w:bCs/>
          <w:sz w:val="24"/>
          <w:szCs w:val="24"/>
          <w:lang w:val="en-US" w:eastAsia="zh-CN"/>
        </w:rPr>
      </w:pPr>
    </w:p>
    <w:p w:rsidR="00AA66DC" w:rsidRPr="000108BC" w:rsidRDefault="00AA66DC" w:rsidP="000108BC">
      <w:pPr>
        <w:adjustRightInd w:val="0"/>
        <w:snapToGrid w:val="0"/>
        <w:spacing w:after="0" w:line="360" w:lineRule="auto"/>
        <w:jc w:val="both"/>
        <w:rPr>
          <w:rFonts w:ascii="Book Antiqua" w:eastAsia="Book Antiqua" w:hAnsi="Book Antiqua" w:cs="Book Antiqua"/>
          <w:b/>
          <w:bCs/>
          <w:sz w:val="24"/>
          <w:szCs w:val="24"/>
          <w:u w:val="single"/>
          <w:lang w:val="en-US"/>
        </w:rPr>
      </w:pPr>
      <w:r w:rsidRPr="000108BC">
        <w:rPr>
          <w:rFonts w:ascii="Book Antiqua" w:hAnsi="Book Antiqua"/>
          <w:b/>
          <w:bCs/>
          <w:sz w:val="24"/>
          <w:szCs w:val="24"/>
          <w:u w:val="single"/>
          <w:lang w:val="en-US"/>
        </w:rPr>
        <w:t>DISCUSSION</w:t>
      </w:r>
    </w:p>
    <w:p w:rsidR="00B03E6B" w:rsidRPr="000108BC" w:rsidRDefault="003D3441" w:rsidP="000108BC">
      <w:pPr>
        <w:adjustRightInd w:val="0"/>
        <w:snapToGrid w:val="0"/>
        <w:spacing w:after="0" w:line="360" w:lineRule="auto"/>
        <w:jc w:val="both"/>
        <w:rPr>
          <w:rFonts w:ascii="Book Antiqua" w:hAnsi="Book Antiqua"/>
          <w:bCs/>
          <w:sz w:val="24"/>
          <w:szCs w:val="24"/>
          <w:lang w:val="en-US" w:eastAsia="zh-CN"/>
        </w:rPr>
      </w:pPr>
      <w:r w:rsidRPr="000108BC">
        <w:rPr>
          <w:rFonts w:ascii="Book Antiqua" w:hAnsi="Book Antiqua"/>
          <w:bCs/>
          <w:sz w:val="24"/>
          <w:szCs w:val="24"/>
          <w:lang w:val="en-US"/>
        </w:rPr>
        <w:t xml:space="preserve">AI could represent an essential diagnostic method for endoscopists and gastroenterologists for </w:t>
      </w:r>
      <w:r w:rsidR="00AA66DC" w:rsidRPr="000108BC">
        <w:rPr>
          <w:rFonts w:ascii="Book Antiqua" w:hAnsi="Book Antiqua"/>
          <w:bCs/>
          <w:sz w:val="24"/>
          <w:szCs w:val="24"/>
          <w:lang w:val="en-US"/>
        </w:rPr>
        <w:t xml:space="preserve">the patient's treatments </w:t>
      </w:r>
      <w:r w:rsidRPr="000108BC">
        <w:rPr>
          <w:rFonts w:ascii="Book Antiqua" w:hAnsi="Book Antiqua"/>
          <w:bCs/>
          <w:sz w:val="24"/>
          <w:szCs w:val="24"/>
          <w:lang w:val="en-US"/>
        </w:rPr>
        <w:t>tailoring and predict</w:t>
      </w:r>
      <w:r w:rsidR="00AA66DC" w:rsidRPr="000108BC">
        <w:rPr>
          <w:rFonts w:ascii="Book Antiqua" w:hAnsi="Book Antiqua"/>
          <w:bCs/>
          <w:sz w:val="24"/>
          <w:szCs w:val="24"/>
          <w:lang w:val="en-US"/>
        </w:rPr>
        <w:t>ion of</w:t>
      </w:r>
      <w:r w:rsidRPr="000108BC">
        <w:rPr>
          <w:rFonts w:ascii="Book Antiqua" w:hAnsi="Book Antiqua"/>
          <w:bCs/>
          <w:sz w:val="24"/>
          <w:szCs w:val="24"/>
          <w:lang w:val="en-US"/>
        </w:rPr>
        <w:t xml:space="preserve"> their clinical outcomes.</w:t>
      </w:r>
      <w:r w:rsidR="00AA66DC" w:rsidRPr="000108BC">
        <w:rPr>
          <w:rFonts w:ascii="Book Antiqua" w:hAnsi="Book Antiqua"/>
          <w:bCs/>
          <w:sz w:val="24"/>
          <w:szCs w:val="24"/>
          <w:lang w:val="en-US"/>
        </w:rPr>
        <w:t xml:space="preserve"> </w:t>
      </w:r>
    </w:p>
    <w:p w:rsidR="00B03E6B" w:rsidRPr="000108BC" w:rsidRDefault="003D3441"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 xml:space="preserve">AI seems particularly valuable in gastrointestinal endoscopy, to improve the detection of </w:t>
      </w:r>
      <w:r w:rsidR="00AA66DC" w:rsidRPr="000108BC">
        <w:rPr>
          <w:rFonts w:ascii="Book Antiqua" w:hAnsi="Book Antiqua"/>
          <w:bCs/>
          <w:sz w:val="24"/>
          <w:szCs w:val="24"/>
          <w:lang w:val="en-US"/>
        </w:rPr>
        <w:t xml:space="preserve">premalignant lesions and </w:t>
      </w:r>
      <w:r w:rsidRPr="000108BC">
        <w:rPr>
          <w:rFonts w:ascii="Book Antiqua" w:hAnsi="Book Antiqua"/>
          <w:bCs/>
          <w:sz w:val="24"/>
          <w:szCs w:val="24"/>
          <w:lang w:val="en-US"/>
        </w:rPr>
        <w:t xml:space="preserve">malignant, </w:t>
      </w:r>
      <w:r w:rsidR="00AA66DC" w:rsidRPr="000108BC">
        <w:rPr>
          <w:rFonts w:ascii="Book Antiqua" w:hAnsi="Book Antiqua"/>
          <w:bCs/>
          <w:sz w:val="24"/>
          <w:szCs w:val="24"/>
          <w:lang w:val="en-US"/>
        </w:rPr>
        <w:t xml:space="preserve">or </w:t>
      </w:r>
      <w:r w:rsidRPr="000108BC">
        <w:rPr>
          <w:rFonts w:ascii="Book Antiqua" w:hAnsi="Book Antiqua"/>
          <w:bCs/>
          <w:sz w:val="24"/>
          <w:szCs w:val="24"/>
          <w:lang w:val="en-US"/>
        </w:rPr>
        <w:t xml:space="preserve">inflammatory lesions, gastrointestinal bleeding, </w:t>
      </w:r>
      <w:r w:rsidR="00AA66DC" w:rsidRPr="000108BC">
        <w:rPr>
          <w:rFonts w:ascii="Book Antiqua" w:hAnsi="Book Antiqua"/>
          <w:bCs/>
          <w:sz w:val="24"/>
          <w:szCs w:val="24"/>
          <w:lang w:val="en-US"/>
        </w:rPr>
        <w:t xml:space="preserve">and </w:t>
      </w:r>
      <w:r w:rsidRPr="000108BC">
        <w:rPr>
          <w:rFonts w:ascii="Book Antiqua" w:hAnsi="Book Antiqua"/>
          <w:bCs/>
          <w:sz w:val="24"/>
          <w:szCs w:val="24"/>
          <w:lang w:val="en-US"/>
        </w:rPr>
        <w:t>pancreaticobiliary diseases</w:t>
      </w:r>
      <w:r w:rsidRPr="000108BC">
        <w:rPr>
          <w:rFonts w:ascii="Book Antiqua" w:hAnsi="Book Antiqua"/>
          <w:bCs/>
          <w:sz w:val="24"/>
          <w:szCs w:val="24"/>
          <w:vertAlign w:val="superscript"/>
          <w:lang w:val="en-US"/>
        </w:rPr>
        <w:t>[74]</w:t>
      </w:r>
      <w:r w:rsidRPr="000108BC">
        <w:rPr>
          <w:rFonts w:ascii="Book Antiqua" w:hAnsi="Book Antiqua"/>
          <w:bCs/>
          <w:sz w:val="24"/>
          <w:szCs w:val="24"/>
          <w:lang w:val="en-US"/>
        </w:rPr>
        <w:t>.</w:t>
      </w:r>
    </w:p>
    <w:p w:rsidR="00B03E6B" w:rsidRPr="000108BC" w:rsidRDefault="003D3441"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 xml:space="preserve">However, </w:t>
      </w:r>
      <w:r w:rsidR="0015560F" w:rsidRPr="000108BC">
        <w:rPr>
          <w:rFonts w:ascii="Book Antiqua" w:hAnsi="Book Antiqua"/>
          <w:bCs/>
          <w:sz w:val="24"/>
          <w:szCs w:val="24"/>
          <w:lang w:val="en-US"/>
        </w:rPr>
        <w:t>current limitations</w:t>
      </w:r>
      <w:r w:rsidRPr="000108BC">
        <w:rPr>
          <w:rFonts w:ascii="Book Antiqua" w:hAnsi="Book Antiqua"/>
          <w:bCs/>
          <w:sz w:val="24"/>
          <w:szCs w:val="24"/>
          <w:lang w:val="en-US"/>
        </w:rPr>
        <w:t xml:space="preserve"> of AI include the lack of high-quality datasets for ML development. </w:t>
      </w:r>
      <w:r w:rsidR="00090756" w:rsidRPr="000108BC">
        <w:rPr>
          <w:rFonts w:ascii="Book Antiqua" w:hAnsi="Book Antiqua"/>
          <w:bCs/>
          <w:sz w:val="24"/>
          <w:szCs w:val="24"/>
          <w:lang w:val="en-US"/>
        </w:rPr>
        <w:t>Moreover, a s</w:t>
      </w:r>
      <w:r w:rsidRPr="000108BC">
        <w:rPr>
          <w:rFonts w:ascii="Book Antiqua" w:hAnsi="Book Antiqua"/>
          <w:bCs/>
          <w:sz w:val="24"/>
          <w:szCs w:val="24"/>
          <w:lang w:val="en-US"/>
        </w:rPr>
        <w:t>ubstantial evidence used to elaborate ML algorithms comes only from preclinical studies</w:t>
      </w:r>
      <w:r w:rsidRPr="000108BC">
        <w:rPr>
          <w:rFonts w:ascii="Book Antiqua" w:hAnsi="Book Antiqua"/>
          <w:bCs/>
          <w:sz w:val="24"/>
          <w:szCs w:val="24"/>
          <w:vertAlign w:val="superscript"/>
          <w:lang w:val="en-US"/>
        </w:rPr>
        <w:t>[74]</w:t>
      </w:r>
      <w:r w:rsidR="000A7578" w:rsidRPr="000108BC">
        <w:rPr>
          <w:rFonts w:ascii="Book Antiqua" w:hAnsi="Book Antiqua"/>
          <w:bCs/>
          <w:sz w:val="24"/>
          <w:szCs w:val="24"/>
          <w:lang w:val="en-US"/>
        </w:rPr>
        <w:t xml:space="preserve">. </w:t>
      </w:r>
      <w:r w:rsidR="00937B9A" w:rsidRPr="000108BC">
        <w:rPr>
          <w:rFonts w:ascii="Book Antiqua" w:hAnsi="Book Antiqua"/>
          <w:bCs/>
          <w:sz w:val="24"/>
          <w:szCs w:val="24"/>
          <w:lang w:val="en-US"/>
        </w:rPr>
        <w:t>P</w:t>
      </w:r>
      <w:r w:rsidRPr="000108BC">
        <w:rPr>
          <w:rFonts w:ascii="Book Antiqua" w:hAnsi="Book Antiqua"/>
          <w:bCs/>
          <w:sz w:val="24"/>
          <w:szCs w:val="24"/>
          <w:lang w:val="en-US"/>
        </w:rPr>
        <w:t xml:space="preserve">otential selection biases cannot be excluded in such cases. In this setting, </w:t>
      </w:r>
      <w:r w:rsidR="000A7578" w:rsidRPr="000108BC">
        <w:rPr>
          <w:rFonts w:ascii="Book Antiqua" w:hAnsi="Book Antiqua"/>
          <w:bCs/>
          <w:sz w:val="24"/>
          <w:szCs w:val="24"/>
          <w:lang w:val="en-US"/>
        </w:rPr>
        <w:t xml:space="preserve">is necessary </w:t>
      </w:r>
      <w:r w:rsidRPr="000108BC">
        <w:rPr>
          <w:rFonts w:ascii="Book Antiqua" w:hAnsi="Book Antiqua"/>
          <w:bCs/>
          <w:sz w:val="24"/>
          <w:szCs w:val="24"/>
          <w:lang w:val="en-US"/>
        </w:rPr>
        <w:t xml:space="preserve">a rigorous validation of </w:t>
      </w:r>
      <w:r w:rsidR="000A7578" w:rsidRPr="000108BC">
        <w:rPr>
          <w:rFonts w:ascii="Book Antiqua" w:hAnsi="Book Antiqua"/>
          <w:bCs/>
          <w:sz w:val="24"/>
          <w:szCs w:val="24"/>
          <w:lang w:val="en-US"/>
        </w:rPr>
        <w:t xml:space="preserve">AI </w:t>
      </w:r>
      <w:r w:rsidRPr="000108BC">
        <w:rPr>
          <w:rFonts w:ascii="Book Antiqua" w:hAnsi="Book Antiqua"/>
          <w:bCs/>
          <w:sz w:val="24"/>
          <w:szCs w:val="24"/>
          <w:lang w:val="en-US"/>
        </w:rPr>
        <w:t>performance</w:t>
      </w:r>
      <w:r w:rsidR="000A7578" w:rsidRPr="000108BC">
        <w:rPr>
          <w:rFonts w:ascii="Book Antiqua" w:hAnsi="Book Antiqua"/>
          <w:bCs/>
          <w:sz w:val="24"/>
          <w:szCs w:val="24"/>
          <w:lang w:val="en-US"/>
        </w:rPr>
        <w:t>,</w:t>
      </w:r>
      <w:r w:rsidRPr="000108BC">
        <w:rPr>
          <w:rFonts w:ascii="Book Antiqua" w:hAnsi="Book Antiqua"/>
          <w:bCs/>
          <w:sz w:val="24"/>
          <w:szCs w:val="24"/>
          <w:lang w:val="en-US"/>
        </w:rPr>
        <w:t xml:space="preserve"> before </w:t>
      </w:r>
      <w:r w:rsidR="000A7578" w:rsidRPr="000108BC">
        <w:rPr>
          <w:rFonts w:ascii="Book Antiqua" w:hAnsi="Book Antiqua"/>
          <w:bCs/>
          <w:sz w:val="24"/>
          <w:szCs w:val="24"/>
          <w:lang w:val="en-US"/>
        </w:rPr>
        <w:t>its</w:t>
      </w:r>
      <w:r w:rsidRPr="000108BC">
        <w:rPr>
          <w:rFonts w:ascii="Book Antiqua" w:hAnsi="Book Antiqua"/>
          <w:bCs/>
          <w:sz w:val="24"/>
          <w:szCs w:val="24"/>
          <w:lang w:val="en-US"/>
        </w:rPr>
        <w:t xml:space="preserve"> employme</w:t>
      </w:r>
      <w:r w:rsidR="00B03E6B" w:rsidRPr="000108BC">
        <w:rPr>
          <w:rFonts w:ascii="Book Antiqua" w:hAnsi="Book Antiqua"/>
          <w:bCs/>
          <w:sz w:val="24"/>
          <w:szCs w:val="24"/>
          <w:lang w:val="en-US"/>
        </w:rPr>
        <w:t xml:space="preserve">nt in daily clinical practice. </w:t>
      </w:r>
    </w:p>
    <w:p w:rsidR="00B03E6B" w:rsidRPr="000108BC" w:rsidRDefault="0025713A"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A real measure of AI accuracy, should include as a side effect in the performances overfitting and spectrum bias</w:t>
      </w:r>
      <w:r w:rsidRPr="000108BC">
        <w:rPr>
          <w:rFonts w:ascii="Book Antiqua" w:hAnsi="Book Antiqua"/>
          <w:bCs/>
          <w:sz w:val="24"/>
          <w:szCs w:val="24"/>
          <w:vertAlign w:val="superscript"/>
          <w:lang w:val="en-US"/>
        </w:rPr>
        <w:t>[75]</w:t>
      </w:r>
      <w:r w:rsidRPr="000108BC">
        <w:rPr>
          <w:rFonts w:ascii="Book Antiqua" w:hAnsi="Book Antiqua"/>
          <w:bCs/>
          <w:sz w:val="24"/>
          <w:szCs w:val="24"/>
          <w:lang w:val="en-US"/>
        </w:rPr>
        <w:t>.</w:t>
      </w:r>
    </w:p>
    <w:p w:rsidR="00B03E6B" w:rsidRPr="000108BC" w:rsidRDefault="003D3441"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lastRenderedPageBreak/>
        <w:t>Overfitting occurs when a learning model tailors itself too much on the training dataset and predictions are not well generalized to new datasets</w:t>
      </w:r>
      <w:r w:rsidRPr="000108BC">
        <w:rPr>
          <w:rFonts w:ascii="Book Antiqua" w:hAnsi="Book Antiqua"/>
          <w:bCs/>
          <w:sz w:val="24"/>
          <w:szCs w:val="24"/>
          <w:vertAlign w:val="superscript"/>
          <w:lang w:val="en-US"/>
        </w:rPr>
        <w:t>[75,76]</w:t>
      </w:r>
      <w:r w:rsidRPr="000108BC">
        <w:rPr>
          <w:rFonts w:ascii="Book Antiqua" w:hAnsi="Book Antiqua"/>
          <w:bCs/>
          <w:sz w:val="24"/>
          <w:szCs w:val="24"/>
          <w:lang w:val="en-US"/>
        </w:rPr>
        <w:t>.</w:t>
      </w:r>
      <w:r w:rsidR="009771D1" w:rsidRPr="000108BC">
        <w:rPr>
          <w:rFonts w:ascii="Book Antiqua" w:hAnsi="Book Antiqua"/>
          <w:bCs/>
          <w:sz w:val="24"/>
          <w:szCs w:val="24"/>
          <w:lang w:val="en-US"/>
        </w:rPr>
        <w:t xml:space="preserve"> This effect is in open contradiction with the problem-solving principle of Occam’s razor, which states that simpler theories have a higher quality of prediction</w:t>
      </w:r>
      <w:r w:rsidR="00DF06BF" w:rsidRPr="000108BC">
        <w:rPr>
          <w:rFonts w:ascii="Book Antiqua" w:hAnsi="Book Antiqua"/>
          <w:bCs/>
          <w:sz w:val="24"/>
          <w:szCs w:val="24"/>
          <w:vertAlign w:val="superscript"/>
          <w:lang w:val="en-US"/>
        </w:rPr>
        <w:t>[77]</w:t>
      </w:r>
      <w:r w:rsidR="00DF06BF" w:rsidRPr="000108BC">
        <w:rPr>
          <w:rFonts w:ascii="Book Antiqua" w:hAnsi="Book Antiqua"/>
          <w:bCs/>
          <w:sz w:val="24"/>
          <w:szCs w:val="24"/>
          <w:lang w:val="en-US"/>
        </w:rPr>
        <w:t xml:space="preserve">. </w:t>
      </w:r>
      <w:r w:rsidR="009771D1" w:rsidRPr="000108BC">
        <w:rPr>
          <w:rFonts w:ascii="Book Antiqua" w:hAnsi="Book Antiqua"/>
          <w:bCs/>
          <w:sz w:val="24"/>
          <w:szCs w:val="24"/>
          <w:lang w:val="en-US"/>
        </w:rPr>
        <w:t>In worst cases of AI algorithm application, underfitting can occur, obtaining models that cannot evidence accurately the underlying structure of the dataset, thus obtaining also bad predictivity</w:t>
      </w:r>
      <w:r w:rsidR="009D6CF3" w:rsidRPr="000108BC">
        <w:rPr>
          <w:rFonts w:ascii="Book Antiqua" w:hAnsi="Book Antiqua"/>
          <w:bCs/>
          <w:sz w:val="24"/>
          <w:szCs w:val="24"/>
          <w:lang w:val="en-US"/>
        </w:rPr>
        <w:t xml:space="preserve"> model</w:t>
      </w:r>
      <w:r w:rsidR="00DF06BF" w:rsidRPr="000108BC">
        <w:rPr>
          <w:rFonts w:ascii="Book Antiqua" w:hAnsi="Book Antiqua"/>
          <w:bCs/>
          <w:sz w:val="24"/>
          <w:szCs w:val="24"/>
          <w:lang w:val="en-US"/>
        </w:rPr>
        <w:t xml:space="preserve"> features</w:t>
      </w:r>
      <w:r w:rsidR="00DF06BF" w:rsidRPr="000108BC">
        <w:rPr>
          <w:rFonts w:ascii="Book Antiqua" w:hAnsi="Book Antiqua"/>
          <w:bCs/>
          <w:sz w:val="24"/>
          <w:szCs w:val="24"/>
          <w:vertAlign w:val="superscript"/>
          <w:lang w:val="en-US"/>
        </w:rPr>
        <w:t>[78]</w:t>
      </w:r>
      <w:r w:rsidR="00B03E6B" w:rsidRPr="000108BC">
        <w:rPr>
          <w:rFonts w:ascii="Book Antiqua" w:hAnsi="Book Antiqua"/>
          <w:bCs/>
          <w:sz w:val="24"/>
          <w:szCs w:val="24"/>
          <w:lang w:val="en-US"/>
        </w:rPr>
        <w:t>.</w:t>
      </w:r>
    </w:p>
    <w:p w:rsidR="00B03E6B" w:rsidRPr="000108BC" w:rsidRDefault="00DF06BF"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On the other hand, s</w:t>
      </w:r>
      <w:r w:rsidR="003D3441" w:rsidRPr="000108BC">
        <w:rPr>
          <w:rFonts w:ascii="Book Antiqua" w:hAnsi="Book Antiqua"/>
          <w:bCs/>
          <w:sz w:val="24"/>
          <w:szCs w:val="24"/>
          <w:lang w:val="en-US"/>
        </w:rPr>
        <w:t xml:space="preserve">pectrum bias happens when the dataset used for model development </w:t>
      </w:r>
      <w:r w:rsidRPr="000108BC">
        <w:rPr>
          <w:rFonts w:ascii="Book Antiqua" w:hAnsi="Book Antiqua"/>
          <w:bCs/>
          <w:sz w:val="24"/>
          <w:szCs w:val="24"/>
          <w:lang w:val="en-US"/>
        </w:rPr>
        <w:t>is</w:t>
      </w:r>
      <w:r w:rsidR="003D3441" w:rsidRPr="000108BC">
        <w:rPr>
          <w:rFonts w:ascii="Book Antiqua" w:hAnsi="Book Antiqua"/>
          <w:bCs/>
          <w:sz w:val="24"/>
          <w:szCs w:val="24"/>
          <w:lang w:val="en-US"/>
        </w:rPr>
        <w:t xml:space="preserve"> not </w:t>
      </w:r>
      <w:r w:rsidRPr="000108BC">
        <w:rPr>
          <w:rFonts w:ascii="Book Antiqua" w:hAnsi="Book Antiqua"/>
          <w:bCs/>
          <w:sz w:val="24"/>
          <w:szCs w:val="24"/>
          <w:lang w:val="en-US"/>
        </w:rPr>
        <w:t>representative of the</w:t>
      </w:r>
      <w:r w:rsidR="003D3441" w:rsidRPr="000108BC">
        <w:rPr>
          <w:rFonts w:ascii="Book Antiqua" w:hAnsi="Book Antiqua"/>
          <w:bCs/>
          <w:sz w:val="24"/>
          <w:szCs w:val="24"/>
          <w:lang w:val="en-US"/>
        </w:rPr>
        <w:t xml:space="preserve"> target population</w:t>
      </w:r>
      <w:r w:rsidRPr="000108BC">
        <w:rPr>
          <w:rFonts w:ascii="Book Antiqua" w:hAnsi="Book Antiqua"/>
          <w:bCs/>
          <w:sz w:val="24"/>
          <w:szCs w:val="24"/>
          <w:vertAlign w:val="superscript"/>
          <w:lang w:val="en-US"/>
        </w:rPr>
        <w:t>[75,79</w:t>
      </w:r>
      <w:r w:rsidR="003D3441" w:rsidRPr="000108BC">
        <w:rPr>
          <w:rFonts w:ascii="Book Antiqua" w:hAnsi="Book Antiqua"/>
          <w:bCs/>
          <w:sz w:val="24"/>
          <w:szCs w:val="24"/>
          <w:vertAlign w:val="superscript"/>
          <w:lang w:val="en-US"/>
        </w:rPr>
        <w:t>]</w:t>
      </w:r>
      <w:r w:rsidR="003D3441" w:rsidRPr="000108BC">
        <w:rPr>
          <w:rFonts w:ascii="Book Antiqua" w:hAnsi="Book Antiqua"/>
          <w:bCs/>
          <w:sz w:val="24"/>
          <w:szCs w:val="24"/>
          <w:lang w:val="en-US"/>
        </w:rPr>
        <w:t>. To avoid an overestimation of the accuracy and generalization,</w:t>
      </w:r>
      <w:r w:rsidR="008065C2" w:rsidRPr="000108BC">
        <w:rPr>
          <w:rFonts w:ascii="Book Antiqua" w:hAnsi="Book Antiqua"/>
          <w:bCs/>
          <w:sz w:val="24"/>
          <w:szCs w:val="24"/>
          <w:lang w:val="en-US"/>
        </w:rPr>
        <w:t xml:space="preserve"> an external validation dataset</w:t>
      </w:r>
      <w:r w:rsidR="003D3441" w:rsidRPr="000108BC">
        <w:rPr>
          <w:rFonts w:ascii="Book Antiqua" w:hAnsi="Book Antiqua"/>
          <w:bCs/>
          <w:sz w:val="24"/>
          <w:szCs w:val="24"/>
          <w:lang w:val="en-US"/>
        </w:rPr>
        <w:t xml:space="preserve"> collected in a way that minimizes the spectrum bias, should be guaranteed. Besides, well-designed multicenter observational studies, are required for a stronger validati</w:t>
      </w:r>
      <w:r w:rsidR="00B03E6B" w:rsidRPr="000108BC">
        <w:rPr>
          <w:rFonts w:ascii="Book Antiqua" w:hAnsi="Book Antiqua"/>
          <w:bCs/>
          <w:sz w:val="24"/>
          <w:szCs w:val="24"/>
          <w:lang w:val="en-US"/>
        </w:rPr>
        <w:t>on.</w:t>
      </w:r>
    </w:p>
    <w:p w:rsidR="00B03E6B" w:rsidRPr="000108BC" w:rsidRDefault="003D3441"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 xml:space="preserve">Certainly, it is also noteworthy to acknowledge ethical issues since AI is not aware of the patient’s choices or legal liabilities. </w:t>
      </w:r>
      <w:r w:rsidR="004726D3" w:rsidRPr="000108BC">
        <w:rPr>
          <w:rFonts w:ascii="Book Antiqua" w:hAnsi="Book Antiqua"/>
          <w:bCs/>
          <w:sz w:val="24"/>
          <w:szCs w:val="24"/>
          <w:lang w:val="en-US"/>
        </w:rPr>
        <w:t xml:space="preserve">The privacy issues could be </w:t>
      </w:r>
      <w:r w:rsidR="004330C9" w:rsidRPr="000108BC">
        <w:rPr>
          <w:rFonts w:ascii="Book Antiqua" w:hAnsi="Book Antiqua"/>
          <w:bCs/>
          <w:sz w:val="24"/>
          <w:szCs w:val="24"/>
          <w:lang w:val="en-US"/>
        </w:rPr>
        <w:t>addressed</w:t>
      </w:r>
      <w:r w:rsidR="004726D3" w:rsidRPr="000108BC">
        <w:rPr>
          <w:rFonts w:ascii="Book Antiqua" w:hAnsi="Book Antiqua"/>
          <w:bCs/>
          <w:sz w:val="24"/>
          <w:szCs w:val="24"/>
          <w:lang w:val="en-US"/>
        </w:rPr>
        <w:t xml:space="preserve"> using federated datasets</w:t>
      </w:r>
      <w:r w:rsidR="00074FFF" w:rsidRPr="000108BC">
        <w:rPr>
          <w:rFonts w:ascii="Book Antiqua" w:hAnsi="Book Antiqua"/>
          <w:bCs/>
          <w:sz w:val="24"/>
          <w:szCs w:val="24"/>
          <w:lang w:val="en-US"/>
        </w:rPr>
        <w:t xml:space="preserve"> that don’t involve centralized servers.</w:t>
      </w:r>
    </w:p>
    <w:p w:rsidR="00A06906" w:rsidRPr="000108BC" w:rsidRDefault="003D3441"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 xml:space="preserve">Future randomized studies could directly </w:t>
      </w:r>
      <w:r w:rsidR="004330C9" w:rsidRPr="000108BC">
        <w:rPr>
          <w:rFonts w:ascii="Book Antiqua" w:hAnsi="Book Antiqua"/>
          <w:bCs/>
          <w:sz w:val="24"/>
          <w:szCs w:val="24"/>
          <w:lang w:val="en-US"/>
        </w:rPr>
        <w:t>increase</w:t>
      </w:r>
      <w:r w:rsidRPr="000108BC">
        <w:rPr>
          <w:rFonts w:ascii="Book Antiqua" w:hAnsi="Book Antiqua"/>
          <w:bCs/>
          <w:sz w:val="24"/>
          <w:szCs w:val="24"/>
          <w:lang w:val="en-US"/>
        </w:rPr>
        <w:t xml:space="preserve"> the overall value (quality </w:t>
      </w:r>
      <w:r w:rsidRPr="000108BC">
        <w:rPr>
          <w:rFonts w:ascii="Book Antiqua" w:hAnsi="Book Antiqua"/>
          <w:bCs/>
          <w:i/>
          <w:sz w:val="24"/>
          <w:szCs w:val="24"/>
          <w:lang w:val="en-US"/>
        </w:rPr>
        <w:t>vs</w:t>
      </w:r>
      <w:r w:rsidRPr="000108BC">
        <w:rPr>
          <w:rFonts w:ascii="Book Antiqua" w:hAnsi="Book Antiqua"/>
          <w:bCs/>
          <w:sz w:val="24"/>
          <w:szCs w:val="24"/>
          <w:lang w:val="en-US"/>
        </w:rPr>
        <w:t xml:space="preserve"> cost) of the CNN by examining its effects on </w:t>
      </w:r>
      <w:r w:rsidR="002B6B04" w:rsidRPr="000108BC">
        <w:rPr>
          <w:rFonts w:ascii="Book Antiqua" w:hAnsi="Book Antiqua"/>
          <w:bCs/>
          <w:sz w:val="24"/>
          <w:szCs w:val="24"/>
          <w:lang w:val="en-US"/>
        </w:rPr>
        <w:t xml:space="preserve">surveillance colonoscopy, </w:t>
      </w:r>
      <w:r w:rsidRPr="000108BC">
        <w:rPr>
          <w:rFonts w:ascii="Book Antiqua" w:hAnsi="Book Antiqua"/>
          <w:bCs/>
          <w:sz w:val="24"/>
          <w:szCs w:val="24"/>
          <w:lang w:val="en-US"/>
        </w:rPr>
        <w:t xml:space="preserve">endoscopic time, polyps </w:t>
      </w:r>
      <w:r w:rsidR="002B6B04" w:rsidRPr="000108BC">
        <w:rPr>
          <w:rFonts w:ascii="Book Antiqua" w:hAnsi="Book Antiqua"/>
          <w:bCs/>
          <w:sz w:val="24"/>
          <w:szCs w:val="24"/>
          <w:lang w:val="en-US"/>
        </w:rPr>
        <w:t xml:space="preserve">and ADR, </w:t>
      </w:r>
      <w:r w:rsidRPr="000108BC">
        <w:rPr>
          <w:rFonts w:ascii="Book Antiqua" w:hAnsi="Book Antiqua"/>
          <w:bCs/>
          <w:sz w:val="24"/>
          <w:szCs w:val="24"/>
          <w:lang w:val="en-US"/>
        </w:rPr>
        <w:t>and</w:t>
      </w:r>
      <w:r w:rsidR="002B6B04" w:rsidRPr="000108BC">
        <w:rPr>
          <w:rFonts w:ascii="Book Antiqua" w:hAnsi="Book Antiqua"/>
          <w:bCs/>
          <w:sz w:val="24"/>
          <w:szCs w:val="24"/>
          <w:lang w:val="en-US"/>
        </w:rPr>
        <w:t xml:space="preserve"> pathology charges.</w:t>
      </w:r>
    </w:p>
    <w:p w:rsidR="00A06906" w:rsidRPr="000108BC" w:rsidRDefault="003D3441"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 xml:space="preserve">Since </w:t>
      </w:r>
      <w:r w:rsidR="00367B58" w:rsidRPr="000108BC">
        <w:rPr>
          <w:rFonts w:ascii="Book Antiqua" w:hAnsi="Book Antiqua"/>
          <w:bCs/>
          <w:sz w:val="24"/>
          <w:szCs w:val="24"/>
          <w:lang w:val="en-US"/>
        </w:rPr>
        <w:t>AI science is in progress, the current limitations must be considered as a future challenge</w:t>
      </w:r>
      <w:r w:rsidR="0094352E" w:rsidRPr="000108BC">
        <w:rPr>
          <w:rFonts w:ascii="Book Antiqua" w:hAnsi="Book Antiqua"/>
          <w:bCs/>
          <w:sz w:val="24"/>
          <w:szCs w:val="24"/>
          <w:lang w:val="en-US"/>
        </w:rPr>
        <w:t>,</w:t>
      </w:r>
      <w:r w:rsidR="00367B58" w:rsidRPr="000108BC">
        <w:rPr>
          <w:rFonts w:ascii="Book Antiqua" w:hAnsi="Book Antiqua"/>
          <w:bCs/>
          <w:sz w:val="24"/>
          <w:szCs w:val="24"/>
          <w:lang w:val="en-US"/>
        </w:rPr>
        <w:t xml:space="preserve"> so actually they are inherited </w:t>
      </w:r>
      <w:r w:rsidR="0094352E" w:rsidRPr="000108BC">
        <w:rPr>
          <w:rFonts w:ascii="Book Antiqua" w:hAnsi="Book Antiqua"/>
          <w:bCs/>
          <w:sz w:val="24"/>
          <w:szCs w:val="24"/>
          <w:lang w:val="en-US"/>
        </w:rPr>
        <w:t xml:space="preserve">also </w:t>
      </w:r>
      <w:r w:rsidR="00367B58" w:rsidRPr="000108BC">
        <w:rPr>
          <w:rFonts w:ascii="Book Antiqua" w:hAnsi="Book Antiqua"/>
          <w:bCs/>
          <w:sz w:val="24"/>
          <w:szCs w:val="24"/>
          <w:lang w:val="en-US"/>
        </w:rPr>
        <w:t>in the medicine applications</w:t>
      </w:r>
      <w:r w:rsidR="0094352E" w:rsidRPr="000108BC">
        <w:rPr>
          <w:rFonts w:ascii="Book Antiqua" w:hAnsi="Book Antiqua"/>
          <w:bCs/>
          <w:sz w:val="24"/>
          <w:szCs w:val="24"/>
          <w:lang w:val="en-US"/>
        </w:rPr>
        <w:t xml:space="preserve">, including </w:t>
      </w:r>
      <w:r w:rsidR="00367B58" w:rsidRPr="000108BC">
        <w:rPr>
          <w:rFonts w:ascii="Book Antiqua" w:hAnsi="Book Antiqua"/>
          <w:bCs/>
          <w:sz w:val="24"/>
          <w:szCs w:val="24"/>
          <w:lang w:val="en-US"/>
        </w:rPr>
        <w:t>difficult predictability of situations cha</w:t>
      </w:r>
      <w:r w:rsidR="00A06906" w:rsidRPr="000108BC">
        <w:rPr>
          <w:rFonts w:ascii="Book Antiqua" w:hAnsi="Book Antiqua"/>
          <w:bCs/>
          <w:sz w:val="24"/>
          <w:szCs w:val="24"/>
          <w:lang w:val="en-US"/>
        </w:rPr>
        <w:t>racterized by some uncertainty.</w:t>
      </w:r>
    </w:p>
    <w:p w:rsidR="00A06906" w:rsidRPr="000108BC" w:rsidRDefault="00487E56" w:rsidP="000108BC">
      <w:pPr>
        <w:adjustRightInd w:val="0"/>
        <w:snapToGrid w:val="0"/>
        <w:spacing w:after="0" w:line="360" w:lineRule="auto"/>
        <w:ind w:firstLineChars="100" w:firstLine="240"/>
        <w:jc w:val="both"/>
        <w:rPr>
          <w:rFonts w:ascii="Book Antiqua" w:hAnsi="Book Antiqua"/>
          <w:bCs/>
          <w:sz w:val="24"/>
          <w:szCs w:val="24"/>
          <w:lang w:val="en-US" w:eastAsia="zh-CN"/>
        </w:rPr>
      </w:pPr>
      <w:r w:rsidRPr="000108BC">
        <w:rPr>
          <w:rFonts w:ascii="Book Antiqua" w:hAnsi="Book Antiqua"/>
          <w:bCs/>
          <w:sz w:val="24"/>
          <w:szCs w:val="24"/>
          <w:lang w:val="en-US"/>
        </w:rPr>
        <w:t xml:space="preserve">In general, AI is </w:t>
      </w:r>
      <w:r w:rsidR="00E6656A" w:rsidRPr="000108BC">
        <w:rPr>
          <w:rFonts w:ascii="Book Antiqua" w:hAnsi="Book Antiqua"/>
          <w:bCs/>
          <w:sz w:val="24"/>
          <w:szCs w:val="24"/>
          <w:lang w:val="en-US"/>
        </w:rPr>
        <w:t xml:space="preserve">revolutionizing </w:t>
      </w:r>
      <w:r w:rsidRPr="000108BC">
        <w:rPr>
          <w:rFonts w:ascii="Book Antiqua" w:hAnsi="Book Antiqua"/>
          <w:bCs/>
          <w:sz w:val="24"/>
          <w:szCs w:val="24"/>
          <w:lang w:val="en-US"/>
        </w:rPr>
        <w:t xml:space="preserve">the technology </w:t>
      </w:r>
      <w:r w:rsidR="00FC4285" w:rsidRPr="000108BC">
        <w:rPr>
          <w:rFonts w:ascii="Book Antiqua" w:hAnsi="Book Antiqua"/>
          <w:bCs/>
          <w:sz w:val="24"/>
          <w:szCs w:val="24"/>
          <w:lang w:val="en-US"/>
        </w:rPr>
        <w:t xml:space="preserve">and </w:t>
      </w:r>
      <w:r w:rsidR="00F3394D" w:rsidRPr="000108BC">
        <w:rPr>
          <w:rFonts w:ascii="Book Antiqua" w:hAnsi="Book Antiqua"/>
          <w:bCs/>
          <w:sz w:val="24"/>
          <w:szCs w:val="24"/>
          <w:lang w:val="en-US"/>
        </w:rPr>
        <w:t xml:space="preserve">impacting </w:t>
      </w:r>
      <w:r w:rsidR="006A0F36" w:rsidRPr="000108BC">
        <w:rPr>
          <w:rFonts w:ascii="Book Antiqua" w:hAnsi="Book Antiqua"/>
          <w:bCs/>
          <w:sz w:val="24"/>
          <w:szCs w:val="24"/>
          <w:lang w:val="en-US"/>
        </w:rPr>
        <w:t xml:space="preserve">also </w:t>
      </w:r>
      <w:r w:rsidR="00F3394D" w:rsidRPr="000108BC">
        <w:rPr>
          <w:rFonts w:ascii="Book Antiqua" w:hAnsi="Book Antiqua"/>
          <w:bCs/>
          <w:sz w:val="24"/>
          <w:szCs w:val="24"/>
          <w:lang w:val="en-US"/>
        </w:rPr>
        <w:t>other ethical aspects like</w:t>
      </w:r>
      <w:r w:rsidR="00E6656A" w:rsidRPr="000108BC">
        <w:rPr>
          <w:rFonts w:ascii="Book Antiqua" w:hAnsi="Book Antiqua"/>
          <w:bCs/>
          <w:sz w:val="24"/>
          <w:szCs w:val="24"/>
          <w:lang w:val="en-US"/>
        </w:rPr>
        <w:t xml:space="preserve"> </w:t>
      </w:r>
      <w:r w:rsidR="00F3394D" w:rsidRPr="000108BC">
        <w:rPr>
          <w:rFonts w:ascii="Book Antiqua" w:hAnsi="Book Antiqua"/>
          <w:bCs/>
          <w:sz w:val="24"/>
          <w:szCs w:val="24"/>
          <w:lang w:val="en-US"/>
        </w:rPr>
        <w:t>human</w:t>
      </w:r>
      <w:r w:rsidR="00E6656A" w:rsidRPr="000108BC">
        <w:rPr>
          <w:rFonts w:ascii="Book Antiqua" w:hAnsi="Book Antiqua"/>
          <w:bCs/>
          <w:sz w:val="24"/>
          <w:szCs w:val="24"/>
          <w:lang w:val="en-US"/>
        </w:rPr>
        <w:t xml:space="preserve"> work</w:t>
      </w:r>
      <w:r w:rsidR="00F3394D" w:rsidRPr="000108BC">
        <w:rPr>
          <w:rFonts w:ascii="Book Antiqua" w:hAnsi="Book Antiqua"/>
          <w:bCs/>
          <w:sz w:val="24"/>
          <w:szCs w:val="24"/>
          <w:lang w:val="en-US"/>
        </w:rPr>
        <w:t xml:space="preserve"> </w:t>
      </w:r>
      <w:r w:rsidR="00E6656A" w:rsidRPr="000108BC">
        <w:rPr>
          <w:rFonts w:ascii="Book Antiqua" w:hAnsi="Book Antiqua"/>
          <w:bCs/>
          <w:sz w:val="24"/>
          <w:szCs w:val="24"/>
          <w:lang w:val="en-US"/>
        </w:rPr>
        <w:t>replacement</w:t>
      </w:r>
      <w:r w:rsidR="00F3394D" w:rsidRPr="000108BC">
        <w:rPr>
          <w:rFonts w:ascii="Book Antiqua" w:hAnsi="Book Antiqua"/>
          <w:bCs/>
          <w:sz w:val="24"/>
          <w:szCs w:val="24"/>
          <w:lang w:val="en-US"/>
        </w:rPr>
        <w:t xml:space="preserve"> by machines, but </w:t>
      </w:r>
      <w:r w:rsidR="00E6656A" w:rsidRPr="000108BC">
        <w:rPr>
          <w:rFonts w:ascii="Book Antiqua" w:hAnsi="Book Antiqua"/>
          <w:bCs/>
          <w:sz w:val="24"/>
          <w:szCs w:val="24"/>
          <w:lang w:val="en-US"/>
        </w:rPr>
        <w:t xml:space="preserve">this has always been an open question since the industrial revolution. </w:t>
      </w:r>
    </w:p>
    <w:p w:rsidR="00DF4E38" w:rsidRPr="000108BC" w:rsidRDefault="00E6656A" w:rsidP="000108BC">
      <w:pPr>
        <w:adjustRightInd w:val="0"/>
        <w:snapToGrid w:val="0"/>
        <w:spacing w:after="0" w:line="360" w:lineRule="auto"/>
        <w:ind w:firstLineChars="100" w:firstLine="240"/>
        <w:jc w:val="both"/>
        <w:rPr>
          <w:rFonts w:ascii="Book Antiqua" w:hAnsi="Book Antiqua"/>
          <w:bCs/>
          <w:sz w:val="24"/>
          <w:szCs w:val="24"/>
          <w:lang w:val="en-US"/>
        </w:rPr>
      </w:pPr>
      <w:r w:rsidRPr="000108BC">
        <w:rPr>
          <w:rFonts w:ascii="Book Antiqua" w:hAnsi="Book Antiqua"/>
          <w:bCs/>
          <w:sz w:val="24"/>
          <w:szCs w:val="24"/>
          <w:lang w:val="en-US"/>
        </w:rPr>
        <w:t xml:space="preserve">What can be done </w:t>
      </w:r>
      <w:r w:rsidR="006A0F36" w:rsidRPr="000108BC">
        <w:rPr>
          <w:rFonts w:ascii="Book Antiqua" w:hAnsi="Book Antiqua"/>
          <w:bCs/>
          <w:sz w:val="24"/>
          <w:szCs w:val="24"/>
          <w:lang w:val="en-US"/>
        </w:rPr>
        <w:t>is to promote the mutual collaboration through gastrointestinal endoscopy applications, to reciprocally benefit from the achievements in both science fields.</w:t>
      </w:r>
    </w:p>
    <w:p w:rsidR="00C83EBA" w:rsidRPr="000108BC" w:rsidRDefault="00C83EBA" w:rsidP="000108BC">
      <w:pPr>
        <w:adjustRightInd w:val="0"/>
        <w:snapToGrid w:val="0"/>
        <w:spacing w:after="0" w:line="360" w:lineRule="auto"/>
        <w:jc w:val="both"/>
        <w:rPr>
          <w:rFonts w:ascii="Book Antiqua" w:hAnsi="Book Antiqua"/>
          <w:b/>
          <w:bCs/>
          <w:sz w:val="24"/>
          <w:szCs w:val="24"/>
          <w:lang w:val="en-US"/>
        </w:rPr>
      </w:pPr>
    </w:p>
    <w:p w:rsidR="00BC70E7" w:rsidRPr="000108BC" w:rsidRDefault="00641374" w:rsidP="000108BC">
      <w:pPr>
        <w:adjustRightInd w:val="0"/>
        <w:snapToGrid w:val="0"/>
        <w:spacing w:after="0" w:line="360" w:lineRule="auto"/>
        <w:jc w:val="both"/>
        <w:rPr>
          <w:rFonts w:ascii="Book Antiqua" w:eastAsia="Book Antiqua" w:hAnsi="Book Antiqua" w:cs="Book Antiqua"/>
          <w:b/>
          <w:bCs/>
          <w:sz w:val="24"/>
          <w:szCs w:val="24"/>
          <w:lang w:val="en-US"/>
        </w:rPr>
      </w:pPr>
      <w:r w:rsidRPr="000108BC">
        <w:rPr>
          <w:rFonts w:ascii="Book Antiqua" w:hAnsi="Book Antiqua"/>
          <w:b/>
          <w:bCs/>
          <w:sz w:val="24"/>
          <w:szCs w:val="24"/>
          <w:lang w:val="en-US"/>
        </w:rPr>
        <w:t>REFERENCES</w:t>
      </w:r>
    </w:p>
    <w:p w:rsidR="000108BC" w:rsidRPr="000108BC" w:rsidRDefault="000108BC" w:rsidP="000108BC">
      <w:pPr>
        <w:adjustRightInd w:val="0"/>
        <w:snapToGrid w:val="0"/>
        <w:spacing w:after="0" w:line="360" w:lineRule="auto"/>
        <w:jc w:val="both"/>
        <w:rPr>
          <w:rFonts w:ascii="Book Antiqua" w:hAnsi="Book Antiqua"/>
          <w:sz w:val="24"/>
          <w:szCs w:val="24"/>
        </w:rPr>
      </w:pPr>
      <w:r w:rsidRPr="00146164">
        <w:rPr>
          <w:rFonts w:ascii="Book Antiqua" w:hAnsi="Book Antiqua"/>
          <w:sz w:val="24"/>
          <w:szCs w:val="24"/>
        </w:rPr>
        <w:t xml:space="preserve">1 </w:t>
      </w:r>
      <w:r w:rsidRPr="00146164">
        <w:rPr>
          <w:rFonts w:ascii="Book Antiqua" w:hAnsi="Book Antiqua"/>
          <w:b/>
          <w:sz w:val="24"/>
          <w:szCs w:val="24"/>
        </w:rPr>
        <w:t>Russell S,</w:t>
      </w:r>
      <w:r w:rsidRPr="00146164">
        <w:rPr>
          <w:rFonts w:ascii="Book Antiqua" w:hAnsi="Book Antiqua"/>
          <w:sz w:val="24"/>
          <w:szCs w:val="24"/>
        </w:rPr>
        <w:t xml:space="preserve"> Norvig P. Artificial Intelligence: A Modern Approach, Global Edition. 3rd editon. London: Pearson, 2016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lastRenderedPageBreak/>
        <w:t xml:space="preserve">2 </w:t>
      </w:r>
      <w:r w:rsidRPr="000108BC">
        <w:rPr>
          <w:rFonts w:ascii="Book Antiqua" w:hAnsi="Book Antiqua"/>
          <w:b/>
          <w:sz w:val="24"/>
          <w:szCs w:val="24"/>
        </w:rPr>
        <w:t>Colom R</w:t>
      </w:r>
      <w:r>
        <w:rPr>
          <w:rFonts w:ascii="Book Antiqua" w:hAnsi="Book Antiqua"/>
          <w:sz w:val="24"/>
          <w:szCs w:val="24"/>
        </w:rPr>
        <w:t>,</w:t>
      </w:r>
      <w:r>
        <w:rPr>
          <w:rFonts w:ascii="Book Antiqua" w:hAnsi="Book Antiqua" w:hint="eastAsia"/>
          <w:sz w:val="24"/>
          <w:szCs w:val="24"/>
          <w:lang w:eastAsia="zh-CN"/>
        </w:rPr>
        <w:t xml:space="preserve"> </w:t>
      </w:r>
      <w:r w:rsidRPr="000108BC">
        <w:rPr>
          <w:rFonts w:ascii="Book Antiqua" w:hAnsi="Book Antiqua"/>
          <w:sz w:val="24"/>
          <w:szCs w:val="24"/>
        </w:rPr>
        <w:t xml:space="preserve">Karama S, Jung RE, Haier RJ. Human intelligence and brain networks. </w:t>
      </w:r>
      <w:r w:rsidRPr="000108BC">
        <w:rPr>
          <w:rFonts w:ascii="Book Antiqua" w:hAnsi="Book Antiqua"/>
          <w:i/>
          <w:sz w:val="24"/>
          <w:szCs w:val="24"/>
        </w:rPr>
        <w:t>Dialogues Clin Neurosci</w:t>
      </w:r>
      <w:r w:rsidRPr="000108BC">
        <w:rPr>
          <w:rFonts w:ascii="Book Antiqua" w:hAnsi="Book Antiqua"/>
          <w:sz w:val="24"/>
          <w:szCs w:val="24"/>
        </w:rPr>
        <w:t xml:space="preserve"> 2010; </w:t>
      </w:r>
      <w:r w:rsidRPr="000108BC">
        <w:rPr>
          <w:rFonts w:ascii="Book Antiqua" w:hAnsi="Book Antiqua"/>
          <w:b/>
          <w:sz w:val="24"/>
          <w:szCs w:val="24"/>
        </w:rPr>
        <w:t>12</w:t>
      </w:r>
      <w:r w:rsidRPr="000108BC">
        <w:rPr>
          <w:rFonts w:ascii="Book Antiqua" w:hAnsi="Book Antiqua"/>
          <w:sz w:val="24"/>
          <w:szCs w:val="24"/>
        </w:rPr>
        <w:t>: 489-501 [PMID: 21319494]</w:t>
      </w:r>
    </w:p>
    <w:p w:rsidR="000108BC" w:rsidRPr="000108BC" w:rsidRDefault="000108BC" w:rsidP="000108BC">
      <w:pPr>
        <w:adjustRightInd w:val="0"/>
        <w:snapToGrid w:val="0"/>
        <w:spacing w:after="0" w:line="360" w:lineRule="auto"/>
        <w:jc w:val="both"/>
        <w:rPr>
          <w:rFonts w:ascii="Book Antiqua" w:hAnsi="Book Antiqua"/>
          <w:sz w:val="24"/>
          <w:szCs w:val="24"/>
        </w:rPr>
      </w:pPr>
      <w:r w:rsidRPr="00146164">
        <w:rPr>
          <w:rFonts w:ascii="Book Antiqua" w:hAnsi="Book Antiqua"/>
          <w:sz w:val="24"/>
          <w:szCs w:val="24"/>
        </w:rPr>
        <w:t xml:space="preserve">3 </w:t>
      </w:r>
      <w:r w:rsidRPr="00146164">
        <w:rPr>
          <w:rFonts w:ascii="Book Antiqua" w:hAnsi="Book Antiqua"/>
          <w:b/>
          <w:sz w:val="24"/>
          <w:szCs w:val="24"/>
        </w:rPr>
        <w:t>Goodfellow I,</w:t>
      </w:r>
      <w:r w:rsidRPr="00146164">
        <w:rPr>
          <w:rFonts w:ascii="Book Antiqua" w:hAnsi="Book Antiqua"/>
          <w:sz w:val="24"/>
          <w:szCs w:val="24"/>
        </w:rPr>
        <w:t xml:space="preserve"> Bengio Y, Courville A. Deep Learning. Cambridge: The MIT Press, 2016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 </w:t>
      </w:r>
      <w:r w:rsidRPr="000108BC">
        <w:rPr>
          <w:rFonts w:ascii="Book Antiqua" w:hAnsi="Book Antiqua"/>
          <w:b/>
          <w:sz w:val="24"/>
          <w:szCs w:val="24"/>
        </w:rPr>
        <w:t>Pohl H</w:t>
      </w:r>
      <w:r w:rsidRPr="000108BC">
        <w:rPr>
          <w:rFonts w:ascii="Book Antiqua" w:hAnsi="Book Antiqua"/>
          <w:sz w:val="24"/>
          <w:szCs w:val="24"/>
        </w:rPr>
        <w:t xml:space="preserve">, Welch HG. The role of overdiagnosis and reclassification in the marked increase of esophageal adenocarcinoma incidence. </w:t>
      </w:r>
      <w:r w:rsidRPr="000108BC">
        <w:rPr>
          <w:rFonts w:ascii="Book Antiqua" w:hAnsi="Book Antiqua"/>
          <w:i/>
          <w:sz w:val="24"/>
          <w:szCs w:val="24"/>
        </w:rPr>
        <w:t>J Natl Cancer Inst</w:t>
      </w:r>
      <w:r w:rsidRPr="000108BC">
        <w:rPr>
          <w:rFonts w:ascii="Book Antiqua" w:hAnsi="Book Antiqua"/>
          <w:sz w:val="24"/>
          <w:szCs w:val="24"/>
        </w:rPr>
        <w:t xml:space="preserve"> 2005; </w:t>
      </w:r>
      <w:r w:rsidRPr="000108BC">
        <w:rPr>
          <w:rFonts w:ascii="Book Antiqua" w:hAnsi="Book Antiqua"/>
          <w:b/>
          <w:sz w:val="24"/>
          <w:szCs w:val="24"/>
        </w:rPr>
        <w:t>97</w:t>
      </w:r>
      <w:r w:rsidRPr="000108BC">
        <w:rPr>
          <w:rFonts w:ascii="Book Antiqua" w:hAnsi="Book Antiqua"/>
          <w:sz w:val="24"/>
          <w:szCs w:val="24"/>
        </w:rPr>
        <w:t>: 142-146 [PMID: 15657344 DOI: 10.1093/jnci/dji024]</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 </w:t>
      </w:r>
      <w:r w:rsidRPr="000108BC">
        <w:rPr>
          <w:rFonts w:ascii="Book Antiqua" w:hAnsi="Book Antiqua"/>
          <w:b/>
          <w:sz w:val="24"/>
          <w:szCs w:val="24"/>
        </w:rPr>
        <w:t>Dent J</w:t>
      </w:r>
      <w:r w:rsidRPr="000108BC">
        <w:rPr>
          <w:rFonts w:ascii="Book Antiqua" w:hAnsi="Book Antiqua"/>
          <w:sz w:val="24"/>
          <w:szCs w:val="24"/>
        </w:rPr>
        <w:t xml:space="preserve">. Barrett's esophagus: A historical perspective, an update on core practicalities and predictions on future evolutions of management. </w:t>
      </w:r>
      <w:r w:rsidRPr="000108BC">
        <w:rPr>
          <w:rFonts w:ascii="Book Antiqua" w:hAnsi="Book Antiqua"/>
          <w:i/>
          <w:sz w:val="24"/>
          <w:szCs w:val="24"/>
        </w:rPr>
        <w:t>J Gastroenterol Hepatol</w:t>
      </w:r>
      <w:r w:rsidRPr="000108BC">
        <w:rPr>
          <w:rFonts w:ascii="Book Antiqua" w:hAnsi="Book Antiqua"/>
          <w:sz w:val="24"/>
          <w:szCs w:val="24"/>
        </w:rPr>
        <w:t xml:space="preserve"> 2011; </w:t>
      </w:r>
      <w:r w:rsidRPr="000108BC">
        <w:rPr>
          <w:rFonts w:ascii="Book Antiqua" w:hAnsi="Book Antiqua"/>
          <w:b/>
          <w:sz w:val="24"/>
          <w:szCs w:val="24"/>
        </w:rPr>
        <w:t>26 Suppl 1</w:t>
      </w:r>
      <w:r w:rsidRPr="000108BC">
        <w:rPr>
          <w:rFonts w:ascii="Book Antiqua" w:hAnsi="Book Antiqua"/>
          <w:sz w:val="24"/>
          <w:szCs w:val="24"/>
        </w:rPr>
        <w:t>: 11-30 [PMID: 21199510 DOI: 10.1111/j.1440-1746.2010.06535.x]</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 </w:t>
      </w:r>
      <w:r w:rsidRPr="000108BC">
        <w:rPr>
          <w:rFonts w:ascii="Book Antiqua" w:hAnsi="Book Antiqua"/>
          <w:b/>
          <w:sz w:val="24"/>
          <w:szCs w:val="24"/>
        </w:rPr>
        <w:t>Sharma P</w:t>
      </w:r>
      <w:r w:rsidRPr="000108BC">
        <w:rPr>
          <w:rFonts w:ascii="Book Antiqua" w:hAnsi="Book Antiqua"/>
          <w:sz w:val="24"/>
          <w:szCs w:val="24"/>
        </w:rPr>
        <w:t xml:space="preserve">, Bergman JJ, Goda K, Kato M, Messmann H, Alsop BR, Gupta N, Vennalaganti P, Hall M, Konda V, Koons A, Penner O, Goldblum JR, Waxman I. Development and Validation of a Classification System to Identify High-Grade Dysplasia and Esophageal Adenocarcinoma in Barrett's Esophagus Using Narrow-Band Imaging. </w:t>
      </w:r>
      <w:r w:rsidRPr="000108BC">
        <w:rPr>
          <w:rFonts w:ascii="Book Antiqua" w:hAnsi="Book Antiqua"/>
          <w:i/>
          <w:sz w:val="24"/>
          <w:szCs w:val="24"/>
        </w:rPr>
        <w:t>Gastroenterology</w:t>
      </w:r>
      <w:r w:rsidRPr="000108BC">
        <w:rPr>
          <w:rFonts w:ascii="Book Antiqua" w:hAnsi="Book Antiqua"/>
          <w:sz w:val="24"/>
          <w:szCs w:val="24"/>
        </w:rPr>
        <w:t xml:space="preserve"> 2016; </w:t>
      </w:r>
      <w:r w:rsidRPr="000108BC">
        <w:rPr>
          <w:rFonts w:ascii="Book Antiqua" w:hAnsi="Book Antiqua"/>
          <w:b/>
          <w:sz w:val="24"/>
          <w:szCs w:val="24"/>
        </w:rPr>
        <w:t>150</w:t>
      </w:r>
      <w:r w:rsidRPr="000108BC">
        <w:rPr>
          <w:rFonts w:ascii="Book Antiqua" w:hAnsi="Book Antiqua"/>
          <w:sz w:val="24"/>
          <w:szCs w:val="24"/>
        </w:rPr>
        <w:t>: 591-598 [PMID: 26627609 DOI: 10.1053/j.gastro.2015.11.037]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 </w:t>
      </w:r>
      <w:r w:rsidRPr="000108BC">
        <w:rPr>
          <w:rFonts w:ascii="Book Antiqua" w:hAnsi="Book Antiqua"/>
          <w:b/>
          <w:sz w:val="24"/>
          <w:szCs w:val="24"/>
        </w:rPr>
        <w:t>Phoa KN</w:t>
      </w:r>
      <w:r w:rsidRPr="000108BC">
        <w:rPr>
          <w:rFonts w:ascii="Book Antiqua" w:hAnsi="Book Antiqua"/>
          <w:sz w:val="24"/>
          <w:szCs w:val="24"/>
        </w:rPr>
        <w:t xml:space="preserve">, Pouw RE, Bisschops R, Pech O, Ragunath K, Weusten BL, Schumacher B, Rembacken B, Meining A, Messmann H, Schoon EJ, Gossner L, Mannath J, Seldenrijk CA, Visser M, Lerut T, Seewald S, ten Kate FJ, Ell C, Neuhaus H, Bergman JJ. Multimodality endoscopic eradication for neoplastic Barrett oesophagus: results of an European multicentre study (EURO-II). </w:t>
      </w:r>
      <w:r w:rsidRPr="000108BC">
        <w:rPr>
          <w:rFonts w:ascii="Book Antiqua" w:hAnsi="Book Antiqua"/>
          <w:i/>
          <w:sz w:val="24"/>
          <w:szCs w:val="24"/>
        </w:rPr>
        <w:t>Gut</w:t>
      </w:r>
      <w:r w:rsidRPr="000108BC">
        <w:rPr>
          <w:rFonts w:ascii="Book Antiqua" w:hAnsi="Book Antiqua"/>
          <w:sz w:val="24"/>
          <w:szCs w:val="24"/>
        </w:rPr>
        <w:t xml:space="preserve"> 2016; </w:t>
      </w:r>
      <w:r w:rsidRPr="000108BC">
        <w:rPr>
          <w:rFonts w:ascii="Book Antiqua" w:hAnsi="Book Antiqua"/>
          <w:b/>
          <w:sz w:val="24"/>
          <w:szCs w:val="24"/>
        </w:rPr>
        <w:t>65</w:t>
      </w:r>
      <w:r w:rsidRPr="000108BC">
        <w:rPr>
          <w:rFonts w:ascii="Book Antiqua" w:hAnsi="Book Antiqua"/>
          <w:sz w:val="24"/>
          <w:szCs w:val="24"/>
        </w:rPr>
        <w:t>: 555-562 [PMID: 25731874 DOI: 10.1136/gutjnl-2015-309298]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8 </w:t>
      </w:r>
      <w:r w:rsidRPr="000108BC">
        <w:rPr>
          <w:rFonts w:ascii="Book Antiqua" w:hAnsi="Book Antiqua"/>
          <w:b/>
          <w:sz w:val="24"/>
          <w:szCs w:val="24"/>
        </w:rPr>
        <w:t>Shaheen NJ</w:t>
      </w:r>
      <w:r w:rsidRPr="000108BC">
        <w:rPr>
          <w:rFonts w:ascii="Book Antiqua" w:hAnsi="Book Antiqua"/>
          <w:sz w:val="24"/>
          <w:szCs w:val="24"/>
        </w:rPr>
        <w:t xml:space="preserve">, Sharma P, Overholt BF, Wolfsen HC, Sampliner RE, Wang KK, Galanko JA, Bronner MP, Goldblum JR, Bennett AE, Jobe BA, Eisen GM, Fennerty MB, Hunter JG, Fleischer DE, Sharma VK, Hawes RH, Hoffman BJ, Rothstein RI, Gordon SR, Mashimo H, Chang KJ, Muthusamy VR, Edmundowicz SA, Spechler SJ, Siddiqui AA, Souza RF, Infantolino A, Falk GW, Kimmey MB, Madanick RD, Chak A, Lightdale CJ. Radiofrequency ablation in Barrett's esophagus with dysplasia. </w:t>
      </w:r>
      <w:r w:rsidRPr="000108BC">
        <w:rPr>
          <w:rFonts w:ascii="Book Antiqua" w:hAnsi="Book Antiqua"/>
          <w:i/>
          <w:sz w:val="24"/>
          <w:szCs w:val="24"/>
        </w:rPr>
        <w:t>N Engl J Med</w:t>
      </w:r>
      <w:r w:rsidRPr="000108BC">
        <w:rPr>
          <w:rFonts w:ascii="Book Antiqua" w:hAnsi="Book Antiqua"/>
          <w:sz w:val="24"/>
          <w:szCs w:val="24"/>
        </w:rPr>
        <w:t xml:space="preserve"> 2009; </w:t>
      </w:r>
      <w:r w:rsidRPr="000108BC">
        <w:rPr>
          <w:rFonts w:ascii="Book Antiqua" w:hAnsi="Book Antiqua"/>
          <w:b/>
          <w:sz w:val="24"/>
          <w:szCs w:val="24"/>
        </w:rPr>
        <w:t>360</w:t>
      </w:r>
      <w:r w:rsidRPr="000108BC">
        <w:rPr>
          <w:rFonts w:ascii="Book Antiqua" w:hAnsi="Book Antiqua"/>
          <w:sz w:val="24"/>
          <w:szCs w:val="24"/>
        </w:rPr>
        <w:t>: 2277-2288 [PMID: 19474425 DOI: 10.1056/NEJMoa0808145]</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9 </w:t>
      </w:r>
      <w:r w:rsidRPr="000108BC">
        <w:rPr>
          <w:rFonts w:ascii="Book Antiqua" w:hAnsi="Book Antiqua"/>
          <w:b/>
          <w:sz w:val="24"/>
          <w:szCs w:val="24"/>
        </w:rPr>
        <w:t>Johnston MH</w:t>
      </w:r>
      <w:r w:rsidRPr="000108BC">
        <w:rPr>
          <w:rFonts w:ascii="Book Antiqua" w:hAnsi="Book Antiqua"/>
          <w:sz w:val="24"/>
          <w:szCs w:val="24"/>
        </w:rPr>
        <w:t xml:space="preserve">, Eastone JA, Horwhat JD, Cartledge J, Mathews JS, Foggy JR. Cryoablation of Barrett's esophagus: a pilot study. </w:t>
      </w:r>
      <w:r w:rsidRPr="000108BC">
        <w:rPr>
          <w:rFonts w:ascii="Book Antiqua" w:hAnsi="Book Antiqua"/>
          <w:i/>
          <w:sz w:val="24"/>
          <w:szCs w:val="24"/>
        </w:rPr>
        <w:t>Gastrointest Endosc</w:t>
      </w:r>
      <w:r w:rsidRPr="000108BC">
        <w:rPr>
          <w:rFonts w:ascii="Book Antiqua" w:hAnsi="Book Antiqua"/>
          <w:sz w:val="24"/>
          <w:szCs w:val="24"/>
        </w:rPr>
        <w:t xml:space="preserve"> 2005; </w:t>
      </w:r>
      <w:r w:rsidRPr="000108BC">
        <w:rPr>
          <w:rFonts w:ascii="Book Antiqua" w:hAnsi="Book Antiqua"/>
          <w:b/>
          <w:sz w:val="24"/>
          <w:szCs w:val="24"/>
        </w:rPr>
        <w:t>62</w:t>
      </w:r>
      <w:r w:rsidRPr="000108BC">
        <w:rPr>
          <w:rFonts w:ascii="Book Antiqua" w:hAnsi="Book Antiqua"/>
          <w:sz w:val="24"/>
          <w:szCs w:val="24"/>
        </w:rPr>
        <w:t>: 842-848 [PMID: 16301023 DOI: 10.1016/j.gie.2005.05.008]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lastRenderedPageBreak/>
        <w:t xml:space="preserve">10 </w:t>
      </w:r>
      <w:r w:rsidRPr="000108BC">
        <w:rPr>
          <w:rFonts w:ascii="Book Antiqua" w:hAnsi="Book Antiqua"/>
          <w:b/>
          <w:sz w:val="24"/>
          <w:szCs w:val="24"/>
        </w:rPr>
        <w:t>Overholt BF</w:t>
      </w:r>
      <w:r w:rsidRPr="000108BC">
        <w:rPr>
          <w:rFonts w:ascii="Book Antiqua" w:hAnsi="Book Antiqua"/>
          <w:sz w:val="24"/>
          <w:szCs w:val="24"/>
        </w:rPr>
        <w:t xml:space="preserve">, Panjehpour M, Halberg DL. Photodynamic therapy for Barrett's esophagus with dysplasia and/or early stage carcinoma: long-term results. </w:t>
      </w:r>
      <w:r w:rsidRPr="000108BC">
        <w:rPr>
          <w:rFonts w:ascii="Book Antiqua" w:hAnsi="Book Antiqua"/>
          <w:i/>
          <w:sz w:val="24"/>
          <w:szCs w:val="24"/>
        </w:rPr>
        <w:t>Gastrointest Endosc</w:t>
      </w:r>
      <w:r w:rsidRPr="000108BC">
        <w:rPr>
          <w:rFonts w:ascii="Book Antiqua" w:hAnsi="Book Antiqua"/>
          <w:sz w:val="24"/>
          <w:szCs w:val="24"/>
        </w:rPr>
        <w:t xml:space="preserve"> 2003; </w:t>
      </w:r>
      <w:r w:rsidRPr="000108BC">
        <w:rPr>
          <w:rFonts w:ascii="Book Antiqua" w:hAnsi="Book Antiqua"/>
          <w:b/>
          <w:sz w:val="24"/>
          <w:szCs w:val="24"/>
        </w:rPr>
        <w:t>58</w:t>
      </w:r>
      <w:r w:rsidRPr="000108BC">
        <w:rPr>
          <w:rFonts w:ascii="Book Antiqua" w:hAnsi="Book Antiqua"/>
          <w:sz w:val="24"/>
          <w:szCs w:val="24"/>
        </w:rPr>
        <w:t>: 183-188 [PMID: 12872083 DOI: 10.1067/mge.2003.327]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11 </w:t>
      </w:r>
      <w:r w:rsidRPr="000108BC">
        <w:rPr>
          <w:rFonts w:ascii="Book Antiqua" w:hAnsi="Book Antiqua"/>
          <w:b/>
          <w:sz w:val="24"/>
          <w:szCs w:val="24"/>
        </w:rPr>
        <w:t>Sharma P</w:t>
      </w:r>
      <w:r w:rsidRPr="000108BC">
        <w:rPr>
          <w:rFonts w:ascii="Book Antiqua" w:hAnsi="Book Antiqua"/>
          <w:sz w:val="24"/>
          <w:szCs w:val="24"/>
        </w:rPr>
        <w:t xml:space="preserve">, Brill J, Canto M, DeMarco D, Fennerty B, Gupta N, Laine L, Lieberman D, Lightdale C, Montgomery E, Odze R, Tokar J, Kochman M. White Paper AGA: Advanced Imaging in Barrett's Esophagus. </w:t>
      </w:r>
      <w:r w:rsidRPr="000108BC">
        <w:rPr>
          <w:rFonts w:ascii="Book Antiqua" w:hAnsi="Book Antiqua"/>
          <w:i/>
          <w:sz w:val="24"/>
          <w:szCs w:val="24"/>
        </w:rPr>
        <w:t>Clin Gastroenterol Hepatol</w:t>
      </w:r>
      <w:r w:rsidRPr="000108BC">
        <w:rPr>
          <w:rFonts w:ascii="Book Antiqua" w:hAnsi="Book Antiqua"/>
          <w:sz w:val="24"/>
          <w:szCs w:val="24"/>
        </w:rPr>
        <w:t xml:space="preserve"> 2015; </w:t>
      </w:r>
      <w:r w:rsidRPr="000108BC">
        <w:rPr>
          <w:rFonts w:ascii="Book Antiqua" w:hAnsi="Book Antiqua"/>
          <w:b/>
          <w:sz w:val="24"/>
          <w:szCs w:val="24"/>
        </w:rPr>
        <w:t>13</w:t>
      </w:r>
      <w:r w:rsidRPr="000108BC">
        <w:rPr>
          <w:rFonts w:ascii="Book Antiqua" w:hAnsi="Book Antiqua"/>
          <w:sz w:val="24"/>
          <w:szCs w:val="24"/>
        </w:rPr>
        <w:t>: 2209-2218 [PMID: 26462567 DOI: 10.1016/j.cgh.2015.09.017]</w:t>
      </w:r>
    </w:p>
    <w:p w:rsidR="000108BC" w:rsidRPr="000108BC" w:rsidRDefault="000108BC" w:rsidP="000108BC">
      <w:pPr>
        <w:adjustRightInd w:val="0"/>
        <w:snapToGrid w:val="0"/>
        <w:spacing w:after="0" w:line="360" w:lineRule="auto"/>
        <w:jc w:val="both"/>
        <w:rPr>
          <w:rFonts w:ascii="Book Antiqua" w:hAnsi="Book Antiqua" w:hint="eastAsia"/>
          <w:sz w:val="24"/>
          <w:szCs w:val="24"/>
          <w:lang w:eastAsia="zh-CN"/>
        </w:rPr>
      </w:pPr>
      <w:r w:rsidRPr="00146164">
        <w:rPr>
          <w:rFonts w:ascii="Book Antiqua" w:hAnsi="Book Antiqua"/>
          <w:sz w:val="24"/>
          <w:szCs w:val="24"/>
        </w:rPr>
        <w:t xml:space="preserve">12 </w:t>
      </w:r>
      <w:r w:rsidRPr="00146164">
        <w:rPr>
          <w:rFonts w:ascii="Book Antiqua" w:hAnsi="Book Antiqua"/>
          <w:b/>
          <w:sz w:val="24"/>
          <w:szCs w:val="24"/>
        </w:rPr>
        <w:t>Mendel R,</w:t>
      </w:r>
      <w:r w:rsidR="00911225" w:rsidRPr="00146164">
        <w:rPr>
          <w:rFonts w:ascii="Book Antiqua" w:hAnsi="Book Antiqua"/>
          <w:sz w:val="24"/>
          <w:szCs w:val="24"/>
        </w:rPr>
        <w:t xml:space="preserve"> </w:t>
      </w:r>
      <w:r w:rsidRPr="00146164">
        <w:rPr>
          <w:rFonts w:ascii="Book Antiqua" w:hAnsi="Book Antiqua"/>
          <w:sz w:val="24"/>
          <w:szCs w:val="24"/>
        </w:rPr>
        <w:t>Ebigbo A, Probst A, Messmann H, Palm C. Barrett’s Esophagus Analysis Using Co</w:t>
      </w:r>
      <w:r w:rsidR="00911225" w:rsidRPr="00146164">
        <w:rPr>
          <w:rFonts w:ascii="Book Antiqua" w:hAnsi="Book Antiqua"/>
          <w:sz w:val="24"/>
          <w:szCs w:val="24"/>
        </w:rPr>
        <w:t>nvolutional Neural Networks. In</w:t>
      </w:r>
      <w:r w:rsidR="00911225" w:rsidRPr="00146164">
        <w:rPr>
          <w:rFonts w:ascii="Book Antiqua" w:hAnsi="Book Antiqua" w:hint="eastAsia"/>
          <w:sz w:val="24"/>
          <w:szCs w:val="24"/>
          <w:lang w:eastAsia="zh-CN"/>
        </w:rPr>
        <w:t>:</w:t>
      </w:r>
      <w:r w:rsidRPr="00146164">
        <w:rPr>
          <w:rFonts w:ascii="Book Antiqua" w:hAnsi="Book Antiqua"/>
          <w:sz w:val="24"/>
          <w:szCs w:val="24"/>
        </w:rPr>
        <w:t xml:space="preserve"> Bi</w:t>
      </w:r>
      <w:r w:rsidR="00911225" w:rsidRPr="00146164">
        <w:rPr>
          <w:rFonts w:ascii="Book Antiqua" w:hAnsi="Book Antiqua"/>
          <w:sz w:val="24"/>
          <w:szCs w:val="24"/>
        </w:rPr>
        <w:t>ldverarbeitung für die Medizin</w:t>
      </w:r>
      <w:r w:rsidR="00911225" w:rsidRPr="00146164">
        <w:rPr>
          <w:rFonts w:ascii="Book Antiqua" w:hAnsi="Book Antiqua" w:hint="eastAsia"/>
          <w:sz w:val="24"/>
          <w:szCs w:val="24"/>
          <w:lang w:eastAsia="zh-CN"/>
        </w:rPr>
        <w:t xml:space="preserve">. </w:t>
      </w:r>
      <w:r w:rsidRPr="00146164">
        <w:rPr>
          <w:rFonts w:ascii="Book Antiqua" w:hAnsi="Book Antiqua"/>
          <w:sz w:val="24"/>
          <w:szCs w:val="24"/>
        </w:rPr>
        <w:t>Springer, 2017</w:t>
      </w:r>
      <w:r w:rsidR="00911225" w:rsidRPr="00146164">
        <w:rPr>
          <w:rFonts w:ascii="Book Antiqua" w:hAnsi="Book Antiqua"/>
          <w:sz w:val="24"/>
          <w:szCs w:val="24"/>
        </w:rPr>
        <w:t>:</w:t>
      </w:r>
      <w:r w:rsidR="00911225" w:rsidRPr="00146164">
        <w:rPr>
          <w:rFonts w:ascii="Book Antiqua" w:hAnsi="Book Antiqua" w:hint="eastAsia"/>
          <w:sz w:val="24"/>
          <w:szCs w:val="24"/>
          <w:lang w:eastAsia="zh-CN"/>
        </w:rPr>
        <w:t xml:space="preserve"> </w:t>
      </w:r>
      <w:r w:rsidR="00911225" w:rsidRPr="00146164">
        <w:rPr>
          <w:rFonts w:ascii="Book Antiqua" w:hAnsi="Book Antiqua"/>
          <w:sz w:val="24"/>
          <w:szCs w:val="24"/>
        </w:rPr>
        <w:t>80</w:t>
      </w:r>
      <w:r w:rsidR="00911225" w:rsidRPr="00146164">
        <w:rPr>
          <w:rFonts w:ascii="Book Antiqua" w:hAnsi="Book Antiqua" w:hint="eastAsia"/>
          <w:sz w:val="24"/>
          <w:szCs w:val="24"/>
          <w:lang w:eastAsia="zh-CN"/>
        </w:rPr>
        <w:t>-8</w:t>
      </w:r>
      <w:r w:rsidR="00911225" w:rsidRPr="00146164">
        <w:rPr>
          <w:rFonts w:ascii="Book Antiqua" w:hAnsi="Book Antiqua"/>
          <w:sz w:val="24"/>
          <w:szCs w:val="24"/>
        </w:rPr>
        <w:t>5</w:t>
      </w:r>
      <w:r w:rsidR="00911225" w:rsidRPr="00146164">
        <w:rPr>
          <w:rFonts w:ascii="Book Antiqua" w:hAnsi="Book Antiqua" w:hint="eastAsia"/>
          <w:sz w:val="24"/>
          <w:szCs w:val="24"/>
          <w:lang w:eastAsia="zh-CN"/>
        </w:rPr>
        <w:t xml:space="preserve"> [</w:t>
      </w:r>
      <w:r w:rsidRPr="00146164">
        <w:rPr>
          <w:rFonts w:ascii="Book Antiqua" w:hAnsi="Book Antiqua"/>
          <w:sz w:val="24"/>
          <w:szCs w:val="24"/>
        </w:rPr>
        <w:t>DOI</w:t>
      </w:r>
      <w:r w:rsidR="00911225" w:rsidRPr="00146164">
        <w:rPr>
          <w:rFonts w:ascii="Book Antiqua" w:hAnsi="Book Antiqua" w:hint="eastAsia"/>
          <w:sz w:val="24"/>
          <w:szCs w:val="24"/>
          <w:lang w:eastAsia="zh-CN"/>
        </w:rPr>
        <w:t>:</w:t>
      </w:r>
      <w:r w:rsidRPr="00146164">
        <w:rPr>
          <w:rFonts w:ascii="Book Antiqua" w:hAnsi="Book Antiqua"/>
          <w:sz w:val="24"/>
          <w:szCs w:val="24"/>
        </w:rPr>
        <w:t xml:space="preserve"> 10.1007/978-3-662-54345-0_23</w:t>
      </w:r>
      <w:r w:rsidR="00911225" w:rsidRPr="00146164">
        <w:rPr>
          <w:rFonts w:ascii="Book Antiqua" w:hAnsi="Book Antiqua" w:hint="eastAsia"/>
          <w:sz w:val="24"/>
          <w:szCs w:val="24"/>
          <w:lang w:eastAsia="zh-CN"/>
        </w:rPr>
        <w:t>]</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13 </w:t>
      </w:r>
      <w:r w:rsidRPr="000108BC">
        <w:rPr>
          <w:rFonts w:ascii="Book Antiqua" w:hAnsi="Book Antiqua"/>
          <w:b/>
          <w:sz w:val="24"/>
          <w:szCs w:val="24"/>
        </w:rPr>
        <w:t>Ebigbo A</w:t>
      </w:r>
      <w:r w:rsidRPr="000108BC">
        <w:rPr>
          <w:rFonts w:ascii="Book Antiqua" w:hAnsi="Book Antiqua"/>
          <w:sz w:val="24"/>
          <w:szCs w:val="24"/>
        </w:rPr>
        <w:t xml:space="preserve">, Mendel R, Probst A, Manzeneder J, Souza LA Jr, Papa JP, Palm C, Messmann H. Computer-aided diagnosis using deep learning in the evaluation of early oesophageal adenocarcinoma. </w:t>
      </w:r>
      <w:r w:rsidRPr="000108BC">
        <w:rPr>
          <w:rFonts w:ascii="Book Antiqua" w:hAnsi="Book Antiqua"/>
          <w:i/>
          <w:sz w:val="24"/>
          <w:szCs w:val="24"/>
        </w:rPr>
        <w:t>Gut</w:t>
      </w:r>
      <w:r w:rsidRPr="000108BC">
        <w:rPr>
          <w:rFonts w:ascii="Book Antiqua" w:hAnsi="Book Antiqua"/>
          <w:sz w:val="24"/>
          <w:szCs w:val="24"/>
        </w:rPr>
        <w:t xml:space="preserve"> 2019; </w:t>
      </w:r>
      <w:r w:rsidRPr="000108BC">
        <w:rPr>
          <w:rFonts w:ascii="Book Antiqua" w:hAnsi="Book Antiqua"/>
          <w:b/>
          <w:sz w:val="24"/>
          <w:szCs w:val="24"/>
        </w:rPr>
        <w:t>68</w:t>
      </w:r>
      <w:r w:rsidRPr="000108BC">
        <w:rPr>
          <w:rFonts w:ascii="Book Antiqua" w:hAnsi="Book Antiqua"/>
          <w:sz w:val="24"/>
          <w:szCs w:val="24"/>
        </w:rPr>
        <w:t>: 1143-1145 [PMID: 30510110 DOI: 10.1136/gutjnl-2018-317573]</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14 </w:t>
      </w:r>
      <w:r w:rsidRPr="000108BC">
        <w:rPr>
          <w:rFonts w:ascii="Book Antiqua" w:hAnsi="Book Antiqua"/>
          <w:b/>
          <w:sz w:val="24"/>
          <w:szCs w:val="24"/>
        </w:rPr>
        <w:t>Ebigbo A</w:t>
      </w:r>
      <w:r w:rsidRPr="000108BC">
        <w:rPr>
          <w:rFonts w:ascii="Book Antiqua" w:hAnsi="Book Antiqua"/>
          <w:sz w:val="24"/>
          <w:szCs w:val="24"/>
        </w:rPr>
        <w:t xml:space="preserve">, Mendel R, Probst A, Manzeneder J, Prinz F, de Souza LA Jr, Papa J, Palm C, Messmann H. Real-time use of artificial intelligence in the evaluation of cancer in Barrett's oesophagus. </w:t>
      </w:r>
      <w:r w:rsidRPr="000108BC">
        <w:rPr>
          <w:rFonts w:ascii="Book Antiqua" w:hAnsi="Book Antiqua"/>
          <w:i/>
          <w:sz w:val="24"/>
          <w:szCs w:val="24"/>
        </w:rPr>
        <w:t>Gut</w:t>
      </w:r>
      <w:r w:rsidRPr="000108BC">
        <w:rPr>
          <w:rFonts w:ascii="Book Antiqua" w:hAnsi="Book Antiqua"/>
          <w:sz w:val="24"/>
          <w:szCs w:val="24"/>
        </w:rPr>
        <w:t xml:space="preserve"> 2020; </w:t>
      </w:r>
      <w:r w:rsidRPr="000108BC">
        <w:rPr>
          <w:rFonts w:ascii="Book Antiqua" w:hAnsi="Book Antiqua"/>
          <w:b/>
          <w:sz w:val="24"/>
          <w:szCs w:val="24"/>
        </w:rPr>
        <w:t>69</w:t>
      </w:r>
      <w:r w:rsidRPr="000108BC">
        <w:rPr>
          <w:rFonts w:ascii="Book Antiqua" w:hAnsi="Book Antiqua"/>
          <w:sz w:val="24"/>
          <w:szCs w:val="24"/>
        </w:rPr>
        <w:t>: 615-616 [PMID: 31541004 DOI: 10.1136/gutjnl-2019-319460]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15 </w:t>
      </w:r>
      <w:r w:rsidRPr="000108BC">
        <w:rPr>
          <w:rFonts w:ascii="Book Antiqua" w:hAnsi="Book Antiqua"/>
          <w:b/>
          <w:sz w:val="24"/>
          <w:szCs w:val="24"/>
        </w:rPr>
        <w:t>Horie Y</w:t>
      </w:r>
      <w:r w:rsidRPr="000108BC">
        <w:rPr>
          <w:rFonts w:ascii="Book Antiqua" w:hAnsi="Book Antiqua"/>
          <w:sz w:val="24"/>
          <w:szCs w:val="24"/>
        </w:rPr>
        <w:t xml:space="preserve">, Yoshio T, Aoyama K, Yoshimizu S, Horiuchi Y, Ishiyama A, Hirasawa T, Tsuchida T, Ozawa T, Ishihara S, Kumagai Y, Fujishiro M, Maetani I, Fujisaki J, Tada T. Diagnostic outcomes of esophageal cancer by artificial intelligence using convolutional neural networks. </w:t>
      </w:r>
      <w:r w:rsidRPr="000108BC">
        <w:rPr>
          <w:rFonts w:ascii="Book Antiqua" w:hAnsi="Book Antiqua"/>
          <w:i/>
          <w:sz w:val="24"/>
          <w:szCs w:val="24"/>
        </w:rPr>
        <w:t>Gastrointest Endosc</w:t>
      </w:r>
      <w:r w:rsidRPr="000108BC">
        <w:rPr>
          <w:rFonts w:ascii="Book Antiqua" w:hAnsi="Book Antiqua"/>
          <w:sz w:val="24"/>
          <w:szCs w:val="24"/>
        </w:rPr>
        <w:t xml:space="preserve"> 2019; </w:t>
      </w:r>
      <w:r w:rsidRPr="000108BC">
        <w:rPr>
          <w:rFonts w:ascii="Book Antiqua" w:hAnsi="Book Antiqua"/>
          <w:b/>
          <w:sz w:val="24"/>
          <w:szCs w:val="24"/>
        </w:rPr>
        <w:t>89</w:t>
      </w:r>
      <w:r w:rsidRPr="000108BC">
        <w:rPr>
          <w:rFonts w:ascii="Book Antiqua" w:hAnsi="Book Antiqua"/>
          <w:sz w:val="24"/>
          <w:szCs w:val="24"/>
        </w:rPr>
        <w:t>: 25-32 [PMID: 30120958 DOI: 10.1016/j.gie.2018.07.037]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16 </w:t>
      </w:r>
      <w:r w:rsidRPr="000108BC">
        <w:rPr>
          <w:rFonts w:ascii="Book Antiqua" w:hAnsi="Book Antiqua"/>
          <w:b/>
          <w:sz w:val="24"/>
          <w:szCs w:val="24"/>
        </w:rPr>
        <w:t>Sharma P</w:t>
      </w:r>
      <w:r w:rsidRPr="000108BC">
        <w:rPr>
          <w:rFonts w:ascii="Book Antiqua" w:hAnsi="Book Antiqua"/>
          <w:sz w:val="24"/>
          <w:szCs w:val="24"/>
        </w:rPr>
        <w:t xml:space="preserve">, Hawes RH, Bansal A, Gupta N, Curvers W, Rastogi A, Singh M, Hall M, Mathur SC, Wani SB, Hoffman B, Gaddam S, Fockens P, Bergman JJ. Standard endoscopy with random biopsies versus narrow band imaging targeted biopsies in Barrett's oesophagus: a prospective, international, randomised controlled trial. </w:t>
      </w:r>
      <w:r w:rsidRPr="000108BC">
        <w:rPr>
          <w:rFonts w:ascii="Book Antiqua" w:hAnsi="Book Antiqua"/>
          <w:i/>
          <w:sz w:val="24"/>
          <w:szCs w:val="24"/>
        </w:rPr>
        <w:t>Gut</w:t>
      </w:r>
      <w:r w:rsidRPr="000108BC">
        <w:rPr>
          <w:rFonts w:ascii="Book Antiqua" w:hAnsi="Book Antiqua"/>
          <w:sz w:val="24"/>
          <w:szCs w:val="24"/>
        </w:rPr>
        <w:t xml:space="preserve"> 2013; </w:t>
      </w:r>
      <w:r w:rsidRPr="000108BC">
        <w:rPr>
          <w:rFonts w:ascii="Book Antiqua" w:hAnsi="Book Antiqua"/>
          <w:b/>
          <w:sz w:val="24"/>
          <w:szCs w:val="24"/>
        </w:rPr>
        <w:t>62</w:t>
      </w:r>
      <w:r w:rsidRPr="000108BC">
        <w:rPr>
          <w:rFonts w:ascii="Book Antiqua" w:hAnsi="Book Antiqua"/>
          <w:sz w:val="24"/>
          <w:szCs w:val="24"/>
        </w:rPr>
        <w:t>: 15-21 [PMID: 22315471 DOI: 10.1136/gutjnl-2011-300962]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17 </w:t>
      </w:r>
      <w:r w:rsidRPr="000108BC">
        <w:rPr>
          <w:rFonts w:ascii="Book Antiqua" w:hAnsi="Book Antiqua"/>
          <w:b/>
          <w:sz w:val="24"/>
          <w:szCs w:val="24"/>
        </w:rPr>
        <w:t>Curvers WL</w:t>
      </w:r>
      <w:r w:rsidRPr="000108BC">
        <w:rPr>
          <w:rFonts w:ascii="Book Antiqua" w:hAnsi="Book Antiqua"/>
          <w:sz w:val="24"/>
          <w:szCs w:val="24"/>
        </w:rPr>
        <w:t xml:space="preserve">, van Vilsteren FG, Baak LC, Böhmer C, Mallant-Hent RC, Naber AH, van Oijen A, Ponsioen CY, Scholten P, Schenk E, Schoon E, Seldenrijk CA, Meijer GA, ten Kate FJ, Bergman JJ. Endoscopic trimodal imaging versus standard video endoscopy for detection of early Barrett's neoplasia: a multicenter, randomized, crossover study in </w:t>
      </w:r>
      <w:r w:rsidRPr="000108BC">
        <w:rPr>
          <w:rFonts w:ascii="Book Antiqua" w:hAnsi="Book Antiqua"/>
          <w:sz w:val="24"/>
          <w:szCs w:val="24"/>
        </w:rPr>
        <w:lastRenderedPageBreak/>
        <w:t xml:space="preserve">general practice. </w:t>
      </w:r>
      <w:r w:rsidRPr="000108BC">
        <w:rPr>
          <w:rFonts w:ascii="Book Antiqua" w:hAnsi="Book Antiqua"/>
          <w:i/>
          <w:sz w:val="24"/>
          <w:szCs w:val="24"/>
        </w:rPr>
        <w:t>Gastrointest Endosc</w:t>
      </w:r>
      <w:r w:rsidRPr="000108BC">
        <w:rPr>
          <w:rFonts w:ascii="Book Antiqua" w:hAnsi="Book Antiqua"/>
          <w:sz w:val="24"/>
          <w:szCs w:val="24"/>
        </w:rPr>
        <w:t xml:space="preserve"> 2011; </w:t>
      </w:r>
      <w:r w:rsidRPr="000108BC">
        <w:rPr>
          <w:rFonts w:ascii="Book Antiqua" w:hAnsi="Book Antiqua"/>
          <w:b/>
          <w:sz w:val="24"/>
          <w:szCs w:val="24"/>
        </w:rPr>
        <w:t>73</w:t>
      </w:r>
      <w:r w:rsidRPr="000108BC">
        <w:rPr>
          <w:rFonts w:ascii="Book Antiqua" w:hAnsi="Book Antiqua"/>
          <w:sz w:val="24"/>
          <w:szCs w:val="24"/>
        </w:rPr>
        <w:t>: 195-203 [PMID: 21168835 DOI: 10.1016/j.gie.2010.10.014]</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18 </w:t>
      </w:r>
      <w:r w:rsidRPr="000108BC">
        <w:rPr>
          <w:rFonts w:ascii="Book Antiqua" w:hAnsi="Book Antiqua"/>
          <w:b/>
          <w:sz w:val="24"/>
          <w:szCs w:val="24"/>
        </w:rPr>
        <w:t>van der Sommen F</w:t>
      </w:r>
      <w:r w:rsidRPr="000108BC">
        <w:rPr>
          <w:rFonts w:ascii="Book Antiqua" w:hAnsi="Book Antiqua"/>
          <w:sz w:val="24"/>
          <w:szCs w:val="24"/>
        </w:rPr>
        <w:t xml:space="preserve">, Zinger S, Curvers WL, Bisschops R, Pech O, Weusten BL, Bergman JJ, de With PH, Schoon EJ. Computer-aided detection of early neoplastic lesions in Barrett's esophagus. </w:t>
      </w:r>
      <w:r w:rsidRPr="000108BC">
        <w:rPr>
          <w:rFonts w:ascii="Book Antiqua" w:hAnsi="Book Antiqua"/>
          <w:i/>
          <w:sz w:val="24"/>
          <w:szCs w:val="24"/>
        </w:rPr>
        <w:t>Endoscopy</w:t>
      </w:r>
      <w:r w:rsidRPr="000108BC">
        <w:rPr>
          <w:rFonts w:ascii="Book Antiqua" w:hAnsi="Book Antiqua"/>
          <w:sz w:val="24"/>
          <w:szCs w:val="24"/>
        </w:rPr>
        <w:t xml:space="preserve"> 2016; </w:t>
      </w:r>
      <w:r w:rsidRPr="000108BC">
        <w:rPr>
          <w:rFonts w:ascii="Book Antiqua" w:hAnsi="Book Antiqua"/>
          <w:b/>
          <w:sz w:val="24"/>
          <w:szCs w:val="24"/>
        </w:rPr>
        <w:t>48</w:t>
      </w:r>
      <w:r w:rsidRPr="000108BC">
        <w:rPr>
          <w:rFonts w:ascii="Book Antiqua" w:hAnsi="Book Antiqua"/>
          <w:sz w:val="24"/>
          <w:szCs w:val="24"/>
        </w:rPr>
        <w:t>: 617-624 [PMID: 27100718 DOI: 10.1055/s-0042-105284]</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19 </w:t>
      </w:r>
      <w:r w:rsidRPr="000108BC">
        <w:rPr>
          <w:rFonts w:ascii="Book Antiqua" w:hAnsi="Book Antiqua"/>
          <w:b/>
          <w:sz w:val="24"/>
          <w:szCs w:val="24"/>
        </w:rPr>
        <w:t>de Groof J</w:t>
      </w:r>
      <w:r w:rsidRPr="000108BC">
        <w:rPr>
          <w:rFonts w:ascii="Book Antiqua" w:hAnsi="Book Antiqua"/>
          <w:sz w:val="24"/>
          <w:szCs w:val="24"/>
        </w:rPr>
        <w:t xml:space="preserve">, van der Sommen F, van der Putten J, Struyvenberg MR, Zinger S, Curvers WL, Pech O, Meining A, Neuhaus H, Bisschops R, Schoon EJ, de With PH, Bergman JJ. The Argos project: The development of a computer-aided detection system to improve detection of Barrett's neoplasia on white light endoscopy. </w:t>
      </w:r>
      <w:r w:rsidRPr="000108BC">
        <w:rPr>
          <w:rFonts w:ascii="Book Antiqua" w:hAnsi="Book Antiqua"/>
          <w:i/>
          <w:sz w:val="24"/>
          <w:szCs w:val="24"/>
        </w:rPr>
        <w:t>United European Gastroenterol J</w:t>
      </w:r>
      <w:r w:rsidRPr="000108BC">
        <w:rPr>
          <w:rFonts w:ascii="Book Antiqua" w:hAnsi="Book Antiqua"/>
          <w:sz w:val="24"/>
          <w:szCs w:val="24"/>
        </w:rPr>
        <w:t xml:space="preserve"> 2019; </w:t>
      </w:r>
      <w:r w:rsidRPr="000108BC">
        <w:rPr>
          <w:rFonts w:ascii="Book Antiqua" w:hAnsi="Book Antiqua"/>
          <w:b/>
          <w:sz w:val="24"/>
          <w:szCs w:val="24"/>
        </w:rPr>
        <w:t>7</w:t>
      </w:r>
      <w:r w:rsidRPr="000108BC">
        <w:rPr>
          <w:rFonts w:ascii="Book Antiqua" w:hAnsi="Book Antiqua"/>
          <w:sz w:val="24"/>
          <w:szCs w:val="24"/>
        </w:rPr>
        <w:t>: 538-547 [PMID: 31065371 DOI: 10.1177/2050640619837443]</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20 </w:t>
      </w:r>
      <w:r w:rsidRPr="000108BC">
        <w:rPr>
          <w:rFonts w:ascii="Book Antiqua" w:hAnsi="Book Antiqua"/>
          <w:b/>
          <w:sz w:val="24"/>
          <w:szCs w:val="24"/>
        </w:rPr>
        <w:t>Swager AF</w:t>
      </w:r>
      <w:r w:rsidRPr="000108BC">
        <w:rPr>
          <w:rFonts w:ascii="Book Antiqua" w:hAnsi="Book Antiqua"/>
          <w:sz w:val="24"/>
          <w:szCs w:val="24"/>
        </w:rPr>
        <w:t xml:space="preserve">, de Groof AJ, Meijer SL, Weusten BL, Curvers WL, Bergman JJ. Feasibility of laser marking in Barrett's esophagus with volumetric laser endomicroscopy: first-in-man pilot study. </w:t>
      </w:r>
      <w:r w:rsidRPr="000108BC">
        <w:rPr>
          <w:rFonts w:ascii="Book Antiqua" w:hAnsi="Book Antiqua"/>
          <w:i/>
          <w:sz w:val="24"/>
          <w:szCs w:val="24"/>
        </w:rPr>
        <w:t>Gastrointest Endosc</w:t>
      </w:r>
      <w:r w:rsidRPr="000108BC">
        <w:rPr>
          <w:rFonts w:ascii="Book Antiqua" w:hAnsi="Book Antiqua"/>
          <w:sz w:val="24"/>
          <w:szCs w:val="24"/>
        </w:rPr>
        <w:t xml:space="preserve"> 2017; </w:t>
      </w:r>
      <w:r w:rsidRPr="000108BC">
        <w:rPr>
          <w:rFonts w:ascii="Book Antiqua" w:hAnsi="Book Antiqua"/>
          <w:b/>
          <w:sz w:val="24"/>
          <w:szCs w:val="24"/>
        </w:rPr>
        <w:t>86</w:t>
      </w:r>
      <w:r w:rsidRPr="000108BC">
        <w:rPr>
          <w:rFonts w:ascii="Book Antiqua" w:hAnsi="Book Antiqua"/>
          <w:sz w:val="24"/>
          <w:szCs w:val="24"/>
        </w:rPr>
        <w:t>: 464-472 [PMID: 28161451 DOI: 10.1016/j.gie.2017.01.030]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21 </w:t>
      </w:r>
      <w:r w:rsidRPr="000108BC">
        <w:rPr>
          <w:rFonts w:ascii="Book Antiqua" w:hAnsi="Book Antiqua"/>
          <w:b/>
          <w:sz w:val="24"/>
          <w:szCs w:val="24"/>
        </w:rPr>
        <w:t>Swager AF</w:t>
      </w:r>
      <w:r w:rsidRPr="000108BC">
        <w:rPr>
          <w:rFonts w:ascii="Book Antiqua" w:hAnsi="Book Antiqua"/>
          <w:sz w:val="24"/>
          <w:szCs w:val="24"/>
        </w:rPr>
        <w:t xml:space="preserve">, Tearney GJ, Leggett CL, van Oijen MGH, Meijer SL, Weusten BL, Curvers WL, Bergman JJGHM. Identification of volumetric laser endomicroscopy features predictive for early neoplasia in Barrett's esophagus using high-quality histological correlation. </w:t>
      </w:r>
      <w:r w:rsidRPr="000108BC">
        <w:rPr>
          <w:rFonts w:ascii="Book Antiqua" w:hAnsi="Book Antiqua"/>
          <w:i/>
          <w:sz w:val="24"/>
          <w:szCs w:val="24"/>
        </w:rPr>
        <w:t>Gastrointest Endosc</w:t>
      </w:r>
      <w:r w:rsidRPr="000108BC">
        <w:rPr>
          <w:rFonts w:ascii="Book Antiqua" w:hAnsi="Book Antiqua"/>
          <w:sz w:val="24"/>
          <w:szCs w:val="24"/>
        </w:rPr>
        <w:t xml:space="preserve"> 2017; </w:t>
      </w:r>
      <w:r w:rsidRPr="000108BC">
        <w:rPr>
          <w:rFonts w:ascii="Book Antiqua" w:hAnsi="Book Antiqua"/>
          <w:b/>
          <w:sz w:val="24"/>
          <w:szCs w:val="24"/>
        </w:rPr>
        <w:t>85</w:t>
      </w:r>
      <w:r w:rsidRPr="000108BC">
        <w:rPr>
          <w:rFonts w:ascii="Book Antiqua" w:hAnsi="Book Antiqua"/>
          <w:sz w:val="24"/>
          <w:szCs w:val="24"/>
        </w:rPr>
        <w:t>: 918-926.e7 [PMID: 27658906 DOI: 10.1016/j.gie.2016.09.012]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22 </w:t>
      </w:r>
      <w:r w:rsidRPr="000108BC">
        <w:rPr>
          <w:rFonts w:ascii="Book Antiqua" w:hAnsi="Book Antiqua"/>
          <w:b/>
          <w:sz w:val="24"/>
          <w:szCs w:val="24"/>
        </w:rPr>
        <w:t>Evans JA</w:t>
      </w:r>
      <w:r w:rsidRPr="000108BC">
        <w:rPr>
          <w:rFonts w:ascii="Book Antiqua" w:hAnsi="Book Antiqua"/>
          <w:sz w:val="24"/>
          <w:szCs w:val="24"/>
        </w:rPr>
        <w:t xml:space="preserve">, Poneros JM, Bouma BE, Bressner J, Halpern EF, Shishkov M, Lauwers GY, Mino-Kenudson M, Nishioka NS, Tearney GJ. Optical coherence tomography to identify intramucosal carcinoma and high-grade dysplasia in Barrett's esophagus. </w:t>
      </w:r>
      <w:r w:rsidRPr="000108BC">
        <w:rPr>
          <w:rFonts w:ascii="Book Antiqua" w:hAnsi="Book Antiqua"/>
          <w:i/>
          <w:sz w:val="24"/>
          <w:szCs w:val="24"/>
        </w:rPr>
        <w:t>Clin Gastroenterol Hepatol</w:t>
      </w:r>
      <w:r w:rsidRPr="000108BC">
        <w:rPr>
          <w:rFonts w:ascii="Book Antiqua" w:hAnsi="Book Antiqua"/>
          <w:sz w:val="24"/>
          <w:szCs w:val="24"/>
        </w:rPr>
        <w:t xml:space="preserve"> 2006; </w:t>
      </w:r>
      <w:r w:rsidRPr="000108BC">
        <w:rPr>
          <w:rFonts w:ascii="Book Antiqua" w:hAnsi="Book Antiqua"/>
          <w:b/>
          <w:sz w:val="24"/>
          <w:szCs w:val="24"/>
        </w:rPr>
        <w:t>4</w:t>
      </w:r>
      <w:r w:rsidRPr="000108BC">
        <w:rPr>
          <w:rFonts w:ascii="Book Antiqua" w:hAnsi="Book Antiqua"/>
          <w:sz w:val="24"/>
          <w:szCs w:val="24"/>
        </w:rPr>
        <w:t xml:space="preserve">: 38-43 [PMID: 16431303 DOI: </w:t>
      </w:r>
      <w:r w:rsidR="006B7373" w:rsidRPr="006B7373">
        <w:rPr>
          <w:rFonts w:ascii="Book Antiqua" w:hAnsi="Book Antiqua"/>
          <w:sz w:val="24"/>
          <w:szCs w:val="24"/>
        </w:rPr>
        <w:t>10.1053/S1542-3565(05)00746-9</w:t>
      </w:r>
      <w:r w:rsidRPr="000108BC">
        <w:rPr>
          <w:rFonts w:ascii="Book Antiqua" w:hAnsi="Book Antiqua"/>
          <w:sz w:val="24"/>
          <w:szCs w:val="24"/>
        </w:rPr>
        <w:t>]</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23 </w:t>
      </w:r>
      <w:r w:rsidRPr="000108BC">
        <w:rPr>
          <w:rFonts w:ascii="Book Antiqua" w:hAnsi="Book Antiqua"/>
          <w:b/>
          <w:sz w:val="24"/>
          <w:szCs w:val="24"/>
        </w:rPr>
        <w:t>Leggett CL</w:t>
      </w:r>
      <w:r w:rsidRPr="000108BC">
        <w:rPr>
          <w:rFonts w:ascii="Book Antiqua" w:hAnsi="Book Antiqua"/>
          <w:sz w:val="24"/>
          <w:szCs w:val="24"/>
        </w:rPr>
        <w:t xml:space="preserve">, Gorospe EC, Chan DK, Muppa P, Owens V, Smyrk TC, Anderson M, Lutzke LS, Tearney G, Wang KK. Comparative diagnostic performance of volumetric laser endomicroscopy and confocal laser endomicroscopy in the detection of dysplasia associated with Barrett's esophagus. </w:t>
      </w:r>
      <w:r w:rsidRPr="000108BC">
        <w:rPr>
          <w:rFonts w:ascii="Book Antiqua" w:hAnsi="Book Antiqua"/>
          <w:i/>
          <w:sz w:val="24"/>
          <w:szCs w:val="24"/>
        </w:rPr>
        <w:t>Gastrointest Endosc</w:t>
      </w:r>
      <w:r w:rsidRPr="000108BC">
        <w:rPr>
          <w:rFonts w:ascii="Book Antiqua" w:hAnsi="Book Antiqua"/>
          <w:sz w:val="24"/>
          <w:szCs w:val="24"/>
        </w:rPr>
        <w:t xml:space="preserve"> 2016; </w:t>
      </w:r>
      <w:r w:rsidRPr="000108BC">
        <w:rPr>
          <w:rFonts w:ascii="Book Antiqua" w:hAnsi="Book Antiqua"/>
          <w:b/>
          <w:sz w:val="24"/>
          <w:szCs w:val="24"/>
        </w:rPr>
        <w:t>83</w:t>
      </w:r>
      <w:r w:rsidRPr="000108BC">
        <w:rPr>
          <w:rFonts w:ascii="Book Antiqua" w:hAnsi="Book Antiqua"/>
          <w:sz w:val="24"/>
          <w:szCs w:val="24"/>
        </w:rPr>
        <w:t>: 880-888.e2 [PMID: 26344884 DOI: 10.1016/j.gie.2015.08.050]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24 </w:t>
      </w:r>
      <w:r w:rsidRPr="000108BC">
        <w:rPr>
          <w:rFonts w:ascii="Book Antiqua" w:hAnsi="Book Antiqua"/>
          <w:b/>
          <w:sz w:val="24"/>
          <w:szCs w:val="24"/>
        </w:rPr>
        <w:t>Jemal A</w:t>
      </w:r>
      <w:r w:rsidRPr="000108BC">
        <w:rPr>
          <w:rFonts w:ascii="Book Antiqua" w:hAnsi="Book Antiqua"/>
          <w:sz w:val="24"/>
          <w:szCs w:val="24"/>
        </w:rPr>
        <w:t xml:space="preserve">, Bray F, Center MM, Ferlay J, Ward E, Forman D. Global cancer statistics. </w:t>
      </w:r>
      <w:r w:rsidRPr="000108BC">
        <w:rPr>
          <w:rFonts w:ascii="Book Antiqua" w:hAnsi="Book Antiqua"/>
          <w:i/>
          <w:sz w:val="24"/>
          <w:szCs w:val="24"/>
        </w:rPr>
        <w:t>CA Cancer J Clin</w:t>
      </w:r>
      <w:r w:rsidRPr="000108BC">
        <w:rPr>
          <w:rFonts w:ascii="Book Antiqua" w:hAnsi="Book Antiqua"/>
          <w:sz w:val="24"/>
          <w:szCs w:val="24"/>
        </w:rPr>
        <w:t xml:space="preserve"> 2011; </w:t>
      </w:r>
      <w:r w:rsidRPr="000108BC">
        <w:rPr>
          <w:rFonts w:ascii="Book Antiqua" w:hAnsi="Book Antiqua"/>
          <w:b/>
          <w:sz w:val="24"/>
          <w:szCs w:val="24"/>
        </w:rPr>
        <w:t>61</w:t>
      </w:r>
      <w:r w:rsidRPr="000108BC">
        <w:rPr>
          <w:rFonts w:ascii="Book Antiqua" w:hAnsi="Book Antiqua"/>
          <w:sz w:val="24"/>
          <w:szCs w:val="24"/>
        </w:rPr>
        <w:t>: 69-90 [PMID: 21296855 DOI: 10.3322/caac.20107]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lastRenderedPageBreak/>
        <w:t xml:space="preserve">25 </w:t>
      </w:r>
      <w:r w:rsidRPr="000108BC">
        <w:rPr>
          <w:rFonts w:ascii="Book Antiqua" w:hAnsi="Book Antiqua"/>
          <w:b/>
          <w:sz w:val="24"/>
          <w:szCs w:val="24"/>
        </w:rPr>
        <w:t>Okumura S,</w:t>
      </w:r>
      <w:r w:rsidR="0015399E">
        <w:rPr>
          <w:rFonts w:ascii="Book Antiqua" w:hAnsi="Book Antiqua" w:hint="eastAsia"/>
          <w:sz w:val="24"/>
          <w:szCs w:val="24"/>
          <w:lang w:eastAsia="zh-CN"/>
        </w:rPr>
        <w:t xml:space="preserve"> </w:t>
      </w:r>
      <w:r w:rsidRPr="000108BC">
        <w:rPr>
          <w:rFonts w:ascii="Book Antiqua" w:hAnsi="Book Antiqua"/>
          <w:sz w:val="24"/>
          <w:szCs w:val="24"/>
        </w:rPr>
        <w:t xml:space="preserve">Yasuda T, Ichikawa H, Hiwa S, Yagi N, Hiroyasu T. Unsupervised Machine Learning Based Automatic Demarcation Line Drawing System on Nbi Images of Early GC. </w:t>
      </w:r>
      <w:r w:rsidRPr="00F64DBC">
        <w:rPr>
          <w:rFonts w:ascii="Book Antiqua" w:hAnsi="Book Antiqua"/>
          <w:i/>
          <w:sz w:val="24"/>
          <w:szCs w:val="24"/>
        </w:rPr>
        <w:t>Gastroenterology</w:t>
      </w:r>
      <w:r w:rsidRPr="000108BC">
        <w:rPr>
          <w:rFonts w:ascii="Book Antiqua" w:hAnsi="Book Antiqua"/>
          <w:sz w:val="24"/>
          <w:szCs w:val="24"/>
        </w:rPr>
        <w:t xml:space="preserve"> 2019; </w:t>
      </w:r>
      <w:r w:rsidRPr="00F64DBC">
        <w:rPr>
          <w:rFonts w:ascii="Book Antiqua" w:hAnsi="Book Antiqua"/>
          <w:b/>
          <w:sz w:val="24"/>
          <w:szCs w:val="24"/>
        </w:rPr>
        <w:t>156</w:t>
      </w:r>
      <w:r w:rsidRPr="000108BC">
        <w:rPr>
          <w:rFonts w:ascii="Book Antiqua" w:hAnsi="Book Antiqua"/>
          <w:sz w:val="24"/>
          <w:szCs w:val="24"/>
        </w:rPr>
        <w:t>: S-937 [DOI: 10.1016/S0016-5085(19)39303-5]</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26 </w:t>
      </w:r>
      <w:r w:rsidRPr="000108BC">
        <w:rPr>
          <w:rFonts w:ascii="Book Antiqua" w:hAnsi="Book Antiqua"/>
          <w:b/>
          <w:sz w:val="24"/>
          <w:szCs w:val="24"/>
        </w:rPr>
        <w:t>Quang T</w:t>
      </w:r>
      <w:r w:rsidRPr="000108BC">
        <w:rPr>
          <w:rFonts w:ascii="Book Antiqua" w:hAnsi="Book Antiqua"/>
          <w:sz w:val="24"/>
          <w:szCs w:val="24"/>
        </w:rPr>
        <w:t xml:space="preserve">, Schwarz RA, Dawsey SM, Tan MC, Patel K, Yu X, Wang G, Zhang F, Xu H, Anandasabapathy S, Richards-Kortum R. A tablet-interfaced high-resolution microendoscope with automated image interpretation for real-time evaluation of esophageal squamous cell neoplasia. </w:t>
      </w:r>
      <w:r w:rsidRPr="000108BC">
        <w:rPr>
          <w:rFonts w:ascii="Book Antiqua" w:hAnsi="Book Antiqua"/>
          <w:i/>
          <w:sz w:val="24"/>
          <w:szCs w:val="24"/>
        </w:rPr>
        <w:t>Gastrointest Endosc</w:t>
      </w:r>
      <w:r w:rsidRPr="000108BC">
        <w:rPr>
          <w:rFonts w:ascii="Book Antiqua" w:hAnsi="Book Antiqua"/>
          <w:sz w:val="24"/>
          <w:szCs w:val="24"/>
        </w:rPr>
        <w:t xml:space="preserve"> 2016; </w:t>
      </w:r>
      <w:r w:rsidRPr="000108BC">
        <w:rPr>
          <w:rFonts w:ascii="Book Antiqua" w:hAnsi="Book Antiqua"/>
          <w:b/>
          <w:sz w:val="24"/>
          <w:szCs w:val="24"/>
        </w:rPr>
        <w:t>84</w:t>
      </w:r>
      <w:r w:rsidRPr="000108BC">
        <w:rPr>
          <w:rFonts w:ascii="Book Antiqua" w:hAnsi="Book Antiqua"/>
          <w:sz w:val="24"/>
          <w:szCs w:val="24"/>
        </w:rPr>
        <w:t>: 834-841 [PMID: 27036635 DOI: 10.1016/j.gie.2016.03.1472]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27 </w:t>
      </w:r>
      <w:r w:rsidRPr="000108BC">
        <w:rPr>
          <w:rFonts w:ascii="Book Antiqua" w:hAnsi="Book Antiqua"/>
          <w:b/>
          <w:sz w:val="24"/>
          <w:szCs w:val="24"/>
        </w:rPr>
        <w:t>Kodashima S</w:t>
      </w:r>
      <w:r w:rsidRPr="000108BC">
        <w:rPr>
          <w:rFonts w:ascii="Book Antiqua" w:hAnsi="Book Antiqua"/>
          <w:sz w:val="24"/>
          <w:szCs w:val="24"/>
        </w:rPr>
        <w:t xml:space="preserve">, Fujishiro M, Takubo K, Kammori M, Nomura S, Kakushima N, Muraki Y, Goto O, Ono S, Kaminishi M, Omata M. Ex vivo pilot study using computed analysis of endo-cytoscopic images to differentiate normal and malignant squamous cell epithelia in the oesophagus. </w:t>
      </w:r>
      <w:r w:rsidRPr="000108BC">
        <w:rPr>
          <w:rFonts w:ascii="Book Antiqua" w:hAnsi="Book Antiqua"/>
          <w:i/>
          <w:sz w:val="24"/>
          <w:szCs w:val="24"/>
        </w:rPr>
        <w:t>Dig Liver Dis</w:t>
      </w:r>
      <w:r w:rsidRPr="000108BC">
        <w:rPr>
          <w:rFonts w:ascii="Book Antiqua" w:hAnsi="Book Antiqua"/>
          <w:sz w:val="24"/>
          <w:szCs w:val="24"/>
        </w:rPr>
        <w:t xml:space="preserve"> 2007; </w:t>
      </w:r>
      <w:r w:rsidRPr="000108BC">
        <w:rPr>
          <w:rFonts w:ascii="Book Antiqua" w:hAnsi="Book Antiqua"/>
          <w:b/>
          <w:sz w:val="24"/>
          <w:szCs w:val="24"/>
        </w:rPr>
        <w:t>39</w:t>
      </w:r>
      <w:r w:rsidRPr="000108BC">
        <w:rPr>
          <w:rFonts w:ascii="Book Antiqua" w:hAnsi="Book Antiqua"/>
          <w:sz w:val="24"/>
          <w:szCs w:val="24"/>
        </w:rPr>
        <w:t>: 762-766 [PMID: 17611178 DOI: 10.1016/j.dld.2007.03.004]</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28 </w:t>
      </w:r>
      <w:r w:rsidRPr="000108BC">
        <w:rPr>
          <w:rFonts w:ascii="Book Antiqua" w:hAnsi="Book Antiqua"/>
          <w:b/>
          <w:sz w:val="24"/>
          <w:szCs w:val="24"/>
        </w:rPr>
        <w:t>Shin D</w:t>
      </w:r>
      <w:r w:rsidRPr="000108BC">
        <w:rPr>
          <w:rFonts w:ascii="Book Antiqua" w:hAnsi="Book Antiqua"/>
          <w:sz w:val="24"/>
          <w:szCs w:val="24"/>
        </w:rPr>
        <w:t xml:space="preserve">, Protano MA, Polydorides AD, Dawsey SM, Pierce MC, Kim MK, Schwarz RA, Quang T, Parikh N, Bhutani MS, Zhang F, Wang G, Xue L, Wang X, Xu H, Anandasabapathy S, Richards-Kortum RR. Quantitative analysis of high-resolution microendoscopic images for diagnosis of esophageal squamous cell carcinoma. </w:t>
      </w:r>
      <w:r w:rsidRPr="000108BC">
        <w:rPr>
          <w:rFonts w:ascii="Book Antiqua" w:hAnsi="Book Antiqua"/>
          <w:i/>
          <w:sz w:val="24"/>
          <w:szCs w:val="24"/>
        </w:rPr>
        <w:t>Clin Gastroenterol Hepatol</w:t>
      </w:r>
      <w:r w:rsidRPr="000108BC">
        <w:rPr>
          <w:rFonts w:ascii="Book Antiqua" w:hAnsi="Book Antiqua"/>
          <w:sz w:val="24"/>
          <w:szCs w:val="24"/>
        </w:rPr>
        <w:t xml:space="preserve"> 2015; </w:t>
      </w:r>
      <w:r w:rsidRPr="000108BC">
        <w:rPr>
          <w:rFonts w:ascii="Book Antiqua" w:hAnsi="Book Antiqua"/>
          <w:b/>
          <w:sz w:val="24"/>
          <w:szCs w:val="24"/>
        </w:rPr>
        <w:t>13</w:t>
      </w:r>
      <w:r w:rsidRPr="000108BC">
        <w:rPr>
          <w:rFonts w:ascii="Book Antiqua" w:hAnsi="Book Antiqua"/>
          <w:sz w:val="24"/>
          <w:szCs w:val="24"/>
        </w:rPr>
        <w:t>: 272-279.e2 [PMID: 25066838 DOI: 10.1016/j.cgh.2014.07.030]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29 </w:t>
      </w:r>
      <w:r w:rsidRPr="000108BC">
        <w:rPr>
          <w:rFonts w:ascii="Book Antiqua" w:hAnsi="Book Antiqua"/>
          <w:b/>
          <w:sz w:val="24"/>
          <w:szCs w:val="24"/>
        </w:rPr>
        <w:t>Tokai Y</w:t>
      </w:r>
      <w:r w:rsidRPr="000108BC">
        <w:rPr>
          <w:rFonts w:ascii="Book Antiqua" w:hAnsi="Book Antiqua"/>
          <w:sz w:val="24"/>
          <w:szCs w:val="24"/>
        </w:rPr>
        <w:t xml:space="preserve">, Yoshio T, Aoyama K, Horie Y, Yoshimizu S, Horiuchi Y, Ishiyama A, Tsuchida T, Hirasawa T, Sakakibara Y, Yamada T, Yamaguchi S, Fujisaki J, Tada T. Application of artificial intelligence using convolutional neural networks in determining the invasion depth of esophageal squamous cell carcinoma. </w:t>
      </w:r>
      <w:r w:rsidRPr="000108BC">
        <w:rPr>
          <w:rFonts w:ascii="Book Antiqua" w:hAnsi="Book Antiqua"/>
          <w:i/>
          <w:sz w:val="24"/>
          <w:szCs w:val="24"/>
        </w:rPr>
        <w:t>Esophagus</w:t>
      </w:r>
      <w:r w:rsidRPr="000108BC">
        <w:rPr>
          <w:rFonts w:ascii="Book Antiqua" w:hAnsi="Book Antiqua"/>
          <w:sz w:val="24"/>
          <w:szCs w:val="24"/>
        </w:rPr>
        <w:t xml:space="preserve"> 2020; </w:t>
      </w:r>
      <w:r w:rsidRPr="000108BC">
        <w:rPr>
          <w:rFonts w:ascii="Book Antiqua" w:hAnsi="Book Antiqua"/>
          <w:b/>
          <w:sz w:val="24"/>
          <w:szCs w:val="24"/>
        </w:rPr>
        <w:t>17</w:t>
      </w:r>
      <w:r w:rsidRPr="000108BC">
        <w:rPr>
          <w:rFonts w:ascii="Book Antiqua" w:hAnsi="Book Antiqua"/>
          <w:sz w:val="24"/>
          <w:szCs w:val="24"/>
        </w:rPr>
        <w:t>: 250-256 [PMID: 31980977 DOI: 10.1007/s10388-020-00716-x]</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30 </w:t>
      </w:r>
      <w:r w:rsidRPr="000108BC">
        <w:rPr>
          <w:rFonts w:ascii="Book Antiqua" w:hAnsi="Book Antiqua"/>
          <w:b/>
          <w:sz w:val="24"/>
          <w:szCs w:val="24"/>
        </w:rPr>
        <w:t>Nakanishi H</w:t>
      </w:r>
      <w:r w:rsidRPr="000108BC">
        <w:rPr>
          <w:rFonts w:ascii="Book Antiqua" w:hAnsi="Book Antiqua"/>
          <w:sz w:val="24"/>
          <w:szCs w:val="24"/>
        </w:rPr>
        <w:t xml:space="preserve">, Doyama H, Ishikawa H, Uedo N, Gotoda T, Kato M, Nagao S, Nagami Y, Aoyagi H, Imagawa A, Kodaira J, Mitsui S, Kobayashi N, Muto M, Takatori H, Abe T, Tsujii M, Watari J, Ishiyama S, Oda I, Ono H, Kaneko K, Yokoi C, Ueo T, Uchita K, Matsumoto K, Kanesaka T, Morita Y, Katsuki S, Nishikawa J, Inamura K, Kinjo T, Yamamoto K, Yoshimura D, Araki H, Kashida H, Hosokawa A, Mori H, Yamashita H, Motohashi O, Kobayashi K, Hirayama M, Kobayashi H, Endo M, Yamano H, Murakami K, Koike T, Hirasawa K, Miyaoka Y, Hamamoto H, Hikichi T, Hanabata N, Shimoda R, Hori S, Sato T, Kodashima S, Okada H, Mannami T, Yamamoto S, Niwa Y, Yashima K, Tanabe </w:t>
      </w:r>
      <w:r w:rsidRPr="000108BC">
        <w:rPr>
          <w:rFonts w:ascii="Book Antiqua" w:hAnsi="Book Antiqua"/>
          <w:sz w:val="24"/>
          <w:szCs w:val="24"/>
        </w:rPr>
        <w:lastRenderedPageBreak/>
        <w:t xml:space="preserve">S, Satoh H, Sasaki F, Yamazato T, Ikeda Y, Nishisaki H, Nakagawa M, Matsuda A, Tamura F, Nishiyama H, Arita K, Kawasaki K, Hoppo K, Oka M, Ishihara S, Mukasa M, Minamino H, Yao K. Evaluation of an e-learning system for diagnosis of gastric lesions using magnifying narrow-band imaging: a multicenter randomized controlled study. </w:t>
      </w:r>
      <w:r w:rsidRPr="000108BC">
        <w:rPr>
          <w:rFonts w:ascii="Book Antiqua" w:hAnsi="Book Antiqua"/>
          <w:i/>
          <w:sz w:val="24"/>
          <w:szCs w:val="24"/>
        </w:rPr>
        <w:t>Endoscopy</w:t>
      </w:r>
      <w:r w:rsidRPr="000108BC">
        <w:rPr>
          <w:rFonts w:ascii="Book Antiqua" w:hAnsi="Book Antiqua"/>
          <w:sz w:val="24"/>
          <w:szCs w:val="24"/>
        </w:rPr>
        <w:t xml:space="preserve"> 2017; </w:t>
      </w:r>
      <w:r w:rsidRPr="000108BC">
        <w:rPr>
          <w:rFonts w:ascii="Book Antiqua" w:hAnsi="Book Antiqua"/>
          <w:b/>
          <w:sz w:val="24"/>
          <w:szCs w:val="24"/>
        </w:rPr>
        <w:t>49</w:t>
      </w:r>
      <w:r w:rsidRPr="000108BC">
        <w:rPr>
          <w:rFonts w:ascii="Book Antiqua" w:hAnsi="Book Antiqua"/>
          <w:sz w:val="24"/>
          <w:szCs w:val="24"/>
        </w:rPr>
        <w:t>: 957-967 [PMID: 28637065 DOI: 10.1055/s-0043-111888]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31 </w:t>
      </w:r>
      <w:r w:rsidRPr="000108BC">
        <w:rPr>
          <w:rFonts w:ascii="Book Antiqua" w:hAnsi="Book Antiqua"/>
          <w:b/>
          <w:sz w:val="24"/>
          <w:szCs w:val="24"/>
        </w:rPr>
        <w:t>Osawa H</w:t>
      </w:r>
      <w:r w:rsidRPr="000108BC">
        <w:rPr>
          <w:rFonts w:ascii="Book Antiqua" w:hAnsi="Book Antiqua"/>
          <w:sz w:val="24"/>
          <w:szCs w:val="24"/>
        </w:rPr>
        <w:t xml:space="preserve">, Yamamoto H. Present and future status of flexible spectral imaging color enhancement and blue laser imaging technology. </w:t>
      </w:r>
      <w:r w:rsidRPr="000108BC">
        <w:rPr>
          <w:rFonts w:ascii="Book Antiqua" w:hAnsi="Book Antiqua"/>
          <w:i/>
          <w:sz w:val="24"/>
          <w:szCs w:val="24"/>
        </w:rPr>
        <w:t>Dig Endosc</w:t>
      </w:r>
      <w:r w:rsidRPr="000108BC">
        <w:rPr>
          <w:rFonts w:ascii="Book Antiqua" w:hAnsi="Book Antiqua"/>
          <w:sz w:val="24"/>
          <w:szCs w:val="24"/>
        </w:rPr>
        <w:t xml:space="preserve"> 2014; </w:t>
      </w:r>
      <w:r w:rsidRPr="000108BC">
        <w:rPr>
          <w:rFonts w:ascii="Book Antiqua" w:hAnsi="Book Antiqua"/>
          <w:b/>
          <w:sz w:val="24"/>
          <w:szCs w:val="24"/>
        </w:rPr>
        <w:t>26 Suppl 1</w:t>
      </w:r>
      <w:r w:rsidRPr="000108BC">
        <w:rPr>
          <w:rFonts w:ascii="Book Antiqua" w:hAnsi="Book Antiqua"/>
          <w:sz w:val="24"/>
          <w:szCs w:val="24"/>
        </w:rPr>
        <w:t>: 105-115 [PMID: 24373002 DOI: 10.1111/den.12205]</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32 </w:t>
      </w:r>
      <w:r w:rsidRPr="000108BC">
        <w:rPr>
          <w:rFonts w:ascii="Book Antiqua" w:hAnsi="Book Antiqua"/>
          <w:b/>
          <w:sz w:val="24"/>
          <w:szCs w:val="24"/>
        </w:rPr>
        <w:t>Osawa H</w:t>
      </w:r>
      <w:r w:rsidRPr="000108BC">
        <w:rPr>
          <w:rFonts w:ascii="Book Antiqua" w:hAnsi="Book Antiqua"/>
          <w:sz w:val="24"/>
          <w:szCs w:val="24"/>
        </w:rPr>
        <w:t xml:space="preserve">, Yamamoto H, Miura Y, Yoshizawa M, Sunada K, Satoh K, Sugano K. Diagnosis of extent of early gastric cancer using flexible spectral imaging color enhancement. </w:t>
      </w:r>
      <w:r w:rsidRPr="000108BC">
        <w:rPr>
          <w:rFonts w:ascii="Book Antiqua" w:hAnsi="Book Antiqua"/>
          <w:i/>
          <w:sz w:val="24"/>
          <w:szCs w:val="24"/>
        </w:rPr>
        <w:t>World J Gastrointest Endosc</w:t>
      </w:r>
      <w:r w:rsidRPr="000108BC">
        <w:rPr>
          <w:rFonts w:ascii="Book Antiqua" w:hAnsi="Book Antiqua"/>
          <w:sz w:val="24"/>
          <w:szCs w:val="24"/>
        </w:rPr>
        <w:t xml:space="preserve"> 2012; </w:t>
      </w:r>
      <w:r w:rsidRPr="000108BC">
        <w:rPr>
          <w:rFonts w:ascii="Book Antiqua" w:hAnsi="Book Antiqua"/>
          <w:b/>
          <w:sz w:val="24"/>
          <w:szCs w:val="24"/>
        </w:rPr>
        <w:t>4</w:t>
      </w:r>
      <w:r w:rsidRPr="000108BC">
        <w:rPr>
          <w:rFonts w:ascii="Book Antiqua" w:hAnsi="Book Antiqua"/>
          <w:sz w:val="24"/>
          <w:szCs w:val="24"/>
        </w:rPr>
        <w:t>: 356-361 [PMID: 22912909 DOI: 10.4253/wjge.v4.i8.356]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33 </w:t>
      </w:r>
      <w:r w:rsidRPr="000108BC">
        <w:rPr>
          <w:rFonts w:ascii="Book Antiqua" w:hAnsi="Book Antiqua"/>
          <w:b/>
          <w:sz w:val="24"/>
          <w:szCs w:val="24"/>
        </w:rPr>
        <w:t>Kimura-Tsuchiya R</w:t>
      </w:r>
      <w:r w:rsidRPr="000108BC">
        <w:rPr>
          <w:rFonts w:ascii="Book Antiqua" w:hAnsi="Book Antiqua"/>
          <w:sz w:val="24"/>
          <w:szCs w:val="24"/>
        </w:rPr>
        <w:t xml:space="preserve">, Dohi O, Fujita Y, Yagi N, Majima A, Horii Y, Kitaichi T, Onozawa Y, Suzuki K, Tomie A, Okayama T, Yoshida N, Kamada K, Katada K, Uchiyama K, Ishikawa T, Takagi T, Handa O, Konishi H, Kishimoto M, Naito Y, Yanagisawa A, Itoh Y. Magnifying Endoscopy with Blue Laser Imaging Improves the Microstructure Visualization in Early Gastric Cancer: Comparison of Magnifying Endoscopy with Narrow-Band Imaging. </w:t>
      </w:r>
      <w:r w:rsidRPr="000108BC">
        <w:rPr>
          <w:rFonts w:ascii="Book Antiqua" w:hAnsi="Book Antiqua"/>
          <w:i/>
          <w:sz w:val="24"/>
          <w:szCs w:val="24"/>
        </w:rPr>
        <w:t>Gastroenterol Res Pract</w:t>
      </w:r>
      <w:r w:rsidRPr="000108BC">
        <w:rPr>
          <w:rFonts w:ascii="Book Antiqua" w:hAnsi="Book Antiqua"/>
          <w:sz w:val="24"/>
          <w:szCs w:val="24"/>
        </w:rPr>
        <w:t xml:space="preserve"> 2017; </w:t>
      </w:r>
      <w:r w:rsidRPr="000108BC">
        <w:rPr>
          <w:rFonts w:ascii="Book Antiqua" w:hAnsi="Book Antiqua"/>
          <w:b/>
          <w:sz w:val="24"/>
          <w:szCs w:val="24"/>
        </w:rPr>
        <w:t>2017</w:t>
      </w:r>
      <w:r w:rsidRPr="000108BC">
        <w:rPr>
          <w:rFonts w:ascii="Book Antiqua" w:hAnsi="Book Antiqua"/>
          <w:sz w:val="24"/>
          <w:szCs w:val="24"/>
        </w:rPr>
        <w:t>: 8303046 [PMID: 28947900 DOI: 10.1155/2017/8303046]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34 </w:t>
      </w:r>
      <w:r w:rsidRPr="000108BC">
        <w:rPr>
          <w:rFonts w:ascii="Book Antiqua" w:hAnsi="Book Antiqua"/>
          <w:b/>
          <w:sz w:val="24"/>
          <w:szCs w:val="24"/>
        </w:rPr>
        <w:t>Yoshifuku Y</w:t>
      </w:r>
      <w:r w:rsidRPr="000108BC">
        <w:rPr>
          <w:rFonts w:ascii="Book Antiqua" w:hAnsi="Book Antiqua"/>
          <w:sz w:val="24"/>
          <w:szCs w:val="24"/>
        </w:rPr>
        <w:t xml:space="preserve">, Sanomura Y, Oka S, Kuroki K, Kurihara M, Mizumoto T, Urabe Y, Hiyama T, Tanaka S, Chayama K. Clinical Usefulness of the VS Classification System Using Magnifying Endoscopy with Blue Laser Imaging for Early Gastric Cancer. </w:t>
      </w:r>
      <w:r w:rsidRPr="000108BC">
        <w:rPr>
          <w:rFonts w:ascii="Book Antiqua" w:hAnsi="Book Antiqua"/>
          <w:i/>
          <w:sz w:val="24"/>
          <w:szCs w:val="24"/>
        </w:rPr>
        <w:t>Gastroenterol Res Pract</w:t>
      </w:r>
      <w:r w:rsidRPr="000108BC">
        <w:rPr>
          <w:rFonts w:ascii="Book Antiqua" w:hAnsi="Book Antiqua"/>
          <w:sz w:val="24"/>
          <w:szCs w:val="24"/>
        </w:rPr>
        <w:t xml:space="preserve"> 2017; </w:t>
      </w:r>
      <w:r w:rsidRPr="000108BC">
        <w:rPr>
          <w:rFonts w:ascii="Book Antiqua" w:hAnsi="Book Antiqua"/>
          <w:b/>
          <w:sz w:val="24"/>
          <w:szCs w:val="24"/>
        </w:rPr>
        <w:t>2017</w:t>
      </w:r>
      <w:r w:rsidRPr="000108BC">
        <w:rPr>
          <w:rFonts w:ascii="Book Antiqua" w:hAnsi="Book Antiqua"/>
          <w:sz w:val="24"/>
          <w:szCs w:val="24"/>
        </w:rPr>
        <w:t>: 3649705 [PMID: 28596787 DOI: 10.1155/2017/3649705]</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35 </w:t>
      </w:r>
      <w:r w:rsidRPr="000108BC">
        <w:rPr>
          <w:rFonts w:ascii="Book Antiqua" w:hAnsi="Book Antiqua"/>
          <w:b/>
          <w:sz w:val="24"/>
          <w:szCs w:val="24"/>
        </w:rPr>
        <w:t>Wu L</w:t>
      </w:r>
      <w:r w:rsidRPr="000108BC">
        <w:rPr>
          <w:rFonts w:ascii="Book Antiqua" w:hAnsi="Book Antiqua"/>
          <w:sz w:val="24"/>
          <w:szCs w:val="24"/>
        </w:rPr>
        <w:t xml:space="preserve">, Zhang J, Zhou W, An P, Shen L, Liu J, Jiang X, Huang X, Mu G, Wan X, Lv X, Gao J, Cui N, Hu S, Chen Y, Hu X, Li J, Chen D, Gong D, He X, Ding Q, Zhu X, Li S, Wei X, Li X, Wang X, Zhou J, Zhang M, Yu HG. Randomised controlled trial of WISENSE, a real-time quality improving system for monitoring blind spots during esophagogastroduodenoscopy. </w:t>
      </w:r>
      <w:r w:rsidRPr="000108BC">
        <w:rPr>
          <w:rFonts w:ascii="Book Antiqua" w:hAnsi="Book Antiqua"/>
          <w:i/>
          <w:sz w:val="24"/>
          <w:szCs w:val="24"/>
        </w:rPr>
        <w:t>Gut</w:t>
      </w:r>
      <w:r w:rsidRPr="000108BC">
        <w:rPr>
          <w:rFonts w:ascii="Book Antiqua" w:hAnsi="Book Antiqua"/>
          <w:sz w:val="24"/>
          <w:szCs w:val="24"/>
        </w:rPr>
        <w:t xml:space="preserve"> 2019; </w:t>
      </w:r>
      <w:r w:rsidRPr="000108BC">
        <w:rPr>
          <w:rFonts w:ascii="Book Antiqua" w:hAnsi="Book Antiqua"/>
          <w:b/>
          <w:sz w:val="24"/>
          <w:szCs w:val="24"/>
        </w:rPr>
        <w:t>68</w:t>
      </w:r>
      <w:r w:rsidRPr="000108BC">
        <w:rPr>
          <w:rFonts w:ascii="Book Antiqua" w:hAnsi="Book Antiqua"/>
          <w:sz w:val="24"/>
          <w:szCs w:val="24"/>
        </w:rPr>
        <w:t>: 2161-2169 [PMID: 30858305 DOI: 10.1136/gutjnl-2018-317366]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36 </w:t>
      </w:r>
      <w:r w:rsidRPr="000108BC">
        <w:rPr>
          <w:rFonts w:ascii="Book Antiqua" w:hAnsi="Book Antiqua"/>
          <w:b/>
          <w:sz w:val="24"/>
          <w:szCs w:val="24"/>
        </w:rPr>
        <w:t>Miyaki R</w:t>
      </w:r>
      <w:r w:rsidRPr="000108BC">
        <w:rPr>
          <w:rFonts w:ascii="Book Antiqua" w:hAnsi="Book Antiqua"/>
          <w:sz w:val="24"/>
          <w:szCs w:val="24"/>
        </w:rPr>
        <w:t xml:space="preserve">, Yoshida S, Tanaka S, Kominami Y, Sanomura Y, Matsuo T, Oka S, Raytchev B, Tamaki T, Koide T, Kaneda K, Yoshihara M, Chayama K. Quantitative identification of </w:t>
      </w:r>
      <w:r w:rsidRPr="000108BC">
        <w:rPr>
          <w:rFonts w:ascii="Book Antiqua" w:hAnsi="Book Antiqua"/>
          <w:sz w:val="24"/>
          <w:szCs w:val="24"/>
        </w:rPr>
        <w:lastRenderedPageBreak/>
        <w:t xml:space="preserve">mucosal gastric cancer under magnifying endoscopy with flexible spectral imaging color enhancement. </w:t>
      </w:r>
      <w:r w:rsidRPr="000108BC">
        <w:rPr>
          <w:rFonts w:ascii="Book Antiqua" w:hAnsi="Book Antiqua"/>
          <w:i/>
          <w:sz w:val="24"/>
          <w:szCs w:val="24"/>
        </w:rPr>
        <w:t>J Gastroenterol Hepatol</w:t>
      </w:r>
      <w:r w:rsidRPr="000108BC">
        <w:rPr>
          <w:rFonts w:ascii="Book Antiqua" w:hAnsi="Book Antiqua"/>
          <w:sz w:val="24"/>
          <w:szCs w:val="24"/>
        </w:rPr>
        <w:t xml:space="preserve"> 2013; </w:t>
      </w:r>
      <w:r w:rsidRPr="000108BC">
        <w:rPr>
          <w:rFonts w:ascii="Book Antiqua" w:hAnsi="Book Antiqua"/>
          <w:b/>
          <w:sz w:val="24"/>
          <w:szCs w:val="24"/>
        </w:rPr>
        <w:t>28</w:t>
      </w:r>
      <w:r w:rsidRPr="000108BC">
        <w:rPr>
          <w:rFonts w:ascii="Book Antiqua" w:hAnsi="Book Antiqua"/>
          <w:sz w:val="24"/>
          <w:szCs w:val="24"/>
        </w:rPr>
        <w:t>: 841-847 [PMID: 23424994 DOI: 10.1111/jgh.12149]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37 </w:t>
      </w:r>
      <w:r w:rsidRPr="000108BC">
        <w:rPr>
          <w:rFonts w:ascii="Book Antiqua" w:hAnsi="Book Antiqua"/>
          <w:b/>
          <w:sz w:val="24"/>
          <w:szCs w:val="24"/>
        </w:rPr>
        <w:t>Kanesaka T</w:t>
      </w:r>
      <w:r w:rsidRPr="000108BC">
        <w:rPr>
          <w:rFonts w:ascii="Book Antiqua" w:hAnsi="Book Antiqua"/>
          <w:sz w:val="24"/>
          <w:szCs w:val="24"/>
        </w:rPr>
        <w:t xml:space="preserve">, Lee TC, Uedo N, Lin KP, Chen HZ, Lee JY, Wang HP, Chang HT. Computer-aided diagnosis for identifying and delineating early gastric cancers in magnifying narrow-band imaging. </w:t>
      </w:r>
      <w:r w:rsidRPr="000108BC">
        <w:rPr>
          <w:rFonts w:ascii="Book Antiqua" w:hAnsi="Book Antiqua"/>
          <w:i/>
          <w:sz w:val="24"/>
          <w:szCs w:val="24"/>
        </w:rPr>
        <w:t>Gastrointest Endosc</w:t>
      </w:r>
      <w:r w:rsidRPr="000108BC">
        <w:rPr>
          <w:rFonts w:ascii="Book Antiqua" w:hAnsi="Book Antiqua"/>
          <w:sz w:val="24"/>
          <w:szCs w:val="24"/>
        </w:rPr>
        <w:t xml:space="preserve"> 2018; </w:t>
      </w:r>
      <w:r w:rsidRPr="000108BC">
        <w:rPr>
          <w:rFonts w:ascii="Book Antiqua" w:hAnsi="Book Antiqua"/>
          <w:b/>
          <w:sz w:val="24"/>
          <w:szCs w:val="24"/>
        </w:rPr>
        <w:t>87</w:t>
      </w:r>
      <w:r w:rsidRPr="000108BC">
        <w:rPr>
          <w:rFonts w:ascii="Book Antiqua" w:hAnsi="Book Antiqua"/>
          <w:sz w:val="24"/>
          <w:szCs w:val="24"/>
        </w:rPr>
        <w:t>: 1339-1344 [PMID: 29225083 DOI: 10.1016/j.gie.2017.11.029]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38 </w:t>
      </w:r>
      <w:r w:rsidRPr="000108BC">
        <w:rPr>
          <w:rFonts w:ascii="Book Antiqua" w:hAnsi="Book Antiqua"/>
          <w:b/>
          <w:sz w:val="24"/>
          <w:szCs w:val="24"/>
        </w:rPr>
        <w:t>Hirasawa T</w:t>
      </w:r>
      <w:r w:rsidRPr="000108BC">
        <w:rPr>
          <w:rFonts w:ascii="Book Antiqua" w:hAnsi="Book Antiqua"/>
          <w:sz w:val="24"/>
          <w:szCs w:val="24"/>
        </w:rPr>
        <w:t xml:space="preserve">, Aoyama K, Tanimoto T, Ishihara S, Shichijo S, Ozawa T, Ohnishi T, Fujishiro M, Matsuo K, Fujisaki J, Tada T. Application of artificial intelligence using a convolutional neural network for detecting gastric cancer in endoscopic images. </w:t>
      </w:r>
      <w:r w:rsidRPr="000108BC">
        <w:rPr>
          <w:rFonts w:ascii="Book Antiqua" w:hAnsi="Book Antiqua"/>
          <w:i/>
          <w:sz w:val="24"/>
          <w:szCs w:val="24"/>
        </w:rPr>
        <w:t>Gastric Cancer</w:t>
      </w:r>
      <w:r w:rsidRPr="000108BC">
        <w:rPr>
          <w:rFonts w:ascii="Book Antiqua" w:hAnsi="Book Antiqua"/>
          <w:sz w:val="24"/>
          <w:szCs w:val="24"/>
        </w:rPr>
        <w:t xml:space="preserve"> 2018; </w:t>
      </w:r>
      <w:r w:rsidRPr="000108BC">
        <w:rPr>
          <w:rFonts w:ascii="Book Antiqua" w:hAnsi="Book Antiqua"/>
          <w:b/>
          <w:sz w:val="24"/>
          <w:szCs w:val="24"/>
        </w:rPr>
        <w:t>21</w:t>
      </w:r>
      <w:r w:rsidRPr="000108BC">
        <w:rPr>
          <w:rFonts w:ascii="Book Antiqua" w:hAnsi="Book Antiqua"/>
          <w:sz w:val="24"/>
          <w:szCs w:val="24"/>
        </w:rPr>
        <w:t>: 653-660 [PMID: 29335825 DOI: 10.1007/s10120-018-0793-2]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39 </w:t>
      </w:r>
      <w:r w:rsidRPr="000108BC">
        <w:rPr>
          <w:rFonts w:ascii="Book Antiqua" w:hAnsi="Book Antiqua"/>
          <w:b/>
          <w:sz w:val="24"/>
          <w:szCs w:val="24"/>
        </w:rPr>
        <w:t>Zhu Y</w:t>
      </w:r>
      <w:r w:rsidRPr="000108BC">
        <w:rPr>
          <w:rFonts w:ascii="Book Antiqua" w:hAnsi="Book Antiqua"/>
          <w:sz w:val="24"/>
          <w:szCs w:val="24"/>
        </w:rPr>
        <w:t xml:space="preserve">, Wang QC, Xu MD, Zhang Z, Cheng J, Zhong YS, Zhang YQ, Chen WF, Yao LQ, Zhou PH, Li QL. Application of convolutional neural network in the diagnosis of the invasion depth of gastric cancer based on conventional endoscopy. </w:t>
      </w:r>
      <w:r w:rsidRPr="000108BC">
        <w:rPr>
          <w:rFonts w:ascii="Book Antiqua" w:hAnsi="Book Antiqua"/>
          <w:i/>
          <w:sz w:val="24"/>
          <w:szCs w:val="24"/>
        </w:rPr>
        <w:t>Gastrointest Endosc</w:t>
      </w:r>
      <w:r w:rsidRPr="000108BC">
        <w:rPr>
          <w:rFonts w:ascii="Book Antiqua" w:hAnsi="Book Antiqua"/>
          <w:sz w:val="24"/>
          <w:szCs w:val="24"/>
        </w:rPr>
        <w:t xml:space="preserve"> 2019; </w:t>
      </w:r>
      <w:r w:rsidRPr="000108BC">
        <w:rPr>
          <w:rFonts w:ascii="Book Antiqua" w:hAnsi="Book Antiqua"/>
          <w:b/>
          <w:sz w:val="24"/>
          <w:szCs w:val="24"/>
        </w:rPr>
        <w:t>89</w:t>
      </w:r>
      <w:r w:rsidRPr="000108BC">
        <w:rPr>
          <w:rFonts w:ascii="Book Antiqua" w:hAnsi="Book Antiqua"/>
          <w:sz w:val="24"/>
          <w:szCs w:val="24"/>
        </w:rPr>
        <w:t>: 806-815.e1 [PMID: 30452913 DOI: 10.1016/j.gie.2018.11.011]</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40 </w:t>
      </w:r>
      <w:r w:rsidRPr="000108BC">
        <w:rPr>
          <w:rFonts w:ascii="Book Antiqua" w:hAnsi="Book Antiqua"/>
          <w:b/>
          <w:sz w:val="24"/>
          <w:szCs w:val="24"/>
        </w:rPr>
        <w:t>Cance</w:t>
      </w:r>
      <w:r w:rsidR="00A11D6A">
        <w:rPr>
          <w:rFonts w:ascii="Book Antiqua" w:hAnsi="Book Antiqua"/>
          <w:b/>
          <w:sz w:val="24"/>
          <w:szCs w:val="24"/>
        </w:rPr>
        <w:t>r Genome Atlas Research Network</w:t>
      </w:r>
      <w:r w:rsidRPr="000108BC">
        <w:rPr>
          <w:rFonts w:ascii="Book Antiqua" w:hAnsi="Book Antiqua"/>
          <w:sz w:val="24"/>
          <w:szCs w:val="24"/>
        </w:rPr>
        <w:t xml:space="preserve">. Comprehensive molecular characterization of gastric adenocarcinoma. </w:t>
      </w:r>
      <w:r w:rsidRPr="000108BC">
        <w:rPr>
          <w:rFonts w:ascii="Book Antiqua" w:hAnsi="Book Antiqua"/>
          <w:i/>
          <w:sz w:val="24"/>
          <w:szCs w:val="24"/>
        </w:rPr>
        <w:t>Nature</w:t>
      </w:r>
      <w:r w:rsidRPr="000108BC">
        <w:rPr>
          <w:rFonts w:ascii="Book Antiqua" w:hAnsi="Book Antiqua"/>
          <w:sz w:val="24"/>
          <w:szCs w:val="24"/>
        </w:rPr>
        <w:t xml:space="preserve"> 2014; </w:t>
      </w:r>
      <w:r w:rsidRPr="000108BC">
        <w:rPr>
          <w:rFonts w:ascii="Book Antiqua" w:hAnsi="Book Antiqua"/>
          <w:b/>
          <w:sz w:val="24"/>
          <w:szCs w:val="24"/>
        </w:rPr>
        <w:t>513</w:t>
      </w:r>
      <w:r w:rsidRPr="000108BC">
        <w:rPr>
          <w:rFonts w:ascii="Book Antiqua" w:hAnsi="Book Antiqua"/>
          <w:sz w:val="24"/>
          <w:szCs w:val="24"/>
        </w:rPr>
        <w:t>: 202-209 [PMID: 25079317 DOI: 10.1038/nature13480]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41 </w:t>
      </w:r>
      <w:r w:rsidRPr="000108BC">
        <w:rPr>
          <w:rFonts w:ascii="Book Antiqua" w:hAnsi="Book Antiqua"/>
          <w:b/>
          <w:sz w:val="24"/>
          <w:szCs w:val="24"/>
        </w:rPr>
        <w:t>Cristescu R</w:t>
      </w:r>
      <w:r w:rsidRPr="000108BC">
        <w:rPr>
          <w:rFonts w:ascii="Book Antiqua" w:hAnsi="Book Antiqua"/>
          <w:sz w:val="24"/>
          <w:szCs w:val="24"/>
        </w:rPr>
        <w:t xml:space="preserve">, Lee J, Nebozhyn M, Kim KM, Ting JC, Wong SS, Liu J, Yue YG, Wang J, Yu K, Ye XS, Do IG, Liu S, Gong L, Fu J, Jin JG, Choi MG, Sohn TS, Lee JH, Bae JM, Kim ST, Park SH, Sohn I, Jung SH, Tan P, Chen R, Hardwick J, Kang WK, Ayers M, Hongyue D, Reinhard C, Loboda A, Kim S, Aggarwal A. Molecular analysis of gastric cancer identifies subtypes associated with distinct clinical outcomes. </w:t>
      </w:r>
      <w:r w:rsidRPr="000108BC">
        <w:rPr>
          <w:rFonts w:ascii="Book Antiqua" w:hAnsi="Book Antiqua"/>
          <w:i/>
          <w:sz w:val="24"/>
          <w:szCs w:val="24"/>
        </w:rPr>
        <w:t>Nat Med</w:t>
      </w:r>
      <w:r w:rsidRPr="000108BC">
        <w:rPr>
          <w:rFonts w:ascii="Book Antiqua" w:hAnsi="Book Antiqua"/>
          <w:sz w:val="24"/>
          <w:szCs w:val="24"/>
        </w:rPr>
        <w:t xml:space="preserve"> 2015; </w:t>
      </w:r>
      <w:r w:rsidRPr="000108BC">
        <w:rPr>
          <w:rFonts w:ascii="Book Antiqua" w:hAnsi="Book Antiqua"/>
          <w:b/>
          <w:sz w:val="24"/>
          <w:szCs w:val="24"/>
        </w:rPr>
        <w:t>21</w:t>
      </w:r>
      <w:r w:rsidRPr="000108BC">
        <w:rPr>
          <w:rFonts w:ascii="Book Antiqua" w:hAnsi="Book Antiqua"/>
          <w:sz w:val="24"/>
          <w:szCs w:val="24"/>
        </w:rPr>
        <w:t>: 449-456 [PMID: 25894828 DOI: 10.1038/nm.3850]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42 </w:t>
      </w:r>
      <w:r w:rsidRPr="000108BC">
        <w:rPr>
          <w:rFonts w:ascii="Book Antiqua" w:hAnsi="Book Antiqua"/>
          <w:b/>
          <w:sz w:val="24"/>
          <w:szCs w:val="24"/>
        </w:rPr>
        <w:t>Lee J</w:t>
      </w:r>
      <w:r w:rsidRPr="000108BC">
        <w:rPr>
          <w:rFonts w:ascii="Book Antiqua" w:hAnsi="Book Antiqua"/>
          <w:sz w:val="24"/>
          <w:szCs w:val="24"/>
        </w:rPr>
        <w:t xml:space="preserve">, An JY, Choi MG, Park SH, Kim ST, Lee JH, Sohn TS, Bae JM, Kim S, Lee H, Min BH, Kim JJ, Jeong WK, Choi DI, Kim KM, Kang WK, Kim M, Seo SW. Deep Learning-Based Survival Analysis Identified Associations Between Molecular Subtype and Optimal Adjuvant Treatment of Patients With Gastric Cancer. </w:t>
      </w:r>
      <w:r w:rsidRPr="000108BC">
        <w:rPr>
          <w:rFonts w:ascii="Book Antiqua" w:hAnsi="Book Antiqua"/>
          <w:i/>
          <w:sz w:val="24"/>
          <w:szCs w:val="24"/>
        </w:rPr>
        <w:t>JCO Clin Cancer Inform</w:t>
      </w:r>
      <w:r w:rsidRPr="000108BC">
        <w:rPr>
          <w:rFonts w:ascii="Book Antiqua" w:hAnsi="Book Antiqua"/>
          <w:sz w:val="24"/>
          <w:szCs w:val="24"/>
        </w:rPr>
        <w:t xml:space="preserve"> 2018; </w:t>
      </w:r>
      <w:r w:rsidRPr="000108BC">
        <w:rPr>
          <w:rFonts w:ascii="Book Antiqua" w:hAnsi="Book Antiqua"/>
          <w:b/>
          <w:sz w:val="24"/>
          <w:szCs w:val="24"/>
        </w:rPr>
        <w:t>2</w:t>
      </w:r>
      <w:r w:rsidRPr="000108BC">
        <w:rPr>
          <w:rFonts w:ascii="Book Antiqua" w:hAnsi="Book Antiqua"/>
          <w:sz w:val="24"/>
          <w:szCs w:val="24"/>
        </w:rPr>
        <w:t>: 1-14 [PMID: 30652558 DOI: 10.1200/CCI.17.00065]</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43 </w:t>
      </w:r>
      <w:r w:rsidRPr="000108BC">
        <w:rPr>
          <w:rFonts w:ascii="Book Antiqua" w:hAnsi="Book Antiqua"/>
          <w:b/>
          <w:sz w:val="24"/>
          <w:szCs w:val="24"/>
        </w:rPr>
        <w:t>Nilsaz-Dezfouli H</w:t>
      </w:r>
      <w:r w:rsidRPr="000108BC">
        <w:rPr>
          <w:rFonts w:ascii="Book Antiqua" w:hAnsi="Book Antiqua"/>
          <w:sz w:val="24"/>
          <w:szCs w:val="24"/>
        </w:rPr>
        <w:t xml:space="preserve">, Abu-Bakar MR, Arasan J, Adam MB, Pourhoseingholi MA. Improving Gastric Cancer Outcome Prediction Using Single Time-Point Artificial Neural </w:t>
      </w:r>
      <w:r w:rsidRPr="000108BC">
        <w:rPr>
          <w:rFonts w:ascii="Book Antiqua" w:hAnsi="Book Antiqua"/>
          <w:sz w:val="24"/>
          <w:szCs w:val="24"/>
        </w:rPr>
        <w:lastRenderedPageBreak/>
        <w:t xml:space="preserve">Network Models. </w:t>
      </w:r>
      <w:r w:rsidRPr="000108BC">
        <w:rPr>
          <w:rFonts w:ascii="Book Antiqua" w:hAnsi="Book Antiqua"/>
          <w:i/>
          <w:sz w:val="24"/>
          <w:szCs w:val="24"/>
        </w:rPr>
        <w:t>Cancer Inform</w:t>
      </w:r>
      <w:r w:rsidRPr="000108BC">
        <w:rPr>
          <w:rFonts w:ascii="Book Antiqua" w:hAnsi="Book Antiqua"/>
          <w:sz w:val="24"/>
          <w:szCs w:val="24"/>
        </w:rPr>
        <w:t xml:space="preserve"> 2017; </w:t>
      </w:r>
      <w:r w:rsidRPr="000108BC">
        <w:rPr>
          <w:rFonts w:ascii="Book Antiqua" w:hAnsi="Book Antiqua"/>
          <w:b/>
          <w:sz w:val="24"/>
          <w:szCs w:val="24"/>
        </w:rPr>
        <w:t>16</w:t>
      </w:r>
      <w:r w:rsidRPr="000108BC">
        <w:rPr>
          <w:rFonts w:ascii="Book Antiqua" w:hAnsi="Book Antiqua"/>
          <w:sz w:val="24"/>
          <w:szCs w:val="24"/>
        </w:rPr>
        <w:t>: 1176935116686062 [PMID: 28469384 DOI: 10.1177/1176935116686062]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44 </w:t>
      </w:r>
      <w:r w:rsidRPr="000108BC">
        <w:rPr>
          <w:rFonts w:ascii="Book Antiqua" w:hAnsi="Book Antiqua"/>
          <w:b/>
          <w:sz w:val="24"/>
          <w:szCs w:val="24"/>
        </w:rPr>
        <w:t>Parsonnet J</w:t>
      </w:r>
      <w:r w:rsidRPr="000108BC">
        <w:rPr>
          <w:rFonts w:ascii="Book Antiqua" w:hAnsi="Book Antiqua"/>
          <w:sz w:val="24"/>
          <w:szCs w:val="24"/>
        </w:rPr>
        <w:t xml:space="preserve">, Friedman GD, Vandersteen DP, Chang Y, Vogelman JH, Orentreich N, Sibley RK. Helicobacter pylori infection and the risk of gastric carcinoma. </w:t>
      </w:r>
      <w:r w:rsidRPr="000108BC">
        <w:rPr>
          <w:rFonts w:ascii="Book Antiqua" w:hAnsi="Book Antiqua"/>
          <w:i/>
          <w:sz w:val="24"/>
          <w:szCs w:val="24"/>
        </w:rPr>
        <w:t>N Engl J Med</w:t>
      </w:r>
      <w:r w:rsidRPr="000108BC">
        <w:rPr>
          <w:rFonts w:ascii="Book Antiqua" w:hAnsi="Book Antiqua"/>
          <w:sz w:val="24"/>
          <w:szCs w:val="24"/>
        </w:rPr>
        <w:t xml:space="preserve"> 1991; </w:t>
      </w:r>
      <w:r w:rsidRPr="000108BC">
        <w:rPr>
          <w:rFonts w:ascii="Book Antiqua" w:hAnsi="Book Antiqua"/>
          <w:b/>
          <w:sz w:val="24"/>
          <w:szCs w:val="24"/>
        </w:rPr>
        <w:t>325</w:t>
      </w:r>
      <w:r w:rsidRPr="000108BC">
        <w:rPr>
          <w:rFonts w:ascii="Book Antiqua" w:hAnsi="Book Antiqua"/>
          <w:sz w:val="24"/>
          <w:szCs w:val="24"/>
        </w:rPr>
        <w:t>: 1127-1131 [PMID: 1891020 DOI: 10.1056/NEJM199110173251603]</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45 </w:t>
      </w:r>
      <w:r w:rsidRPr="000108BC">
        <w:rPr>
          <w:rFonts w:ascii="Book Antiqua" w:hAnsi="Book Antiqua"/>
          <w:b/>
          <w:sz w:val="24"/>
          <w:szCs w:val="24"/>
        </w:rPr>
        <w:t>Uemura N</w:t>
      </w:r>
      <w:r w:rsidRPr="000108BC">
        <w:rPr>
          <w:rFonts w:ascii="Book Antiqua" w:hAnsi="Book Antiqua"/>
          <w:sz w:val="24"/>
          <w:szCs w:val="24"/>
        </w:rPr>
        <w:t xml:space="preserve">, Okamoto S, Yamamoto S, Matsumura N, Yamaguchi S, Yamakido M, Taniyama K, Sasaki N, Schlemper RJ. Helicobacter pylori infection and the development of gastric cancer. </w:t>
      </w:r>
      <w:r w:rsidRPr="000108BC">
        <w:rPr>
          <w:rFonts w:ascii="Book Antiqua" w:hAnsi="Book Antiqua"/>
          <w:i/>
          <w:sz w:val="24"/>
          <w:szCs w:val="24"/>
        </w:rPr>
        <w:t>N Engl J Med</w:t>
      </w:r>
      <w:r w:rsidRPr="000108BC">
        <w:rPr>
          <w:rFonts w:ascii="Book Antiqua" w:hAnsi="Book Antiqua"/>
          <w:sz w:val="24"/>
          <w:szCs w:val="24"/>
        </w:rPr>
        <w:t xml:space="preserve"> 2001; </w:t>
      </w:r>
      <w:r w:rsidRPr="000108BC">
        <w:rPr>
          <w:rFonts w:ascii="Book Antiqua" w:hAnsi="Book Antiqua"/>
          <w:b/>
          <w:sz w:val="24"/>
          <w:szCs w:val="24"/>
        </w:rPr>
        <w:t>345</w:t>
      </w:r>
      <w:r w:rsidRPr="000108BC">
        <w:rPr>
          <w:rFonts w:ascii="Book Antiqua" w:hAnsi="Book Antiqua"/>
          <w:sz w:val="24"/>
          <w:szCs w:val="24"/>
        </w:rPr>
        <w:t>: 784-789 [PMID: 11556297 DOI: 10.1056/NEJMoa001999]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46 </w:t>
      </w:r>
      <w:r w:rsidRPr="000108BC">
        <w:rPr>
          <w:rFonts w:ascii="Book Antiqua" w:hAnsi="Book Antiqua"/>
          <w:b/>
          <w:sz w:val="24"/>
          <w:szCs w:val="24"/>
        </w:rPr>
        <w:t>Kato T</w:t>
      </w:r>
      <w:r w:rsidRPr="000108BC">
        <w:rPr>
          <w:rFonts w:ascii="Book Antiqua" w:hAnsi="Book Antiqua"/>
          <w:sz w:val="24"/>
          <w:szCs w:val="24"/>
        </w:rPr>
        <w:t xml:space="preserve">, Yagi N, Kamada T, Shimbo T, Watanabe H, Ida K; Study Group for Establishing Endoscopic Diagnosis of Chronic Gastritis. Diagnosis of Helicobacter pylori infection in gastric mucosa by endoscopic features: a multicenter prospective study. </w:t>
      </w:r>
      <w:r w:rsidRPr="000108BC">
        <w:rPr>
          <w:rFonts w:ascii="Book Antiqua" w:hAnsi="Book Antiqua"/>
          <w:i/>
          <w:sz w:val="24"/>
          <w:szCs w:val="24"/>
        </w:rPr>
        <w:t>Dig Endosc</w:t>
      </w:r>
      <w:r w:rsidRPr="000108BC">
        <w:rPr>
          <w:rFonts w:ascii="Book Antiqua" w:hAnsi="Book Antiqua"/>
          <w:sz w:val="24"/>
          <w:szCs w:val="24"/>
        </w:rPr>
        <w:t xml:space="preserve"> 2013; </w:t>
      </w:r>
      <w:r w:rsidRPr="000108BC">
        <w:rPr>
          <w:rFonts w:ascii="Book Antiqua" w:hAnsi="Book Antiqua"/>
          <w:b/>
          <w:sz w:val="24"/>
          <w:szCs w:val="24"/>
        </w:rPr>
        <w:t>25</w:t>
      </w:r>
      <w:r w:rsidRPr="000108BC">
        <w:rPr>
          <w:rFonts w:ascii="Book Antiqua" w:hAnsi="Book Antiqua"/>
          <w:sz w:val="24"/>
          <w:szCs w:val="24"/>
        </w:rPr>
        <w:t>: 508-518 [PMID: 23369058 DOI: 10.1111/den.12031]</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47 </w:t>
      </w:r>
      <w:r w:rsidRPr="000108BC">
        <w:rPr>
          <w:rFonts w:ascii="Book Antiqua" w:hAnsi="Book Antiqua"/>
          <w:b/>
          <w:sz w:val="24"/>
          <w:szCs w:val="24"/>
        </w:rPr>
        <w:t>Zheng W</w:t>
      </w:r>
      <w:r w:rsidRPr="000108BC">
        <w:rPr>
          <w:rFonts w:ascii="Book Antiqua" w:hAnsi="Book Antiqua"/>
          <w:sz w:val="24"/>
          <w:szCs w:val="24"/>
        </w:rPr>
        <w:t xml:space="preserve">, Zhang X, Kim JJ, Zhu X, Ye G, Ye B, Wang J, Luo S, Li J, Yu T, Liu J, Hu W, Si J. High Accuracy of Convolutional Neural Network for Evaluation of Helicobacter pylori Infection Based on Endoscopic Images: Preliminary Experience. </w:t>
      </w:r>
      <w:r w:rsidRPr="000108BC">
        <w:rPr>
          <w:rFonts w:ascii="Book Antiqua" w:hAnsi="Book Antiqua"/>
          <w:i/>
          <w:sz w:val="24"/>
          <w:szCs w:val="24"/>
        </w:rPr>
        <w:t>Clin Transl Gastroenterol</w:t>
      </w:r>
      <w:r w:rsidRPr="000108BC">
        <w:rPr>
          <w:rFonts w:ascii="Book Antiqua" w:hAnsi="Book Antiqua"/>
          <w:sz w:val="24"/>
          <w:szCs w:val="24"/>
        </w:rPr>
        <w:t xml:space="preserve"> 2019; </w:t>
      </w:r>
      <w:r w:rsidRPr="000108BC">
        <w:rPr>
          <w:rFonts w:ascii="Book Antiqua" w:hAnsi="Book Antiqua"/>
          <w:b/>
          <w:sz w:val="24"/>
          <w:szCs w:val="24"/>
        </w:rPr>
        <w:t>10</w:t>
      </w:r>
      <w:r w:rsidRPr="000108BC">
        <w:rPr>
          <w:rFonts w:ascii="Book Antiqua" w:hAnsi="Book Antiqua"/>
          <w:sz w:val="24"/>
          <w:szCs w:val="24"/>
        </w:rPr>
        <w:t>: e00109 [PMID: 31833862 DOI: 10.14309/ctg.0000000000000109]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48 </w:t>
      </w:r>
      <w:r w:rsidRPr="000108BC">
        <w:rPr>
          <w:rFonts w:ascii="Book Antiqua" w:hAnsi="Book Antiqua"/>
          <w:b/>
          <w:sz w:val="24"/>
          <w:szCs w:val="24"/>
        </w:rPr>
        <w:t>Huang CR</w:t>
      </w:r>
      <w:r w:rsidRPr="000108BC">
        <w:rPr>
          <w:rFonts w:ascii="Book Antiqua" w:hAnsi="Book Antiqua"/>
          <w:sz w:val="24"/>
          <w:szCs w:val="24"/>
        </w:rPr>
        <w:t xml:space="preserve">, Sheu BS, Chung PC, Yang HB. Computerized diagnosis of Helicobacter pylori infection and associated gastric inflammation from endoscopic images by refined feature selection using a neural network. </w:t>
      </w:r>
      <w:r w:rsidRPr="000108BC">
        <w:rPr>
          <w:rFonts w:ascii="Book Antiqua" w:hAnsi="Book Antiqua"/>
          <w:i/>
          <w:sz w:val="24"/>
          <w:szCs w:val="24"/>
        </w:rPr>
        <w:t>Endoscopy</w:t>
      </w:r>
      <w:r w:rsidRPr="000108BC">
        <w:rPr>
          <w:rFonts w:ascii="Book Antiqua" w:hAnsi="Book Antiqua"/>
          <w:sz w:val="24"/>
          <w:szCs w:val="24"/>
        </w:rPr>
        <w:t xml:space="preserve"> 2004; </w:t>
      </w:r>
      <w:r w:rsidRPr="000108BC">
        <w:rPr>
          <w:rFonts w:ascii="Book Antiqua" w:hAnsi="Book Antiqua"/>
          <w:b/>
          <w:sz w:val="24"/>
          <w:szCs w:val="24"/>
        </w:rPr>
        <w:t>36</w:t>
      </w:r>
      <w:r w:rsidRPr="000108BC">
        <w:rPr>
          <w:rFonts w:ascii="Book Antiqua" w:hAnsi="Book Antiqua"/>
          <w:sz w:val="24"/>
          <w:szCs w:val="24"/>
        </w:rPr>
        <w:t>: 601-608 [PMID: 15243882 DOI: 10.1055/s-2004-814519]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49 </w:t>
      </w:r>
      <w:r w:rsidRPr="000108BC">
        <w:rPr>
          <w:rFonts w:ascii="Book Antiqua" w:hAnsi="Book Antiqua"/>
          <w:b/>
          <w:sz w:val="24"/>
          <w:szCs w:val="24"/>
        </w:rPr>
        <w:t>Shichijo S</w:t>
      </w:r>
      <w:r w:rsidRPr="000108BC">
        <w:rPr>
          <w:rFonts w:ascii="Book Antiqua" w:hAnsi="Book Antiqua"/>
          <w:sz w:val="24"/>
          <w:szCs w:val="24"/>
        </w:rPr>
        <w:t xml:space="preserve">, Nomura S, Aoyama K, Nishikawa Y, Miura M, Shinagawa T, Takiyama H, Tanimoto T, Ishihara S, Matsuo K, Tada T. Application of Convolutional Neural Networks in the Diagnosis of Helicobacter pylori Infection Based on Endoscopic Images. </w:t>
      </w:r>
      <w:r w:rsidRPr="000108BC">
        <w:rPr>
          <w:rFonts w:ascii="Book Antiqua" w:hAnsi="Book Antiqua"/>
          <w:i/>
          <w:sz w:val="24"/>
          <w:szCs w:val="24"/>
        </w:rPr>
        <w:t>EBioMedicine</w:t>
      </w:r>
      <w:r w:rsidRPr="000108BC">
        <w:rPr>
          <w:rFonts w:ascii="Book Antiqua" w:hAnsi="Book Antiqua"/>
          <w:sz w:val="24"/>
          <w:szCs w:val="24"/>
        </w:rPr>
        <w:t xml:space="preserve"> 2017; </w:t>
      </w:r>
      <w:r w:rsidRPr="000108BC">
        <w:rPr>
          <w:rFonts w:ascii="Book Antiqua" w:hAnsi="Book Antiqua"/>
          <w:b/>
          <w:sz w:val="24"/>
          <w:szCs w:val="24"/>
        </w:rPr>
        <w:t>25</w:t>
      </w:r>
      <w:r w:rsidRPr="000108BC">
        <w:rPr>
          <w:rFonts w:ascii="Book Antiqua" w:hAnsi="Book Antiqua"/>
          <w:sz w:val="24"/>
          <w:szCs w:val="24"/>
        </w:rPr>
        <w:t>: 106-111 [PMID: 29056541 DOI: 10.1016/j.ebiom.2017.10.014]</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50 </w:t>
      </w:r>
      <w:r w:rsidRPr="000108BC">
        <w:rPr>
          <w:rFonts w:ascii="Book Antiqua" w:hAnsi="Book Antiqua"/>
          <w:b/>
          <w:sz w:val="24"/>
          <w:szCs w:val="24"/>
        </w:rPr>
        <w:t>Itoh T</w:t>
      </w:r>
      <w:r w:rsidRPr="000108BC">
        <w:rPr>
          <w:rFonts w:ascii="Book Antiqua" w:hAnsi="Book Antiqua"/>
          <w:sz w:val="24"/>
          <w:szCs w:val="24"/>
        </w:rPr>
        <w:t xml:space="preserve">, Kawahira H, Nakashima H, Yata N. Deep learning analyzes Helicobacter pylori infection by upper gastrointestinal endoscopy images. </w:t>
      </w:r>
      <w:r w:rsidRPr="000108BC">
        <w:rPr>
          <w:rFonts w:ascii="Book Antiqua" w:hAnsi="Book Antiqua"/>
          <w:i/>
          <w:sz w:val="24"/>
          <w:szCs w:val="24"/>
        </w:rPr>
        <w:t>Endosc Int Open</w:t>
      </w:r>
      <w:r w:rsidRPr="000108BC">
        <w:rPr>
          <w:rFonts w:ascii="Book Antiqua" w:hAnsi="Book Antiqua"/>
          <w:sz w:val="24"/>
          <w:szCs w:val="24"/>
        </w:rPr>
        <w:t xml:space="preserve"> 2018; </w:t>
      </w:r>
      <w:r w:rsidRPr="000108BC">
        <w:rPr>
          <w:rFonts w:ascii="Book Antiqua" w:hAnsi="Book Antiqua"/>
          <w:b/>
          <w:sz w:val="24"/>
          <w:szCs w:val="24"/>
        </w:rPr>
        <w:t>6</w:t>
      </w:r>
      <w:r w:rsidRPr="000108BC">
        <w:rPr>
          <w:rFonts w:ascii="Book Antiqua" w:hAnsi="Book Antiqua"/>
          <w:sz w:val="24"/>
          <w:szCs w:val="24"/>
        </w:rPr>
        <w:t>: E139-E144 [PMID: 29399610 DOI: 10.1055/s-0043-120830]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51 </w:t>
      </w:r>
      <w:r w:rsidRPr="000108BC">
        <w:rPr>
          <w:rFonts w:ascii="Book Antiqua" w:hAnsi="Book Antiqua"/>
          <w:b/>
          <w:sz w:val="24"/>
          <w:szCs w:val="24"/>
        </w:rPr>
        <w:t>Nakashima H</w:t>
      </w:r>
      <w:r w:rsidRPr="000108BC">
        <w:rPr>
          <w:rFonts w:ascii="Book Antiqua" w:hAnsi="Book Antiqua"/>
          <w:sz w:val="24"/>
          <w:szCs w:val="24"/>
        </w:rPr>
        <w:t xml:space="preserve">, Kawahira H, Kawachi H, Sakaki N. Artificial intelligence diagnosis of </w:t>
      </w:r>
      <w:r w:rsidRPr="000108BC">
        <w:rPr>
          <w:rFonts w:ascii="Book Antiqua" w:hAnsi="Book Antiqua"/>
          <w:i/>
          <w:sz w:val="24"/>
          <w:szCs w:val="24"/>
        </w:rPr>
        <w:t>Helicobacter pylori</w:t>
      </w:r>
      <w:r w:rsidRPr="000108BC">
        <w:rPr>
          <w:rFonts w:ascii="Book Antiqua" w:hAnsi="Book Antiqua"/>
          <w:sz w:val="24"/>
          <w:szCs w:val="24"/>
        </w:rPr>
        <w:t xml:space="preserve"> infection using blue laser imaging-bright and linked color imaging: a </w:t>
      </w:r>
      <w:r w:rsidRPr="000108BC">
        <w:rPr>
          <w:rFonts w:ascii="Book Antiqua" w:hAnsi="Book Antiqua"/>
          <w:sz w:val="24"/>
          <w:szCs w:val="24"/>
        </w:rPr>
        <w:lastRenderedPageBreak/>
        <w:t xml:space="preserve">single-center prospective study. </w:t>
      </w:r>
      <w:r w:rsidRPr="000108BC">
        <w:rPr>
          <w:rFonts w:ascii="Book Antiqua" w:hAnsi="Book Antiqua"/>
          <w:i/>
          <w:sz w:val="24"/>
          <w:szCs w:val="24"/>
        </w:rPr>
        <w:t>Ann Gastroenterol</w:t>
      </w:r>
      <w:r w:rsidRPr="000108BC">
        <w:rPr>
          <w:rFonts w:ascii="Book Antiqua" w:hAnsi="Book Antiqua"/>
          <w:sz w:val="24"/>
          <w:szCs w:val="24"/>
        </w:rPr>
        <w:t xml:space="preserve"> 2018; </w:t>
      </w:r>
      <w:r w:rsidRPr="000108BC">
        <w:rPr>
          <w:rFonts w:ascii="Book Antiqua" w:hAnsi="Book Antiqua"/>
          <w:b/>
          <w:sz w:val="24"/>
          <w:szCs w:val="24"/>
        </w:rPr>
        <w:t>31</w:t>
      </w:r>
      <w:r w:rsidRPr="000108BC">
        <w:rPr>
          <w:rFonts w:ascii="Book Antiqua" w:hAnsi="Book Antiqua"/>
          <w:sz w:val="24"/>
          <w:szCs w:val="24"/>
        </w:rPr>
        <w:t>: 462-468 [PMID: 29991891 DOI: 10.20524/aog.2018.0269]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52 </w:t>
      </w:r>
      <w:r w:rsidRPr="000108BC">
        <w:rPr>
          <w:rFonts w:ascii="Book Antiqua" w:hAnsi="Book Antiqua"/>
          <w:b/>
          <w:sz w:val="24"/>
          <w:szCs w:val="24"/>
        </w:rPr>
        <w:t>Maida M</w:t>
      </w:r>
      <w:r w:rsidRPr="000108BC">
        <w:rPr>
          <w:rFonts w:ascii="Book Antiqua" w:hAnsi="Book Antiqua"/>
          <w:sz w:val="24"/>
          <w:szCs w:val="24"/>
        </w:rPr>
        <w:t xml:space="preserve">, Macaluso FS, Ianiro G, Mangiola F, Sinagra E, Hold G, Maida C, Cammarota G, Gasbarrini A, Scarpulla G. Screening of colorectal cancer: present and future. </w:t>
      </w:r>
      <w:r w:rsidRPr="000108BC">
        <w:rPr>
          <w:rFonts w:ascii="Book Antiqua" w:hAnsi="Book Antiqua"/>
          <w:i/>
          <w:sz w:val="24"/>
          <w:szCs w:val="24"/>
        </w:rPr>
        <w:t>Expert Rev Anticancer Ther</w:t>
      </w:r>
      <w:r w:rsidRPr="000108BC">
        <w:rPr>
          <w:rFonts w:ascii="Book Antiqua" w:hAnsi="Book Antiqua"/>
          <w:sz w:val="24"/>
          <w:szCs w:val="24"/>
        </w:rPr>
        <w:t xml:space="preserve"> 2017; </w:t>
      </w:r>
      <w:r w:rsidRPr="000108BC">
        <w:rPr>
          <w:rFonts w:ascii="Book Antiqua" w:hAnsi="Book Antiqua"/>
          <w:b/>
          <w:sz w:val="24"/>
          <w:szCs w:val="24"/>
        </w:rPr>
        <w:t>17</w:t>
      </w:r>
      <w:r w:rsidRPr="000108BC">
        <w:rPr>
          <w:rFonts w:ascii="Book Antiqua" w:hAnsi="Book Antiqua"/>
          <w:sz w:val="24"/>
          <w:szCs w:val="24"/>
        </w:rPr>
        <w:t>: 1131-1146 [PMID: 29022408 DOI: 10.1080/14737140.2017.1392243]</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53 </w:t>
      </w:r>
      <w:r w:rsidRPr="000108BC">
        <w:rPr>
          <w:rFonts w:ascii="Book Antiqua" w:hAnsi="Book Antiqua"/>
          <w:b/>
          <w:sz w:val="24"/>
          <w:szCs w:val="24"/>
        </w:rPr>
        <w:t>Winawer SJ</w:t>
      </w:r>
      <w:r w:rsidRPr="000108BC">
        <w:rPr>
          <w:rFonts w:ascii="Book Antiqua" w:hAnsi="Book Antiqua"/>
          <w:sz w:val="24"/>
          <w:szCs w:val="24"/>
        </w:rPr>
        <w:t xml:space="preserve">, Zauber AG, Ho MN, O'Brien MJ, Gottlieb LS, Sternberg SS, Waye JD, Schapiro M, Bond JH, Panish JF. Prevention of colorectal cancer by colonoscopic polypectomy. The National Polyp Study Workgroup. </w:t>
      </w:r>
      <w:r w:rsidRPr="000108BC">
        <w:rPr>
          <w:rFonts w:ascii="Book Antiqua" w:hAnsi="Book Antiqua"/>
          <w:i/>
          <w:sz w:val="24"/>
          <w:szCs w:val="24"/>
        </w:rPr>
        <w:t>N Engl J Med</w:t>
      </w:r>
      <w:r w:rsidRPr="000108BC">
        <w:rPr>
          <w:rFonts w:ascii="Book Antiqua" w:hAnsi="Book Antiqua"/>
          <w:sz w:val="24"/>
          <w:szCs w:val="24"/>
        </w:rPr>
        <w:t xml:space="preserve"> 1993; </w:t>
      </w:r>
      <w:r w:rsidRPr="000108BC">
        <w:rPr>
          <w:rFonts w:ascii="Book Antiqua" w:hAnsi="Book Antiqua"/>
          <w:b/>
          <w:sz w:val="24"/>
          <w:szCs w:val="24"/>
        </w:rPr>
        <w:t>329</w:t>
      </w:r>
      <w:r w:rsidRPr="000108BC">
        <w:rPr>
          <w:rFonts w:ascii="Book Antiqua" w:hAnsi="Book Antiqua"/>
          <w:sz w:val="24"/>
          <w:szCs w:val="24"/>
        </w:rPr>
        <w:t>: 1977-1981 [PMID: 8247072 DOI: 10.1056/NEJM199312303292701]</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54 </w:t>
      </w:r>
      <w:r w:rsidRPr="000108BC">
        <w:rPr>
          <w:rFonts w:ascii="Book Antiqua" w:hAnsi="Book Antiqua"/>
          <w:b/>
          <w:sz w:val="24"/>
          <w:szCs w:val="24"/>
        </w:rPr>
        <w:t>Patel SG</w:t>
      </w:r>
      <w:r w:rsidRPr="000108BC">
        <w:rPr>
          <w:rFonts w:ascii="Book Antiqua" w:hAnsi="Book Antiqua"/>
          <w:sz w:val="24"/>
          <w:szCs w:val="24"/>
        </w:rPr>
        <w:t xml:space="preserve">, Ahnen DJ. Prevention of interval colorectal cancers: what every clinician needs to know. </w:t>
      </w:r>
      <w:r w:rsidRPr="000108BC">
        <w:rPr>
          <w:rFonts w:ascii="Book Antiqua" w:hAnsi="Book Antiqua"/>
          <w:i/>
          <w:sz w:val="24"/>
          <w:szCs w:val="24"/>
        </w:rPr>
        <w:t>Clin Gastroenterol Hepatol</w:t>
      </w:r>
      <w:r w:rsidRPr="000108BC">
        <w:rPr>
          <w:rFonts w:ascii="Book Antiqua" w:hAnsi="Book Antiqua"/>
          <w:sz w:val="24"/>
          <w:szCs w:val="24"/>
        </w:rPr>
        <w:t xml:space="preserve"> 2014; </w:t>
      </w:r>
      <w:r w:rsidRPr="000108BC">
        <w:rPr>
          <w:rFonts w:ascii="Book Antiqua" w:hAnsi="Book Antiqua"/>
          <w:b/>
          <w:sz w:val="24"/>
          <w:szCs w:val="24"/>
        </w:rPr>
        <w:t>12</w:t>
      </w:r>
      <w:r w:rsidRPr="000108BC">
        <w:rPr>
          <w:rFonts w:ascii="Book Antiqua" w:hAnsi="Book Antiqua"/>
          <w:sz w:val="24"/>
          <w:szCs w:val="24"/>
        </w:rPr>
        <w:t>: 7-15 [PMID: 23639602 DOI: 10.1016/j.cgh.2013.04.027]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55 </w:t>
      </w:r>
      <w:r w:rsidRPr="000108BC">
        <w:rPr>
          <w:rFonts w:ascii="Book Antiqua" w:hAnsi="Book Antiqua"/>
          <w:b/>
          <w:sz w:val="24"/>
          <w:szCs w:val="24"/>
        </w:rPr>
        <w:t>Pohl H</w:t>
      </w:r>
      <w:r w:rsidRPr="000108BC">
        <w:rPr>
          <w:rFonts w:ascii="Book Antiqua" w:hAnsi="Book Antiqua"/>
          <w:sz w:val="24"/>
          <w:szCs w:val="24"/>
        </w:rPr>
        <w:t xml:space="preserve">, Robertson DJ. Colorectal cancers detected after colonoscopy frequently result from missed lesions. </w:t>
      </w:r>
      <w:r w:rsidRPr="000108BC">
        <w:rPr>
          <w:rFonts w:ascii="Book Antiqua" w:hAnsi="Book Antiqua"/>
          <w:i/>
          <w:sz w:val="24"/>
          <w:szCs w:val="24"/>
        </w:rPr>
        <w:t>Clin Gastroenterol Hepatol</w:t>
      </w:r>
      <w:r w:rsidRPr="000108BC">
        <w:rPr>
          <w:rFonts w:ascii="Book Antiqua" w:hAnsi="Book Antiqua"/>
          <w:sz w:val="24"/>
          <w:szCs w:val="24"/>
        </w:rPr>
        <w:t xml:space="preserve"> 2010; </w:t>
      </w:r>
      <w:r w:rsidRPr="000108BC">
        <w:rPr>
          <w:rFonts w:ascii="Book Antiqua" w:hAnsi="Book Antiqua"/>
          <w:b/>
          <w:sz w:val="24"/>
          <w:szCs w:val="24"/>
        </w:rPr>
        <w:t>8</w:t>
      </w:r>
      <w:r w:rsidRPr="000108BC">
        <w:rPr>
          <w:rFonts w:ascii="Book Antiqua" w:hAnsi="Book Antiqua"/>
          <w:sz w:val="24"/>
          <w:szCs w:val="24"/>
        </w:rPr>
        <w:t>: 858-864 [PMID: 20655393 DOI: 10.1016/j.cgh.2010.06.028]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56 </w:t>
      </w:r>
      <w:r w:rsidRPr="000108BC">
        <w:rPr>
          <w:rFonts w:ascii="Book Antiqua" w:hAnsi="Book Antiqua"/>
          <w:b/>
          <w:sz w:val="24"/>
          <w:szCs w:val="24"/>
        </w:rPr>
        <w:t>Corley DA</w:t>
      </w:r>
      <w:r w:rsidRPr="000108BC">
        <w:rPr>
          <w:rFonts w:ascii="Book Antiqua" w:hAnsi="Book Antiqua"/>
          <w:sz w:val="24"/>
          <w:szCs w:val="24"/>
        </w:rPr>
        <w:t xml:space="preserve">, Levin TR, Doubeni CA. Adenoma detection rate and risk of colorectal cancer and death. </w:t>
      </w:r>
      <w:r w:rsidRPr="000108BC">
        <w:rPr>
          <w:rFonts w:ascii="Book Antiqua" w:hAnsi="Book Antiqua"/>
          <w:i/>
          <w:sz w:val="24"/>
          <w:szCs w:val="24"/>
        </w:rPr>
        <w:t>N Engl J Med</w:t>
      </w:r>
      <w:r w:rsidRPr="000108BC">
        <w:rPr>
          <w:rFonts w:ascii="Book Antiqua" w:hAnsi="Book Antiqua"/>
          <w:sz w:val="24"/>
          <w:szCs w:val="24"/>
        </w:rPr>
        <w:t xml:space="preserve"> 2014; </w:t>
      </w:r>
      <w:r w:rsidRPr="000108BC">
        <w:rPr>
          <w:rFonts w:ascii="Book Antiqua" w:hAnsi="Book Antiqua"/>
          <w:b/>
          <w:sz w:val="24"/>
          <w:szCs w:val="24"/>
        </w:rPr>
        <w:t>370</w:t>
      </w:r>
      <w:r w:rsidRPr="000108BC">
        <w:rPr>
          <w:rFonts w:ascii="Book Antiqua" w:hAnsi="Book Antiqua"/>
          <w:sz w:val="24"/>
          <w:szCs w:val="24"/>
        </w:rPr>
        <w:t>: 2541 [PMID: 24963577 DOI: 10.1056/NEJMc1405329]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57 </w:t>
      </w:r>
      <w:r w:rsidRPr="000108BC">
        <w:rPr>
          <w:rFonts w:ascii="Book Antiqua" w:hAnsi="Book Antiqua"/>
          <w:b/>
          <w:sz w:val="24"/>
          <w:szCs w:val="24"/>
        </w:rPr>
        <w:t>Anderson JC</w:t>
      </w:r>
      <w:r w:rsidRPr="000108BC">
        <w:rPr>
          <w:rFonts w:ascii="Book Antiqua" w:hAnsi="Book Antiqua"/>
          <w:sz w:val="24"/>
          <w:szCs w:val="24"/>
        </w:rPr>
        <w:t xml:space="preserve">, Butterly LF. Colonoscopy: quality indicators. </w:t>
      </w:r>
      <w:r w:rsidRPr="000108BC">
        <w:rPr>
          <w:rFonts w:ascii="Book Antiqua" w:hAnsi="Book Antiqua"/>
          <w:i/>
          <w:sz w:val="24"/>
          <w:szCs w:val="24"/>
        </w:rPr>
        <w:t>Clin Transl Gastroenterol</w:t>
      </w:r>
      <w:r w:rsidRPr="000108BC">
        <w:rPr>
          <w:rFonts w:ascii="Book Antiqua" w:hAnsi="Book Antiqua"/>
          <w:sz w:val="24"/>
          <w:szCs w:val="24"/>
        </w:rPr>
        <w:t xml:space="preserve"> 2015; </w:t>
      </w:r>
      <w:r w:rsidRPr="000108BC">
        <w:rPr>
          <w:rFonts w:ascii="Book Antiqua" w:hAnsi="Book Antiqua"/>
          <w:b/>
          <w:sz w:val="24"/>
          <w:szCs w:val="24"/>
        </w:rPr>
        <w:t>6</w:t>
      </w:r>
      <w:r w:rsidRPr="000108BC">
        <w:rPr>
          <w:rFonts w:ascii="Book Antiqua" w:hAnsi="Book Antiqua"/>
          <w:sz w:val="24"/>
          <w:szCs w:val="24"/>
        </w:rPr>
        <w:t>: e77 [PMID: 25716302 DOI: 10.1038/ctg.2015.5]</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58 </w:t>
      </w:r>
      <w:r w:rsidRPr="000108BC">
        <w:rPr>
          <w:rFonts w:ascii="Book Antiqua" w:hAnsi="Book Antiqua"/>
          <w:b/>
          <w:sz w:val="24"/>
          <w:szCs w:val="24"/>
        </w:rPr>
        <w:t>Maida M</w:t>
      </w:r>
      <w:r w:rsidRPr="000108BC">
        <w:rPr>
          <w:rFonts w:ascii="Book Antiqua" w:hAnsi="Book Antiqua"/>
          <w:sz w:val="24"/>
          <w:szCs w:val="24"/>
        </w:rPr>
        <w:t xml:space="preserve">, Camilleri S, Manganaro M, Garufi S, Scarpulla G. New endoscopy advances to refine adenoma detection rate for colorectal cancer screening: None is the winner. </w:t>
      </w:r>
      <w:r w:rsidRPr="000108BC">
        <w:rPr>
          <w:rFonts w:ascii="Book Antiqua" w:hAnsi="Book Antiqua"/>
          <w:i/>
          <w:sz w:val="24"/>
          <w:szCs w:val="24"/>
        </w:rPr>
        <w:t>World J Gastrointest Oncol</w:t>
      </w:r>
      <w:r w:rsidRPr="000108BC">
        <w:rPr>
          <w:rFonts w:ascii="Book Antiqua" w:hAnsi="Book Antiqua"/>
          <w:sz w:val="24"/>
          <w:szCs w:val="24"/>
        </w:rPr>
        <w:t xml:space="preserve"> 2017; </w:t>
      </w:r>
      <w:r w:rsidRPr="000108BC">
        <w:rPr>
          <w:rFonts w:ascii="Book Antiqua" w:hAnsi="Book Antiqua"/>
          <w:b/>
          <w:sz w:val="24"/>
          <w:szCs w:val="24"/>
        </w:rPr>
        <w:t>9</w:t>
      </w:r>
      <w:r w:rsidRPr="000108BC">
        <w:rPr>
          <w:rFonts w:ascii="Book Antiqua" w:hAnsi="Book Antiqua"/>
          <w:sz w:val="24"/>
          <w:szCs w:val="24"/>
        </w:rPr>
        <w:t>: 402-406 [PMID: 29085566 DOI: 10.4251/wjgo.v9.i10.402]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59 </w:t>
      </w:r>
      <w:r w:rsidRPr="000108BC">
        <w:rPr>
          <w:rFonts w:ascii="Book Antiqua" w:hAnsi="Book Antiqua"/>
          <w:b/>
          <w:sz w:val="24"/>
          <w:szCs w:val="24"/>
        </w:rPr>
        <w:t>Bond A</w:t>
      </w:r>
      <w:r w:rsidRPr="000108BC">
        <w:rPr>
          <w:rFonts w:ascii="Book Antiqua" w:hAnsi="Book Antiqua"/>
          <w:sz w:val="24"/>
          <w:szCs w:val="24"/>
        </w:rPr>
        <w:t xml:space="preserve">, Sarkar S. New technologies and techniques to improve adenoma detection in colonoscopy. </w:t>
      </w:r>
      <w:r w:rsidRPr="000108BC">
        <w:rPr>
          <w:rFonts w:ascii="Book Antiqua" w:hAnsi="Book Antiqua"/>
          <w:i/>
          <w:sz w:val="24"/>
          <w:szCs w:val="24"/>
        </w:rPr>
        <w:t>World J Gastrointest Endosc</w:t>
      </w:r>
      <w:r w:rsidRPr="000108BC">
        <w:rPr>
          <w:rFonts w:ascii="Book Antiqua" w:hAnsi="Book Antiqua"/>
          <w:sz w:val="24"/>
          <w:szCs w:val="24"/>
        </w:rPr>
        <w:t xml:space="preserve"> 2015; </w:t>
      </w:r>
      <w:r w:rsidRPr="000108BC">
        <w:rPr>
          <w:rFonts w:ascii="Book Antiqua" w:hAnsi="Book Antiqua"/>
          <w:b/>
          <w:sz w:val="24"/>
          <w:szCs w:val="24"/>
        </w:rPr>
        <w:t>7</w:t>
      </w:r>
      <w:r w:rsidRPr="000108BC">
        <w:rPr>
          <w:rFonts w:ascii="Book Antiqua" w:hAnsi="Book Antiqua"/>
          <w:sz w:val="24"/>
          <w:szCs w:val="24"/>
        </w:rPr>
        <w:t>: 969-980 [PMID: 26265990 DOI: 10.4253/wjge.v7.i10.969]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60 </w:t>
      </w:r>
      <w:r w:rsidRPr="000108BC">
        <w:rPr>
          <w:rFonts w:ascii="Book Antiqua" w:hAnsi="Book Antiqua"/>
          <w:b/>
          <w:sz w:val="24"/>
          <w:szCs w:val="24"/>
        </w:rPr>
        <w:t>Waldmann E</w:t>
      </w:r>
      <w:r w:rsidRPr="000108BC">
        <w:rPr>
          <w:rFonts w:ascii="Book Antiqua" w:hAnsi="Book Antiqua"/>
          <w:sz w:val="24"/>
          <w:szCs w:val="24"/>
        </w:rPr>
        <w:t xml:space="preserve">, Britto-Arias M, Gessl I, Heinze G, Salzl P, Sallinger D, Trauner M, Weiss W, Ferlitsch A, Ferlitsch M. Endoscopists with low adenoma detection rates benefit from high-definition endoscopy. </w:t>
      </w:r>
      <w:r w:rsidRPr="000108BC">
        <w:rPr>
          <w:rFonts w:ascii="Book Antiqua" w:hAnsi="Book Antiqua"/>
          <w:i/>
          <w:sz w:val="24"/>
          <w:szCs w:val="24"/>
        </w:rPr>
        <w:t>Surg Endosc</w:t>
      </w:r>
      <w:r w:rsidRPr="000108BC">
        <w:rPr>
          <w:rFonts w:ascii="Book Antiqua" w:hAnsi="Book Antiqua"/>
          <w:sz w:val="24"/>
          <w:szCs w:val="24"/>
        </w:rPr>
        <w:t xml:space="preserve"> 2015; </w:t>
      </w:r>
      <w:r w:rsidRPr="000108BC">
        <w:rPr>
          <w:rFonts w:ascii="Book Antiqua" w:hAnsi="Book Antiqua"/>
          <w:b/>
          <w:sz w:val="24"/>
          <w:szCs w:val="24"/>
        </w:rPr>
        <w:t>29</w:t>
      </w:r>
      <w:r w:rsidRPr="000108BC">
        <w:rPr>
          <w:rFonts w:ascii="Book Antiqua" w:hAnsi="Book Antiqua"/>
          <w:sz w:val="24"/>
          <w:szCs w:val="24"/>
        </w:rPr>
        <w:t>: 466-473 [PMID: 25005016 DOI: 10.1007/s00464-014-3688-2]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lastRenderedPageBreak/>
        <w:t xml:space="preserve">61 </w:t>
      </w:r>
      <w:r w:rsidRPr="000108BC">
        <w:rPr>
          <w:rFonts w:ascii="Book Antiqua" w:hAnsi="Book Antiqua"/>
          <w:b/>
          <w:sz w:val="24"/>
          <w:szCs w:val="24"/>
        </w:rPr>
        <w:t>Urban G</w:t>
      </w:r>
      <w:r w:rsidRPr="000108BC">
        <w:rPr>
          <w:rFonts w:ascii="Book Antiqua" w:hAnsi="Book Antiqua"/>
          <w:sz w:val="24"/>
          <w:szCs w:val="24"/>
        </w:rPr>
        <w:t xml:space="preserve">, Tripathi P, Alkayali T, Mittal M, Jalali F, Karnes W, Baldi P. Deep Learning Localizes and Identifies Polyps in Real Time With 96% Accuracy in Screening Colonoscopy. </w:t>
      </w:r>
      <w:r w:rsidRPr="000108BC">
        <w:rPr>
          <w:rFonts w:ascii="Book Antiqua" w:hAnsi="Book Antiqua"/>
          <w:i/>
          <w:sz w:val="24"/>
          <w:szCs w:val="24"/>
        </w:rPr>
        <w:t>Gastroenterology</w:t>
      </w:r>
      <w:r w:rsidRPr="000108BC">
        <w:rPr>
          <w:rFonts w:ascii="Book Antiqua" w:hAnsi="Book Antiqua"/>
          <w:sz w:val="24"/>
          <w:szCs w:val="24"/>
        </w:rPr>
        <w:t xml:space="preserve"> 2018; </w:t>
      </w:r>
      <w:r w:rsidRPr="000108BC">
        <w:rPr>
          <w:rFonts w:ascii="Book Antiqua" w:hAnsi="Book Antiqua"/>
          <w:b/>
          <w:sz w:val="24"/>
          <w:szCs w:val="24"/>
        </w:rPr>
        <w:t>155</w:t>
      </w:r>
      <w:r w:rsidRPr="000108BC">
        <w:rPr>
          <w:rFonts w:ascii="Book Antiqua" w:hAnsi="Book Antiqua"/>
          <w:sz w:val="24"/>
          <w:szCs w:val="24"/>
        </w:rPr>
        <w:t>: 1069-1078.e8 [PMID: 29928897 DOI: 10.1053/j.gastro.2018.06.037]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62 </w:t>
      </w:r>
      <w:r w:rsidRPr="000108BC">
        <w:rPr>
          <w:rFonts w:ascii="Book Antiqua" w:hAnsi="Book Antiqua"/>
          <w:b/>
          <w:sz w:val="24"/>
          <w:szCs w:val="24"/>
        </w:rPr>
        <w:t>Misawa M</w:t>
      </w:r>
      <w:r w:rsidRPr="000108BC">
        <w:rPr>
          <w:rFonts w:ascii="Book Antiqua" w:hAnsi="Book Antiqua"/>
          <w:sz w:val="24"/>
          <w:szCs w:val="24"/>
        </w:rPr>
        <w:t xml:space="preserve">, Kudo SE, Mori Y, Cho T, Kataoka S, Yamauchi A, Ogawa Y, Maeda Y, Takeda K, Ichimasa K, Nakamura H, Yagawa Y, Toyoshima N, Ogata N, Kudo T, Hisayuki T, Hayashi T, Wakamura K, Baba T, Ishida F, Itoh H, Roth H, Oda M, Mori K. Artificial Intelligence-Assisted Polyp Detection for Colonoscopy: Initial Experience. </w:t>
      </w:r>
      <w:r w:rsidRPr="000108BC">
        <w:rPr>
          <w:rFonts w:ascii="Book Antiqua" w:hAnsi="Book Antiqua"/>
          <w:i/>
          <w:sz w:val="24"/>
          <w:szCs w:val="24"/>
        </w:rPr>
        <w:t>Gastroenterology</w:t>
      </w:r>
      <w:r w:rsidRPr="000108BC">
        <w:rPr>
          <w:rFonts w:ascii="Book Antiqua" w:hAnsi="Book Antiqua"/>
          <w:sz w:val="24"/>
          <w:szCs w:val="24"/>
        </w:rPr>
        <w:t xml:space="preserve"> 2018; </w:t>
      </w:r>
      <w:r w:rsidRPr="000108BC">
        <w:rPr>
          <w:rFonts w:ascii="Book Antiqua" w:hAnsi="Book Antiqua"/>
          <w:b/>
          <w:sz w:val="24"/>
          <w:szCs w:val="24"/>
        </w:rPr>
        <w:t>154</w:t>
      </w:r>
      <w:r w:rsidRPr="000108BC">
        <w:rPr>
          <w:rFonts w:ascii="Book Antiqua" w:hAnsi="Book Antiqua"/>
          <w:sz w:val="24"/>
          <w:szCs w:val="24"/>
        </w:rPr>
        <w:t>: 2027-2029.e3 [PMID: 29653147 DOI: 10.1053/j.gastro.2018.04.003]</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63 </w:t>
      </w:r>
      <w:r w:rsidRPr="000108BC">
        <w:rPr>
          <w:rFonts w:ascii="Book Antiqua" w:hAnsi="Book Antiqua"/>
          <w:b/>
          <w:sz w:val="24"/>
          <w:szCs w:val="24"/>
        </w:rPr>
        <w:t>Guizard N,</w:t>
      </w:r>
      <w:r w:rsidR="0015399E">
        <w:rPr>
          <w:rFonts w:ascii="Book Antiqua" w:hAnsi="Book Antiqua"/>
          <w:sz w:val="24"/>
          <w:szCs w:val="24"/>
        </w:rPr>
        <w:t xml:space="preserve"> </w:t>
      </w:r>
      <w:r w:rsidRPr="000108BC">
        <w:rPr>
          <w:rFonts w:ascii="Book Antiqua" w:hAnsi="Book Antiqua"/>
          <w:sz w:val="24"/>
          <w:szCs w:val="24"/>
        </w:rPr>
        <w:t xml:space="preserve">Ghalehjegh SH, Henkel M, Ding L, Shahidi N, Jonathan GRP, Lahr RE, Chandelier F, Rex D, Byrne MF. Artificial Intelligence for Real-Time Multiple Polyp Detection with Identification, Tracking, and Optical Biopsy During Colonoscopy. </w:t>
      </w:r>
      <w:r w:rsidRPr="0015399E">
        <w:rPr>
          <w:rFonts w:ascii="Book Antiqua" w:hAnsi="Book Antiqua"/>
          <w:i/>
          <w:sz w:val="24"/>
          <w:szCs w:val="24"/>
        </w:rPr>
        <w:t>Gastroenterology</w:t>
      </w:r>
      <w:r w:rsidRPr="000108BC">
        <w:rPr>
          <w:rFonts w:ascii="Book Antiqua" w:hAnsi="Book Antiqua"/>
          <w:sz w:val="24"/>
          <w:szCs w:val="24"/>
        </w:rPr>
        <w:t xml:space="preserve"> 2019; </w:t>
      </w:r>
      <w:r w:rsidRPr="0015399E">
        <w:rPr>
          <w:rFonts w:ascii="Book Antiqua" w:hAnsi="Book Antiqua"/>
          <w:b/>
          <w:sz w:val="24"/>
          <w:szCs w:val="24"/>
        </w:rPr>
        <w:t>156</w:t>
      </w:r>
      <w:r w:rsidRPr="000108BC">
        <w:rPr>
          <w:rFonts w:ascii="Book Antiqua" w:hAnsi="Book Antiqua"/>
          <w:sz w:val="24"/>
          <w:szCs w:val="24"/>
        </w:rPr>
        <w:t>: S-48 [DOI: 10.1016/S0016-5085(19)36900-8]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64 </w:t>
      </w:r>
      <w:r w:rsidRPr="000108BC">
        <w:rPr>
          <w:rFonts w:ascii="Book Antiqua" w:hAnsi="Book Antiqua"/>
          <w:b/>
          <w:sz w:val="24"/>
          <w:szCs w:val="24"/>
        </w:rPr>
        <w:t>Wang P</w:t>
      </w:r>
      <w:r w:rsidRPr="000108BC">
        <w:rPr>
          <w:rFonts w:ascii="Book Antiqua" w:hAnsi="Book Antiqua"/>
          <w:sz w:val="24"/>
          <w:szCs w:val="24"/>
        </w:rPr>
        <w:t xml:space="preserve">, Berzin TM, Glissen Brown JR, Bharadwaj S, Becq A, Xiao X, Liu P, Li L, Song Y, Zhang D, Li Y, Xu G, Tu M, Liu X. Real-time automatic detection system increases colonoscopic polyp and adenoma detection rates: a prospective randomised controlled study. </w:t>
      </w:r>
      <w:r w:rsidRPr="000108BC">
        <w:rPr>
          <w:rFonts w:ascii="Book Antiqua" w:hAnsi="Book Antiqua"/>
          <w:i/>
          <w:sz w:val="24"/>
          <w:szCs w:val="24"/>
        </w:rPr>
        <w:t>Gut</w:t>
      </w:r>
      <w:r w:rsidRPr="000108BC">
        <w:rPr>
          <w:rFonts w:ascii="Book Antiqua" w:hAnsi="Book Antiqua"/>
          <w:sz w:val="24"/>
          <w:szCs w:val="24"/>
        </w:rPr>
        <w:t xml:space="preserve"> 2019; </w:t>
      </w:r>
      <w:r w:rsidRPr="000108BC">
        <w:rPr>
          <w:rFonts w:ascii="Book Antiqua" w:hAnsi="Book Antiqua"/>
          <w:b/>
          <w:sz w:val="24"/>
          <w:szCs w:val="24"/>
        </w:rPr>
        <w:t>68</w:t>
      </w:r>
      <w:r w:rsidRPr="000108BC">
        <w:rPr>
          <w:rFonts w:ascii="Book Antiqua" w:hAnsi="Book Antiqua"/>
          <w:sz w:val="24"/>
          <w:szCs w:val="24"/>
        </w:rPr>
        <w:t>: 1813-1819 [PMID: 30814121 DOI: 10.1136/gutjnl-2018-317500]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65 </w:t>
      </w:r>
      <w:r w:rsidRPr="000108BC">
        <w:rPr>
          <w:rFonts w:ascii="Book Antiqua" w:hAnsi="Book Antiqua"/>
          <w:b/>
          <w:sz w:val="24"/>
          <w:szCs w:val="24"/>
        </w:rPr>
        <w:t>Klare P</w:t>
      </w:r>
      <w:r w:rsidRPr="000108BC">
        <w:rPr>
          <w:rFonts w:ascii="Book Antiqua" w:hAnsi="Book Antiqua"/>
          <w:sz w:val="24"/>
          <w:szCs w:val="24"/>
        </w:rPr>
        <w:t xml:space="preserve">, Sander C, Prinzen M, Haller B, Nowack S, Abdelhafez M, Poszler A, Brown H, Wilhelm D, Schmid RM, von Delius S, Wittenberg T. Automated polyp detection in the colorectum: a prospective study (with videos). </w:t>
      </w:r>
      <w:r w:rsidRPr="000108BC">
        <w:rPr>
          <w:rFonts w:ascii="Book Antiqua" w:hAnsi="Book Antiqua"/>
          <w:i/>
          <w:sz w:val="24"/>
          <w:szCs w:val="24"/>
        </w:rPr>
        <w:t>Gastrointest Endosc</w:t>
      </w:r>
      <w:r w:rsidRPr="000108BC">
        <w:rPr>
          <w:rFonts w:ascii="Book Antiqua" w:hAnsi="Book Antiqua"/>
          <w:sz w:val="24"/>
          <w:szCs w:val="24"/>
        </w:rPr>
        <w:t xml:space="preserve"> 2019; </w:t>
      </w:r>
      <w:r w:rsidRPr="000108BC">
        <w:rPr>
          <w:rFonts w:ascii="Book Antiqua" w:hAnsi="Book Antiqua"/>
          <w:b/>
          <w:sz w:val="24"/>
          <w:szCs w:val="24"/>
        </w:rPr>
        <w:t>89</w:t>
      </w:r>
      <w:r w:rsidRPr="000108BC">
        <w:rPr>
          <w:rFonts w:ascii="Book Antiqua" w:hAnsi="Book Antiqua"/>
          <w:sz w:val="24"/>
          <w:szCs w:val="24"/>
        </w:rPr>
        <w:t>: 576-582.e1 [PMID: 30342029 DOI: 10.1016/j.gie.2018.09.042]</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66 </w:t>
      </w:r>
      <w:r w:rsidRPr="000108BC">
        <w:rPr>
          <w:rFonts w:ascii="Book Antiqua" w:hAnsi="Book Antiqua"/>
          <w:b/>
          <w:sz w:val="24"/>
          <w:szCs w:val="24"/>
        </w:rPr>
        <w:t>Byrne MF</w:t>
      </w:r>
      <w:r w:rsidRPr="000108BC">
        <w:rPr>
          <w:rFonts w:ascii="Book Antiqua" w:hAnsi="Book Antiqua"/>
          <w:sz w:val="24"/>
          <w:szCs w:val="24"/>
        </w:rPr>
        <w:t xml:space="preserve">, Chapados N, Soudan F, Oertel C, Linares Pérez M, Kelly R, Iqbal N, Chandelier F, Rex DK. Real-time differentiation of adenomatous and hyperplastic diminutive colorectal polyps during analysis of unaltered videos of standard colonoscopy using a deep learning model. </w:t>
      </w:r>
      <w:r w:rsidRPr="000108BC">
        <w:rPr>
          <w:rFonts w:ascii="Book Antiqua" w:hAnsi="Book Antiqua"/>
          <w:i/>
          <w:sz w:val="24"/>
          <w:szCs w:val="24"/>
        </w:rPr>
        <w:t>Gut</w:t>
      </w:r>
      <w:r w:rsidRPr="000108BC">
        <w:rPr>
          <w:rFonts w:ascii="Book Antiqua" w:hAnsi="Book Antiqua"/>
          <w:sz w:val="24"/>
          <w:szCs w:val="24"/>
        </w:rPr>
        <w:t xml:space="preserve"> 2019; </w:t>
      </w:r>
      <w:r w:rsidRPr="000108BC">
        <w:rPr>
          <w:rFonts w:ascii="Book Antiqua" w:hAnsi="Book Antiqua"/>
          <w:b/>
          <w:sz w:val="24"/>
          <w:szCs w:val="24"/>
        </w:rPr>
        <w:t>68</w:t>
      </w:r>
      <w:r w:rsidRPr="000108BC">
        <w:rPr>
          <w:rFonts w:ascii="Book Antiqua" w:hAnsi="Book Antiqua"/>
          <w:sz w:val="24"/>
          <w:szCs w:val="24"/>
        </w:rPr>
        <w:t>: 94-100 [PMID: 29066576 DOI: 10.1136/gutjnl-2017-314547]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67 </w:t>
      </w:r>
      <w:r w:rsidRPr="000108BC">
        <w:rPr>
          <w:rFonts w:ascii="Book Antiqua" w:hAnsi="Book Antiqua"/>
          <w:b/>
          <w:sz w:val="24"/>
          <w:szCs w:val="24"/>
        </w:rPr>
        <w:t>Lui TKL,</w:t>
      </w:r>
      <w:r w:rsidR="0015399E">
        <w:rPr>
          <w:rFonts w:ascii="Book Antiqua" w:hAnsi="Book Antiqua"/>
          <w:sz w:val="24"/>
          <w:szCs w:val="24"/>
        </w:rPr>
        <w:t xml:space="preserve"> </w:t>
      </w:r>
      <w:r w:rsidRPr="000108BC">
        <w:rPr>
          <w:rFonts w:ascii="Book Antiqua" w:hAnsi="Book Antiqua"/>
          <w:sz w:val="24"/>
          <w:szCs w:val="24"/>
        </w:rPr>
        <w:t xml:space="preserve">Yee K, Wong K, Leung WK. Artificial Intelligence Image Classifier Based on Nonoptical Magnified Images Accurately Predicts Histology and Endoscopic Resectability of Different Colonic Lesions. </w:t>
      </w:r>
      <w:r w:rsidRPr="0015399E">
        <w:rPr>
          <w:rFonts w:ascii="Book Antiqua" w:hAnsi="Book Antiqua"/>
          <w:i/>
          <w:sz w:val="24"/>
          <w:szCs w:val="24"/>
        </w:rPr>
        <w:t>Gastroenterology</w:t>
      </w:r>
      <w:r w:rsidRPr="000108BC">
        <w:rPr>
          <w:rFonts w:ascii="Book Antiqua" w:hAnsi="Book Antiqua"/>
          <w:sz w:val="24"/>
          <w:szCs w:val="24"/>
        </w:rPr>
        <w:t xml:space="preserve"> 2019; </w:t>
      </w:r>
      <w:r w:rsidRPr="0015399E">
        <w:rPr>
          <w:rFonts w:ascii="Book Antiqua" w:hAnsi="Book Antiqua"/>
          <w:b/>
          <w:sz w:val="24"/>
          <w:szCs w:val="24"/>
        </w:rPr>
        <w:t>156</w:t>
      </w:r>
      <w:r w:rsidRPr="000108BC">
        <w:rPr>
          <w:rFonts w:ascii="Book Antiqua" w:hAnsi="Book Antiqua"/>
          <w:sz w:val="24"/>
          <w:szCs w:val="24"/>
        </w:rPr>
        <w:t>: S-48 [DOI: 10.1016/S0016-5085(19)36899-4]</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lastRenderedPageBreak/>
        <w:t xml:space="preserve">68 </w:t>
      </w:r>
      <w:r w:rsidRPr="000108BC">
        <w:rPr>
          <w:rFonts w:ascii="Book Antiqua" w:hAnsi="Book Antiqua"/>
          <w:b/>
          <w:sz w:val="24"/>
          <w:szCs w:val="24"/>
        </w:rPr>
        <w:t>Lui TKL</w:t>
      </w:r>
      <w:r w:rsidRPr="000108BC">
        <w:rPr>
          <w:rFonts w:ascii="Book Antiqua" w:hAnsi="Book Antiqua"/>
          <w:sz w:val="24"/>
          <w:szCs w:val="24"/>
        </w:rPr>
        <w:t xml:space="preserve">, Wong KKY, Mak LLY, Ko MKL, Tsao SKK, Leung WK. Endoscopic prediction of deeply submucosal invasive carcinoma with use of artificial intelligence. </w:t>
      </w:r>
      <w:r w:rsidRPr="000108BC">
        <w:rPr>
          <w:rFonts w:ascii="Book Antiqua" w:hAnsi="Book Antiqua"/>
          <w:i/>
          <w:sz w:val="24"/>
          <w:szCs w:val="24"/>
        </w:rPr>
        <w:t>Endosc Int Open</w:t>
      </w:r>
      <w:r w:rsidRPr="000108BC">
        <w:rPr>
          <w:rFonts w:ascii="Book Antiqua" w:hAnsi="Book Antiqua"/>
          <w:sz w:val="24"/>
          <w:szCs w:val="24"/>
        </w:rPr>
        <w:t xml:space="preserve"> 2019; </w:t>
      </w:r>
      <w:r w:rsidRPr="000108BC">
        <w:rPr>
          <w:rFonts w:ascii="Book Antiqua" w:hAnsi="Book Antiqua"/>
          <w:b/>
          <w:sz w:val="24"/>
          <w:szCs w:val="24"/>
        </w:rPr>
        <w:t>7</w:t>
      </w:r>
      <w:r w:rsidRPr="000108BC">
        <w:rPr>
          <w:rFonts w:ascii="Book Antiqua" w:hAnsi="Book Antiqua"/>
          <w:sz w:val="24"/>
          <w:szCs w:val="24"/>
        </w:rPr>
        <w:t>: E514-E520 [PMID: 31041367 DOI: 10.1055/a-0849-9548]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69 </w:t>
      </w:r>
      <w:r w:rsidRPr="000108BC">
        <w:rPr>
          <w:rFonts w:ascii="Book Antiqua" w:hAnsi="Book Antiqua"/>
          <w:b/>
          <w:sz w:val="24"/>
          <w:szCs w:val="24"/>
        </w:rPr>
        <w:t>Hotta K,</w:t>
      </w:r>
      <w:r w:rsidR="0015399E">
        <w:rPr>
          <w:rFonts w:ascii="Book Antiqua" w:hAnsi="Book Antiqua"/>
          <w:sz w:val="24"/>
          <w:szCs w:val="24"/>
        </w:rPr>
        <w:t xml:space="preserve"> </w:t>
      </w:r>
      <w:r w:rsidRPr="000108BC">
        <w:rPr>
          <w:rFonts w:ascii="Book Antiqua" w:hAnsi="Book Antiqua"/>
          <w:sz w:val="24"/>
          <w:szCs w:val="24"/>
        </w:rPr>
        <w:t xml:space="preserve">Kudo S, Mori Y, Ikematsu H, Saito Y, Ohtsuka K, Misawa M, Itoh H, Oda M, Mori K. Computer-Aided Diagnosis For Small Colorectal Lesions: A Multi-Center Validation “Endobrain Study” Designed To Obtain Regulatory Approval. </w:t>
      </w:r>
      <w:r w:rsidRPr="0015399E">
        <w:rPr>
          <w:rFonts w:ascii="Book Antiqua" w:hAnsi="Book Antiqua"/>
          <w:i/>
          <w:sz w:val="24"/>
          <w:szCs w:val="24"/>
        </w:rPr>
        <w:t>Gastrointest Endosc</w:t>
      </w:r>
      <w:r w:rsidRPr="000108BC">
        <w:rPr>
          <w:rFonts w:ascii="Book Antiqua" w:hAnsi="Book Antiqua"/>
          <w:sz w:val="24"/>
          <w:szCs w:val="24"/>
        </w:rPr>
        <w:t xml:space="preserve"> 2019; </w:t>
      </w:r>
      <w:r w:rsidRPr="0015399E">
        <w:rPr>
          <w:rFonts w:ascii="Book Antiqua" w:hAnsi="Book Antiqua"/>
          <w:b/>
          <w:sz w:val="24"/>
          <w:szCs w:val="24"/>
        </w:rPr>
        <w:t>89</w:t>
      </w:r>
      <w:r w:rsidRPr="000108BC">
        <w:rPr>
          <w:rFonts w:ascii="Book Antiqua" w:hAnsi="Book Antiqua"/>
          <w:sz w:val="24"/>
          <w:szCs w:val="24"/>
        </w:rPr>
        <w:t>: AB76[DOI: 10.1016/j.gie.2019.04.051]</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70 </w:t>
      </w:r>
      <w:r w:rsidRPr="000108BC">
        <w:rPr>
          <w:rFonts w:ascii="Book Antiqua" w:hAnsi="Book Antiqua"/>
          <w:b/>
          <w:sz w:val="24"/>
          <w:szCs w:val="24"/>
        </w:rPr>
        <w:t>Mori Y</w:t>
      </w:r>
      <w:r w:rsidRPr="000108BC">
        <w:rPr>
          <w:rFonts w:ascii="Book Antiqua" w:hAnsi="Book Antiqua"/>
          <w:sz w:val="24"/>
          <w:szCs w:val="24"/>
        </w:rPr>
        <w:t xml:space="preserve">, Kudo SE, Misawa M, Saito Y, Ikematsu H, Hotta K, Ohtsuka K, Urushibara F, Kataoka S, Ogawa Y, Maeda Y, Takeda K, Nakamura H, Ichimasa K, Kudo T, Hayashi T, Wakamura K, Ishida F, Inoue H, Itoh H, Oda M, Mori K. Real-Time Use of Artificial Intelligence in Identification of Diminutive Polyps During Colonoscopy: A Prospective Study. </w:t>
      </w:r>
      <w:r w:rsidRPr="000108BC">
        <w:rPr>
          <w:rFonts w:ascii="Book Antiqua" w:hAnsi="Book Antiqua"/>
          <w:i/>
          <w:sz w:val="24"/>
          <w:szCs w:val="24"/>
        </w:rPr>
        <w:t>Ann Intern Med</w:t>
      </w:r>
      <w:r w:rsidRPr="000108BC">
        <w:rPr>
          <w:rFonts w:ascii="Book Antiqua" w:hAnsi="Book Antiqua"/>
          <w:sz w:val="24"/>
          <w:szCs w:val="24"/>
        </w:rPr>
        <w:t xml:space="preserve"> 2018; </w:t>
      </w:r>
      <w:r w:rsidRPr="000108BC">
        <w:rPr>
          <w:rFonts w:ascii="Book Antiqua" w:hAnsi="Book Antiqua"/>
          <w:b/>
          <w:sz w:val="24"/>
          <w:szCs w:val="24"/>
        </w:rPr>
        <w:t>169</w:t>
      </w:r>
      <w:r w:rsidRPr="000108BC">
        <w:rPr>
          <w:rFonts w:ascii="Book Antiqua" w:hAnsi="Book Antiqua"/>
          <w:sz w:val="24"/>
          <w:szCs w:val="24"/>
        </w:rPr>
        <w:t>: 357-366 [PMID: 30105375 DOI: 10.7326/M18-0249]</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71 </w:t>
      </w:r>
      <w:r w:rsidRPr="000108BC">
        <w:rPr>
          <w:rFonts w:ascii="Book Antiqua" w:hAnsi="Book Antiqua"/>
          <w:b/>
          <w:sz w:val="24"/>
          <w:szCs w:val="24"/>
        </w:rPr>
        <w:t>Su JR</w:t>
      </w:r>
      <w:r w:rsidRPr="000108BC">
        <w:rPr>
          <w:rFonts w:ascii="Book Antiqua" w:hAnsi="Book Antiqua"/>
          <w:sz w:val="24"/>
          <w:szCs w:val="24"/>
        </w:rPr>
        <w:t xml:space="preserve">, Li Z, Shao XJ, Ji CR, Ji R, Zhou RC, Li GC, Liu GQ, He YS, Zuo XL, Li YQ. Impact of a real-time automatic quality control system on colorectal polyp and adenoma detection: a prospective randomized controlled study (with videos). </w:t>
      </w:r>
      <w:r w:rsidRPr="000108BC">
        <w:rPr>
          <w:rFonts w:ascii="Book Antiqua" w:hAnsi="Book Antiqua"/>
          <w:i/>
          <w:sz w:val="24"/>
          <w:szCs w:val="24"/>
        </w:rPr>
        <w:t>Gastrointest Endosc</w:t>
      </w:r>
      <w:r w:rsidRPr="000108BC">
        <w:rPr>
          <w:rFonts w:ascii="Book Antiqua" w:hAnsi="Book Antiqua"/>
          <w:sz w:val="24"/>
          <w:szCs w:val="24"/>
        </w:rPr>
        <w:t xml:space="preserve"> 2020; </w:t>
      </w:r>
      <w:r w:rsidRPr="000108BC">
        <w:rPr>
          <w:rFonts w:ascii="Book Antiqua" w:hAnsi="Book Antiqua"/>
          <w:b/>
          <w:sz w:val="24"/>
          <w:szCs w:val="24"/>
        </w:rPr>
        <w:t>91</w:t>
      </w:r>
      <w:r w:rsidRPr="000108BC">
        <w:rPr>
          <w:rFonts w:ascii="Book Antiqua" w:hAnsi="Book Antiqua"/>
          <w:sz w:val="24"/>
          <w:szCs w:val="24"/>
        </w:rPr>
        <w:t>: 415-424.e4 [PMID: 31454493 DOI: 10.1016/j.gie.2019.08.026]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72 </w:t>
      </w:r>
      <w:r w:rsidRPr="000108BC">
        <w:rPr>
          <w:rFonts w:ascii="Book Antiqua" w:hAnsi="Book Antiqua"/>
          <w:b/>
          <w:sz w:val="24"/>
          <w:szCs w:val="24"/>
        </w:rPr>
        <w:t>Peng JH</w:t>
      </w:r>
      <w:r w:rsidRPr="000108BC">
        <w:rPr>
          <w:rFonts w:ascii="Book Antiqua" w:hAnsi="Book Antiqua"/>
          <w:sz w:val="24"/>
          <w:szCs w:val="24"/>
        </w:rPr>
        <w:t xml:space="preserve">, Fang YJ, Li CX, Ou QJ, Jiang W, Lu SX, Lu ZH, Li PX, Yun JP, Zhang RX, Pan ZZ, Wan de S. A scoring system based on artificial neural network for predicting 10-year survival in stage II A colon cancer patients after radical surgery. </w:t>
      </w:r>
      <w:r w:rsidRPr="000108BC">
        <w:rPr>
          <w:rFonts w:ascii="Book Antiqua" w:hAnsi="Book Antiqua"/>
          <w:i/>
          <w:sz w:val="24"/>
          <w:szCs w:val="24"/>
        </w:rPr>
        <w:t>Oncotarget</w:t>
      </w:r>
      <w:r w:rsidRPr="000108BC">
        <w:rPr>
          <w:rFonts w:ascii="Book Antiqua" w:hAnsi="Book Antiqua"/>
          <w:sz w:val="24"/>
          <w:szCs w:val="24"/>
        </w:rPr>
        <w:t xml:space="preserve"> 2016; </w:t>
      </w:r>
      <w:r w:rsidRPr="000108BC">
        <w:rPr>
          <w:rFonts w:ascii="Book Antiqua" w:hAnsi="Book Antiqua"/>
          <w:b/>
          <w:sz w:val="24"/>
          <w:szCs w:val="24"/>
        </w:rPr>
        <w:t>7</w:t>
      </w:r>
      <w:r w:rsidRPr="000108BC">
        <w:rPr>
          <w:rFonts w:ascii="Book Antiqua" w:hAnsi="Book Antiqua"/>
          <w:sz w:val="24"/>
          <w:szCs w:val="24"/>
        </w:rPr>
        <w:t>: 22939-22947 [PMID: 27008710 DOI: 10.18632/oncotarget.8217]</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73 </w:t>
      </w:r>
      <w:r w:rsidRPr="000108BC">
        <w:rPr>
          <w:rFonts w:ascii="Book Antiqua" w:hAnsi="Book Antiqua"/>
          <w:b/>
          <w:sz w:val="24"/>
          <w:szCs w:val="24"/>
        </w:rPr>
        <w:t>Bibault JE</w:t>
      </w:r>
      <w:r w:rsidRPr="000108BC">
        <w:rPr>
          <w:rFonts w:ascii="Book Antiqua" w:hAnsi="Book Antiqua"/>
          <w:sz w:val="24"/>
          <w:szCs w:val="24"/>
        </w:rPr>
        <w:t xml:space="preserve">, Giraud P, Housset M, Durdux C, Taieb J, Berger A, Coriat R, Chaussade S, Dousset B, Nordlinger B, Burgun A. Deep Learning and Radiomics predict complete response after neo-adjuvant chemoradiation for locally advanced rectal cancer. </w:t>
      </w:r>
      <w:r w:rsidRPr="000108BC">
        <w:rPr>
          <w:rFonts w:ascii="Book Antiqua" w:hAnsi="Book Antiqua"/>
          <w:i/>
          <w:sz w:val="24"/>
          <w:szCs w:val="24"/>
        </w:rPr>
        <w:t>Sci Rep</w:t>
      </w:r>
      <w:r w:rsidRPr="000108BC">
        <w:rPr>
          <w:rFonts w:ascii="Book Antiqua" w:hAnsi="Book Antiqua"/>
          <w:sz w:val="24"/>
          <w:szCs w:val="24"/>
        </w:rPr>
        <w:t xml:space="preserve"> 2018; </w:t>
      </w:r>
      <w:r w:rsidRPr="000108BC">
        <w:rPr>
          <w:rFonts w:ascii="Book Antiqua" w:hAnsi="Book Antiqua"/>
          <w:b/>
          <w:sz w:val="24"/>
          <w:szCs w:val="24"/>
        </w:rPr>
        <w:t>8</w:t>
      </w:r>
      <w:r w:rsidRPr="000108BC">
        <w:rPr>
          <w:rFonts w:ascii="Book Antiqua" w:hAnsi="Book Antiqua"/>
          <w:sz w:val="24"/>
          <w:szCs w:val="24"/>
        </w:rPr>
        <w:t>: 12611 [PMID: 30135549 DOI: 10.1038/s41598-018-30657-6]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74 </w:t>
      </w:r>
      <w:r w:rsidRPr="000108BC">
        <w:rPr>
          <w:rFonts w:ascii="Book Antiqua" w:hAnsi="Book Antiqua"/>
          <w:b/>
          <w:sz w:val="24"/>
          <w:szCs w:val="24"/>
        </w:rPr>
        <w:t>Le Berre C</w:t>
      </w:r>
      <w:r w:rsidRPr="000108BC">
        <w:rPr>
          <w:rFonts w:ascii="Book Antiqua" w:hAnsi="Book Antiqua"/>
          <w:sz w:val="24"/>
          <w:szCs w:val="24"/>
        </w:rPr>
        <w:t xml:space="preserve">, Sandborn WJ, Aridhi S, Devignes MD, Fournier L, Smaïl-Tabbone M, Danese S, Peyrin-Biroulet L. Application of Artificial Intelligence to Gastroenterology and Hepatology. </w:t>
      </w:r>
      <w:r w:rsidRPr="000108BC">
        <w:rPr>
          <w:rFonts w:ascii="Book Antiqua" w:hAnsi="Book Antiqua"/>
          <w:i/>
          <w:sz w:val="24"/>
          <w:szCs w:val="24"/>
        </w:rPr>
        <w:t>Gastroenterology</w:t>
      </w:r>
      <w:r w:rsidRPr="000108BC">
        <w:rPr>
          <w:rFonts w:ascii="Book Antiqua" w:hAnsi="Book Antiqua"/>
          <w:sz w:val="24"/>
          <w:szCs w:val="24"/>
        </w:rPr>
        <w:t xml:space="preserve"> 2020; </w:t>
      </w:r>
      <w:r w:rsidRPr="000108BC">
        <w:rPr>
          <w:rFonts w:ascii="Book Antiqua" w:hAnsi="Book Antiqua"/>
          <w:b/>
          <w:sz w:val="24"/>
          <w:szCs w:val="24"/>
        </w:rPr>
        <w:t>158</w:t>
      </w:r>
      <w:r w:rsidRPr="000108BC">
        <w:rPr>
          <w:rFonts w:ascii="Book Antiqua" w:hAnsi="Book Antiqua"/>
          <w:sz w:val="24"/>
          <w:szCs w:val="24"/>
        </w:rPr>
        <w:t>: 76-94.e2 [PMID: 31593701 DOI: 10.1053/j.gastro.2019.08.058]</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75 </w:t>
      </w:r>
      <w:r w:rsidRPr="000108BC">
        <w:rPr>
          <w:rFonts w:ascii="Book Antiqua" w:hAnsi="Book Antiqua"/>
          <w:b/>
          <w:sz w:val="24"/>
          <w:szCs w:val="24"/>
        </w:rPr>
        <w:t>Yang YJ</w:t>
      </w:r>
      <w:r w:rsidRPr="000108BC">
        <w:rPr>
          <w:rFonts w:ascii="Book Antiqua" w:hAnsi="Book Antiqua"/>
          <w:sz w:val="24"/>
          <w:szCs w:val="24"/>
        </w:rPr>
        <w:t xml:space="preserve">, Bang CS. Application of artificial intelligence in gastroenterology. </w:t>
      </w:r>
      <w:r w:rsidRPr="000108BC">
        <w:rPr>
          <w:rFonts w:ascii="Book Antiqua" w:hAnsi="Book Antiqua"/>
          <w:i/>
          <w:sz w:val="24"/>
          <w:szCs w:val="24"/>
        </w:rPr>
        <w:t>World J Gastroenterol</w:t>
      </w:r>
      <w:r w:rsidRPr="000108BC">
        <w:rPr>
          <w:rFonts w:ascii="Book Antiqua" w:hAnsi="Book Antiqua"/>
          <w:sz w:val="24"/>
          <w:szCs w:val="24"/>
        </w:rPr>
        <w:t xml:space="preserve"> 2019; </w:t>
      </w:r>
      <w:r w:rsidRPr="000108BC">
        <w:rPr>
          <w:rFonts w:ascii="Book Antiqua" w:hAnsi="Book Antiqua"/>
          <w:b/>
          <w:sz w:val="24"/>
          <w:szCs w:val="24"/>
        </w:rPr>
        <w:t>25</w:t>
      </w:r>
      <w:r w:rsidRPr="000108BC">
        <w:rPr>
          <w:rFonts w:ascii="Book Antiqua" w:hAnsi="Book Antiqua"/>
          <w:sz w:val="24"/>
          <w:szCs w:val="24"/>
        </w:rPr>
        <w:t>: 1666-1683 [PMID: 31011253 DOI: 10.3748/wjg.v25.i14.1666]</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lastRenderedPageBreak/>
        <w:t xml:space="preserve">76 </w:t>
      </w:r>
      <w:r w:rsidRPr="000108BC">
        <w:rPr>
          <w:rFonts w:ascii="Book Antiqua" w:hAnsi="Book Antiqua"/>
          <w:b/>
          <w:sz w:val="24"/>
          <w:szCs w:val="24"/>
        </w:rPr>
        <w:t>England JR</w:t>
      </w:r>
      <w:r w:rsidRPr="000108BC">
        <w:rPr>
          <w:rFonts w:ascii="Book Antiqua" w:hAnsi="Book Antiqua"/>
          <w:sz w:val="24"/>
          <w:szCs w:val="24"/>
        </w:rPr>
        <w:t xml:space="preserve">, Cheng PM. Artificial Intelligence for Medical Image Analysis: A Guide for Authors and Reviewers. </w:t>
      </w:r>
      <w:r w:rsidRPr="000108BC">
        <w:rPr>
          <w:rFonts w:ascii="Book Antiqua" w:hAnsi="Book Antiqua"/>
          <w:i/>
          <w:sz w:val="24"/>
          <w:szCs w:val="24"/>
        </w:rPr>
        <w:t>AJR Am J Roentgenol</w:t>
      </w:r>
      <w:r w:rsidRPr="000108BC">
        <w:rPr>
          <w:rFonts w:ascii="Book Antiqua" w:hAnsi="Book Antiqua"/>
          <w:sz w:val="24"/>
          <w:szCs w:val="24"/>
        </w:rPr>
        <w:t xml:space="preserve"> 2019; </w:t>
      </w:r>
      <w:r w:rsidRPr="000108BC">
        <w:rPr>
          <w:rFonts w:ascii="Book Antiqua" w:hAnsi="Book Antiqua"/>
          <w:b/>
          <w:sz w:val="24"/>
          <w:szCs w:val="24"/>
        </w:rPr>
        <w:t>212</w:t>
      </w:r>
      <w:r w:rsidRPr="000108BC">
        <w:rPr>
          <w:rFonts w:ascii="Book Antiqua" w:hAnsi="Book Antiqua"/>
          <w:sz w:val="24"/>
          <w:szCs w:val="24"/>
        </w:rPr>
        <w:t>: 513-519 [PMID: 30557049 DOI: 10.2214/AJR.18.20490]</w:t>
      </w:r>
    </w:p>
    <w:p w:rsidR="000108BC" w:rsidRPr="000108BC" w:rsidRDefault="000108BC" w:rsidP="000108BC">
      <w:pPr>
        <w:adjustRightInd w:val="0"/>
        <w:snapToGrid w:val="0"/>
        <w:spacing w:after="0" w:line="360" w:lineRule="auto"/>
        <w:jc w:val="both"/>
        <w:rPr>
          <w:rFonts w:ascii="Book Antiqua" w:hAnsi="Book Antiqua"/>
          <w:sz w:val="24"/>
          <w:szCs w:val="24"/>
        </w:rPr>
      </w:pPr>
      <w:r w:rsidRPr="000108BC">
        <w:rPr>
          <w:rFonts w:ascii="Book Antiqua" w:hAnsi="Book Antiqua"/>
          <w:sz w:val="24"/>
          <w:szCs w:val="24"/>
        </w:rPr>
        <w:t xml:space="preserve">77 </w:t>
      </w:r>
      <w:r w:rsidRPr="001B1EC7">
        <w:rPr>
          <w:rFonts w:ascii="Book Antiqua" w:hAnsi="Book Antiqua"/>
          <w:b/>
          <w:sz w:val="24"/>
          <w:szCs w:val="24"/>
        </w:rPr>
        <w:t>Schaffer J</w:t>
      </w:r>
      <w:r w:rsidRPr="000108BC">
        <w:rPr>
          <w:rFonts w:ascii="Book Antiqua" w:hAnsi="Book Antiqua"/>
          <w:sz w:val="24"/>
          <w:szCs w:val="24"/>
        </w:rPr>
        <w:t xml:space="preserve">. What Not to Multiply Without Necessity. </w:t>
      </w:r>
      <w:r w:rsidRPr="001B1EC7">
        <w:rPr>
          <w:rFonts w:ascii="Book Antiqua" w:hAnsi="Book Antiqua"/>
          <w:i/>
          <w:sz w:val="24"/>
          <w:szCs w:val="24"/>
        </w:rPr>
        <w:t>Australas J Philos</w:t>
      </w:r>
      <w:r w:rsidRPr="000108BC">
        <w:rPr>
          <w:rFonts w:ascii="Book Antiqua" w:hAnsi="Book Antiqua"/>
          <w:sz w:val="24"/>
          <w:szCs w:val="24"/>
        </w:rPr>
        <w:t xml:space="preserve"> 2015; </w:t>
      </w:r>
      <w:r w:rsidRPr="001B1EC7">
        <w:rPr>
          <w:rFonts w:ascii="Book Antiqua" w:hAnsi="Book Antiqua"/>
          <w:b/>
          <w:sz w:val="24"/>
          <w:szCs w:val="24"/>
        </w:rPr>
        <w:t>93</w:t>
      </w:r>
      <w:r w:rsidRPr="000108BC">
        <w:rPr>
          <w:rFonts w:ascii="Book Antiqua" w:hAnsi="Book Antiqua"/>
          <w:sz w:val="24"/>
          <w:szCs w:val="24"/>
        </w:rPr>
        <w:t>: 644–664 [DOI: 10.1080/00048402.2014.992447]</w:t>
      </w:r>
    </w:p>
    <w:p w:rsidR="000108BC" w:rsidRPr="000108BC" w:rsidRDefault="000108BC" w:rsidP="000108BC">
      <w:pPr>
        <w:adjustRightInd w:val="0"/>
        <w:snapToGrid w:val="0"/>
        <w:spacing w:after="0" w:line="360" w:lineRule="auto"/>
        <w:jc w:val="both"/>
        <w:rPr>
          <w:rFonts w:ascii="Book Antiqua" w:hAnsi="Book Antiqua"/>
          <w:sz w:val="24"/>
          <w:szCs w:val="24"/>
        </w:rPr>
      </w:pPr>
      <w:r w:rsidRPr="001A5370">
        <w:rPr>
          <w:rFonts w:ascii="Book Antiqua" w:hAnsi="Book Antiqua"/>
          <w:sz w:val="24"/>
          <w:szCs w:val="24"/>
        </w:rPr>
        <w:t xml:space="preserve">78 </w:t>
      </w:r>
      <w:r w:rsidRPr="001A5370">
        <w:rPr>
          <w:rFonts w:ascii="Book Antiqua" w:hAnsi="Book Antiqua"/>
          <w:b/>
          <w:sz w:val="24"/>
          <w:szCs w:val="24"/>
        </w:rPr>
        <w:t>Everitt BS,</w:t>
      </w:r>
      <w:r w:rsidR="001B1EC7" w:rsidRPr="001A5370">
        <w:rPr>
          <w:rFonts w:ascii="Book Antiqua" w:hAnsi="Book Antiqua"/>
          <w:sz w:val="24"/>
          <w:szCs w:val="24"/>
        </w:rPr>
        <w:t xml:space="preserve"> </w:t>
      </w:r>
      <w:r w:rsidRPr="001A5370">
        <w:rPr>
          <w:rFonts w:ascii="Book Antiqua" w:hAnsi="Book Antiqua"/>
          <w:sz w:val="24"/>
          <w:szCs w:val="24"/>
        </w:rPr>
        <w:t>Skrondal A. Cambridge Dictionary of Statistics. Cambridge: Cambridge University Press, 2010</w:t>
      </w:r>
    </w:p>
    <w:p w:rsidR="00A06906" w:rsidRPr="00A11D6A" w:rsidRDefault="000108BC" w:rsidP="000108BC">
      <w:pPr>
        <w:adjustRightInd w:val="0"/>
        <w:snapToGrid w:val="0"/>
        <w:spacing w:after="0" w:line="360" w:lineRule="auto"/>
        <w:jc w:val="both"/>
        <w:rPr>
          <w:rFonts w:ascii="Book Antiqua" w:hAnsi="Book Antiqua" w:hint="eastAsia"/>
          <w:sz w:val="24"/>
          <w:szCs w:val="24"/>
          <w:lang w:eastAsia="zh-CN"/>
        </w:rPr>
      </w:pPr>
      <w:r w:rsidRPr="000108BC">
        <w:rPr>
          <w:rFonts w:ascii="Book Antiqua" w:hAnsi="Book Antiqua"/>
          <w:sz w:val="24"/>
          <w:szCs w:val="24"/>
        </w:rPr>
        <w:t xml:space="preserve">79 </w:t>
      </w:r>
      <w:r w:rsidRPr="000108BC">
        <w:rPr>
          <w:rFonts w:ascii="Book Antiqua" w:hAnsi="Book Antiqua"/>
          <w:b/>
          <w:sz w:val="24"/>
          <w:szCs w:val="24"/>
        </w:rPr>
        <w:t>Park SH</w:t>
      </w:r>
      <w:r w:rsidRPr="000108BC">
        <w:rPr>
          <w:rFonts w:ascii="Book Antiqua" w:hAnsi="Book Antiqua"/>
          <w:sz w:val="24"/>
          <w:szCs w:val="24"/>
        </w:rPr>
        <w:t xml:space="preserve">, Han K. Methodologic Guide for Evaluating Clinical Performance and Effect of Artificial Intelligence Technology for Medical Diagnosis and Prediction. </w:t>
      </w:r>
      <w:r w:rsidRPr="000108BC">
        <w:rPr>
          <w:rFonts w:ascii="Book Antiqua" w:hAnsi="Book Antiqua"/>
          <w:i/>
          <w:sz w:val="24"/>
          <w:szCs w:val="24"/>
        </w:rPr>
        <w:t>Radiology</w:t>
      </w:r>
      <w:r w:rsidRPr="000108BC">
        <w:rPr>
          <w:rFonts w:ascii="Book Antiqua" w:hAnsi="Book Antiqua"/>
          <w:sz w:val="24"/>
          <w:szCs w:val="24"/>
        </w:rPr>
        <w:t xml:space="preserve"> 2018; </w:t>
      </w:r>
      <w:r w:rsidRPr="000108BC">
        <w:rPr>
          <w:rFonts w:ascii="Book Antiqua" w:hAnsi="Book Antiqua"/>
          <w:b/>
          <w:sz w:val="24"/>
          <w:szCs w:val="24"/>
        </w:rPr>
        <w:t>286</w:t>
      </w:r>
      <w:r w:rsidRPr="000108BC">
        <w:rPr>
          <w:rFonts w:ascii="Book Antiqua" w:hAnsi="Book Antiqua"/>
          <w:sz w:val="24"/>
          <w:szCs w:val="24"/>
        </w:rPr>
        <w:t>: 800-809 [PMID: 29309734 DOI: 10.1148/radiol.2017171920]</w:t>
      </w:r>
    </w:p>
    <w:p w:rsidR="00F2423D" w:rsidRPr="000108BC" w:rsidRDefault="001850CE" w:rsidP="000108BC">
      <w:pPr>
        <w:adjustRightInd w:val="0"/>
        <w:snapToGrid w:val="0"/>
        <w:spacing w:after="0" w:line="360" w:lineRule="auto"/>
        <w:jc w:val="both"/>
        <w:rPr>
          <w:rFonts w:ascii="Book Antiqua" w:hAnsi="Book Antiqua"/>
          <w:b/>
          <w:sz w:val="24"/>
          <w:szCs w:val="24"/>
        </w:rPr>
      </w:pPr>
      <w:r w:rsidRPr="000108BC">
        <w:rPr>
          <w:rFonts w:ascii="Book Antiqua" w:hAnsi="Book Antiqua"/>
          <w:sz w:val="24"/>
          <w:szCs w:val="24"/>
          <w:lang w:val="en-US" w:eastAsia="zh-CN"/>
        </w:rPr>
        <w:br w:type="page"/>
      </w:r>
      <w:r w:rsidR="00F2423D" w:rsidRPr="000108BC">
        <w:rPr>
          <w:rFonts w:ascii="Book Antiqua" w:hAnsi="Book Antiqua"/>
          <w:b/>
          <w:sz w:val="24"/>
          <w:szCs w:val="24"/>
        </w:rPr>
        <w:lastRenderedPageBreak/>
        <w:t>Footnotes</w:t>
      </w:r>
    </w:p>
    <w:p w:rsidR="00F2423D" w:rsidRPr="000108BC" w:rsidRDefault="00F2423D" w:rsidP="000108BC">
      <w:pPr>
        <w:widowControl w:val="0"/>
        <w:adjustRightInd w:val="0"/>
        <w:snapToGrid w:val="0"/>
        <w:spacing w:after="0" w:line="360" w:lineRule="auto"/>
        <w:jc w:val="both"/>
        <w:rPr>
          <w:rFonts w:ascii="Book Antiqua" w:eastAsia="Arial" w:hAnsi="Book Antiqua" w:cs="Arial"/>
          <w:b/>
          <w:bCs/>
          <w:sz w:val="24"/>
          <w:szCs w:val="24"/>
          <w:lang w:val="en-US"/>
        </w:rPr>
      </w:pPr>
      <w:r w:rsidRPr="000108BC">
        <w:rPr>
          <w:rFonts w:ascii="Book Antiqua" w:hAnsi="Book Antiqua"/>
          <w:b/>
          <w:sz w:val="24"/>
          <w:szCs w:val="24"/>
        </w:rPr>
        <w:t xml:space="preserve">Conflict-of-interest statement: </w:t>
      </w:r>
      <w:r w:rsidRPr="000108BC">
        <w:rPr>
          <w:rFonts w:ascii="Book Antiqua" w:hAnsi="Book Antiqua"/>
          <w:sz w:val="24"/>
          <w:szCs w:val="24"/>
          <w:lang w:val="en-US"/>
        </w:rPr>
        <w:t xml:space="preserve">The authors have no proprietary, financial, professional or other personal interest of any nature or kind in any product, service and/or company that could be construed as influencing the position presented in, or the review of this manuscript. </w:t>
      </w:r>
    </w:p>
    <w:p w:rsidR="00F2423D" w:rsidRPr="000108BC" w:rsidRDefault="00F2423D" w:rsidP="000108BC">
      <w:pPr>
        <w:adjustRightInd w:val="0"/>
        <w:snapToGrid w:val="0"/>
        <w:spacing w:after="0" w:line="360" w:lineRule="auto"/>
        <w:jc w:val="both"/>
        <w:rPr>
          <w:rFonts w:ascii="Book Antiqua" w:hAnsi="Book Antiqua"/>
          <w:b/>
          <w:sz w:val="24"/>
          <w:szCs w:val="24"/>
          <w:lang w:eastAsia="zh-CN"/>
        </w:rPr>
      </w:pPr>
    </w:p>
    <w:p w:rsidR="00F2423D" w:rsidRPr="000108BC" w:rsidRDefault="00F2423D" w:rsidP="000108BC">
      <w:pPr>
        <w:adjustRightInd w:val="0"/>
        <w:snapToGrid w:val="0"/>
        <w:spacing w:after="0" w:line="360" w:lineRule="auto"/>
        <w:jc w:val="both"/>
        <w:rPr>
          <w:rFonts w:ascii="Book Antiqua" w:hAnsi="Book Antiqua" w:cs="宋体"/>
          <w:sz w:val="24"/>
          <w:szCs w:val="24"/>
          <w:lang w:eastAsia="zh-CN"/>
        </w:rPr>
      </w:pPr>
      <w:r w:rsidRPr="000108BC">
        <w:rPr>
          <w:rFonts w:ascii="Book Antiqua" w:hAnsi="Book Antiqua"/>
          <w:b/>
          <w:sz w:val="24"/>
          <w:szCs w:val="24"/>
        </w:rPr>
        <w:t>Open-Access:</w:t>
      </w:r>
      <w:r w:rsidRPr="000108BC">
        <w:rPr>
          <w:rFonts w:ascii="Book Antiqua" w:hAnsi="Book Antiqua"/>
          <w:sz w:val="24"/>
          <w:szCs w:val="24"/>
        </w:rPr>
        <w:t xml:space="preserve"> 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rsidR="00F2423D" w:rsidRPr="000108BC" w:rsidRDefault="00F2423D" w:rsidP="000108BC">
      <w:pPr>
        <w:adjustRightInd w:val="0"/>
        <w:snapToGrid w:val="0"/>
        <w:spacing w:after="0" w:line="360" w:lineRule="auto"/>
        <w:jc w:val="both"/>
        <w:rPr>
          <w:rFonts w:ascii="Book Antiqua" w:hAnsi="Book Antiqua"/>
          <w:sz w:val="24"/>
          <w:szCs w:val="24"/>
        </w:rPr>
      </w:pPr>
    </w:p>
    <w:p w:rsidR="00F2423D" w:rsidRPr="000108BC" w:rsidRDefault="00F2423D" w:rsidP="000108BC">
      <w:pPr>
        <w:adjustRightInd w:val="0"/>
        <w:snapToGrid w:val="0"/>
        <w:spacing w:after="0" w:line="360" w:lineRule="auto"/>
        <w:jc w:val="both"/>
        <w:rPr>
          <w:rFonts w:ascii="Book Antiqua" w:hAnsi="Book Antiqua"/>
          <w:bCs/>
          <w:sz w:val="24"/>
          <w:szCs w:val="24"/>
          <w:lang w:eastAsia="zh-CN"/>
        </w:rPr>
      </w:pPr>
      <w:r w:rsidRPr="000108BC">
        <w:rPr>
          <w:rFonts w:ascii="Book Antiqua" w:hAnsi="Book Antiqua"/>
          <w:b/>
          <w:bCs/>
          <w:sz w:val="24"/>
          <w:szCs w:val="24"/>
          <w:lang w:eastAsia="pl-PL"/>
        </w:rPr>
        <w:t>Manuscript source:</w:t>
      </w:r>
      <w:r w:rsidRPr="000108BC">
        <w:rPr>
          <w:rFonts w:ascii="Book Antiqua" w:hAnsi="Book Antiqua"/>
          <w:b/>
          <w:bCs/>
          <w:sz w:val="24"/>
          <w:szCs w:val="24"/>
          <w:lang w:eastAsia="zh-CN"/>
        </w:rPr>
        <w:t xml:space="preserve"> </w:t>
      </w:r>
      <w:r w:rsidRPr="000108BC">
        <w:rPr>
          <w:rFonts w:ascii="Book Antiqua" w:hAnsi="Book Antiqua"/>
          <w:bCs/>
          <w:sz w:val="24"/>
          <w:szCs w:val="24"/>
          <w:lang w:eastAsia="zh-CN"/>
        </w:rPr>
        <w:t>Invited</w:t>
      </w:r>
      <w:r w:rsidRPr="000108BC">
        <w:rPr>
          <w:rFonts w:ascii="Book Antiqua" w:hAnsi="Book Antiqua"/>
          <w:bCs/>
          <w:sz w:val="24"/>
          <w:szCs w:val="24"/>
          <w:lang w:eastAsia="pl-PL"/>
        </w:rPr>
        <w:t> manuscript</w:t>
      </w:r>
    </w:p>
    <w:p w:rsidR="00F2423D" w:rsidRPr="000108BC" w:rsidRDefault="00F2423D" w:rsidP="000108BC">
      <w:pPr>
        <w:widowControl w:val="0"/>
        <w:adjustRightInd w:val="0"/>
        <w:snapToGrid w:val="0"/>
        <w:spacing w:after="0" w:line="360" w:lineRule="auto"/>
        <w:jc w:val="both"/>
        <w:rPr>
          <w:rFonts w:ascii="Book Antiqua" w:hAnsi="Book Antiqua"/>
          <w:b/>
          <w:kern w:val="2"/>
          <w:sz w:val="24"/>
          <w:szCs w:val="24"/>
          <w:lang w:eastAsia="zh-CN"/>
        </w:rPr>
      </w:pPr>
    </w:p>
    <w:p w:rsidR="00F2423D" w:rsidRPr="000108BC" w:rsidRDefault="00F2423D" w:rsidP="000108BC">
      <w:pPr>
        <w:adjustRightInd w:val="0"/>
        <w:snapToGrid w:val="0"/>
        <w:spacing w:after="0" w:line="360" w:lineRule="auto"/>
        <w:jc w:val="both"/>
        <w:rPr>
          <w:rFonts w:ascii="Book Antiqua" w:hAnsi="Book Antiqua"/>
          <w:b/>
          <w:sz w:val="24"/>
          <w:szCs w:val="24"/>
        </w:rPr>
      </w:pPr>
      <w:r w:rsidRPr="000108BC">
        <w:rPr>
          <w:rFonts w:ascii="Book Antiqua" w:hAnsi="Book Antiqua"/>
          <w:b/>
          <w:sz w:val="24"/>
          <w:szCs w:val="24"/>
        </w:rPr>
        <w:t>Peer-review started:</w:t>
      </w:r>
      <w:r w:rsidRPr="000108BC">
        <w:rPr>
          <w:rFonts w:ascii="Book Antiqua" w:hAnsi="Book Antiqua"/>
          <w:sz w:val="24"/>
          <w:szCs w:val="24"/>
          <w:lang w:eastAsia="zh-CN"/>
        </w:rPr>
        <w:t xml:space="preserve"> </w:t>
      </w:r>
      <w:r w:rsidR="009F7E09" w:rsidRPr="000108BC">
        <w:rPr>
          <w:rFonts w:ascii="Book Antiqua" w:hAnsi="Book Antiqua"/>
          <w:sz w:val="24"/>
          <w:szCs w:val="24"/>
          <w:lang w:eastAsia="zh-CN"/>
        </w:rPr>
        <w:t>June 23, 2020</w:t>
      </w:r>
    </w:p>
    <w:p w:rsidR="00F2423D" w:rsidRPr="000108BC" w:rsidRDefault="00F2423D" w:rsidP="000108BC">
      <w:pPr>
        <w:adjustRightInd w:val="0"/>
        <w:snapToGrid w:val="0"/>
        <w:spacing w:after="0" w:line="360" w:lineRule="auto"/>
        <w:jc w:val="both"/>
        <w:rPr>
          <w:rFonts w:ascii="Book Antiqua" w:hAnsi="Book Antiqua"/>
          <w:sz w:val="24"/>
          <w:szCs w:val="24"/>
          <w:lang w:eastAsia="zh-CN"/>
        </w:rPr>
      </w:pPr>
      <w:bookmarkStart w:id="3" w:name="OLE_LINK21"/>
      <w:bookmarkStart w:id="4" w:name="OLE_LINK22"/>
      <w:r w:rsidRPr="000108BC">
        <w:rPr>
          <w:rFonts w:ascii="Book Antiqua" w:hAnsi="Book Antiqua"/>
          <w:b/>
          <w:sz w:val="24"/>
          <w:szCs w:val="24"/>
        </w:rPr>
        <w:t>First decision:</w:t>
      </w:r>
      <w:r w:rsidRPr="000108BC">
        <w:rPr>
          <w:rFonts w:ascii="Book Antiqua" w:hAnsi="Book Antiqua"/>
          <w:b/>
          <w:sz w:val="24"/>
          <w:szCs w:val="24"/>
          <w:lang w:eastAsia="zh-CN"/>
        </w:rPr>
        <w:t xml:space="preserve"> </w:t>
      </w:r>
      <w:r w:rsidR="00DD0339">
        <w:rPr>
          <w:rFonts w:ascii="Book Antiqua" w:hAnsi="Book Antiqua"/>
          <w:sz w:val="24"/>
          <w:szCs w:val="24"/>
          <w:lang w:eastAsia="zh-CN"/>
        </w:rPr>
        <w:t>July</w:t>
      </w:r>
      <w:r w:rsidR="004907F2">
        <w:rPr>
          <w:rFonts w:ascii="Book Antiqua" w:hAnsi="Book Antiqua"/>
          <w:sz w:val="24"/>
          <w:szCs w:val="24"/>
          <w:lang w:eastAsia="zh-CN"/>
        </w:rPr>
        <w:t xml:space="preserve"> </w:t>
      </w:r>
      <w:r w:rsidR="00DD0339">
        <w:rPr>
          <w:rFonts w:ascii="Book Antiqua" w:hAnsi="Book Antiqua"/>
          <w:sz w:val="24"/>
          <w:szCs w:val="24"/>
          <w:lang w:eastAsia="zh-CN"/>
        </w:rPr>
        <w:t>3</w:t>
      </w:r>
      <w:r w:rsidRPr="000108BC">
        <w:rPr>
          <w:rFonts w:ascii="Book Antiqua" w:hAnsi="Book Antiqua"/>
          <w:sz w:val="24"/>
          <w:szCs w:val="24"/>
          <w:lang w:eastAsia="zh-CN"/>
        </w:rPr>
        <w:t>, 20</w:t>
      </w:r>
      <w:r w:rsidR="00DD0339">
        <w:rPr>
          <w:rFonts w:ascii="Book Antiqua" w:hAnsi="Book Antiqua"/>
          <w:sz w:val="24"/>
          <w:szCs w:val="24"/>
          <w:lang w:eastAsia="zh-CN"/>
        </w:rPr>
        <w:t>20</w:t>
      </w:r>
    </w:p>
    <w:bookmarkEnd w:id="3"/>
    <w:bookmarkEnd w:id="4"/>
    <w:p w:rsidR="00F2423D" w:rsidRPr="000108BC" w:rsidRDefault="00F2423D" w:rsidP="000108BC">
      <w:pPr>
        <w:adjustRightInd w:val="0"/>
        <w:snapToGrid w:val="0"/>
        <w:spacing w:after="0" w:line="360" w:lineRule="auto"/>
        <w:jc w:val="both"/>
        <w:rPr>
          <w:rFonts w:ascii="Book Antiqua" w:hAnsi="Book Antiqua"/>
          <w:b/>
          <w:sz w:val="24"/>
          <w:szCs w:val="24"/>
        </w:rPr>
      </w:pPr>
      <w:r w:rsidRPr="000108BC">
        <w:rPr>
          <w:rFonts w:ascii="Book Antiqua" w:hAnsi="Book Antiqua"/>
          <w:b/>
          <w:sz w:val="24"/>
          <w:szCs w:val="24"/>
        </w:rPr>
        <w:t>Article in press:</w:t>
      </w:r>
      <w:r w:rsidR="008407F5" w:rsidRPr="008407F5">
        <w:rPr>
          <w:rFonts w:ascii="Book Antiqua" w:hAnsi="Book Antiqua"/>
          <w:bCs/>
          <w:sz w:val="24"/>
          <w:szCs w:val="24"/>
        </w:rPr>
        <w:t xml:space="preserve"> </w:t>
      </w:r>
      <w:r w:rsidR="008407F5" w:rsidRPr="008E2BD5">
        <w:rPr>
          <w:rFonts w:ascii="Book Antiqua" w:hAnsi="Book Antiqua"/>
          <w:bCs/>
          <w:sz w:val="24"/>
          <w:szCs w:val="24"/>
        </w:rPr>
        <w:t>July 17, 2020</w:t>
      </w:r>
    </w:p>
    <w:p w:rsidR="00F2423D" w:rsidRPr="000108BC" w:rsidRDefault="00F2423D" w:rsidP="000108BC">
      <w:pPr>
        <w:adjustRightInd w:val="0"/>
        <w:snapToGrid w:val="0"/>
        <w:spacing w:after="0" w:line="360" w:lineRule="auto"/>
        <w:ind w:right="239"/>
        <w:jc w:val="both"/>
        <w:rPr>
          <w:rStyle w:val="aa"/>
          <w:rFonts w:ascii="Book Antiqua" w:hAnsi="Book Antiqua" w:cs="Arial"/>
          <w:noProof/>
          <w:sz w:val="24"/>
          <w:szCs w:val="24"/>
          <w:lang w:eastAsia="zh-CN"/>
        </w:rPr>
      </w:pPr>
    </w:p>
    <w:p w:rsidR="00F2423D" w:rsidRPr="000108BC" w:rsidRDefault="00F2423D" w:rsidP="000108BC">
      <w:pPr>
        <w:widowControl w:val="0"/>
        <w:adjustRightInd w:val="0"/>
        <w:snapToGrid w:val="0"/>
        <w:spacing w:after="0" w:line="360" w:lineRule="auto"/>
        <w:jc w:val="both"/>
        <w:rPr>
          <w:rFonts w:ascii="Book Antiqua" w:eastAsia="微软雅黑" w:hAnsi="Book Antiqua" w:cs="宋体"/>
          <w:sz w:val="24"/>
          <w:szCs w:val="24"/>
          <w:lang w:eastAsia="zh-CN"/>
        </w:rPr>
      </w:pPr>
      <w:r w:rsidRPr="000108BC">
        <w:rPr>
          <w:rFonts w:ascii="Book Antiqua" w:hAnsi="Book Antiqua" w:cs="宋体"/>
          <w:b/>
          <w:sz w:val="24"/>
          <w:szCs w:val="24"/>
          <w:lang w:eastAsia="zh-CN"/>
        </w:rPr>
        <w:t xml:space="preserve">Specialty type: </w:t>
      </w:r>
      <w:r w:rsidRPr="000108BC">
        <w:rPr>
          <w:rFonts w:ascii="Book Antiqua" w:eastAsia="微软雅黑" w:hAnsi="Book Antiqua" w:cs="宋体"/>
          <w:sz w:val="24"/>
          <w:szCs w:val="24"/>
        </w:rPr>
        <w:t>Gastroenterology and hepatology</w:t>
      </w:r>
    </w:p>
    <w:p w:rsidR="00F2423D" w:rsidRPr="000108BC" w:rsidRDefault="00F2423D" w:rsidP="000108BC">
      <w:pPr>
        <w:widowControl w:val="0"/>
        <w:adjustRightInd w:val="0"/>
        <w:snapToGrid w:val="0"/>
        <w:spacing w:after="0" w:line="360" w:lineRule="auto"/>
        <w:jc w:val="both"/>
        <w:rPr>
          <w:rFonts w:ascii="Book Antiqua" w:hAnsi="Book Antiqua" w:cs="宋体"/>
          <w:sz w:val="24"/>
          <w:szCs w:val="24"/>
          <w:lang w:eastAsia="zh-CN"/>
        </w:rPr>
      </w:pPr>
      <w:r w:rsidRPr="000108BC">
        <w:rPr>
          <w:rFonts w:ascii="Book Antiqua" w:hAnsi="Book Antiqua" w:cs="宋体"/>
          <w:b/>
          <w:sz w:val="24"/>
          <w:szCs w:val="24"/>
          <w:lang w:eastAsia="zh-CN"/>
        </w:rPr>
        <w:t xml:space="preserve">Country/Territory of origin: </w:t>
      </w:r>
      <w:r w:rsidRPr="000108BC">
        <w:rPr>
          <w:rFonts w:ascii="Book Antiqua" w:hAnsi="Book Antiqua" w:cs="宋体"/>
          <w:sz w:val="24"/>
          <w:szCs w:val="24"/>
          <w:lang w:eastAsia="zh-CN"/>
        </w:rPr>
        <w:t>Italy</w:t>
      </w:r>
    </w:p>
    <w:p w:rsidR="00F2423D" w:rsidRPr="000108BC" w:rsidRDefault="00F2423D" w:rsidP="000108BC">
      <w:pPr>
        <w:widowControl w:val="0"/>
        <w:adjustRightInd w:val="0"/>
        <w:snapToGrid w:val="0"/>
        <w:spacing w:after="0" w:line="360" w:lineRule="auto"/>
        <w:jc w:val="both"/>
        <w:rPr>
          <w:rFonts w:ascii="Book Antiqua" w:hAnsi="Book Antiqua" w:cs="宋体"/>
          <w:b/>
          <w:sz w:val="24"/>
          <w:szCs w:val="24"/>
          <w:lang w:eastAsia="zh-CN"/>
        </w:rPr>
      </w:pPr>
      <w:r w:rsidRPr="000108BC">
        <w:rPr>
          <w:rFonts w:ascii="Book Antiqua" w:hAnsi="Book Antiqua" w:cs="宋体"/>
          <w:b/>
          <w:sz w:val="24"/>
          <w:szCs w:val="24"/>
          <w:lang w:eastAsia="zh-CN"/>
        </w:rPr>
        <w:t>Peer-review report’s scientific quality classification</w:t>
      </w:r>
    </w:p>
    <w:p w:rsidR="00F2423D" w:rsidRPr="000108BC" w:rsidRDefault="001850CE" w:rsidP="000108BC">
      <w:pPr>
        <w:widowControl w:val="0"/>
        <w:adjustRightInd w:val="0"/>
        <w:snapToGrid w:val="0"/>
        <w:spacing w:after="0" w:line="360" w:lineRule="auto"/>
        <w:jc w:val="both"/>
        <w:rPr>
          <w:rFonts w:ascii="Book Antiqua" w:hAnsi="Book Antiqua" w:cs="宋体"/>
          <w:sz w:val="24"/>
          <w:szCs w:val="24"/>
          <w:lang w:eastAsia="zh-CN"/>
        </w:rPr>
      </w:pPr>
      <w:r w:rsidRPr="000108BC">
        <w:rPr>
          <w:rFonts w:ascii="Book Antiqua" w:hAnsi="Book Antiqua" w:cs="宋体"/>
          <w:sz w:val="24"/>
          <w:szCs w:val="24"/>
          <w:lang w:eastAsia="zh-CN"/>
        </w:rPr>
        <w:t>Grade A (Excellent): 0</w:t>
      </w:r>
    </w:p>
    <w:p w:rsidR="00F2423D" w:rsidRPr="000108BC" w:rsidRDefault="00F2423D" w:rsidP="000108BC">
      <w:pPr>
        <w:widowControl w:val="0"/>
        <w:adjustRightInd w:val="0"/>
        <w:snapToGrid w:val="0"/>
        <w:spacing w:after="0" w:line="360" w:lineRule="auto"/>
        <w:jc w:val="both"/>
        <w:rPr>
          <w:rFonts w:ascii="Book Antiqua" w:hAnsi="Book Antiqua" w:cs="宋体"/>
          <w:sz w:val="24"/>
          <w:szCs w:val="24"/>
          <w:lang w:eastAsia="zh-CN"/>
        </w:rPr>
      </w:pPr>
      <w:r w:rsidRPr="000108BC">
        <w:rPr>
          <w:rFonts w:ascii="Book Antiqua" w:hAnsi="Book Antiqua" w:cs="宋体"/>
          <w:sz w:val="24"/>
          <w:szCs w:val="24"/>
          <w:lang w:eastAsia="zh-CN"/>
        </w:rPr>
        <w:t xml:space="preserve">Grade B (Very good): </w:t>
      </w:r>
      <w:r w:rsidR="001850CE" w:rsidRPr="000108BC">
        <w:rPr>
          <w:rFonts w:ascii="Book Antiqua" w:hAnsi="Book Antiqua" w:cs="宋体"/>
          <w:sz w:val="24"/>
          <w:szCs w:val="24"/>
          <w:lang w:eastAsia="zh-CN"/>
        </w:rPr>
        <w:t>0</w:t>
      </w:r>
    </w:p>
    <w:p w:rsidR="00F2423D" w:rsidRPr="000108BC" w:rsidRDefault="00F2423D" w:rsidP="000108BC">
      <w:pPr>
        <w:widowControl w:val="0"/>
        <w:adjustRightInd w:val="0"/>
        <w:snapToGrid w:val="0"/>
        <w:spacing w:after="0" w:line="360" w:lineRule="auto"/>
        <w:jc w:val="both"/>
        <w:rPr>
          <w:rFonts w:ascii="Book Antiqua" w:hAnsi="Book Antiqua" w:cs="宋体"/>
          <w:sz w:val="24"/>
          <w:szCs w:val="24"/>
          <w:lang w:eastAsia="zh-CN"/>
        </w:rPr>
      </w:pPr>
      <w:r w:rsidRPr="000108BC">
        <w:rPr>
          <w:rFonts w:ascii="Book Antiqua" w:hAnsi="Book Antiqua" w:cs="宋体"/>
          <w:sz w:val="24"/>
          <w:szCs w:val="24"/>
          <w:lang w:eastAsia="zh-CN"/>
        </w:rPr>
        <w:t>Grade C (Good): C</w:t>
      </w:r>
    </w:p>
    <w:p w:rsidR="00F2423D" w:rsidRPr="000108BC" w:rsidRDefault="00F2423D" w:rsidP="000108BC">
      <w:pPr>
        <w:widowControl w:val="0"/>
        <w:adjustRightInd w:val="0"/>
        <w:snapToGrid w:val="0"/>
        <w:spacing w:after="0" w:line="360" w:lineRule="auto"/>
        <w:jc w:val="both"/>
        <w:rPr>
          <w:rFonts w:ascii="Book Antiqua" w:hAnsi="Book Antiqua" w:cs="宋体"/>
          <w:sz w:val="24"/>
          <w:szCs w:val="24"/>
          <w:lang w:eastAsia="zh-CN"/>
        </w:rPr>
      </w:pPr>
      <w:r w:rsidRPr="000108BC">
        <w:rPr>
          <w:rFonts w:ascii="Book Antiqua" w:hAnsi="Book Antiqua" w:cs="宋体"/>
          <w:sz w:val="24"/>
          <w:szCs w:val="24"/>
          <w:lang w:eastAsia="zh-CN"/>
        </w:rPr>
        <w:t>Grade D (Fair): 0</w:t>
      </w:r>
    </w:p>
    <w:p w:rsidR="00F2423D" w:rsidRPr="000108BC" w:rsidRDefault="00F2423D" w:rsidP="000108BC">
      <w:pPr>
        <w:widowControl w:val="0"/>
        <w:adjustRightInd w:val="0"/>
        <w:snapToGrid w:val="0"/>
        <w:spacing w:after="0" w:line="360" w:lineRule="auto"/>
        <w:jc w:val="both"/>
        <w:rPr>
          <w:rFonts w:ascii="Book Antiqua" w:eastAsia="等线" w:hAnsi="Book Antiqua"/>
          <w:kern w:val="2"/>
          <w:sz w:val="24"/>
          <w:szCs w:val="24"/>
          <w:lang w:val="hu-HU" w:eastAsia="zh-CN"/>
        </w:rPr>
      </w:pPr>
      <w:r w:rsidRPr="000108BC">
        <w:rPr>
          <w:rFonts w:ascii="Book Antiqua" w:hAnsi="Book Antiqua" w:cs="宋体"/>
          <w:sz w:val="24"/>
          <w:szCs w:val="24"/>
          <w:lang w:eastAsia="zh-CN"/>
        </w:rPr>
        <w:t>Grade E (Poor): 0</w:t>
      </w:r>
    </w:p>
    <w:p w:rsidR="00F2423D" w:rsidRPr="000108BC" w:rsidRDefault="00F2423D" w:rsidP="000108BC">
      <w:pPr>
        <w:adjustRightInd w:val="0"/>
        <w:snapToGrid w:val="0"/>
        <w:spacing w:after="0" w:line="360" w:lineRule="auto"/>
        <w:ind w:right="239"/>
        <w:jc w:val="both"/>
        <w:rPr>
          <w:rStyle w:val="aa"/>
          <w:rFonts w:ascii="Book Antiqua" w:hAnsi="Book Antiqua" w:cs="Arial"/>
          <w:noProof/>
          <w:sz w:val="24"/>
          <w:szCs w:val="24"/>
          <w:lang w:val="hu-HU" w:eastAsia="zh-CN"/>
        </w:rPr>
      </w:pPr>
    </w:p>
    <w:p w:rsidR="00F2423D" w:rsidRPr="000108BC" w:rsidRDefault="00F2423D" w:rsidP="000108BC">
      <w:pPr>
        <w:adjustRightInd w:val="0"/>
        <w:snapToGrid w:val="0"/>
        <w:spacing w:after="0" w:line="360" w:lineRule="auto"/>
        <w:ind w:right="239"/>
        <w:jc w:val="both"/>
        <w:rPr>
          <w:rFonts w:ascii="Book Antiqua" w:hAnsi="Book Antiqua" w:hint="eastAsia"/>
          <w:bCs/>
          <w:sz w:val="24"/>
          <w:szCs w:val="24"/>
          <w:lang w:eastAsia="zh-CN"/>
        </w:rPr>
      </w:pPr>
      <w:r w:rsidRPr="000108BC">
        <w:rPr>
          <w:rStyle w:val="aa"/>
          <w:rFonts w:ascii="Book Antiqua" w:hAnsi="Book Antiqua" w:cs="Arial"/>
          <w:noProof/>
          <w:sz w:val="24"/>
          <w:szCs w:val="24"/>
          <w:lang w:val="en-GB"/>
        </w:rPr>
        <w:t>P-Reviewer:</w:t>
      </w:r>
      <w:r w:rsidRPr="000108BC">
        <w:rPr>
          <w:rFonts w:ascii="Book Antiqua" w:hAnsi="Book Antiqua"/>
          <w:sz w:val="24"/>
          <w:szCs w:val="24"/>
          <w:lang w:val="en-GB"/>
        </w:rPr>
        <w:t xml:space="preserve"> </w:t>
      </w:r>
      <w:r w:rsidR="001850CE" w:rsidRPr="000108BC">
        <w:rPr>
          <w:rFonts w:ascii="Book Antiqua" w:hAnsi="Book Antiqua"/>
          <w:sz w:val="24"/>
          <w:szCs w:val="24"/>
        </w:rPr>
        <w:t>Viswanath</w:t>
      </w:r>
      <w:r w:rsidR="001850CE" w:rsidRPr="000108BC">
        <w:rPr>
          <w:rFonts w:ascii="Book Antiqua" w:hAnsi="Book Antiqua"/>
          <w:sz w:val="24"/>
          <w:szCs w:val="24"/>
          <w:lang w:eastAsia="zh-CN"/>
        </w:rPr>
        <w:t xml:space="preserve"> YKS </w:t>
      </w:r>
      <w:r w:rsidRPr="000108BC">
        <w:rPr>
          <w:rFonts w:ascii="Book Antiqua" w:hAnsi="Book Antiqua"/>
          <w:b/>
          <w:bCs/>
          <w:sz w:val="24"/>
          <w:szCs w:val="24"/>
          <w:lang w:val="en-GB"/>
        </w:rPr>
        <w:t>S-Editor:</w:t>
      </w:r>
      <w:r w:rsidRPr="000108BC">
        <w:rPr>
          <w:rFonts w:ascii="Book Antiqua" w:hAnsi="Book Antiqua"/>
          <w:bCs/>
          <w:sz w:val="24"/>
          <w:szCs w:val="24"/>
          <w:lang w:val="en-GB"/>
        </w:rPr>
        <w:t xml:space="preserve"> </w:t>
      </w:r>
      <w:r w:rsidR="001850CE" w:rsidRPr="000108BC">
        <w:rPr>
          <w:rFonts w:ascii="Book Antiqua" w:hAnsi="Book Antiqua"/>
          <w:bCs/>
          <w:sz w:val="24"/>
          <w:szCs w:val="24"/>
          <w:lang w:val="en-GB" w:eastAsia="zh-CN"/>
        </w:rPr>
        <w:t>Wang JL</w:t>
      </w:r>
      <w:r w:rsidRPr="000108BC">
        <w:rPr>
          <w:rFonts w:ascii="Book Antiqua" w:hAnsi="Book Antiqua"/>
          <w:bCs/>
          <w:sz w:val="24"/>
          <w:szCs w:val="24"/>
          <w:lang w:val="en-GB" w:eastAsia="zh-CN"/>
        </w:rPr>
        <w:t xml:space="preserve"> </w:t>
      </w:r>
      <w:r w:rsidRPr="000108BC">
        <w:rPr>
          <w:rFonts w:ascii="Book Antiqua" w:hAnsi="Book Antiqua"/>
          <w:b/>
          <w:bCs/>
          <w:sz w:val="24"/>
          <w:szCs w:val="24"/>
        </w:rPr>
        <w:t>L-Editor:</w:t>
      </w:r>
      <w:r w:rsidR="001B1EC7">
        <w:rPr>
          <w:rFonts w:ascii="Book Antiqua" w:hAnsi="Book Antiqua" w:hint="eastAsia"/>
          <w:b/>
          <w:bCs/>
          <w:sz w:val="24"/>
          <w:szCs w:val="24"/>
          <w:lang w:eastAsia="zh-CN"/>
        </w:rPr>
        <w:t xml:space="preserve"> </w:t>
      </w:r>
      <w:r w:rsidR="008407F5" w:rsidRPr="008407F5">
        <w:rPr>
          <w:rFonts w:ascii="Book Antiqua" w:hAnsi="Book Antiqua" w:hint="eastAsia"/>
          <w:bCs/>
          <w:sz w:val="24"/>
          <w:szCs w:val="24"/>
          <w:lang w:eastAsia="zh-CN"/>
        </w:rPr>
        <w:t>A</w:t>
      </w:r>
      <w:r w:rsidR="008407F5">
        <w:rPr>
          <w:rFonts w:ascii="Book Antiqua" w:hAnsi="Book Antiqua" w:hint="eastAsia"/>
          <w:b/>
          <w:bCs/>
          <w:sz w:val="24"/>
          <w:szCs w:val="24"/>
          <w:lang w:eastAsia="zh-CN"/>
        </w:rPr>
        <w:t xml:space="preserve"> </w:t>
      </w:r>
      <w:r w:rsidRPr="000108BC">
        <w:rPr>
          <w:rFonts w:ascii="Book Antiqua" w:hAnsi="Book Antiqua"/>
          <w:b/>
          <w:bCs/>
          <w:sz w:val="24"/>
          <w:szCs w:val="24"/>
        </w:rPr>
        <w:t>E-Editor:</w:t>
      </w:r>
      <w:r w:rsidR="008407F5">
        <w:rPr>
          <w:rFonts w:ascii="Book Antiqua" w:hAnsi="Book Antiqua" w:hint="eastAsia"/>
          <w:b/>
          <w:bCs/>
          <w:sz w:val="24"/>
          <w:szCs w:val="24"/>
          <w:lang w:eastAsia="zh-CN"/>
        </w:rPr>
        <w:t xml:space="preserve"> </w:t>
      </w:r>
      <w:r w:rsidR="008407F5" w:rsidRPr="008407F5">
        <w:rPr>
          <w:rFonts w:ascii="Book Antiqua" w:hAnsi="Book Antiqua" w:hint="eastAsia"/>
          <w:bCs/>
          <w:sz w:val="24"/>
          <w:szCs w:val="24"/>
          <w:lang w:eastAsia="zh-CN"/>
        </w:rPr>
        <w:t>Li X</w:t>
      </w:r>
    </w:p>
    <w:p w:rsidR="00A06906" w:rsidRPr="000108BC" w:rsidRDefault="00A255E5" w:rsidP="000108BC">
      <w:pPr>
        <w:adjustRightInd w:val="0"/>
        <w:snapToGrid w:val="0"/>
        <w:spacing w:after="0" w:line="360" w:lineRule="auto"/>
        <w:jc w:val="both"/>
        <w:rPr>
          <w:rFonts w:ascii="Book Antiqua" w:hAnsi="Book Antiqua"/>
          <w:b/>
          <w:sz w:val="24"/>
          <w:szCs w:val="24"/>
          <w:lang w:eastAsia="zh-CN"/>
        </w:rPr>
      </w:pPr>
      <w:r w:rsidRPr="000108BC">
        <w:rPr>
          <w:rFonts w:ascii="Book Antiqua" w:hAnsi="Book Antiqua"/>
          <w:b/>
          <w:sz w:val="24"/>
          <w:szCs w:val="24"/>
        </w:rPr>
        <w:br w:type="page"/>
      </w:r>
      <w:r w:rsidRPr="000108BC">
        <w:rPr>
          <w:rFonts w:ascii="Book Antiqua" w:hAnsi="Book Antiqua"/>
          <w:b/>
          <w:sz w:val="24"/>
          <w:szCs w:val="24"/>
        </w:rPr>
        <w:lastRenderedPageBreak/>
        <w:t>Figure Legends</w:t>
      </w:r>
    </w:p>
    <w:p w:rsidR="00A06906" w:rsidRPr="000108BC" w:rsidRDefault="007A2909" w:rsidP="000108BC">
      <w:pPr>
        <w:adjustRightInd w:val="0"/>
        <w:snapToGrid w:val="0"/>
        <w:spacing w:after="0" w:line="360" w:lineRule="auto"/>
        <w:jc w:val="both"/>
        <w:rPr>
          <w:rFonts w:ascii="Book Antiqua" w:hAnsi="Book Antiqua"/>
          <w:sz w:val="24"/>
          <w:szCs w:val="24"/>
          <w:lang w:val="en-US"/>
        </w:rPr>
      </w:pPr>
      <w:r>
        <w:rPr>
          <w:noProof/>
          <w:lang w:val="en-US" w:eastAsia="zh-CN"/>
        </w:rPr>
        <w:drawing>
          <wp:inline distT="0" distB="0" distL="0" distR="0">
            <wp:extent cx="6118225" cy="373761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18225" cy="3737610"/>
                    </a:xfrm>
                    <a:prstGeom prst="rect">
                      <a:avLst/>
                    </a:prstGeom>
                    <a:noFill/>
                    <a:ln>
                      <a:noFill/>
                    </a:ln>
                  </pic:spPr>
                </pic:pic>
              </a:graphicData>
            </a:graphic>
          </wp:inline>
        </w:drawing>
      </w:r>
    </w:p>
    <w:p w:rsidR="00A06906" w:rsidRPr="000108BC" w:rsidRDefault="000115D9" w:rsidP="000108BC">
      <w:pPr>
        <w:adjustRightInd w:val="0"/>
        <w:snapToGrid w:val="0"/>
        <w:spacing w:after="0" w:line="360" w:lineRule="auto"/>
        <w:jc w:val="both"/>
        <w:rPr>
          <w:rFonts w:ascii="Book Antiqua" w:hAnsi="Book Antiqua" w:cs="Times New Roman"/>
          <w:b/>
          <w:sz w:val="24"/>
          <w:szCs w:val="24"/>
          <w:lang w:eastAsia="zh-CN"/>
        </w:rPr>
      </w:pPr>
      <w:r w:rsidRPr="000108BC">
        <w:rPr>
          <w:rFonts w:ascii="Book Antiqua" w:hAnsi="Book Antiqua"/>
          <w:b/>
          <w:sz w:val="24"/>
          <w:szCs w:val="24"/>
          <w:lang w:val="en-US"/>
        </w:rPr>
        <w:t>Figure 1</w:t>
      </w:r>
      <w:r w:rsidRPr="000108BC">
        <w:rPr>
          <w:rFonts w:ascii="Book Antiqua" w:hAnsi="Book Antiqua"/>
          <w:b/>
          <w:sz w:val="24"/>
          <w:szCs w:val="24"/>
          <w:lang w:val="en-US" w:eastAsia="zh-CN"/>
        </w:rPr>
        <w:t xml:space="preserve"> </w:t>
      </w:r>
      <w:r w:rsidR="00A06906" w:rsidRPr="000108BC">
        <w:rPr>
          <w:rFonts w:ascii="Book Antiqua" w:hAnsi="Book Antiqua"/>
          <w:b/>
          <w:sz w:val="24"/>
          <w:szCs w:val="24"/>
          <w:lang w:val="en-US"/>
        </w:rPr>
        <w:t>Schematic model of the deep l</w:t>
      </w:r>
      <w:r w:rsidRPr="000108BC">
        <w:rPr>
          <w:rFonts w:ascii="Book Antiqua" w:hAnsi="Book Antiqua"/>
          <w:b/>
          <w:sz w:val="24"/>
          <w:szCs w:val="24"/>
          <w:lang w:val="en-US"/>
        </w:rPr>
        <w:t>earning algorithm in endoscopy.</w:t>
      </w:r>
    </w:p>
    <w:sectPr w:rsidR="00A06906" w:rsidRPr="000108BC">
      <w:footerReference w:type="even" r:id="rId10"/>
      <w:footerReference w:type="default" r:id="rId11"/>
      <w:pgSz w:w="11900" w:h="16840"/>
      <w:pgMar w:top="1417" w:right="1134" w:bottom="1134" w:left="1134"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18AC" w:rsidRDefault="002F18AC">
      <w:pPr>
        <w:spacing w:after="0" w:line="240" w:lineRule="auto"/>
      </w:pPr>
      <w:r>
        <w:separator/>
      </w:r>
    </w:p>
  </w:endnote>
  <w:endnote w:type="continuationSeparator" w:id="0">
    <w:p w:rsidR="002F18AC" w:rsidRDefault="002F18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6"/>
    <w:family w:val="swiss"/>
    <w:pitch w:val="variable"/>
    <w:sig w:usb0="F7FFAFFF" w:usb1="E9DFFFFF" w:usb2="0000003F" w:usb3="00000000" w:csb0="003F01FF" w:csb1="00000000"/>
  </w:font>
  <w:font w:name="Helvetica Neue">
    <w:altName w:val="Times New Roman"/>
    <w:charset w:val="00"/>
    <w:family w:val="auto"/>
    <w:pitch w:val="variable"/>
    <w:sig w:usb0="00000003" w:usb1="500079DB" w:usb2="0000001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2A1" w:rsidRDefault="00C972A1" w:rsidP="001A30F0">
    <w:pPr>
      <w:pStyle w:val="a4"/>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p w:rsidR="00C972A1" w:rsidRDefault="00C972A1" w:rsidP="001A30F0">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08BC" w:rsidRDefault="000108BC">
    <w:pPr>
      <w:pStyle w:val="a4"/>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7A2909">
      <w:rPr>
        <w:b/>
        <w:bCs/>
        <w:noProof/>
      </w:rPr>
      <w:t>1</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7A2909">
      <w:rPr>
        <w:b/>
        <w:bCs/>
        <w:noProof/>
      </w:rPr>
      <w:t>30</w:t>
    </w:r>
    <w:r>
      <w:rPr>
        <w:b/>
        <w:bCs/>
        <w:sz w:val="24"/>
        <w:szCs w:val="24"/>
      </w:rPr>
      <w:fldChar w:fldCharType="end"/>
    </w:r>
  </w:p>
  <w:p w:rsidR="00C972A1" w:rsidRDefault="00C972A1" w:rsidP="001A30F0">
    <w:pPr>
      <w:pStyle w:val="Intestazionee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18AC" w:rsidRDefault="002F18AC">
      <w:pPr>
        <w:spacing w:after="0" w:line="240" w:lineRule="auto"/>
      </w:pPr>
      <w:r>
        <w:separator/>
      </w:r>
    </w:p>
  </w:footnote>
  <w:footnote w:type="continuationSeparator" w:id="0">
    <w:p w:rsidR="002F18AC" w:rsidRDefault="002F18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09854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embedSystemFonts/>
  <w:bordersDoNotSurroundHeader/>
  <w:bordersDoNotSurroundFooter/>
  <w:hideSpellingErrors/>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noLineBreaksAfter w:lang="ja-JP" w:val="‘“(〔[{〈《「『【⦅〘〖«〝︵︷︹︻︽︿﹁﹃﹇﹙﹛﹝｢"/>
  <w:noLineBreaksBefore w:lang="ja-JP" w:val="’”)〕]}〉"/>
  <w:doNotValidateAgainstSchema/>
  <w:doNotDemarcateInvalidXml/>
  <w:hdrShapeDefaults>
    <o:shapedefaults v:ext="edit" spidmax="2049" style="v-text-anchor:middle" fillcolor="white" strokecolor="#5b9bd5">
      <v:fill color="white"/>
      <v:stroke color="#5b9bd5" weight="1pt"/>
      <v:textbox style="mso-column-margin:3pt;mso-fit-shape-to-text:t" inset="3.6pt,,3.6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062"/>
    <w:rsid w:val="000067C6"/>
    <w:rsid w:val="000108BC"/>
    <w:rsid w:val="000115D9"/>
    <w:rsid w:val="000228BB"/>
    <w:rsid w:val="00023932"/>
    <w:rsid w:val="00026A5E"/>
    <w:rsid w:val="00026C29"/>
    <w:rsid w:val="000365FD"/>
    <w:rsid w:val="000459F2"/>
    <w:rsid w:val="00046154"/>
    <w:rsid w:val="00062222"/>
    <w:rsid w:val="00067CC7"/>
    <w:rsid w:val="0007057F"/>
    <w:rsid w:val="00073EA0"/>
    <w:rsid w:val="00074FFF"/>
    <w:rsid w:val="000762AA"/>
    <w:rsid w:val="00076A4D"/>
    <w:rsid w:val="00077159"/>
    <w:rsid w:val="00082397"/>
    <w:rsid w:val="00082D43"/>
    <w:rsid w:val="000906EC"/>
    <w:rsid w:val="00090756"/>
    <w:rsid w:val="000A1E1F"/>
    <w:rsid w:val="000A4ECB"/>
    <w:rsid w:val="000A7578"/>
    <w:rsid w:val="000B0A2A"/>
    <w:rsid w:val="000B30A4"/>
    <w:rsid w:val="000C2FC1"/>
    <w:rsid w:val="000C3D80"/>
    <w:rsid w:val="000D593F"/>
    <w:rsid w:val="000E5D2E"/>
    <w:rsid w:val="000F1DC6"/>
    <w:rsid w:val="00102594"/>
    <w:rsid w:val="00103157"/>
    <w:rsid w:val="00104F9E"/>
    <w:rsid w:val="0010670D"/>
    <w:rsid w:val="001114C1"/>
    <w:rsid w:val="00145F5D"/>
    <w:rsid w:val="00146164"/>
    <w:rsid w:val="0014788E"/>
    <w:rsid w:val="00152A4A"/>
    <w:rsid w:val="0015399E"/>
    <w:rsid w:val="001552AC"/>
    <w:rsid w:val="0015560F"/>
    <w:rsid w:val="00166626"/>
    <w:rsid w:val="00166EEB"/>
    <w:rsid w:val="00173516"/>
    <w:rsid w:val="00176BE8"/>
    <w:rsid w:val="00180C6B"/>
    <w:rsid w:val="001850CE"/>
    <w:rsid w:val="00186A0F"/>
    <w:rsid w:val="00187795"/>
    <w:rsid w:val="00190AAD"/>
    <w:rsid w:val="001A30F0"/>
    <w:rsid w:val="001A5370"/>
    <w:rsid w:val="001B137C"/>
    <w:rsid w:val="001B1745"/>
    <w:rsid w:val="001B1EC7"/>
    <w:rsid w:val="001B2F23"/>
    <w:rsid w:val="001D2FAC"/>
    <w:rsid w:val="001D6D30"/>
    <w:rsid w:val="001E5019"/>
    <w:rsid w:val="001E6D58"/>
    <w:rsid w:val="001F086D"/>
    <w:rsid w:val="001F2772"/>
    <w:rsid w:val="00201660"/>
    <w:rsid w:val="002018B4"/>
    <w:rsid w:val="00235B91"/>
    <w:rsid w:val="00236725"/>
    <w:rsid w:val="00237371"/>
    <w:rsid w:val="002462A4"/>
    <w:rsid w:val="002528CC"/>
    <w:rsid w:val="00253AB4"/>
    <w:rsid w:val="00254E43"/>
    <w:rsid w:val="0025713A"/>
    <w:rsid w:val="00267F40"/>
    <w:rsid w:val="0028002E"/>
    <w:rsid w:val="00282864"/>
    <w:rsid w:val="00282AE5"/>
    <w:rsid w:val="002847B6"/>
    <w:rsid w:val="0029092E"/>
    <w:rsid w:val="0029423B"/>
    <w:rsid w:val="002A57FA"/>
    <w:rsid w:val="002B6B04"/>
    <w:rsid w:val="002C11C3"/>
    <w:rsid w:val="002C1FE4"/>
    <w:rsid w:val="002D0E32"/>
    <w:rsid w:val="002D1432"/>
    <w:rsid w:val="002D7031"/>
    <w:rsid w:val="002E70D7"/>
    <w:rsid w:val="002F0414"/>
    <w:rsid w:val="002F18AC"/>
    <w:rsid w:val="002F55DC"/>
    <w:rsid w:val="00301CFC"/>
    <w:rsid w:val="00305EB7"/>
    <w:rsid w:val="00312B81"/>
    <w:rsid w:val="0031570B"/>
    <w:rsid w:val="00320B72"/>
    <w:rsid w:val="00323F1D"/>
    <w:rsid w:val="003258D1"/>
    <w:rsid w:val="003344EF"/>
    <w:rsid w:val="00336975"/>
    <w:rsid w:val="0034563B"/>
    <w:rsid w:val="00345DF7"/>
    <w:rsid w:val="00346437"/>
    <w:rsid w:val="003523BE"/>
    <w:rsid w:val="00353581"/>
    <w:rsid w:val="003551FE"/>
    <w:rsid w:val="00367B58"/>
    <w:rsid w:val="003751B1"/>
    <w:rsid w:val="003769B7"/>
    <w:rsid w:val="00376C25"/>
    <w:rsid w:val="00393D9B"/>
    <w:rsid w:val="0039400F"/>
    <w:rsid w:val="003A63E0"/>
    <w:rsid w:val="003B4FC0"/>
    <w:rsid w:val="003B72C7"/>
    <w:rsid w:val="003D3441"/>
    <w:rsid w:val="003D56AC"/>
    <w:rsid w:val="003D6E43"/>
    <w:rsid w:val="003E2D40"/>
    <w:rsid w:val="003E5F77"/>
    <w:rsid w:val="003F032E"/>
    <w:rsid w:val="00402F6F"/>
    <w:rsid w:val="00403237"/>
    <w:rsid w:val="00406F95"/>
    <w:rsid w:val="004270F7"/>
    <w:rsid w:val="00427369"/>
    <w:rsid w:val="004330C9"/>
    <w:rsid w:val="00452FF0"/>
    <w:rsid w:val="00457D95"/>
    <w:rsid w:val="00465E32"/>
    <w:rsid w:val="0047143B"/>
    <w:rsid w:val="004726D3"/>
    <w:rsid w:val="004845F1"/>
    <w:rsid w:val="00487E56"/>
    <w:rsid w:val="004901F5"/>
    <w:rsid w:val="004907F2"/>
    <w:rsid w:val="004A0389"/>
    <w:rsid w:val="004A3104"/>
    <w:rsid w:val="004A3456"/>
    <w:rsid w:val="004B1212"/>
    <w:rsid w:val="004B306F"/>
    <w:rsid w:val="004C0F68"/>
    <w:rsid w:val="004C3488"/>
    <w:rsid w:val="004D02C2"/>
    <w:rsid w:val="004D7B83"/>
    <w:rsid w:val="004E0AA6"/>
    <w:rsid w:val="004E5FE6"/>
    <w:rsid w:val="004E77F8"/>
    <w:rsid w:val="004F5CB7"/>
    <w:rsid w:val="00520029"/>
    <w:rsid w:val="0053017C"/>
    <w:rsid w:val="00531950"/>
    <w:rsid w:val="00534951"/>
    <w:rsid w:val="00553701"/>
    <w:rsid w:val="005541C8"/>
    <w:rsid w:val="005541D6"/>
    <w:rsid w:val="0056095C"/>
    <w:rsid w:val="00562A87"/>
    <w:rsid w:val="00565913"/>
    <w:rsid w:val="00574062"/>
    <w:rsid w:val="005741A0"/>
    <w:rsid w:val="00574E01"/>
    <w:rsid w:val="00580861"/>
    <w:rsid w:val="00582420"/>
    <w:rsid w:val="005936BB"/>
    <w:rsid w:val="00594721"/>
    <w:rsid w:val="005977AE"/>
    <w:rsid w:val="005A0EC1"/>
    <w:rsid w:val="005B5229"/>
    <w:rsid w:val="005B567D"/>
    <w:rsid w:val="005B7B3D"/>
    <w:rsid w:val="005C7A0B"/>
    <w:rsid w:val="005D0978"/>
    <w:rsid w:val="005D1514"/>
    <w:rsid w:val="005D1AC4"/>
    <w:rsid w:val="005D4C08"/>
    <w:rsid w:val="005E3348"/>
    <w:rsid w:val="0060086B"/>
    <w:rsid w:val="0060545E"/>
    <w:rsid w:val="006071E3"/>
    <w:rsid w:val="0060749D"/>
    <w:rsid w:val="00622111"/>
    <w:rsid w:val="00622841"/>
    <w:rsid w:val="00640DAF"/>
    <w:rsid w:val="00641374"/>
    <w:rsid w:val="00643FEB"/>
    <w:rsid w:val="006668CD"/>
    <w:rsid w:val="00674395"/>
    <w:rsid w:val="006834F0"/>
    <w:rsid w:val="00696C64"/>
    <w:rsid w:val="006A0F36"/>
    <w:rsid w:val="006A274E"/>
    <w:rsid w:val="006A4E43"/>
    <w:rsid w:val="006B32FC"/>
    <w:rsid w:val="006B7373"/>
    <w:rsid w:val="006C036C"/>
    <w:rsid w:val="006C4D0D"/>
    <w:rsid w:val="006D5533"/>
    <w:rsid w:val="006D76FA"/>
    <w:rsid w:val="006F53A9"/>
    <w:rsid w:val="007131D3"/>
    <w:rsid w:val="0071382A"/>
    <w:rsid w:val="007159AC"/>
    <w:rsid w:val="00720E86"/>
    <w:rsid w:val="00723685"/>
    <w:rsid w:val="007467D4"/>
    <w:rsid w:val="00762FC0"/>
    <w:rsid w:val="00765CF3"/>
    <w:rsid w:val="0077141A"/>
    <w:rsid w:val="00781DC9"/>
    <w:rsid w:val="007A2909"/>
    <w:rsid w:val="007A2C08"/>
    <w:rsid w:val="007A6AFE"/>
    <w:rsid w:val="007B3041"/>
    <w:rsid w:val="007B53C6"/>
    <w:rsid w:val="007D5D92"/>
    <w:rsid w:val="007D7F1D"/>
    <w:rsid w:val="007E12B6"/>
    <w:rsid w:val="007E3E94"/>
    <w:rsid w:val="007F1A77"/>
    <w:rsid w:val="007F218A"/>
    <w:rsid w:val="008003A9"/>
    <w:rsid w:val="00802200"/>
    <w:rsid w:val="008049AF"/>
    <w:rsid w:val="008065C2"/>
    <w:rsid w:val="008206BC"/>
    <w:rsid w:val="008245EC"/>
    <w:rsid w:val="00825434"/>
    <w:rsid w:val="00834D7C"/>
    <w:rsid w:val="00837AAF"/>
    <w:rsid w:val="008407F5"/>
    <w:rsid w:val="0084498E"/>
    <w:rsid w:val="0085691D"/>
    <w:rsid w:val="00860263"/>
    <w:rsid w:val="008657AA"/>
    <w:rsid w:val="00865A92"/>
    <w:rsid w:val="00866462"/>
    <w:rsid w:val="008670F4"/>
    <w:rsid w:val="00867D49"/>
    <w:rsid w:val="00871FF4"/>
    <w:rsid w:val="00883174"/>
    <w:rsid w:val="008B74BF"/>
    <w:rsid w:val="008D42AF"/>
    <w:rsid w:val="008E2BD5"/>
    <w:rsid w:val="008E6380"/>
    <w:rsid w:val="00911225"/>
    <w:rsid w:val="009165A9"/>
    <w:rsid w:val="009237E9"/>
    <w:rsid w:val="0092494F"/>
    <w:rsid w:val="0092554D"/>
    <w:rsid w:val="00937B9A"/>
    <w:rsid w:val="009412D3"/>
    <w:rsid w:val="0094352E"/>
    <w:rsid w:val="0096195D"/>
    <w:rsid w:val="00971A5A"/>
    <w:rsid w:val="00972351"/>
    <w:rsid w:val="00972761"/>
    <w:rsid w:val="009771D1"/>
    <w:rsid w:val="00984C2E"/>
    <w:rsid w:val="00987EA8"/>
    <w:rsid w:val="009A35FE"/>
    <w:rsid w:val="009A43A4"/>
    <w:rsid w:val="009B2303"/>
    <w:rsid w:val="009B4D67"/>
    <w:rsid w:val="009B71F1"/>
    <w:rsid w:val="009C7121"/>
    <w:rsid w:val="009D6CF3"/>
    <w:rsid w:val="009F5C3C"/>
    <w:rsid w:val="009F7E09"/>
    <w:rsid w:val="00A03DB5"/>
    <w:rsid w:val="00A06906"/>
    <w:rsid w:val="00A07E8B"/>
    <w:rsid w:val="00A11935"/>
    <w:rsid w:val="00A11D6A"/>
    <w:rsid w:val="00A1421C"/>
    <w:rsid w:val="00A1473A"/>
    <w:rsid w:val="00A1510B"/>
    <w:rsid w:val="00A22DA6"/>
    <w:rsid w:val="00A23D2E"/>
    <w:rsid w:val="00A255E5"/>
    <w:rsid w:val="00A26656"/>
    <w:rsid w:val="00A27CD0"/>
    <w:rsid w:val="00A4029A"/>
    <w:rsid w:val="00A410CF"/>
    <w:rsid w:val="00A420CA"/>
    <w:rsid w:val="00A60339"/>
    <w:rsid w:val="00A67B75"/>
    <w:rsid w:val="00A7052B"/>
    <w:rsid w:val="00A708A2"/>
    <w:rsid w:val="00A8427F"/>
    <w:rsid w:val="00A85BCF"/>
    <w:rsid w:val="00A879AD"/>
    <w:rsid w:val="00A9643A"/>
    <w:rsid w:val="00AA66DC"/>
    <w:rsid w:val="00AB4227"/>
    <w:rsid w:val="00AB4D1B"/>
    <w:rsid w:val="00AB61FF"/>
    <w:rsid w:val="00AC1C02"/>
    <w:rsid w:val="00AC2A6B"/>
    <w:rsid w:val="00AC5B97"/>
    <w:rsid w:val="00AC643B"/>
    <w:rsid w:val="00AD26FE"/>
    <w:rsid w:val="00AD7F33"/>
    <w:rsid w:val="00AE0833"/>
    <w:rsid w:val="00AE36BE"/>
    <w:rsid w:val="00AE3A8B"/>
    <w:rsid w:val="00B03E6B"/>
    <w:rsid w:val="00B15990"/>
    <w:rsid w:val="00B17D7A"/>
    <w:rsid w:val="00B23337"/>
    <w:rsid w:val="00B27B45"/>
    <w:rsid w:val="00B323E3"/>
    <w:rsid w:val="00B3488C"/>
    <w:rsid w:val="00B425B8"/>
    <w:rsid w:val="00B46701"/>
    <w:rsid w:val="00B56BFE"/>
    <w:rsid w:val="00B770B1"/>
    <w:rsid w:val="00B96C2E"/>
    <w:rsid w:val="00BA7979"/>
    <w:rsid w:val="00BB36E8"/>
    <w:rsid w:val="00BC4727"/>
    <w:rsid w:val="00BC70E7"/>
    <w:rsid w:val="00BD3508"/>
    <w:rsid w:val="00BD6A7C"/>
    <w:rsid w:val="00BE254E"/>
    <w:rsid w:val="00BE2803"/>
    <w:rsid w:val="00BE367B"/>
    <w:rsid w:val="00BF0D66"/>
    <w:rsid w:val="00C03BD6"/>
    <w:rsid w:val="00C11464"/>
    <w:rsid w:val="00C1160A"/>
    <w:rsid w:val="00C132E3"/>
    <w:rsid w:val="00C17237"/>
    <w:rsid w:val="00C20D94"/>
    <w:rsid w:val="00C21DC7"/>
    <w:rsid w:val="00C25AF5"/>
    <w:rsid w:val="00C27FC3"/>
    <w:rsid w:val="00C347AA"/>
    <w:rsid w:val="00C34EF1"/>
    <w:rsid w:val="00C3578D"/>
    <w:rsid w:val="00C3724A"/>
    <w:rsid w:val="00C51FF2"/>
    <w:rsid w:val="00C53B85"/>
    <w:rsid w:val="00C555EA"/>
    <w:rsid w:val="00C6333D"/>
    <w:rsid w:val="00C6356B"/>
    <w:rsid w:val="00C67DE0"/>
    <w:rsid w:val="00C81840"/>
    <w:rsid w:val="00C83EBA"/>
    <w:rsid w:val="00C92610"/>
    <w:rsid w:val="00C972A1"/>
    <w:rsid w:val="00CA4C81"/>
    <w:rsid w:val="00CB337A"/>
    <w:rsid w:val="00CB4D7C"/>
    <w:rsid w:val="00CB644C"/>
    <w:rsid w:val="00CC4ABF"/>
    <w:rsid w:val="00CD2E2B"/>
    <w:rsid w:val="00CD39A0"/>
    <w:rsid w:val="00CD3AC7"/>
    <w:rsid w:val="00CD709B"/>
    <w:rsid w:val="00CD70F2"/>
    <w:rsid w:val="00CE1DB0"/>
    <w:rsid w:val="00CF5A72"/>
    <w:rsid w:val="00D23CAF"/>
    <w:rsid w:val="00D2654A"/>
    <w:rsid w:val="00D31A41"/>
    <w:rsid w:val="00D322F9"/>
    <w:rsid w:val="00D36537"/>
    <w:rsid w:val="00D4039A"/>
    <w:rsid w:val="00D42A85"/>
    <w:rsid w:val="00D50F9F"/>
    <w:rsid w:val="00D55B4B"/>
    <w:rsid w:val="00D720DD"/>
    <w:rsid w:val="00D7690C"/>
    <w:rsid w:val="00D80DD2"/>
    <w:rsid w:val="00D9282C"/>
    <w:rsid w:val="00D95745"/>
    <w:rsid w:val="00D959D7"/>
    <w:rsid w:val="00DA1EEF"/>
    <w:rsid w:val="00DA2659"/>
    <w:rsid w:val="00DB211D"/>
    <w:rsid w:val="00DB5E91"/>
    <w:rsid w:val="00DC2ED9"/>
    <w:rsid w:val="00DD0339"/>
    <w:rsid w:val="00DD050D"/>
    <w:rsid w:val="00DD0DE7"/>
    <w:rsid w:val="00DD4174"/>
    <w:rsid w:val="00DE0256"/>
    <w:rsid w:val="00DE0ED4"/>
    <w:rsid w:val="00DE463B"/>
    <w:rsid w:val="00DF06BF"/>
    <w:rsid w:val="00DF4E38"/>
    <w:rsid w:val="00E0170D"/>
    <w:rsid w:val="00E17E77"/>
    <w:rsid w:val="00E26592"/>
    <w:rsid w:val="00E40303"/>
    <w:rsid w:val="00E40496"/>
    <w:rsid w:val="00E44165"/>
    <w:rsid w:val="00E44366"/>
    <w:rsid w:val="00E45D26"/>
    <w:rsid w:val="00E57D6D"/>
    <w:rsid w:val="00E630C6"/>
    <w:rsid w:val="00E6656A"/>
    <w:rsid w:val="00E667BE"/>
    <w:rsid w:val="00E669D3"/>
    <w:rsid w:val="00E92A83"/>
    <w:rsid w:val="00E96AA0"/>
    <w:rsid w:val="00EA2454"/>
    <w:rsid w:val="00EB2478"/>
    <w:rsid w:val="00EC018C"/>
    <w:rsid w:val="00EC03C8"/>
    <w:rsid w:val="00EC3AC8"/>
    <w:rsid w:val="00ED7F01"/>
    <w:rsid w:val="00EE778B"/>
    <w:rsid w:val="00EF1B83"/>
    <w:rsid w:val="00F050F3"/>
    <w:rsid w:val="00F103A5"/>
    <w:rsid w:val="00F11954"/>
    <w:rsid w:val="00F11C60"/>
    <w:rsid w:val="00F15DCF"/>
    <w:rsid w:val="00F2423D"/>
    <w:rsid w:val="00F25C6A"/>
    <w:rsid w:val="00F3394D"/>
    <w:rsid w:val="00F35C10"/>
    <w:rsid w:val="00F43964"/>
    <w:rsid w:val="00F45629"/>
    <w:rsid w:val="00F54BE1"/>
    <w:rsid w:val="00F57304"/>
    <w:rsid w:val="00F61430"/>
    <w:rsid w:val="00F6144A"/>
    <w:rsid w:val="00F64DBC"/>
    <w:rsid w:val="00F733B2"/>
    <w:rsid w:val="00F73D8C"/>
    <w:rsid w:val="00F96B76"/>
    <w:rsid w:val="00FA0760"/>
    <w:rsid w:val="00FA3B84"/>
    <w:rsid w:val="00FA3CD1"/>
    <w:rsid w:val="00FA640C"/>
    <w:rsid w:val="00FB4BEC"/>
    <w:rsid w:val="00FC4285"/>
    <w:rsid w:val="00FC65FF"/>
    <w:rsid w:val="00FE1256"/>
    <w:rsid w:val="00FE64E6"/>
    <w:rsid w:val="00FE72BF"/>
    <w:rsid w:val="00FF71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yle="v-text-anchor:middle" fillcolor="white" strokecolor="#5b9bd5">
      <v:fill color="white"/>
      <v:stroke color="#5b9bd5" weight="1pt"/>
      <v:textbox style="mso-column-margin:3pt;mso-fit-shape-to-text:t" inset="3.6pt,,3.6pt"/>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semiHidden="1" w:uiPriority="60" w:unhideWhenUsed="1"/>
    <w:lsdException w:name="Dark List" w:locked="0" w:semiHidden="1" w:uiPriority="61" w:unhideWhenUsed="1"/>
    <w:lsdException w:name="Colorful Shading" w:locked="0" w:semiHidden="1" w:uiPriority="62" w:unhideWhenUsed="1"/>
    <w:lsdException w:name="Colorful List" w:locked="0" w:semiHidden="1" w:uiPriority="63" w:unhideWhenUsed="1"/>
    <w:lsdException w:name="Colorful Grid" w:locked="0" w:semiHidden="1" w:uiPriority="64" w:unhideWhenUsed="1"/>
    <w:lsdException w:name="Light Shading Accent 1" w:locked="0" w:semiHidden="1" w:uiPriority="65" w:unhideWhenUsed="1"/>
    <w:lsdException w:name="Light List Accent 1" w:locked="0" w:semiHidden="1" w:uiPriority="66" w:unhideWhenUsed="1"/>
    <w:lsdException w:name="Light Grid Accent 1" w:locked="0" w:semiHidden="1" w:uiPriority="67" w:unhideWhenUsed="1"/>
    <w:lsdException w:name="Medium Shading 1 Accent 1" w:locked="0" w:semiHidden="1" w:uiPriority="68" w:unhideWhenUsed="1"/>
    <w:lsdException w:name="Medium Shading 2 Accent 1" w:locked="0" w:semiHidden="1" w:uiPriority="69" w:unhideWhenUsed="1"/>
    <w:lsdException w:name="Medium List 1 Accent 1" w:locked="0" w:semiHidden="1" w:uiPriority="70" w:unhideWhenUsed="1"/>
    <w:lsdException w:name="Revision" w:locked="0" w:semiHidden="1" w:uiPriority="71" w:unhideWhenUsed="1"/>
    <w:lsdException w:name="List Paragraph" w:locked="0" w:uiPriority="72" w:qFormat="1"/>
    <w:lsdException w:name="Quote" w:locked="0" w:uiPriority="73" w:qFormat="1"/>
    <w:lsdException w:name="Intense Quote" w:locked="0" w:uiPriority="60" w:qFormat="1"/>
    <w:lsdException w:name="Medium List 2 Accent 1" w:locked="0" w:semiHidden="1" w:uiPriority="61" w:unhideWhenUsed="1"/>
    <w:lsdException w:name="Medium Grid 1 Accent 1" w:locked="0" w:semiHidden="1" w:uiPriority="62" w:unhideWhenUsed="1"/>
    <w:lsdException w:name="Medium Grid 2 Accent 1" w:locked="0" w:semiHidden="1" w:uiPriority="63" w:unhideWhenUsed="1"/>
    <w:lsdException w:name="Medium Grid 3 Accent 1" w:locked="0" w:semiHidden="1" w:uiPriority="64" w:unhideWhenUsed="1"/>
    <w:lsdException w:name="Dark List Accent 1" w:locked="0" w:semiHidden="1" w:uiPriority="65" w:unhideWhenUsed="1"/>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semiHidden="1" w:uiPriority="66" w:unhideWhenUsed="1"/>
    <w:lsdException w:name="Light Grid Accent 2" w:locked="0" w:semiHidden="1" w:uiPriority="67" w:unhideWhenUsed="1"/>
    <w:lsdException w:name="Medium Shading 1 Accent 2" w:locked="0" w:semiHidden="1" w:uiPriority="68" w:unhideWhenUsed="1"/>
    <w:lsdException w:name="Medium Shading 2 Accent 2" w:locked="0" w:semiHidden="1" w:uiPriority="69" w:unhideWhenUsed="1"/>
    <w:lsdException w:name="Medium List 1 Accent 2" w:locked="0" w:semiHidden="1" w:uiPriority="70" w:unhideWhenUsed="1"/>
    <w:lsdException w:name="Medium List 2 Accent 2" w:locked="0" w:semiHidden="1" w:uiPriority="71" w:unhideWhenUsed="1"/>
    <w:lsdException w:name="Medium Grid 1 Accent 2" w:locked="0" w:semiHidden="1" w:uiPriority="72" w:unhideWhenUsed="1"/>
    <w:lsdException w:name="Medium Grid 2 Accent 2" w:locked="0" w:semiHidden="1" w:uiPriority="73" w:unhideWhenUsed="1"/>
    <w:lsdException w:name="Medium Grid 3 Accent 2" w:locked="0" w:semiHidden="1" w:uiPriority="60" w:unhideWhenUsed="1"/>
    <w:lsdException w:name="Dark List Accent 2" w:locked="0" w:semiHidden="1" w:uiPriority="61" w:unhideWhenUsed="1"/>
    <w:lsdException w:name="Colorful Shading Accent 2" w:locked="0" w:semiHidden="1" w:uiPriority="62" w:unhideWhenUsed="1"/>
    <w:lsdException w:name="Colorful List Accent 2" w:locked="0" w:semiHidden="1" w:uiPriority="63" w:unhideWhenUsed="1"/>
    <w:lsdException w:name="Colorful Grid Accent 2" w:locked="0" w:semiHidden="1" w:uiPriority="64" w:unhideWhenUsed="1"/>
    <w:lsdException w:name="Light Shading Accent 3" w:locked="0" w:semiHidden="1" w:uiPriority="65" w:unhideWhenUsed="1"/>
    <w:lsdException w:name="Light List Accent 3" w:locked="0" w:semiHidden="1" w:uiPriority="66" w:unhideWhenUsed="1"/>
    <w:lsdException w:name="Light Grid Accent 3" w:locked="0" w:semiHidden="1" w:uiPriority="67" w:unhideWhenUsed="1"/>
    <w:lsdException w:name="Medium Shading 1 Accent 3" w:locked="0" w:semiHidden="1" w:uiPriority="68" w:unhideWhenUsed="1"/>
    <w:lsdException w:name="Medium Shading 2 Accent 3" w:locked="0" w:semiHidden="1" w:uiPriority="69" w:unhideWhenUsed="1"/>
    <w:lsdException w:name="Medium List 1 Accent 3" w:locked="0" w:semiHidden="1" w:uiPriority="70" w:unhideWhenUsed="1"/>
    <w:lsdException w:name="Medium List 2 Accent 3" w:locked="0" w:semiHidden="1" w:uiPriority="71" w:unhideWhenUsed="1"/>
    <w:lsdException w:name="Medium Grid 1 Accent 3" w:locked="0" w:semiHidden="1" w:uiPriority="72" w:unhideWhenUsed="1"/>
    <w:lsdException w:name="Medium Grid 2 Accent 3" w:locked="0" w:semiHidden="1" w:uiPriority="73" w:unhideWhenUsed="1"/>
    <w:lsdException w:name="Medium Grid 3 Accent 3" w:locked="0" w:semiHidden="1" w:uiPriority="60" w:unhideWhenUsed="1"/>
    <w:lsdException w:name="Dark List Accent 3" w:locked="0" w:semiHidden="1" w:uiPriority="61" w:unhideWhenUsed="1"/>
    <w:lsdException w:name="Colorful Shading Accent 3" w:locked="0" w:semiHidden="1" w:uiPriority="62" w:unhideWhenUsed="1"/>
    <w:lsdException w:name="Colorful List Accent 3" w:locked="0" w:semiHidden="1" w:uiPriority="63" w:unhideWhenUsed="1"/>
    <w:lsdException w:name="Colorful Grid Accent 3" w:locked="0" w:semiHidden="1" w:uiPriority="64" w:unhideWhenUsed="1"/>
    <w:lsdException w:name="Light Shading Accent 4" w:locked="0" w:semiHidden="1" w:uiPriority="65" w:unhideWhenUsed="1"/>
    <w:lsdException w:name="Light List Accent 4" w:locked="0" w:semiHidden="1" w:uiPriority="66" w:unhideWhenUsed="1"/>
    <w:lsdException w:name="Light Grid Accent 4" w:locked="0" w:semiHidden="1" w:uiPriority="67" w:unhideWhenUsed="1"/>
    <w:lsdException w:name="Medium Shading 1 Accent 4" w:locked="0" w:semiHidden="1" w:uiPriority="68" w:unhideWhenUsed="1"/>
    <w:lsdException w:name="Medium Shading 2 Accent 4" w:locked="0" w:semiHidden="1" w:uiPriority="69" w:unhideWhenUsed="1"/>
    <w:lsdException w:name="Medium List 1 Accent 4" w:locked="0" w:semiHidden="1" w:uiPriority="70" w:unhideWhenUsed="1"/>
    <w:lsdException w:name="Medium List 2 Accent 4" w:locked="0" w:semiHidden="1" w:uiPriority="71" w:unhideWhenUsed="1"/>
    <w:lsdException w:name="Medium Grid 1 Accent 4" w:locked="0" w:semiHidden="1" w:uiPriority="72" w:unhideWhenUsed="1"/>
    <w:lsdException w:name="Medium Grid 2 Accent 4" w:locked="0" w:semiHidden="1" w:uiPriority="73" w:unhideWhenUsed="1"/>
    <w:lsdException w:name="Medium Grid 3 Accent 4" w:locked="0" w:semiHidden="1" w:uiPriority="60" w:unhideWhenUsed="1"/>
    <w:lsdException w:name="Dark List Accent 4" w:locked="0" w:semiHidden="1" w:uiPriority="61" w:unhideWhenUsed="1"/>
    <w:lsdException w:name="Colorful Shading Accent 4" w:locked="0" w:semiHidden="1" w:uiPriority="62" w:unhideWhenUsed="1"/>
    <w:lsdException w:name="Colorful List Accent 4" w:locked="0" w:semiHidden="1" w:uiPriority="63" w:unhideWhenUsed="1"/>
    <w:lsdException w:name="Colorful Grid Accent 4" w:locked="0" w:semiHidden="1" w:uiPriority="64" w:unhideWhenUsed="1"/>
    <w:lsdException w:name="Light Shading Accent 5" w:locked="0" w:semiHidden="1" w:uiPriority="65" w:unhideWhenUsed="1"/>
    <w:lsdException w:name="Light List Accent 5" w:locked="0" w:semiHidden="1" w:uiPriority="66" w:unhideWhenUsed="1"/>
    <w:lsdException w:name="Light Grid Accent 5" w:locked="0" w:semiHidden="1" w:uiPriority="67" w:unhideWhenUsed="1"/>
    <w:lsdException w:name="Medium Shading 1 Accent 5" w:locked="0" w:semiHidden="1" w:uiPriority="68" w:unhideWhenUsed="1"/>
    <w:lsdException w:name="Medium Shading 2 Accent 5" w:locked="0" w:semiHidden="1" w:uiPriority="69" w:unhideWhenUsed="1"/>
    <w:lsdException w:name="Medium List 1 Accent 5" w:locked="0" w:semiHidden="1" w:uiPriority="70" w:unhideWhenUsed="1"/>
    <w:lsdException w:name="Medium List 2 Accent 5" w:locked="0" w:semiHidden="1" w:uiPriority="71" w:unhideWhenUsed="1"/>
    <w:lsdException w:name="Medium Grid 1 Accent 5" w:locked="0" w:semiHidden="1" w:uiPriority="72" w:unhideWhenUsed="1"/>
    <w:lsdException w:name="Medium Grid 2 Accent 5" w:locked="0" w:semiHidden="1" w:uiPriority="73" w:unhideWhenUsed="1"/>
    <w:lsdException w:name="Medium Grid 3 Accent 5" w:locked="0" w:semiHidden="1" w:uiPriority="60" w:unhideWhenUsed="1"/>
    <w:lsdException w:name="Dark List Accent 5" w:locked="0" w:semiHidden="1" w:uiPriority="61" w:unhideWhenUsed="1"/>
    <w:lsdException w:name="Colorful Shading Accent 5" w:locked="0" w:semiHidden="1" w:uiPriority="62" w:unhideWhenUsed="1"/>
    <w:lsdException w:name="Colorful List Accent 5" w:locked="0" w:semiHidden="1" w:uiPriority="63" w:unhideWhenUsed="1"/>
    <w:lsdException w:name="Colorful Grid Accent 5" w:locked="0" w:semiHidden="1" w:uiPriority="64" w:unhideWhenUsed="1"/>
    <w:lsdException w:name="Light Shading Accent 6" w:locked="0" w:semiHidden="1" w:uiPriority="65" w:unhideWhenUsed="1"/>
    <w:lsdException w:name="Light List Accent 6" w:locked="0" w:semiHidden="1" w:uiPriority="66" w:unhideWhenUsed="1"/>
    <w:lsdException w:name="Light Grid Accent 6" w:locked="0" w:semiHidden="1" w:uiPriority="67" w:unhideWhenUsed="1"/>
    <w:lsdException w:name="Medium Shading 1 Accent 6" w:locked="0" w:semiHidden="1" w:uiPriority="68" w:unhideWhenUsed="1"/>
    <w:lsdException w:name="Medium Shading 2 Accent 6" w:locked="0" w:semiHidden="1" w:uiPriority="69" w:unhideWhenUsed="1"/>
    <w:lsdException w:name="Medium List 1 Accent 6" w:locked="0" w:semiHidden="1" w:uiPriority="70" w:unhideWhenUsed="1"/>
    <w:lsdException w:name="Medium List 2 Accent 6" w:locked="0" w:semiHidden="1" w:uiPriority="71" w:unhideWhenUsed="1"/>
    <w:lsdException w:name="Medium Grid 1 Accent 6" w:locked="0" w:semiHidden="1" w:uiPriority="72" w:unhideWhenUsed="1"/>
    <w:lsdException w:name="Medium Grid 2 Accent 6" w:locked="0" w:semiHidden="1" w:uiPriority="73" w:unhideWhenUsed="1"/>
    <w:lsdException w:name="Medium Grid 3 Accent 6" w:locked="0" w:semiHidden="1" w:uiPriority="60" w:unhideWhenUsed="1"/>
    <w:lsdException w:name="Dark List Accent 6" w:locked="0" w:semiHidden="1" w:uiPriority="61" w:unhideWhenUsed="1"/>
    <w:lsdException w:name="Colorful Shading Accent 6" w:locked="0" w:semiHidden="1" w:uiPriority="62" w:unhideWhenUsed="1"/>
    <w:lsdException w:name="Colorful List Accent 6" w:locked="0" w:semiHidden="1" w:uiPriority="63" w:unhideWhenUsed="1"/>
    <w:lsdException w:name="Colorful Grid Accent 6" w:locked="0" w:semiHidden="1" w:uiPriority="64" w:unhideWhenUsed="1"/>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a">
    <w:name w:val="Normal"/>
    <w:qFormat/>
    <w:pPr>
      <w:spacing w:after="160" w:line="259" w:lineRule="auto"/>
    </w:pPr>
    <w:rPr>
      <w:rFonts w:ascii="Calibri" w:eastAsia="Arial Unicode MS" w:hAnsi="Calibri" w:cs="Arial Unicode MS"/>
      <w:color w:val="000000"/>
      <w:sz w:val="22"/>
      <w:szCs w:val="22"/>
      <w:u w:color="000000"/>
      <w:lang w:val="it-IT"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autoRedefine/>
    <w:semiHidden/>
  </w:style>
  <w:style w:type="character" w:styleId="a3">
    <w:name w:val="Hyperlink"/>
    <w:rPr>
      <w:u w:val="single"/>
    </w:r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lang w:val="it-IT" w:eastAsia="it-IT"/>
    </w:rPr>
  </w:style>
  <w:style w:type="paragraph" w:customStyle="1" w:styleId="Default">
    <w:name w:val="Default"/>
    <w:pPr>
      <w:widowControl w:val="0"/>
    </w:pPr>
    <w:rPr>
      <w:rFonts w:eastAsia="Arial Unicode MS" w:cs="Arial Unicode MS"/>
      <w:color w:val="000000"/>
      <w:sz w:val="24"/>
      <w:szCs w:val="24"/>
      <w:u w:color="000000"/>
      <w:lang w:val="it-IT" w:eastAsia="it-IT"/>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rPr>
      <w:rFonts w:ascii="Book Antiqua" w:eastAsia="Book Antiqua" w:hAnsi="Book Antiqua" w:cs="Book Antiqua"/>
      <w:color w:val="000000"/>
      <w:sz w:val="24"/>
      <w:szCs w:val="24"/>
      <w:u w:val="none" w:color="000000"/>
      <w14:textOutline w14:w="0" w14:cap="rnd" w14:cmpd="sng" w14:algn="ctr">
        <w14:noFill/>
        <w14:prstDash w14:val="solid"/>
        <w14:bevel/>
      </w14:textOutline>
    </w:rPr>
  </w:style>
  <w:style w:type="character" w:customStyle="1" w:styleId="Nessuno">
    <w:name w:val="Nessuno"/>
    <w:autoRedefine/>
  </w:style>
  <w:style w:type="character" w:customStyle="1" w:styleId="Hyperlink1">
    <w:name w:val="Hyperlink.1"/>
    <w:rPr>
      <w:rFonts w:ascii="Book Antiqua" w:eastAsia="Book Antiqua" w:hAnsi="Book Antiqua" w:cs="Book Antiqua"/>
      <w:sz w:val="24"/>
      <w:szCs w:val="24"/>
    </w:rPr>
  </w:style>
  <w:style w:type="character" w:customStyle="1" w:styleId="Hyperlink2">
    <w:name w:val="Hyperlink.2"/>
    <w:rPr>
      <w:rFonts w:ascii="Book Antiqua" w:eastAsia="Book Antiqua" w:hAnsi="Book Antiqua" w:cs="Book Antiqua"/>
      <w:color w:val="000000"/>
      <w:sz w:val="24"/>
      <w:szCs w:val="24"/>
      <w:u w:color="000000"/>
      <w14:textOutline w14:w="0" w14:cap="rnd" w14:cmpd="sng" w14:algn="ctr">
        <w14:noFill/>
        <w14:prstDash w14:val="solid"/>
        <w14:bevel/>
      </w14:textOutline>
    </w:rPr>
  </w:style>
  <w:style w:type="paragraph" w:styleId="a4">
    <w:name w:val="footer"/>
    <w:basedOn w:val="a"/>
    <w:link w:val="Char"/>
    <w:uiPriority w:val="99"/>
    <w:locked/>
    <w:rsid w:val="001A30F0"/>
    <w:pPr>
      <w:tabs>
        <w:tab w:val="center" w:pos="4819"/>
        <w:tab w:val="right" w:pos="9638"/>
      </w:tabs>
    </w:pPr>
  </w:style>
  <w:style w:type="character" w:customStyle="1" w:styleId="Char">
    <w:name w:val="页脚 Char"/>
    <w:link w:val="a4"/>
    <w:uiPriority w:val="99"/>
    <w:rsid w:val="001A30F0"/>
    <w:rPr>
      <w:rFonts w:ascii="Calibri" w:eastAsia="Arial Unicode MS" w:hAnsi="Calibri" w:cs="Arial Unicode MS"/>
      <w:color w:val="000000"/>
      <w:sz w:val="22"/>
      <w:szCs w:val="22"/>
      <w:u w:color="000000"/>
      <w:lang w:eastAsia="en-US"/>
    </w:rPr>
  </w:style>
  <w:style w:type="character" w:styleId="a5">
    <w:name w:val="page number"/>
    <w:locked/>
    <w:rsid w:val="001A30F0"/>
  </w:style>
  <w:style w:type="character" w:customStyle="1" w:styleId="Menzionenonrisolta">
    <w:name w:val="Menzione non risolta"/>
    <w:uiPriority w:val="99"/>
    <w:semiHidden/>
    <w:unhideWhenUsed/>
    <w:rsid w:val="002D1432"/>
    <w:rPr>
      <w:color w:val="605E5C"/>
      <w:shd w:val="clear" w:color="auto" w:fill="E1DFDD"/>
    </w:rPr>
  </w:style>
  <w:style w:type="paragraph" w:styleId="a6">
    <w:name w:val="Balloon Text"/>
    <w:basedOn w:val="a"/>
    <w:link w:val="Char0"/>
    <w:locked/>
    <w:rsid w:val="00FC65FF"/>
    <w:pPr>
      <w:spacing w:after="0" w:line="240" w:lineRule="auto"/>
    </w:pPr>
    <w:rPr>
      <w:rFonts w:ascii="Tahoma" w:hAnsi="Tahoma" w:cs="Tahoma"/>
      <w:sz w:val="16"/>
      <w:szCs w:val="16"/>
    </w:rPr>
  </w:style>
  <w:style w:type="character" w:customStyle="1" w:styleId="Char0">
    <w:name w:val="批注框文本 Char"/>
    <w:link w:val="a6"/>
    <w:rsid w:val="00FC65FF"/>
    <w:rPr>
      <w:rFonts w:ascii="Tahoma" w:eastAsia="Arial Unicode MS" w:hAnsi="Tahoma" w:cs="Tahoma"/>
      <w:color w:val="000000"/>
      <w:sz w:val="16"/>
      <w:szCs w:val="16"/>
      <w:u w:color="000000"/>
      <w:lang w:eastAsia="en-US"/>
    </w:rPr>
  </w:style>
  <w:style w:type="paragraph" w:styleId="a7">
    <w:name w:val="Document Map"/>
    <w:basedOn w:val="a"/>
    <w:link w:val="Char1"/>
    <w:locked/>
    <w:rsid w:val="009B71F1"/>
    <w:rPr>
      <w:rFonts w:ascii="Times New Roman" w:hAnsi="Times New Roman" w:cs="Times New Roman"/>
      <w:sz w:val="24"/>
      <w:szCs w:val="24"/>
    </w:rPr>
  </w:style>
  <w:style w:type="character" w:customStyle="1" w:styleId="Char1">
    <w:name w:val="文档结构图 Char"/>
    <w:link w:val="a7"/>
    <w:rsid w:val="009B71F1"/>
    <w:rPr>
      <w:rFonts w:eastAsia="Arial Unicode MS"/>
      <w:color w:val="000000"/>
      <w:sz w:val="24"/>
      <w:szCs w:val="24"/>
      <w:u w:color="000000"/>
      <w:lang w:eastAsia="en-US"/>
    </w:rPr>
  </w:style>
  <w:style w:type="paragraph" w:styleId="-1">
    <w:name w:val="Colorful Shading Accent 1"/>
    <w:hidden/>
    <w:uiPriority w:val="99"/>
    <w:semiHidden/>
    <w:rsid w:val="003769B7"/>
    <w:rPr>
      <w:rFonts w:ascii="Calibri" w:eastAsia="Arial Unicode MS" w:hAnsi="Calibri" w:cs="Arial Unicode MS"/>
      <w:color w:val="000000"/>
      <w:sz w:val="22"/>
      <w:szCs w:val="22"/>
      <w:u w:color="000000"/>
      <w:lang w:val="it-IT" w:eastAsia="en-US"/>
    </w:rPr>
  </w:style>
  <w:style w:type="character" w:styleId="a8">
    <w:name w:val="Emphasis"/>
    <w:uiPriority w:val="20"/>
    <w:qFormat/>
    <w:locked/>
    <w:rsid w:val="003769B7"/>
    <w:rPr>
      <w:i/>
      <w:iCs/>
    </w:rPr>
  </w:style>
  <w:style w:type="paragraph" w:styleId="a9">
    <w:name w:val="Normal (Web)"/>
    <w:basedOn w:val="a"/>
    <w:uiPriority w:val="99"/>
    <w:unhideWhenUsed/>
    <w:locked/>
    <w:rsid w:val="000067C6"/>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aa">
    <w:name w:val="Strong"/>
    <w:uiPriority w:val="22"/>
    <w:qFormat/>
    <w:locked/>
    <w:rsid w:val="00F2423D"/>
    <w:rPr>
      <w:b/>
      <w:bCs/>
    </w:rPr>
  </w:style>
  <w:style w:type="character" w:customStyle="1" w:styleId="docsum-pmid">
    <w:name w:val="docsum-pmid"/>
    <w:rsid w:val="0092554D"/>
  </w:style>
  <w:style w:type="paragraph" w:styleId="ab">
    <w:name w:val="header"/>
    <w:basedOn w:val="a"/>
    <w:link w:val="Char2"/>
    <w:locked/>
    <w:rsid w:val="000108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rsid w:val="000108BC"/>
    <w:rPr>
      <w:rFonts w:ascii="Calibri" w:eastAsia="Arial Unicode MS" w:hAnsi="Calibri" w:cs="Arial Unicode MS"/>
      <w:color w:val="000000"/>
      <w:sz w:val="18"/>
      <w:szCs w:val="18"/>
      <w:u w:color="000000"/>
      <w:lang w:val="it-IT"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1"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Placeholder Text" w:locked="0" w:semiHidden="1" w:uiPriority="99" w:unhideWhenUsed="1"/>
    <w:lsdException w:name="No Spacing" w:locked="0" w:uiPriority="99" w:qFormat="1"/>
    <w:lsdException w:name="Light Shading" w:locked="0" w:semiHidden="1" w:uiPriority="99" w:unhideWhenUsed="1"/>
    <w:lsdException w:name="Light List" w:locked="0" w:semiHidden="1" w:uiPriority="99" w:unhideWhenUsed="1"/>
    <w:lsdException w:name="Light Grid" w:locked="0" w:semiHidden="1" w:uiPriority="99" w:unhideWhenUsed="1"/>
    <w:lsdException w:name="Medium Shading 1" w:locked="0" w:semiHidden="1" w:uiPriority="99" w:unhideWhenUsed="1"/>
    <w:lsdException w:name="Medium Shading 2" w:locked="0" w:semiHidden="1" w:uiPriority="99" w:unhideWhenUsed="1"/>
    <w:lsdException w:name="Medium List 1" w:locked="0" w:semiHidden="1" w:uiPriority="99" w:unhideWhenUsed="1"/>
    <w:lsdException w:name="Medium List 2" w:locked="0" w:semiHidden="1" w:uiPriority="99" w:unhideWhenUsed="1"/>
    <w:lsdException w:name="Medium Grid 1" w:locked="0" w:semiHidden="1" w:uiPriority="99"/>
    <w:lsdException w:name="Medium Grid 2" w:locked="0" w:uiPriority="1" w:qFormat="1"/>
    <w:lsdException w:name="Medium Grid 3" w:locked="0" w:semiHidden="1" w:uiPriority="60" w:unhideWhenUsed="1"/>
    <w:lsdException w:name="Dark List" w:locked="0" w:semiHidden="1" w:uiPriority="61" w:unhideWhenUsed="1"/>
    <w:lsdException w:name="Colorful Shading" w:locked="0" w:semiHidden="1" w:uiPriority="62" w:unhideWhenUsed="1"/>
    <w:lsdException w:name="Colorful List" w:locked="0" w:semiHidden="1" w:uiPriority="63" w:unhideWhenUsed="1"/>
    <w:lsdException w:name="Colorful Grid" w:locked="0" w:semiHidden="1" w:uiPriority="64" w:unhideWhenUsed="1"/>
    <w:lsdException w:name="Light Shading Accent 1" w:locked="0" w:semiHidden="1" w:uiPriority="65" w:unhideWhenUsed="1"/>
    <w:lsdException w:name="Light List Accent 1" w:locked="0" w:semiHidden="1" w:uiPriority="66" w:unhideWhenUsed="1"/>
    <w:lsdException w:name="Light Grid Accent 1" w:locked="0" w:semiHidden="1" w:uiPriority="67" w:unhideWhenUsed="1"/>
    <w:lsdException w:name="Medium Shading 1 Accent 1" w:locked="0" w:semiHidden="1" w:uiPriority="68" w:unhideWhenUsed="1"/>
    <w:lsdException w:name="Medium Shading 2 Accent 1" w:locked="0" w:semiHidden="1" w:uiPriority="69" w:unhideWhenUsed="1"/>
    <w:lsdException w:name="Medium List 1 Accent 1" w:locked="0" w:semiHidden="1" w:uiPriority="70" w:unhideWhenUsed="1"/>
    <w:lsdException w:name="Revision" w:locked="0" w:semiHidden="1" w:uiPriority="71" w:unhideWhenUsed="1"/>
    <w:lsdException w:name="List Paragraph" w:locked="0" w:uiPriority="72" w:qFormat="1"/>
    <w:lsdException w:name="Quote" w:locked="0" w:uiPriority="73" w:qFormat="1"/>
    <w:lsdException w:name="Intense Quote" w:locked="0" w:uiPriority="60" w:qFormat="1"/>
    <w:lsdException w:name="Medium List 2 Accent 1" w:locked="0" w:semiHidden="1" w:uiPriority="61" w:unhideWhenUsed="1"/>
    <w:lsdException w:name="Medium Grid 1 Accent 1" w:locked="0" w:semiHidden="1" w:uiPriority="62" w:unhideWhenUsed="1"/>
    <w:lsdException w:name="Medium Grid 2 Accent 1" w:locked="0" w:semiHidden="1" w:uiPriority="63" w:unhideWhenUsed="1"/>
    <w:lsdException w:name="Medium Grid 3 Accent 1" w:locked="0" w:semiHidden="1" w:uiPriority="64" w:unhideWhenUsed="1"/>
    <w:lsdException w:name="Dark List Accent 1" w:locked="0" w:semiHidden="1" w:uiPriority="65" w:unhideWhenUsed="1"/>
    <w:lsdException w:name="Colorful Shading Accent 1" w:locked="0" w:semiHidden="1" w:uiPriority="99"/>
    <w:lsdException w:name="Colorful List Accent 1" w:locked="0" w:uiPriority="34" w:qFormat="1"/>
    <w:lsdException w:name="Colorful Grid Accent 1" w:locked="0" w:uiPriority="29" w:qFormat="1"/>
    <w:lsdException w:name="Light Shading Accent 2" w:locked="0" w:uiPriority="30" w:qFormat="1"/>
    <w:lsdException w:name="Light List Accent 2" w:locked="0" w:semiHidden="1" w:uiPriority="66" w:unhideWhenUsed="1"/>
    <w:lsdException w:name="Light Grid Accent 2" w:locked="0" w:semiHidden="1" w:uiPriority="67" w:unhideWhenUsed="1"/>
    <w:lsdException w:name="Medium Shading 1 Accent 2" w:locked="0" w:semiHidden="1" w:uiPriority="68" w:unhideWhenUsed="1"/>
    <w:lsdException w:name="Medium Shading 2 Accent 2" w:locked="0" w:semiHidden="1" w:uiPriority="69" w:unhideWhenUsed="1"/>
    <w:lsdException w:name="Medium List 1 Accent 2" w:locked="0" w:semiHidden="1" w:uiPriority="70" w:unhideWhenUsed="1"/>
    <w:lsdException w:name="Medium List 2 Accent 2" w:locked="0" w:semiHidden="1" w:uiPriority="71" w:unhideWhenUsed="1"/>
    <w:lsdException w:name="Medium Grid 1 Accent 2" w:locked="0" w:semiHidden="1" w:uiPriority="72" w:unhideWhenUsed="1"/>
    <w:lsdException w:name="Medium Grid 2 Accent 2" w:locked="0" w:semiHidden="1" w:uiPriority="73" w:unhideWhenUsed="1"/>
    <w:lsdException w:name="Medium Grid 3 Accent 2" w:locked="0" w:semiHidden="1" w:uiPriority="60" w:unhideWhenUsed="1"/>
    <w:lsdException w:name="Dark List Accent 2" w:locked="0" w:semiHidden="1" w:uiPriority="61" w:unhideWhenUsed="1"/>
    <w:lsdException w:name="Colorful Shading Accent 2" w:locked="0" w:semiHidden="1" w:uiPriority="62" w:unhideWhenUsed="1"/>
    <w:lsdException w:name="Colorful List Accent 2" w:locked="0" w:semiHidden="1" w:uiPriority="63" w:unhideWhenUsed="1"/>
    <w:lsdException w:name="Colorful Grid Accent 2" w:locked="0" w:semiHidden="1" w:uiPriority="64" w:unhideWhenUsed="1"/>
    <w:lsdException w:name="Light Shading Accent 3" w:locked="0" w:semiHidden="1" w:uiPriority="65" w:unhideWhenUsed="1"/>
    <w:lsdException w:name="Light List Accent 3" w:locked="0" w:semiHidden="1" w:uiPriority="66" w:unhideWhenUsed="1"/>
    <w:lsdException w:name="Light Grid Accent 3" w:locked="0" w:semiHidden="1" w:uiPriority="67" w:unhideWhenUsed="1"/>
    <w:lsdException w:name="Medium Shading 1 Accent 3" w:locked="0" w:semiHidden="1" w:uiPriority="68" w:unhideWhenUsed="1"/>
    <w:lsdException w:name="Medium Shading 2 Accent 3" w:locked="0" w:semiHidden="1" w:uiPriority="69" w:unhideWhenUsed="1"/>
    <w:lsdException w:name="Medium List 1 Accent 3" w:locked="0" w:semiHidden="1" w:uiPriority="70" w:unhideWhenUsed="1"/>
    <w:lsdException w:name="Medium List 2 Accent 3" w:locked="0" w:semiHidden="1" w:uiPriority="71" w:unhideWhenUsed="1"/>
    <w:lsdException w:name="Medium Grid 1 Accent 3" w:locked="0" w:semiHidden="1" w:uiPriority="72" w:unhideWhenUsed="1"/>
    <w:lsdException w:name="Medium Grid 2 Accent 3" w:locked="0" w:semiHidden="1" w:uiPriority="73" w:unhideWhenUsed="1"/>
    <w:lsdException w:name="Medium Grid 3 Accent 3" w:locked="0" w:semiHidden="1" w:uiPriority="60" w:unhideWhenUsed="1"/>
    <w:lsdException w:name="Dark List Accent 3" w:locked="0" w:semiHidden="1" w:uiPriority="61" w:unhideWhenUsed="1"/>
    <w:lsdException w:name="Colorful Shading Accent 3" w:locked="0" w:semiHidden="1" w:uiPriority="62" w:unhideWhenUsed="1"/>
    <w:lsdException w:name="Colorful List Accent 3" w:locked="0" w:semiHidden="1" w:uiPriority="63" w:unhideWhenUsed="1"/>
    <w:lsdException w:name="Colorful Grid Accent 3" w:locked="0" w:semiHidden="1" w:uiPriority="64" w:unhideWhenUsed="1"/>
    <w:lsdException w:name="Light Shading Accent 4" w:locked="0" w:semiHidden="1" w:uiPriority="65" w:unhideWhenUsed="1"/>
    <w:lsdException w:name="Light List Accent 4" w:locked="0" w:semiHidden="1" w:uiPriority="66" w:unhideWhenUsed="1"/>
    <w:lsdException w:name="Light Grid Accent 4" w:locked="0" w:semiHidden="1" w:uiPriority="67" w:unhideWhenUsed="1"/>
    <w:lsdException w:name="Medium Shading 1 Accent 4" w:locked="0" w:semiHidden="1" w:uiPriority="68" w:unhideWhenUsed="1"/>
    <w:lsdException w:name="Medium Shading 2 Accent 4" w:locked="0" w:semiHidden="1" w:uiPriority="69" w:unhideWhenUsed="1"/>
    <w:lsdException w:name="Medium List 1 Accent 4" w:locked="0" w:semiHidden="1" w:uiPriority="70" w:unhideWhenUsed="1"/>
    <w:lsdException w:name="Medium List 2 Accent 4" w:locked="0" w:semiHidden="1" w:uiPriority="71" w:unhideWhenUsed="1"/>
    <w:lsdException w:name="Medium Grid 1 Accent 4" w:locked="0" w:semiHidden="1" w:uiPriority="72" w:unhideWhenUsed="1"/>
    <w:lsdException w:name="Medium Grid 2 Accent 4" w:locked="0" w:semiHidden="1" w:uiPriority="73" w:unhideWhenUsed="1"/>
    <w:lsdException w:name="Medium Grid 3 Accent 4" w:locked="0" w:semiHidden="1" w:uiPriority="60" w:unhideWhenUsed="1"/>
    <w:lsdException w:name="Dark List Accent 4" w:locked="0" w:semiHidden="1" w:uiPriority="61" w:unhideWhenUsed="1"/>
    <w:lsdException w:name="Colorful Shading Accent 4" w:locked="0" w:semiHidden="1" w:uiPriority="62" w:unhideWhenUsed="1"/>
    <w:lsdException w:name="Colorful List Accent 4" w:locked="0" w:semiHidden="1" w:uiPriority="63" w:unhideWhenUsed="1"/>
    <w:lsdException w:name="Colorful Grid Accent 4" w:locked="0" w:semiHidden="1" w:uiPriority="64" w:unhideWhenUsed="1"/>
    <w:lsdException w:name="Light Shading Accent 5" w:locked="0" w:semiHidden="1" w:uiPriority="65" w:unhideWhenUsed="1"/>
    <w:lsdException w:name="Light List Accent 5" w:locked="0" w:semiHidden="1" w:uiPriority="66" w:unhideWhenUsed="1"/>
    <w:lsdException w:name="Light Grid Accent 5" w:locked="0" w:semiHidden="1" w:uiPriority="67" w:unhideWhenUsed="1"/>
    <w:lsdException w:name="Medium Shading 1 Accent 5" w:locked="0" w:semiHidden="1" w:uiPriority="68" w:unhideWhenUsed="1"/>
    <w:lsdException w:name="Medium Shading 2 Accent 5" w:locked="0" w:semiHidden="1" w:uiPriority="69" w:unhideWhenUsed="1"/>
    <w:lsdException w:name="Medium List 1 Accent 5" w:locked="0" w:semiHidden="1" w:uiPriority="70" w:unhideWhenUsed="1"/>
    <w:lsdException w:name="Medium List 2 Accent 5" w:locked="0" w:semiHidden="1" w:uiPriority="71" w:unhideWhenUsed="1"/>
    <w:lsdException w:name="Medium Grid 1 Accent 5" w:locked="0" w:semiHidden="1" w:uiPriority="72" w:unhideWhenUsed="1"/>
    <w:lsdException w:name="Medium Grid 2 Accent 5" w:locked="0" w:semiHidden="1" w:uiPriority="73" w:unhideWhenUsed="1"/>
    <w:lsdException w:name="Medium Grid 3 Accent 5" w:locked="0" w:semiHidden="1" w:uiPriority="60" w:unhideWhenUsed="1"/>
    <w:lsdException w:name="Dark List Accent 5" w:locked="0" w:semiHidden="1" w:uiPriority="61" w:unhideWhenUsed="1"/>
    <w:lsdException w:name="Colorful Shading Accent 5" w:locked="0" w:semiHidden="1" w:uiPriority="62" w:unhideWhenUsed="1"/>
    <w:lsdException w:name="Colorful List Accent 5" w:locked="0" w:semiHidden="1" w:uiPriority="63" w:unhideWhenUsed="1"/>
    <w:lsdException w:name="Colorful Grid Accent 5" w:locked="0" w:semiHidden="1" w:uiPriority="64" w:unhideWhenUsed="1"/>
    <w:lsdException w:name="Light Shading Accent 6" w:locked="0" w:semiHidden="1" w:uiPriority="65" w:unhideWhenUsed="1"/>
    <w:lsdException w:name="Light List Accent 6" w:locked="0" w:semiHidden="1" w:uiPriority="66" w:unhideWhenUsed="1"/>
    <w:lsdException w:name="Light Grid Accent 6" w:locked="0" w:semiHidden="1" w:uiPriority="67" w:unhideWhenUsed="1"/>
    <w:lsdException w:name="Medium Shading 1 Accent 6" w:locked="0" w:semiHidden="1" w:uiPriority="68" w:unhideWhenUsed="1"/>
    <w:lsdException w:name="Medium Shading 2 Accent 6" w:locked="0" w:semiHidden="1" w:uiPriority="69" w:unhideWhenUsed="1"/>
    <w:lsdException w:name="Medium List 1 Accent 6" w:locked="0" w:semiHidden="1" w:uiPriority="70" w:unhideWhenUsed="1"/>
    <w:lsdException w:name="Medium List 2 Accent 6" w:locked="0" w:semiHidden="1" w:uiPriority="71" w:unhideWhenUsed="1"/>
    <w:lsdException w:name="Medium Grid 1 Accent 6" w:locked="0" w:semiHidden="1" w:uiPriority="72" w:unhideWhenUsed="1"/>
    <w:lsdException w:name="Medium Grid 2 Accent 6" w:locked="0" w:semiHidden="1" w:uiPriority="73" w:unhideWhenUsed="1"/>
    <w:lsdException w:name="Medium Grid 3 Accent 6" w:locked="0" w:semiHidden="1" w:uiPriority="60" w:unhideWhenUsed="1"/>
    <w:lsdException w:name="Dark List Accent 6" w:locked="0" w:semiHidden="1" w:uiPriority="61" w:unhideWhenUsed="1"/>
    <w:lsdException w:name="Colorful Shading Accent 6" w:locked="0" w:semiHidden="1" w:uiPriority="62" w:unhideWhenUsed="1"/>
    <w:lsdException w:name="Colorful List Accent 6" w:locked="0" w:semiHidden="1" w:uiPriority="63" w:unhideWhenUsed="1"/>
    <w:lsdException w:name="Colorful Grid Accent 6" w:locked="0" w:semiHidden="1" w:uiPriority="64" w:unhideWhenUsed="1"/>
    <w:lsdException w:name="Subtle Emphasis" w:locked="0" w:uiPriority="65" w:qFormat="1"/>
    <w:lsdException w:name="Intense Emphasis" w:locked="0" w:uiPriority="66" w:qFormat="1"/>
    <w:lsdException w:name="Subtle Reference" w:locked="0" w:uiPriority="67" w:qFormat="1"/>
    <w:lsdException w:name="Intense Reference" w:locked="0" w:uiPriority="68" w:qFormat="1"/>
    <w:lsdException w:name="Book Title" w:locked="0" w:uiPriority="69" w:qFormat="1"/>
    <w:lsdException w:name="Bibliography" w:locked="0" w:semiHidden="1" w:uiPriority="70" w:unhideWhenUsed="1"/>
    <w:lsdException w:name="TOC Heading" w:locked="0" w:semiHidden="1" w:uiPriority="71" w:unhideWhenUsed="1" w:qFormat="1"/>
  </w:latentStyles>
  <w:style w:type="paragraph" w:default="1" w:styleId="a">
    <w:name w:val="Normal"/>
    <w:qFormat/>
    <w:pPr>
      <w:spacing w:after="160" w:line="259" w:lineRule="auto"/>
    </w:pPr>
    <w:rPr>
      <w:rFonts w:ascii="Calibri" w:eastAsia="Arial Unicode MS" w:hAnsi="Calibri" w:cs="Arial Unicode MS"/>
      <w:color w:val="000000"/>
      <w:sz w:val="22"/>
      <w:szCs w:val="22"/>
      <w:u w:color="000000"/>
      <w:lang w:val="it-IT" w:eastAsia="en-US"/>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autoRedefine/>
    <w:semiHidden/>
  </w:style>
  <w:style w:type="character" w:styleId="a3">
    <w:name w:val="Hyperlink"/>
    <w:rPr>
      <w:u w:val="single"/>
    </w:rPr>
  </w:style>
  <w:style w:type="paragraph" w:customStyle="1" w:styleId="Intestazioneepidipagina">
    <w:name w:val="Intestazione e piè di pagina"/>
    <w:pPr>
      <w:tabs>
        <w:tab w:val="right" w:pos="9020"/>
      </w:tabs>
    </w:pPr>
    <w:rPr>
      <w:rFonts w:ascii="Helvetica Neue" w:eastAsia="Arial Unicode MS" w:hAnsi="Helvetica Neue" w:cs="Arial Unicode MS"/>
      <w:color w:val="000000"/>
      <w:sz w:val="24"/>
      <w:szCs w:val="24"/>
      <w:lang w:val="it-IT" w:eastAsia="it-IT"/>
    </w:rPr>
  </w:style>
  <w:style w:type="paragraph" w:customStyle="1" w:styleId="Default">
    <w:name w:val="Default"/>
    <w:pPr>
      <w:widowControl w:val="0"/>
    </w:pPr>
    <w:rPr>
      <w:rFonts w:eastAsia="Arial Unicode MS" w:cs="Arial Unicode MS"/>
      <w:color w:val="000000"/>
      <w:sz w:val="24"/>
      <w:szCs w:val="24"/>
      <w:u w:color="000000"/>
      <w:lang w:val="it-IT" w:eastAsia="it-IT"/>
    </w:rPr>
  </w:style>
  <w:style w:type="character" w:customStyle="1" w:styleId="Link">
    <w:name w:val="Link"/>
    <w:rPr>
      <w:color w:val="0563C1"/>
      <w:u w:val="single" w:color="0563C1"/>
      <w14:textOutline w14:w="0" w14:cap="rnd" w14:cmpd="sng" w14:algn="ctr">
        <w14:noFill/>
        <w14:prstDash w14:val="solid"/>
        <w14:bevel/>
      </w14:textOutline>
    </w:rPr>
  </w:style>
  <w:style w:type="character" w:customStyle="1" w:styleId="Hyperlink0">
    <w:name w:val="Hyperlink.0"/>
    <w:rPr>
      <w:rFonts w:ascii="Book Antiqua" w:eastAsia="Book Antiqua" w:hAnsi="Book Antiqua" w:cs="Book Antiqua"/>
      <w:color w:val="000000"/>
      <w:sz w:val="24"/>
      <w:szCs w:val="24"/>
      <w:u w:val="none" w:color="000000"/>
      <w14:textOutline w14:w="0" w14:cap="rnd" w14:cmpd="sng" w14:algn="ctr">
        <w14:noFill/>
        <w14:prstDash w14:val="solid"/>
        <w14:bevel/>
      </w14:textOutline>
    </w:rPr>
  </w:style>
  <w:style w:type="character" w:customStyle="1" w:styleId="Nessuno">
    <w:name w:val="Nessuno"/>
    <w:autoRedefine/>
  </w:style>
  <w:style w:type="character" w:customStyle="1" w:styleId="Hyperlink1">
    <w:name w:val="Hyperlink.1"/>
    <w:rPr>
      <w:rFonts w:ascii="Book Antiqua" w:eastAsia="Book Antiqua" w:hAnsi="Book Antiqua" w:cs="Book Antiqua"/>
      <w:sz w:val="24"/>
      <w:szCs w:val="24"/>
    </w:rPr>
  </w:style>
  <w:style w:type="character" w:customStyle="1" w:styleId="Hyperlink2">
    <w:name w:val="Hyperlink.2"/>
    <w:rPr>
      <w:rFonts w:ascii="Book Antiqua" w:eastAsia="Book Antiqua" w:hAnsi="Book Antiqua" w:cs="Book Antiqua"/>
      <w:color w:val="000000"/>
      <w:sz w:val="24"/>
      <w:szCs w:val="24"/>
      <w:u w:color="000000"/>
      <w14:textOutline w14:w="0" w14:cap="rnd" w14:cmpd="sng" w14:algn="ctr">
        <w14:noFill/>
        <w14:prstDash w14:val="solid"/>
        <w14:bevel/>
      </w14:textOutline>
    </w:rPr>
  </w:style>
  <w:style w:type="paragraph" w:styleId="a4">
    <w:name w:val="footer"/>
    <w:basedOn w:val="a"/>
    <w:link w:val="Char"/>
    <w:uiPriority w:val="99"/>
    <w:locked/>
    <w:rsid w:val="001A30F0"/>
    <w:pPr>
      <w:tabs>
        <w:tab w:val="center" w:pos="4819"/>
        <w:tab w:val="right" w:pos="9638"/>
      </w:tabs>
    </w:pPr>
  </w:style>
  <w:style w:type="character" w:customStyle="1" w:styleId="Char">
    <w:name w:val="页脚 Char"/>
    <w:link w:val="a4"/>
    <w:uiPriority w:val="99"/>
    <w:rsid w:val="001A30F0"/>
    <w:rPr>
      <w:rFonts w:ascii="Calibri" w:eastAsia="Arial Unicode MS" w:hAnsi="Calibri" w:cs="Arial Unicode MS"/>
      <w:color w:val="000000"/>
      <w:sz w:val="22"/>
      <w:szCs w:val="22"/>
      <w:u w:color="000000"/>
      <w:lang w:eastAsia="en-US"/>
    </w:rPr>
  </w:style>
  <w:style w:type="character" w:styleId="a5">
    <w:name w:val="page number"/>
    <w:locked/>
    <w:rsid w:val="001A30F0"/>
  </w:style>
  <w:style w:type="character" w:customStyle="1" w:styleId="Menzionenonrisolta">
    <w:name w:val="Menzione non risolta"/>
    <w:uiPriority w:val="99"/>
    <w:semiHidden/>
    <w:unhideWhenUsed/>
    <w:rsid w:val="002D1432"/>
    <w:rPr>
      <w:color w:val="605E5C"/>
      <w:shd w:val="clear" w:color="auto" w:fill="E1DFDD"/>
    </w:rPr>
  </w:style>
  <w:style w:type="paragraph" w:styleId="a6">
    <w:name w:val="Balloon Text"/>
    <w:basedOn w:val="a"/>
    <w:link w:val="Char0"/>
    <w:locked/>
    <w:rsid w:val="00FC65FF"/>
    <w:pPr>
      <w:spacing w:after="0" w:line="240" w:lineRule="auto"/>
    </w:pPr>
    <w:rPr>
      <w:rFonts w:ascii="Tahoma" w:hAnsi="Tahoma" w:cs="Tahoma"/>
      <w:sz w:val="16"/>
      <w:szCs w:val="16"/>
    </w:rPr>
  </w:style>
  <w:style w:type="character" w:customStyle="1" w:styleId="Char0">
    <w:name w:val="批注框文本 Char"/>
    <w:link w:val="a6"/>
    <w:rsid w:val="00FC65FF"/>
    <w:rPr>
      <w:rFonts w:ascii="Tahoma" w:eastAsia="Arial Unicode MS" w:hAnsi="Tahoma" w:cs="Tahoma"/>
      <w:color w:val="000000"/>
      <w:sz w:val="16"/>
      <w:szCs w:val="16"/>
      <w:u w:color="000000"/>
      <w:lang w:eastAsia="en-US"/>
    </w:rPr>
  </w:style>
  <w:style w:type="paragraph" w:styleId="a7">
    <w:name w:val="Document Map"/>
    <w:basedOn w:val="a"/>
    <w:link w:val="Char1"/>
    <w:locked/>
    <w:rsid w:val="009B71F1"/>
    <w:rPr>
      <w:rFonts w:ascii="Times New Roman" w:hAnsi="Times New Roman" w:cs="Times New Roman"/>
      <w:sz w:val="24"/>
      <w:szCs w:val="24"/>
    </w:rPr>
  </w:style>
  <w:style w:type="character" w:customStyle="1" w:styleId="Char1">
    <w:name w:val="文档结构图 Char"/>
    <w:link w:val="a7"/>
    <w:rsid w:val="009B71F1"/>
    <w:rPr>
      <w:rFonts w:eastAsia="Arial Unicode MS"/>
      <w:color w:val="000000"/>
      <w:sz w:val="24"/>
      <w:szCs w:val="24"/>
      <w:u w:color="000000"/>
      <w:lang w:eastAsia="en-US"/>
    </w:rPr>
  </w:style>
  <w:style w:type="paragraph" w:styleId="-1">
    <w:name w:val="Colorful Shading Accent 1"/>
    <w:hidden/>
    <w:uiPriority w:val="99"/>
    <w:semiHidden/>
    <w:rsid w:val="003769B7"/>
    <w:rPr>
      <w:rFonts w:ascii="Calibri" w:eastAsia="Arial Unicode MS" w:hAnsi="Calibri" w:cs="Arial Unicode MS"/>
      <w:color w:val="000000"/>
      <w:sz w:val="22"/>
      <w:szCs w:val="22"/>
      <w:u w:color="000000"/>
      <w:lang w:val="it-IT" w:eastAsia="en-US"/>
    </w:rPr>
  </w:style>
  <w:style w:type="character" w:styleId="a8">
    <w:name w:val="Emphasis"/>
    <w:uiPriority w:val="20"/>
    <w:qFormat/>
    <w:locked/>
    <w:rsid w:val="003769B7"/>
    <w:rPr>
      <w:i/>
      <w:iCs/>
    </w:rPr>
  </w:style>
  <w:style w:type="paragraph" w:styleId="a9">
    <w:name w:val="Normal (Web)"/>
    <w:basedOn w:val="a"/>
    <w:uiPriority w:val="99"/>
    <w:unhideWhenUsed/>
    <w:locked/>
    <w:rsid w:val="000067C6"/>
    <w:pPr>
      <w:spacing w:before="100" w:beforeAutospacing="1" w:after="100" w:afterAutospacing="1" w:line="240" w:lineRule="auto"/>
    </w:pPr>
    <w:rPr>
      <w:rFonts w:ascii="Times New Roman" w:eastAsia="Times New Roman" w:hAnsi="Times New Roman" w:cs="Times New Roman"/>
      <w:color w:val="auto"/>
      <w:sz w:val="24"/>
      <w:szCs w:val="24"/>
      <w:lang w:eastAsia="it-IT"/>
    </w:rPr>
  </w:style>
  <w:style w:type="character" w:styleId="aa">
    <w:name w:val="Strong"/>
    <w:uiPriority w:val="22"/>
    <w:qFormat/>
    <w:locked/>
    <w:rsid w:val="00F2423D"/>
    <w:rPr>
      <w:b/>
      <w:bCs/>
    </w:rPr>
  </w:style>
  <w:style w:type="character" w:customStyle="1" w:styleId="docsum-pmid">
    <w:name w:val="docsum-pmid"/>
    <w:rsid w:val="0092554D"/>
  </w:style>
  <w:style w:type="paragraph" w:styleId="ab">
    <w:name w:val="header"/>
    <w:basedOn w:val="a"/>
    <w:link w:val="Char2"/>
    <w:locked/>
    <w:rsid w:val="000108BC"/>
    <w:pPr>
      <w:pBdr>
        <w:bottom w:val="single" w:sz="6" w:space="1" w:color="auto"/>
      </w:pBdr>
      <w:tabs>
        <w:tab w:val="center" w:pos="4153"/>
        <w:tab w:val="right" w:pos="8306"/>
      </w:tabs>
      <w:snapToGrid w:val="0"/>
      <w:spacing w:line="240" w:lineRule="auto"/>
      <w:jc w:val="center"/>
    </w:pPr>
    <w:rPr>
      <w:sz w:val="18"/>
      <w:szCs w:val="18"/>
    </w:rPr>
  </w:style>
  <w:style w:type="character" w:customStyle="1" w:styleId="Char2">
    <w:name w:val="页眉 Char"/>
    <w:link w:val="ab"/>
    <w:rsid w:val="000108BC"/>
    <w:rPr>
      <w:rFonts w:ascii="Calibri" w:eastAsia="Arial Unicode MS" w:hAnsi="Calibri" w:cs="Arial Unicode MS"/>
      <w:color w:val="000000"/>
      <w:sz w:val="18"/>
      <w:szCs w:val="18"/>
      <w:u w:color="000000"/>
      <w:lang w:val="it-IT"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1352">
      <w:bodyDiv w:val="1"/>
      <w:marLeft w:val="0"/>
      <w:marRight w:val="0"/>
      <w:marTop w:val="0"/>
      <w:marBottom w:val="0"/>
      <w:divBdr>
        <w:top w:val="none" w:sz="0" w:space="0" w:color="auto"/>
        <w:left w:val="none" w:sz="0" w:space="0" w:color="auto"/>
        <w:bottom w:val="none" w:sz="0" w:space="0" w:color="auto"/>
        <w:right w:val="none" w:sz="0" w:space="0" w:color="auto"/>
      </w:divBdr>
    </w:div>
    <w:div w:id="92940166">
      <w:bodyDiv w:val="1"/>
      <w:marLeft w:val="0"/>
      <w:marRight w:val="0"/>
      <w:marTop w:val="0"/>
      <w:marBottom w:val="0"/>
      <w:divBdr>
        <w:top w:val="none" w:sz="0" w:space="0" w:color="auto"/>
        <w:left w:val="none" w:sz="0" w:space="0" w:color="auto"/>
        <w:bottom w:val="none" w:sz="0" w:space="0" w:color="auto"/>
        <w:right w:val="none" w:sz="0" w:space="0" w:color="auto"/>
      </w:divBdr>
    </w:div>
    <w:div w:id="514655091">
      <w:bodyDiv w:val="1"/>
      <w:marLeft w:val="0"/>
      <w:marRight w:val="0"/>
      <w:marTop w:val="0"/>
      <w:marBottom w:val="0"/>
      <w:divBdr>
        <w:top w:val="none" w:sz="0" w:space="0" w:color="auto"/>
        <w:left w:val="none" w:sz="0" w:space="0" w:color="auto"/>
        <w:bottom w:val="none" w:sz="0" w:space="0" w:color="auto"/>
        <w:right w:val="none" w:sz="0" w:space="0" w:color="auto"/>
      </w:divBdr>
    </w:div>
    <w:div w:id="555243724">
      <w:bodyDiv w:val="1"/>
      <w:marLeft w:val="0"/>
      <w:marRight w:val="0"/>
      <w:marTop w:val="0"/>
      <w:marBottom w:val="0"/>
      <w:divBdr>
        <w:top w:val="none" w:sz="0" w:space="0" w:color="auto"/>
        <w:left w:val="none" w:sz="0" w:space="0" w:color="auto"/>
        <w:bottom w:val="none" w:sz="0" w:space="0" w:color="auto"/>
        <w:right w:val="none" w:sz="0" w:space="0" w:color="auto"/>
      </w:divBdr>
    </w:div>
    <w:div w:id="727188768">
      <w:bodyDiv w:val="1"/>
      <w:marLeft w:val="0"/>
      <w:marRight w:val="0"/>
      <w:marTop w:val="0"/>
      <w:marBottom w:val="0"/>
      <w:divBdr>
        <w:top w:val="none" w:sz="0" w:space="0" w:color="auto"/>
        <w:left w:val="none" w:sz="0" w:space="0" w:color="auto"/>
        <w:bottom w:val="none" w:sz="0" w:space="0" w:color="auto"/>
        <w:right w:val="none" w:sz="0" w:space="0" w:color="auto"/>
      </w:divBdr>
    </w:div>
    <w:div w:id="1143157660">
      <w:bodyDiv w:val="1"/>
      <w:marLeft w:val="0"/>
      <w:marRight w:val="0"/>
      <w:marTop w:val="0"/>
      <w:marBottom w:val="0"/>
      <w:divBdr>
        <w:top w:val="none" w:sz="0" w:space="0" w:color="auto"/>
        <w:left w:val="none" w:sz="0" w:space="0" w:color="auto"/>
        <w:bottom w:val="none" w:sz="0" w:space="0" w:color="auto"/>
        <w:right w:val="none" w:sz="0" w:space="0" w:color="auto"/>
      </w:divBdr>
      <w:divsChild>
        <w:div w:id="173885820">
          <w:marLeft w:val="0"/>
          <w:marRight w:val="0"/>
          <w:marTop w:val="0"/>
          <w:marBottom w:val="0"/>
          <w:divBdr>
            <w:top w:val="none" w:sz="0" w:space="0" w:color="auto"/>
            <w:left w:val="none" w:sz="0" w:space="0" w:color="auto"/>
            <w:bottom w:val="none" w:sz="0" w:space="0" w:color="auto"/>
            <w:right w:val="none" w:sz="0" w:space="0" w:color="auto"/>
          </w:divBdr>
          <w:divsChild>
            <w:div w:id="1279992798">
              <w:marLeft w:val="0"/>
              <w:marRight w:val="0"/>
              <w:marTop w:val="0"/>
              <w:marBottom w:val="0"/>
              <w:divBdr>
                <w:top w:val="none" w:sz="0" w:space="0" w:color="auto"/>
                <w:left w:val="none" w:sz="0" w:space="0" w:color="auto"/>
                <w:bottom w:val="none" w:sz="0" w:space="0" w:color="auto"/>
                <w:right w:val="none" w:sz="0" w:space="0" w:color="auto"/>
              </w:divBdr>
              <w:divsChild>
                <w:div w:id="225922245">
                  <w:marLeft w:val="0"/>
                  <w:marRight w:val="0"/>
                  <w:marTop w:val="0"/>
                  <w:marBottom w:val="0"/>
                  <w:divBdr>
                    <w:top w:val="none" w:sz="0" w:space="0" w:color="auto"/>
                    <w:left w:val="none" w:sz="0" w:space="0" w:color="auto"/>
                    <w:bottom w:val="none" w:sz="0" w:space="0" w:color="auto"/>
                    <w:right w:val="none" w:sz="0" w:space="0" w:color="auto"/>
                  </w:divBdr>
                  <w:divsChild>
                    <w:div w:id="5249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662486">
      <w:bodyDiv w:val="1"/>
      <w:marLeft w:val="0"/>
      <w:marRight w:val="0"/>
      <w:marTop w:val="0"/>
      <w:marBottom w:val="0"/>
      <w:divBdr>
        <w:top w:val="none" w:sz="0" w:space="0" w:color="auto"/>
        <w:left w:val="none" w:sz="0" w:space="0" w:color="auto"/>
        <w:bottom w:val="none" w:sz="0" w:space="0" w:color="auto"/>
        <w:right w:val="none" w:sz="0" w:space="0" w:color="auto"/>
      </w:divBdr>
    </w:div>
    <w:div w:id="1283459344">
      <w:bodyDiv w:val="1"/>
      <w:marLeft w:val="0"/>
      <w:marRight w:val="0"/>
      <w:marTop w:val="0"/>
      <w:marBottom w:val="0"/>
      <w:divBdr>
        <w:top w:val="none" w:sz="0" w:space="0" w:color="auto"/>
        <w:left w:val="none" w:sz="0" w:space="0" w:color="auto"/>
        <w:bottom w:val="none" w:sz="0" w:space="0" w:color="auto"/>
        <w:right w:val="none" w:sz="0" w:space="0" w:color="auto"/>
      </w:divBdr>
      <w:divsChild>
        <w:div w:id="1636986523">
          <w:marLeft w:val="0"/>
          <w:marRight w:val="0"/>
          <w:marTop w:val="0"/>
          <w:marBottom w:val="0"/>
          <w:divBdr>
            <w:top w:val="none" w:sz="0" w:space="0" w:color="auto"/>
            <w:left w:val="none" w:sz="0" w:space="0" w:color="auto"/>
            <w:bottom w:val="none" w:sz="0" w:space="0" w:color="auto"/>
            <w:right w:val="none" w:sz="0" w:space="0" w:color="auto"/>
          </w:divBdr>
          <w:divsChild>
            <w:div w:id="1044132780">
              <w:marLeft w:val="0"/>
              <w:marRight w:val="0"/>
              <w:marTop w:val="0"/>
              <w:marBottom w:val="0"/>
              <w:divBdr>
                <w:top w:val="none" w:sz="0" w:space="0" w:color="auto"/>
                <w:left w:val="none" w:sz="0" w:space="0" w:color="auto"/>
                <w:bottom w:val="none" w:sz="0" w:space="0" w:color="auto"/>
                <w:right w:val="none" w:sz="0" w:space="0" w:color="auto"/>
              </w:divBdr>
              <w:divsChild>
                <w:div w:id="742066161">
                  <w:marLeft w:val="0"/>
                  <w:marRight w:val="0"/>
                  <w:marTop w:val="0"/>
                  <w:marBottom w:val="0"/>
                  <w:divBdr>
                    <w:top w:val="none" w:sz="0" w:space="0" w:color="auto"/>
                    <w:left w:val="none" w:sz="0" w:space="0" w:color="auto"/>
                    <w:bottom w:val="none" w:sz="0" w:space="0" w:color="auto"/>
                    <w:right w:val="none" w:sz="0" w:space="0" w:color="auto"/>
                  </w:divBdr>
                  <w:divsChild>
                    <w:div w:id="206775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9931715">
      <w:bodyDiv w:val="1"/>
      <w:marLeft w:val="0"/>
      <w:marRight w:val="0"/>
      <w:marTop w:val="0"/>
      <w:marBottom w:val="0"/>
      <w:divBdr>
        <w:top w:val="none" w:sz="0" w:space="0" w:color="auto"/>
        <w:left w:val="none" w:sz="0" w:space="0" w:color="auto"/>
        <w:bottom w:val="none" w:sz="0" w:space="0" w:color="auto"/>
        <w:right w:val="none" w:sz="0" w:space="0" w:color="auto"/>
      </w:divBdr>
    </w:div>
    <w:div w:id="1597209334">
      <w:bodyDiv w:val="1"/>
      <w:marLeft w:val="0"/>
      <w:marRight w:val="0"/>
      <w:marTop w:val="0"/>
      <w:marBottom w:val="0"/>
      <w:divBdr>
        <w:top w:val="none" w:sz="0" w:space="0" w:color="auto"/>
        <w:left w:val="none" w:sz="0" w:space="0" w:color="auto"/>
        <w:bottom w:val="none" w:sz="0" w:space="0" w:color="auto"/>
        <w:right w:val="none" w:sz="0" w:space="0" w:color="auto"/>
      </w:divBdr>
    </w:div>
    <w:div w:id="1601982763">
      <w:bodyDiv w:val="1"/>
      <w:marLeft w:val="0"/>
      <w:marRight w:val="0"/>
      <w:marTop w:val="0"/>
      <w:marBottom w:val="0"/>
      <w:divBdr>
        <w:top w:val="none" w:sz="0" w:space="0" w:color="auto"/>
        <w:left w:val="none" w:sz="0" w:space="0" w:color="auto"/>
        <w:bottom w:val="none" w:sz="0" w:space="0" w:color="auto"/>
        <w:right w:val="none" w:sz="0" w:space="0" w:color="auto"/>
      </w:divBdr>
    </w:div>
    <w:div w:id="1940134723">
      <w:bodyDiv w:val="1"/>
      <w:marLeft w:val="0"/>
      <w:marRight w:val="0"/>
      <w:marTop w:val="0"/>
      <w:marBottom w:val="0"/>
      <w:divBdr>
        <w:top w:val="none" w:sz="0" w:space="0" w:color="auto"/>
        <w:left w:val="none" w:sz="0" w:space="0" w:color="auto"/>
        <w:bottom w:val="none" w:sz="0" w:space="0" w:color="auto"/>
        <w:right w:val="none" w:sz="0" w:space="0" w:color="auto"/>
      </w:divBdr>
    </w:div>
    <w:div w:id="2070765777">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pixelsPerInch w:val="72"/>
  <w:targetScreenSz w:val="544x376"/>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7DF4BD-7598-47C0-8789-468EE4B72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30</Pages>
  <Words>9365</Words>
  <Characters>53386</Characters>
  <Application>Microsoft Office Word</Application>
  <DocSecurity>0</DocSecurity>
  <Lines>444</Lines>
  <Paragraphs>125</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62626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Gaetano Morreale</dc:creator>
  <cp:lastModifiedBy>18810513029</cp:lastModifiedBy>
  <cp:revision>2</cp:revision>
  <dcterms:created xsi:type="dcterms:W3CDTF">2020-07-23T11:32:00Z</dcterms:created>
  <dcterms:modified xsi:type="dcterms:W3CDTF">2020-07-23T11:32:00Z</dcterms:modified>
</cp:coreProperties>
</file>