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B2" w:rsidRDefault="00295C5F" w:rsidP="00F50781">
      <w:pPr>
        <w:rPr>
          <w:rFonts w:ascii="Book Antiqua" w:hAnsi="Book Antiqua"/>
          <w:b/>
          <w:noProof/>
          <w:color w:val="0000FF"/>
          <w:sz w:val="28"/>
          <w:szCs w:val="28"/>
          <w:shd w:val="clear" w:color="auto" w:fill="FFFFFF"/>
        </w:rPr>
      </w:pPr>
      <w:r w:rsidRPr="007E3B2C">
        <w:rPr>
          <w:rFonts w:ascii="Book Antiqua" w:hAnsi="Book Antiqua"/>
          <w:b/>
          <w:noProof/>
          <w:color w:val="0000FF"/>
          <w:sz w:val="28"/>
          <w:szCs w:val="28"/>
          <w:shd w:val="clear" w:color="auto" w:fill="FFFFFF"/>
        </w:rPr>
        <w:drawing>
          <wp:inline distT="0" distB="0" distL="0" distR="0">
            <wp:extent cx="6000750" cy="1438275"/>
            <wp:effectExtent l="0" t="0" r="0" b="9525"/>
            <wp:docPr id="1" name="图片 3" descr="C:\Users\WangJL\Desktop\BPG-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WangJL\Desktop\BPG-页眉.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1438275"/>
                    </a:xfrm>
                    <a:prstGeom prst="rect">
                      <a:avLst/>
                    </a:prstGeom>
                    <a:noFill/>
                    <a:ln>
                      <a:noFill/>
                    </a:ln>
                  </pic:spPr>
                </pic:pic>
              </a:graphicData>
            </a:graphic>
          </wp:inline>
        </w:drawing>
      </w:r>
    </w:p>
    <w:p w:rsidR="00C846FE" w:rsidRPr="00C846FE" w:rsidRDefault="00C846FE" w:rsidP="00C846FE">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3577BA" w:rsidRPr="000B0D85" w:rsidTr="00455B0F">
        <w:trPr>
          <w:trHeight w:val="720"/>
        </w:trPr>
        <w:tc>
          <w:tcPr>
            <w:tcW w:w="2808" w:type="dxa"/>
            <w:vAlign w:val="center"/>
          </w:tcPr>
          <w:p w:rsidR="003577BA" w:rsidRPr="00CB42A6" w:rsidRDefault="003577BA" w:rsidP="003577BA">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C147EA" w:rsidRDefault="001F07FE">
            <w:pPr>
              <w:spacing w:line="360" w:lineRule="auto"/>
              <w:rPr>
                <w:rFonts w:ascii="Book Antiqua" w:hAnsi="Book Antiqua"/>
                <w:color w:val="000000"/>
                <w:sz w:val="24"/>
                <w:szCs w:val="24"/>
              </w:rPr>
            </w:pPr>
            <w:r w:rsidRPr="001F07FE">
              <w:rPr>
                <w:rFonts w:ascii="Book Antiqua" w:hAnsi="Book Antiqua"/>
                <w:color w:val="000000"/>
                <w:sz w:val="24"/>
                <w:szCs w:val="24"/>
              </w:rPr>
              <w:t>Therapeutic experience of 289 elderly patients with biliary diseases</w:t>
            </w:r>
          </w:p>
        </w:tc>
      </w:tr>
      <w:tr w:rsidR="003577BA" w:rsidRPr="000B0D85" w:rsidTr="00455B0F">
        <w:trPr>
          <w:trHeight w:val="720"/>
        </w:trPr>
        <w:tc>
          <w:tcPr>
            <w:tcW w:w="2808" w:type="dxa"/>
            <w:vAlign w:val="center"/>
          </w:tcPr>
          <w:p w:rsidR="003577BA" w:rsidRPr="00CB42A6" w:rsidRDefault="003577BA" w:rsidP="003577BA">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C147EA" w:rsidRDefault="001F07FE">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proofErr w:type="spellStart"/>
            <w:r w:rsidRPr="001F07FE">
              <w:rPr>
                <w:rFonts w:ascii="Book Antiqua" w:hAnsi="Book Antiqua"/>
                <w:color w:val="000000"/>
                <w:sz w:val="24"/>
                <w:szCs w:val="24"/>
              </w:rPr>
              <w:t>Zong</w:t>
            </w:r>
            <w:proofErr w:type="spellEnd"/>
            <w:r w:rsidRPr="001F07FE">
              <w:rPr>
                <w:rFonts w:ascii="Book Antiqua" w:hAnsi="Book Antiqua"/>
                <w:color w:val="000000"/>
                <w:sz w:val="24"/>
                <w:szCs w:val="24"/>
              </w:rPr>
              <w:t xml:space="preserve">-Ming Zhang, </w:t>
            </w:r>
            <w:proofErr w:type="spellStart"/>
            <w:r w:rsidRPr="001F07FE">
              <w:rPr>
                <w:rFonts w:ascii="Book Antiqua" w:hAnsi="Book Antiqua"/>
                <w:color w:val="000000"/>
                <w:sz w:val="24"/>
                <w:szCs w:val="24"/>
              </w:rPr>
              <w:t>Zhuo</w:t>
            </w:r>
            <w:proofErr w:type="spellEnd"/>
            <w:r w:rsidRPr="001F07FE">
              <w:rPr>
                <w:rFonts w:ascii="Book Antiqua" w:hAnsi="Book Antiqua"/>
                <w:color w:val="000000"/>
                <w:sz w:val="24"/>
                <w:szCs w:val="24"/>
              </w:rPr>
              <w:t xml:space="preserve"> Liu, Li-Min Liu, Chong Zhang, Hong-Wei Yu, </w:t>
            </w:r>
            <w:proofErr w:type="spellStart"/>
            <w:r w:rsidRPr="001F07FE">
              <w:rPr>
                <w:rFonts w:ascii="Book Antiqua" w:hAnsi="Book Antiqua"/>
                <w:color w:val="000000"/>
                <w:sz w:val="24"/>
                <w:szCs w:val="24"/>
              </w:rPr>
              <w:t>Bai</w:t>
            </w:r>
            <w:proofErr w:type="spellEnd"/>
            <w:r w:rsidRPr="001F07FE">
              <w:rPr>
                <w:rFonts w:ascii="Book Antiqua" w:hAnsi="Book Antiqua"/>
                <w:color w:val="000000"/>
                <w:sz w:val="24"/>
                <w:szCs w:val="24"/>
              </w:rPr>
              <w:t xml:space="preserve">-Jiang Wan, </w:t>
            </w:r>
            <w:proofErr w:type="spellStart"/>
            <w:r w:rsidRPr="001F07FE">
              <w:rPr>
                <w:rFonts w:ascii="Book Antiqua" w:hAnsi="Book Antiqua"/>
                <w:color w:val="000000"/>
                <w:sz w:val="24"/>
                <w:szCs w:val="24"/>
              </w:rPr>
              <w:t>Hai</w:t>
            </w:r>
            <w:proofErr w:type="spellEnd"/>
            <w:r w:rsidRPr="001F07FE">
              <w:rPr>
                <w:rFonts w:ascii="Book Antiqua" w:hAnsi="Book Antiqua"/>
                <w:color w:val="000000"/>
                <w:sz w:val="24"/>
                <w:szCs w:val="24"/>
              </w:rPr>
              <w:t xml:space="preserve"> Deng, Ming-Wen Zhu, </w:t>
            </w:r>
            <w:proofErr w:type="spellStart"/>
            <w:r w:rsidRPr="001F07FE">
              <w:rPr>
                <w:rFonts w:ascii="Book Antiqua" w:hAnsi="Book Antiqua"/>
                <w:color w:val="000000"/>
                <w:sz w:val="24"/>
                <w:szCs w:val="24"/>
              </w:rPr>
              <w:t>Zi-Xu</w:t>
            </w:r>
            <w:proofErr w:type="spellEnd"/>
            <w:r w:rsidRPr="001F07FE">
              <w:rPr>
                <w:rFonts w:ascii="Book Antiqua" w:hAnsi="Book Antiqua"/>
                <w:color w:val="000000"/>
                <w:sz w:val="24"/>
                <w:szCs w:val="24"/>
              </w:rPr>
              <w:t xml:space="preserve"> Liu, Wen-Ping Wei, </w:t>
            </w:r>
            <w:proofErr w:type="spellStart"/>
            <w:r w:rsidRPr="001F07FE">
              <w:rPr>
                <w:rFonts w:ascii="Book Antiqua" w:hAnsi="Book Antiqua"/>
                <w:color w:val="000000"/>
                <w:sz w:val="24"/>
                <w:szCs w:val="24"/>
              </w:rPr>
              <w:t>Meng-Meng</w:t>
            </w:r>
            <w:proofErr w:type="spellEnd"/>
            <w:r w:rsidRPr="001F07FE">
              <w:rPr>
                <w:rFonts w:ascii="Book Antiqua" w:hAnsi="Book Antiqua"/>
                <w:color w:val="000000"/>
                <w:sz w:val="24"/>
                <w:szCs w:val="24"/>
              </w:rPr>
              <w:t xml:space="preserve"> Song, </w:t>
            </w:r>
            <w:proofErr w:type="spellStart"/>
            <w:r w:rsidRPr="001F07FE">
              <w:rPr>
                <w:rFonts w:ascii="Book Antiqua" w:hAnsi="Book Antiqua"/>
                <w:color w:val="000000"/>
                <w:sz w:val="24"/>
                <w:szCs w:val="24"/>
              </w:rPr>
              <w:t>Yue</w:t>
            </w:r>
            <w:proofErr w:type="spellEnd"/>
            <w:r w:rsidRPr="001F07FE">
              <w:rPr>
                <w:rFonts w:ascii="Book Antiqua" w:hAnsi="Book Antiqua"/>
                <w:color w:val="000000"/>
                <w:sz w:val="24"/>
                <w:szCs w:val="24"/>
              </w:rPr>
              <w:t xml:space="preserve"> Zhao</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3577BA" w:rsidRPr="00CB42A6" w:rsidRDefault="001F07FE" w:rsidP="003577BA">
            <w:pPr>
              <w:pStyle w:val="a9"/>
              <w:spacing w:line="360" w:lineRule="auto"/>
              <w:rPr>
                <w:rFonts w:ascii="Book Antiqua" w:hAnsi="Book Antiqua"/>
                <w:sz w:val="24"/>
                <w:szCs w:val="24"/>
                <w:lang w:val="zh-CN"/>
              </w:rPr>
            </w:pPr>
            <w:r w:rsidRPr="001F07FE">
              <w:rPr>
                <w:rFonts w:ascii="Book Antiqua" w:hAnsi="Book Antiqua"/>
                <w:sz w:val="24"/>
                <w:szCs w:val="24"/>
              </w:rPr>
              <w:t xml:space="preserve">Zhang ZM, Liu Z, Liu LM, Zhang C, Yu HW, Wan BJ, Deng H, Zhu MW, Liu ZX, Wei WP, Song MM, Zhao Y. Therapeutic experience of 289 elderly patients with biliary diseases. World J </w:t>
            </w:r>
            <w:proofErr w:type="spellStart"/>
            <w:r w:rsidRPr="001F07FE">
              <w:rPr>
                <w:rFonts w:ascii="Book Antiqua" w:hAnsi="Book Antiqua"/>
                <w:sz w:val="24"/>
                <w:szCs w:val="24"/>
              </w:rPr>
              <w:t>Gastroenterol</w:t>
            </w:r>
            <w:proofErr w:type="spellEnd"/>
            <w:r w:rsidRPr="001F07FE">
              <w:rPr>
                <w:rFonts w:ascii="Book Antiqua" w:hAnsi="Book Antiqua"/>
                <w:sz w:val="24"/>
                <w:szCs w:val="24"/>
              </w:rPr>
              <w:t xml:space="preserve"> 2017; 23(13): 2424-2434</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3577BA" w:rsidRPr="001F07FE" w:rsidRDefault="001F07FE" w:rsidP="003577BA">
            <w:pPr>
              <w:pStyle w:val="a8"/>
              <w:spacing w:line="360" w:lineRule="auto"/>
              <w:rPr>
                <w:rFonts w:ascii="Book Antiqua" w:hAnsi="Book Antiqua"/>
                <w:b w:val="0"/>
                <w:bCs w:val="0"/>
                <w:sz w:val="24"/>
                <w:szCs w:val="24"/>
                <w:lang w:val="en-US"/>
              </w:rPr>
            </w:pPr>
            <w:r w:rsidRPr="001F07FE">
              <w:rPr>
                <w:rFonts w:ascii="Book Antiqua" w:hAnsi="Book Antiqua"/>
                <w:b w:val="0"/>
                <w:sz w:val="24"/>
                <w:szCs w:val="24"/>
                <w:lang w:val="en-US"/>
              </w:rPr>
              <w:t>http://www.wjgnet.com/1007-9327/full/v23/i13/2424.htm</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3577BA" w:rsidRPr="001F07FE" w:rsidRDefault="001F07FE" w:rsidP="003577BA">
            <w:pPr>
              <w:pStyle w:val="a8"/>
              <w:spacing w:line="360" w:lineRule="auto"/>
              <w:rPr>
                <w:rFonts w:ascii="Book Antiqua" w:hAnsi="Book Antiqua"/>
                <w:b w:val="0"/>
                <w:bCs w:val="0"/>
                <w:sz w:val="24"/>
                <w:szCs w:val="24"/>
                <w:lang w:val="en-US"/>
              </w:rPr>
            </w:pPr>
            <w:r w:rsidRPr="001F07FE">
              <w:rPr>
                <w:rFonts w:ascii="Book Antiqua" w:hAnsi="Book Antiqua"/>
                <w:b w:val="0"/>
                <w:sz w:val="24"/>
                <w:szCs w:val="24"/>
                <w:lang w:val="en-US"/>
              </w:rPr>
              <w:t>http://dx.doi.org/10.3748/wjg.v23.i13.2424</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3577BA" w:rsidRPr="00CB42A6" w:rsidRDefault="001F07FE" w:rsidP="003577BA">
            <w:pPr>
              <w:pStyle w:val="aa"/>
              <w:spacing w:line="360" w:lineRule="auto"/>
              <w:rPr>
                <w:rFonts w:ascii="Book Antiqua" w:hAnsi="Book Antiqua"/>
                <w:color w:val="000000"/>
                <w:sz w:val="24"/>
                <w:szCs w:val="24"/>
                <w:lang w:val="zh-CN"/>
              </w:rPr>
            </w:pPr>
            <w:r w:rsidRPr="001F07FE">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C147EA" w:rsidRDefault="001F07FE">
            <w:pPr>
              <w:pStyle w:val="E-1"/>
              <w:spacing w:line="360" w:lineRule="auto"/>
              <w:rPr>
                <w:rFonts w:ascii="Book Antiqua" w:hAnsi="Book Antiqua"/>
                <w:bCs/>
                <w:sz w:val="24"/>
                <w:szCs w:val="24"/>
              </w:rPr>
            </w:pPr>
            <w:r w:rsidRPr="001F07FE">
              <w:rPr>
                <w:rFonts w:ascii="Book Antiqua" w:hAnsi="Book Antiqua"/>
                <w:sz w:val="24"/>
                <w:szCs w:val="24"/>
              </w:rPr>
              <w:t xml:space="preserve">With global prolongation of life expectancy, biliary diseases in elderly patients appear to be common and multifaceted. The purpose of this study was to determine the clinical characteristics and treatment strategies in elderly patients </w:t>
            </w:r>
            <w:r w:rsidRPr="001F07FE">
              <w:rPr>
                <w:rFonts w:ascii="Book Antiqua" w:hAnsi="Book Antiqua"/>
                <w:sz w:val="24"/>
                <w:szCs w:val="24"/>
              </w:rPr>
              <w:lastRenderedPageBreak/>
              <w:t>with biliary diseases in order to improve diagnosis and treatment. Active treatment of coexisting diseases, management of indications and surgical opportunities, appropriate selection of surgical procedures, improvements in perioperative therapy, and timely management of postoperative complications are key factors in enhancing therapeutic efficacy in elderly patients with biliary diseases.</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C147EA" w:rsidRDefault="001F07FE">
            <w:pPr>
              <w:pStyle w:val="E-1"/>
              <w:spacing w:line="360" w:lineRule="auto"/>
              <w:rPr>
                <w:rFonts w:ascii="Book Antiqua" w:hAnsi="Book Antiqua"/>
                <w:spacing w:val="-4"/>
                <w:sz w:val="24"/>
                <w:szCs w:val="24"/>
              </w:rPr>
            </w:pPr>
            <w:r w:rsidRPr="001F07FE">
              <w:rPr>
                <w:rFonts w:ascii="Book Antiqua" w:hAnsi="Book Antiqua"/>
                <w:sz w:val="24"/>
                <w:szCs w:val="24"/>
              </w:rPr>
              <w:t>Biliary diseases; Elderly patients; Surgical treatment; Non-operative treatment</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3577BA" w:rsidRPr="00CB42A6" w:rsidRDefault="001F07FE" w:rsidP="003577BA">
            <w:pPr>
              <w:pStyle w:val="a8"/>
              <w:spacing w:line="360" w:lineRule="auto"/>
              <w:rPr>
                <w:rFonts w:ascii="Book Antiqua" w:hAnsi="Book Antiqua"/>
                <w:b w:val="0"/>
                <w:sz w:val="24"/>
                <w:szCs w:val="24"/>
                <w:lang w:val="en-US"/>
              </w:rPr>
            </w:pPr>
            <w:r w:rsidRPr="001F07FE">
              <w:rPr>
                <w:rFonts w:ascii="Book Antiqua" w:hAnsi="Book Antiqua" w:hint="eastAsia"/>
                <w:sz w:val="24"/>
                <w:szCs w:val="24"/>
                <w:lang w:val="en-US"/>
              </w:rPr>
              <w:t>©</w:t>
            </w:r>
            <w:r w:rsidRPr="001F07FE">
              <w:rPr>
                <w:rFonts w:ascii="Book Antiqua" w:hAnsi="Book Antiqua"/>
                <w:sz w:val="24"/>
                <w:szCs w:val="24"/>
                <w:lang w:val="en-US"/>
              </w:rPr>
              <w:t xml:space="preserve"> The Author(s) 2017.</w:t>
            </w:r>
            <w:r w:rsidRPr="001F07FE">
              <w:rPr>
                <w:rFonts w:ascii="Book Antiqua" w:hAnsi="Book Antiqua"/>
                <w:b w:val="0"/>
                <w:sz w:val="24"/>
                <w:szCs w:val="24"/>
                <w:lang w:val="en-US"/>
              </w:rPr>
              <w:t xml:space="preserve"> Published by </w:t>
            </w:r>
            <w:proofErr w:type="spellStart"/>
            <w:r w:rsidRPr="001F07FE">
              <w:rPr>
                <w:rFonts w:ascii="Book Antiqua" w:hAnsi="Book Antiqua"/>
                <w:b w:val="0"/>
                <w:sz w:val="24"/>
                <w:szCs w:val="24"/>
                <w:lang w:val="en-US"/>
              </w:rPr>
              <w:t>Baishideng</w:t>
            </w:r>
            <w:proofErr w:type="spellEnd"/>
            <w:r w:rsidRPr="001F07FE">
              <w:rPr>
                <w:rFonts w:ascii="Book Antiqua" w:hAnsi="Book Antiqua"/>
                <w:b w:val="0"/>
                <w:sz w:val="24"/>
                <w:szCs w:val="24"/>
                <w:lang w:val="en-US"/>
              </w:rPr>
              <w:t xml:space="preserve"> Publishing Group Inc. </w:t>
            </w:r>
            <w:r w:rsidRPr="001F07FE">
              <w:rPr>
                <w:rFonts w:ascii="Book Antiqua" w:hAnsi="Book Antiqua"/>
                <w:b w:val="0"/>
                <w:sz w:val="24"/>
                <w:szCs w:val="24"/>
              </w:rPr>
              <w:t>All rights reserved.</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C147EA" w:rsidRDefault="0074063A">
            <w:pPr>
              <w:pStyle w:val="a8"/>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C147EA" w:rsidRDefault="0074063A">
            <w:pPr>
              <w:pStyle w:val="a8"/>
              <w:spacing w:line="360" w:lineRule="auto"/>
              <w:rPr>
                <w:rFonts w:ascii="Book Antiqua" w:hAnsi="Book Antiqua"/>
                <w:b w:val="0"/>
                <w:sz w:val="24"/>
                <w:szCs w:val="24"/>
                <w:lang w:val="en-US"/>
              </w:rPr>
            </w:pPr>
            <w:r>
              <w:rPr>
                <w:rFonts w:ascii="Book Antiqua" w:hAnsi="Book Antiqua"/>
                <w:b w:val="0"/>
                <w:sz w:val="24"/>
                <w:szCs w:val="24"/>
              </w:rPr>
              <w:t>1007-9327 (print) and 2219-2840 (online)</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C147EA" w:rsidRDefault="0074063A">
            <w:pPr>
              <w:spacing w:line="360" w:lineRule="auto"/>
              <w:rPr>
                <w:rFonts w:ascii="Book Antiqua" w:hAnsi="Book Antiqua"/>
                <w:color w:val="000000"/>
                <w:sz w:val="24"/>
                <w:szCs w:val="24"/>
              </w:rPr>
            </w:pPr>
            <w:proofErr w:type="spellStart"/>
            <w:r>
              <w:rPr>
                <w:rFonts w:ascii="Book Antiqua" w:hAnsi="Book Antiqua"/>
                <w:color w:val="000000"/>
                <w:sz w:val="24"/>
                <w:szCs w:val="24"/>
              </w:rPr>
              <w:t>Baishideng</w:t>
            </w:r>
            <w:proofErr w:type="spellEnd"/>
            <w:r>
              <w:rPr>
                <w:rFonts w:ascii="Book Antiqua" w:hAnsi="Book Antiqua"/>
                <w:color w:val="000000"/>
                <w:sz w:val="24"/>
                <w:szCs w:val="24"/>
              </w:rPr>
              <w:t xml:space="preserve"> Publishing Group </w:t>
            </w:r>
            <w:proofErr w:type="spellStart"/>
            <w:r>
              <w:rPr>
                <w:rFonts w:ascii="Book Antiqua" w:hAnsi="Book Antiqua"/>
                <w:color w:val="000000"/>
                <w:sz w:val="24"/>
                <w:szCs w:val="24"/>
              </w:rPr>
              <w:t>Inc</w:t>
            </w:r>
            <w:proofErr w:type="spellEnd"/>
            <w:r>
              <w:rPr>
                <w:rFonts w:ascii="Book Antiqua" w:hAnsi="Book Antiqua"/>
                <w:color w:val="000000"/>
                <w:sz w:val="24"/>
                <w:szCs w:val="24"/>
              </w:rPr>
              <w:t>, 8226 Regency Drive, Pleasanton, CA 94588, USA</w:t>
            </w:r>
          </w:p>
        </w:tc>
      </w:tr>
      <w:tr w:rsidR="003577BA" w:rsidRPr="000B0D85" w:rsidTr="00455B0F">
        <w:trPr>
          <w:trHeight w:val="720"/>
        </w:trPr>
        <w:tc>
          <w:tcPr>
            <w:tcW w:w="2808" w:type="dxa"/>
            <w:vAlign w:val="center"/>
          </w:tcPr>
          <w:p w:rsidR="003577BA" w:rsidRPr="00CB42A6" w:rsidRDefault="003577BA" w:rsidP="003577BA">
            <w:pPr>
              <w:pStyle w:val="a8"/>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C147EA" w:rsidRDefault="0074063A">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F50781" w:rsidRDefault="00F50781" w:rsidP="00F50781"/>
    <w:p w:rsidR="001F07FE" w:rsidRDefault="001F07FE" w:rsidP="00F50781"/>
    <w:p w:rsidR="001F07FE" w:rsidRDefault="001F07FE" w:rsidP="00F50781"/>
    <w:p w:rsidR="001F07FE" w:rsidRDefault="001F07FE" w:rsidP="00F50781"/>
    <w:p w:rsidR="001F07FE" w:rsidRDefault="001F07FE" w:rsidP="00F50781"/>
    <w:p w:rsidR="001F07FE" w:rsidRDefault="001F07FE" w:rsidP="00F50781"/>
    <w:p w:rsidR="001F07FE" w:rsidRDefault="001F07FE" w:rsidP="00F50781"/>
    <w:p w:rsidR="001F07FE" w:rsidRDefault="001F07FE" w:rsidP="00F50781"/>
    <w:p w:rsidR="001F07FE" w:rsidRDefault="001F07FE" w:rsidP="00F50781"/>
    <w:p w:rsidR="001F07FE" w:rsidRDefault="001F07FE" w:rsidP="00F50781"/>
    <w:p w:rsidR="001F07FE" w:rsidRDefault="001F07FE" w:rsidP="00F50781"/>
    <w:p w:rsidR="001F07FE" w:rsidRDefault="001F07FE" w:rsidP="00F50781"/>
    <w:p w:rsidR="001F07FE" w:rsidRDefault="001F07FE" w:rsidP="00F50781"/>
    <w:p w:rsidR="001F07FE" w:rsidRDefault="001F07FE" w:rsidP="00F50781"/>
    <w:p w:rsidR="001F07FE" w:rsidRDefault="001F07FE" w:rsidP="00F50781"/>
    <w:p w:rsidR="001F07FE" w:rsidRDefault="001F07FE" w:rsidP="00F50781"/>
    <w:p w:rsidR="001F07FE" w:rsidRDefault="001F07FE" w:rsidP="00F50781"/>
    <w:p w:rsidR="001F07FE" w:rsidRDefault="001F07FE" w:rsidP="00F50781"/>
    <w:p w:rsidR="001F07FE" w:rsidRDefault="001F07FE" w:rsidP="00F50781"/>
    <w:p w:rsidR="001F07FE" w:rsidRDefault="001F07FE" w:rsidP="00F50781"/>
    <w:p w:rsidR="00F11032" w:rsidRDefault="00F11032" w:rsidP="00F11032">
      <w:pPr>
        <w:pStyle w:val="NormalParagraphStyle"/>
        <w:jc w:val="left"/>
        <w:rPr>
          <w:rFonts w:ascii="Tw Cen MT" w:cs="Tw Cen MT"/>
          <w:b/>
          <w:bCs/>
          <w:sz w:val="22"/>
          <w:szCs w:val="22"/>
          <w:lang w:val="en-US"/>
        </w:rPr>
      </w:pPr>
      <w:r w:rsidRPr="00F12272">
        <w:rPr>
          <w:lang w:val="en-US"/>
        </w:rPr>
        <w:lastRenderedPageBreak/>
        <w:t xml:space="preserve">                              </w:t>
      </w:r>
      <w:r>
        <w:rPr>
          <w:rFonts w:ascii="Tw Cen MT" w:cs="Tw Cen MT"/>
          <w:b/>
          <w:bCs/>
          <w:sz w:val="22"/>
          <w:szCs w:val="22"/>
          <w:lang w:val="en-US"/>
        </w:rPr>
        <w:t>Prospective Study</w:t>
      </w:r>
    </w:p>
    <w:p w:rsidR="00F11032" w:rsidRDefault="00F11032" w:rsidP="00F11032">
      <w:pPr>
        <w:rPr>
          <w:rFonts w:hint="eastAsia"/>
        </w:rPr>
      </w:pPr>
    </w:p>
    <w:p w:rsidR="00F11032" w:rsidRPr="00F12272" w:rsidRDefault="00F11032" w:rsidP="00F11032">
      <w:pPr>
        <w:pStyle w:val="a8"/>
        <w:rPr>
          <w:lang w:val="en-US"/>
        </w:rPr>
      </w:pPr>
      <w:r w:rsidRPr="00F12272">
        <w:rPr>
          <w:lang w:val="en-US"/>
        </w:rPr>
        <w:t>Therapeutic experience of 289 elderly patients with biliary diseases</w:t>
      </w:r>
    </w:p>
    <w:p w:rsidR="00F11032" w:rsidRPr="00F12272" w:rsidRDefault="00F11032" w:rsidP="00F11032">
      <w:pPr>
        <w:rPr>
          <w:rFonts w:hint="eastAsia"/>
        </w:rPr>
      </w:pPr>
    </w:p>
    <w:p w:rsidR="00F11032" w:rsidRPr="00F12272" w:rsidRDefault="00F11032" w:rsidP="00F11032">
      <w:pPr>
        <w:pStyle w:val="ae"/>
        <w:rPr>
          <w:lang w:val="en-US"/>
        </w:rPr>
      </w:pPr>
      <w:proofErr w:type="spellStart"/>
      <w:r w:rsidRPr="00F12272">
        <w:rPr>
          <w:lang w:val="en-US"/>
        </w:rPr>
        <w:t>Zong</w:t>
      </w:r>
      <w:proofErr w:type="spellEnd"/>
      <w:r w:rsidRPr="00F12272">
        <w:rPr>
          <w:lang w:val="en-US"/>
        </w:rPr>
        <w:t xml:space="preserve">-Ming Zhang, </w:t>
      </w:r>
      <w:proofErr w:type="spellStart"/>
      <w:r w:rsidRPr="00F12272">
        <w:rPr>
          <w:lang w:val="en-US"/>
        </w:rPr>
        <w:t>Zhuo</w:t>
      </w:r>
      <w:proofErr w:type="spellEnd"/>
      <w:r w:rsidRPr="00F12272">
        <w:rPr>
          <w:lang w:val="en-US"/>
        </w:rPr>
        <w:t xml:space="preserve"> Liu, Li-Min Liu, Chong Zhang, Hong-Wei Yu, </w:t>
      </w:r>
      <w:proofErr w:type="spellStart"/>
      <w:r w:rsidRPr="00F12272">
        <w:rPr>
          <w:lang w:val="en-US"/>
        </w:rPr>
        <w:t>Bai</w:t>
      </w:r>
      <w:proofErr w:type="spellEnd"/>
      <w:r w:rsidRPr="00F12272">
        <w:rPr>
          <w:lang w:val="en-US"/>
        </w:rPr>
        <w:t xml:space="preserve">-Jiang Wan, </w:t>
      </w:r>
      <w:proofErr w:type="spellStart"/>
      <w:r w:rsidRPr="00F12272">
        <w:rPr>
          <w:lang w:val="en-US"/>
        </w:rPr>
        <w:t>Hai</w:t>
      </w:r>
      <w:proofErr w:type="spellEnd"/>
      <w:r w:rsidRPr="00F12272">
        <w:rPr>
          <w:lang w:val="en-US"/>
        </w:rPr>
        <w:t xml:space="preserve"> Deng, Ming-Wen Zhu, </w:t>
      </w:r>
      <w:proofErr w:type="spellStart"/>
      <w:r w:rsidRPr="00F12272">
        <w:rPr>
          <w:lang w:val="en-US"/>
        </w:rPr>
        <w:t>Zi-Xu</w:t>
      </w:r>
      <w:proofErr w:type="spellEnd"/>
      <w:r w:rsidRPr="00F12272">
        <w:rPr>
          <w:lang w:val="en-US"/>
        </w:rPr>
        <w:t xml:space="preserve"> Liu, Wen-Ping Wei, </w:t>
      </w:r>
      <w:proofErr w:type="spellStart"/>
      <w:r w:rsidRPr="00F12272">
        <w:rPr>
          <w:lang w:val="en-US"/>
        </w:rPr>
        <w:t>Meng-Meng</w:t>
      </w:r>
      <w:proofErr w:type="spellEnd"/>
      <w:r w:rsidRPr="00F12272">
        <w:rPr>
          <w:lang w:val="en-US"/>
        </w:rPr>
        <w:t xml:space="preserve"> Song, </w:t>
      </w:r>
      <w:proofErr w:type="spellStart"/>
      <w:r w:rsidRPr="00F12272">
        <w:rPr>
          <w:lang w:val="en-US"/>
        </w:rPr>
        <w:t>Yue</w:t>
      </w:r>
      <w:proofErr w:type="spellEnd"/>
      <w:r w:rsidRPr="00F12272">
        <w:rPr>
          <w:lang w:val="en-US"/>
        </w:rPr>
        <w:t xml:space="preserve"> Zhao</w:t>
      </w:r>
    </w:p>
    <w:p w:rsidR="00F11032" w:rsidRPr="00F12272" w:rsidRDefault="00F11032" w:rsidP="00F11032">
      <w:pPr>
        <w:rPr>
          <w:rFonts w:hint="eastAsia"/>
        </w:rPr>
      </w:pPr>
    </w:p>
    <w:p w:rsidR="00F11032" w:rsidRPr="00F12272" w:rsidRDefault="00F11032" w:rsidP="00F11032">
      <w:pPr>
        <w:suppressAutoHyphens/>
        <w:autoSpaceDE w:val="0"/>
        <w:autoSpaceDN w:val="0"/>
        <w:adjustRightInd w:val="0"/>
        <w:spacing w:line="210" w:lineRule="atLeast"/>
        <w:textAlignment w:val="center"/>
        <w:rPr>
          <w:color w:val="000000"/>
          <w:spacing w:val="-2"/>
          <w:kern w:val="0"/>
          <w:sz w:val="18"/>
          <w:szCs w:val="18"/>
        </w:rPr>
      </w:pPr>
      <w:proofErr w:type="spellStart"/>
      <w:r w:rsidRPr="00F12272">
        <w:rPr>
          <w:rFonts w:ascii="Tahoma" w:hAnsi="Tahoma" w:cs="Tahoma"/>
          <w:color w:val="000000"/>
          <w:spacing w:val="-2"/>
          <w:kern w:val="0"/>
          <w:sz w:val="18"/>
          <w:szCs w:val="18"/>
        </w:rPr>
        <w:t>Zong</w:t>
      </w:r>
      <w:proofErr w:type="spellEnd"/>
      <w:r w:rsidRPr="00F12272">
        <w:rPr>
          <w:rFonts w:ascii="Tahoma" w:hAnsi="Tahoma" w:cs="Tahoma"/>
          <w:color w:val="000000"/>
          <w:spacing w:val="-2"/>
          <w:kern w:val="0"/>
          <w:sz w:val="18"/>
          <w:szCs w:val="18"/>
        </w:rPr>
        <w:t xml:space="preserve">-Ming Zhang, </w:t>
      </w:r>
      <w:proofErr w:type="spellStart"/>
      <w:r w:rsidRPr="00F12272">
        <w:rPr>
          <w:rFonts w:ascii="Tahoma" w:hAnsi="Tahoma" w:cs="Tahoma"/>
          <w:color w:val="000000"/>
          <w:spacing w:val="-2"/>
          <w:kern w:val="0"/>
          <w:sz w:val="18"/>
          <w:szCs w:val="18"/>
        </w:rPr>
        <w:t>Zhuo</w:t>
      </w:r>
      <w:proofErr w:type="spellEnd"/>
      <w:r w:rsidRPr="00F12272">
        <w:rPr>
          <w:rFonts w:ascii="Tahoma" w:hAnsi="Tahoma" w:cs="Tahoma"/>
          <w:color w:val="000000"/>
          <w:spacing w:val="-2"/>
          <w:kern w:val="0"/>
          <w:sz w:val="18"/>
          <w:szCs w:val="18"/>
        </w:rPr>
        <w:t xml:space="preserve"> Liu, Li-Min Liu, Chong Zhang, Hong-Wei Yu, </w:t>
      </w:r>
      <w:proofErr w:type="spellStart"/>
      <w:r w:rsidRPr="00F12272">
        <w:rPr>
          <w:rFonts w:ascii="Tahoma" w:hAnsi="Tahoma" w:cs="Tahoma"/>
          <w:color w:val="000000"/>
          <w:spacing w:val="-2"/>
          <w:kern w:val="0"/>
          <w:sz w:val="18"/>
          <w:szCs w:val="18"/>
        </w:rPr>
        <w:t>Bai</w:t>
      </w:r>
      <w:proofErr w:type="spellEnd"/>
      <w:r w:rsidRPr="00F12272">
        <w:rPr>
          <w:rFonts w:ascii="Tahoma" w:hAnsi="Tahoma" w:cs="Tahoma"/>
          <w:color w:val="000000"/>
          <w:spacing w:val="-2"/>
          <w:kern w:val="0"/>
          <w:sz w:val="18"/>
          <w:szCs w:val="18"/>
        </w:rPr>
        <w:t xml:space="preserve">-Jiang Wan, </w:t>
      </w:r>
      <w:proofErr w:type="spellStart"/>
      <w:r w:rsidRPr="00F12272">
        <w:rPr>
          <w:rFonts w:ascii="Tahoma" w:hAnsi="Tahoma" w:cs="Tahoma"/>
          <w:color w:val="000000"/>
          <w:spacing w:val="-2"/>
          <w:kern w:val="0"/>
          <w:sz w:val="18"/>
          <w:szCs w:val="18"/>
        </w:rPr>
        <w:t>Hai</w:t>
      </w:r>
      <w:proofErr w:type="spellEnd"/>
      <w:r w:rsidRPr="00F12272">
        <w:rPr>
          <w:rFonts w:ascii="Tahoma" w:hAnsi="Tahoma" w:cs="Tahoma"/>
          <w:color w:val="000000"/>
          <w:spacing w:val="-2"/>
          <w:kern w:val="0"/>
          <w:sz w:val="18"/>
          <w:szCs w:val="18"/>
        </w:rPr>
        <w:t xml:space="preserve"> Deng, Ming-Wen Zhu, </w:t>
      </w:r>
      <w:proofErr w:type="spellStart"/>
      <w:r w:rsidRPr="00F12272">
        <w:rPr>
          <w:rFonts w:ascii="Tahoma" w:hAnsi="Tahoma" w:cs="Tahoma"/>
          <w:color w:val="000000"/>
          <w:spacing w:val="-2"/>
          <w:kern w:val="0"/>
          <w:sz w:val="18"/>
          <w:szCs w:val="18"/>
        </w:rPr>
        <w:t>Zi-Xu</w:t>
      </w:r>
      <w:proofErr w:type="spellEnd"/>
      <w:r w:rsidRPr="00F12272">
        <w:rPr>
          <w:rFonts w:ascii="Tahoma" w:hAnsi="Tahoma" w:cs="Tahoma"/>
          <w:color w:val="000000"/>
          <w:spacing w:val="-2"/>
          <w:kern w:val="0"/>
          <w:sz w:val="18"/>
          <w:szCs w:val="18"/>
        </w:rPr>
        <w:t xml:space="preserve"> Liu, Wen-Ping Wei, </w:t>
      </w:r>
      <w:proofErr w:type="spellStart"/>
      <w:r w:rsidRPr="00F12272">
        <w:rPr>
          <w:rFonts w:ascii="Tahoma" w:hAnsi="Tahoma" w:cs="Tahoma"/>
          <w:color w:val="000000"/>
          <w:spacing w:val="-2"/>
          <w:kern w:val="0"/>
          <w:sz w:val="18"/>
          <w:szCs w:val="18"/>
        </w:rPr>
        <w:t>Meng-Meng</w:t>
      </w:r>
      <w:proofErr w:type="spellEnd"/>
      <w:r w:rsidRPr="00F12272">
        <w:rPr>
          <w:rFonts w:ascii="Tahoma" w:hAnsi="Tahoma" w:cs="Tahoma"/>
          <w:color w:val="000000"/>
          <w:spacing w:val="-2"/>
          <w:kern w:val="0"/>
          <w:sz w:val="18"/>
          <w:szCs w:val="18"/>
        </w:rPr>
        <w:t xml:space="preserve"> Song, </w:t>
      </w:r>
      <w:proofErr w:type="spellStart"/>
      <w:r w:rsidRPr="00F12272">
        <w:rPr>
          <w:rFonts w:ascii="Tahoma" w:hAnsi="Tahoma" w:cs="Tahoma"/>
          <w:color w:val="000000"/>
          <w:spacing w:val="-2"/>
          <w:kern w:val="0"/>
          <w:sz w:val="18"/>
          <w:szCs w:val="18"/>
        </w:rPr>
        <w:t>Yue</w:t>
      </w:r>
      <w:proofErr w:type="spellEnd"/>
      <w:r w:rsidRPr="00F12272">
        <w:rPr>
          <w:rFonts w:ascii="Tahoma" w:hAnsi="Tahoma" w:cs="Tahoma"/>
          <w:color w:val="000000"/>
          <w:spacing w:val="-2"/>
          <w:kern w:val="0"/>
          <w:sz w:val="18"/>
          <w:szCs w:val="18"/>
        </w:rPr>
        <w:t xml:space="preserve"> Zhao,</w:t>
      </w:r>
      <w:r w:rsidRPr="00F12272">
        <w:rPr>
          <w:color w:val="000000"/>
          <w:spacing w:val="-2"/>
          <w:kern w:val="0"/>
          <w:sz w:val="18"/>
          <w:szCs w:val="18"/>
        </w:rPr>
        <w:t xml:space="preserve"> Department of General Surgery, Beijing Electric Power Hospital, State Grid Corporation of China, Capital Medical University, Beijing 100073, China</w:t>
      </w:r>
    </w:p>
    <w:p w:rsidR="00F11032" w:rsidRPr="00F12272" w:rsidRDefault="00F11032" w:rsidP="00F11032">
      <w:pPr>
        <w:suppressAutoHyphens/>
        <w:autoSpaceDE w:val="0"/>
        <w:autoSpaceDN w:val="0"/>
        <w:adjustRightInd w:val="0"/>
        <w:spacing w:line="210" w:lineRule="atLeast"/>
        <w:textAlignment w:val="center"/>
        <w:rPr>
          <w:color w:val="000000"/>
          <w:spacing w:val="-2"/>
          <w:kern w:val="0"/>
          <w:sz w:val="18"/>
          <w:szCs w:val="18"/>
        </w:rPr>
      </w:pPr>
      <w:r w:rsidRPr="00F12272">
        <w:rPr>
          <w:rFonts w:ascii="Tahoma" w:hAnsi="Tahoma" w:cs="Tahoma"/>
          <w:color w:val="000000"/>
          <w:kern w:val="0"/>
          <w:sz w:val="18"/>
          <w:szCs w:val="18"/>
        </w:rPr>
        <w:t>Author contributions:</w:t>
      </w:r>
      <w:r w:rsidRPr="00F12272">
        <w:rPr>
          <w:color w:val="000000"/>
          <w:spacing w:val="-2"/>
          <w:kern w:val="0"/>
          <w:sz w:val="18"/>
          <w:szCs w:val="18"/>
        </w:rPr>
        <w:t xml:space="preserve"> Zhang ZM, Liu Z, Liu LM, Zhang C, Yu HW, Wan BJ, Deng H, Zhu MW, Liu ZX, Wei WP, Song MM and Zhao Y performed the study; Liu Z collected and analyzed the data; and Zhang ZM provided the funding, designed the study and wrote the manuscript.</w:t>
      </w:r>
    </w:p>
    <w:p w:rsidR="00F11032" w:rsidRPr="00F12272" w:rsidRDefault="00F11032" w:rsidP="00F11032">
      <w:pPr>
        <w:suppressAutoHyphens/>
        <w:autoSpaceDE w:val="0"/>
        <w:autoSpaceDN w:val="0"/>
        <w:adjustRightInd w:val="0"/>
        <w:spacing w:line="210" w:lineRule="atLeast"/>
        <w:textAlignment w:val="center"/>
        <w:rPr>
          <w:color w:val="000000"/>
          <w:spacing w:val="-2"/>
          <w:kern w:val="0"/>
          <w:sz w:val="18"/>
          <w:szCs w:val="18"/>
        </w:rPr>
      </w:pPr>
      <w:proofErr w:type="gramStart"/>
      <w:r w:rsidRPr="00F12272">
        <w:rPr>
          <w:rFonts w:ascii="Tahoma" w:hAnsi="Tahoma" w:cs="Tahoma"/>
          <w:color w:val="000000"/>
          <w:kern w:val="0"/>
          <w:sz w:val="18"/>
          <w:szCs w:val="18"/>
        </w:rPr>
        <w:t>Supported by</w:t>
      </w:r>
      <w:r w:rsidRPr="00F12272">
        <w:rPr>
          <w:color w:val="000000"/>
          <w:spacing w:val="-2"/>
          <w:kern w:val="0"/>
          <w:sz w:val="18"/>
          <w:szCs w:val="18"/>
        </w:rPr>
        <w:t xml:space="preserve"> the Science and Technology Project of State Grid Corporation of China, No.</w:t>
      </w:r>
      <w:proofErr w:type="gramEnd"/>
      <w:r w:rsidRPr="00F12272">
        <w:rPr>
          <w:color w:val="000000"/>
          <w:spacing w:val="-2"/>
          <w:kern w:val="0"/>
          <w:sz w:val="18"/>
          <w:szCs w:val="18"/>
        </w:rPr>
        <w:t xml:space="preserve"> SGHB0000AJJS1400182.</w:t>
      </w:r>
    </w:p>
    <w:p w:rsidR="00F11032" w:rsidRPr="00F12272" w:rsidRDefault="00F11032" w:rsidP="00F11032">
      <w:pPr>
        <w:suppressAutoHyphens/>
        <w:autoSpaceDE w:val="0"/>
        <w:autoSpaceDN w:val="0"/>
        <w:adjustRightInd w:val="0"/>
        <w:spacing w:line="210" w:lineRule="atLeast"/>
        <w:textAlignment w:val="center"/>
        <w:rPr>
          <w:color w:val="000000"/>
          <w:spacing w:val="-2"/>
          <w:kern w:val="0"/>
          <w:sz w:val="18"/>
          <w:szCs w:val="18"/>
        </w:rPr>
      </w:pPr>
      <w:r w:rsidRPr="00F12272">
        <w:rPr>
          <w:rFonts w:ascii="Tahoma" w:hAnsi="Tahoma" w:cs="Tahoma"/>
          <w:color w:val="000000"/>
          <w:kern w:val="0"/>
          <w:sz w:val="18"/>
          <w:szCs w:val="18"/>
        </w:rPr>
        <w:t>Correspondence to:</w:t>
      </w:r>
      <w:r w:rsidRPr="00F12272">
        <w:rPr>
          <w:rFonts w:ascii="Tahoma" w:hAnsi="Tahoma" w:cs="Tahoma"/>
          <w:color w:val="000000"/>
          <w:spacing w:val="-2"/>
          <w:kern w:val="0"/>
          <w:sz w:val="18"/>
          <w:szCs w:val="18"/>
        </w:rPr>
        <w:t xml:space="preserve"> </w:t>
      </w:r>
      <w:proofErr w:type="spellStart"/>
      <w:r w:rsidRPr="00F12272">
        <w:rPr>
          <w:rFonts w:ascii="Tahoma" w:hAnsi="Tahoma" w:cs="Tahoma"/>
          <w:color w:val="000000"/>
          <w:spacing w:val="-2"/>
          <w:kern w:val="0"/>
          <w:sz w:val="18"/>
          <w:szCs w:val="18"/>
        </w:rPr>
        <w:t>Zong</w:t>
      </w:r>
      <w:proofErr w:type="spellEnd"/>
      <w:r w:rsidRPr="00F12272">
        <w:rPr>
          <w:rFonts w:ascii="Tahoma" w:hAnsi="Tahoma" w:cs="Tahoma"/>
          <w:color w:val="000000"/>
          <w:spacing w:val="-2"/>
          <w:kern w:val="0"/>
          <w:sz w:val="18"/>
          <w:szCs w:val="18"/>
        </w:rPr>
        <w:t>-Ming Zhang, MD, PhD, Professor,</w:t>
      </w:r>
      <w:r w:rsidRPr="00F12272">
        <w:rPr>
          <w:color w:val="000000"/>
          <w:spacing w:val="-2"/>
          <w:kern w:val="0"/>
          <w:sz w:val="18"/>
          <w:szCs w:val="18"/>
        </w:rPr>
        <w:t xml:space="preserve"> Department of General Surgery, Beijing Electric Power Hospital, State Grid Corporation of China, Capital Medical University, No. </w:t>
      </w:r>
      <w:proofErr w:type="gramStart"/>
      <w:r w:rsidRPr="00F12272">
        <w:rPr>
          <w:color w:val="000000"/>
          <w:spacing w:val="-2"/>
          <w:kern w:val="0"/>
          <w:sz w:val="18"/>
          <w:szCs w:val="18"/>
        </w:rPr>
        <w:t xml:space="preserve">A1, </w:t>
      </w:r>
      <w:proofErr w:type="spellStart"/>
      <w:r w:rsidRPr="00F12272">
        <w:rPr>
          <w:color w:val="000000"/>
          <w:spacing w:val="-2"/>
          <w:kern w:val="0"/>
          <w:sz w:val="18"/>
          <w:szCs w:val="18"/>
        </w:rPr>
        <w:t>Taipingqiaoxili</w:t>
      </w:r>
      <w:proofErr w:type="spellEnd"/>
      <w:r w:rsidRPr="00F12272">
        <w:rPr>
          <w:color w:val="000000"/>
          <w:spacing w:val="-2"/>
          <w:kern w:val="0"/>
          <w:sz w:val="18"/>
          <w:szCs w:val="18"/>
        </w:rPr>
        <w:t xml:space="preserve">, </w:t>
      </w:r>
      <w:proofErr w:type="spellStart"/>
      <w:r w:rsidRPr="00F12272">
        <w:rPr>
          <w:color w:val="000000"/>
          <w:spacing w:val="-2"/>
          <w:kern w:val="0"/>
          <w:sz w:val="18"/>
          <w:szCs w:val="18"/>
        </w:rPr>
        <w:t>Fengtai</w:t>
      </w:r>
      <w:proofErr w:type="spellEnd"/>
      <w:r w:rsidRPr="00F12272">
        <w:rPr>
          <w:color w:val="000000"/>
          <w:spacing w:val="-2"/>
          <w:kern w:val="0"/>
          <w:sz w:val="18"/>
          <w:szCs w:val="18"/>
        </w:rPr>
        <w:t xml:space="preserve"> District, Beijing 100073, China.</w:t>
      </w:r>
      <w:proofErr w:type="gramEnd"/>
      <w:r w:rsidRPr="00F12272">
        <w:rPr>
          <w:color w:val="000000"/>
          <w:spacing w:val="-2"/>
          <w:kern w:val="0"/>
          <w:sz w:val="18"/>
          <w:szCs w:val="18"/>
        </w:rPr>
        <w:t xml:space="preserve"> zhangzongming@mail.tsinghua.edu.cn </w:t>
      </w:r>
    </w:p>
    <w:p w:rsidR="00F11032" w:rsidRPr="00F12272" w:rsidRDefault="00F11032" w:rsidP="00F11032">
      <w:pPr>
        <w:suppressAutoHyphens/>
        <w:autoSpaceDE w:val="0"/>
        <w:autoSpaceDN w:val="0"/>
        <w:adjustRightInd w:val="0"/>
        <w:spacing w:line="210" w:lineRule="atLeast"/>
        <w:textAlignment w:val="center"/>
        <w:rPr>
          <w:color w:val="000000"/>
          <w:spacing w:val="-2"/>
          <w:kern w:val="0"/>
          <w:sz w:val="18"/>
          <w:szCs w:val="18"/>
        </w:rPr>
      </w:pPr>
      <w:r w:rsidRPr="00F12272">
        <w:rPr>
          <w:rFonts w:ascii="Tahoma" w:hAnsi="Tahoma" w:cs="Tahoma"/>
          <w:color w:val="000000"/>
          <w:kern w:val="0"/>
          <w:sz w:val="18"/>
          <w:szCs w:val="18"/>
        </w:rPr>
        <w:t>Telephone:</w:t>
      </w:r>
      <w:r w:rsidRPr="00F12272">
        <w:rPr>
          <w:color w:val="000000"/>
          <w:spacing w:val="-2"/>
          <w:kern w:val="0"/>
          <w:sz w:val="18"/>
          <w:szCs w:val="18"/>
        </w:rPr>
        <w:t xml:space="preserve"> +86-10-63503046</w:t>
      </w:r>
      <w:r>
        <w:rPr>
          <w:rFonts w:hint="eastAsia"/>
          <w:color w:val="000000"/>
          <w:spacing w:val="-2"/>
          <w:kern w:val="0"/>
          <w:sz w:val="18"/>
          <w:szCs w:val="18"/>
        </w:rPr>
        <w:t xml:space="preserve">    </w:t>
      </w:r>
      <w:r w:rsidRPr="00F12272">
        <w:rPr>
          <w:rFonts w:ascii="Tahoma" w:hAnsi="Tahoma" w:cs="Tahoma"/>
          <w:color w:val="000000"/>
          <w:kern w:val="0"/>
          <w:sz w:val="18"/>
          <w:szCs w:val="18"/>
        </w:rPr>
        <w:t>Fax:</w:t>
      </w:r>
      <w:r w:rsidRPr="00F12272">
        <w:rPr>
          <w:color w:val="000000"/>
          <w:spacing w:val="-2"/>
          <w:kern w:val="0"/>
          <w:sz w:val="18"/>
          <w:szCs w:val="18"/>
        </w:rPr>
        <w:t xml:space="preserve"> +86-10-63465865</w:t>
      </w:r>
    </w:p>
    <w:p w:rsidR="00F11032" w:rsidRPr="00F12272" w:rsidRDefault="00F11032" w:rsidP="00F11032">
      <w:pPr>
        <w:suppressAutoHyphens/>
        <w:autoSpaceDE w:val="0"/>
        <w:autoSpaceDN w:val="0"/>
        <w:adjustRightInd w:val="0"/>
        <w:spacing w:line="210" w:lineRule="atLeast"/>
        <w:textAlignment w:val="center"/>
        <w:rPr>
          <w:color w:val="000000"/>
          <w:spacing w:val="-2"/>
          <w:kern w:val="0"/>
          <w:sz w:val="18"/>
          <w:szCs w:val="18"/>
        </w:rPr>
      </w:pPr>
      <w:r w:rsidRPr="00F12272">
        <w:rPr>
          <w:rFonts w:ascii="Tahoma" w:hAnsi="Tahoma" w:cs="Tahoma"/>
          <w:color w:val="000000"/>
          <w:spacing w:val="-2"/>
          <w:kern w:val="0"/>
          <w:sz w:val="18"/>
          <w:szCs w:val="18"/>
        </w:rPr>
        <w:t>Received:</w:t>
      </w:r>
      <w:r w:rsidRPr="00F12272">
        <w:rPr>
          <w:color w:val="000000"/>
          <w:spacing w:val="-2"/>
          <w:kern w:val="0"/>
          <w:sz w:val="18"/>
          <w:szCs w:val="18"/>
        </w:rPr>
        <w:t xml:space="preserve"> November 13, 2016 </w:t>
      </w:r>
      <w:r>
        <w:rPr>
          <w:rFonts w:hint="eastAsia"/>
          <w:color w:val="000000"/>
          <w:spacing w:val="-2"/>
          <w:kern w:val="0"/>
          <w:sz w:val="18"/>
          <w:szCs w:val="18"/>
        </w:rPr>
        <w:t xml:space="preserve">   </w:t>
      </w:r>
      <w:r w:rsidRPr="00F12272">
        <w:rPr>
          <w:rFonts w:ascii="Tahoma" w:hAnsi="Tahoma" w:cs="Tahoma"/>
          <w:color w:val="000000"/>
          <w:spacing w:val="-2"/>
          <w:kern w:val="0"/>
          <w:sz w:val="18"/>
          <w:szCs w:val="18"/>
        </w:rPr>
        <w:t>Revised:</w:t>
      </w:r>
      <w:r w:rsidRPr="00F12272">
        <w:rPr>
          <w:color w:val="000000"/>
          <w:spacing w:val="-2"/>
          <w:kern w:val="0"/>
          <w:sz w:val="18"/>
          <w:szCs w:val="18"/>
        </w:rPr>
        <w:t xml:space="preserve"> January 14, 2017 </w:t>
      </w:r>
      <w:r>
        <w:rPr>
          <w:rFonts w:hint="eastAsia"/>
          <w:color w:val="000000"/>
          <w:spacing w:val="-2"/>
          <w:kern w:val="0"/>
          <w:sz w:val="18"/>
          <w:szCs w:val="18"/>
        </w:rPr>
        <w:t xml:space="preserve">    </w:t>
      </w:r>
      <w:r w:rsidRPr="00F12272">
        <w:rPr>
          <w:rFonts w:ascii="Tahoma" w:hAnsi="Tahoma" w:cs="Tahoma"/>
          <w:color w:val="000000"/>
          <w:spacing w:val="-2"/>
          <w:kern w:val="0"/>
          <w:sz w:val="18"/>
          <w:szCs w:val="18"/>
        </w:rPr>
        <w:t>Accepted:</w:t>
      </w:r>
      <w:r w:rsidRPr="00F12272">
        <w:rPr>
          <w:color w:val="000000"/>
          <w:spacing w:val="-2"/>
          <w:kern w:val="0"/>
          <w:sz w:val="18"/>
          <w:szCs w:val="18"/>
        </w:rPr>
        <w:t xml:space="preserve"> February 17, 2017 </w:t>
      </w:r>
    </w:p>
    <w:p w:rsidR="00F11032" w:rsidRPr="00F12272" w:rsidRDefault="00F11032" w:rsidP="00F11032">
      <w:pPr>
        <w:suppressAutoHyphens/>
        <w:autoSpaceDE w:val="0"/>
        <w:autoSpaceDN w:val="0"/>
        <w:adjustRightInd w:val="0"/>
        <w:spacing w:line="288" w:lineRule="auto"/>
        <w:textAlignment w:val="center"/>
        <w:rPr>
          <w:color w:val="000000"/>
          <w:kern w:val="0"/>
          <w:sz w:val="18"/>
          <w:szCs w:val="18"/>
        </w:rPr>
      </w:pPr>
      <w:r w:rsidRPr="00F12272">
        <w:rPr>
          <w:rFonts w:ascii="Tahoma" w:hAnsi="Tahoma" w:cs="Tahoma"/>
          <w:color w:val="000000"/>
          <w:kern w:val="0"/>
          <w:sz w:val="18"/>
          <w:szCs w:val="18"/>
        </w:rPr>
        <w:t xml:space="preserve">Published online: </w:t>
      </w:r>
      <w:r w:rsidRPr="00F12272">
        <w:rPr>
          <w:color w:val="000000"/>
          <w:kern w:val="0"/>
          <w:sz w:val="18"/>
          <w:szCs w:val="18"/>
        </w:rPr>
        <w:t>April 7, 2017</w:t>
      </w:r>
    </w:p>
    <w:p w:rsidR="00F11032" w:rsidRPr="00F12272" w:rsidRDefault="00F11032" w:rsidP="00F11032">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p>
    <w:p w:rsidR="00F11032" w:rsidRPr="00F12272" w:rsidRDefault="00F11032" w:rsidP="00F11032">
      <w:pPr>
        <w:autoSpaceDE w:val="0"/>
        <w:autoSpaceDN w:val="0"/>
        <w:adjustRightInd w:val="0"/>
        <w:spacing w:line="288" w:lineRule="auto"/>
        <w:textAlignment w:val="center"/>
        <w:rPr>
          <w:rFonts w:ascii="Century Gothic" w:hAnsi="Century Gothic" w:cs="Century Gothic"/>
          <w:b/>
          <w:bCs/>
          <w:color w:val="000000"/>
          <w:spacing w:val="12"/>
          <w:kern w:val="0"/>
          <w:sz w:val="24"/>
          <w:szCs w:val="24"/>
        </w:rPr>
      </w:pPr>
      <w:r w:rsidRPr="00F12272">
        <w:rPr>
          <w:rFonts w:ascii="Century Gothic" w:hAnsi="Century Gothic" w:cs="Century Gothic"/>
          <w:b/>
          <w:bCs/>
          <w:color w:val="000000"/>
          <w:spacing w:val="12"/>
          <w:kern w:val="0"/>
          <w:sz w:val="24"/>
          <w:szCs w:val="24"/>
        </w:rPr>
        <w:t>Abstract</w:t>
      </w:r>
    </w:p>
    <w:p w:rsidR="00F11032" w:rsidRPr="00F12272" w:rsidRDefault="00F11032" w:rsidP="00F11032">
      <w:pPr>
        <w:suppressAutoHyphens/>
        <w:autoSpaceDE w:val="0"/>
        <w:autoSpaceDN w:val="0"/>
        <w:adjustRightInd w:val="0"/>
        <w:spacing w:line="230" w:lineRule="atLeast"/>
        <w:textAlignment w:val="center"/>
        <w:rPr>
          <w:b/>
          <w:bCs/>
          <w:iCs/>
          <w:color w:val="000000"/>
          <w:spacing w:val="-1"/>
          <w:kern w:val="0"/>
          <w:sz w:val="19"/>
          <w:szCs w:val="19"/>
        </w:rPr>
      </w:pPr>
      <w:r w:rsidRPr="00F12272">
        <w:rPr>
          <w:b/>
          <w:bCs/>
          <w:iCs/>
          <w:color w:val="000000"/>
          <w:spacing w:val="-1"/>
          <w:kern w:val="0"/>
          <w:sz w:val="19"/>
          <w:szCs w:val="19"/>
        </w:rPr>
        <w:t>AIM</w:t>
      </w:r>
    </w:p>
    <w:p w:rsidR="00F11032" w:rsidRPr="00F12272" w:rsidRDefault="00F11032" w:rsidP="00F11032">
      <w:pPr>
        <w:suppressAutoHyphens/>
        <w:autoSpaceDE w:val="0"/>
        <w:autoSpaceDN w:val="0"/>
        <w:adjustRightInd w:val="0"/>
        <w:spacing w:line="230" w:lineRule="atLeast"/>
        <w:textAlignment w:val="center"/>
        <w:rPr>
          <w:rFonts w:ascii="Tahoma" w:hAnsi="Tahoma" w:cs="Tahoma"/>
          <w:color w:val="000000"/>
          <w:spacing w:val="-1"/>
          <w:kern w:val="0"/>
          <w:sz w:val="19"/>
          <w:szCs w:val="19"/>
        </w:rPr>
      </w:pPr>
      <w:proofErr w:type="gramStart"/>
      <w:r w:rsidRPr="00F12272">
        <w:rPr>
          <w:rFonts w:ascii="Tahoma" w:hAnsi="Tahoma" w:cs="Tahoma"/>
          <w:color w:val="000000"/>
          <w:spacing w:val="-1"/>
          <w:kern w:val="0"/>
          <w:sz w:val="19"/>
          <w:szCs w:val="19"/>
        </w:rPr>
        <w:t>To present clinical characteristics, diagnosis and treat</w:t>
      </w:r>
      <w:r w:rsidRPr="00F12272">
        <w:rPr>
          <w:rFonts w:ascii="Tahoma" w:hAnsi="Tahoma" w:cs="Tahoma"/>
          <w:color w:val="000000"/>
          <w:spacing w:val="-1"/>
          <w:kern w:val="0"/>
          <w:sz w:val="19"/>
          <w:szCs w:val="19"/>
        </w:rPr>
        <w:softHyphen/>
        <w:t>ment strategies in elderly patients with biliary diseases.</w:t>
      </w:r>
      <w:proofErr w:type="gramEnd"/>
    </w:p>
    <w:p w:rsidR="00F11032" w:rsidRPr="00F12272" w:rsidRDefault="00F11032" w:rsidP="00F11032">
      <w:pPr>
        <w:suppressAutoHyphens/>
        <w:autoSpaceDE w:val="0"/>
        <w:autoSpaceDN w:val="0"/>
        <w:adjustRightInd w:val="0"/>
        <w:spacing w:line="230" w:lineRule="atLeast"/>
        <w:textAlignment w:val="center"/>
        <w:rPr>
          <w:b/>
          <w:bCs/>
          <w:iCs/>
          <w:color w:val="000000"/>
          <w:spacing w:val="-1"/>
          <w:kern w:val="0"/>
          <w:sz w:val="19"/>
          <w:szCs w:val="19"/>
        </w:rPr>
      </w:pPr>
      <w:r w:rsidRPr="00F12272">
        <w:rPr>
          <w:b/>
          <w:bCs/>
          <w:iCs/>
          <w:color w:val="000000"/>
          <w:spacing w:val="-1"/>
          <w:kern w:val="0"/>
          <w:sz w:val="19"/>
          <w:szCs w:val="19"/>
        </w:rPr>
        <w:t>METHODS</w:t>
      </w:r>
    </w:p>
    <w:p w:rsidR="00F11032" w:rsidRPr="00F12272" w:rsidRDefault="00F11032" w:rsidP="00F11032">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F12272">
        <w:rPr>
          <w:rFonts w:ascii="Tahoma" w:hAnsi="Tahoma" w:cs="Tahoma"/>
          <w:color w:val="000000"/>
          <w:spacing w:val="-1"/>
          <w:kern w:val="0"/>
          <w:sz w:val="19"/>
          <w:szCs w:val="19"/>
        </w:rPr>
        <w:t>A total of</w:t>
      </w:r>
      <w:r w:rsidRPr="00F12272">
        <w:rPr>
          <w:rFonts w:ascii="Tahoma" w:hAnsi="Tahoma" w:cs="Tahoma"/>
          <w:b/>
          <w:bCs/>
          <w:color w:val="000000"/>
          <w:spacing w:val="-1"/>
          <w:kern w:val="0"/>
          <w:sz w:val="19"/>
          <w:szCs w:val="19"/>
        </w:rPr>
        <w:t xml:space="preserve"> </w:t>
      </w:r>
      <w:r w:rsidRPr="00F12272">
        <w:rPr>
          <w:rFonts w:ascii="Tahoma" w:hAnsi="Tahoma" w:cs="Tahoma"/>
          <w:color w:val="000000"/>
          <w:spacing w:val="-1"/>
          <w:kern w:val="0"/>
          <w:sz w:val="19"/>
          <w:szCs w:val="19"/>
        </w:rPr>
        <w:t xml:space="preserve">289 elderly patients with biliary diseases were enrolled in this study. The clinical data relating to these patients were collected in our hospital from June 2013 to May 2016. Patient age, disease type, coexisting diseases, laboratory examinations, surgical methods, postoperative complications and therapeutic outcomes were analyzed. </w:t>
      </w:r>
    </w:p>
    <w:p w:rsidR="00F11032" w:rsidRPr="00F12272" w:rsidRDefault="00F11032" w:rsidP="00F11032">
      <w:pPr>
        <w:suppressAutoHyphens/>
        <w:autoSpaceDE w:val="0"/>
        <w:autoSpaceDN w:val="0"/>
        <w:adjustRightInd w:val="0"/>
        <w:spacing w:line="230" w:lineRule="atLeast"/>
        <w:textAlignment w:val="center"/>
        <w:rPr>
          <w:b/>
          <w:bCs/>
          <w:iCs/>
          <w:color w:val="000000"/>
          <w:spacing w:val="-1"/>
          <w:kern w:val="0"/>
          <w:sz w:val="19"/>
          <w:szCs w:val="19"/>
        </w:rPr>
      </w:pPr>
      <w:r w:rsidRPr="00F12272">
        <w:rPr>
          <w:b/>
          <w:bCs/>
          <w:iCs/>
          <w:color w:val="000000"/>
          <w:spacing w:val="-1"/>
          <w:kern w:val="0"/>
          <w:sz w:val="19"/>
          <w:szCs w:val="19"/>
        </w:rPr>
        <w:t>RESULTS</w:t>
      </w:r>
    </w:p>
    <w:p w:rsidR="00F11032" w:rsidRPr="00F12272" w:rsidRDefault="00F11032" w:rsidP="00F11032">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F12272">
        <w:rPr>
          <w:rFonts w:ascii="Tahoma" w:hAnsi="Tahoma" w:cs="Tahoma"/>
          <w:color w:val="000000"/>
          <w:spacing w:val="-4"/>
          <w:kern w:val="0"/>
          <w:sz w:val="19"/>
          <w:szCs w:val="19"/>
        </w:rPr>
        <w:t>The average age of the 289 patients with biliary diseases was 73.9 ± 8.5 years (range, 60-102 years).</w:t>
      </w:r>
      <w:r w:rsidRPr="00F12272">
        <w:rPr>
          <w:rFonts w:ascii="Tahoma" w:hAnsi="Tahoma" w:cs="Tahoma"/>
          <w:color w:val="000000"/>
          <w:spacing w:val="-1"/>
          <w:kern w:val="0"/>
          <w:sz w:val="19"/>
          <w:szCs w:val="19"/>
        </w:rPr>
        <w:t xml:space="preserve"> One hundred and thirty-one patients (45.3%) had one of 10 different biliary diseases, such as gallbladder stones, common bile duct stones, and </w:t>
      </w:r>
      <w:proofErr w:type="spellStart"/>
      <w:r w:rsidRPr="00F12272">
        <w:rPr>
          <w:rFonts w:ascii="Tahoma" w:hAnsi="Tahoma" w:cs="Tahoma"/>
          <w:color w:val="000000"/>
          <w:spacing w:val="-1"/>
          <w:kern w:val="0"/>
          <w:sz w:val="19"/>
          <w:szCs w:val="19"/>
        </w:rPr>
        <w:t>cholangiocarcinoma</w:t>
      </w:r>
      <w:proofErr w:type="spellEnd"/>
      <w:r w:rsidRPr="00F12272">
        <w:rPr>
          <w:rFonts w:ascii="Tahoma" w:hAnsi="Tahoma" w:cs="Tahoma"/>
          <w:color w:val="000000"/>
          <w:spacing w:val="-1"/>
          <w:kern w:val="0"/>
          <w:sz w:val="19"/>
          <w:szCs w:val="19"/>
        </w:rPr>
        <w:t xml:space="preserve">. The remaining patients (54.7%) had two types of biliary diseases. One hundred and seventy-nine patients underwent 9 different surgical treatments, including </w:t>
      </w:r>
      <w:proofErr w:type="spellStart"/>
      <w:r w:rsidRPr="00F12272">
        <w:rPr>
          <w:rFonts w:ascii="Tahoma" w:hAnsi="Tahoma" w:cs="Tahoma"/>
          <w:color w:val="000000"/>
          <w:spacing w:val="-1"/>
          <w:kern w:val="0"/>
          <w:sz w:val="19"/>
          <w:szCs w:val="19"/>
        </w:rPr>
        <w:t>pancreaticoduodenectomy</w:t>
      </w:r>
      <w:proofErr w:type="spellEnd"/>
      <w:r w:rsidRPr="00F12272">
        <w:rPr>
          <w:rFonts w:ascii="Tahoma" w:hAnsi="Tahoma" w:cs="Tahoma"/>
          <w:color w:val="000000"/>
          <w:spacing w:val="-1"/>
          <w:kern w:val="0"/>
          <w:sz w:val="19"/>
          <w:szCs w:val="19"/>
        </w:rPr>
        <w:t xml:space="preserve">, radical resection of </w:t>
      </w:r>
      <w:proofErr w:type="spellStart"/>
      <w:r w:rsidRPr="00F12272">
        <w:rPr>
          <w:rFonts w:ascii="Tahoma" w:hAnsi="Tahoma" w:cs="Tahoma"/>
          <w:color w:val="000000"/>
          <w:spacing w:val="-1"/>
          <w:kern w:val="0"/>
          <w:sz w:val="19"/>
          <w:szCs w:val="19"/>
        </w:rPr>
        <w:t>hilar</w:t>
      </w:r>
      <w:proofErr w:type="spellEnd"/>
      <w:r w:rsidRPr="00F12272">
        <w:rPr>
          <w:rFonts w:ascii="Tahoma" w:hAnsi="Tahoma" w:cs="Tahoma"/>
          <w:color w:val="000000"/>
          <w:spacing w:val="-1"/>
          <w:kern w:val="0"/>
          <w:sz w:val="19"/>
          <w:szCs w:val="19"/>
        </w:rPr>
        <w:t xml:space="preserve"> </w:t>
      </w:r>
      <w:proofErr w:type="spellStart"/>
      <w:r w:rsidRPr="00F12272">
        <w:rPr>
          <w:rFonts w:ascii="Tahoma" w:hAnsi="Tahoma" w:cs="Tahoma"/>
          <w:color w:val="000000"/>
          <w:spacing w:val="-1"/>
          <w:kern w:val="0"/>
          <w:sz w:val="19"/>
          <w:szCs w:val="19"/>
        </w:rPr>
        <w:t>cholangiocarcinoma</w:t>
      </w:r>
      <w:proofErr w:type="spellEnd"/>
      <w:r w:rsidRPr="00F12272">
        <w:rPr>
          <w:rFonts w:ascii="Tahoma" w:hAnsi="Tahoma" w:cs="Tahoma"/>
          <w:color w:val="000000"/>
          <w:spacing w:val="-1"/>
          <w:kern w:val="0"/>
          <w:sz w:val="19"/>
          <w:szCs w:val="19"/>
        </w:rPr>
        <w:t xml:space="preserve"> and laparoscopic cholecystectomy. Ten postoperative complications occurred with an incidence of 39.3% (68/173), and </w:t>
      </w:r>
      <w:proofErr w:type="spellStart"/>
      <w:r w:rsidRPr="00F12272">
        <w:rPr>
          <w:rFonts w:ascii="Tahoma" w:hAnsi="Tahoma" w:cs="Tahoma"/>
          <w:color w:val="000000"/>
          <w:spacing w:val="-1"/>
          <w:kern w:val="0"/>
          <w:sz w:val="19"/>
          <w:szCs w:val="19"/>
        </w:rPr>
        <w:t>hypopotassemia</w:t>
      </w:r>
      <w:proofErr w:type="spellEnd"/>
      <w:r w:rsidRPr="00F12272">
        <w:rPr>
          <w:rFonts w:ascii="Tahoma" w:hAnsi="Tahoma" w:cs="Tahoma"/>
          <w:color w:val="000000"/>
          <w:spacing w:val="-1"/>
          <w:kern w:val="0"/>
          <w:sz w:val="19"/>
          <w:szCs w:val="19"/>
        </w:rPr>
        <w:t xml:space="preserve"> showed the highest incidence (33.8%, 23/68). One hundred and sixteen patients underwent non-surgical treatments, including anti-infection, symptomatic and supportive treatments. The cure rate was 97.1% (168/173) in the surgical group and 87.1% (101/116) in the non-surgical group. The difference between these two groups was statistically significant (</w:t>
      </w:r>
      <w:r w:rsidRPr="00F12272">
        <w:rPr>
          <w:rFonts w:ascii="Symbol" w:hAnsi="Symbol" w:cs="Symbol"/>
          <w:color w:val="000000"/>
          <w:spacing w:val="-1"/>
          <w:kern w:val="0"/>
          <w:sz w:val="19"/>
          <w:szCs w:val="19"/>
        </w:rPr>
        <w:t></w:t>
      </w:r>
      <w:r w:rsidRPr="00F12272">
        <w:rPr>
          <w:rFonts w:ascii="Tahoma" w:hAnsi="Tahoma" w:cs="Tahoma"/>
          <w:color w:val="000000"/>
          <w:spacing w:val="-1"/>
          <w:kern w:val="0"/>
          <w:sz w:val="19"/>
          <w:szCs w:val="19"/>
          <w:vertAlign w:val="superscript"/>
        </w:rPr>
        <w:t>2</w:t>
      </w:r>
      <w:r w:rsidRPr="00F12272">
        <w:rPr>
          <w:rFonts w:ascii="Tahoma" w:hAnsi="Tahoma" w:cs="Tahoma"/>
          <w:color w:val="000000"/>
          <w:spacing w:val="-1"/>
          <w:kern w:val="0"/>
          <w:sz w:val="19"/>
          <w:szCs w:val="19"/>
        </w:rPr>
        <w:t xml:space="preserve"> = 17.227, </w:t>
      </w:r>
      <w:r w:rsidRPr="00F12272">
        <w:rPr>
          <w:rFonts w:ascii="Tahoma Italic" w:hAnsi="Tahoma Italic" w:cs="Tahoma Italic"/>
          <w:i/>
          <w:iCs/>
          <w:color w:val="000000"/>
          <w:spacing w:val="-1"/>
          <w:kern w:val="0"/>
          <w:sz w:val="19"/>
          <w:szCs w:val="19"/>
        </w:rPr>
        <w:t>P</w:t>
      </w:r>
      <w:r w:rsidRPr="00F12272">
        <w:rPr>
          <w:rFonts w:ascii="Tahoma" w:hAnsi="Tahoma" w:cs="Tahoma"/>
          <w:color w:val="000000"/>
          <w:spacing w:val="-1"/>
          <w:kern w:val="0"/>
          <w:sz w:val="19"/>
          <w:szCs w:val="19"/>
        </w:rPr>
        <w:t xml:space="preserve"> &lt; 0.05). </w:t>
      </w:r>
    </w:p>
    <w:p w:rsidR="00F11032" w:rsidRPr="00F12272" w:rsidRDefault="00F11032" w:rsidP="00F11032">
      <w:pPr>
        <w:suppressAutoHyphens/>
        <w:autoSpaceDE w:val="0"/>
        <w:autoSpaceDN w:val="0"/>
        <w:adjustRightInd w:val="0"/>
        <w:spacing w:line="230" w:lineRule="atLeast"/>
        <w:textAlignment w:val="center"/>
        <w:rPr>
          <w:b/>
          <w:bCs/>
          <w:iCs/>
          <w:color w:val="000000"/>
          <w:spacing w:val="-1"/>
          <w:kern w:val="0"/>
          <w:sz w:val="19"/>
          <w:szCs w:val="19"/>
        </w:rPr>
      </w:pPr>
      <w:r w:rsidRPr="00F12272">
        <w:rPr>
          <w:b/>
          <w:bCs/>
          <w:iCs/>
          <w:color w:val="000000"/>
          <w:spacing w:val="-1"/>
          <w:kern w:val="0"/>
          <w:sz w:val="19"/>
          <w:szCs w:val="19"/>
        </w:rPr>
        <w:t>CONCLUSION</w:t>
      </w:r>
    </w:p>
    <w:p w:rsidR="00F11032" w:rsidRPr="00F12272" w:rsidRDefault="00F11032" w:rsidP="00F11032">
      <w:pPr>
        <w:suppressAutoHyphens/>
        <w:autoSpaceDE w:val="0"/>
        <w:autoSpaceDN w:val="0"/>
        <w:adjustRightInd w:val="0"/>
        <w:spacing w:line="230" w:lineRule="atLeast"/>
        <w:textAlignment w:val="center"/>
        <w:rPr>
          <w:rFonts w:ascii="Tahoma" w:hAnsi="Tahoma" w:cs="Tahoma"/>
          <w:color w:val="000000"/>
          <w:spacing w:val="-2"/>
          <w:kern w:val="0"/>
          <w:sz w:val="19"/>
          <w:szCs w:val="19"/>
        </w:rPr>
      </w:pPr>
      <w:r w:rsidRPr="00F12272">
        <w:rPr>
          <w:rFonts w:ascii="Tahoma" w:hAnsi="Tahoma" w:cs="Tahoma"/>
          <w:color w:val="000000"/>
          <w:spacing w:val="-2"/>
          <w:kern w:val="0"/>
          <w:sz w:val="19"/>
          <w:szCs w:val="19"/>
        </w:rPr>
        <w:t xml:space="preserve">Active treatment of coexisting diseases, management of indications and surgical opportunities, appropriate selection of surgical procedures, improvements in perioperative therapy, and timely management of postoperative </w:t>
      </w:r>
      <w:r w:rsidRPr="00F12272">
        <w:rPr>
          <w:rFonts w:ascii="Tahoma" w:hAnsi="Tahoma" w:cs="Tahoma"/>
          <w:color w:val="000000"/>
          <w:spacing w:val="-2"/>
          <w:kern w:val="0"/>
          <w:sz w:val="19"/>
          <w:szCs w:val="19"/>
        </w:rPr>
        <w:lastRenderedPageBreak/>
        <w:t>complications are key factors in enhancing therapeutic efficacy in elderly patients with biliary diseases.</w:t>
      </w:r>
    </w:p>
    <w:p w:rsidR="00F11032" w:rsidRPr="00F12272" w:rsidRDefault="00F11032" w:rsidP="00F11032">
      <w:pPr>
        <w:suppressAutoHyphens/>
        <w:autoSpaceDE w:val="0"/>
        <w:autoSpaceDN w:val="0"/>
        <w:adjustRightInd w:val="0"/>
        <w:spacing w:line="230" w:lineRule="atLeast"/>
        <w:textAlignment w:val="center"/>
        <w:rPr>
          <w:b/>
          <w:bCs/>
          <w:color w:val="000000"/>
          <w:spacing w:val="-1"/>
          <w:kern w:val="0"/>
          <w:sz w:val="19"/>
          <w:szCs w:val="19"/>
        </w:rPr>
      </w:pPr>
    </w:p>
    <w:p w:rsidR="00F11032" w:rsidRPr="00F12272" w:rsidRDefault="00F11032" w:rsidP="00F11032">
      <w:pPr>
        <w:suppressAutoHyphens/>
        <w:autoSpaceDE w:val="0"/>
        <w:autoSpaceDN w:val="0"/>
        <w:adjustRightInd w:val="0"/>
        <w:spacing w:line="230" w:lineRule="atLeast"/>
        <w:textAlignment w:val="center"/>
        <w:rPr>
          <w:rFonts w:ascii="Tahoma" w:hAnsi="Tahoma" w:cs="Tahoma"/>
          <w:color w:val="000000"/>
          <w:spacing w:val="-1"/>
          <w:kern w:val="0"/>
          <w:sz w:val="19"/>
          <w:szCs w:val="19"/>
        </w:rPr>
      </w:pPr>
      <w:r w:rsidRPr="00F12272">
        <w:rPr>
          <w:b/>
          <w:bCs/>
          <w:color w:val="000000"/>
          <w:spacing w:val="-1"/>
          <w:kern w:val="0"/>
          <w:sz w:val="19"/>
          <w:szCs w:val="19"/>
        </w:rPr>
        <w:t>Key words:</w:t>
      </w:r>
      <w:r w:rsidRPr="00F12272">
        <w:rPr>
          <w:rFonts w:ascii="Tahoma" w:hAnsi="Tahoma" w:cs="Tahoma"/>
          <w:color w:val="000000"/>
          <w:spacing w:val="-1"/>
          <w:kern w:val="0"/>
          <w:sz w:val="19"/>
          <w:szCs w:val="19"/>
        </w:rPr>
        <w:t xml:space="preserve"> Biliary diseases; Elderly patients; </w:t>
      </w:r>
      <w:proofErr w:type="gramStart"/>
      <w:r w:rsidRPr="00F12272">
        <w:rPr>
          <w:rFonts w:ascii="Tahoma" w:hAnsi="Tahoma" w:cs="Tahoma"/>
          <w:color w:val="000000"/>
          <w:spacing w:val="-1"/>
          <w:kern w:val="0"/>
          <w:sz w:val="19"/>
          <w:szCs w:val="19"/>
        </w:rPr>
        <w:t>Surgical</w:t>
      </w:r>
      <w:proofErr w:type="gramEnd"/>
      <w:r w:rsidRPr="00F12272">
        <w:rPr>
          <w:rFonts w:ascii="Tahoma" w:hAnsi="Tahoma" w:cs="Tahoma"/>
          <w:color w:val="000000"/>
          <w:spacing w:val="-1"/>
          <w:kern w:val="0"/>
          <w:sz w:val="19"/>
          <w:szCs w:val="19"/>
        </w:rPr>
        <w:t xml:space="preserve"> treatment; Non-operative treatment</w:t>
      </w:r>
    </w:p>
    <w:p w:rsidR="00F11032" w:rsidRPr="00F12272" w:rsidRDefault="00F11032" w:rsidP="00F11032">
      <w:pPr>
        <w:suppressAutoHyphens/>
        <w:autoSpaceDE w:val="0"/>
        <w:autoSpaceDN w:val="0"/>
        <w:adjustRightInd w:val="0"/>
        <w:spacing w:line="230" w:lineRule="atLeast"/>
        <w:textAlignment w:val="center"/>
        <w:rPr>
          <w:color w:val="000000"/>
          <w:spacing w:val="-2"/>
          <w:kern w:val="0"/>
          <w:sz w:val="18"/>
          <w:szCs w:val="18"/>
        </w:rPr>
      </w:pPr>
    </w:p>
    <w:p w:rsidR="00F11032" w:rsidRPr="00F12272" w:rsidRDefault="00F11032" w:rsidP="00F11032">
      <w:pPr>
        <w:suppressAutoHyphens/>
        <w:autoSpaceDE w:val="0"/>
        <w:autoSpaceDN w:val="0"/>
        <w:adjustRightInd w:val="0"/>
        <w:spacing w:line="230" w:lineRule="atLeast"/>
        <w:textAlignment w:val="center"/>
        <w:rPr>
          <w:color w:val="000000"/>
          <w:spacing w:val="-2"/>
          <w:kern w:val="0"/>
          <w:sz w:val="18"/>
          <w:szCs w:val="18"/>
        </w:rPr>
      </w:pPr>
      <w:r w:rsidRPr="00F12272">
        <w:rPr>
          <w:color w:val="000000"/>
          <w:spacing w:val="-2"/>
          <w:kern w:val="0"/>
          <w:sz w:val="18"/>
          <w:szCs w:val="18"/>
        </w:rPr>
        <w:t xml:space="preserve">Zhang ZM, Liu Z, Liu LM, Zhang C, Yu HW, Wan BJ, Deng H, Zhu MW, Liu ZX, Wei WP, Song MM, Zhao Y. Therapeutic experience of 289 elderly patients with biliary diseases. </w:t>
      </w:r>
      <w:r w:rsidRPr="00F12272">
        <w:rPr>
          <w:i/>
          <w:iCs/>
          <w:color w:val="000000"/>
          <w:spacing w:val="-2"/>
          <w:kern w:val="0"/>
          <w:sz w:val="18"/>
          <w:szCs w:val="18"/>
        </w:rPr>
        <w:t xml:space="preserve">World J </w:t>
      </w:r>
      <w:proofErr w:type="spellStart"/>
      <w:r w:rsidRPr="00F12272">
        <w:rPr>
          <w:i/>
          <w:iCs/>
          <w:color w:val="000000"/>
          <w:spacing w:val="-2"/>
          <w:kern w:val="0"/>
          <w:sz w:val="18"/>
          <w:szCs w:val="18"/>
        </w:rPr>
        <w:t>Gastroenterol</w:t>
      </w:r>
      <w:proofErr w:type="spellEnd"/>
      <w:r w:rsidRPr="00F12272">
        <w:rPr>
          <w:color w:val="000000"/>
          <w:spacing w:val="-2"/>
          <w:kern w:val="0"/>
          <w:sz w:val="18"/>
          <w:szCs w:val="18"/>
        </w:rPr>
        <w:t xml:space="preserve"> 2017; 23(13): 2424-</w:t>
      </w:r>
      <w:proofErr w:type="gramStart"/>
      <w:r w:rsidRPr="00F12272">
        <w:rPr>
          <w:color w:val="000000"/>
          <w:spacing w:val="-2"/>
          <w:kern w:val="0"/>
          <w:sz w:val="18"/>
          <w:szCs w:val="18"/>
        </w:rPr>
        <w:t>2434  Available</w:t>
      </w:r>
      <w:proofErr w:type="gramEnd"/>
      <w:r w:rsidRPr="00F12272">
        <w:rPr>
          <w:color w:val="000000"/>
          <w:spacing w:val="-2"/>
          <w:kern w:val="0"/>
          <w:sz w:val="18"/>
          <w:szCs w:val="18"/>
        </w:rPr>
        <w:t xml:space="preserve"> from: URL: http://www.wjgnet.com/1007-9327/full/v23/i13/2424.htm  DOI: http://dx.doi.org/10.3748/wjg.v23.i13.2424</w:t>
      </w:r>
    </w:p>
    <w:p w:rsidR="00F11032" w:rsidRDefault="00F11032" w:rsidP="00F11032">
      <w:pPr>
        <w:suppressAutoHyphens/>
        <w:autoSpaceDE w:val="0"/>
        <w:autoSpaceDN w:val="0"/>
        <w:adjustRightInd w:val="0"/>
        <w:spacing w:line="360" w:lineRule="atLeast"/>
        <w:jc w:val="left"/>
        <w:textAlignment w:val="center"/>
        <w:rPr>
          <w:rFonts w:ascii="Univers" w:hAnsi="Univers" w:cs="Univers" w:hint="eastAsia"/>
          <w:b/>
          <w:bCs/>
          <w:color w:val="000000"/>
          <w:spacing w:val="-2"/>
          <w:kern w:val="0"/>
          <w:sz w:val="24"/>
          <w:szCs w:val="24"/>
        </w:rPr>
      </w:pPr>
    </w:p>
    <w:p w:rsidR="00F11032" w:rsidRPr="00E00154" w:rsidRDefault="00F11032" w:rsidP="00F11032">
      <w:proofErr w:type="gramStart"/>
      <w:r>
        <w:rPr>
          <w:b/>
          <w:bCs/>
        </w:rPr>
        <w:t>© The Author(s) 201</w:t>
      </w:r>
      <w:r>
        <w:rPr>
          <w:rFonts w:hint="eastAsia"/>
          <w:b/>
          <w:bCs/>
        </w:rPr>
        <w:t>7</w:t>
      </w:r>
      <w:r w:rsidRPr="00E00154">
        <w:rPr>
          <w:b/>
          <w:bCs/>
        </w:rPr>
        <w:t>.</w:t>
      </w:r>
      <w:proofErr w:type="gramEnd"/>
      <w:r w:rsidRPr="00E00154">
        <w:t xml:space="preserve"> </w:t>
      </w:r>
      <w:proofErr w:type="gramStart"/>
      <w:r w:rsidRPr="00E00154">
        <w:t xml:space="preserve">Published by </w:t>
      </w:r>
      <w:proofErr w:type="spellStart"/>
      <w:r w:rsidRPr="00E00154">
        <w:t>Baishideng</w:t>
      </w:r>
      <w:proofErr w:type="spellEnd"/>
      <w:r w:rsidRPr="00E00154">
        <w:t xml:space="preserve"> Publishing Group Inc.</w:t>
      </w:r>
      <w:proofErr w:type="gramEnd"/>
      <w:r w:rsidRPr="00E00154">
        <w:t xml:space="preserve"> All rights reserved.</w:t>
      </w:r>
    </w:p>
    <w:p w:rsidR="00F11032" w:rsidRPr="00F12272" w:rsidRDefault="00F11032" w:rsidP="00F11032">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F11032" w:rsidRPr="00F12272" w:rsidRDefault="00F11032" w:rsidP="00F11032">
      <w:pPr>
        <w:suppressAutoHyphens/>
        <w:autoSpaceDE w:val="0"/>
        <w:autoSpaceDN w:val="0"/>
        <w:adjustRightInd w:val="0"/>
        <w:spacing w:line="230" w:lineRule="atLeast"/>
        <w:textAlignment w:val="center"/>
        <w:rPr>
          <w:rFonts w:ascii="Tahoma Italic" w:hAnsi="Tahoma Italic" w:cs="Tahoma Italic"/>
          <w:i/>
          <w:iCs/>
          <w:color w:val="000000"/>
          <w:spacing w:val="-2"/>
          <w:kern w:val="0"/>
          <w:sz w:val="19"/>
          <w:szCs w:val="19"/>
        </w:rPr>
      </w:pPr>
      <w:r w:rsidRPr="00F12272">
        <w:rPr>
          <w:b/>
          <w:bCs/>
          <w:color w:val="000000"/>
          <w:spacing w:val="-3"/>
          <w:kern w:val="0"/>
          <w:sz w:val="19"/>
          <w:szCs w:val="19"/>
        </w:rPr>
        <w:t>Core tip:</w:t>
      </w:r>
      <w:r w:rsidRPr="00F12272">
        <w:rPr>
          <w:rFonts w:ascii="Tahoma" w:hAnsi="Tahoma" w:cs="Tahoma"/>
          <w:color w:val="000000"/>
          <w:spacing w:val="-1"/>
          <w:kern w:val="0"/>
          <w:sz w:val="19"/>
          <w:szCs w:val="19"/>
        </w:rPr>
        <w:t xml:space="preserve"> With global prolongation of life expectancy, biliary diseases in elderly patients appear to be common and multifaceted. The purpose of this study was to determine the clinical characteristics and treatment strategies in elderly patient</w:t>
      </w:r>
      <w:bookmarkStart w:id="0" w:name="_GoBack"/>
      <w:bookmarkEnd w:id="0"/>
      <w:r w:rsidRPr="00F12272">
        <w:rPr>
          <w:rFonts w:ascii="Tahoma" w:hAnsi="Tahoma" w:cs="Tahoma"/>
          <w:color w:val="000000"/>
          <w:spacing w:val="-1"/>
          <w:kern w:val="0"/>
          <w:sz w:val="19"/>
          <w:szCs w:val="19"/>
        </w:rPr>
        <w:t xml:space="preserve">s with biliary diseases in order to improve diagnosis and treatment. Active treatment of coexisting diseases, management of indications and surgical opportunities, appropriate </w:t>
      </w:r>
      <w:r w:rsidRPr="00F12272">
        <w:rPr>
          <w:rFonts w:ascii="Tahoma" w:hAnsi="Tahoma" w:cs="Tahoma"/>
          <w:color w:val="000000"/>
          <w:spacing w:val="-2"/>
          <w:kern w:val="0"/>
          <w:sz w:val="19"/>
          <w:szCs w:val="19"/>
        </w:rPr>
        <w:t xml:space="preserve">selection of surgical procedures, improvements in perioperative therapy, and timely management of postoperative complications are key factors in enhancing therapeutic efficacy in elderly patients with biliary diseases. </w:t>
      </w:r>
    </w:p>
    <w:p w:rsidR="00F11032" w:rsidRPr="00F12272" w:rsidRDefault="00F11032" w:rsidP="00F11032">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F11032" w:rsidRPr="00F12272" w:rsidRDefault="00F11032" w:rsidP="00F11032">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12272">
        <w:rPr>
          <w:rFonts w:ascii="Univers" w:hAnsi="Univers" w:cs="Univers"/>
          <w:b/>
          <w:bCs/>
          <w:color w:val="000000"/>
          <w:spacing w:val="-2"/>
          <w:kern w:val="0"/>
          <w:sz w:val="24"/>
          <w:szCs w:val="24"/>
          <w:u w:val="single"/>
        </w:rPr>
        <w:t>INTRODUCTION</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With global prolongation of life expectancy, the incidence of diseases in the aging population has increased. Since 1999, biliary diseases in elderly patients have become common and multifaceted in China, with a morbidity rate of 8%-11</w:t>
      </w:r>
      <w:proofErr w:type="gramStart"/>
      <w:r w:rsidRPr="00F12272">
        <w:rPr>
          <w:rFonts w:ascii="Verdana" w:hAnsi="Verdana" w:cs="Verdana"/>
          <w:color w:val="000000"/>
          <w:spacing w:val="-7"/>
          <w:kern w:val="0"/>
          <w:sz w:val="18"/>
          <w:szCs w:val="18"/>
        </w:rPr>
        <w:t>%</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1]</w:t>
      </w:r>
      <w:r w:rsidRPr="00F12272">
        <w:rPr>
          <w:rFonts w:ascii="Verdana" w:hAnsi="Verdana" w:cs="Verdana"/>
          <w:color w:val="000000"/>
          <w:spacing w:val="-7"/>
          <w:kern w:val="0"/>
          <w:sz w:val="18"/>
          <w:szCs w:val="18"/>
        </w:rPr>
        <w:t xml:space="preserve">.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12272">
        <w:rPr>
          <w:rFonts w:ascii="Verdana" w:hAnsi="Verdana" w:cs="Verdana"/>
          <w:color w:val="000000"/>
          <w:spacing w:val="-9"/>
          <w:kern w:val="0"/>
          <w:sz w:val="18"/>
          <w:szCs w:val="18"/>
        </w:rPr>
        <w:t>Due to lowered stress response, an increase in coexisting diseases, rapid progression, and poor surgical tolerance, the risk of surgery for biliary diseases in elderly patients has increased</w:t>
      </w:r>
      <w:r w:rsidRPr="00F12272">
        <w:rPr>
          <w:rFonts w:ascii="Verdana" w:hAnsi="Verdana" w:cs="Verdana"/>
          <w:color w:val="000000"/>
          <w:spacing w:val="-9"/>
          <w:kern w:val="0"/>
          <w:sz w:val="18"/>
          <w:szCs w:val="18"/>
          <w:vertAlign w:val="superscript"/>
        </w:rPr>
        <w:t>[2,3]</w:t>
      </w:r>
      <w:r w:rsidRPr="00F12272">
        <w:rPr>
          <w:rFonts w:ascii="Verdana" w:hAnsi="Verdana" w:cs="Verdana"/>
          <w:color w:val="000000"/>
          <w:spacing w:val="-9"/>
          <w:kern w:val="0"/>
          <w:sz w:val="18"/>
          <w:szCs w:val="18"/>
        </w:rPr>
        <w:t xml:space="preserve">. In particular, a subset of elderly patients may be at higher risk of developing postoperative complications and increased mortality due to the loss of physiological function and physical </w:t>
      </w:r>
      <w:proofErr w:type="gramStart"/>
      <w:r w:rsidRPr="00F12272">
        <w:rPr>
          <w:rFonts w:ascii="Verdana" w:hAnsi="Verdana" w:cs="Verdana"/>
          <w:color w:val="000000"/>
          <w:spacing w:val="-9"/>
          <w:kern w:val="0"/>
          <w:sz w:val="18"/>
          <w:szCs w:val="18"/>
        </w:rPr>
        <w:t>reserves</w:t>
      </w:r>
      <w:r w:rsidRPr="00F12272">
        <w:rPr>
          <w:rFonts w:ascii="Verdana" w:hAnsi="Verdana" w:cs="Verdana"/>
          <w:color w:val="000000"/>
          <w:spacing w:val="-9"/>
          <w:kern w:val="0"/>
          <w:sz w:val="18"/>
          <w:szCs w:val="18"/>
          <w:vertAlign w:val="superscript"/>
        </w:rPr>
        <w:t>[</w:t>
      </w:r>
      <w:proofErr w:type="gramEnd"/>
      <w:r w:rsidRPr="00F12272">
        <w:rPr>
          <w:rFonts w:ascii="Verdana" w:hAnsi="Verdana" w:cs="Verdana"/>
          <w:color w:val="000000"/>
          <w:spacing w:val="-9"/>
          <w:kern w:val="0"/>
          <w:sz w:val="18"/>
          <w:szCs w:val="18"/>
          <w:vertAlign w:val="superscript"/>
        </w:rPr>
        <w:t>4,5]</w:t>
      </w:r>
      <w:r w:rsidRPr="00F12272">
        <w:rPr>
          <w:rFonts w:ascii="Verdana" w:hAnsi="Verdana" w:cs="Verdana"/>
          <w:color w:val="000000"/>
          <w:spacing w:val="-9"/>
          <w:kern w:val="0"/>
          <w:sz w:val="18"/>
          <w:szCs w:val="18"/>
        </w:rPr>
        <w:t xml:space="preserve">. Therefore, there is an unmet clinical need to characterize biliary diseases in elderly patients, in order to improve diagnosis and treatment for these </w:t>
      </w:r>
      <w:proofErr w:type="gramStart"/>
      <w:r w:rsidRPr="00F12272">
        <w:rPr>
          <w:rFonts w:ascii="Verdana" w:hAnsi="Verdana" w:cs="Verdana"/>
          <w:color w:val="000000"/>
          <w:spacing w:val="-9"/>
          <w:kern w:val="0"/>
          <w:sz w:val="18"/>
          <w:szCs w:val="18"/>
        </w:rPr>
        <w:t>diseases</w:t>
      </w:r>
      <w:r w:rsidRPr="00F12272">
        <w:rPr>
          <w:rFonts w:ascii="Verdana" w:hAnsi="Verdana" w:cs="Verdana"/>
          <w:color w:val="000000"/>
          <w:spacing w:val="-9"/>
          <w:kern w:val="0"/>
          <w:sz w:val="18"/>
          <w:szCs w:val="18"/>
          <w:vertAlign w:val="superscript"/>
        </w:rPr>
        <w:t>[</w:t>
      </w:r>
      <w:proofErr w:type="gramEnd"/>
      <w:r w:rsidRPr="00F12272">
        <w:rPr>
          <w:rFonts w:ascii="Verdana" w:hAnsi="Verdana" w:cs="Verdana"/>
          <w:color w:val="000000"/>
          <w:spacing w:val="-9"/>
          <w:kern w:val="0"/>
          <w:sz w:val="18"/>
          <w:szCs w:val="18"/>
          <w:vertAlign w:val="superscript"/>
        </w:rPr>
        <w:t>6-10]</w:t>
      </w:r>
      <w:r w:rsidRPr="00F12272">
        <w:rPr>
          <w:rFonts w:ascii="Verdana" w:hAnsi="Verdana" w:cs="Verdana"/>
          <w:color w:val="000000"/>
          <w:spacing w:val="-9"/>
          <w:kern w:val="0"/>
          <w:sz w:val="18"/>
          <w:szCs w:val="18"/>
        </w:rPr>
        <w:t xml:space="preserve">.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In the present study, the clinical data of 289 elderly patients with biliary diseases admitted to our hospital over the past 3 years were summarized and analyzed.</w:t>
      </w:r>
    </w:p>
    <w:p w:rsidR="00F11032" w:rsidRPr="00F12272" w:rsidRDefault="00F11032" w:rsidP="00F11032">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F11032" w:rsidRPr="00F12272" w:rsidRDefault="00F11032" w:rsidP="00F11032">
      <w:pPr>
        <w:suppressAutoHyphens/>
        <w:autoSpaceDE w:val="0"/>
        <w:autoSpaceDN w:val="0"/>
        <w:adjustRightInd w:val="0"/>
        <w:spacing w:line="360" w:lineRule="atLeast"/>
        <w:jc w:val="left"/>
        <w:textAlignment w:val="center"/>
        <w:rPr>
          <w:rFonts w:ascii="Univers" w:hAnsi="Univers" w:cs="Univers"/>
          <w:b/>
          <w:bCs/>
          <w:color w:val="000000"/>
          <w:spacing w:val="-2"/>
          <w:w w:val="90"/>
          <w:kern w:val="0"/>
          <w:sz w:val="24"/>
          <w:szCs w:val="24"/>
          <w:u w:val="single"/>
        </w:rPr>
      </w:pPr>
      <w:r w:rsidRPr="00F12272">
        <w:rPr>
          <w:rFonts w:ascii="Univers" w:hAnsi="Univers" w:cs="Univers"/>
          <w:b/>
          <w:bCs/>
          <w:color w:val="000000"/>
          <w:spacing w:val="-2"/>
          <w:kern w:val="0"/>
          <w:sz w:val="24"/>
          <w:szCs w:val="24"/>
          <w:u w:val="single"/>
        </w:rPr>
        <w:t>MATERIALS AND METHODS</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12272">
        <w:rPr>
          <w:rFonts w:ascii="Arial Narrow" w:hAnsi="Arial Narrow" w:cs="Arial Narrow"/>
          <w:b/>
          <w:bCs/>
          <w:i/>
          <w:iCs/>
          <w:color w:val="000000"/>
          <w:kern w:val="0"/>
          <w:szCs w:val="21"/>
        </w:rPr>
        <w:t xml:space="preserve">Clinical data </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A prospective study of 289 elderly patients with biliary diseases, aged 60-102 years, including 129 males (44.6%) and 160 females (55.4%), was conducted in the Department of General Surgery, Beijing Electric Power Hospital, State Grid Corporation of China, </w:t>
      </w:r>
      <w:proofErr w:type="gramStart"/>
      <w:r w:rsidRPr="00F12272">
        <w:rPr>
          <w:rFonts w:ascii="Verdana" w:hAnsi="Verdana" w:cs="Verdana"/>
          <w:color w:val="000000"/>
          <w:spacing w:val="-7"/>
          <w:kern w:val="0"/>
          <w:sz w:val="18"/>
          <w:szCs w:val="18"/>
        </w:rPr>
        <w:t>Capital</w:t>
      </w:r>
      <w:proofErr w:type="gramEnd"/>
      <w:r w:rsidRPr="00F12272">
        <w:rPr>
          <w:rFonts w:ascii="Verdana" w:hAnsi="Verdana" w:cs="Verdana"/>
          <w:color w:val="000000"/>
          <w:spacing w:val="-7"/>
          <w:kern w:val="0"/>
          <w:sz w:val="18"/>
          <w:szCs w:val="18"/>
        </w:rPr>
        <w:t xml:space="preserve"> Medical University from June 2013 to May 2016.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12272">
        <w:rPr>
          <w:rFonts w:ascii="Verdana" w:hAnsi="Verdana" w:cs="Verdana"/>
          <w:color w:val="000000"/>
          <w:spacing w:val="-9"/>
          <w:kern w:val="0"/>
          <w:sz w:val="18"/>
          <w:szCs w:val="18"/>
        </w:rPr>
        <w:t>The inclusion criterion was a diagnosis of biliary disease in elderly patients. According to surgical indications or contraindications, patients were randomly assigned to the surgical group and the non-surgical group.</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The exclusion criterion was patients who were voluntarily discharged from hospital due to refusal to cooperate with the assigned group therapy.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The study was approved by the Ethics Committee of Beijing Electric Power Hospital, State Grid Corporation of China, Capital Medical University, </w:t>
      </w:r>
      <w:proofErr w:type="gramStart"/>
      <w:r w:rsidRPr="00F12272">
        <w:rPr>
          <w:rFonts w:ascii="Verdana" w:hAnsi="Verdana" w:cs="Verdana"/>
          <w:color w:val="000000"/>
          <w:spacing w:val="-7"/>
          <w:kern w:val="0"/>
          <w:sz w:val="18"/>
          <w:szCs w:val="18"/>
        </w:rPr>
        <w:t>Beijing</w:t>
      </w:r>
      <w:proofErr w:type="gramEnd"/>
      <w:r w:rsidRPr="00F12272">
        <w:rPr>
          <w:rFonts w:ascii="Verdana" w:hAnsi="Verdana" w:cs="Verdana"/>
          <w:color w:val="000000"/>
          <w:spacing w:val="-7"/>
          <w:kern w:val="0"/>
          <w:sz w:val="18"/>
          <w:szCs w:val="18"/>
        </w:rPr>
        <w:t>, China.</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12272">
        <w:rPr>
          <w:rFonts w:ascii="Arial Narrow" w:hAnsi="Arial Narrow" w:cs="Arial Narrow"/>
          <w:b/>
          <w:bCs/>
          <w:i/>
          <w:iCs/>
          <w:color w:val="000000"/>
          <w:kern w:val="0"/>
          <w:szCs w:val="21"/>
        </w:rPr>
        <w:t>Laboratory examinations</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lastRenderedPageBreak/>
        <w:t>Following admission, blood samples were obtained from all patients for laboratory examinations, including routine blood test, high sensitivity C-reactive protein (</w:t>
      </w:r>
      <w:proofErr w:type="spellStart"/>
      <w:r w:rsidRPr="00F12272">
        <w:rPr>
          <w:rFonts w:ascii="Verdana" w:hAnsi="Verdana" w:cs="Verdana"/>
          <w:color w:val="000000"/>
          <w:spacing w:val="-7"/>
          <w:kern w:val="0"/>
          <w:sz w:val="18"/>
          <w:szCs w:val="18"/>
        </w:rPr>
        <w:t>hs</w:t>
      </w:r>
      <w:proofErr w:type="spellEnd"/>
      <w:r w:rsidRPr="00F12272">
        <w:rPr>
          <w:rFonts w:ascii="Verdana" w:hAnsi="Verdana" w:cs="Verdana"/>
          <w:color w:val="000000"/>
          <w:spacing w:val="-7"/>
          <w:kern w:val="0"/>
          <w:sz w:val="18"/>
          <w:szCs w:val="18"/>
        </w:rPr>
        <w:t xml:space="preserve">-CRP) </w:t>
      </w:r>
      <w:proofErr w:type="gramStart"/>
      <w:r w:rsidRPr="00F12272">
        <w:rPr>
          <w:rFonts w:ascii="Verdana" w:hAnsi="Verdana" w:cs="Verdana"/>
          <w:color w:val="000000"/>
          <w:spacing w:val="-7"/>
          <w:kern w:val="0"/>
          <w:sz w:val="18"/>
          <w:szCs w:val="18"/>
        </w:rPr>
        <w:t>level</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11,12]</w:t>
      </w:r>
      <w:r w:rsidRPr="00F12272">
        <w:rPr>
          <w:rFonts w:ascii="Verdana" w:hAnsi="Verdana" w:cs="Verdana"/>
          <w:color w:val="000000"/>
          <w:spacing w:val="-7"/>
          <w:kern w:val="0"/>
          <w:sz w:val="18"/>
          <w:szCs w:val="18"/>
        </w:rPr>
        <w:t xml:space="preserve">, liver function, tumor markers, and blood clotting function. </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12272">
        <w:rPr>
          <w:rFonts w:ascii="Arial Narrow" w:hAnsi="Arial Narrow" w:cs="Arial Narrow"/>
          <w:b/>
          <w:bCs/>
          <w:i/>
          <w:iCs/>
          <w:color w:val="000000"/>
          <w:kern w:val="0"/>
          <w:szCs w:val="21"/>
        </w:rPr>
        <w:t xml:space="preserve">Imaging examination </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Prior to treatment, all patients were examined by B ultrasound, computed tomography (CT) and magnetic resonance </w:t>
      </w:r>
      <w:proofErr w:type="spellStart"/>
      <w:r w:rsidRPr="00F12272">
        <w:rPr>
          <w:rFonts w:ascii="Verdana" w:hAnsi="Verdana" w:cs="Verdana"/>
          <w:color w:val="000000"/>
          <w:spacing w:val="-7"/>
          <w:kern w:val="0"/>
          <w:sz w:val="18"/>
          <w:szCs w:val="18"/>
        </w:rPr>
        <w:t>cholangiopancreatography</w:t>
      </w:r>
      <w:proofErr w:type="spellEnd"/>
      <w:r w:rsidRPr="00F12272">
        <w:rPr>
          <w:rFonts w:ascii="Verdana" w:hAnsi="Verdana" w:cs="Verdana"/>
          <w:color w:val="000000"/>
          <w:spacing w:val="-7"/>
          <w:kern w:val="0"/>
          <w:sz w:val="18"/>
          <w:szCs w:val="18"/>
        </w:rPr>
        <w:t xml:space="preserve"> (MRCP) to determine the presence of gallbladder or bile duct stones, inflammation or tumor. Double-layer structure of gallbladder wall revealed by B ultrasound suggested the existence of acute </w:t>
      </w:r>
      <w:proofErr w:type="spellStart"/>
      <w:r w:rsidRPr="00F12272">
        <w:rPr>
          <w:rFonts w:ascii="Verdana" w:hAnsi="Verdana" w:cs="Verdana"/>
          <w:color w:val="000000"/>
          <w:spacing w:val="-7"/>
          <w:kern w:val="0"/>
          <w:sz w:val="18"/>
          <w:szCs w:val="18"/>
        </w:rPr>
        <w:t>suppurative</w:t>
      </w:r>
      <w:proofErr w:type="spellEnd"/>
      <w:r w:rsidRPr="00F12272">
        <w:rPr>
          <w:rFonts w:ascii="Verdana" w:hAnsi="Verdana" w:cs="Verdana"/>
          <w:color w:val="000000"/>
          <w:spacing w:val="-7"/>
          <w:kern w:val="0"/>
          <w:sz w:val="18"/>
          <w:szCs w:val="18"/>
        </w:rPr>
        <w:t xml:space="preserve"> and gangrenous </w:t>
      </w:r>
      <w:proofErr w:type="spellStart"/>
      <w:r w:rsidRPr="00F12272">
        <w:rPr>
          <w:rFonts w:ascii="Verdana" w:hAnsi="Verdana" w:cs="Verdana"/>
          <w:color w:val="000000"/>
          <w:spacing w:val="-7"/>
          <w:kern w:val="0"/>
          <w:sz w:val="18"/>
          <w:szCs w:val="18"/>
        </w:rPr>
        <w:t>cholecystitis</w:t>
      </w:r>
      <w:proofErr w:type="spellEnd"/>
      <w:r w:rsidRPr="00F12272">
        <w:rPr>
          <w:rFonts w:ascii="Verdana" w:hAnsi="Verdana" w:cs="Verdana"/>
          <w:color w:val="000000"/>
          <w:spacing w:val="-7"/>
          <w:kern w:val="0"/>
          <w:sz w:val="18"/>
          <w:szCs w:val="18"/>
        </w:rPr>
        <w:t>. Stones, inflammation, tumors of the gallbladder and bile duct, and thickness of the gall</w:t>
      </w:r>
      <w:r w:rsidRPr="00F12272">
        <w:rPr>
          <w:rFonts w:ascii="Verdana" w:hAnsi="Verdana" w:cs="Verdana"/>
          <w:color w:val="000000"/>
          <w:spacing w:val="-7"/>
          <w:kern w:val="0"/>
          <w:sz w:val="18"/>
          <w:szCs w:val="18"/>
        </w:rPr>
        <w:softHyphen/>
        <w:t xml:space="preserve">bladder wall can be determined by CT </w:t>
      </w:r>
      <w:proofErr w:type="gramStart"/>
      <w:r w:rsidRPr="00F12272">
        <w:rPr>
          <w:rFonts w:ascii="Verdana" w:hAnsi="Verdana" w:cs="Verdana"/>
          <w:color w:val="000000"/>
          <w:spacing w:val="-7"/>
          <w:kern w:val="0"/>
          <w:sz w:val="18"/>
          <w:szCs w:val="18"/>
        </w:rPr>
        <w:t>scanning</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11]</w:t>
      </w:r>
      <w:r w:rsidRPr="00F12272">
        <w:rPr>
          <w:rFonts w:ascii="Verdana" w:hAnsi="Verdana" w:cs="Verdana"/>
          <w:color w:val="000000"/>
          <w:spacing w:val="-7"/>
          <w:kern w:val="0"/>
          <w:sz w:val="18"/>
          <w:szCs w:val="18"/>
        </w:rPr>
        <w:t xml:space="preserve">. MRCP helps to identify stones and obstruction of intrahepatic and </w:t>
      </w:r>
      <w:proofErr w:type="spellStart"/>
      <w:r w:rsidRPr="00F12272">
        <w:rPr>
          <w:rFonts w:ascii="Verdana" w:hAnsi="Verdana" w:cs="Verdana"/>
          <w:color w:val="000000"/>
          <w:spacing w:val="-7"/>
          <w:kern w:val="0"/>
          <w:sz w:val="18"/>
          <w:szCs w:val="18"/>
        </w:rPr>
        <w:t>extrahepatic</w:t>
      </w:r>
      <w:proofErr w:type="spellEnd"/>
      <w:r w:rsidRPr="00F12272">
        <w:rPr>
          <w:rFonts w:ascii="Verdana" w:hAnsi="Verdana" w:cs="Verdana"/>
          <w:color w:val="000000"/>
          <w:spacing w:val="-7"/>
          <w:kern w:val="0"/>
          <w:sz w:val="18"/>
          <w:szCs w:val="18"/>
        </w:rPr>
        <w:t xml:space="preserve"> bile </w:t>
      </w:r>
      <w:proofErr w:type="gramStart"/>
      <w:r w:rsidRPr="00F12272">
        <w:rPr>
          <w:rFonts w:ascii="Verdana" w:hAnsi="Verdana" w:cs="Verdana"/>
          <w:color w:val="000000"/>
          <w:spacing w:val="-7"/>
          <w:kern w:val="0"/>
          <w:sz w:val="18"/>
          <w:szCs w:val="18"/>
        </w:rPr>
        <w:t>ducts</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13]</w:t>
      </w:r>
      <w:r w:rsidRPr="00F12272">
        <w:rPr>
          <w:rFonts w:ascii="Verdana" w:hAnsi="Verdana" w:cs="Verdana"/>
          <w:color w:val="000000"/>
          <w:spacing w:val="-7"/>
          <w:kern w:val="0"/>
          <w:sz w:val="18"/>
          <w:szCs w:val="18"/>
        </w:rPr>
        <w:t xml:space="preserve">.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11"/>
          <w:kern w:val="0"/>
          <w:sz w:val="18"/>
          <w:szCs w:val="18"/>
        </w:rPr>
      </w:pPr>
      <w:r w:rsidRPr="00F12272">
        <w:rPr>
          <w:rFonts w:ascii="Verdana" w:hAnsi="Verdana" w:cs="Verdana"/>
          <w:color w:val="000000"/>
          <w:spacing w:val="-9"/>
          <w:kern w:val="0"/>
          <w:sz w:val="18"/>
          <w:szCs w:val="18"/>
        </w:rPr>
        <w:t xml:space="preserve">Based on the patient’s condition, electrocardiography (ECG), dynamic ECG, echocardiography, neck vascular ultrasound, head magnetic resonance angiography, </w:t>
      </w:r>
      <w:r w:rsidRPr="00F12272">
        <w:rPr>
          <w:rFonts w:ascii="Verdana" w:hAnsi="Verdana" w:cs="Verdana"/>
          <w:color w:val="000000"/>
          <w:spacing w:val="-11"/>
          <w:kern w:val="0"/>
          <w:sz w:val="18"/>
          <w:szCs w:val="18"/>
        </w:rPr>
        <w:t>and head and neck CT angiography were also performed</w:t>
      </w:r>
      <w:r w:rsidRPr="00F12272">
        <w:rPr>
          <w:rFonts w:ascii="Verdana" w:hAnsi="Verdana" w:cs="Verdana"/>
          <w:color w:val="000000"/>
          <w:spacing w:val="-11"/>
          <w:kern w:val="0"/>
          <w:sz w:val="18"/>
          <w:szCs w:val="18"/>
          <w:vertAlign w:val="superscript"/>
        </w:rPr>
        <w:t>[14,15]</w:t>
      </w:r>
      <w:r w:rsidRPr="00F12272">
        <w:rPr>
          <w:rFonts w:ascii="Verdana" w:hAnsi="Verdana" w:cs="Verdana"/>
          <w:color w:val="000000"/>
          <w:spacing w:val="-11"/>
          <w:kern w:val="0"/>
          <w:sz w:val="18"/>
          <w:szCs w:val="18"/>
        </w:rPr>
        <w:t>.</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12272">
        <w:rPr>
          <w:rFonts w:ascii="Arial Narrow" w:hAnsi="Arial Narrow" w:cs="Arial Narrow"/>
          <w:b/>
          <w:bCs/>
          <w:i/>
          <w:iCs/>
          <w:color w:val="000000"/>
          <w:kern w:val="0"/>
          <w:szCs w:val="21"/>
        </w:rPr>
        <w:t xml:space="preserve">Therapeutic methods </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According to the individual patient’s status, appropriate surgical procedures were selected, including </w:t>
      </w:r>
      <w:proofErr w:type="spellStart"/>
      <w:r w:rsidRPr="00F12272">
        <w:rPr>
          <w:rFonts w:ascii="Verdana" w:hAnsi="Verdana" w:cs="Verdana"/>
          <w:color w:val="000000"/>
          <w:spacing w:val="-7"/>
          <w:kern w:val="0"/>
          <w:sz w:val="18"/>
          <w:szCs w:val="18"/>
        </w:rPr>
        <w:t>pan</w:t>
      </w:r>
      <w:r w:rsidRPr="00F12272">
        <w:rPr>
          <w:rFonts w:ascii="Verdana" w:hAnsi="Verdana" w:cs="Verdana"/>
          <w:color w:val="000000"/>
          <w:spacing w:val="-7"/>
          <w:kern w:val="0"/>
          <w:sz w:val="18"/>
          <w:szCs w:val="18"/>
        </w:rPr>
        <w:softHyphen/>
        <w:t>creaticoduodenectomy</w:t>
      </w:r>
      <w:proofErr w:type="spellEnd"/>
      <w:r w:rsidRPr="00F12272">
        <w:rPr>
          <w:rFonts w:ascii="Verdana" w:hAnsi="Verdana" w:cs="Verdana"/>
          <w:color w:val="000000"/>
          <w:spacing w:val="-7"/>
          <w:kern w:val="0"/>
          <w:sz w:val="18"/>
          <w:szCs w:val="18"/>
        </w:rPr>
        <w:t xml:space="preserve">, radical resection of </w:t>
      </w:r>
      <w:proofErr w:type="spellStart"/>
      <w:r w:rsidRPr="00F12272">
        <w:rPr>
          <w:rFonts w:ascii="Verdana" w:hAnsi="Verdana" w:cs="Verdana"/>
          <w:color w:val="000000"/>
          <w:spacing w:val="-7"/>
          <w:kern w:val="0"/>
          <w:sz w:val="18"/>
          <w:szCs w:val="18"/>
        </w:rPr>
        <w:t>hilar</w:t>
      </w:r>
      <w:proofErr w:type="spellEnd"/>
      <w:r w:rsidRPr="00F12272">
        <w:rPr>
          <w:rFonts w:ascii="Verdana" w:hAnsi="Verdana" w:cs="Verdana"/>
          <w:color w:val="000000"/>
          <w:spacing w:val="-7"/>
          <w:kern w:val="0"/>
          <w:sz w:val="18"/>
          <w:szCs w:val="18"/>
        </w:rPr>
        <w:t xml:space="preserve"> </w:t>
      </w:r>
      <w:proofErr w:type="spellStart"/>
      <w:r w:rsidRPr="00F12272">
        <w:rPr>
          <w:rFonts w:ascii="Verdana" w:hAnsi="Verdana" w:cs="Verdana"/>
          <w:color w:val="000000"/>
          <w:spacing w:val="-7"/>
          <w:kern w:val="0"/>
          <w:sz w:val="18"/>
          <w:szCs w:val="18"/>
        </w:rPr>
        <w:t>cholangiocarcinoma</w:t>
      </w:r>
      <w:proofErr w:type="spellEnd"/>
      <w:r w:rsidRPr="00F12272">
        <w:rPr>
          <w:rFonts w:ascii="Verdana" w:hAnsi="Verdana" w:cs="Verdana"/>
          <w:color w:val="000000"/>
          <w:spacing w:val="-7"/>
          <w:kern w:val="0"/>
          <w:sz w:val="18"/>
          <w:szCs w:val="18"/>
        </w:rPr>
        <w:t>, and laparoscopic cholecystectomy (LC).</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Non-surgical treatment strategies included, but were not limited to, anti-infection, symptomatic and supportive treatments. </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12272">
        <w:rPr>
          <w:rFonts w:ascii="Arial Narrow" w:hAnsi="Arial Narrow" w:cs="Arial Narrow"/>
          <w:b/>
          <w:bCs/>
          <w:i/>
          <w:iCs/>
          <w:color w:val="000000"/>
          <w:kern w:val="0"/>
          <w:szCs w:val="21"/>
        </w:rPr>
        <w:t xml:space="preserve">Statistical analysis </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F12272">
        <w:rPr>
          <w:rFonts w:ascii="Verdana" w:hAnsi="Verdana" w:cs="Verdana"/>
          <w:color w:val="000000"/>
          <w:spacing w:val="-9"/>
          <w:kern w:val="0"/>
          <w:sz w:val="18"/>
          <w:szCs w:val="18"/>
        </w:rPr>
        <w:t xml:space="preserve">SPSS 18.0 was used for statistical </w:t>
      </w:r>
      <w:proofErr w:type="gramStart"/>
      <w:r w:rsidRPr="00F12272">
        <w:rPr>
          <w:rFonts w:ascii="Verdana" w:hAnsi="Verdana" w:cs="Verdana"/>
          <w:color w:val="000000"/>
          <w:spacing w:val="-9"/>
          <w:kern w:val="0"/>
          <w:sz w:val="18"/>
          <w:szCs w:val="18"/>
        </w:rPr>
        <w:t>analysis</w:t>
      </w:r>
      <w:r w:rsidRPr="00F12272">
        <w:rPr>
          <w:rFonts w:ascii="Verdana" w:hAnsi="Verdana" w:cs="Verdana"/>
          <w:color w:val="000000"/>
          <w:spacing w:val="-9"/>
          <w:kern w:val="0"/>
          <w:sz w:val="18"/>
          <w:szCs w:val="18"/>
          <w:vertAlign w:val="superscript"/>
        </w:rPr>
        <w:t>[</w:t>
      </w:r>
      <w:proofErr w:type="gramEnd"/>
      <w:r w:rsidRPr="00F12272">
        <w:rPr>
          <w:rFonts w:ascii="Verdana" w:hAnsi="Verdana" w:cs="Verdana"/>
          <w:color w:val="000000"/>
          <w:spacing w:val="-9"/>
          <w:kern w:val="0"/>
          <w:sz w:val="18"/>
          <w:szCs w:val="18"/>
          <w:vertAlign w:val="superscript"/>
        </w:rPr>
        <w:t>16]</w:t>
      </w:r>
      <w:r w:rsidRPr="00F12272">
        <w:rPr>
          <w:rFonts w:ascii="Verdana" w:hAnsi="Verdana" w:cs="Verdana"/>
          <w:color w:val="000000"/>
          <w:spacing w:val="-9"/>
          <w:kern w:val="0"/>
          <w:sz w:val="18"/>
          <w:szCs w:val="18"/>
        </w:rPr>
        <w:t>. The data from laboratory tests were expressed as mean ± SD, using the Student’s</w:t>
      </w:r>
      <w:r w:rsidRPr="00F12272">
        <w:rPr>
          <w:rFonts w:ascii="Verdana" w:hAnsi="Verdana" w:cs="Verdana"/>
          <w:color w:val="000000"/>
          <w:spacing w:val="2"/>
          <w:kern w:val="0"/>
          <w:sz w:val="18"/>
          <w:szCs w:val="18"/>
        </w:rPr>
        <w:t xml:space="preserve"> </w:t>
      </w:r>
      <w:r w:rsidRPr="00F12272">
        <w:rPr>
          <w:rFonts w:ascii="Verdana" w:hAnsi="Verdana" w:cs="Verdana"/>
          <w:i/>
          <w:iCs/>
          <w:color w:val="000000"/>
          <w:spacing w:val="2"/>
          <w:kern w:val="0"/>
          <w:sz w:val="18"/>
          <w:szCs w:val="18"/>
        </w:rPr>
        <w:t>t-</w:t>
      </w:r>
      <w:r w:rsidRPr="00F12272">
        <w:rPr>
          <w:rFonts w:ascii="Verdana" w:hAnsi="Verdana" w:cs="Verdana"/>
          <w:color w:val="000000"/>
          <w:spacing w:val="2"/>
          <w:kern w:val="0"/>
          <w:sz w:val="18"/>
          <w:szCs w:val="18"/>
        </w:rPr>
        <w:t xml:space="preserve">test for comparisons between the surgical and </w:t>
      </w:r>
      <w:r w:rsidRPr="00F12272">
        <w:rPr>
          <w:rFonts w:ascii="Verdana" w:hAnsi="Verdana" w:cs="Verdana"/>
          <w:color w:val="000000"/>
          <w:spacing w:val="-9"/>
          <w:kern w:val="0"/>
          <w:sz w:val="18"/>
          <w:szCs w:val="18"/>
        </w:rPr>
        <w:t xml:space="preserve">non-surgical groups. The rate (%) or constituent ratio was used for count data related to the distribution of age, disease types and coexisting diseases, surgical procedures, postoperative complications and therapeutic efficacy, and the </w:t>
      </w:r>
      <w:r w:rsidRPr="00F12272">
        <w:rPr>
          <w:rFonts w:ascii="Symbol" w:hAnsi="Symbol" w:cs="Symbol"/>
          <w:color w:val="000000"/>
          <w:spacing w:val="-9"/>
          <w:kern w:val="0"/>
          <w:sz w:val="18"/>
          <w:szCs w:val="18"/>
        </w:rPr>
        <w:t></w:t>
      </w:r>
      <w:r w:rsidRPr="00F12272">
        <w:rPr>
          <w:rFonts w:ascii="Verdana" w:hAnsi="Verdana" w:cs="Verdana"/>
          <w:color w:val="000000"/>
          <w:spacing w:val="-9"/>
          <w:kern w:val="0"/>
          <w:sz w:val="18"/>
          <w:szCs w:val="18"/>
          <w:vertAlign w:val="superscript"/>
        </w:rPr>
        <w:t>2</w:t>
      </w:r>
      <w:r w:rsidRPr="00F12272">
        <w:rPr>
          <w:rFonts w:ascii="Verdana" w:hAnsi="Verdana" w:cs="Verdana"/>
          <w:color w:val="000000"/>
          <w:spacing w:val="-9"/>
          <w:kern w:val="0"/>
          <w:position w:val="-10"/>
          <w:sz w:val="18"/>
          <w:szCs w:val="18"/>
        </w:rPr>
        <w:t xml:space="preserve"> </w:t>
      </w:r>
      <w:r w:rsidRPr="00F12272">
        <w:rPr>
          <w:rFonts w:ascii="Verdana" w:hAnsi="Verdana" w:cs="Verdana"/>
          <w:color w:val="000000"/>
          <w:spacing w:val="-9"/>
          <w:kern w:val="0"/>
          <w:sz w:val="18"/>
          <w:szCs w:val="18"/>
        </w:rPr>
        <w:t xml:space="preserve">test was used for comparisons between two groups. A </w:t>
      </w:r>
      <w:r w:rsidRPr="00F12272">
        <w:rPr>
          <w:rFonts w:ascii="Verdana" w:hAnsi="Verdana" w:cs="Verdana"/>
          <w:i/>
          <w:iCs/>
          <w:color w:val="000000"/>
          <w:spacing w:val="-9"/>
          <w:kern w:val="0"/>
          <w:sz w:val="18"/>
          <w:szCs w:val="18"/>
        </w:rPr>
        <w:t xml:space="preserve">P </w:t>
      </w:r>
      <w:r w:rsidRPr="00F12272">
        <w:rPr>
          <w:rFonts w:ascii="Verdana" w:hAnsi="Verdana" w:cs="Verdana"/>
          <w:color w:val="000000"/>
          <w:spacing w:val="-9"/>
          <w:kern w:val="0"/>
          <w:sz w:val="18"/>
          <w:szCs w:val="18"/>
        </w:rPr>
        <w:t>value &lt; 0.05 was considered statistically significant.</w:t>
      </w:r>
    </w:p>
    <w:p w:rsidR="00F11032" w:rsidRPr="00F12272" w:rsidRDefault="00F11032" w:rsidP="00F11032">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F11032" w:rsidRPr="00F12272" w:rsidRDefault="00F11032" w:rsidP="00F11032">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12272">
        <w:rPr>
          <w:rFonts w:ascii="Univers" w:hAnsi="Univers" w:cs="Univers"/>
          <w:b/>
          <w:bCs/>
          <w:color w:val="000000"/>
          <w:spacing w:val="-2"/>
          <w:kern w:val="0"/>
          <w:sz w:val="24"/>
          <w:szCs w:val="24"/>
          <w:u w:val="single"/>
        </w:rPr>
        <w:t>RESULTS</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12272">
        <w:rPr>
          <w:rFonts w:ascii="Arial Narrow" w:hAnsi="Arial Narrow" w:cs="Arial Narrow"/>
          <w:b/>
          <w:bCs/>
          <w:i/>
          <w:iCs/>
          <w:color w:val="000000"/>
          <w:kern w:val="0"/>
          <w:szCs w:val="21"/>
        </w:rPr>
        <w:t>Age distribution</w:t>
      </w:r>
    </w:p>
    <w:p w:rsidR="00F11032" w:rsidRPr="00F12272" w:rsidRDefault="00F11032" w:rsidP="00F11032">
      <w:pPr>
        <w:suppressAutoHyphens/>
        <w:autoSpaceDE w:val="0"/>
        <w:autoSpaceDN w:val="0"/>
        <w:adjustRightInd w:val="0"/>
        <w:spacing w:line="288" w:lineRule="auto"/>
        <w:textAlignment w:val="center"/>
        <w:rPr>
          <w:rFonts w:ascii="Verdana" w:hAnsi="Verdana" w:cs="Verdana"/>
          <w:b/>
          <w:bCs/>
          <w:color w:val="000000"/>
          <w:spacing w:val="-7"/>
          <w:kern w:val="0"/>
          <w:sz w:val="18"/>
          <w:szCs w:val="18"/>
        </w:rPr>
      </w:pPr>
      <w:r w:rsidRPr="00F12272">
        <w:rPr>
          <w:rFonts w:ascii="Verdana" w:hAnsi="Verdana" w:cs="Verdana"/>
          <w:color w:val="000000"/>
          <w:spacing w:val="-7"/>
          <w:kern w:val="0"/>
          <w:sz w:val="18"/>
          <w:szCs w:val="18"/>
        </w:rPr>
        <w:t>The age of the 289 patients with biliary diseases ranged from 60 to 102 years, with an average age of 73.9 ± 8.5 years.</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12272">
        <w:rPr>
          <w:rFonts w:ascii="Verdana" w:hAnsi="Verdana" w:cs="Verdana"/>
          <w:color w:val="000000"/>
          <w:spacing w:val="-9"/>
          <w:kern w:val="0"/>
          <w:sz w:val="18"/>
          <w:szCs w:val="18"/>
        </w:rPr>
        <w:t xml:space="preserve">In the surgical group, the average age of patients was 72.1 ± 8.2 years, ranging from 60 to 95 years. The maximum age of patients undergoing open surgery was 95 years, and was 86 years for patients undergoing LC.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In the non-surgical group, the age of the patients ranged from 60 to 102 years, with an average age of 76.5 ± 8.2 years.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There was a significant difference in the age distri</w:t>
      </w:r>
      <w:r w:rsidRPr="00F12272">
        <w:rPr>
          <w:rFonts w:ascii="Verdana" w:hAnsi="Verdana" w:cs="Verdana"/>
          <w:color w:val="000000"/>
          <w:spacing w:val="-7"/>
          <w:kern w:val="0"/>
          <w:sz w:val="18"/>
          <w:szCs w:val="18"/>
        </w:rPr>
        <w:softHyphen/>
        <w:t>bution between the two groups (</w:t>
      </w:r>
      <w:r w:rsidRPr="00F12272">
        <w:rPr>
          <w:rFonts w:ascii="Verdana" w:hAnsi="Verdana" w:cs="Verdana"/>
          <w:i/>
          <w:iCs/>
          <w:color w:val="000000"/>
          <w:spacing w:val="-7"/>
          <w:kern w:val="0"/>
          <w:sz w:val="18"/>
          <w:szCs w:val="18"/>
        </w:rPr>
        <w:t>P</w:t>
      </w:r>
      <w:r w:rsidRPr="00F12272">
        <w:rPr>
          <w:rFonts w:ascii="Verdana" w:hAnsi="Verdana" w:cs="Verdana"/>
          <w:color w:val="000000"/>
          <w:spacing w:val="-7"/>
          <w:kern w:val="0"/>
          <w:sz w:val="18"/>
          <w:szCs w:val="18"/>
        </w:rPr>
        <w:t xml:space="preserve"> &lt; 0.05), as shown in Table 1. </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F12272">
        <w:rPr>
          <w:rFonts w:ascii="Arial Narrow" w:hAnsi="Arial Narrow" w:cs="Arial Narrow"/>
          <w:b/>
          <w:bCs/>
          <w:i/>
          <w:iCs/>
          <w:color w:val="000000"/>
          <w:kern w:val="0"/>
          <w:szCs w:val="21"/>
        </w:rPr>
        <w:t xml:space="preserve">Types of biliary diseases </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The 289 patients had 1 or 2 types of 10 different biliary diseases, including gallbladder stones, common bile </w:t>
      </w:r>
      <w:r w:rsidRPr="00F12272">
        <w:rPr>
          <w:rFonts w:ascii="Verdana" w:hAnsi="Verdana" w:cs="Verdana"/>
          <w:color w:val="000000"/>
          <w:spacing w:val="-7"/>
          <w:kern w:val="0"/>
          <w:sz w:val="18"/>
          <w:szCs w:val="18"/>
        </w:rPr>
        <w:lastRenderedPageBreak/>
        <w:t xml:space="preserve">duct stones, and </w:t>
      </w:r>
      <w:proofErr w:type="spellStart"/>
      <w:r w:rsidRPr="00F12272">
        <w:rPr>
          <w:rFonts w:ascii="Verdana" w:hAnsi="Verdana" w:cs="Verdana"/>
          <w:color w:val="000000"/>
          <w:spacing w:val="-7"/>
          <w:kern w:val="0"/>
          <w:sz w:val="18"/>
          <w:szCs w:val="18"/>
        </w:rPr>
        <w:t>cholangiocarcinoma</w:t>
      </w:r>
      <w:proofErr w:type="spellEnd"/>
      <w:r w:rsidRPr="00F12272">
        <w:rPr>
          <w:rFonts w:ascii="Verdana" w:hAnsi="Verdana" w:cs="Verdana"/>
          <w:color w:val="000000"/>
          <w:spacing w:val="-7"/>
          <w:kern w:val="0"/>
          <w:sz w:val="18"/>
          <w:szCs w:val="18"/>
        </w:rPr>
        <w:t xml:space="preserve"> (Table 2).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One hundred and thirty-one (45.3%) patients had one type of biliary disease, and 158 (54.7%) patients had two types of biliary diseases. There was a significant difference in the distribution of types of disease (</w:t>
      </w:r>
      <w:r w:rsidRPr="00F12272">
        <w:rPr>
          <w:rFonts w:ascii="Verdana" w:hAnsi="Verdana" w:cs="Verdana"/>
          <w:i/>
          <w:iCs/>
          <w:color w:val="000000"/>
          <w:spacing w:val="-7"/>
          <w:kern w:val="0"/>
          <w:sz w:val="18"/>
          <w:szCs w:val="18"/>
        </w:rPr>
        <w:t>P</w:t>
      </w:r>
      <w:r w:rsidRPr="00F12272">
        <w:rPr>
          <w:rFonts w:ascii="Verdana" w:hAnsi="Verdana" w:cs="Verdana"/>
          <w:color w:val="000000"/>
          <w:spacing w:val="-7"/>
          <w:kern w:val="0"/>
          <w:sz w:val="18"/>
          <w:szCs w:val="18"/>
        </w:rPr>
        <w:t xml:space="preserve"> &lt; 0.05) in the surgical group compared with the non-surgical group (Table 2). However, there was no significant difference in the proportion of disease types (</w:t>
      </w:r>
      <w:r w:rsidRPr="00F12272">
        <w:rPr>
          <w:rFonts w:ascii="Verdana" w:hAnsi="Verdana" w:cs="Verdana"/>
          <w:i/>
          <w:iCs/>
          <w:color w:val="000000"/>
          <w:spacing w:val="-7"/>
          <w:kern w:val="0"/>
          <w:sz w:val="18"/>
          <w:szCs w:val="18"/>
        </w:rPr>
        <w:t xml:space="preserve">P </w:t>
      </w:r>
      <w:r w:rsidRPr="00F12272">
        <w:rPr>
          <w:rFonts w:ascii="Verdana" w:hAnsi="Verdana" w:cs="Verdana"/>
          <w:color w:val="000000"/>
          <w:spacing w:val="-7"/>
          <w:kern w:val="0"/>
          <w:sz w:val="18"/>
          <w:szCs w:val="18"/>
        </w:rPr>
        <w:t xml:space="preserve">&gt; 0.05) between the two groups (Table 3). </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F12272">
        <w:rPr>
          <w:rFonts w:ascii="Arial Narrow" w:hAnsi="Arial Narrow" w:cs="Arial Narrow"/>
          <w:b/>
          <w:bCs/>
          <w:i/>
          <w:iCs/>
          <w:color w:val="000000"/>
          <w:kern w:val="0"/>
          <w:szCs w:val="21"/>
        </w:rPr>
        <w:t>Coexisting diseases</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F12272">
        <w:rPr>
          <w:rFonts w:ascii="Verdana" w:hAnsi="Verdana" w:cs="Verdana"/>
          <w:color w:val="000000"/>
          <w:spacing w:val="-9"/>
          <w:kern w:val="0"/>
          <w:sz w:val="18"/>
          <w:szCs w:val="18"/>
        </w:rPr>
        <w:t>Among the 289 patients, 223 (77.2%) had 1-6 types of 13 various coexisting diseases, such as hypertension, coronary heart disease (CHD), and diabetes. Of these patients, 128 (57.4%) were in the surgical group, and 95 (42.6%) were in the non-surgical group. There was no significant difference between the two groups (</w:t>
      </w:r>
      <w:r w:rsidRPr="00F12272">
        <w:rPr>
          <w:rFonts w:ascii="Verdana" w:hAnsi="Verdana" w:cs="Verdana"/>
          <w:i/>
          <w:iCs/>
          <w:color w:val="000000"/>
          <w:spacing w:val="-9"/>
          <w:kern w:val="0"/>
          <w:sz w:val="18"/>
          <w:szCs w:val="18"/>
        </w:rPr>
        <w:t xml:space="preserve">P &gt; </w:t>
      </w:r>
      <w:r w:rsidRPr="00F12272">
        <w:rPr>
          <w:rFonts w:ascii="Verdana" w:hAnsi="Verdana" w:cs="Verdana"/>
          <w:color w:val="000000"/>
          <w:spacing w:val="-9"/>
          <w:kern w:val="0"/>
          <w:sz w:val="18"/>
          <w:szCs w:val="18"/>
        </w:rPr>
        <w:t>0.05; Table 4).</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F12272">
        <w:rPr>
          <w:rFonts w:ascii="Arial Narrow" w:hAnsi="Arial Narrow" w:cs="Arial Narrow"/>
          <w:b/>
          <w:bCs/>
          <w:i/>
          <w:iCs/>
          <w:color w:val="000000"/>
          <w:kern w:val="0"/>
          <w:szCs w:val="21"/>
        </w:rPr>
        <w:t>Laboratory examinations</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Using the </w:t>
      </w:r>
      <w:r w:rsidRPr="00F12272">
        <w:rPr>
          <w:rFonts w:ascii="Verdana" w:hAnsi="Verdana" w:cs="Verdana"/>
          <w:i/>
          <w:iCs/>
          <w:color w:val="000000"/>
          <w:spacing w:val="-7"/>
          <w:kern w:val="0"/>
          <w:sz w:val="18"/>
          <w:szCs w:val="18"/>
        </w:rPr>
        <w:t>t</w:t>
      </w:r>
      <w:r w:rsidRPr="00F12272">
        <w:rPr>
          <w:rFonts w:ascii="Verdana" w:hAnsi="Verdana" w:cs="Verdana"/>
          <w:color w:val="000000"/>
          <w:spacing w:val="-7"/>
          <w:kern w:val="0"/>
          <w:sz w:val="18"/>
          <w:szCs w:val="18"/>
        </w:rPr>
        <w:t xml:space="preserve">-test, it was found that the white blood cell count, percentage of neutrophils, </w:t>
      </w:r>
      <w:proofErr w:type="spellStart"/>
      <w:r w:rsidRPr="00F12272">
        <w:rPr>
          <w:rFonts w:ascii="Verdana" w:hAnsi="Verdana" w:cs="Verdana"/>
          <w:color w:val="000000"/>
          <w:spacing w:val="-7"/>
          <w:kern w:val="0"/>
          <w:sz w:val="18"/>
          <w:szCs w:val="18"/>
        </w:rPr>
        <w:t>prothrombin</w:t>
      </w:r>
      <w:proofErr w:type="spellEnd"/>
      <w:r w:rsidRPr="00F12272">
        <w:rPr>
          <w:rFonts w:ascii="Verdana" w:hAnsi="Verdana" w:cs="Verdana"/>
          <w:color w:val="000000"/>
          <w:spacing w:val="-7"/>
          <w:kern w:val="0"/>
          <w:sz w:val="18"/>
          <w:szCs w:val="18"/>
        </w:rPr>
        <w:t xml:space="preserve"> time and international normalized ratio at admission were significantly decreased (</w:t>
      </w:r>
      <w:r w:rsidRPr="00F12272">
        <w:rPr>
          <w:rFonts w:ascii="Verdana" w:hAnsi="Verdana" w:cs="Verdana"/>
          <w:i/>
          <w:iCs/>
          <w:color w:val="000000"/>
          <w:spacing w:val="-7"/>
          <w:kern w:val="0"/>
          <w:sz w:val="18"/>
          <w:szCs w:val="18"/>
        </w:rPr>
        <w:t>P</w:t>
      </w:r>
      <w:r w:rsidRPr="00F12272">
        <w:rPr>
          <w:rFonts w:ascii="Verdana" w:hAnsi="Verdana" w:cs="Verdana"/>
          <w:color w:val="000000"/>
          <w:spacing w:val="-7"/>
          <w:kern w:val="0"/>
          <w:sz w:val="18"/>
          <w:szCs w:val="18"/>
        </w:rPr>
        <w:t xml:space="preserve"> &lt; 0.05), whereas hemoglobin, albumin and total serum bilirubin were significantly increased in the surgical group compared with the non-surgical group (</w:t>
      </w:r>
      <w:r w:rsidRPr="00F12272">
        <w:rPr>
          <w:rFonts w:ascii="Verdana" w:hAnsi="Verdana" w:cs="Verdana"/>
          <w:i/>
          <w:iCs/>
          <w:color w:val="000000"/>
          <w:spacing w:val="-7"/>
          <w:kern w:val="0"/>
          <w:sz w:val="18"/>
          <w:szCs w:val="18"/>
        </w:rPr>
        <w:t>P</w:t>
      </w:r>
      <w:r w:rsidRPr="00F12272">
        <w:rPr>
          <w:rFonts w:ascii="Verdana" w:hAnsi="Verdana" w:cs="Verdana"/>
          <w:color w:val="000000"/>
          <w:spacing w:val="-7"/>
          <w:kern w:val="0"/>
          <w:sz w:val="18"/>
          <w:szCs w:val="18"/>
        </w:rPr>
        <w:t xml:space="preserve"> &lt; 0.05). There were no differences in the other test parameters between the two groups (</w:t>
      </w:r>
      <w:r w:rsidRPr="00F12272">
        <w:rPr>
          <w:rFonts w:ascii="Verdana" w:hAnsi="Verdana" w:cs="Verdana"/>
          <w:i/>
          <w:iCs/>
          <w:color w:val="000000"/>
          <w:spacing w:val="-7"/>
          <w:kern w:val="0"/>
          <w:sz w:val="18"/>
          <w:szCs w:val="18"/>
        </w:rPr>
        <w:t xml:space="preserve">P &gt; </w:t>
      </w:r>
      <w:r w:rsidRPr="00F12272">
        <w:rPr>
          <w:rFonts w:ascii="Verdana" w:hAnsi="Verdana" w:cs="Verdana"/>
          <w:color w:val="000000"/>
          <w:spacing w:val="-7"/>
          <w:kern w:val="0"/>
          <w:sz w:val="18"/>
          <w:szCs w:val="18"/>
        </w:rPr>
        <w:t>0.05; Table 5).</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F12272">
        <w:rPr>
          <w:rFonts w:ascii="Arial Narrow" w:hAnsi="Arial Narrow" w:cs="Arial Narrow"/>
          <w:b/>
          <w:bCs/>
          <w:i/>
          <w:iCs/>
          <w:color w:val="000000"/>
          <w:kern w:val="0"/>
          <w:szCs w:val="21"/>
        </w:rPr>
        <w:t>Surgical procedures</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One hundred and seventy-three patients underwent surgical treatment with 1 of 9 different surgical procedures (Table 6), including </w:t>
      </w:r>
      <w:proofErr w:type="spellStart"/>
      <w:r w:rsidRPr="00F12272">
        <w:rPr>
          <w:rFonts w:ascii="Verdana" w:hAnsi="Verdana" w:cs="Verdana"/>
          <w:color w:val="000000"/>
          <w:spacing w:val="-7"/>
          <w:kern w:val="0"/>
          <w:sz w:val="18"/>
          <w:szCs w:val="18"/>
        </w:rPr>
        <w:t>pancreaticoduo</w:t>
      </w:r>
      <w:r w:rsidRPr="00F12272">
        <w:rPr>
          <w:rFonts w:ascii="Verdana" w:hAnsi="Verdana" w:cs="Verdana"/>
          <w:color w:val="000000"/>
          <w:spacing w:val="-7"/>
          <w:kern w:val="0"/>
          <w:sz w:val="18"/>
          <w:szCs w:val="18"/>
        </w:rPr>
        <w:softHyphen/>
        <w:t>denectomy</w:t>
      </w:r>
      <w:proofErr w:type="spellEnd"/>
      <w:r w:rsidRPr="00F12272">
        <w:rPr>
          <w:rFonts w:ascii="Verdana" w:hAnsi="Verdana" w:cs="Verdana"/>
          <w:color w:val="000000"/>
          <w:spacing w:val="-7"/>
          <w:kern w:val="0"/>
          <w:sz w:val="18"/>
          <w:szCs w:val="18"/>
        </w:rPr>
        <w:t xml:space="preserve"> (Figure 1), radical resection of </w:t>
      </w:r>
      <w:proofErr w:type="spellStart"/>
      <w:r w:rsidRPr="00F12272">
        <w:rPr>
          <w:rFonts w:ascii="Verdana" w:hAnsi="Verdana" w:cs="Verdana"/>
          <w:color w:val="000000"/>
          <w:spacing w:val="-7"/>
          <w:kern w:val="0"/>
          <w:sz w:val="18"/>
          <w:szCs w:val="18"/>
        </w:rPr>
        <w:t>hilar</w:t>
      </w:r>
      <w:proofErr w:type="spellEnd"/>
      <w:r w:rsidRPr="00F12272">
        <w:rPr>
          <w:rFonts w:ascii="Verdana" w:hAnsi="Verdana" w:cs="Verdana"/>
          <w:color w:val="000000"/>
          <w:spacing w:val="-7"/>
          <w:kern w:val="0"/>
          <w:sz w:val="18"/>
          <w:szCs w:val="18"/>
        </w:rPr>
        <w:t xml:space="preserve"> </w:t>
      </w:r>
      <w:proofErr w:type="spellStart"/>
      <w:r w:rsidRPr="00F12272">
        <w:rPr>
          <w:rFonts w:ascii="Verdana" w:hAnsi="Verdana" w:cs="Verdana"/>
          <w:color w:val="000000"/>
          <w:spacing w:val="-7"/>
          <w:kern w:val="0"/>
          <w:sz w:val="18"/>
          <w:szCs w:val="18"/>
        </w:rPr>
        <w:t>cholangiocarcinoma</w:t>
      </w:r>
      <w:proofErr w:type="spellEnd"/>
      <w:r w:rsidRPr="00F12272">
        <w:rPr>
          <w:rFonts w:ascii="Verdana" w:hAnsi="Verdana" w:cs="Verdana"/>
          <w:color w:val="000000"/>
          <w:spacing w:val="-7"/>
          <w:kern w:val="0"/>
          <w:sz w:val="18"/>
          <w:szCs w:val="18"/>
        </w:rPr>
        <w:t xml:space="preserve">, and LC (Figure 2). Of these patients, 105 underwent simple LC, 7 of which were LC plus endoscopic </w:t>
      </w:r>
      <w:proofErr w:type="spellStart"/>
      <w:r w:rsidRPr="00F12272">
        <w:rPr>
          <w:rFonts w:ascii="Verdana" w:hAnsi="Verdana" w:cs="Verdana"/>
          <w:color w:val="000000"/>
          <w:spacing w:val="-7"/>
          <w:kern w:val="0"/>
          <w:sz w:val="18"/>
          <w:szCs w:val="18"/>
        </w:rPr>
        <w:t>sphincterotomy</w:t>
      </w:r>
      <w:proofErr w:type="spellEnd"/>
      <w:r w:rsidRPr="00F12272">
        <w:rPr>
          <w:rFonts w:ascii="Verdana" w:hAnsi="Verdana" w:cs="Verdana"/>
          <w:color w:val="000000"/>
          <w:spacing w:val="-7"/>
          <w:kern w:val="0"/>
          <w:sz w:val="18"/>
          <w:szCs w:val="18"/>
        </w:rPr>
        <w:t xml:space="preserve"> (EST) or endoscopic papillary balloon dilation (EPBD</w:t>
      </w:r>
      <w:proofErr w:type="gramStart"/>
      <w:r w:rsidRPr="00F12272">
        <w:rPr>
          <w:rFonts w:ascii="Verdana" w:hAnsi="Verdana" w:cs="Verdana"/>
          <w:color w:val="000000"/>
          <w:spacing w:val="-7"/>
          <w:kern w:val="0"/>
          <w:sz w:val="18"/>
          <w:szCs w:val="18"/>
        </w:rPr>
        <w:t>)</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17-19]</w:t>
      </w:r>
      <w:r w:rsidRPr="00F12272">
        <w:rPr>
          <w:rFonts w:ascii="Verdana" w:hAnsi="Verdana" w:cs="Verdana"/>
          <w:color w:val="000000"/>
          <w:spacing w:val="-7"/>
          <w:kern w:val="0"/>
          <w:sz w:val="18"/>
          <w:szCs w:val="18"/>
        </w:rPr>
        <w:t xml:space="preserve">. The success rate was 100%, and none of the patients required conversion to laparotomy. </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F12272">
        <w:rPr>
          <w:rFonts w:ascii="Arial Narrow" w:hAnsi="Arial Narrow" w:cs="Arial Narrow"/>
          <w:b/>
          <w:bCs/>
          <w:i/>
          <w:iCs/>
          <w:color w:val="000000"/>
          <w:kern w:val="0"/>
          <w:szCs w:val="21"/>
        </w:rPr>
        <w:t>Postoperative complications</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F12272">
        <w:rPr>
          <w:rFonts w:ascii="Verdana" w:hAnsi="Verdana" w:cs="Verdana"/>
          <w:color w:val="000000"/>
          <w:spacing w:val="-9"/>
          <w:kern w:val="0"/>
          <w:sz w:val="18"/>
          <w:szCs w:val="18"/>
        </w:rPr>
        <w:t xml:space="preserve">Ten types of postoperative complications were recorded, including pulmonary infection, </w:t>
      </w:r>
      <w:proofErr w:type="spellStart"/>
      <w:r w:rsidRPr="00F12272">
        <w:rPr>
          <w:rFonts w:ascii="Verdana" w:hAnsi="Verdana" w:cs="Verdana"/>
          <w:color w:val="000000"/>
          <w:spacing w:val="-9"/>
          <w:kern w:val="0"/>
          <w:sz w:val="18"/>
          <w:szCs w:val="18"/>
        </w:rPr>
        <w:t>hypopotassemia</w:t>
      </w:r>
      <w:proofErr w:type="spellEnd"/>
      <w:r w:rsidRPr="00F12272">
        <w:rPr>
          <w:rFonts w:ascii="Verdana" w:hAnsi="Verdana" w:cs="Verdana"/>
          <w:color w:val="000000"/>
          <w:spacing w:val="-9"/>
          <w:kern w:val="0"/>
          <w:sz w:val="18"/>
          <w:szCs w:val="18"/>
        </w:rPr>
        <w:t xml:space="preserve">, incision fat liquefaction and others, with an incidence of 39.3% (68/173). Of these complications, </w:t>
      </w:r>
      <w:proofErr w:type="spellStart"/>
      <w:r w:rsidRPr="00F12272">
        <w:rPr>
          <w:rFonts w:ascii="Verdana" w:hAnsi="Verdana" w:cs="Verdana"/>
          <w:color w:val="000000"/>
          <w:spacing w:val="-9"/>
          <w:kern w:val="0"/>
          <w:sz w:val="18"/>
          <w:szCs w:val="18"/>
        </w:rPr>
        <w:t>hypopotassemia</w:t>
      </w:r>
      <w:proofErr w:type="spellEnd"/>
      <w:r w:rsidRPr="00F12272">
        <w:rPr>
          <w:rFonts w:ascii="Verdana" w:hAnsi="Verdana" w:cs="Verdana"/>
          <w:color w:val="000000"/>
          <w:spacing w:val="-9"/>
          <w:kern w:val="0"/>
          <w:sz w:val="18"/>
          <w:szCs w:val="18"/>
        </w:rPr>
        <w:t xml:space="preserve"> had the highest incidence (33.8%, 23/68), followed by </w:t>
      </w:r>
      <w:proofErr w:type="spellStart"/>
      <w:r w:rsidRPr="00F12272">
        <w:rPr>
          <w:rFonts w:ascii="Verdana" w:hAnsi="Verdana" w:cs="Verdana"/>
          <w:color w:val="000000"/>
          <w:spacing w:val="-9"/>
          <w:kern w:val="0"/>
          <w:sz w:val="18"/>
          <w:szCs w:val="18"/>
        </w:rPr>
        <w:t>hypoalbuminemia</w:t>
      </w:r>
      <w:proofErr w:type="spellEnd"/>
      <w:r w:rsidRPr="00F12272">
        <w:rPr>
          <w:rFonts w:ascii="Verdana" w:hAnsi="Verdana" w:cs="Verdana"/>
          <w:color w:val="000000"/>
          <w:spacing w:val="-9"/>
          <w:kern w:val="0"/>
          <w:sz w:val="18"/>
          <w:szCs w:val="18"/>
        </w:rPr>
        <w:t xml:space="preserve"> (22.1%), and pulmonary infection (19.1%) </w:t>
      </w:r>
      <w:proofErr w:type="gramStart"/>
      <w:r w:rsidRPr="00F12272">
        <w:rPr>
          <w:rFonts w:ascii="Verdana" w:hAnsi="Verdana" w:cs="Verdana"/>
          <w:color w:val="000000"/>
          <w:spacing w:val="-9"/>
          <w:kern w:val="0"/>
          <w:sz w:val="18"/>
          <w:szCs w:val="18"/>
        </w:rPr>
        <w:t>(Figure 3).</w:t>
      </w:r>
      <w:proofErr w:type="gramEnd"/>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F12272">
        <w:rPr>
          <w:rFonts w:ascii="Arial Narrow" w:hAnsi="Arial Narrow" w:cs="Arial Narrow"/>
          <w:b/>
          <w:bCs/>
          <w:i/>
          <w:iCs/>
          <w:color w:val="000000"/>
          <w:kern w:val="0"/>
          <w:szCs w:val="21"/>
        </w:rPr>
        <w:t>Therapeutic outcomes</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Among these 289 elderly patients, 269 (93.1%) patients were cured, 11 (3.8%) patients improved, and 9 patients (3.1%) died.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In the surgical group, 168 patients were cured, with a cure rate of 97.1% (168/173). Five patients died at 4, 6, 18, 31 and 100 d after surgery, with 3 who died due to acute myocardial infarction (AMI), 1 due to pulmonary embolism, and 1 due to multiple organ failure. The mortality rate was 2.9% in the surgical group (5/173).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In the non-surgical group, 101 patients were cured, with a cure rate of 87.1% (101/116), and 11 patients </w:t>
      </w:r>
      <w:r w:rsidRPr="00F12272">
        <w:rPr>
          <w:rFonts w:ascii="Verdana" w:hAnsi="Verdana" w:cs="Verdana"/>
          <w:color w:val="000000"/>
          <w:spacing w:val="-7"/>
          <w:kern w:val="0"/>
          <w:sz w:val="18"/>
          <w:szCs w:val="18"/>
        </w:rPr>
        <w:lastRenderedPageBreak/>
        <w:t xml:space="preserve">improved, with a rate of 9.5% (11/116). Four patients died due to multiple organ failure at 5, 6, 6 and 10 d after admission, resulting in a mortality rate of 3.4% (4/116).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A significant difference in the therapeutic effects between the surgical group and the non-surgical group was observed using the </w:t>
      </w:r>
      <w:r w:rsidRPr="00F12272">
        <w:rPr>
          <w:rFonts w:ascii="Symbol" w:hAnsi="Symbol" w:cs="Symbol"/>
          <w:color w:val="000000"/>
          <w:spacing w:val="-7"/>
          <w:kern w:val="0"/>
          <w:sz w:val="18"/>
          <w:szCs w:val="18"/>
        </w:rPr>
        <w:t></w:t>
      </w:r>
      <w:r w:rsidRPr="00F12272">
        <w:rPr>
          <w:rFonts w:ascii="Verdana" w:hAnsi="Verdana" w:cs="Verdana"/>
          <w:color w:val="000000"/>
          <w:spacing w:val="-7"/>
          <w:kern w:val="0"/>
          <w:sz w:val="18"/>
          <w:szCs w:val="18"/>
          <w:vertAlign w:val="superscript"/>
        </w:rPr>
        <w:t>2</w:t>
      </w:r>
      <w:r w:rsidRPr="00F12272">
        <w:rPr>
          <w:rFonts w:ascii="Verdana" w:hAnsi="Verdana" w:cs="Verdana"/>
          <w:color w:val="000000"/>
          <w:spacing w:val="-7"/>
          <w:kern w:val="0"/>
          <w:sz w:val="18"/>
          <w:szCs w:val="18"/>
        </w:rPr>
        <w:t xml:space="preserve"> test (</w:t>
      </w:r>
      <w:r w:rsidRPr="00F12272">
        <w:rPr>
          <w:rFonts w:ascii="Symbol" w:hAnsi="Symbol" w:cs="Symbol"/>
          <w:color w:val="000000"/>
          <w:spacing w:val="-7"/>
          <w:kern w:val="0"/>
          <w:sz w:val="18"/>
          <w:szCs w:val="18"/>
        </w:rPr>
        <w:t></w:t>
      </w:r>
      <w:r w:rsidRPr="00F12272">
        <w:rPr>
          <w:rFonts w:ascii="Verdana" w:hAnsi="Verdana" w:cs="Verdana"/>
          <w:color w:val="000000"/>
          <w:spacing w:val="-7"/>
          <w:kern w:val="0"/>
          <w:sz w:val="18"/>
          <w:szCs w:val="18"/>
          <w:vertAlign w:val="superscript"/>
        </w:rPr>
        <w:t xml:space="preserve">2 </w:t>
      </w:r>
      <w:r w:rsidRPr="00F12272">
        <w:rPr>
          <w:rFonts w:ascii="Verdana" w:hAnsi="Verdana" w:cs="Verdana"/>
          <w:color w:val="000000"/>
          <w:spacing w:val="-7"/>
          <w:kern w:val="0"/>
          <w:sz w:val="18"/>
          <w:szCs w:val="18"/>
        </w:rPr>
        <w:t>= 17.227</w:t>
      </w:r>
      <w:r w:rsidRPr="00F12272">
        <w:rPr>
          <w:rFonts w:ascii="Verdana" w:hAnsi="Verdana" w:cs="Verdana"/>
          <w:i/>
          <w:iCs/>
          <w:color w:val="000000"/>
          <w:spacing w:val="-7"/>
          <w:kern w:val="0"/>
          <w:sz w:val="18"/>
          <w:szCs w:val="18"/>
        </w:rPr>
        <w:t>, P</w:t>
      </w:r>
      <w:r w:rsidRPr="00F12272">
        <w:rPr>
          <w:rFonts w:ascii="Verdana" w:hAnsi="Verdana" w:cs="Verdana"/>
          <w:color w:val="000000"/>
          <w:spacing w:val="-7"/>
          <w:kern w:val="0"/>
          <w:sz w:val="18"/>
          <w:szCs w:val="18"/>
        </w:rPr>
        <w:t xml:space="preserve"> &lt; 0.05; Figure 4).</w:t>
      </w:r>
    </w:p>
    <w:p w:rsidR="00F11032" w:rsidRPr="00F12272" w:rsidRDefault="00F11032" w:rsidP="00F11032">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F11032" w:rsidRPr="00F12272" w:rsidRDefault="00F11032" w:rsidP="00F11032">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12272">
        <w:rPr>
          <w:rFonts w:ascii="Univers" w:hAnsi="Univers" w:cs="Univers"/>
          <w:b/>
          <w:bCs/>
          <w:color w:val="000000"/>
          <w:spacing w:val="-2"/>
          <w:kern w:val="0"/>
          <w:sz w:val="24"/>
          <w:szCs w:val="24"/>
          <w:u w:val="single"/>
        </w:rPr>
        <w:t>DISCUSSION</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12272">
        <w:rPr>
          <w:rFonts w:ascii="Arial Narrow" w:hAnsi="Arial Narrow" w:cs="Arial Narrow"/>
          <w:b/>
          <w:bCs/>
          <w:i/>
          <w:iCs/>
          <w:color w:val="000000"/>
          <w:kern w:val="0"/>
          <w:szCs w:val="21"/>
        </w:rPr>
        <w:t>Clinical characteristics of biliary disease in elderly patients</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9"/>
          <w:kern w:val="0"/>
          <w:sz w:val="18"/>
          <w:szCs w:val="18"/>
        </w:rPr>
      </w:pPr>
      <w:r w:rsidRPr="00F12272">
        <w:rPr>
          <w:rFonts w:ascii="Verdana" w:hAnsi="Verdana" w:cs="Verdana"/>
          <w:color w:val="000000"/>
          <w:spacing w:val="-9"/>
          <w:kern w:val="0"/>
          <w:sz w:val="18"/>
          <w:szCs w:val="18"/>
        </w:rPr>
        <w:t xml:space="preserve">It is known that elderly people have a reduced response to stress, can be insensitive to pain, and have reduced abdominal muscle strength. In elderly patients with acute </w:t>
      </w:r>
      <w:proofErr w:type="spellStart"/>
      <w:r w:rsidRPr="00F12272">
        <w:rPr>
          <w:rFonts w:ascii="Verdana" w:hAnsi="Verdana" w:cs="Verdana"/>
          <w:color w:val="000000"/>
          <w:spacing w:val="-9"/>
          <w:kern w:val="0"/>
          <w:sz w:val="18"/>
          <w:szCs w:val="18"/>
        </w:rPr>
        <w:t>cholecystitis</w:t>
      </w:r>
      <w:proofErr w:type="spellEnd"/>
      <w:r w:rsidRPr="00F12272">
        <w:rPr>
          <w:rFonts w:ascii="Verdana" w:hAnsi="Verdana" w:cs="Verdana"/>
          <w:color w:val="000000"/>
          <w:spacing w:val="-9"/>
          <w:kern w:val="0"/>
          <w:sz w:val="18"/>
          <w:szCs w:val="18"/>
        </w:rPr>
        <w:t xml:space="preserve">, acute </w:t>
      </w:r>
      <w:proofErr w:type="spellStart"/>
      <w:r w:rsidRPr="00F12272">
        <w:rPr>
          <w:rFonts w:ascii="Verdana" w:hAnsi="Verdana" w:cs="Verdana"/>
          <w:color w:val="000000"/>
          <w:spacing w:val="-9"/>
          <w:kern w:val="0"/>
          <w:sz w:val="18"/>
          <w:szCs w:val="18"/>
        </w:rPr>
        <w:t>suppurative</w:t>
      </w:r>
      <w:proofErr w:type="spellEnd"/>
      <w:r w:rsidRPr="00F12272">
        <w:rPr>
          <w:rFonts w:ascii="Verdana" w:hAnsi="Verdana" w:cs="Verdana"/>
          <w:color w:val="000000"/>
          <w:spacing w:val="-9"/>
          <w:kern w:val="0"/>
          <w:sz w:val="18"/>
          <w:szCs w:val="18"/>
        </w:rPr>
        <w:t xml:space="preserve"> cholangitis or other biliary diseases, clinical manifestations and pathological changes are often poorly correlated. These patients typically show mild symptoms, but have severe pathological </w:t>
      </w:r>
      <w:proofErr w:type="gramStart"/>
      <w:r w:rsidRPr="00F12272">
        <w:rPr>
          <w:rFonts w:ascii="Verdana" w:hAnsi="Verdana" w:cs="Verdana"/>
          <w:color w:val="000000"/>
          <w:spacing w:val="-9"/>
          <w:kern w:val="0"/>
          <w:sz w:val="18"/>
          <w:szCs w:val="18"/>
        </w:rPr>
        <w:t>alterations</w:t>
      </w:r>
      <w:r w:rsidRPr="00F12272">
        <w:rPr>
          <w:rFonts w:ascii="Verdana" w:hAnsi="Verdana" w:cs="Verdana"/>
          <w:color w:val="000000"/>
          <w:spacing w:val="-9"/>
          <w:kern w:val="0"/>
          <w:sz w:val="18"/>
          <w:szCs w:val="18"/>
          <w:vertAlign w:val="superscript"/>
        </w:rPr>
        <w:t>[</w:t>
      </w:r>
      <w:proofErr w:type="gramEnd"/>
      <w:r w:rsidRPr="00F12272">
        <w:rPr>
          <w:rFonts w:ascii="Verdana" w:hAnsi="Verdana" w:cs="Verdana"/>
          <w:color w:val="000000"/>
          <w:spacing w:val="-9"/>
          <w:kern w:val="0"/>
          <w:sz w:val="18"/>
          <w:szCs w:val="18"/>
          <w:vertAlign w:val="superscript"/>
        </w:rPr>
        <w:t>20]</w:t>
      </w:r>
      <w:r w:rsidRPr="00F12272">
        <w:rPr>
          <w:rFonts w:ascii="Verdana" w:hAnsi="Verdana" w:cs="Verdana"/>
          <w:color w:val="000000"/>
          <w:spacing w:val="-9"/>
          <w:kern w:val="0"/>
          <w:sz w:val="18"/>
          <w:szCs w:val="18"/>
        </w:rPr>
        <w:t xml:space="preserve">.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Due to decreased defense in the body, lower tension in the gallbladder wall, and difficulty in removing biliary stones, patients can have stones lodged in the neck of the gallbladder under stimulating conditions, </w:t>
      </w:r>
      <w:r w:rsidRPr="00F12272">
        <w:rPr>
          <w:rFonts w:ascii="Verdana" w:hAnsi="Verdana" w:cs="Verdana"/>
          <w:i/>
          <w:iCs/>
          <w:color w:val="000000"/>
          <w:spacing w:val="-7"/>
          <w:kern w:val="0"/>
          <w:sz w:val="18"/>
          <w:szCs w:val="18"/>
        </w:rPr>
        <w:t>e.g</w:t>
      </w:r>
      <w:r w:rsidRPr="00F12272">
        <w:rPr>
          <w:rFonts w:ascii="Verdana" w:hAnsi="Verdana" w:cs="Verdana"/>
          <w:color w:val="000000"/>
          <w:spacing w:val="-7"/>
          <w:kern w:val="0"/>
          <w:sz w:val="18"/>
          <w:szCs w:val="18"/>
        </w:rPr>
        <w:t xml:space="preserve">., a fatty diet. This can lead to an increase in internal pressure in the gallbladder, causing secondary infection and acute </w:t>
      </w:r>
      <w:proofErr w:type="spellStart"/>
      <w:r w:rsidRPr="00F12272">
        <w:rPr>
          <w:rFonts w:ascii="Verdana" w:hAnsi="Verdana" w:cs="Verdana"/>
          <w:color w:val="000000"/>
          <w:spacing w:val="-7"/>
          <w:kern w:val="0"/>
          <w:sz w:val="18"/>
          <w:szCs w:val="18"/>
        </w:rPr>
        <w:t>suppurative</w:t>
      </w:r>
      <w:proofErr w:type="spellEnd"/>
      <w:r w:rsidRPr="00F12272">
        <w:rPr>
          <w:rFonts w:ascii="Verdana" w:hAnsi="Verdana" w:cs="Verdana"/>
          <w:color w:val="000000"/>
          <w:spacing w:val="-7"/>
          <w:kern w:val="0"/>
          <w:sz w:val="18"/>
          <w:szCs w:val="18"/>
        </w:rPr>
        <w:t xml:space="preserve"> </w:t>
      </w:r>
      <w:proofErr w:type="spellStart"/>
      <w:r w:rsidRPr="00F12272">
        <w:rPr>
          <w:rFonts w:ascii="Verdana" w:hAnsi="Verdana" w:cs="Verdana"/>
          <w:color w:val="000000"/>
          <w:spacing w:val="-7"/>
          <w:kern w:val="0"/>
          <w:sz w:val="18"/>
          <w:szCs w:val="18"/>
        </w:rPr>
        <w:t>cholecystitis</w:t>
      </w:r>
      <w:proofErr w:type="spellEnd"/>
      <w:r w:rsidRPr="00F12272">
        <w:rPr>
          <w:rFonts w:ascii="Verdana" w:hAnsi="Verdana" w:cs="Verdana"/>
          <w:color w:val="000000"/>
          <w:spacing w:val="-7"/>
          <w:kern w:val="0"/>
          <w:sz w:val="18"/>
          <w:szCs w:val="18"/>
        </w:rPr>
        <w:t xml:space="preserve">. In addition, small artery sclerosis in the gallbladder wall can result in an insufficient blood supply which can cause necrotic perforation of the gallbladder, biliary peritonitis, and even toxic shock. Therefore, elderly patients have the characteristics of acute onset and rapid progression of diseases.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Due to reduced immune function, increased in</w:t>
      </w:r>
      <w:r w:rsidRPr="00F12272">
        <w:rPr>
          <w:rFonts w:ascii="Verdana" w:hAnsi="Verdana" w:cs="Verdana"/>
          <w:color w:val="000000"/>
          <w:spacing w:val="-7"/>
          <w:kern w:val="0"/>
          <w:sz w:val="18"/>
          <w:szCs w:val="18"/>
        </w:rPr>
        <w:softHyphen/>
        <w:t>cidence of biliary tract tumors and difficult early diagnosis in the elderly, the occurrence of jaundice may cause severe damage to vital organs and the immune system. Thus, elderly patients have a low surgical resection rate, an increase in postoperative complications and high mortality.</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In this study, we found that 289 elderly patients had 1-2 types of 10 different biliary diseases. Of these patients, 45.3% had one type of biliary disease, and 54.7% had two types of biliary diseases. These findings indicated that many elderly patients have multiple biliary tract diseases. </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12272">
        <w:rPr>
          <w:rFonts w:ascii="Arial Narrow" w:hAnsi="Arial Narrow" w:cs="Arial Narrow"/>
          <w:b/>
          <w:bCs/>
          <w:i/>
          <w:iCs/>
          <w:color w:val="000000"/>
          <w:kern w:val="0"/>
          <w:szCs w:val="21"/>
        </w:rPr>
        <w:t>Active management of coexisting diseases</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It has been reported that morbidity due to coexisting diseases in elderly patients with biliary diseases is as high as 65%-90</w:t>
      </w:r>
      <w:proofErr w:type="gramStart"/>
      <w:r w:rsidRPr="00F12272">
        <w:rPr>
          <w:rFonts w:ascii="Verdana" w:hAnsi="Verdana" w:cs="Verdana"/>
          <w:color w:val="000000"/>
          <w:spacing w:val="-7"/>
          <w:kern w:val="0"/>
          <w:sz w:val="18"/>
          <w:szCs w:val="18"/>
        </w:rPr>
        <w:t>%</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21]</w:t>
      </w:r>
      <w:r w:rsidRPr="00F12272">
        <w:rPr>
          <w:rFonts w:ascii="Verdana" w:hAnsi="Verdana" w:cs="Verdana"/>
          <w:color w:val="000000"/>
          <w:spacing w:val="-7"/>
          <w:kern w:val="0"/>
          <w:sz w:val="18"/>
          <w:szCs w:val="18"/>
        </w:rPr>
        <w:t xml:space="preserve">. From our current study, we found that 77.2% of patients had 1-6 types of 13 coexisting diseases, such as hypertension, CHD and diabetes. The incidence of coexisting diseases in the surgical group was 57.4%, and was 42.6% in the non-surgical group. No significant difference in coexisting diseases was observed between the two groups. Our study indicated that by actively managing coexisting diseases, surgery in elderly patients with biliary diseases is safe and </w:t>
      </w:r>
      <w:proofErr w:type="gramStart"/>
      <w:r w:rsidRPr="00F12272">
        <w:rPr>
          <w:rFonts w:ascii="Verdana" w:hAnsi="Verdana" w:cs="Verdana"/>
          <w:color w:val="000000"/>
          <w:spacing w:val="-7"/>
          <w:kern w:val="0"/>
          <w:sz w:val="18"/>
          <w:szCs w:val="18"/>
        </w:rPr>
        <w:t>feasible</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22]</w:t>
      </w:r>
      <w:r w:rsidRPr="00F12272">
        <w:rPr>
          <w:rFonts w:ascii="Verdana" w:hAnsi="Verdana" w:cs="Verdana"/>
          <w:color w:val="000000"/>
          <w:spacing w:val="-7"/>
          <w:kern w:val="0"/>
          <w:sz w:val="18"/>
          <w:szCs w:val="18"/>
        </w:rPr>
        <w:t xml:space="preserve">.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If hypertension coexists with biliary </w:t>
      </w:r>
      <w:proofErr w:type="gramStart"/>
      <w:r w:rsidRPr="00F12272">
        <w:rPr>
          <w:rFonts w:ascii="Verdana" w:hAnsi="Verdana" w:cs="Verdana"/>
          <w:color w:val="000000"/>
          <w:spacing w:val="-7"/>
          <w:kern w:val="0"/>
          <w:sz w:val="18"/>
          <w:szCs w:val="18"/>
        </w:rPr>
        <w:t>diseases</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23-25]</w:t>
      </w:r>
      <w:r w:rsidRPr="00F12272">
        <w:rPr>
          <w:rFonts w:ascii="Verdana" w:hAnsi="Verdana" w:cs="Verdana"/>
          <w:color w:val="000000"/>
          <w:spacing w:val="-7"/>
          <w:kern w:val="0"/>
          <w:sz w:val="18"/>
          <w:szCs w:val="18"/>
        </w:rPr>
        <w:t xml:space="preserve">, perioperative hypertension can enhance bleeding during surgery, induce myocardial ischemia, AMI, stroke, renal failure and other complications. It was recommended by the Anesthesiology Society of the Chinese Medical Association in 2014 that preoperative blood pressure should be maintained below 140/90 mmHg. Some researchers have also suggested that preoperative blood pressure should be below 135/85 mmHg, and remain stable for 1-2 wk. It is noteworthy that in the case of non-emergency surgery, patients should cease to use reserpine and anti-hypertensive drug No. 0 and switch to other anti-hypertensive drugs 7 d prior to surgery, as it is possible that use of these drugs can cause catecholamine depletion in the peripheral sympathetic nerve endings, which makes it difficult to improve and </w:t>
      </w:r>
      <w:r w:rsidRPr="00F12272">
        <w:rPr>
          <w:rFonts w:ascii="Verdana" w:hAnsi="Verdana" w:cs="Verdana"/>
          <w:color w:val="000000"/>
          <w:spacing w:val="-7"/>
          <w:kern w:val="0"/>
          <w:sz w:val="18"/>
          <w:szCs w:val="18"/>
        </w:rPr>
        <w:lastRenderedPageBreak/>
        <w:t xml:space="preserve">maintain blood pressure when low blood pressure occurs during surgery.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12272">
        <w:rPr>
          <w:rFonts w:ascii="Verdana" w:hAnsi="Verdana" w:cs="Verdana"/>
          <w:color w:val="000000"/>
          <w:spacing w:val="-9"/>
          <w:kern w:val="0"/>
          <w:sz w:val="18"/>
          <w:szCs w:val="18"/>
        </w:rPr>
        <w:t xml:space="preserve">If patients with biliary diseases also have </w:t>
      </w:r>
      <w:proofErr w:type="gramStart"/>
      <w:r w:rsidRPr="00F12272">
        <w:rPr>
          <w:rFonts w:ascii="Verdana" w:hAnsi="Verdana" w:cs="Verdana"/>
          <w:color w:val="000000"/>
          <w:spacing w:val="-9"/>
          <w:kern w:val="0"/>
          <w:sz w:val="18"/>
          <w:szCs w:val="18"/>
        </w:rPr>
        <w:t>CHD</w:t>
      </w:r>
      <w:r w:rsidRPr="00F12272">
        <w:rPr>
          <w:rFonts w:ascii="Verdana" w:hAnsi="Verdana" w:cs="Verdana"/>
          <w:color w:val="000000"/>
          <w:spacing w:val="-9"/>
          <w:kern w:val="0"/>
          <w:sz w:val="18"/>
          <w:szCs w:val="18"/>
          <w:vertAlign w:val="superscript"/>
        </w:rPr>
        <w:t>[</w:t>
      </w:r>
      <w:proofErr w:type="gramEnd"/>
      <w:r w:rsidRPr="00F12272">
        <w:rPr>
          <w:rFonts w:ascii="Verdana" w:hAnsi="Verdana" w:cs="Verdana"/>
          <w:color w:val="000000"/>
          <w:spacing w:val="-9"/>
          <w:kern w:val="0"/>
          <w:sz w:val="18"/>
          <w:szCs w:val="18"/>
          <w:vertAlign w:val="superscript"/>
        </w:rPr>
        <w:t>26-28]</w:t>
      </w:r>
      <w:r w:rsidRPr="00F12272">
        <w:rPr>
          <w:rFonts w:ascii="Verdana" w:hAnsi="Verdana" w:cs="Verdana"/>
          <w:color w:val="000000"/>
          <w:spacing w:val="-9"/>
          <w:kern w:val="0"/>
          <w:sz w:val="18"/>
          <w:szCs w:val="18"/>
        </w:rPr>
        <w:t>, preoperative ECG, dynamic ECG and echocardiography should be performed before surgery. If cardiac dys</w:t>
      </w:r>
      <w:r w:rsidRPr="00F12272">
        <w:rPr>
          <w:rFonts w:ascii="Verdana" w:hAnsi="Verdana" w:cs="Verdana"/>
          <w:color w:val="000000"/>
          <w:spacing w:val="-9"/>
          <w:kern w:val="0"/>
          <w:sz w:val="18"/>
          <w:szCs w:val="18"/>
        </w:rPr>
        <w:softHyphen/>
        <w:t xml:space="preserve">function or arrhythmia can be controlled by drugs, and the ejection fraction is more than 60% with better cardiac compensatory function, surgical treatment can be considered. If patients have a history of cardiac dysfunction, surgery can only be performed when the illness has been stable for 1 mo. In patients with a history of AMI, surgery should only be performed when the illness has been stable for at least 6 </w:t>
      </w:r>
      <w:proofErr w:type="gramStart"/>
      <w:r w:rsidRPr="00F12272">
        <w:rPr>
          <w:rFonts w:ascii="Verdana" w:hAnsi="Verdana" w:cs="Verdana"/>
          <w:color w:val="000000"/>
          <w:spacing w:val="-9"/>
          <w:kern w:val="0"/>
          <w:sz w:val="18"/>
          <w:szCs w:val="18"/>
        </w:rPr>
        <w:t>mo</w:t>
      </w:r>
      <w:proofErr w:type="gramEnd"/>
      <w:r w:rsidRPr="00F12272">
        <w:rPr>
          <w:rFonts w:ascii="Verdana" w:hAnsi="Verdana" w:cs="Verdana"/>
          <w:color w:val="000000"/>
          <w:spacing w:val="-9"/>
          <w:kern w:val="0"/>
          <w:sz w:val="18"/>
          <w:szCs w:val="18"/>
        </w:rPr>
        <w:t>. In the case of AMI, the blood levels of cardiac Troponin I (</w:t>
      </w:r>
      <w:proofErr w:type="spellStart"/>
      <w:r w:rsidRPr="00F12272">
        <w:rPr>
          <w:rFonts w:ascii="Verdana" w:hAnsi="Verdana" w:cs="Verdana"/>
          <w:color w:val="000000"/>
          <w:spacing w:val="-9"/>
          <w:kern w:val="0"/>
          <w:sz w:val="18"/>
          <w:szCs w:val="18"/>
        </w:rPr>
        <w:t>cTnI</w:t>
      </w:r>
      <w:proofErr w:type="spellEnd"/>
      <w:r w:rsidRPr="00F12272">
        <w:rPr>
          <w:rFonts w:ascii="Verdana" w:hAnsi="Verdana" w:cs="Verdana"/>
          <w:color w:val="000000"/>
          <w:spacing w:val="-9"/>
          <w:kern w:val="0"/>
          <w:sz w:val="18"/>
          <w:szCs w:val="18"/>
        </w:rPr>
        <w:t xml:space="preserve">), brain-type natriuretic peptide (BNP) and N-terminal </w:t>
      </w:r>
      <w:proofErr w:type="spellStart"/>
      <w:r w:rsidRPr="00F12272">
        <w:rPr>
          <w:rFonts w:ascii="Verdana" w:hAnsi="Verdana" w:cs="Verdana"/>
          <w:color w:val="000000"/>
          <w:spacing w:val="-9"/>
          <w:kern w:val="0"/>
          <w:sz w:val="18"/>
          <w:szCs w:val="18"/>
        </w:rPr>
        <w:t>proBNP</w:t>
      </w:r>
      <w:proofErr w:type="spellEnd"/>
      <w:r w:rsidRPr="00F12272">
        <w:rPr>
          <w:rFonts w:ascii="Verdana" w:hAnsi="Verdana" w:cs="Verdana"/>
          <w:color w:val="000000"/>
          <w:spacing w:val="-9"/>
          <w:kern w:val="0"/>
          <w:sz w:val="18"/>
          <w:szCs w:val="18"/>
        </w:rPr>
        <w:t xml:space="preserve"> (NT-</w:t>
      </w:r>
      <w:proofErr w:type="spellStart"/>
      <w:r w:rsidRPr="00F12272">
        <w:rPr>
          <w:rFonts w:ascii="Verdana" w:hAnsi="Verdana" w:cs="Verdana"/>
          <w:color w:val="000000"/>
          <w:spacing w:val="-9"/>
          <w:kern w:val="0"/>
          <w:sz w:val="18"/>
          <w:szCs w:val="18"/>
        </w:rPr>
        <w:t>proBNP</w:t>
      </w:r>
      <w:proofErr w:type="spellEnd"/>
      <w:proofErr w:type="gramStart"/>
      <w:r w:rsidRPr="00F12272">
        <w:rPr>
          <w:rFonts w:ascii="Verdana" w:hAnsi="Verdana" w:cs="Verdana"/>
          <w:color w:val="000000"/>
          <w:spacing w:val="-9"/>
          <w:kern w:val="0"/>
          <w:sz w:val="18"/>
          <w:szCs w:val="18"/>
        </w:rPr>
        <w:t>)</w:t>
      </w:r>
      <w:r w:rsidRPr="00F12272">
        <w:rPr>
          <w:rFonts w:ascii="Verdana" w:hAnsi="Verdana" w:cs="Verdana"/>
          <w:color w:val="000000"/>
          <w:spacing w:val="-9"/>
          <w:kern w:val="0"/>
          <w:sz w:val="18"/>
          <w:szCs w:val="18"/>
          <w:vertAlign w:val="superscript"/>
        </w:rPr>
        <w:t>[</w:t>
      </w:r>
      <w:proofErr w:type="gramEnd"/>
      <w:r w:rsidRPr="00F12272">
        <w:rPr>
          <w:rFonts w:ascii="Verdana" w:hAnsi="Verdana" w:cs="Verdana"/>
          <w:color w:val="000000"/>
          <w:spacing w:val="-9"/>
          <w:kern w:val="0"/>
          <w:sz w:val="18"/>
          <w:szCs w:val="18"/>
          <w:vertAlign w:val="superscript"/>
        </w:rPr>
        <w:t>29-31]</w:t>
      </w:r>
      <w:r w:rsidRPr="00F12272">
        <w:rPr>
          <w:rFonts w:ascii="Verdana" w:hAnsi="Verdana" w:cs="Verdana"/>
          <w:color w:val="000000"/>
          <w:spacing w:val="-9"/>
          <w:kern w:val="0"/>
          <w:sz w:val="18"/>
          <w:szCs w:val="18"/>
        </w:rPr>
        <w:t xml:space="preserve"> should be evaluated to determine the severity of myocardial injury and heart failure. If the patient has a history of </w:t>
      </w:r>
      <w:proofErr w:type="spellStart"/>
      <w:r w:rsidRPr="00F12272">
        <w:rPr>
          <w:rFonts w:ascii="Verdana" w:hAnsi="Verdana" w:cs="Verdana"/>
          <w:color w:val="000000"/>
          <w:spacing w:val="-9"/>
          <w:kern w:val="0"/>
          <w:sz w:val="18"/>
          <w:szCs w:val="18"/>
        </w:rPr>
        <w:t>bradycardia</w:t>
      </w:r>
      <w:proofErr w:type="spellEnd"/>
      <w:r w:rsidRPr="00F12272">
        <w:rPr>
          <w:rFonts w:ascii="Verdana" w:hAnsi="Verdana" w:cs="Verdana"/>
          <w:color w:val="000000"/>
          <w:spacing w:val="-9"/>
          <w:kern w:val="0"/>
          <w:sz w:val="18"/>
          <w:szCs w:val="18"/>
        </w:rPr>
        <w:t>, a cardiac pacemaker should be implanted before surgery.</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If patients with biliary diseases also have an old cerebral </w:t>
      </w:r>
      <w:proofErr w:type="gramStart"/>
      <w:r w:rsidRPr="00F12272">
        <w:rPr>
          <w:rFonts w:ascii="Verdana" w:hAnsi="Verdana" w:cs="Verdana"/>
          <w:color w:val="000000"/>
          <w:spacing w:val="-7"/>
          <w:kern w:val="0"/>
          <w:sz w:val="18"/>
          <w:szCs w:val="18"/>
        </w:rPr>
        <w:t>infarction</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32-34]</w:t>
      </w:r>
      <w:r w:rsidRPr="00F12272">
        <w:rPr>
          <w:rFonts w:ascii="Verdana" w:hAnsi="Verdana" w:cs="Verdana"/>
          <w:color w:val="000000"/>
          <w:spacing w:val="-7"/>
          <w:kern w:val="0"/>
          <w:sz w:val="18"/>
          <w:szCs w:val="18"/>
        </w:rPr>
        <w:t xml:space="preserve">, neck vascular ultrasound, head magnetic vascular imaging, or head and neck CT angiography should be performed. Carotid artery stenosis should be less than 50%, and pre-, intra- and post-operative blood pressure should be kept constant to avoid large fluctuations. This preventive measurement can effectively reduce the incidence of perioperative cerebral infarction and mortality.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In patients with coexisting </w:t>
      </w:r>
      <w:proofErr w:type="gramStart"/>
      <w:r w:rsidRPr="00F12272">
        <w:rPr>
          <w:rFonts w:ascii="Verdana" w:hAnsi="Verdana" w:cs="Verdana"/>
          <w:color w:val="000000"/>
          <w:spacing w:val="-7"/>
          <w:kern w:val="0"/>
          <w:sz w:val="18"/>
          <w:szCs w:val="18"/>
        </w:rPr>
        <w:t>diabetes</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35,36]</w:t>
      </w:r>
      <w:r w:rsidRPr="00F12272">
        <w:rPr>
          <w:rFonts w:ascii="Verdana" w:hAnsi="Verdana" w:cs="Verdana"/>
          <w:color w:val="000000"/>
          <w:spacing w:val="-7"/>
          <w:kern w:val="0"/>
          <w:sz w:val="18"/>
          <w:szCs w:val="18"/>
        </w:rPr>
        <w:t xml:space="preserve">, surgical stress can cause disorders of glucose metabolism and insulin resistance, and even produce ketone bodies or ketoacidosis. Therefore, the use of oral hypoglycemic agents and intermediate- or long-acting insulin should be stopped and switched to regular insulin. The expert consensus for the perioperative management of blood glucose, proposed by the Anesthesiology Society of the Chinese Medical Association in 2014, suggested that preoperative blood glucose should be below 10 </w:t>
      </w:r>
      <w:proofErr w:type="spellStart"/>
      <w:r w:rsidRPr="00F12272">
        <w:rPr>
          <w:rFonts w:ascii="Verdana" w:hAnsi="Verdana" w:cs="Verdana"/>
          <w:color w:val="000000"/>
          <w:spacing w:val="-7"/>
          <w:kern w:val="0"/>
          <w:sz w:val="18"/>
          <w:szCs w:val="18"/>
        </w:rPr>
        <w:t>mmol</w:t>
      </w:r>
      <w:proofErr w:type="spellEnd"/>
      <w:r w:rsidRPr="00F12272">
        <w:rPr>
          <w:rFonts w:ascii="Verdana" w:hAnsi="Verdana" w:cs="Verdana"/>
          <w:color w:val="000000"/>
          <w:spacing w:val="-7"/>
          <w:kern w:val="0"/>
          <w:sz w:val="18"/>
          <w:szCs w:val="18"/>
        </w:rPr>
        <w:t>/</w:t>
      </w:r>
      <w:proofErr w:type="gramStart"/>
      <w:r w:rsidRPr="00F12272">
        <w:rPr>
          <w:rFonts w:ascii="Verdana" w:hAnsi="Verdana" w:cs="Verdana"/>
          <w:color w:val="000000"/>
          <w:spacing w:val="-7"/>
          <w:kern w:val="0"/>
          <w:sz w:val="18"/>
          <w:szCs w:val="18"/>
        </w:rPr>
        <w:t>L</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35]</w:t>
      </w:r>
      <w:r w:rsidRPr="00F12272">
        <w:rPr>
          <w:rFonts w:ascii="Verdana" w:hAnsi="Verdana" w:cs="Verdana"/>
          <w:color w:val="000000"/>
          <w:spacing w:val="-7"/>
          <w:kern w:val="0"/>
          <w:sz w:val="18"/>
          <w:szCs w:val="18"/>
        </w:rPr>
        <w:t>. In addition, sustained high glucose blood levels can benefit the growth of bacteria, lower immune function, and result in abnormal neutrophil function with reduced phagocytosis. Antibiotics should be administered to prevent infection prior to surgery.</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12272">
        <w:rPr>
          <w:rFonts w:ascii="Arial Narrow" w:hAnsi="Arial Narrow" w:cs="Arial Narrow"/>
          <w:b/>
          <w:bCs/>
          <w:i/>
          <w:iCs/>
          <w:color w:val="000000"/>
          <w:kern w:val="0"/>
          <w:szCs w:val="21"/>
        </w:rPr>
        <w:t xml:space="preserve">Management of indications and surgical opportunities </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In elderly patients with biliary diseases combined with coexisting diseases, it is essential to manage indications and surgical opportunities.</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In elderly patients with </w:t>
      </w:r>
      <w:proofErr w:type="spellStart"/>
      <w:r w:rsidRPr="00F12272">
        <w:rPr>
          <w:rFonts w:ascii="Verdana" w:hAnsi="Verdana" w:cs="Verdana"/>
          <w:color w:val="000000"/>
          <w:spacing w:val="-7"/>
          <w:kern w:val="0"/>
          <w:sz w:val="18"/>
          <w:szCs w:val="18"/>
        </w:rPr>
        <w:t>cholecystolithiasis</w:t>
      </w:r>
      <w:proofErr w:type="spellEnd"/>
      <w:r w:rsidRPr="00F12272">
        <w:rPr>
          <w:rFonts w:ascii="Verdana" w:hAnsi="Verdana" w:cs="Verdana"/>
          <w:color w:val="000000"/>
          <w:spacing w:val="-7"/>
          <w:kern w:val="0"/>
          <w:sz w:val="18"/>
          <w:szCs w:val="18"/>
        </w:rPr>
        <w:t>, surgery can be determined based on the size of stones, gallbladder function, history of biliary colic, and whether the disease is complicated by cholangitis or pancreatitis. Surgery should be performed as soon as possible to avoid increased surgical risk due to increased patient age, disease progression and other coexisting diseases.</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For patients with </w:t>
      </w:r>
      <w:proofErr w:type="spellStart"/>
      <w:r w:rsidRPr="00F12272">
        <w:rPr>
          <w:rFonts w:ascii="Verdana" w:hAnsi="Verdana" w:cs="Verdana"/>
          <w:color w:val="000000"/>
          <w:spacing w:val="-7"/>
          <w:kern w:val="0"/>
          <w:sz w:val="18"/>
          <w:szCs w:val="18"/>
        </w:rPr>
        <w:t>choledocholithiasis</w:t>
      </w:r>
      <w:proofErr w:type="spellEnd"/>
      <w:r w:rsidRPr="00F12272">
        <w:rPr>
          <w:rFonts w:ascii="Verdana" w:hAnsi="Verdana" w:cs="Verdana"/>
          <w:color w:val="000000"/>
          <w:spacing w:val="-7"/>
          <w:kern w:val="0"/>
          <w:sz w:val="18"/>
          <w:szCs w:val="18"/>
        </w:rPr>
        <w:t xml:space="preserve">, surgery can be determined based on the size and number of stones and diameter of the common bile duct. Surgery should be carried out as soon as </w:t>
      </w:r>
      <w:proofErr w:type="gramStart"/>
      <w:r w:rsidRPr="00F12272">
        <w:rPr>
          <w:rFonts w:ascii="Verdana" w:hAnsi="Verdana" w:cs="Verdana"/>
          <w:color w:val="000000"/>
          <w:spacing w:val="-7"/>
          <w:kern w:val="0"/>
          <w:sz w:val="18"/>
          <w:szCs w:val="18"/>
        </w:rPr>
        <w:t>possible</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37]</w:t>
      </w:r>
      <w:r w:rsidRPr="00F12272">
        <w:rPr>
          <w:rFonts w:ascii="Verdana" w:hAnsi="Verdana" w:cs="Verdana"/>
          <w:color w:val="000000"/>
          <w:spacing w:val="-7"/>
          <w:kern w:val="0"/>
          <w:sz w:val="18"/>
          <w:szCs w:val="18"/>
        </w:rPr>
        <w:t xml:space="preserve">.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In patients with biliary tract tumors, surgery should be based on the site of obstruction, the degree of invasion and presence of distant metastasis. When favorable, surgery should be performed as early as possible, in order to improve quality of life and extend life </w:t>
      </w:r>
      <w:proofErr w:type="gramStart"/>
      <w:r w:rsidRPr="00F12272">
        <w:rPr>
          <w:rFonts w:ascii="Verdana" w:hAnsi="Verdana" w:cs="Verdana"/>
          <w:color w:val="000000"/>
          <w:spacing w:val="-7"/>
          <w:kern w:val="0"/>
          <w:sz w:val="18"/>
          <w:szCs w:val="18"/>
        </w:rPr>
        <w:t>expectancy</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38]</w:t>
      </w:r>
      <w:r w:rsidRPr="00F12272">
        <w:rPr>
          <w:rFonts w:ascii="Verdana" w:hAnsi="Verdana" w:cs="Verdana"/>
          <w:color w:val="000000"/>
          <w:spacing w:val="-7"/>
          <w:kern w:val="0"/>
          <w:sz w:val="18"/>
          <w:szCs w:val="18"/>
        </w:rPr>
        <w:t xml:space="preserve">.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In patients with acute cholangitis, conservative treatment should be actively considered in order to change emergency surgery to scheduled surgery as early as </w:t>
      </w:r>
      <w:proofErr w:type="gramStart"/>
      <w:r w:rsidRPr="00F12272">
        <w:rPr>
          <w:rFonts w:ascii="Verdana" w:hAnsi="Verdana" w:cs="Verdana"/>
          <w:color w:val="000000"/>
          <w:spacing w:val="-7"/>
          <w:kern w:val="0"/>
          <w:sz w:val="18"/>
          <w:szCs w:val="18"/>
        </w:rPr>
        <w:t>possible</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39]</w:t>
      </w:r>
      <w:r w:rsidRPr="00F12272">
        <w:rPr>
          <w:rFonts w:ascii="Verdana" w:hAnsi="Verdana" w:cs="Verdana"/>
          <w:color w:val="000000"/>
          <w:spacing w:val="-7"/>
          <w:kern w:val="0"/>
          <w:sz w:val="18"/>
          <w:szCs w:val="18"/>
        </w:rPr>
        <w:t xml:space="preserve">. However, in elderly patients with acute obstructive </w:t>
      </w:r>
      <w:proofErr w:type="spellStart"/>
      <w:r w:rsidRPr="00F12272">
        <w:rPr>
          <w:rFonts w:ascii="Verdana" w:hAnsi="Verdana" w:cs="Verdana"/>
          <w:color w:val="000000"/>
          <w:spacing w:val="-7"/>
          <w:kern w:val="0"/>
          <w:sz w:val="18"/>
          <w:szCs w:val="18"/>
        </w:rPr>
        <w:t>suppurative</w:t>
      </w:r>
      <w:proofErr w:type="spellEnd"/>
      <w:r w:rsidRPr="00F12272">
        <w:rPr>
          <w:rFonts w:ascii="Verdana" w:hAnsi="Verdana" w:cs="Verdana"/>
          <w:color w:val="000000"/>
          <w:spacing w:val="-7"/>
          <w:kern w:val="0"/>
          <w:sz w:val="18"/>
          <w:szCs w:val="18"/>
        </w:rPr>
        <w:t xml:space="preserve"> cholangitis or acute gangrenous </w:t>
      </w:r>
      <w:proofErr w:type="spellStart"/>
      <w:r w:rsidRPr="00F12272">
        <w:rPr>
          <w:rFonts w:ascii="Verdana" w:hAnsi="Verdana" w:cs="Verdana"/>
          <w:color w:val="000000"/>
          <w:spacing w:val="-7"/>
          <w:kern w:val="0"/>
          <w:sz w:val="18"/>
          <w:szCs w:val="18"/>
        </w:rPr>
        <w:t>cholecystitis</w:t>
      </w:r>
      <w:proofErr w:type="spellEnd"/>
      <w:r w:rsidRPr="00F12272">
        <w:rPr>
          <w:rFonts w:ascii="Verdana" w:hAnsi="Verdana" w:cs="Verdana"/>
          <w:color w:val="000000"/>
          <w:spacing w:val="-7"/>
          <w:kern w:val="0"/>
          <w:sz w:val="18"/>
          <w:szCs w:val="18"/>
        </w:rPr>
        <w:t xml:space="preserve">, emergency surgery should be performed </w:t>
      </w:r>
      <w:r w:rsidRPr="00F12272">
        <w:rPr>
          <w:rFonts w:ascii="Verdana" w:hAnsi="Verdana" w:cs="Verdana"/>
          <w:color w:val="000000"/>
          <w:spacing w:val="-7"/>
          <w:kern w:val="0"/>
          <w:sz w:val="18"/>
          <w:szCs w:val="18"/>
        </w:rPr>
        <w:lastRenderedPageBreak/>
        <w:t xml:space="preserve">as soon as possible to prevent the likely complications of sepsis and even toxic </w:t>
      </w:r>
      <w:proofErr w:type="gramStart"/>
      <w:r w:rsidRPr="00F12272">
        <w:rPr>
          <w:rFonts w:ascii="Verdana" w:hAnsi="Verdana" w:cs="Verdana"/>
          <w:color w:val="000000"/>
          <w:spacing w:val="-7"/>
          <w:kern w:val="0"/>
          <w:sz w:val="18"/>
          <w:szCs w:val="18"/>
        </w:rPr>
        <w:t>shock</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40-42]</w:t>
      </w:r>
      <w:r w:rsidRPr="00F12272">
        <w:rPr>
          <w:rFonts w:ascii="Verdana" w:hAnsi="Verdana" w:cs="Verdana"/>
          <w:color w:val="000000"/>
          <w:spacing w:val="-7"/>
          <w:kern w:val="0"/>
          <w:sz w:val="18"/>
          <w:szCs w:val="18"/>
        </w:rPr>
        <w:t xml:space="preserve">.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Our laboratory tests showed that the white blood cell count, percentage of neutrophils, </w:t>
      </w:r>
      <w:proofErr w:type="spellStart"/>
      <w:r w:rsidRPr="00F12272">
        <w:rPr>
          <w:rFonts w:ascii="Verdana" w:hAnsi="Verdana" w:cs="Verdana"/>
          <w:color w:val="000000"/>
          <w:spacing w:val="-7"/>
          <w:kern w:val="0"/>
          <w:sz w:val="18"/>
          <w:szCs w:val="18"/>
        </w:rPr>
        <w:t>prothrombin</w:t>
      </w:r>
      <w:proofErr w:type="spellEnd"/>
      <w:r w:rsidRPr="00F12272">
        <w:rPr>
          <w:rFonts w:ascii="Verdana" w:hAnsi="Verdana" w:cs="Verdana"/>
          <w:color w:val="000000"/>
          <w:spacing w:val="-7"/>
          <w:kern w:val="0"/>
          <w:sz w:val="18"/>
          <w:szCs w:val="18"/>
        </w:rPr>
        <w:t xml:space="preserve"> time and international normalized ratio at admission were significantly decreased (</w:t>
      </w:r>
      <w:r w:rsidRPr="00F12272">
        <w:rPr>
          <w:rFonts w:ascii="Verdana" w:hAnsi="Verdana" w:cs="Verdana"/>
          <w:i/>
          <w:iCs/>
          <w:color w:val="000000"/>
          <w:spacing w:val="-7"/>
          <w:kern w:val="0"/>
          <w:sz w:val="18"/>
          <w:szCs w:val="18"/>
        </w:rPr>
        <w:t>P</w:t>
      </w:r>
      <w:r w:rsidRPr="00F12272">
        <w:rPr>
          <w:rFonts w:ascii="Verdana" w:hAnsi="Verdana" w:cs="Verdana"/>
          <w:color w:val="000000"/>
          <w:spacing w:val="-7"/>
          <w:kern w:val="0"/>
          <w:sz w:val="18"/>
          <w:szCs w:val="18"/>
        </w:rPr>
        <w:t xml:space="preserve"> &lt; 0.05), whereas the levels of hemoglobin, albumin and total serum bilirubin were significantly increased in the surgical group compared with the non-surgical group (</w:t>
      </w:r>
      <w:r w:rsidRPr="00F12272">
        <w:rPr>
          <w:rFonts w:ascii="Verdana" w:hAnsi="Verdana" w:cs="Verdana"/>
          <w:i/>
          <w:iCs/>
          <w:color w:val="000000"/>
          <w:spacing w:val="-7"/>
          <w:kern w:val="0"/>
          <w:sz w:val="18"/>
          <w:szCs w:val="18"/>
        </w:rPr>
        <w:t>P</w:t>
      </w:r>
      <w:r w:rsidRPr="00F12272">
        <w:rPr>
          <w:rFonts w:ascii="Verdana" w:hAnsi="Verdana" w:cs="Verdana"/>
          <w:color w:val="000000"/>
          <w:spacing w:val="-7"/>
          <w:kern w:val="0"/>
          <w:sz w:val="18"/>
          <w:szCs w:val="18"/>
        </w:rPr>
        <w:t xml:space="preserve"> &lt; 0.05). These results suggested that the management of indications and surgical opportunities can significantly reduce surgical risk, and avoid unnecessary surgery, especially emergency surgery. Although the results of serum </w:t>
      </w:r>
      <w:proofErr w:type="spellStart"/>
      <w:r w:rsidRPr="00F12272">
        <w:rPr>
          <w:rFonts w:ascii="Verdana" w:hAnsi="Verdana" w:cs="Verdana"/>
          <w:color w:val="000000"/>
          <w:spacing w:val="-7"/>
          <w:kern w:val="0"/>
          <w:sz w:val="18"/>
          <w:szCs w:val="18"/>
        </w:rPr>
        <w:t>hs</w:t>
      </w:r>
      <w:proofErr w:type="spellEnd"/>
      <w:r w:rsidRPr="00F12272">
        <w:rPr>
          <w:rFonts w:ascii="Verdana" w:hAnsi="Verdana" w:cs="Verdana"/>
          <w:color w:val="000000"/>
          <w:spacing w:val="-7"/>
          <w:kern w:val="0"/>
          <w:sz w:val="18"/>
          <w:szCs w:val="18"/>
        </w:rPr>
        <w:t>-CRP was not significantly different between the two groups (</w:t>
      </w:r>
      <w:r w:rsidRPr="00F12272">
        <w:rPr>
          <w:rFonts w:ascii="Verdana" w:hAnsi="Verdana" w:cs="Verdana"/>
          <w:i/>
          <w:iCs/>
          <w:color w:val="000000"/>
          <w:spacing w:val="-7"/>
          <w:kern w:val="0"/>
          <w:sz w:val="18"/>
          <w:szCs w:val="18"/>
        </w:rPr>
        <w:t xml:space="preserve">P </w:t>
      </w:r>
      <w:r w:rsidRPr="00F12272">
        <w:rPr>
          <w:rFonts w:ascii="Verdana" w:hAnsi="Verdana" w:cs="Verdana"/>
          <w:color w:val="000000"/>
          <w:spacing w:val="-7"/>
          <w:kern w:val="0"/>
          <w:sz w:val="18"/>
          <w:szCs w:val="18"/>
        </w:rPr>
        <w:t xml:space="preserve">&gt; 0.05), dynamic monitoring of changes in </w:t>
      </w:r>
      <w:proofErr w:type="spellStart"/>
      <w:r w:rsidRPr="00F12272">
        <w:rPr>
          <w:rFonts w:ascii="Verdana" w:hAnsi="Verdana" w:cs="Verdana"/>
          <w:color w:val="000000"/>
          <w:spacing w:val="-7"/>
          <w:kern w:val="0"/>
          <w:sz w:val="18"/>
          <w:szCs w:val="18"/>
        </w:rPr>
        <w:t>hs</w:t>
      </w:r>
      <w:proofErr w:type="spellEnd"/>
      <w:r w:rsidRPr="00F12272">
        <w:rPr>
          <w:rFonts w:ascii="Verdana" w:hAnsi="Verdana" w:cs="Verdana"/>
          <w:color w:val="000000"/>
          <w:spacing w:val="-7"/>
          <w:kern w:val="0"/>
          <w:sz w:val="18"/>
          <w:szCs w:val="18"/>
        </w:rPr>
        <w:t>-CRP may result in important reference values</w:t>
      </w:r>
      <w:r w:rsidRPr="00F12272">
        <w:rPr>
          <w:rFonts w:ascii="Verdana" w:hAnsi="Verdana" w:cs="Verdana"/>
          <w:color w:val="000000"/>
          <w:spacing w:val="-7"/>
          <w:kern w:val="0"/>
          <w:sz w:val="18"/>
          <w:szCs w:val="18"/>
          <w:vertAlign w:val="superscript"/>
        </w:rPr>
        <w:t>[11,12]</w:t>
      </w:r>
      <w:r w:rsidRPr="00F12272">
        <w:rPr>
          <w:rFonts w:ascii="Verdana" w:hAnsi="Verdana" w:cs="Verdana"/>
          <w:color w:val="000000"/>
          <w:spacing w:val="-7"/>
          <w:kern w:val="0"/>
          <w:sz w:val="18"/>
          <w:szCs w:val="18"/>
        </w:rPr>
        <w:t xml:space="preserve"> for assessing the progression of acute </w:t>
      </w:r>
      <w:proofErr w:type="spellStart"/>
      <w:r w:rsidRPr="00F12272">
        <w:rPr>
          <w:rFonts w:ascii="Verdana" w:hAnsi="Verdana" w:cs="Verdana"/>
          <w:color w:val="000000"/>
          <w:spacing w:val="-7"/>
          <w:kern w:val="0"/>
          <w:sz w:val="18"/>
          <w:szCs w:val="18"/>
        </w:rPr>
        <w:t>cholecystitis</w:t>
      </w:r>
      <w:proofErr w:type="spellEnd"/>
      <w:r w:rsidRPr="00F12272">
        <w:rPr>
          <w:rFonts w:ascii="Verdana" w:hAnsi="Verdana" w:cs="Verdana"/>
          <w:color w:val="000000"/>
          <w:spacing w:val="-7"/>
          <w:kern w:val="0"/>
          <w:sz w:val="18"/>
          <w:szCs w:val="18"/>
        </w:rPr>
        <w:t xml:space="preserve"> and in choosing a suitable time window for surgery.</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12272">
        <w:rPr>
          <w:rFonts w:ascii="Arial Narrow" w:hAnsi="Arial Narrow" w:cs="Arial Narrow"/>
          <w:b/>
          <w:bCs/>
          <w:i/>
          <w:iCs/>
          <w:color w:val="000000"/>
          <w:kern w:val="0"/>
          <w:szCs w:val="21"/>
        </w:rPr>
        <w:t>Appropriate selection of surgical procedures</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The choice of surgical procedure for biliary diseases in the elderly is crucial. It is important to avoid a long disease process or even a second operation following conservative surgery. On the other hand, the increased surgical risk due to aggressive surgery should also be prevented. For example, conservative surgery of acute gangrenous </w:t>
      </w:r>
      <w:proofErr w:type="spellStart"/>
      <w:r w:rsidRPr="00F12272">
        <w:rPr>
          <w:rFonts w:ascii="Verdana" w:hAnsi="Verdana" w:cs="Verdana"/>
          <w:color w:val="000000"/>
          <w:spacing w:val="-7"/>
          <w:kern w:val="0"/>
          <w:sz w:val="18"/>
          <w:szCs w:val="18"/>
        </w:rPr>
        <w:t>cholecystitis</w:t>
      </w:r>
      <w:proofErr w:type="spellEnd"/>
      <w:r w:rsidRPr="00F12272">
        <w:rPr>
          <w:rFonts w:ascii="Verdana" w:hAnsi="Verdana" w:cs="Verdana"/>
          <w:color w:val="000000"/>
          <w:spacing w:val="-7"/>
          <w:kern w:val="0"/>
          <w:sz w:val="18"/>
          <w:szCs w:val="18"/>
        </w:rPr>
        <w:t xml:space="preserve">, such as percutaneous </w:t>
      </w:r>
      <w:proofErr w:type="spellStart"/>
      <w:r w:rsidRPr="00F12272">
        <w:rPr>
          <w:rFonts w:ascii="Verdana" w:hAnsi="Verdana" w:cs="Verdana"/>
          <w:color w:val="000000"/>
          <w:spacing w:val="-7"/>
          <w:kern w:val="0"/>
          <w:sz w:val="18"/>
          <w:szCs w:val="18"/>
        </w:rPr>
        <w:t>cholecystostomy</w:t>
      </w:r>
      <w:proofErr w:type="spellEnd"/>
      <w:r w:rsidRPr="00F12272">
        <w:rPr>
          <w:rFonts w:ascii="Verdana" w:hAnsi="Verdana" w:cs="Verdana"/>
          <w:color w:val="000000"/>
          <w:spacing w:val="-7"/>
          <w:kern w:val="0"/>
          <w:sz w:val="18"/>
          <w:szCs w:val="18"/>
          <w:vertAlign w:val="superscript"/>
        </w:rPr>
        <w:t>[43,44]</w:t>
      </w:r>
      <w:r w:rsidRPr="00F12272">
        <w:rPr>
          <w:rFonts w:ascii="Verdana" w:hAnsi="Verdana" w:cs="Verdana"/>
          <w:color w:val="000000"/>
          <w:spacing w:val="-7"/>
          <w:kern w:val="0"/>
          <w:sz w:val="18"/>
          <w:szCs w:val="18"/>
        </w:rPr>
        <w:t xml:space="preserve">, an alternative treatment for resolving acute inflammation, is theoretically suitable for patients in poor general condition, with a serious illness, unstable blood pressure during surgery, and other special circumstances. However, percutaneous </w:t>
      </w:r>
      <w:proofErr w:type="spellStart"/>
      <w:r w:rsidRPr="00F12272">
        <w:rPr>
          <w:rFonts w:ascii="Verdana" w:hAnsi="Verdana" w:cs="Verdana"/>
          <w:color w:val="000000"/>
          <w:spacing w:val="-7"/>
          <w:kern w:val="0"/>
          <w:sz w:val="18"/>
          <w:szCs w:val="18"/>
        </w:rPr>
        <w:t>cholecystostomy</w:t>
      </w:r>
      <w:proofErr w:type="spellEnd"/>
      <w:r w:rsidRPr="00F12272">
        <w:rPr>
          <w:rFonts w:ascii="Verdana" w:hAnsi="Verdana" w:cs="Verdana"/>
          <w:color w:val="000000"/>
          <w:spacing w:val="-7"/>
          <w:kern w:val="0"/>
          <w:sz w:val="18"/>
          <w:szCs w:val="18"/>
        </w:rPr>
        <w:t xml:space="preserve"> should be avoided for the reasons mentioned above. In our treatment group, none of the patients underwent percutaneous </w:t>
      </w:r>
      <w:proofErr w:type="spellStart"/>
      <w:r w:rsidRPr="00F12272">
        <w:rPr>
          <w:rFonts w:ascii="Verdana" w:hAnsi="Verdana" w:cs="Verdana"/>
          <w:color w:val="000000"/>
          <w:spacing w:val="-7"/>
          <w:kern w:val="0"/>
          <w:sz w:val="18"/>
          <w:szCs w:val="18"/>
        </w:rPr>
        <w:t>cholecystostomy</w:t>
      </w:r>
      <w:proofErr w:type="spellEnd"/>
      <w:r w:rsidRPr="00F12272">
        <w:rPr>
          <w:rFonts w:ascii="Verdana" w:hAnsi="Verdana" w:cs="Verdana"/>
          <w:color w:val="000000"/>
          <w:spacing w:val="-7"/>
          <w:kern w:val="0"/>
          <w:sz w:val="18"/>
          <w:szCs w:val="18"/>
        </w:rPr>
        <w:t xml:space="preserve">.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Aggressive surgery, such as LC, should be selected with caution in patients with poor heart and pul</w:t>
      </w:r>
      <w:r w:rsidRPr="00F12272">
        <w:rPr>
          <w:rFonts w:ascii="Verdana" w:hAnsi="Verdana" w:cs="Verdana"/>
          <w:color w:val="000000"/>
          <w:spacing w:val="-7"/>
          <w:kern w:val="0"/>
          <w:sz w:val="18"/>
          <w:szCs w:val="18"/>
        </w:rPr>
        <w:softHyphen/>
        <w:t xml:space="preserve">monary function before surgery, especially in the presence of emphysema. If LC must be performed, intraoperative </w:t>
      </w:r>
      <w:proofErr w:type="spellStart"/>
      <w:r w:rsidRPr="00F12272">
        <w:rPr>
          <w:rFonts w:ascii="Verdana" w:hAnsi="Verdana" w:cs="Verdana"/>
          <w:color w:val="000000"/>
          <w:spacing w:val="-7"/>
          <w:kern w:val="0"/>
          <w:sz w:val="18"/>
          <w:szCs w:val="18"/>
        </w:rPr>
        <w:t>pneumoperitoneum</w:t>
      </w:r>
      <w:proofErr w:type="spellEnd"/>
      <w:r w:rsidRPr="00F12272">
        <w:rPr>
          <w:rFonts w:ascii="Verdana" w:hAnsi="Verdana" w:cs="Verdana"/>
          <w:color w:val="000000"/>
          <w:spacing w:val="-7"/>
          <w:kern w:val="0"/>
          <w:sz w:val="18"/>
          <w:szCs w:val="18"/>
        </w:rPr>
        <w:t xml:space="preserve"> pressure should be controlled to below 10 mmHg to reduce the impact of </w:t>
      </w:r>
      <w:proofErr w:type="spellStart"/>
      <w:r w:rsidRPr="00F12272">
        <w:rPr>
          <w:rFonts w:ascii="Verdana" w:hAnsi="Verdana" w:cs="Verdana"/>
          <w:color w:val="000000"/>
          <w:spacing w:val="-7"/>
          <w:kern w:val="0"/>
          <w:sz w:val="18"/>
          <w:szCs w:val="18"/>
        </w:rPr>
        <w:t>pneumoperitoneum</w:t>
      </w:r>
      <w:proofErr w:type="spellEnd"/>
      <w:r w:rsidRPr="00F12272">
        <w:rPr>
          <w:rFonts w:ascii="Verdana" w:hAnsi="Verdana" w:cs="Verdana"/>
          <w:color w:val="000000"/>
          <w:spacing w:val="-7"/>
          <w:kern w:val="0"/>
          <w:sz w:val="18"/>
          <w:szCs w:val="18"/>
        </w:rPr>
        <w:t xml:space="preserve"> on heart and pulmonary function. There is no definitive view on the upper age limit for patients undergoing LC. The oldest patients were a 96-year-old reported by Lee </w:t>
      </w:r>
      <w:r w:rsidRPr="00F12272">
        <w:rPr>
          <w:rFonts w:ascii="Verdana" w:hAnsi="Verdana" w:cs="Verdana"/>
          <w:i/>
          <w:iCs/>
          <w:color w:val="000000"/>
          <w:spacing w:val="-7"/>
          <w:kern w:val="0"/>
          <w:sz w:val="18"/>
          <w:szCs w:val="18"/>
        </w:rPr>
        <w:t xml:space="preserve">et </w:t>
      </w:r>
      <w:proofErr w:type="gramStart"/>
      <w:r w:rsidRPr="00F12272">
        <w:rPr>
          <w:rFonts w:ascii="Verdana" w:hAnsi="Verdana" w:cs="Verdana"/>
          <w:i/>
          <w:iCs/>
          <w:color w:val="000000"/>
          <w:spacing w:val="-7"/>
          <w:kern w:val="0"/>
          <w:sz w:val="18"/>
          <w:szCs w:val="18"/>
        </w:rPr>
        <w:t>al</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10]</w:t>
      </w:r>
      <w:r w:rsidRPr="00F12272">
        <w:rPr>
          <w:rFonts w:ascii="Verdana" w:hAnsi="Verdana" w:cs="Verdana"/>
          <w:color w:val="000000"/>
          <w:spacing w:val="-7"/>
          <w:kern w:val="0"/>
          <w:sz w:val="18"/>
          <w:szCs w:val="18"/>
        </w:rPr>
        <w:t xml:space="preserve"> and a 102-year-old reported in China</w:t>
      </w:r>
      <w:r w:rsidRPr="00F12272">
        <w:rPr>
          <w:rFonts w:ascii="Verdana" w:hAnsi="Verdana" w:cs="Verdana"/>
          <w:color w:val="000000"/>
          <w:spacing w:val="-7"/>
          <w:kern w:val="0"/>
          <w:sz w:val="18"/>
          <w:szCs w:val="18"/>
          <w:vertAlign w:val="superscript"/>
        </w:rPr>
        <w:t>[45]</w:t>
      </w:r>
      <w:r w:rsidRPr="00F12272">
        <w:rPr>
          <w:rFonts w:ascii="Verdana" w:hAnsi="Verdana" w:cs="Verdana"/>
          <w:color w:val="000000"/>
          <w:spacing w:val="-7"/>
          <w:kern w:val="0"/>
          <w:sz w:val="18"/>
          <w:szCs w:val="18"/>
        </w:rPr>
        <w:t>. In our study, 112 patients underwent LC (including 7 patients who underwent LC + EST/EPBD</w:t>
      </w:r>
      <w:proofErr w:type="gramStart"/>
      <w:r w:rsidRPr="00F12272">
        <w:rPr>
          <w:rFonts w:ascii="Verdana" w:hAnsi="Verdana" w:cs="Verdana"/>
          <w:color w:val="000000"/>
          <w:spacing w:val="-7"/>
          <w:kern w:val="0"/>
          <w:sz w:val="18"/>
          <w:szCs w:val="18"/>
        </w:rPr>
        <w:t>)</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46,47]</w:t>
      </w:r>
      <w:r w:rsidRPr="00F12272">
        <w:rPr>
          <w:rFonts w:ascii="Verdana" w:hAnsi="Verdana" w:cs="Verdana"/>
          <w:color w:val="000000"/>
          <w:spacing w:val="-7"/>
          <w:kern w:val="0"/>
          <w:sz w:val="18"/>
          <w:szCs w:val="18"/>
        </w:rPr>
        <w:t xml:space="preserve">, with a success rate of 100%, and none of the patients were converted to laparotomy. The key to success is management of indications and the opportunity to perform LC.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It is important to skillfully separate inflammatory edema and adhesions in the neck of the gallbladder using a suction device, and to ligate or suture the enlarged, thickened and merged sheet-like cystic duct with silk thread during surgery. If necessary, removing the subtotal gallbladder wall and cauterizing the residual gallbladder mucosa can help to avoid bleeding in the gallbladder bed and increased surgery time. </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i/>
          <w:iCs/>
          <w:color w:val="000000"/>
          <w:kern w:val="0"/>
          <w:szCs w:val="21"/>
        </w:rPr>
      </w:pPr>
      <w:r w:rsidRPr="00F12272">
        <w:rPr>
          <w:rFonts w:ascii="Arial Narrow" w:hAnsi="Arial Narrow" w:cs="Arial Narrow"/>
          <w:b/>
          <w:bCs/>
          <w:i/>
          <w:iCs/>
          <w:color w:val="000000"/>
          <w:kern w:val="0"/>
          <w:szCs w:val="21"/>
        </w:rPr>
        <w:t>Improving perioperative therapy</w:t>
      </w:r>
    </w:p>
    <w:p w:rsidR="00F11032" w:rsidRPr="00F12272" w:rsidRDefault="00F11032" w:rsidP="00F11032">
      <w:pPr>
        <w:suppressAutoHyphens/>
        <w:autoSpaceDE w:val="0"/>
        <w:autoSpaceDN w:val="0"/>
        <w:adjustRightInd w:val="0"/>
        <w:spacing w:line="288" w:lineRule="auto"/>
        <w:textAlignment w:val="center"/>
        <w:rPr>
          <w:rFonts w:ascii="Verdana" w:hAnsi="Verdana" w:cs="Verdana"/>
          <w:i/>
          <w:iCs/>
          <w:color w:val="000000"/>
          <w:spacing w:val="-7"/>
          <w:kern w:val="0"/>
          <w:sz w:val="18"/>
          <w:szCs w:val="18"/>
        </w:rPr>
      </w:pPr>
      <w:r w:rsidRPr="00F12272">
        <w:rPr>
          <w:rFonts w:ascii="Verdana" w:hAnsi="Verdana" w:cs="Verdana"/>
          <w:b/>
          <w:bCs/>
          <w:color w:val="000000"/>
          <w:spacing w:val="-7"/>
          <w:kern w:val="0"/>
          <w:sz w:val="18"/>
          <w:szCs w:val="18"/>
        </w:rPr>
        <w:t>Strengthen the function of the heart, lungs, kidneys and other important organs:</w:t>
      </w:r>
      <w:r w:rsidRPr="00F12272">
        <w:rPr>
          <w:rFonts w:ascii="Verdana" w:hAnsi="Verdana" w:cs="Verdana"/>
          <w:color w:val="000000"/>
          <w:spacing w:val="-7"/>
          <w:kern w:val="0"/>
          <w:sz w:val="18"/>
          <w:szCs w:val="18"/>
        </w:rPr>
        <w:t xml:space="preserve"> In elderly patients with biliary diseases, it is important to frequently monitor ECG, central venous pressure, and urine volume. When necessary, the amount of urine per h should be recorded, and used as a guideline for the infusion volume and speed to prevent heart failure and pulmonary edema caused by excessive and fast infusion. Patients should be encouraged to take a deep breath, expectorate and change position, to maintain an unobstructed respiratory tract and to prevent respiratory tract infection. These measures can help to attenuate postoperative pulmonary </w:t>
      </w:r>
      <w:r w:rsidRPr="00F12272">
        <w:rPr>
          <w:rFonts w:ascii="Verdana" w:hAnsi="Verdana" w:cs="Verdana"/>
          <w:color w:val="000000"/>
          <w:spacing w:val="-7"/>
          <w:kern w:val="0"/>
          <w:sz w:val="18"/>
          <w:szCs w:val="18"/>
        </w:rPr>
        <w:lastRenderedPageBreak/>
        <w:t xml:space="preserve">atelectasis and </w:t>
      </w:r>
      <w:proofErr w:type="gramStart"/>
      <w:r w:rsidRPr="00F12272">
        <w:rPr>
          <w:rFonts w:ascii="Verdana" w:hAnsi="Verdana" w:cs="Verdana"/>
          <w:color w:val="000000"/>
          <w:spacing w:val="-7"/>
          <w:kern w:val="0"/>
          <w:sz w:val="18"/>
          <w:szCs w:val="18"/>
        </w:rPr>
        <w:t>pneumonia</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48,49]</w:t>
      </w:r>
      <w:r w:rsidRPr="00F12272">
        <w:rPr>
          <w:rFonts w:ascii="Verdana" w:hAnsi="Verdana" w:cs="Verdana"/>
          <w:color w:val="000000"/>
          <w:spacing w:val="-7"/>
          <w:kern w:val="0"/>
          <w:sz w:val="18"/>
          <w:szCs w:val="18"/>
        </w:rPr>
        <w:t>.</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12272">
        <w:rPr>
          <w:rFonts w:ascii="Verdana" w:hAnsi="Verdana" w:cs="Verdana"/>
          <w:color w:val="000000"/>
          <w:spacing w:val="-7"/>
          <w:kern w:val="0"/>
          <w:sz w:val="18"/>
          <w:szCs w:val="18"/>
        </w:rPr>
        <w:t xml:space="preserve">In patients with coexisting CHD, the serum levels of BNP, </w:t>
      </w:r>
      <w:proofErr w:type="spellStart"/>
      <w:r w:rsidRPr="00F12272">
        <w:rPr>
          <w:rFonts w:ascii="Verdana" w:hAnsi="Verdana" w:cs="Verdana"/>
          <w:color w:val="000000"/>
          <w:spacing w:val="-7"/>
          <w:kern w:val="0"/>
          <w:sz w:val="18"/>
          <w:szCs w:val="18"/>
        </w:rPr>
        <w:t>cTnI</w:t>
      </w:r>
      <w:proofErr w:type="spellEnd"/>
      <w:r w:rsidRPr="00F12272">
        <w:rPr>
          <w:rFonts w:ascii="Verdana" w:hAnsi="Verdana" w:cs="Verdana"/>
          <w:color w:val="000000"/>
          <w:spacing w:val="-7"/>
          <w:kern w:val="0"/>
          <w:sz w:val="18"/>
          <w:szCs w:val="18"/>
        </w:rPr>
        <w:t xml:space="preserve">, myoglobin and </w:t>
      </w:r>
      <w:proofErr w:type="spellStart"/>
      <w:r w:rsidRPr="00F12272">
        <w:rPr>
          <w:rFonts w:ascii="Verdana" w:hAnsi="Verdana" w:cs="Verdana"/>
          <w:color w:val="000000"/>
          <w:spacing w:val="-7"/>
          <w:kern w:val="0"/>
          <w:sz w:val="18"/>
          <w:szCs w:val="18"/>
        </w:rPr>
        <w:t>creatine</w:t>
      </w:r>
      <w:proofErr w:type="spellEnd"/>
      <w:r w:rsidRPr="00F12272">
        <w:rPr>
          <w:rFonts w:ascii="Verdana" w:hAnsi="Verdana" w:cs="Verdana"/>
          <w:color w:val="000000"/>
          <w:spacing w:val="-7"/>
          <w:kern w:val="0"/>
          <w:sz w:val="18"/>
          <w:szCs w:val="18"/>
        </w:rPr>
        <w:t xml:space="preserve"> kinase </w:t>
      </w:r>
      <w:proofErr w:type="spellStart"/>
      <w:r w:rsidRPr="00F12272">
        <w:rPr>
          <w:rFonts w:ascii="Verdana" w:hAnsi="Verdana" w:cs="Verdana"/>
          <w:color w:val="000000"/>
          <w:spacing w:val="-7"/>
          <w:kern w:val="0"/>
          <w:sz w:val="18"/>
          <w:szCs w:val="18"/>
        </w:rPr>
        <w:t>isoenzyme</w:t>
      </w:r>
      <w:proofErr w:type="spellEnd"/>
      <w:r w:rsidRPr="00F12272">
        <w:rPr>
          <w:rFonts w:ascii="Verdana" w:hAnsi="Verdana" w:cs="Verdana"/>
          <w:color w:val="000000"/>
          <w:spacing w:val="-7"/>
          <w:kern w:val="0"/>
          <w:sz w:val="18"/>
          <w:szCs w:val="18"/>
        </w:rPr>
        <w:t xml:space="preserve"> MB should be monitored to identify heart failure and/or AMI. In patients with acute heart failure, besides the selective administration of digitalis and other positive inotropic drugs, appropriate use of diuretics can promote the discharge of absorbed interstitial fluid. In addition, the administration of a small dose </w:t>
      </w:r>
      <w:r w:rsidRPr="00F12272">
        <w:rPr>
          <w:rFonts w:ascii="Verdana" w:hAnsi="Verdana" w:cs="Verdana"/>
          <w:color w:val="000000"/>
          <w:spacing w:val="-9"/>
          <w:kern w:val="0"/>
          <w:sz w:val="18"/>
          <w:szCs w:val="18"/>
        </w:rPr>
        <w:t xml:space="preserve">of dopamine (0.5-2.0 </w:t>
      </w:r>
      <w:r w:rsidRPr="00F12272">
        <w:rPr>
          <w:rFonts w:ascii="Symbol" w:hAnsi="Symbol" w:cs="Symbol"/>
          <w:color w:val="000000"/>
          <w:spacing w:val="-9"/>
          <w:kern w:val="0"/>
          <w:sz w:val="18"/>
          <w:szCs w:val="18"/>
        </w:rPr>
        <w:t></w:t>
      </w:r>
      <w:r w:rsidRPr="00F12272">
        <w:rPr>
          <w:rFonts w:ascii="Verdana" w:hAnsi="Verdana" w:cs="Verdana"/>
          <w:color w:val="000000"/>
          <w:spacing w:val="-9"/>
          <w:kern w:val="0"/>
          <w:sz w:val="18"/>
          <w:szCs w:val="18"/>
        </w:rPr>
        <w:t xml:space="preserve">g/kg per min) can expand the renal and mesenteric vessels, increase renal blood flow and glomerular filtration rate, and then increase urinary output mainly by acting on dopamine receptors; the administration of a medium dose of dopamine (2.0-10.0 </w:t>
      </w:r>
      <w:r w:rsidRPr="00F12272">
        <w:rPr>
          <w:rFonts w:ascii="Symbol" w:hAnsi="Symbol" w:cs="Symbol"/>
          <w:color w:val="000000"/>
          <w:spacing w:val="-9"/>
          <w:kern w:val="0"/>
          <w:sz w:val="18"/>
          <w:szCs w:val="18"/>
        </w:rPr>
        <w:t></w:t>
      </w:r>
      <w:r w:rsidRPr="00F12272">
        <w:rPr>
          <w:rFonts w:ascii="Verdana" w:hAnsi="Verdana" w:cs="Verdana"/>
          <w:color w:val="000000"/>
          <w:spacing w:val="-9"/>
          <w:kern w:val="0"/>
          <w:sz w:val="18"/>
          <w:szCs w:val="18"/>
        </w:rPr>
        <w:t>g/kg per min) can directly act on β1 receptors, leading to an increase in myocardial contraction and cardiac output.</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In patients with coexisting </w:t>
      </w:r>
      <w:proofErr w:type="gramStart"/>
      <w:r w:rsidRPr="00F12272">
        <w:rPr>
          <w:rFonts w:ascii="Verdana" w:hAnsi="Verdana" w:cs="Verdana"/>
          <w:color w:val="000000"/>
          <w:spacing w:val="-7"/>
          <w:kern w:val="0"/>
          <w:sz w:val="18"/>
          <w:szCs w:val="18"/>
        </w:rPr>
        <w:t>hypertension</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50]</w:t>
      </w:r>
      <w:r w:rsidRPr="00F12272">
        <w:rPr>
          <w:rFonts w:ascii="Verdana" w:hAnsi="Verdana" w:cs="Verdana"/>
          <w:color w:val="000000"/>
          <w:spacing w:val="-7"/>
          <w:kern w:val="0"/>
          <w:sz w:val="18"/>
          <w:szCs w:val="18"/>
        </w:rPr>
        <w:t>, besides the use of nitroglycerin and other antihypertensive drugs, increased blood pressure induced by pain</w:t>
      </w:r>
      <w:r w:rsidRPr="00F12272">
        <w:rPr>
          <w:rFonts w:ascii="Verdana" w:hAnsi="Verdana" w:cs="Verdana"/>
          <w:color w:val="000000"/>
          <w:spacing w:val="-7"/>
          <w:kern w:val="0"/>
          <w:sz w:val="18"/>
          <w:szCs w:val="18"/>
          <w:vertAlign w:val="superscript"/>
        </w:rPr>
        <w:t>[51]</w:t>
      </w:r>
      <w:r w:rsidRPr="00F12272">
        <w:rPr>
          <w:rFonts w:ascii="Verdana" w:hAnsi="Verdana" w:cs="Verdana"/>
          <w:color w:val="000000"/>
          <w:spacing w:val="-7"/>
          <w:kern w:val="0"/>
          <w:sz w:val="18"/>
          <w:szCs w:val="18"/>
        </w:rPr>
        <w:t xml:space="preserve"> should be carefully monitored and, when necessary, analgesics should be administered or an analgesic pump used.</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In patients with coexisting diabetes, blood glucose levels may fluctuate shortly after surgery due to the stress response, vasoactive drugs and other factors. Therefore, maintaining postoperative blood glucose at 6.0-10.0 </w:t>
      </w:r>
      <w:proofErr w:type="spellStart"/>
      <w:r w:rsidRPr="00F12272">
        <w:rPr>
          <w:rFonts w:ascii="Verdana" w:hAnsi="Verdana" w:cs="Verdana"/>
          <w:color w:val="000000"/>
          <w:spacing w:val="-7"/>
          <w:kern w:val="0"/>
          <w:sz w:val="18"/>
          <w:szCs w:val="18"/>
        </w:rPr>
        <w:t>mmol</w:t>
      </w:r>
      <w:proofErr w:type="spellEnd"/>
      <w:r w:rsidRPr="00F12272">
        <w:rPr>
          <w:rFonts w:ascii="Verdana" w:hAnsi="Verdana" w:cs="Verdana"/>
          <w:color w:val="000000"/>
          <w:spacing w:val="-7"/>
          <w:kern w:val="0"/>
          <w:sz w:val="18"/>
          <w:szCs w:val="18"/>
        </w:rPr>
        <w:t>/L may reduce the incidence of posto</w:t>
      </w:r>
      <w:r w:rsidRPr="00F12272">
        <w:rPr>
          <w:rFonts w:ascii="Verdana" w:hAnsi="Verdana" w:cs="Verdana"/>
          <w:color w:val="000000"/>
          <w:spacing w:val="-7"/>
          <w:kern w:val="0"/>
          <w:sz w:val="18"/>
          <w:szCs w:val="18"/>
        </w:rPr>
        <w:softHyphen/>
        <w:t xml:space="preserve">perative </w:t>
      </w:r>
      <w:proofErr w:type="gramStart"/>
      <w:r w:rsidRPr="00F12272">
        <w:rPr>
          <w:rFonts w:ascii="Verdana" w:hAnsi="Verdana" w:cs="Verdana"/>
          <w:color w:val="000000"/>
          <w:spacing w:val="-7"/>
          <w:kern w:val="0"/>
          <w:sz w:val="18"/>
          <w:szCs w:val="18"/>
        </w:rPr>
        <w:t>complications</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35]</w:t>
      </w:r>
      <w:r w:rsidRPr="00F12272">
        <w:rPr>
          <w:rFonts w:ascii="Verdana" w:hAnsi="Verdana" w:cs="Verdana"/>
          <w:color w:val="000000"/>
          <w:spacing w:val="-7"/>
          <w:kern w:val="0"/>
          <w:sz w:val="18"/>
          <w:szCs w:val="18"/>
        </w:rPr>
        <w:t xml:space="preserve">. </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12272">
        <w:rPr>
          <w:rFonts w:ascii="Verdana" w:hAnsi="Verdana" w:cs="Verdana"/>
          <w:b/>
          <w:bCs/>
          <w:color w:val="000000"/>
          <w:spacing w:val="-7"/>
          <w:kern w:val="0"/>
          <w:sz w:val="18"/>
          <w:szCs w:val="18"/>
        </w:rPr>
        <w:t>Strengthen postoperative nutritional support:</w:t>
      </w:r>
      <w:r w:rsidRPr="00F12272">
        <w:rPr>
          <w:rFonts w:ascii="Verdana" w:hAnsi="Verdana" w:cs="Verdana"/>
          <w:color w:val="000000"/>
          <w:spacing w:val="-7"/>
          <w:kern w:val="0"/>
          <w:sz w:val="18"/>
          <w:szCs w:val="18"/>
        </w:rPr>
        <w:t xml:space="preserve"> In elderly patients with biliary diseases, multiple coexisting diseases and poor physical condition, supplementation with glucose and vitamins, milk fat, amino acids, albumin and other nutritional support should be given after surgery. When necessary, total parenteral nutrition should be administered. During postoperative fasting, the necessary basic calorie count should be maintained at 25-30 kcal/kg per day. In patients undergoing major surgery, the calorie count should be increased by 30%-40%, and the ratio of calories to nitrogen should be kept at 120-150 kcal</w:t>
      </w:r>
      <w:proofErr w:type="gramStart"/>
      <w:r w:rsidRPr="00F12272">
        <w:rPr>
          <w:rFonts w:ascii="Verdana" w:hAnsi="Verdana" w:cs="Verdana"/>
          <w:color w:val="000000"/>
          <w:spacing w:val="-7"/>
          <w:kern w:val="0"/>
          <w:sz w:val="18"/>
          <w:szCs w:val="18"/>
        </w:rPr>
        <w:t>:1</w:t>
      </w:r>
      <w:proofErr w:type="gramEnd"/>
      <w:r w:rsidRPr="00F12272">
        <w:rPr>
          <w:rFonts w:ascii="Verdana" w:hAnsi="Verdana" w:cs="Verdana"/>
          <w:color w:val="000000"/>
          <w:spacing w:val="-7"/>
          <w:kern w:val="0"/>
          <w:sz w:val="18"/>
          <w:szCs w:val="18"/>
        </w:rPr>
        <w:t xml:space="preserve"> g. </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12272">
        <w:rPr>
          <w:rFonts w:ascii="Verdana" w:hAnsi="Verdana" w:cs="Verdana"/>
          <w:b/>
          <w:bCs/>
          <w:color w:val="000000"/>
          <w:spacing w:val="-11"/>
          <w:kern w:val="0"/>
          <w:sz w:val="18"/>
          <w:szCs w:val="18"/>
        </w:rPr>
        <w:t>Maintain water, electrolyte and acid-base balance:</w:t>
      </w:r>
      <w:r w:rsidRPr="00F12272">
        <w:rPr>
          <w:rFonts w:ascii="Verdana" w:hAnsi="Verdana" w:cs="Verdana"/>
          <w:color w:val="000000"/>
          <w:spacing w:val="-7"/>
          <w:kern w:val="0"/>
          <w:sz w:val="18"/>
          <w:szCs w:val="18"/>
        </w:rPr>
        <w:t xml:space="preserve"> In elderly patients with biliary diseases, an electrolyte imbalance can occur due to preoperative and postoperative fasting, the stress response caused by surgery, postoperative gastrointestinal decompression and biliary drainage. Therefore, various electrolytes should be supplied to maintain water, electrolyte and acid-base balance.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In addition, elderly patients often have a long history of aspirin administration. Due to its role in anti-platelet aggregation, the use of aspirin may interfere with normal coagulation function during the perioperative period. However, discontinuation of aspirin before surgery remains </w:t>
      </w:r>
      <w:proofErr w:type="gramStart"/>
      <w:r w:rsidRPr="00F12272">
        <w:rPr>
          <w:rFonts w:ascii="Verdana" w:hAnsi="Verdana" w:cs="Verdana"/>
          <w:color w:val="000000"/>
          <w:spacing w:val="-7"/>
          <w:kern w:val="0"/>
          <w:sz w:val="18"/>
          <w:szCs w:val="18"/>
        </w:rPr>
        <w:t>controversial</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52,53]</w:t>
      </w:r>
      <w:r w:rsidRPr="00F12272">
        <w:rPr>
          <w:rFonts w:ascii="Verdana" w:hAnsi="Verdana" w:cs="Verdana"/>
          <w:color w:val="000000"/>
          <w:spacing w:val="-7"/>
          <w:kern w:val="0"/>
          <w:sz w:val="18"/>
          <w:szCs w:val="18"/>
        </w:rPr>
        <w:t xml:space="preserve">. We recommend discontinuation of aspirin 7-10 d prior to elective surgery in order to avoid the increased risk of surgery-related bleeding, given that the lifespan of platelets is reported to be 7 to 10 </w:t>
      </w:r>
      <w:proofErr w:type="gramStart"/>
      <w:r w:rsidRPr="00F12272">
        <w:rPr>
          <w:rFonts w:ascii="Verdana" w:hAnsi="Verdana" w:cs="Verdana"/>
          <w:color w:val="000000"/>
          <w:spacing w:val="-7"/>
          <w:kern w:val="0"/>
          <w:sz w:val="18"/>
          <w:szCs w:val="18"/>
        </w:rPr>
        <w:t>d</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54]</w:t>
      </w:r>
      <w:r w:rsidRPr="00F12272">
        <w:rPr>
          <w:rFonts w:ascii="Verdana" w:hAnsi="Verdana" w:cs="Verdana"/>
          <w:color w:val="000000"/>
          <w:spacing w:val="-7"/>
          <w:kern w:val="0"/>
          <w:sz w:val="18"/>
          <w:szCs w:val="18"/>
        </w:rPr>
        <w:t xml:space="preserve">. If necessary, such as after coronary artery bypass surgery, low molecular weight heparin can be used as a substitute. In the case of emergency surgery, fibrinogen, </w:t>
      </w:r>
      <w:proofErr w:type="spellStart"/>
      <w:r w:rsidRPr="00F12272">
        <w:rPr>
          <w:rFonts w:ascii="Verdana" w:hAnsi="Verdana" w:cs="Verdana"/>
          <w:color w:val="000000"/>
          <w:spacing w:val="-7"/>
          <w:kern w:val="0"/>
          <w:sz w:val="18"/>
          <w:szCs w:val="18"/>
        </w:rPr>
        <w:t>pro</w:t>
      </w:r>
      <w:r w:rsidRPr="00F12272">
        <w:rPr>
          <w:rFonts w:ascii="Verdana" w:hAnsi="Verdana" w:cs="Verdana"/>
          <w:color w:val="000000"/>
          <w:spacing w:val="-7"/>
          <w:kern w:val="0"/>
          <w:sz w:val="18"/>
          <w:szCs w:val="18"/>
        </w:rPr>
        <w:softHyphen/>
        <w:t>thrombin</w:t>
      </w:r>
      <w:proofErr w:type="spellEnd"/>
      <w:r w:rsidRPr="00F12272">
        <w:rPr>
          <w:rFonts w:ascii="Verdana" w:hAnsi="Verdana" w:cs="Verdana"/>
          <w:color w:val="000000"/>
          <w:spacing w:val="-7"/>
          <w:kern w:val="0"/>
          <w:sz w:val="18"/>
          <w:szCs w:val="18"/>
        </w:rPr>
        <w:t xml:space="preserve"> complex and plasma should be used to antagonize possible intraoperative and postoperative coagulopathy. </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12272">
        <w:rPr>
          <w:rFonts w:ascii="Arial Narrow" w:hAnsi="Arial Narrow" w:cs="Arial Narrow"/>
          <w:b/>
          <w:bCs/>
          <w:i/>
          <w:iCs/>
          <w:color w:val="000000"/>
          <w:kern w:val="0"/>
          <w:szCs w:val="21"/>
        </w:rPr>
        <w:t xml:space="preserve">Timely management of postoperative complications </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In elderly patients with biliary diseases, postoperative complications are common due to decreased defense capability, reduced immune function and coexisting diseases.</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9"/>
          <w:kern w:val="0"/>
          <w:sz w:val="18"/>
          <w:szCs w:val="18"/>
        </w:rPr>
      </w:pPr>
      <w:r w:rsidRPr="00F12272">
        <w:rPr>
          <w:rFonts w:ascii="Verdana" w:hAnsi="Verdana" w:cs="Verdana"/>
          <w:color w:val="000000"/>
          <w:spacing w:val="-7"/>
          <w:kern w:val="0"/>
          <w:sz w:val="18"/>
          <w:szCs w:val="18"/>
        </w:rPr>
        <w:t>We identified 10 different postoperative com</w:t>
      </w:r>
      <w:r w:rsidRPr="00F12272">
        <w:rPr>
          <w:rFonts w:ascii="Verdana" w:hAnsi="Verdana" w:cs="Verdana"/>
          <w:color w:val="000000"/>
          <w:spacing w:val="-7"/>
          <w:kern w:val="0"/>
          <w:sz w:val="18"/>
          <w:szCs w:val="18"/>
        </w:rPr>
        <w:softHyphen/>
        <w:t xml:space="preserve">plications in our study cohort, including pulmonary infection, </w:t>
      </w:r>
      <w:proofErr w:type="spellStart"/>
      <w:r w:rsidRPr="00F12272">
        <w:rPr>
          <w:rFonts w:ascii="Verdana" w:hAnsi="Verdana" w:cs="Verdana"/>
          <w:color w:val="000000"/>
          <w:spacing w:val="-7"/>
          <w:kern w:val="0"/>
          <w:sz w:val="18"/>
          <w:szCs w:val="18"/>
        </w:rPr>
        <w:t>hypopotassemia</w:t>
      </w:r>
      <w:proofErr w:type="spellEnd"/>
      <w:r w:rsidRPr="00F12272">
        <w:rPr>
          <w:rFonts w:ascii="Verdana" w:hAnsi="Verdana" w:cs="Verdana"/>
          <w:color w:val="000000"/>
          <w:spacing w:val="-7"/>
          <w:kern w:val="0"/>
          <w:sz w:val="18"/>
          <w:szCs w:val="18"/>
        </w:rPr>
        <w:t xml:space="preserve">, incision fat liquefaction and others, with an incidence rate of 39.3% (68/173). </w:t>
      </w:r>
      <w:proofErr w:type="spellStart"/>
      <w:r w:rsidRPr="00F12272">
        <w:rPr>
          <w:rFonts w:ascii="Verdana" w:hAnsi="Verdana" w:cs="Verdana"/>
          <w:color w:val="000000"/>
          <w:spacing w:val="-9"/>
          <w:kern w:val="0"/>
          <w:sz w:val="18"/>
          <w:szCs w:val="18"/>
        </w:rPr>
        <w:t>Hypopotassemia</w:t>
      </w:r>
      <w:proofErr w:type="spellEnd"/>
      <w:r w:rsidRPr="00F12272">
        <w:rPr>
          <w:rFonts w:ascii="Verdana" w:hAnsi="Verdana" w:cs="Verdana"/>
          <w:color w:val="000000"/>
          <w:spacing w:val="-9"/>
          <w:kern w:val="0"/>
          <w:sz w:val="18"/>
          <w:szCs w:val="18"/>
        </w:rPr>
        <w:t xml:space="preserve"> </w:t>
      </w:r>
      <w:r w:rsidRPr="00F12272">
        <w:rPr>
          <w:rFonts w:ascii="Verdana" w:hAnsi="Verdana" w:cs="Verdana"/>
          <w:color w:val="000000"/>
          <w:spacing w:val="-9"/>
          <w:kern w:val="0"/>
          <w:sz w:val="18"/>
          <w:szCs w:val="18"/>
        </w:rPr>
        <w:lastRenderedPageBreak/>
        <w:t xml:space="preserve">(33.8%) showed the highest incidence, followed by </w:t>
      </w:r>
      <w:proofErr w:type="spellStart"/>
      <w:r w:rsidRPr="00F12272">
        <w:rPr>
          <w:rFonts w:ascii="Verdana" w:hAnsi="Verdana" w:cs="Verdana"/>
          <w:color w:val="000000"/>
          <w:spacing w:val="-9"/>
          <w:kern w:val="0"/>
          <w:sz w:val="18"/>
          <w:szCs w:val="18"/>
        </w:rPr>
        <w:t>hypoalbuminemia</w:t>
      </w:r>
      <w:proofErr w:type="spellEnd"/>
      <w:r w:rsidRPr="00F12272">
        <w:rPr>
          <w:rFonts w:ascii="Verdana" w:hAnsi="Verdana" w:cs="Verdana"/>
          <w:color w:val="000000"/>
          <w:spacing w:val="-9"/>
          <w:kern w:val="0"/>
          <w:sz w:val="18"/>
          <w:szCs w:val="18"/>
        </w:rPr>
        <w:t xml:space="preserve"> (22.1%) and pulmonary infection (19.1%). </w:t>
      </w:r>
      <w:proofErr w:type="spellStart"/>
      <w:r w:rsidRPr="00F12272">
        <w:rPr>
          <w:rFonts w:ascii="Verdana" w:hAnsi="Verdana" w:cs="Verdana"/>
          <w:color w:val="000000"/>
          <w:spacing w:val="-9"/>
          <w:kern w:val="0"/>
          <w:sz w:val="18"/>
          <w:szCs w:val="18"/>
        </w:rPr>
        <w:t>Hypopotassemia</w:t>
      </w:r>
      <w:proofErr w:type="spellEnd"/>
      <w:r w:rsidRPr="00F12272">
        <w:rPr>
          <w:rFonts w:ascii="Verdana" w:hAnsi="Verdana" w:cs="Verdana"/>
          <w:color w:val="000000"/>
          <w:spacing w:val="-9"/>
          <w:kern w:val="0"/>
          <w:sz w:val="18"/>
          <w:szCs w:val="18"/>
        </w:rPr>
        <w:t xml:space="preserve"> should be actively treated, and if necessary, potassium can be pumped into the blood vessels using a micro-infusion pump. </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In order to prevent and treat postoperative pulmonary infection, patients should be asked to routinely inhale an aerosol, ensure early ambulation, maintain oral health care, and be tested by regular sputum culture to identify bacterial or fungal infections. If shortness of breath and difficult expectoration occur, the patient should be ventilated as soon as possible and respiratory secretions removed to maintain adequate ventilation. One should never wait until the emergence of respiratory failure before considering the use of a ventilator. In addition, it is necessary to prevent inhalation-induced pulmonary infection due to vomiting and aspiration caused by </w:t>
      </w:r>
      <w:proofErr w:type="spellStart"/>
      <w:r w:rsidRPr="00F12272">
        <w:rPr>
          <w:rFonts w:ascii="Verdana" w:hAnsi="Verdana" w:cs="Verdana"/>
          <w:color w:val="000000"/>
          <w:spacing w:val="-7"/>
          <w:kern w:val="0"/>
          <w:sz w:val="18"/>
          <w:szCs w:val="18"/>
        </w:rPr>
        <w:t>hypotonia</w:t>
      </w:r>
      <w:proofErr w:type="spellEnd"/>
      <w:r w:rsidRPr="00F12272">
        <w:rPr>
          <w:rFonts w:ascii="Verdana" w:hAnsi="Verdana" w:cs="Verdana"/>
          <w:color w:val="000000"/>
          <w:spacing w:val="-7"/>
          <w:kern w:val="0"/>
          <w:sz w:val="18"/>
          <w:szCs w:val="18"/>
        </w:rPr>
        <w:t xml:space="preserve"> of the lower esophageal sphincter.</w:t>
      </w:r>
    </w:p>
    <w:p w:rsidR="00F11032" w:rsidRPr="00F12272" w:rsidRDefault="00F11032" w:rsidP="00F11032">
      <w:pPr>
        <w:suppressAutoHyphens/>
        <w:autoSpaceDE w:val="0"/>
        <w:autoSpaceDN w:val="0"/>
        <w:adjustRightInd w:val="0"/>
        <w:spacing w:line="288" w:lineRule="auto"/>
        <w:ind w:firstLine="283"/>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 xml:space="preserve">Surgical treatment in elderly patients with biliary disease is safe and </w:t>
      </w:r>
      <w:proofErr w:type="gramStart"/>
      <w:r w:rsidRPr="00F12272">
        <w:rPr>
          <w:rFonts w:ascii="Verdana" w:hAnsi="Verdana" w:cs="Verdana"/>
          <w:color w:val="000000"/>
          <w:spacing w:val="-7"/>
          <w:kern w:val="0"/>
          <w:sz w:val="18"/>
          <w:szCs w:val="18"/>
        </w:rPr>
        <w:t>feasible</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55-59]</w:t>
      </w:r>
      <w:r w:rsidRPr="00F12272">
        <w:rPr>
          <w:rFonts w:ascii="Verdana" w:hAnsi="Verdana" w:cs="Verdana"/>
          <w:color w:val="000000"/>
          <w:spacing w:val="-7"/>
          <w:kern w:val="0"/>
          <w:sz w:val="18"/>
          <w:szCs w:val="18"/>
        </w:rPr>
        <w:t>. According to the patient’s condition, active treatment of coexisting diseases, management of indications and surgical opportunities, appropriate selection of surgical proce</w:t>
      </w:r>
      <w:r w:rsidRPr="00F12272">
        <w:rPr>
          <w:rFonts w:ascii="Verdana" w:hAnsi="Verdana" w:cs="Verdana"/>
          <w:color w:val="000000"/>
          <w:spacing w:val="-7"/>
          <w:kern w:val="0"/>
          <w:sz w:val="18"/>
          <w:szCs w:val="18"/>
        </w:rPr>
        <w:softHyphen/>
        <w:t xml:space="preserve">dures, improvements in perioperative therapy and timely management of postoperative complications are key factors in improving therapeutic efficacy in elderly patients with biliary </w:t>
      </w:r>
      <w:proofErr w:type="gramStart"/>
      <w:r w:rsidRPr="00F12272">
        <w:rPr>
          <w:rFonts w:ascii="Verdana" w:hAnsi="Verdana" w:cs="Verdana"/>
          <w:color w:val="000000"/>
          <w:spacing w:val="-7"/>
          <w:kern w:val="0"/>
          <w:sz w:val="18"/>
          <w:szCs w:val="18"/>
        </w:rPr>
        <w:t>diseases</w:t>
      </w:r>
      <w:r w:rsidRPr="00F12272">
        <w:rPr>
          <w:rFonts w:ascii="Verdana" w:hAnsi="Verdana" w:cs="Verdana"/>
          <w:color w:val="000000"/>
          <w:spacing w:val="-7"/>
          <w:kern w:val="0"/>
          <w:sz w:val="18"/>
          <w:szCs w:val="18"/>
          <w:vertAlign w:val="superscript"/>
        </w:rPr>
        <w:t>[</w:t>
      </w:r>
      <w:proofErr w:type="gramEnd"/>
      <w:r w:rsidRPr="00F12272">
        <w:rPr>
          <w:rFonts w:ascii="Verdana" w:hAnsi="Verdana" w:cs="Verdana"/>
          <w:color w:val="000000"/>
          <w:spacing w:val="-7"/>
          <w:kern w:val="0"/>
          <w:sz w:val="18"/>
          <w:szCs w:val="18"/>
          <w:vertAlign w:val="superscript"/>
        </w:rPr>
        <w:t>60-62]</w:t>
      </w:r>
      <w:r w:rsidRPr="00F12272">
        <w:rPr>
          <w:rFonts w:ascii="Verdana" w:hAnsi="Verdana" w:cs="Verdana"/>
          <w:color w:val="000000"/>
          <w:spacing w:val="-7"/>
          <w:kern w:val="0"/>
          <w:sz w:val="18"/>
          <w:szCs w:val="18"/>
        </w:rPr>
        <w:t>.</w:t>
      </w:r>
    </w:p>
    <w:p w:rsidR="00F11032" w:rsidRPr="00F12272" w:rsidRDefault="00F11032" w:rsidP="00F11032">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F11032" w:rsidRPr="00F12272" w:rsidRDefault="00F11032" w:rsidP="00F11032">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12272">
        <w:rPr>
          <w:rFonts w:ascii="Univers" w:hAnsi="Univers" w:cs="Univers"/>
          <w:b/>
          <w:bCs/>
          <w:color w:val="000000"/>
          <w:spacing w:val="-2"/>
          <w:kern w:val="0"/>
          <w:sz w:val="24"/>
          <w:szCs w:val="24"/>
          <w:u w:val="single"/>
        </w:rPr>
        <w:t>ACKNOWLEDGMENTS</w:t>
      </w:r>
    </w:p>
    <w:p w:rsidR="00F11032" w:rsidRPr="00F12272" w:rsidRDefault="00F11032" w:rsidP="00F11032">
      <w:pPr>
        <w:suppressAutoHyphens/>
        <w:autoSpaceDE w:val="0"/>
        <w:autoSpaceDN w:val="0"/>
        <w:adjustRightInd w:val="0"/>
        <w:spacing w:line="288" w:lineRule="auto"/>
        <w:textAlignment w:val="center"/>
        <w:rPr>
          <w:rFonts w:ascii="Verdana" w:hAnsi="Verdana" w:cs="Verdana"/>
          <w:color w:val="000000"/>
          <w:spacing w:val="-7"/>
          <w:kern w:val="0"/>
          <w:sz w:val="18"/>
          <w:szCs w:val="18"/>
        </w:rPr>
      </w:pPr>
      <w:r w:rsidRPr="00F12272">
        <w:rPr>
          <w:rFonts w:ascii="Verdana" w:hAnsi="Verdana" w:cs="Verdana"/>
          <w:color w:val="000000"/>
          <w:spacing w:val="-7"/>
          <w:kern w:val="0"/>
          <w:sz w:val="18"/>
          <w:szCs w:val="18"/>
        </w:rPr>
        <w:t>We thank Professor Yu-Min Zhang (Department of Anatomy, Physiology and Genetics, Uniformed Services University of the Health Sciences, United States) for critical reading of the manuscript.</w:t>
      </w:r>
    </w:p>
    <w:p w:rsidR="00F11032" w:rsidRPr="00F12272" w:rsidRDefault="00F11032" w:rsidP="00F11032">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F11032" w:rsidRPr="00F12272" w:rsidRDefault="00F11032" w:rsidP="00F11032">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u w:val="single"/>
        </w:rPr>
      </w:pPr>
      <w:r w:rsidRPr="00F12272">
        <w:rPr>
          <w:rFonts w:ascii="Univers" w:hAnsi="Univers" w:cs="Univers"/>
          <w:b/>
          <w:bCs/>
          <w:color w:val="000000"/>
          <w:spacing w:val="-2"/>
          <w:kern w:val="0"/>
          <w:sz w:val="24"/>
          <w:szCs w:val="24"/>
          <w:u w:val="single"/>
        </w:rPr>
        <w:t>COMMENTS</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12272">
        <w:rPr>
          <w:rFonts w:ascii="Arial Narrow" w:hAnsi="Arial Narrow" w:cs="Arial Narrow"/>
          <w:b/>
          <w:bCs/>
          <w:i/>
          <w:iCs/>
          <w:color w:val="000000"/>
          <w:kern w:val="0"/>
          <w:szCs w:val="21"/>
        </w:rPr>
        <w:t>Background</w:t>
      </w:r>
    </w:p>
    <w:p w:rsidR="00F11032" w:rsidRPr="00F12272" w:rsidRDefault="00F11032" w:rsidP="00F1103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12272">
        <w:rPr>
          <w:rFonts w:ascii="Arial Narrow" w:hAnsi="Arial Narrow" w:cs="Arial Narrow"/>
          <w:color w:val="000000"/>
          <w:kern w:val="0"/>
          <w:sz w:val="16"/>
          <w:szCs w:val="16"/>
        </w:rPr>
        <w:t>With global prolongation of life expectancy, biliary diseases in elderly patients are common and multifaceted.</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12272">
        <w:rPr>
          <w:rFonts w:ascii="Arial Narrow" w:hAnsi="Arial Narrow" w:cs="Arial Narrow"/>
          <w:b/>
          <w:bCs/>
          <w:i/>
          <w:iCs/>
          <w:color w:val="000000"/>
          <w:kern w:val="0"/>
          <w:szCs w:val="21"/>
        </w:rPr>
        <w:t>Research frontiers</w:t>
      </w:r>
    </w:p>
    <w:p w:rsidR="00F11032" w:rsidRPr="00F12272" w:rsidRDefault="00F11032" w:rsidP="00F1103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12272">
        <w:rPr>
          <w:rFonts w:ascii="Arial Narrow" w:hAnsi="Arial Narrow" w:cs="Arial Narrow"/>
          <w:color w:val="000000"/>
          <w:kern w:val="0"/>
          <w:sz w:val="16"/>
          <w:szCs w:val="16"/>
        </w:rPr>
        <w:t xml:space="preserve">The purpose of this study was to determine the clinical characteristics and different treatment strategies for biliary diseases in elderly patients, in order to improve the diagnosis and treatment of biliary diseases in these patients. </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12272">
        <w:rPr>
          <w:rFonts w:ascii="Arial Narrow" w:hAnsi="Arial Narrow" w:cs="Arial Narrow"/>
          <w:b/>
          <w:bCs/>
          <w:i/>
          <w:iCs/>
          <w:color w:val="000000"/>
          <w:kern w:val="0"/>
          <w:szCs w:val="21"/>
        </w:rPr>
        <w:t>Innovations and breakthroughs</w:t>
      </w:r>
    </w:p>
    <w:p w:rsidR="00F11032" w:rsidRPr="00F12272" w:rsidRDefault="00F11032" w:rsidP="00F1103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12272">
        <w:rPr>
          <w:rFonts w:ascii="Arial Narrow" w:hAnsi="Arial Narrow" w:cs="Arial Narrow"/>
          <w:color w:val="000000"/>
          <w:kern w:val="0"/>
          <w:sz w:val="16"/>
          <w:szCs w:val="16"/>
        </w:rPr>
        <w:t xml:space="preserve">Active treatment of coexisting diseases, management of indications and surgical opportunities, appropriate selection of surgical procedures, improved perioperative therapy and timely management of postoperative complications are key factors in enhancing therapeutic efficacy in elderly patients with biliary diseases. </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12272">
        <w:rPr>
          <w:rFonts w:ascii="Arial Narrow" w:hAnsi="Arial Narrow" w:cs="Arial Narrow"/>
          <w:b/>
          <w:bCs/>
          <w:i/>
          <w:iCs/>
          <w:color w:val="000000"/>
          <w:kern w:val="0"/>
          <w:szCs w:val="21"/>
        </w:rPr>
        <w:t>Applications</w:t>
      </w:r>
    </w:p>
    <w:p w:rsidR="00F11032" w:rsidRPr="00F12272" w:rsidRDefault="00F11032" w:rsidP="00F1103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12272">
        <w:rPr>
          <w:rFonts w:ascii="Arial Narrow" w:hAnsi="Arial Narrow" w:cs="Arial Narrow"/>
          <w:color w:val="000000"/>
          <w:kern w:val="0"/>
          <w:sz w:val="16"/>
          <w:szCs w:val="16"/>
        </w:rPr>
        <w:t xml:space="preserve">Surgical treatment in elderly patients with biliary diseases is safe and feasible. </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12272">
        <w:rPr>
          <w:rFonts w:ascii="Arial Narrow" w:hAnsi="Arial Narrow" w:cs="Arial Narrow"/>
          <w:b/>
          <w:bCs/>
          <w:i/>
          <w:iCs/>
          <w:color w:val="000000"/>
          <w:kern w:val="0"/>
          <w:szCs w:val="21"/>
        </w:rPr>
        <w:t>Terminology</w:t>
      </w:r>
    </w:p>
    <w:p w:rsidR="00F11032" w:rsidRPr="00F12272" w:rsidRDefault="00F11032" w:rsidP="00F1103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12272">
        <w:rPr>
          <w:rFonts w:ascii="Arial Narrow" w:hAnsi="Arial Narrow" w:cs="Arial Narrow"/>
          <w:color w:val="000000"/>
          <w:kern w:val="0"/>
          <w:sz w:val="16"/>
          <w:szCs w:val="16"/>
        </w:rPr>
        <w:t>Biliary diseases in the elderly: Biliary diseases in elderly patients aged over 60 years.</w:t>
      </w:r>
    </w:p>
    <w:p w:rsidR="00F11032" w:rsidRPr="00F12272" w:rsidRDefault="00F11032" w:rsidP="00F11032">
      <w:pPr>
        <w:suppressAutoHyphens/>
        <w:autoSpaceDE w:val="0"/>
        <w:autoSpaceDN w:val="0"/>
        <w:adjustRightInd w:val="0"/>
        <w:spacing w:line="250" w:lineRule="atLeast"/>
        <w:jc w:val="left"/>
        <w:textAlignment w:val="center"/>
        <w:rPr>
          <w:rFonts w:ascii="Arial Narrow" w:hAnsi="Arial Narrow" w:cs="Arial Narrow"/>
          <w:b/>
          <w:bCs/>
          <w:i/>
          <w:iCs/>
          <w:color w:val="000000"/>
          <w:kern w:val="0"/>
          <w:szCs w:val="21"/>
        </w:rPr>
      </w:pPr>
      <w:r w:rsidRPr="00F12272">
        <w:rPr>
          <w:rFonts w:ascii="Arial Narrow" w:hAnsi="Arial Narrow" w:cs="Arial Narrow"/>
          <w:b/>
          <w:bCs/>
          <w:i/>
          <w:iCs/>
          <w:color w:val="000000"/>
          <w:kern w:val="0"/>
          <w:szCs w:val="21"/>
        </w:rPr>
        <w:t>Peer-review</w:t>
      </w:r>
    </w:p>
    <w:p w:rsidR="00F11032" w:rsidRPr="00F12272" w:rsidRDefault="00F11032" w:rsidP="00F11032">
      <w:pPr>
        <w:suppressAutoHyphens/>
        <w:autoSpaceDE w:val="0"/>
        <w:autoSpaceDN w:val="0"/>
        <w:adjustRightInd w:val="0"/>
        <w:spacing w:line="200" w:lineRule="atLeast"/>
        <w:textAlignment w:val="center"/>
        <w:rPr>
          <w:rFonts w:ascii="Arial Narrow" w:hAnsi="Arial Narrow" w:cs="Arial Narrow"/>
          <w:color w:val="000000"/>
          <w:kern w:val="0"/>
          <w:sz w:val="16"/>
          <w:szCs w:val="16"/>
        </w:rPr>
      </w:pPr>
      <w:r w:rsidRPr="00F12272">
        <w:rPr>
          <w:rFonts w:ascii="Arial Narrow" w:hAnsi="Arial Narrow" w:cs="Arial Narrow"/>
          <w:color w:val="000000"/>
          <w:kern w:val="0"/>
          <w:sz w:val="16"/>
          <w:szCs w:val="16"/>
        </w:rPr>
        <w:t>The article studied an adequate sample size of elderly patients with biliary disease. A positive point of the study is that all patients underwent the same protocol and conducts. Currently, there is a more aggressive trend towards the surgical treatment of these patients based on data from the recent literature, using better imaging and endoscopic methods for diagnosis and surgical techniques.</w:t>
      </w:r>
    </w:p>
    <w:p w:rsidR="00F11032" w:rsidRPr="00F12272" w:rsidRDefault="00F11032" w:rsidP="00F11032">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p>
    <w:p w:rsidR="00F11032" w:rsidRPr="00F12272" w:rsidRDefault="00F11032" w:rsidP="00F11032">
      <w:pPr>
        <w:suppressAutoHyphens/>
        <w:autoSpaceDE w:val="0"/>
        <w:autoSpaceDN w:val="0"/>
        <w:adjustRightInd w:val="0"/>
        <w:spacing w:line="360" w:lineRule="atLeast"/>
        <w:jc w:val="left"/>
        <w:textAlignment w:val="center"/>
        <w:rPr>
          <w:rFonts w:ascii="Univers" w:hAnsi="Univers" w:cs="Univers"/>
          <w:b/>
          <w:bCs/>
          <w:color w:val="000000"/>
          <w:spacing w:val="-2"/>
          <w:kern w:val="0"/>
          <w:sz w:val="24"/>
          <w:szCs w:val="24"/>
        </w:rPr>
      </w:pPr>
      <w:r w:rsidRPr="00F12272">
        <w:rPr>
          <w:rFonts w:ascii="Univers" w:hAnsi="Univers" w:cs="Univers"/>
          <w:b/>
          <w:bCs/>
          <w:color w:val="000000"/>
          <w:spacing w:val="-2"/>
          <w:kern w:val="0"/>
          <w:sz w:val="24"/>
          <w:szCs w:val="24"/>
        </w:rPr>
        <w:t>REFERENCES</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1</w:t>
      </w:r>
      <w:r w:rsidRPr="00F12272">
        <w:rPr>
          <w:color w:val="000000"/>
          <w:spacing w:val="-1"/>
          <w:kern w:val="0"/>
          <w:sz w:val="16"/>
          <w:szCs w:val="16"/>
        </w:rPr>
        <w:tab/>
      </w:r>
      <w:r w:rsidRPr="00F12272">
        <w:rPr>
          <w:b/>
          <w:bCs/>
          <w:color w:val="000000"/>
          <w:spacing w:val="-1"/>
          <w:kern w:val="0"/>
          <w:sz w:val="16"/>
          <w:szCs w:val="16"/>
        </w:rPr>
        <w:t>Zhang ZM</w:t>
      </w:r>
      <w:r w:rsidRPr="00F12272">
        <w:rPr>
          <w:color w:val="000000"/>
          <w:spacing w:val="-1"/>
          <w:kern w:val="0"/>
          <w:sz w:val="16"/>
          <w:szCs w:val="16"/>
        </w:rPr>
        <w:t xml:space="preserve">, Song MM, Liu Z, Zhang C, Liu LM, Yu HW, Wan BJ, Liu ZX, Zhu MW, Wei WP, Deng H. Clinical effect and analysis of laparoscopic cholecystectomy in elderly patients with acute </w:t>
      </w:r>
      <w:proofErr w:type="spellStart"/>
      <w:r w:rsidRPr="00F12272">
        <w:rPr>
          <w:color w:val="000000"/>
          <w:spacing w:val="-1"/>
          <w:kern w:val="0"/>
          <w:sz w:val="16"/>
          <w:szCs w:val="16"/>
        </w:rPr>
        <w:t>calculous</w:t>
      </w:r>
      <w:proofErr w:type="spellEnd"/>
      <w:r w:rsidRPr="00F12272">
        <w:rPr>
          <w:color w:val="000000"/>
          <w:spacing w:val="-1"/>
          <w:kern w:val="0"/>
          <w:sz w:val="16"/>
          <w:szCs w:val="16"/>
        </w:rPr>
        <w:t xml:space="preserve"> </w:t>
      </w:r>
      <w:proofErr w:type="spellStart"/>
      <w:r w:rsidRPr="00F12272">
        <w:rPr>
          <w:color w:val="000000"/>
          <w:spacing w:val="-1"/>
          <w:kern w:val="0"/>
          <w:sz w:val="16"/>
          <w:szCs w:val="16"/>
        </w:rPr>
        <w:t>cholecystitis</w:t>
      </w:r>
      <w:proofErr w:type="spellEnd"/>
      <w:r w:rsidRPr="00F12272">
        <w:rPr>
          <w:color w:val="000000"/>
          <w:spacing w:val="-1"/>
          <w:kern w:val="0"/>
          <w:sz w:val="16"/>
          <w:szCs w:val="16"/>
        </w:rPr>
        <w:t xml:space="preserve">. </w:t>
      </w:r>
      <w:proofErr w:type="spellStart"/>
      <w:r w:rsidRPr="00F12272">
        <w:rPr>
          <w:i/>
          <w:iCs/>
          <w:color w:val="000000"/>
          <w:spacing w:val="-1"/>
          <w:kern w:val="0"/>
          <w:sz w:val="16"/>
          <w:szCs w:val="16"/>
        </w:rPr>
        <w:t>Zhonghua</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Puwaike</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Shoushuxue</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Zazhi</w:t>
      </w:r>
      <w:proofErr w:type="spellEnd"/>
      <w:r w:rsidRPr="00F12272">
        <w:rPr>
          <w:color w:val="000000"/>
          <w:spacing w:val="-1"/>
          <w:kern w:val="0"/>
          <w:sz w:val="16"/>
          <w:szCs w:val="16"/>
        </w:rPr>
        <w:t xml:space="preserve"> (Electronic Edition) </w:t>
      </w:r>
      <w:r w:rsidRPr="00F12272">
        <w:rPr>
          <w:color w:val="000000"/>
          <w:spacing w:val="-1"/>
          <w:kern w:val="0"/>
          <w:sz w:val="16"/>
          <w:szCs w:val="16"/>
        </w:rPr>
        <w:lastRenderedPageBreak/>
        <w:t xml:space="preserve">2016; </w:t>
      </w:r>
      <w:r w:rsidRPr="00F12272">
        <w:rPr>
          <w:b/>
          <w:bCs/>
          <w:color w:val="000000"/>
          <w:spacing w:val="-1"/>
          <w:kern w:val="0"/>
          <w:sz w:val="16"/>
          <w:szCs w:val="16"/>
        </w:rPr>
        <w:t>10</w:t>
      </w:r>
      <w:r w:rsidRPr="00F12272">
        <w:rPr>
          <w:color w:val="000000"/>
          <w:spacing w:val="-1"/>
          <w:kern w:val="0"/>
          <w:sz w:val="16"/>
          <w:szCs w:val="16"/>
        </w:rPr>
        <w:t>: 466-468 [DOI: 10.3877/cma.j.issn.1674-3946.2016.06.008]</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2</w:t>
      </w:r>
      <w:r w:rsidRPr="00F12272">
        <w:rPr>
          <w:color w:val="000000"/>
          <w:spacing w:val="-1"/>
          <w:kern w:val="0"/>
          <w:sz w:val="16"/>
          <w:szCs w:val="16"/>
        </w:rPr>
        <w:tab/>
      </w:r>
      <w:proofErr w:type="spellStart"/>
      <w:r w:rsidRPr="00F12272">
        <w:rPr>
          <w:b/>
          <w:bCs/>
          <w:color w:val="000000"/>
          <w:spacing w:val="-1"/>
          <w:kern w:val="0"/>
          <w:sz w:val="16"/>
          <w:szCs w:val="16"/>
        </w:rPr>
        <w:t>Pavlidis</w:t>
      </w:r>
      <w:proofErr w:type="spellEnd"/>
      <w:r w:rsidRPr="00F12272">
        <w:rPr>
          <w:b/>
          <w:bCs/>
          <w:color w:val="000000"/>
          <w:spacing w:val="-1"/>
          <w:kern w:val="0"/>
          <w:sz w:val="16"/>
          <w:szCs w:val="16"/>
        </w:rPr>
        <w:t xml:space="preserve"> TE</w:t>
      </w:r>
      <w:r w:rsidRPr="00F12272">
        <w:rPr>
          <w:color w:val="000000"/>
          <w:spacing w:val="-1"/>
          <w:kern w:val="0"/>
          <w:sz w:val="16"/>
          <w:szCs w:val="16"/>
        </w:rPr>
        <w:t xml:space="preserve">, </w:t>
      </w:r>
      <w:proofErr w:type="spellStart"/>
      <w:r w:rsidRPr="00F12272">
        <w:rPr>
          <w:color w:val="000000"/>
          <w:spacing w:val="-1"/>
          <w:kern w:val="0"/>
          <w:sz w:val="16"/>
          <w:szCs w:val="16"/>
        </w:rPr>
        <w:t>Marakis</w:t>
      </w:r>
      <w:proofErr w:type="spellEnd"/>
      <w:r w:rsidRPr="00F12272">
        <w:rPr>
          <w:color w:val="000000"/>
          <w:spacing w:val="-1"/>
          <w:kern w:val="0"/>
          <w:sz w:val="16"/>
          <w:szCs w:val="16"/>
        </w:rPr>
        <w:t xml:space="preserve"> GN, </w:t>
      </w:r>
      <w:proofErr w:type="spellStart"/>
      <w:r w:rsidRPr="00F12272">
        <w:rPr>
          <w:color w:val="000000"/>
          <w:spacing w:val="-1"/>
          <w:kern w:val="0"/>
          <w:sz w:val="16"/>
          <w:szCs w:val="16"/>
        </w:rPr>
        <w:t>Symeonidis</w:t>
      </w:r>
      <w:proofErr w:type="spellEnd"/>
      <w:r w:rsidRPr="00F12272">
        <w:rPr>
          <w:color w:val="000000"/>
          <w:spacing w:val="-1"/>
          <w:kern w:val="0"/>
          <w:sz w:val="16"/>
          <w:szCs w:val="16"/>
        </w:rPr>
        <w:t xml:space="preserve"> N, </w:t>
      </w:r>
      <w:proofErr w:type="spellStart"/>
      <w:r w:rsidRPr="00F12272">
        <w:rPr>
          <w:color w:val="000000"/>
          <w:spacing w:val="-1"/>
          <w:kern w:val="0"/>
          <w:sz w:val="16"/>
          <w:szCs w:val="16"/>
        </w:rPr>
        <w:t>Psarras</w:t>
      </w:r>
      <w:proofErr w:type="spellEnd"/>
      <w:r w:rsidRPr="00F12272">
        <w:rPr>
          <w:color w:val="000000"/>
          <w:spacing w:val="-1"/>
          <w:kern w:val="0"/>
          <w:sz w:val="16"/>
          <w:szCs w:val="16"/>
        </w:rPr>
        <w:t xml:space="preserve"> K, </w:t>
      </w:r>
      <w:proofErr w:type="spellStart"/>
      <w:r w:rsidRPr="00F12272">
        <w:rPr>
          <w:color w:val="000000"/>
          <w:spacing w:val="-1"/>
          <w:kern w:val="0"/>
          <w:sz w:val="16"/>
          <w:szCs w:val="16"/>
        </w:rPr>
        <w:t>Ballas</w:t>
      </w:r>
      <w:proofErr w:type="spellEnd"/>
      <w:r w:rsidRPr="00F12272">
        <w:rPr>
          <w:color w:val="000000"/>
          <w:spacing w:val="-1"/>
          <w:kern w:val="0"/>
          <w:sz w:val="16"/>
          <w:szCs w:val="16"/>
        </w:rPr>
        <w:t xml:space="preserve"> K, </w:t>
      </w:r>
      <w:proofErr w:type="spellStart"/>
      <w:r w:rsidRPr="00F12272">
        <w:rPr>
          <w:color w:val="000000"/>
          <w:spacing w:val="-1"/>
          <w:kern w:val="0"/>
          <w:sz w:val="16"/>
          <w:szCs w:val="16"/>
        </w:rPr>
        <w:t>Rafailidis</w:t>
      </w:r>
      <w:proofErr w:type="spellEnd"/>
      <w:r w:rsidRPr="00F12272">
        <w:rPr>
          <w:color w:val="000000"/>
          <w:spacing w:val="-1"/>
          <w:kern w:val="0"/>
          <w:sz w:val="16"/>
          <w:szCs w:val="16"/>
        </w:rPr>
        <w:t xml:space="preserve"> S, </w:t>
      </w:r>
      <w:proofErr w:type="spellStart"/>
      <w:r w:rsidRPr="00F12272">
        <w:rPr>
          <w:color w:val="000000"/>
          <w:spacing w:val="-1"/>
          <w:kern w:val="0"/>
          <w:sz w:val="16"/>
          <w:szCs w:val="16"/>
        </w:rPr>
        <w:t>Sakantamis</w:t>
      </w:r>
      <w:proofErr w:type="spellEnd"/>
      <w:r w:rsidRPr="00F12272">
        <w:rPr>
          <w:color w:val="000000"/>
          <w:spacing w:val="-1"/>
          <w:kern w:val="0"/>
          <w:sz w:val="16"/>
          <w:szCs w:val="16"/>
        </w:rPr>
        <w:t xml:space="preserve"> AK. </w:t>
      </w:r>
      <w:proofErr w:type="gramStart"/>
      <w:r w:rsidRPr="00F12272">
        <w:rPr>
          <w:color w:val="000000"/>
          <w:spacing w:val="-1"/>
          <w:kern w:val="0"/>
          <w:sz w:val="16"/>
          <w:szCs w:val="16"/>
        </w:rPr>
        <w:t>Considerations concerning laparoscopic cholecystectomy in the extremely elderly.</w:t>
      </w:r>
      <w:proofErr w:type="gramEnd"/>
      <w:r w:rsidRPr="00F12272">
        <w:rPr>
          <w:color w:val="000000"/>
          <w:spacing w:val="-1"/>
          <w:kern w:val="0"/>
          <w:sz w:val="16"/>
          <w:szCs w:val="16"/>
        </w:rPr>
        <w:t xml:space="preserve"> </w:t>
      </w:r>
      <w:r w:rsidRPr="00F12272">
        <w:rPr>
          <w:i/>
          <w:iCs/>
          <w:color w:val="000000"/>
          <w:spacing w:val="-1"/>
          <w:kern w:val="0"/>
          <w:sz w:val="16"/>
          <w:szCs w:val="16"/>
        </w:rPr>
        <w:t xml:space="preserve">J </w:t>
      </w:r>
      <w:proofErr w:type="spellStart"/>
      <w:r w:rsidRPr="00F12272">
        <w:rPr>
          <w:i/>
          <w:iCs/>
          <w:color w:val="000000"/>
          <w:spacing w:val="-1"/>
          <w:kern w:val="0"/>
          <w:sz w:val="16"/>
          <w:szCs w:val="16"/>
        </w:rPr>
        <w:t>Laparoendosc</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Adv</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Surg</w:t>
      </w:r>
      <w:proofErr w:type="spellEnd"/>
      <w:r w:rsidRPr="00F12272">
        <w:rPr>
          <w:i/>
          <w:iCs/>
          <w:color w:val="000000"/>
          <w:spacing w:val="-1"/>
          <w:kern w:val="0"/>
          <w:sz w:val="16"/>
          <w:szCs w:val="16"/>
        </w:rPr>
        <w:t xml:space="preserve"> Tech </w:t>
      </w:r>
      <w:proofErr w:type="gramStart"/>
      <w:r w:rsidRPr="00F12272">
        <w:rPr>
          <w:i/>
          <w:iCs/>
          <w:color w:val="000000"/>
          <w:spacing w:val="-1"/>
          <w:kern w:val="0"/>
          <w:sz w:val="16"/>
          <w:szCs w:val="16"/>
        </w:rPr>
        <w:t>A</w:t>
      </w:r>
      <w:proofErr w:type="gramEnd"/>
      <w:r w:rsidRPr="00F12272">
        <w:rPr>
          <w:color w:val="000000"/>
          <w:spacing w:val="-1"/>
          <w:kern w:val="0"/>
          <w:sz w:val="16"/>
          <w:szCs w:val="16"/>
        </w:rPr>
        <w:t xml:space="preserve"> 2008; </w:t>
      </w:r>
      <w:r w:rsidRPr="00F12272">
        <w:rPr>
          <w:b/>
          <w:bCs/>
          <w:color w:val="000000"/>
          <w:spacing w:val="-1"/>
          <w:kern w:val="0"/>
          <w:sz w:val="16"/>
          <w:szCs w:val="16"/>
        </w:rPr>
        <w:t>18</w:t>
      </w:r>
      <w:r w:rsidRPr="00F12272">
        <w:rPr>
          <w:color w:val="000000"/>
          <w:spacing w:val="-1"/>
          <w:kern w:val="0"/>
          <w:sz w:val="16"/>
          <w:szCs w:val="16"/>
        </w:rPr>
        <w:t>: 56-60 [PMID: 18266576 DOI: 10.1089/lap.2007.0037]</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3</w:t>
      </w:r>
      <w:r w:rsidRPr="00F12272">
        <w:rPr>
          <w:color w:val="000000"/>
          <w:spacing w:val="-1"/>
          <w:kern w:val="0"/>
          <w:sz w:val="16"/>
          <w:szCs w:val="16"/>
        </w:rPr>
        <w:tab/>
      </w:r>
      <w:r w:rsidRPr="00F12272">
        <w:rPr>
          <w:b/>
          <w:bCs/>
          <w:color w:val="000000"/>
          <w:spacing w:val="-1"/>
          <w:kern w:val="0"/>
          <w:sz w:val="16"/>
          <w:szCs w:val="16"/>
        </w:rPr>
        <w:t>Tucker JJ</w:t>
      </w:r>
      <w:r w:rsidRPr="00F12272">
        <w:rPr>
          <w:color w:val="000000"/>
          <w:spacing w:val="-1"/>
          <w:kern w:val="0"/>
          <w:sz w:val="16"/>
          <w:szCs w:val="16"/>
        </w:rPr>
        <w:t xml:space="preserve">, </w:t>
      </w:r>
      <w:proofErr w:type="spellStart"/>
      <w:r w:rsidRPr="00F12272">
        <w:rPr>
          <w:color w:val="000000"/>
          <w:spacing w:val="-1"/>
          <w:kern w:val="0"/>
          <w:sz w:val="16"/>
          <w:szCs w:val="16"/>
        </w:rPr>
        <w:t>Yanagawa</w:t>
      </w:r>
      <w:proofErr w:type="spellEnd"/>
      <w:r w:rsidRPr="00F12272">
        <w:rPr>
          <w:color w:val="000000"/>
          <w:spacing w:val="-1"/>
          <w:kern w:val="0"/>
          <w:sz w:val="16"/>
          <w:szCs w:val="16"/>
        </w:rPr>
        <w:t xml:space="preserve"> F, Grim R, Bell T, </w:t>
      </w:r>
      <w:proofErr w:type="spellStart"/>
      <w:r w:rsidRPr="00F12272">
        <w:rPr>
          <w:color w:val="000000"/>
          <w:spacing w:val="-1"/>
          <w:kern w:val="0"/>
          <w:sz w:val="16"/>
          <w:szCs w:val="16"/>
        </w:rPr>
        <w:t>Ahuja</w:t>
      </w:r>
      <w:proofErr w:type="spellEnd"/>
      <w:r w:rsidRPr="00F12272">
        <w:rPr>
          <w:color w:val="000000"/>
          <w:spacing w:val="-1"/>
          <w:kern w:val="0"/>
          <w:sz w:val="16"/>
          <w:szCs w:val="16"/>
        </w:rPr>
        <w:t xml:space="preserve"> V. Laparoscopic cholecystectomy is safe but underused in the elderly. </w:t>
      </w:r>
      <w:r w:rsidRPr="00F12272">
        <w:rPr>
          <w:i/>
          <w:iCs/>
          <w:color w:val="000000"/>
          <w:spacing w:val="-1"/>
          <w:kern w:val="0"/>
          <w:sz w:val="16"/>
          <w:szCs w:val="16"/>
        </w:rPr>
        <w:t xml:space="preserve">Am </w:t>
      </w:r>
      <w:proofErr w:type="spellStart"/>
      <w:r w:rsidRPr="00F12272">
        <w:rPr>
          <w:i/>
          <w:iCs/>
          <w:color w:val="000000"/>
          <w:spacing w:val="-1"/>
          <w:kern w:val="0"/>
          <w:sz w:val="16"/>
          <w:szCs w:val="16"/>
        </w:rPr>
        <w:t>Surg</w:t>
      </w:r>
      <w:proofErr w:type="spellEnd"/>
      <w:r w:rsidRPr="00F12272">
        <w:rPr>
          <w:color w:val="000000"/>
          <w:spacing w:val="-1"/>
          <w:kern w:val="0"/>
          <w:sz w:val="16"/>
          <w:szCs w:val="16"/>
        </w:rPr>
        <w:t xml:space="preserve"> 2011; </w:t>
      </w:r>
      <w:r w:rsidRPr="00F12272">
        <w:rPr>
          <w:b/>
          <w:bCs/>
          <w:color w:val="000000"/>
          <w:spacing w:val="-1"/>
          <w:kern w:val="0"/>
          <w:sz w:val="16"/>
          <w:szCs w:val="16"/>
        </w:rPr>
        <w:t>77</w:t>
      </w:r>
      <w:r w:rsidRPr="00F12272">
        <w:rPr>
          <w:color w:val="000000"/>
          <w:spacing w:val="-1"/>
          <w:kern w:val="0"/>
          <w:sz w:val="16"/>
          <w:szCs w:val="16"/>
        </w:rPr>
        <w:t>: 1014-1020 [PMID: 21944516]</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4</w:t>
      </w:r>
      <w:r w:rsidRPr="00F12272">
        <w:rPr>
          <w:color w:val="000000"/>
          <w:spacing w:val="-1"/>
          <w:kern w:val="0"/>
          <w:sz w:val="16"/>
          <w:szCs w:val="16"/>
        </w:rPr>
        <w:tab/>
      </w:r>
      <w:r w:rsidRPr="00F12272">
        <w:rPr>
          <w:b/>
          <w:bCs/>
          <w:color w:val="000000"/>
          <w:spacing w:val="-1"/>
          <w:kern w:val="0"/>
          <w:sz w:val="16"/>
          <w:szCs w:val="16"/>
        </w:rPr>
        <w:t>Wagner D</w:t>
      </w:r>
      <w:r w:rsidRPr="00F12272">
        <w:rPr>
          <w:color w:val="000000"/>
          <w:spacing w:val="-1"/>
          <w:kern w:val="0"/>
          <w:sz w:val="16"/>
          <w:szCs w:val="16"/>
        </w:rPr>
        <w:t xml:space="preserve">, </w:t>
      </w:r>
      <w:proofErr w:type="spellStart"/>
      <w:r w:rsidRPr="00F12272">
        <w:rPr>
          <w:color w:val="000000"/>
          <w:spacing w:val="-1"/>
          <w:kern w:val="0"/>
          <w:sz w:val="16"/>
          <w:szCs w:val="16"/>
        </w:rPr>
        <w:t>Büttner</w:t>
      </w:r>
      <w:proofErr w:type="spellEnd"/>
      <w:r w:rsidRPr="00F12272">
        <w:rPr>
          <w:color w:val="000000"/>
          <w:spacing w:val="-1"/>
          <w:kern w:val="0"/>
          <w:sz w:val="16"/>
          <w:szCs w:val="16"/>
        </w:rPr>
        <w:t xml:space="preserve"> S, Kim Y, </w:t>
      </w:r>
      <w:proofErr w:type="spellStart"/>
      <w:r w:rsidRPr="00F12272">
        <w:rPr>
          <w:color w:val="000000"/>
          <w:spacing w:val="-1"/>
          <w:kern w:val="0"/>
          <w:sz w:val="16"/>
          <w:szCs w:val="16"/>
        </w:rPr>
        <w:t>Gani</w:t>
      </w:r>
      <w:proofErr w:type="spellEnd"/>
      <w:r w:rsidRPr="00F12272">
        <w:rPr>
          <w:color w:val="000000"/>
          <w:spacing w:val="-1"/>
          <w:kern w:val="0"/>
          <w:sz w:val="16"/>
          <w:szCs w:val="16"/>
        </w:rPr>
        <w:t xml:space="preserve"> F, </w:t>
      </w:r>
      <w:proofErr w:type="spellStart"/>
      <w:r w:rsidRPr="00F12272">
        <w:rPr>
          <w:color w:val="000000"/>
          <w:spacing w:val="-1"/>
          <w:kern w:val="0"/>
          <w:sz w:val="16"/>
          <w:szCs w:val="16"/>
        </w:rPr>
        <w:t>Xu</w:t>
      </w:r>
      <w:proofErr w:type="spellEnd"/>
      <w:r w:rsidRPr="00F12272">
        <w:rPr>
          <w:color w:val="000000"/>
          <w:spacing w:val="-1"/>
          <w:kern w:val="0"/>
          <w:sz w:val="16"/>
          <w:szCs w:val="16"/>
        </w:rPr>
        <w:t xml:space="preserve"> L, </w:t>
      </w:r>
      <w:proofErr w:type="spellStart"/>
      <w:r w:rsidRPr="00F12272">
        <w:rPr>
          <w:color w:val="000000"/>
          <w:spacing w:val="-1"/>
          <w:kern w:val="0"/>
          <w:sz w:val="16"/>
          <w:szCs w:val="16"/>
        </w:rPr>
        <w:t>Margonis</w:t>
      </w:r>
      <w:proofErr w:type="spellEnd"/>
      <w:r w:rsidRPr="00F12272">
        <w:rPr>
          <w:color w:val="000000"/>
          <w:spacing w:val="-1"/>
          <w:kern w:val="0"/>
          <w:sz w:val="16"/>
          <w:szCs w:val="16"/>
        </w:rPr>
        <w:t xml:space="preserve"> GA, </w:t>
      </w:r>
      <w:proofErr w:type="spellStart"/>
      <w:r w:rsidRPr="00F12272">
        <w:rPr>
          <w:color w:val="000000"/>
          <w:spacing w:val="-1"/>
          <w:kern w:val="0"/>
          <w:sz w:val="16"/>
          <w:szCs w:val="16"/>
        </w:rPr>
        <w:t>Amini</w:t>
      </w:r>
      <w:proofErr w:type="spellEnd"/>
      <w:r w:rsidRPr="00F12272">
        <w:rPr>
          <w:color w:val="000000"/>
          <w:spacing w:val="-1"/>
          <w:kern w:val="0"/>
          <w:sz w:val="16"/>
          <w:szCs w:val="16"/>
        </w:rPr>
        <w:t xml:space="preserve"> N, </w:t>
      </w:r>
      <w:proofErr w:type="spellStart"/>
      <w:r w:rsidRPr="00F12272">
        <w:rPr>
          <w:color w:val="000000"/>
          <w:spacing w:val="-1"/>
          <w:kern w:val="0"/>
          <w:sz w:val="16"/>
          <w:szCs w:val="16"/>
        </w:rPr>
        <w:t>Kamel</w:t>
      </w:r>
      <w:proofErr w:type="spellEnd"/>
      <w:r w:rsidRPr="00F12272">
        <w:rPr>
          <w:color w:val="000000"/>
          <w:spacing w:val="-1"/>
          <w:kern w:val="0"/>
          <w:sz w:val="16"/>
          <w:szCs w:val="16"/>
        </w:rPr>
        <w:t xml:space="preserve"> IR, </w:t>
      </w:r>
      <w:proofErr w:type="spellStart"/>
      <w:r w:rsidRPr="00F12272">
        <w:rPr>
          <w:color w:val="000000"/>
          <w:spacing w:val="-1"/>
          <w:kern w:val="0"/>
          <w:sz w:val="16"/>
          <w:szCs w:val="16"/>
        </w:rPr>
        <w:t>Pawlik</w:t>
      </w:r>
      <w:proofErr w:type="spellEnd"/>
      <w:r w:rsidRPr="00F12272">
        <w:rPr>
          <w:color w:val="000000"/>
          <w:spacing w:val="-1"/>
          <w:kern w:val="0"/>
          <w:sz w:val="16"/>
          <w:szCs w:val="16"/>
        </w:rPr>
        <w:t xml:space="preserve"> TM. </w:t>
      </w:r>
      <w:proofErr w:type="gramStart"/>
      <w:r w:rsidRPr="00F12272">
        <w:rPr>
          <w:color w:val="000000"/>
          <w:spacing w:val="-1"/>
          <w:kern w:val="0"/>
          <w:sz w:val="16"/>
          <w:szCs w:val="16"/>
        </w:rPr>
        <w:t xml:space="preserve">Clinical and morphometric parameters of frailty for prediction of mortality following </w:t>
      </w:r>
      <w:proofErr w:type="spellStart"/>
      <w:r w:rsidRPr="00F12272">
        <w:rPr>
          <w:color w:val="000000"/>
          <w:spacing w:val="-1"/>
          <w:kern w:val="0"/>
          <w:sz w:val="16"/>
          <w:szCs w:val="16"/>
        </w:rPr>
        <w:t>hepatopancreaticobiliary</w:t>
      </w:r>
      <w:proofErr w:type="spellEnd"/>
      <w:r w:rsidRPr="00F12272">
        <w:rPr>
          <w:color w:val="000000"/>
          <w:spacing w:val="-1"/>
          <w:kern w:val="0"/>
          <w:sz w:val="16"/>
          <w:szCs w:val="16"/>
        </w:rPr>
        <w:t xml:space="preserve"> surgery in the elderly.</w:t>
      </w:r>
      <w:proofErr w:type="gramEnd"/>
      <w:r w:rsidRPr="00F12272">
        <w:rPr>
          <w:color w:val="000000"/>
          <w:spacing w:val="-1"/>
          <w:kern w:val="0"/>
          <w:sz w:val="16"/>
          <w:szCs w:val="16"/>
        </w:rPr>
        <w:t xml:space="preserve"> </w:t>
      </w:r>
      <w:r w:rsidRPr="00F12272">
        <w:rPr>
          <w:i/>
          <w:iCs/>
          <w:color w:val="000000"/>
          <w:spacing w:val="-1"/>
          <w:kern w:val="0"/>
          <w:sz w:val="16"/>
          <w:szCs w:val="16"/>
        </w:rPr>
        <w:t xml:space="preserve">Br J </w:t>
      </w:r>
      <w:proofErr w:type="spellStart"/>
      <w:r w:rsidRPr="00F12272">
        <w:rPr>
          <w:i/>
          <w:iCs/>
          <w:color w:val="000000"/>
          <w:spacing w:val="-1"/>
          <w:kern w:val="0"/>
          <w:sz w:val="16"/>
          <w:szCs w:val="16"/>
        </w:rPr>
        <w:t>Surg</w:t>
      </w:r>
      <w:proofErr w:type="spellEnd"/>
      <w:r w:rsidRPr="00F12272">
        <w:rPr>
          <w:color w:val="000000"/>
          <w:spacing w:val="-1"/>
          <w:kern w:val="0"/>
          <w:sz w:val="16"/>
          <w:szCs w:val="16"/>
        </w:rPr>
        <w:t xml:space="preserve"> 2016; </w:t>
      </w:r>
      <w:r w:rsidRPr="00F12272">
        <w:rPr>
          <w:b/>
          <w:bCs/>
          <w:color w:val="000000"/>
          <w:spacing w:val="-1"/>
          <w:kern w:val="0"/>
          <w:sz w:val="16"/>
          <w:szCs w:val="16"/>
        </w:rPr>
        <w:t>103</w:t>
      </w:r>
      <w:r w:rsidRPr="00F12272">
        <w:rPr>
          <w:color w:val="000000"/>
          <w:spacing w:val="-1"/>
          <w:kern w:val="0"/>
          <w:sz w:val="16"/>
          <w:szCs w:val="16"/>
        </w:rPr>
        <w:t>: e83-e92 [PMID: 26604018 DOI: 10.1002/bjs.10037]</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5</w:t>
      </w:r>
      <w:r w:rsidRPr="00F12272">
        <w:rPr>
          <w:color w:val="000000"/>
          <w:spacing w:val="-1"/>
          <w:kern w:val="0"/>
          <w:sz w:val="16"/>
          <w:szCs w:val="16"/>
        </w:rPr>
        <w:tab/>
      </w:r>
      <w:proofErr w:type="spellStart"/>
      <w:r w:rsidRPr="00F12272">
        <w:rPr>
          <w:b/>
          <w:bCs/>
          <w:color w:val="000000"/>
          <w:spacing w:val="-1"/>
          <w:kern w:val="0"/>
          <w:sz w:val="16"/>
          <w:szCs w:val="16"/>
        </w:rPr>
        <w:t>Makary</w:t>
      </w:r>
      <w:proofErr w:type="spellEnd"/>
      <w:r w:rsidRPr="00F12272">
        <w:rPr>
          <w:b/>
          <w:bCs/>
          <w:color w:val="000000"/>
          <w:spacing w:val="-1"/>
          <w:kern w:val="0"/>
          <w:sz w:val="16"/>
          <w:szCs w:val="16"/>
        </w:rPr>
        <w:t xml:space="preserve"> MA</w:t>
      </w:r>
      <w:r w:rsidRPr="00F12272">
        <w:rPr>
          <w:color w:val="000000"/>
          <w:spacing w:val="-1"/>
          <w:kern w:val="0"/>
          <w:sz w:val="16"/>
          <w:szCs w:val="16"/>
        </w:rPr>
        <w:t xml:space="preserve">, </w:t>
      </w:r>
      <w:proofErr w:type="spellStart"/>
      <w:r w:rsidRPr="00F12272">
        <w:rPr>
          <w:color w:val="000000"/>
          <w:spacing w:val="-1"/>
          <w:kern w:val="0"/>
          <w:sz w:val="16"/>
          <w:szCs w:val="16"/>
        </w:rPr>
        <w:t>Segev</w:t>
      </w:r>
      <w:proofErr w:type="spellEnd"/>
      <w:r w:rsidRPr="00F12272">
        <w:rPr>
          <w:color w:val="000000"/>
          <w:spacing w:val="-1"/>
          <w:kern w:val="0"/>
          <w:sz w:val="16"/>
          <w:szCs w:val="16"/>
        </w:rPr>
        <w:t xml:space="preserve"> DL, </w:t>
      </w:r>
      <w:proofErr w:type="spellStart"/>
      <w:r w:rsidRPr="00F12272">
        <w:rPr>
          <w:color w:val="000000"/>
          <w:spacing w:val="-1"/>
          <w:kern w:val="0"/>
          <w:sz w:val="16"/>
          <w:szCs w:val="16"/>
        </w:rPr>
        <w:t>Pronovost</w:t>
      </w:r>
      <w:proofErr w:type="spellEnd"/>
      <w:r w:rsidRPr="00F12272">
        <w:rPr>
          <w:color w:val="000000"/>
          <w:spacing w:val="-1"/>
          <w:kern w:val="0"/>
          <w:sz w:val="16"/>
          <w:szCs w:val="16"/>
        </w:rPr>
        <w:t xml:space="preserve"> PJ, </w:t>
      </w:r>
      <w:proofErr w:type="spellStart"/>
      <w:r w:rsidRPr="00F12272">
        <w:rPr>
          <w:color w:val="000000"/>
          <w:spacing w:val="-1"/>
          <w:kern w:val="0"/>
          <w:sz w:val="16"/>
          <w:szCs w:val="16"/>
        </w:rPr>
        <w:t>Syin</w:t>
      </w:r>
      <w:proofErr w:type="spellEnd"/>
      <w:r w:rsidRPr="00F12272">
        <w:rPr>
          <w:color w:val="000000"/>
          <w:spacing w:val="-1"/>
          <w:kern w:val="0"/>
          <w:sz w:val="16"/>
          <w:szCs w:val="16"/>
        </w:rPr>
        <w:t xml:space="preserve"> D, </w:t>
      </w:r>
      <w:proofErr w:type="spellStart"/>
      <w:r w:rsidRPr="00F12272">
        <w:rPr>
          <w:color w:val="000000"/>
          <w:spacing w:val="-1"/>
          <w:kern w:val="0"/>
          <w:sz w:val="16"/>
          <w:szCs w:val="16"/>
        </w:rPr>
        <w:t>Bandeen</w:t>
      </w:r>
      <w:proofErr w:type="spellEnd"/>
      <w:r w:rsidRPr="00F12272">
        <w:rPr>
          <w:color w:val="000000"/>
          <w:spacing w:val="-1"/>
          <w:kern w:val="0"/>
          <w:sz w:val="16"/>
          <w:szCs w:val="16"/>
        </w:rPr>
        <w:t xml:space="preserve">-Roche K, Patel P, Takenaga R, </w:t>
      </w:r>
      <w:proofErr w:type="spellStart"/>
      <w:r w:rsidRPr="00F12272">
        <w:rPr>
          <w:color w:val="000000"/>
          <w:spacing w:val="-1"/>
          <w:kern w:val="0"/>
          <w:sz w:val="16"/>
          <w:szCs w:val="16"/>
        </w:rPr>
        <w:t>Devgan</w:t>
      </w:r>
      <w:proofErr w:type="spellEnd"/>
      <w:r w:rsidRPr="00F12272">
        <w:rPr>
          <w:color w:val="000000"/>
          <w:spacing w:val="-1"/>
          <w:kern w:val="0"/>
          <w:sz w:val="16"/>
          <w:szCs w:val="16"/>
        </w:rPr>
        <w:t xml:space="preserve"> L, </w:t>
      </w:r>
      <w:proofErr w:type="spellStart"/>
      <w:r w:rsidRPr="00F12272">
        <w:rPr>
          <w:color w:val="000000"/>
          <w:spacing w:val="-1"/>
          <w:kern w:val="0"/>
          <w:sz w:val="16"/>
          <w:szCs w:val="16"/>
        </w:rPr>
        <w:t>Holzmueller</w:t>
      </w:r>
      <w:proofErr w:type="spellEnd"/>
      <w:r w:rsidRPr="00F12272">
        <w:rPr>
          <w:color w:val="000000"/>
          <w:spacing w:val="-1"/>
          <w:kern w:val="0"/>
          <w:sz w:val="16"/>
          <w:szCs w:val="16"/>
        </w:rPr>
        <w:t xml:space="preserve"> CG, </w:t>
      </w:r>
      <w:proofErr w:type="spellStart"/>
      <w:r w:rsidRPr="00F12272">
        <w:rPr>
          <w:color w:val="000000"/>
          <w:spacing w:val="-1"/>
          <w:kern w:val="0"/>
          <w:sz w:val="16"/>
          <w:szCs w:val="16"/>
        </w:rPr>
        <w:t>Tian</w:t>
      </w:r>
      <w:proofErr w:type="spellEnd"/>
      <w:r w:rsidRPr="00F12272">
        <w:rPr>
          <w:color w:val="000000"/>
          <w:spacing w:val="-1"/>
          <w:kern w:val="0"/>
          <w:sz w:val="16"/>
          <w:szCs w:val="16"/>
        </w:rPr>
        <w:t xml:space="preserve"> J, Fried LP. </w:t>
      </w:r>
      <w:proofErr w:type="gramStart"/>
      <w:r w:rsidRPr="00F12272">
        <w:rPr>
          <w:color w:val="000000"/>
          <w:spacing w:val="-1"/>
          <w:kern w:val="0"/>
          <w:sz w:val="16"/>
          <w:szCs w:val="16"/>
        </w:rPr>
        <w:t>Frailty as a predictor of surgical outcomes in older patients.</w:t>
      </w:r>
      <w:proofErr w:type="gramEnd"/>
      <w:r w:rsidRPr="00F12272">
        <w:rPr>
          <w:color w:val="000000"/>
          <w:spacing w:val="-1"/>
          <w:kern w:val="0"/>
          <w:sz w:val="16"/>
          <w:szCs w:val="16"/>
        </w:rPr>
        <w:t xml:space="preserve"> </w:t>
      </w:r>
      <w:r w:rsidRPr="00F12272">
        <w:rPr>
          <w:i/>
          <w:iCs/>
          <w:color w:val="000000"/>
          <w:spacing w:val="-1"/>
          <w:kern w:val="0"/>
          <w:sz w:val="16"/>
          <w:szCs w:val="16"/>
        </w:rPr>
        <w:t xml:space="preserve">J Am </w:t>
      </w:r>
      <w:proofErr w:type="spellStart"/>
      <w:r w:rsidRPr="00F12272">
        <w:rPr>
          <w:i/>
          <w:iCs/>
          <w:color w:val="000000"/>
          <w:spacing w:val="-1"/>
          <w:kern w:val="0"/>
          <w:sz w:val="16"/>
          <w:szCs w:val="16"/>
        </w:rPr>
        <w:t>Coll</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Surg</w:t>
      </w:r>
      <w:proofErr w:type="spellEnd"/>
      <w:r w:rsidRPr="00F12272">
        <w:rPr>
          <w:color w:val="000000"/>
          <w:spacing w:val="-1"/>
          <w:kern w:val="0"/>
          <w:sz w:val="16"/>
          <w:szCs w:val="16"/>
        </w:rPr>
        <w:t xml:space="preserve"> 2010; </w:t>
      </w:r>
      <w:r w:rsidRPr="00F12272">
        <w:rPr>
          <w:b/>
          <w:bCs/>
          <w:color w:val="000000"/>
          <w:spacing w:val="-1"/>
          <w:kern w:val="0"/>
          <w:sz w:val="16"/>
          <w:szCs w:val="16"/>
        </w:rPr>
        <w:t>210</w:t>
      </w:r>
      <w:r w:rsidRPr="00F12272">
        <w:rPr>
          <w:color w:val="000000"/>
          <w:spacing w:val="-1"/>
          <w:kern w:val="0"/>
          <w:sz w:val="16"/>
          <w:szCs w:val="16"/>
        </w:rPr>
        <w:t>: 901-908 [PMID: 20510798 DOI: 10.1016/j.jamcollsurg.2010.01.028]</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6</w:t>
      </w:r>
      <w:r w:rsidRPr="00F12272">
        <w:rPr>
          <w:color w:val="000000"/>
          <w:spacing w:val="-1"/>
          <w:kern w:val="0"/>
          <w:sz w:val="16"/>
          <w:szCs w:val="16"/>
        </w:rPr>
        <w:tab/>
      </w:r>
      <w:proofErr w:type="spellStart"/>
      <w:r w:rsidRPr="00F12272">
        <w:rPr>
          <w:b/>
          <w:bCs/>
          <w:color w:val="000000"/>
          <w:spacing w:val="-1"/>
          <w:kern w:val="0"/>
          <w:sz w:val="16"/>
          <w:szCs w:val="16"/>
        </w:rPr>
        <w:t>Aprea</w:t>
      </w:r>
      <w:proofErr w:type="spellEnd"/>
      <w:r w:rsidRPr="00F12272">
        <w:rPr>
          <w:b/>
          <w:bCs/>
          <w:color w:val="000000"/>
          <w:spacing w:val="-1"/>
          <w:kern w:val="0"/>
          <w:sz w:val="16"/>
          <w:szCs w:val="16"/>
        </w:rPr>
        <w:t xml:space="preserve"> G</w:t>
      </w:r>
      <w:r w:rsidRPr="00F12272">
        <w:rPr>
          <w:color w:val="000000"/>
          <w:spacing w:val="-1"/>
          <w:kern w:val="0"/>
          <w:sz w:val="16"/>
          <w:szCs w:val="16"/>
        </w:rPr>
        <w:t xml:space="preserve">, </w:t>
      </w:r>
      <w:proofErr w:type="spellStart"/>
      <w:r w:rsidRPr="00F12272">
        <w:rPr>
          <w:color w:val="000000"/>
          <w:spacing w:val="-1"/>
          <w:kern w:val="0"/>
          <w:sz w:val="16"/>
          <w:szCs w:val="16"/>
        </w:rPr>
        <w:t>Rocca</w:t>
      </w:r>
      <w:proofErr w:type="spellEnd"/>
      <w:r w:rsidRPr="00F12272">
        <w:rPr>
          <w:color w:val="000000"/>
          <w:spacing w:val="-1"/>
          <w:kern w:val="0"/>
          <w:sz w:val="16"/>
          <w:szCs w:val="16"/>
        </w:rPr>
        <w:t xml:space="preserve"> A, </w:t>
      </w:r>
      <w:proofErr w:type="spellStart"/>
      <w:r w:rsidRPr="00F12272">
        <w:rPr>
          <w:color w:val="000000"/>
          <w:spacing w:val="-1"/>
          <w:kern w:val="0"/>
          <w:sz w:val="16"/>
          <w:szCs w:val="16"/>
        </w:rPr>
        <w:t>Salzano</w:t>
      </w:r>
      <w:proofErr w:type="spellEnd"/>
      <w:r w:rsidRPr="00F12272">
        <w:rPr>
          <w:color w:val="000000"/>
          <w:spacing w:val="-1"/>
          <w:kern w:val="0"/>
          <w:sz w:val="16"/>
          <w:szCs w:val="16"/>
        </w:rPr>
        <w:t xml:space="preserve"> A, </w:t>
      </w:r>
      <w:proofErr w:type="spellStart"/>
      <w:r w:rsidRPr="00F12272">
        <w:rPr>
          <w:color w:val="000000"/>
          <w:spacing w:val="-1"/>
          <w:kern w:val="0"/>
          <w:sz w:val="16"/>
          <w:szCs w:val="16"/>
        </w:rPr>
        <w:t>Sivero</w:t>
      </w:r>
      <w:proofErr w:type="spellEnd"/>
      <w:r w:rsidRPr="00F12272">
        <w:rPr>
          <w:color w:val="000000"/>
          <w:spacing w:val="-1"/>
          <w:kern w:val="0"/>
          <w:sz w:val="16"/>
          <w:szCs w:val="16"/>
        </w:rPr>
        <w:t xml:space="preserve"> L, </w:t>
      </w:r>
      <w:proofErr w:type="spellStart"/>
      <w:r w:rsidRPr="00F12272">
        <w:rPr>
          <w:color w:val="000000"/>
          <w:spacing w:val="-1"/>
          <w:kern w:val="0"/>
          <w:sz w:val="16"/>
          <w:szCs w:val="16"/>
        </w:rPr>
        <w:t>Scarpaleggia</w:t>
      </w:r>
      <w:proofErr w:type="spellEnd"/>
      <w:r w:rsidRPr="00F12272">
        <w:rPr>
          <w:color w:val="000000"/>
          <w:spacing w:val="-1"/>
          <w:kern w:val="0"/>
          <w:sz w:val="16"/>
          <w:szCs w:val="16"/>
        </w:rPr>
        <w:t xml:space="preserve"> M, </w:t>
      </w:r>
      <w:proofErr w:type="spellStart"/>
      <w:r w:rsidRPr="00F12272">
        <w:rPr>
          <w:color w:val="000000"/>
          <w:spacing w:val="-1"/>
          <w:kern w:val="0"/>
          <w:sz w:val="16"/>
          <w:szCs w:val="16"/>
        </w:rPr>
        <w:t>Ocelli</w:t>
      </w:r>
      <w:proofErr w:type="spellEnd"/>
      <w:r w:rsidRPr="00F12272">
        <w:rPr>
          <w:color w:val="000000"/>
          <w:spacing w:val="-1"/>
          <w:kern w:val="0"/>
          <w:sz w:val="16"/>
          <w:szCs w:val="16"/>
        </w:rPr>
        <w:t xml:space="preserve"> P, Amato M, </w:t>
      </w:r>
      <w:proofErr w:type="spellStart"/>
      <w:r w:rsidRPr="00F12272">
        <w:rPr>
          <w:color w:val="000000"/>
          <w:spacing w:val="-1"/>
          <w:kern w:val="0"/>
          <w:sz w:val="16"/>
          <w:szCs w:val="16"/>
        </w:rPr>
        <w:t>Bianco</w:t>
      </w:r>
      <w:proofErr w:type="spellEnd"/>
      <w:r w:rsidRPr="00F12272">
        <w:rPr>
          <w:color w:val="000000"/>
          <w:spacing w:val="-1"/>
          <w:kern w:val="0"/>
          <w:sz w:val="16"/>
          <w:szCs w:val="16"/>
        </w:rPr>
        <w:t xml:space="preserve"> T, Serra R, Amato B. Laparoscopic single site (LESS) and classic video-laparoscopic cholecystectomy in the elderly: A single </w:t>
      </w:r>
      <w:proofErr w:type="spellStart"/>
      <w:r w:rsidRPr="00F12272">
        <w:rPr>
          <w:color w:val="000000"/>
          <w:spacing w:val="-1"/>
          <w:kern w:val="0"/>
          <w:sz w:val="16"/>
          <w:szCs w:val="16"/>
        </w:rPr>
        <w:t>centre</w:t>
      </w:r>
      <w:proofErr w:type="spellEnd"/>
      <w:r w:rsidRPr="00F12272">
        <w:rPr>
          <w:color w:val="000000"/>
          <w:spacing w:val="-1"/>
          <w:kern w:val="0"/>
          <w:sz w:val="16"/>
          <w:szCs w:val="16"/>
        </w:rPr>
        <w:t xml:space="preserve"> experience. </w:t>
      </w:r>
      <w:proofErr w:type="spellStart"/>
      <w:r w:rsidRPr="00F12272">
        <w:rPr>
          <w:i/>
          <w:iCs/>
          <w:color w:val="000000"/>
          <w:spacing w:val="-1"/>
          <w:kern w:val="0"/>
          <w:sz w:val="16"/>
          <w:szCs w:val="16"/>
        </w:rPr>
        <w:t>Int</w:t>
      </w:r>
      <w:proofErr w:type="spellEnd"/>
      <w:r w:rsidRPr="00F12272">
        <w:rPr>
          <w:i/>
          <w:iCs/>
          <w:color w:val="000000"/>
          <w:spacing w:val="-1"/>
          <w:kern w:val="0"/>
          <w:sz w:val="16"/>
          <w:szCs w:val="16"/>
        </w:rPr>
        <w:t xml:space="preserve"> J </w:t>
      </w:r>
      <w:proofErr w:type="spellStart"/>
      <w:r w:rsidRPr="00F12272">
        <w:rPr>
          <w:i/>
          <w:iCs/>
          <w:color w:val="000000"/>
          <w:spacing w:val="-1"/>
          <w:kern w:val="0"/>
          <w:sz w:val="16"/>
          <w:szCs w:val="16"/>
        </w:rPr>
        <w:t>Surg</w:t>
      </w:r>
      <w:proofErr w:type="spellEnd"/>
      <w:r w:rsidRPr="00F12272">
        <w:rPr>
          <w:color w:val="000000"/>
          <w:spacing w:val="-1"/>
          <w:kern w:val="0"/>
          <w:sz w:val="16"/>
          <w:szCs w:val="16"/>
        </w:rPr>
        <w:t xml:space="preserve"> 2016; </w:t>
      </w:r>
      <w:r w:rsidRPr="00F12272">
        <w:rPr>
          <w:b/>
          <w:bCs/>
          <w:color w:val="000000"/>
          <w:spacing w:val="-1"/>
          <w:kern w:val="0"/>
          <w:sz w:val="16"/>
          <w:szCs w:val="16"/>
        </w:rPr>
        <w:t xml:space="preserve">33 </w:t>
      </w:r>
      <w:proofErr w:type="spellStart"/>
      <w:r w:rsidRPr="00F12272">
        <w:rPr>
          <w:color w:val="000000"/>
          <w:spacing w:val="-1"/>
          <w:kern w:val="0"/>
          <w:sz w:val="16"/>
          <w:szCs w:val="16"/>
        </w:rPr>
        <w:t>Suppl</w:t>
      </w:r>
      <w:proofErr w:type="spellEnd"/>
      <w:r w:rsidRPr="00F12272">
        <w:rPr>
          <w:color w:val="000000"/>
          <w:spacing w:val="-1"/>
          <w:kern w:val="0"/>
          <w:sz w:val="16"/>
          <w:szCs w:val="16"/>
        </w:rPr>
        <w:t xml:space="preserve"> 1: S1-S3 [PMID: 27255133 DOI: 10.1016/j.ijsu.2016.05.059]</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7</w:t>
      </w:r>
      <w:r w:rsidRPr="00F12272">
        <w:rPr>
          <w:color w:val="000000"/>
          <w:spacing w:val="-1"/>
          <w:kern w:val="0"/>
          <w:sz w:val="16"/>
          <w:szCs w:val="16"/>
        </w:rPr>
        <w:tab/>
      </w:r>
      <w:r w:rsidRPr="00F12272">
        <w:rPr>
          <w:b/>
          <w:bCs/>
          <w:color w:val="000000"/>
          <w:spacing w:val="-1"/>
          <w:kern w:val="0"/>
          <w:sz w:val="16"/>
          <w:szCs w:val="16"/>
        </w:rPr>
        <w:t>Han SJ</w:t>
      </w:r>
      <w:r w:rsidRPr="00F12272">
        <w:rPr>
          <w:color w:val="000000"/>
          <w:spacing w:val="-1"/>
          <w:kern w:val="0"/>
          <w:sz w:val="16"/>
          <w:szCs w:val="16"/>
        </w:rPr>
        <w:t xml:space="preserve">, Lee TH, Kang BI, Choi HJ, Lee YN, Cha SW, Moon JH, Cho YD, Park SH, Kim SJ. </w:t>
      </w:r>
      <w:proofErr w:type="gramStart"/>
      <w:r w:rsidRPr="00F12272">
        <w:rPr>
          <w:color w:val="000000"/>
          <w:spacing w:val="-1"/>
          <w:kern w:val="0"/>
          <w:sz w:val="16"/>
          <w:szCs w:val="16"/>
        </w:rPr>
        <w:t xml:space="preserve">Efficacy and Safety of Therapeutic Endoscopic Retrograde </w:t>
      </w:r>
      <w:proofErr w:type="spellStart"/>
      <w:r w:rsidRPr="00F12272">
        <w:rPr>
          <w:color w:val="000000"/>
          <w:spacing w:val="-1"/>
          <w:kern w:val="0"/>
          <w:sz w:val="16"/>
          <w:szCs w:val="16"/>
        </w:rPr>
        <w:t>Cholangiopancreatography</w:t>
      </w:r>
      <w:proofErr w:type="spellEnd"/>
      <w:r w:rsidRPr="00F12272">
        <w:rPr>
          <w:color w:val="000000"/>
          <w:spacing w:val="-1"/>
          <w:kern w:val="0"/>
          <w:sz w:val="16"/>
          <w:szCs w:val="16"/>
        </w:rPr>
        <w:t xml:space="preserve"> in the Elderly Over 80 Years.</w:t>
      </w:r>
      <w:proofErr w:type="gramEnd"/>
      <w:r w:rsidRPr="00F12272">
        <w:rPr>
          <w:color w:val="000000"/>
          <w:spacing w:val="-1"/>
          <w:kern w:val="0"/>
          <w:sz w:val="16"/>
          <w:szCs w:val="16"/>
        </w:rPr>
        <w:t xml:space="preserve"> </w:t>
      </w:r>
      <w:r w:rsidRPr="00F12272">
        <w:rPr>
          <w:i/>
          <w:iCs/>
          <w:color w:val="000000"/>
          <w:spacing w:val="-1"/>
          <w:kern w:val="0"/>
          <w:sz w:val="16"/>
          <w:szCs w:val="16"/>
        </w:rPr>
        <w:t xml:space="preserve">Dig Dis </w:t>
      </w:r>
      <w:proofErr w:type="spellStart"/>
      <w:r w:rsidRPr="00F12272">
        <w:rPr>
          <w:i/>
          <w:iCs/>
          <w:color w:val="000000"/>
          <w:spacing w:val="-1"/>
          <w:kern w:val="0"/>
          <w:sz w:val="16"/>
          <w:szCs w:val="16"/>
        </w:rPr>
        <w:t>Sci</w:t>
      </w:r>
      <w:proofErr w:type="spellEnd"/>
      <w:r w:rsidRPr="00F12272">
        <w:rPr>
          <w:color w:val="000000"/>
          <w:spacing w:val="-1"/>
          <w:kern w:val="0"/>
          <w:sz w:val="16"/>
          <w:szCs w:val="16"/>
        </w:rPr>
        <w:t xml:space="preserve"> 2016; </w:t>
      </w:r>
      <w:r w:rsidRPr="00F12272">
        <w:rPr>
          <w:b/>
          <w:bCs/>
          <w:color w:val="000000"/>
          <w:spacing w:val="-1"/>
          <w:kern w:val="0"/>
          <w:sz w:val="16"/>
          <w:szCs w:val="16"/>
        </w:rPr>
        <w:t>61</w:t>
      </w:r>
      <w:r w:rsidRPr="00F12272">
        <w:rPr>
          <w:color w:val="000000"/>
          <w:spacing w:val="-1"/>
          <w:kern w:val="0"/>
          <w:sz w:val="16"/>
          <w:szCs w:val="16"/>
        </w:rPr>
        <w:t>: 2094-2101 [PMID: 26873537 DOI: 10.1007/s10620-016-4064-y]</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8</w:t>
      </w:r>
      <w:r w:rsidRPr="00F12272">
        <w:rPr>
          <w:color w:val="000000"/>
          <w:spacing w:val="-1"/>
          <w:kern w:val="0"/>
          <w:sz w:val="16"/>
          <w:szCs w:val="16"/>
        </w:rPr>
        <w:tab/>
      </w:r>
      <w:proofErr w:type="spellStart"/>
      <w:r w:rsidRPr="00F12272">
        <w:rPr>
          <w:b/>
          <w:bCs/>
          <w:color w:val="000000"/>
          <w:spacing w:val="-1"/>
          <w:kern w:val="0"/>
          <w:sz w:val="16"/>
          <w:szCs w:val="16"/>
        </w:rPr>
        <w:t>Fuks</w:t>
      </w:r>
      <w:proofErr w:type="spellEnd"/>
      <w:r w:rsidRPr="00F12272">
        <w:rPr>
          <w:b/>
          <w:bCs/>
          <w:color w:val="000000"/>
          <w:spacing w:val="-1"/>
          <w:kern w:val="0"/>
          <w:sz w:val="16"/>
          <w:szCs w:val="16"/>
        </w:rPr>
        <w:t xml:space="preserve"> D</w:t>
      </w:r>
      <w:r w:rsidRPr="00F12272">
        <w:rPr>
          <w:color w:val="000000"/>
          <w:spacing w:val="-1"/>
          <w:kern w:val="0"/>
          <w:sz w:val="16"/>
          <w:szCs w:val="16"/>
        </w:rPr>
        <w:t xml:space="preserve">, </w:t>
      </w:r>
      <w:proofErr w:type="spellStart"/>
      <w:r w:rsidRPr="00F12272">
        <w:rPr>
          <w:color w:val="000000"/>
          <w:spacing w:val="-1"/>
          <w:kern w:val="0"/>
          <w:sz w:val="16"/>
          <w:szCs w:val="16"/>
        </w:rPr>
        <w:t>Duhaut</w:t>
      </w:r>
      <w:proofErr w:type="spellEnd"/>
      <w:r w:rsidRPr="00F12272">
        <w:rPr>
          <w:color w:val="000000"/>
          <w:spacing w:val="-1"/>
          <w:kern w:val="0"/>
          <w:sz w:val="16"/>
          <w:szCs w:val="16"/>
        </w:rPr>
        <w:t xml:space="preserve"> P, </w:t>
      </w:r>
      <w:proofErr w:type="spellStart"/>
      <w:r w:rsidRPr="00F12272">
        <w:rPr>
          <w:color w:val="000000"/>
          <w:spacing w:val="-1"/>
          <w:kern w:val="0"/>
          <w:sz w:val="16"/>
          <w:szCs w:val="16"/>
        </w:rPr>
        <w:t>Mauvais</w:t>
      </w:r>
      <w:proofErr w:type="spellEnd"/>
      <w:r w:rsidRPr="00F12272">
        <w:rPr>
          <w:color w:val="000000"/>
          <w:spacing w:val="-1"/>
          <w:kern w:val="0"/>
          <w:sz w:val="16"/>
          <w:szCs w:val="16"/>
        </w:rPr>
        <w:t xml:space="preserve"> F, </w:t>
      </w:r>
      <w:proofErr w:type="spellStart"/>
      <w:r w:rsidRPr="00F12272">
        <w:rPr>
          <w:color w:val="000000"/>
          <w:spacing w:val="-1"/>
          <w:kern w:val="0"/>
          <w:sz w:val="16"/>
          <w:szCs w:val="16"/>
        </w:rPr>
        <w:t>Pocard</w:t>
      </w:r>
      <w:proofErr w:type="spellEnd"/>
      <w:r w:rsidRPr="00F12272">
        <w:rPr>
          <w:color w:val="000000"/>
          <w:spacing w:val="-1"/>
          <w:kern w:val="0"/>
          <w:sz w:val="16"/>
          <w:szCs w:val="16"/>
        </w:rPr>
        <w:t xml:space="preserve"> M, </w:t>
      </w:r>
      <w:proofErr w:type="spellStart"/>
      <w:r w:rsidRPr="00F12272">
        <w:rPr>
          <w:color w:val="000000"/>
          <w:spacing w:val="-1"/>
          <w:kern w:val="0"/>
          <w:sz w:val="16"/>
          <w:szCs w:val="16"/>
        </w:rPr>
        <w:t>Haccart</w:t>
      </w:r>
      <w:proofErr w:type="spellEnd"/>
      <w:r w:rsidRPr="00F12272">
        <w:rPr>
          <w:color w:val="000000"/>
          <w:spacing w:val="-1"/>
          <w:kern w:val="0"/>
          <w:sz w:val="16"/>
          <w:szCs w:val="16"/>
        </w:rPr>
        <w:t xml:space="preserve"> V, </w:t>
      </w:r>
      <w:proofErr w:type="spellStart"/>
      <w:r w:rsidRPr="00F12272">
        <w:rPr>
          <w:color w:val="000000"/>
          <w:spacing w:val="-1"/>
          <w:kern w:val="0"/>
          <w:sz w:val="16"/>
          <w:szCs w:val="16"/>
        </w:rPr>
        <w:t>Paquet</w:t>
      </w:r>
      <w:proofErr w:type="spellEnd"/>
      <w:r w:rsidRPr="00F12272">
        <w:rPr>
          <w:color w:val="000000"/>
          <w:spacing w:val="-1"/>
          <w:kern w:val="0"/>
          <w:sz w:val="16"/>
          <w:szCs w:val="16"/>
        </w:rPr>
        <w:t xml:space="preserve"> JC, </w:t>
      </w:r>
      <w:proofErr w:type="spellStart"/>
      <w:r w:rsidRPr="00F12272">
        <w:rPr>
          <w:color w:val="000000"/>
          <w:spacing w:val="-1"/>
          <w:kern w:val="0"/>
          <w:sz w:val="16"/>
          <w:szCs w:val="16"/>
        </w:rPr>
        <w:t>Millat</w:t>
      </w:r>
      <w:proofErr w:type="spellEnd"/>
      <w:r w:rsidRPr="00F12272">
        <w:rPr>
          <w:color w:val="000000"/>
          <w:spacing w:val="-1"/>
          <w:kern w:val="0"/>
          <w:sz w:val="16"/>
          <w:szCs w:val="16"/>
        </w:rPr>
        <w:t xml:space="preserve"> B, </w:t>
      </w:r>
      <w:proofErr w:type="spellStart"/>
      <w:r w:rsidRPr="00F12272">
        <w:rPr>
          <w:color w:val="000000"/>
          <w:spacing w:val="-1"/>
          <w:kern w:val="0"/>
          <w:sz w:val="16"/>
          <w:szCs w:val="16"/>
        </w:rPr>
        <w:t>Msika</w:t>
      </w:r>
      <w:proofErr w:type="spellEnd"/>
      <w:r w:rsidRPr="00F12272">
        <w:rPr>
          <w:color w:val="000000"/>
          <w:spacing w:val="-1"/>
          <w:kern w:val="0"/>
          <w:sz w:val="16"/>
          <w:szCs w:val="16"/>
        </w:rPr>
        <w:t xml:space="preserve"> S, </w:t>
      </w:r>
      <w:proofErr w:type="spellStart"/>
      <w:r w:rsidRPr="00F12272">
        <w:rPr>
          <w:color w:val="000000"/>
          <w:spacing w:val="-1"/>
          <w:kern w:val="0"/>
          <w:sz w:val="16"/>
          <w:szCs w:val="16"/>
        </w:rPr>
        <w:t>Sielezneff</w:t>
      </w:r>
      <w:proofErr w:type="spellEnd"/>
      <w:r w:rsidRPr="00F12272">
        <w:rPr>
          <w:color w:val="000000"/>
          <w:spacing w:val="-1"/>
          <w:kern w:val="0"/>
          <w:sz w:val="16"/>
          <w:szCs w:val="16"/>
        </w:rPr>
        <w:t xml:space="preserve"> I, </w:t>
      </w:r>
      <w:proofErr w:type="spellStart"/>
      <w:r w:rsidRPr="00F12272">
        <w:rPr>
          <w:color w:val="000000"/>
          <w:spacing w:val="-1"/>
          <w:kern w:val="0"/>
          <w:sz w:val="16"/>
          <w:szCs w:val="16"/>
        </w:rPr>
        <w:t>Scotté</w:t>
      </w:r>
      <w:proofErr w:type="spellEnd"/>
      <w:r w:rsidRPr="00F12272">
        <w:rPr>
          <w:color w:val="000000"/>
          <w:spacing w:val="-1"/>
          <w:kern w:val="0"/>
          <w:sz w:val="16"/>
          <w:szCs w:val="16"/>
        </w:rPr>
        <w:t xml:space="preserve"> M, </w:t>
      </w:r>
      <w:proofErr w:type="spellStart"/>
      <w:r w:rsidRPr="00F12272">
        <w:rPr>
          <w:color w:val="000000"/>
          <w:spacing w:val="-1"/>
          <w:kern w:val="0"/>
          <w:sz w:val="16"/>
          <w:szCs w:val="16"/>
        </w:rPr>
        <w:t>Chatelain</w:t>
      </w:r>
      <w:proofErr w:type="spellEnd"/>
      <w:r w:rsidRPr="00F12272">
        <w:rPr>
          <w:color w:val="000000"/>
          <w:spacing w:val="-1"/>
          <w:kern w:val="0"/>
          <w:sz w:val="16"/>
          <w:szCs w:val="16"/>
        </w:rPr>
        <w:t xml:space="preserve"> D, </w:t>
      </w:r>
      <w:proofErr w:type="spellStart"/>
      <w:r w:rsidRPr="00F12272">
        <w:rPr>
          <w:color w:val="000000"/>
          <w:spacing w:val="-1"/>
          <w:kern w:val="0"/>
          <w:sz w:val="16"/>
          <w:szCs w:val="16"/>
        </w:rPr>
        <w:t>Regimbeau</w:t>
      </w:r>
      <w:proofErr w:type="spellEnd"/>
      <w:r w:rsidRPr="00F12272">
        <w:rPr>
          <w:color w:val="000000"/>
          <w:spacing w:val="-1"/>
          <w:kern w:val="0"/>
          <w:sz w:val="16"/>
          <w:szCs w:val="16"/>
        </w:rPr>
        <w:t xml:space="preserve"> JM. </w:t>
      </w:r>
      <w:proofErr w:type="gramStart"/>
      <w:r w:rsidRPr="00F12272">
        <w:rPr>
          <w:color w:val="000000"/>
          <w:spacing w:val="-1"/>
          <w:kern w:val="0"/>
          <w:sz w:val="16"/>
          <w:szCs w:val="16"/>
        </w:rPr>
        <w:t xml:space="preserve">A retrospective comparison of older and younger adults undergoing early laparoscopic cholecystectomy for mild to moderate </w:t>
      </w:r>
      <w:proofErr w:type="spellStart"/>
      <w:r w:rsidRPr="00F12272">
        <w:rPr>
          <w:color w:val="000000"/>
          <w:spacing w:val="-1"/>
          <w:kern w:val="0"/>
          <w:sz w:val="16"/>
          <w:szCs w:val="16"/>
        </w:rPr>
        <w:t>calculous</w:t>
      </w:r>
      <w:proofErr w:type="spellEnd"/>
      <w:r w:rsidRPr="00F12272">
        <w:rPr>
          <w:color w:val="000000"/>
          <w:spacing w:val="-1"/>
          <w:kern w:val="0"/>
          <w:sz w:val="16"/>
          <w:szCs w:val="16"/>
        </w:rPr>
        <w:t xml:space="preserve"> </w:t>
      </w:r>
      <w:proofErr w:type="spellStart"/>
      <w:r w:rsidRPr="00F12272">
        <w:rPr>
          <w:color w:val="000000"/>
          <w:spacing w:val="-1"/>
          <w:kern w:val="0"/>
          <w:sz w:val="16"/>
          <w:szCs w:val="16"/>
        </w:rPr>
        <w:t>cholecystitis</w:t>
      </w:r>
      <w:proofErr w:type="spellEnd"/>
      <w:r w:rsidRPr="00F12272">
        <w:rPr>
          <w:color w:val="000000"/>
          <w:spacing w:val="-1"/>
          <w:kern w:val="0"/>
          <w:sz w:val="16"/>
          <w:szCs w:val="16"/>
        </w:rPr>
        <w:t>.</w:t>
      </w:r>
      <w:proofErr w:type="gramEnd"/>
      <w:r w:rsidRPr="00F12272">
        <w:rPr>
          <w:color w:val="000000"/>
          <w:spacing w:val="-1"/>
          <w:kern w:val="0"/>
          <w:sz w:val="16"/>
          <w:szCs w:val="16"/>
        </w:rPr>
        <w:t xml:space="preserve"> </w:t>
      </w:r>
      <w:r w:rsidRPr="00F12272">
        <w:rPr>
          <w:i/>
          <w:iCs/>
          <w:color w:val="000000"/>
          <w:spacing w:val="-1"/>
          <w:kern w:val="0"/>
          <w:sz w:val="16"/>
          <w:szCs w:val="16"/>
        </w:rPr>
        <w:t xml:space="preserve">J Am </w:t>
      </w:r>
      <w:proofErr w:type="spellStart"/>
      <w:r w:rsidRPr="00F12272">
        <w:rPr>
          <w:i/>
          <w:iCs/>
          <w:color w:val="000000"/>
          <w:spacing w:val="-1"/>
          <w:kern w:val="0"/>
          <w:sz w:val="16"/>
          <w:szCs w:val="16"/>
        </w:rPr>
        <w:t>Geriatr</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Soc</w:t>
      </w:r>
      <w:proofErr w:type="spellEnd"/>
      <w:r w:rsidRPr="00F12272">
        <w:rPr>
          <w:color w:val="000000"/>
          <w:spacing w:val="-1"/>
          <w:kern w:val="0"/>
          <w:sz w:val="16"/>
          <w:szCs w:val="16"/>
        </w:rPr>
        <w:t xml:space="preserve"> 2015; </w:t>
      </w:r>
      <w:r w:rsidRPr="00F12272">
        <w:rPr>
          <w:b/>
          <w:bCs/>
          <w:color w:val="000000"/>
          <w:spacing w:val="-1"/>
          <w:kern w:val="0"/>
          <w:sz w:val="16"/>
          <w:szCs w:val="16"/>
        </w:rPr>
        <w:t>63</w:t>
      </w:r>
      <w:r w:rsidRPr="00F12272">
        <w:rPr>
          <w:color w:val="000000"/>
          <w:spacing w:val="-1"/>
          <w:kern w:val="0"/>
          <w:sz w:val="16"/>
          <w:szCs w:val="16"/>
        </w:rPr>
        <w:t>: 1010-1016 [PMID: 25946647 DOI: 10.1111/jgs.13330]</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9</w:t>
      </w:r>
      <w:r w:rsidRPr="00F12272">
        <w:rPr>
          <w:color w:val="000000"/>
          <w:spacing w:val="-1"/>
          <w:kern w:val="0"/>
          <w:sz w:val="16"/>
          <w:szCs w:val="16"/>
        </w:rPr>
        <w:tab/>
      </w:r>
      <w:proofErr w:type="spellStart"/>
      <w:r w:rsidRPr="00F12272">
        <w:rPr>
          <w:b/>
          <w:bCs/>
          <w:color w:val="000000"/>
          <w:spacing w:val="-1"/>
          <w:kern w:val="0"/>
          <w:sz w:val="16"/>
          <w:szCs w:val="16"/>
        </w:rPr>
        <w:t>Haltmeier</w:t>
      </w:r>
      <w:proofErr w:type="spellEnd"/>
      <w:r w:rsidRPr="00F12272">
        <w:rPr>
          <w:b/>
          <w:bCs/>
          <w:color w:val="000000"/>
          <w:spacing w:val="-1"/>
          <w:kern w:val="0"/>
          <w:sz w:val="16"/>
          <w:szCs w:val="16"/>
        </w:rPr>
        <w:t xml:space="preserve"> T</w:t>
      </w:r>
      <w:r w:rsidRPr="00F12272">
        <w:rPr>
          <w:color w:val="000000"/>
          <w:spacing w:val="-1"/>
          <w:kern w:val="0"/>
          <w:sz w:val="16"/>
          <w:szCs w:val="16"/>
        </w:rPr>
        <w:t xml:space="preserve">, Benjamin E, </w:t>
      </w:r>
      <w:proofErr w:type="spellStart"/>
      <w:r w:rsidRPr="00F12272">
        <w:rPr>
          <w:color w:val="000000"/>
          <w:spacing w:val="-1"/>
          <w:kern w:val="0"/>
          <w:sz w:val="16"/>
          <w:szCs w:val="16"/>
        </w:rPr>
        <w:t>Inaba</w:t>
      </w:r>
      <w:proofErr w:type="spellEnd"/>
      <w:r w:rsidRPr="00F12272">
        <w:rPr>
          <w:color w:val="000000"/>
          <w:spacing w:val="-1"/>
          <w:kern w:val="0"/>
          <w:sz w:val="16"/>
          <w:szCs w:val="16"/>
        </w:rPr>
        <w:t xml:space="preserve"> K, Lam L, </w:t>
      </w:r>
      <w:proofErr w:type="spellStart"/>
      <w:r w:rsidRPr="00F12272">
        <w:rPr>
          <w:color w:val="000000"/>
          <w:spacing w:val="-1"/>
          <w:kern w:val="0"/>
          <w:sz w:val="16"/>
          <w:szCs w:val="16"/>
        </w:rPr>
        <w:t>Demetriades</w:t>
      </w:r>
      <w:proofErr w:type="spellEnd"/>
      <w:r w:rsidRPr="00F12272">
        <w:rPr>
          <w:color w:val="000000"/>
          <w:spacing w:val="-1"/>
          <w:kern w:val="0"/>
          <w:sz w:val="16"/>
          <w:szCs w:val="16"/>
        </w:rPr>
        <w:t xml:space="preserve"> D. Early versus delayed same-admission laparoscopic cholecystectomy for acute </w:t>
      </w:r>
      <w:proofErr w:type="spellStart"/>
      <w:r w:rsidRPr="00F12272">
        <w:rPr>
          <w:color w:val="000000"/>
          <w:spacing w:val="-1"/>
          <w:kern w:val="0"/>
          <w:sz w:val="16"/>
          <w:szCs w:val="16"/>
        </w:rPr>
        <w:t>cholecystitis</w:t>
      </w:r>
      <w:proofErr w:type="spellEnd"/>
      <w:r w:rsidRPr="00F12272">
        <w:rPr>
          <w:color w:val="000000"/>
          <w:spacing w:val="-1"/>
          <w:kern w:val="0"/>
          <w:sz w:val="16"/>
          <w:szCs w:val="16"/>
        </w:rPr>
        <w:t xml:space="preserve"> in elderly patients with comorbidities. </w:t>
      </w:r>
      <w:r w:rsidRPr="00F12272">
        <w:rPr>
          <w:i/>
          <w:iCs/>
          <w:color w:val="000000"/>
          <w:spacing w:val="-1"/>
          <w:kern w:val="0"/>
          <w:sz w:val="16"/>
          <w:szCs w:val="16"/>
        </w:rPr>
        <w:t xml:space="preserve">J Trauma Acute Care </w:t>
      </w:r>
      <w:proofErr w:type="spellStart"/>
      <w:r w:rsidRPr="00F12272">
        <w:rPr>
          <w:i/>
          <w:iCs/>
          <w:color w:val="000000"/>
          <w:spacing w:val="-1"/>
          <w:kern w:val="0"/>
          <w:sz w:val="16"/>
          <w:szCs w:val="16"/>
        </w:rPr>
        <w:t>Surg</w:t>
      </w:r>
      <w:proofErr w:type="spellEnd"/>
      <w:r w:rsidRPr="00F12272">
        <w:rPr>
          <w:color w:val="000000"/>
          <w:spacing w:val="-1"/>
          <w:kern w:val="0"/>
          <w:sz w:val="16"/>
          <w:szCs w:val="16"/>
        </w:rPr>
        <w:t xml:space="preserve"> 2015; </w:t>
      </w:r>
      <w:r w:rsidRPr="00F12272">
        <w:rPr>
          <w:b/>
          <w:bCs/>
          <w:color w:val="000000"/>
          <w:spacing w:val="-1"/>
          <w:kern w:val="0"/>
          <w:sz w:val="16"/>
          <w:szCs w:val="16"/>
        </w:rPr>
        <w:t>78</w:t>
      </w:r>
      <w:r w:rsidRPr="00F12272">
        <w:rPr>
          <w:color w:val="000000"/>
          <w:spacing w:val="-1"/>
          <w:kern w:val="0"/>
          <w:sz w:val="16"/>
          <w:szCs w:val="16"/>
        </w:rPr>
        <w:t>: 801-807 [PMID: 25742252 DOI: 10.1097/TA.0000000000000577]</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10</w:t>
      </w:r>
      <w:r w:rsidRPr="00F12272">
        <w:rPr>
          <w:color w:val="000000"/>
          <w:spacing w:val="-1"/>
          <w:kern w:val="0"/>
          <w:sz w:val="16"/>
          <w:szCs w:val="16"/>
        </w:rPr>
        <w:tab/>
      </w:r>
      <w:r w:rsidRPr="00F12272">
        <w:rPr>
          <w:b/>
          <w:bCs/>
          <w:color w:val="000000"/>
          <w:spacing w:val="-1"/>
          <w:kern w:val="0"/>
          <w:sz w:val="16"/>
          <w:szCs w:val="16"/>
        </w:rPr>
        <w:t>Lee SI</w:t>
      </w:r>
      <w:r w:rsidRPr="00F12272">
        <w:rPr>
          <w:color w:val="000000"/>
          <w:spacing w:val="-1"/>
          <w:kern w:val="0"/>
          <w:sz w:val="16"/>
          <w:szCs w:val="16"/>
        </w:rPr>
        <w:t xml:space="preserve">, Na BG, </w:t>
      </w:r>
      <w:proofErr w:type="spellStart"/>
      <w:r w:rsidRPr="00F12272">
        <w:rPr>
          <w:color w:val="000000"/>
          <w:spacing w:val="-1"/>
          <w:kern w:val="0"/>
          <w:sz w:val="16"/>
          <w:szCs w:val="16"/>
        </w:rPr>
        <w:t>Yoo</w:t>
      </w:r>
      <w:proofErr w:type="spellEnd"/>
      <w:r w:rsidRPr="00F12272">
        <w:rPr>
          <w:color w:val="000000"/>
          <w:spacing w:val="-1"/>
          <w:kern w:val="0"/>
          <w:sz w:val="16"/>
          <w:szCs w:val="16"/>
        </w:rPr>
        <w:t xml:space="preserve"> YS, </w:t>
      </w:r>
      <w:proofErr w:type="spellStart"/>
      <w:r w:rsidRPr="00F12272">
        <w:rPr>
          <w:color w:val="000000"/>
          <w:spacing w:val="-1"/>
          <w:kern w:val="0"/>
          <w:sz w:val="16"/>
          <w:szCs w:val="16"/>
        </w:rPr>
        <w:t>Mun</w:t>
      </w:r>
      <w:proofErr w:type="spellEnd"/>
      <w:r w:rsidRPr="00F12272">
        <w:rPr>
          <w:color w:val="000000"/>
          <w:spacing w:val="-1"/>
          <w:kern w:val="0"/>
          <w:sz w:val="16"/>
          <w:szCs w:val="16"/>
        </w:rPr>
        <w:t xml:space="preserve"> SP, Choi NK. </w:t>
      </w:r>
      <w:proofErr w:type="gramStart"/>
      <w:r w:rsidRPr="00F12272">
        <w:rPr>
          <w:color w:val="000000"/>
          <w:spacing w:val="-1"/>
          <w:kern w:val="0"/>
          <w:sz w:val="16"/>
          <w:szCs w:val="16"/>
        </w:rPr>
        <w:t>Clinical outcome for laparoscopic cholecystectomy in extremely elderly patients.</w:t>
      </w:r>
      <w:proofErr w:type="gramEnd"/>
      <w:r w:rsidRPr="00F12272">
        <w:rPr>
          <w:color w:val="000000"/>
          <w:spacing w:val="-1"/>
          <w:kern w:val="0"/>
          <w:sz w:val="16"/>
          <w:szCs w:val="16"/>
        </w:rPr>
        <w:t xml:space="preserve"> </w:t>
      </w:r>
      <w:r w:rsidRPr="00F12272">
        <w:rPr>
          <w:i/>
          <w:iCs/>
          <w:color w:val="000000"/>
          <w:spacing w:val="-1"/>
          <w:kern w:val="0"/>
          <w:sz w:val="16"/>
          <w:szCs w:val="16"/>
        </w:rPr>
        <w:t xml:space="preserve">Ann </w:t>
      </w:r>
      <w:proofErr w:type="spellStart"/>
      <w:r w:rsidRPr="00F12272">
        <w:rPr>
          <w:i/>
          <w:iCs/>
          <w:color w:val="000000"/>
          <w:spacing w:val="-1"/>
          <w:kern w:val="0"/>
          <w:sz w:val="16"/>
          <w:szCs w:val="16"/>
        </w:rPr>
        <w:t>Surg</w:t>
      </w:r>
      <w:proofErr w:type="spellEnd"/>
      <w:r w:rsidRPr="00F12272">
        <w:rPr>
          <w:i/>
          <w:iCs/>
          <w:color w:val="000000"/>
          <w:spacing w:val="-1"/>
          <w:kern w:val="0"/>
          <w:sz w:val="16"/>
          <w:szCs w:val="16"/>
        </w:rPr>
        <w:t xml:space="preserve"> Treat Res</w:t>
      </w:r>
      <w:r w:rsidRPr="00F12272">
        <w:rPr>
          <w:color w:val="000000"/>
          <w:spacing w:val="-1"/>
          <w:kern w:val="0"/>
          <w:sz w:val="16"/>
          <w:szCs w:val="16"/>
        </w:rPr>
        <w:t xml:space="preserve"> 2015; </w:t>
      </w:r>
      <w:r w:rsidRPr="00F12272">
        <w:rPr>
          <w:b/>
          <w:bCs/>
          <w:color w:val="000000"/>
          <w:spacing w:val="-1"/>
          <w:kern w:val="0"/>
          <w:sz w:val="16"/>
          <w:szCs w:val="16"/>
        </w:rPr>
        <w:t>88</w:t>
      </w:r>
      <w:r w:rsidRPr="00F12272">
        <w:rPr>
          <w:color w:val="000000"/>
          <w:spacing w:val="-1"/>
          <w:kern w:val="0"/>
          <w:sz w:val="16"/>
          <w:szCs w:val="16"/>
        </w:rPr>
        <w:t>: 145-151 [PMID: 25741494 DOI: 10.4174/astr.2015.88.3.145]</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11</w:t>
      </w:r>
      <w:r w:rsidRPr="00F12272">
        <w:rPr>
          <w:color w:val="000000"/>
          <w:spacing w:val="-1"/>
          <w:kern w:val="0"/>
          <w:sz w:val="16"/>
          <w:szCs w:val="16"/>
        </w:rPr>
        <w:tab/>
      </w:r>
      <w:proofErr w:type="spellStart"/>
      <w:r w:rsidRPr="00F12272">
        <w:rPr>
          <w:b/>
          <w:bCs/>
          <w:color w:val="000000"/>
          <w:spacing w:val="-1"/>
          <w:kern w:val="0"/>
          <w:sz w:val="16"/>
          <w:szCs w:val="16"/>
        </w:rPr>
        <w:t>Ambe</w:t>
      </w:r>
      <w:proofErr w:type="spellEnd"/>
      <w:r w:rsidRPr="00F12272">
        <w:rPr>
          <w:b/>
          <w:bCs/>
          <w:color w:val="000000"/>
          <w:spacing w:val="-1"/>
          <w:kern w:val="0"/>
          <w:sz w:val="16"/>
          <w:szCs w:val="16"/>
        </w:rPr>
        <w:t xml:space="preserve"> PC</w:t>
      </w:r>
      <w:r w:rsidRPr="00F12272">
        <w:rPr>
          <w:color w:val="000000"/>
          <w:spacing w:val="-1"/>
          <w:kern w:val="0"/>
          <w:sz w:val="16"/>
          <w:szCs w:val="16"/>
        </w:rPr>
        <w:t xml:space="preserve">, </w:t>
      </w:r>
      <w:proofErr w:type="spellStart"/>
      <w:r w:rsidRPr="00F12272">
        <w:rPr>
          <w:color w:val="000000"/>
          <w:spacing w:val="-1"/>
          <w:kern w:val="0"/>
          <w:sz w:val="16"/>
          <w:szCs w:val="16"/>
        </w:rPr>
        <w:t>Papadakis</w:t>
      </w:r>
      <w:proofErr w:type="spellEnd"/>
      <w:r w:rsidRPr="00F12272">
        <w:rPr>
          <w:color w:val="000000"/>
          <w:spacing w:val="-1"/>
          <w:kern w:val="0"/>
          <w:sz w:val="16"/>
          <w:szCs w:val="16"/>
        </w:rPr>
        <w:t xml:space="preserve"> M, </w:t>
      </w:r>
      <w:proofErr w:type="spellStart"/>
      <w:r w:rsidRPr="00F12272">
        <w:rPr>
          <w:color w:val="000000"/>
          <w:spacing w:val="-1"/>
          <w:kern w:val="0"/>
          <w:sz w:val="16"/>
          <w:szCs w:val="16"/>
        </w:rPr>
        <w:t>Zirngibl</w:t>
      </w:r>
      <w:proofErr w:type="spellEnd"/>
      <w:r w:rsidRPr="00F12272">
        <w:rPr>
          <w:color w:val="000000"/>
          <w:spacing w:val="-1"/>
          <w:kern w:val="0"/>
          <w:sz w:val="16"/>
          <w:szCs w:val="16"/>
        </w:rPr>
        <w:t xml:space="preserve"> H. </w:t>
      </w:r>
      <w:proofErr w:type="gramStart"/>
      <w:r w:rsidRPr="00F12272">
        <w:rPr>
          <w:color w:val="000000"/>
          <w:spacing w:val="-1"/>
          <w:kern w:val="0"/>
          <w:sz w:val="16"/>
          <w:szCs w:val="16"/>
        </w:rPr>
        <w:t xml:space="preserve">A proposal for a preoperative clinical scoring system for acute </w:t>
      </w:r>
      <w:proofErr w:type="spellStart"/>
      <w:r w:rsidRPr="00F12272">
        <w:rPr>
          <w:color w:val="000000"/>
          <w:spacing w:val="-1"/>
          <w:kern w:val="0"/>
          <w:sz w:val="16"/>
          <w:szCs w:val="16"/>
        </w:rPr>
        <w:t>cholecystitis</w:t>
      </w:r>
      <w:proofErr w:type="spellEnd"/>
      <w:r w:rsidRPr="00F12272">
        <w:rPr>
          <w:color w:val="000000"/>
          <w:spacing w:val="-1"/>
          <w:kern w:val="0"/>
          <w:sz w:val="16"/>
          <w:szCs w:val="16"/>
        </w:rPr>
        <w:t>.</w:t>
      </w:r>
      <w:proofErr w:type="gramEnd"/>
      <w:r w:rsidRPr="00F12272">
        <w:rPr>
          <w:color w:val="000000"/>
          <w:spacing w:val="-1"/>
          <w:kern w:val="0"/>
          <w:sz w:val="16"/>
          <w:szCs w:val="16"/>
        </w:rPr>
        <w:t xml:space="preserve"> </w:t>
      </w:r>
      <w:r w:rsidRPr="00F12272">
        <w:rPr>
          <w:i/>
          <w:iCs/>
          <w:color w:val="000000"/>
          <w:spacing w:val="-1"/>
          <w:kern w:val="0"/>
          <w:sz w:val="16"/>
          <w:szCs w:val="16"/>
        </w:rPr>
        <w:t xml:space="preserve">J </w:t>
      </w:r>
      <w:proofErr w:type="spellStart"/>
      <w:r w:rsidRPr="00F12272">
        <w:rPr>
          <w:i/>
          <w:iCs/>
          <w:color w:val="000000"/>
          <w:spacing w:val="-1"/>
          <w:kern w:val="0"/>
          <w:sz w:val="16"/>
          <w:szCs w:val="16"/>
        </w:rPr>
        <w:t>Surg</w:t>
      </w:r>
      <w:proofErr w:type="spellEnd"/>
      <w:r w:rsidRPr="00F12272">
        <w:rPr>
          <w:i/>
          <w:iCs/>
          <w:color w:val="000000"/>
          <w:spacing w:val="-1"/>
          <w:kern w:val="0"/>
          <w:sz w:val="16"/>
          <w:szCs w:val="16"/>
        </w:rPr>
        <w:t xml:space="preserve"> Res</w:t>
      </w:r>
      <w:r w:rsidRPr="00F12272">
        <w:rPr>
          <w:color w:val="000000"/>
          <w:spacing w:val="-1"/>
          <w:kern w:val="0"/>
          <w:sz w:val="16"/>
          <w:szCs w:val="16"/>
        </w:rPr>
        <w:t xml:space="preserve"> 2016; </w:t>
      </w:r>
      <w:r w:rsidRPr="00F12272">
        <w:rPr>
          <w:b/>
          <w:bCs/>
          <w:color w:val="000000"/>
          <w:spacing w:val="-1"/>
          <w:kern w:val="0"/>
          <w:sz w:val="16"/>
          <w:szCs w:val="16"/>
        </w:rPr>
        <w:t>200</w:t>
      </w:r>
      <w:r w:rsidRPr="00F12272">
        <w:rPr>
          <w:color w:val="000000"/>
          <w:spacing w:val="-1"/>
          <w:kern w:val="0"/>
          <w:sz w:val="16"/>
          <w:szCs w:val="16"/>
        </w:rPr>
        <w:t>: 473-479 [PMID: 26443188 DOI: 10.1016/j.jss.2015.09.010]</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12</w:t>
      </w:r>
      <w:r w:rsidRPr="00F12272">
        <w:rPr>
          <w:color w:val="000000"/>
          <w:spacing w:val="-1"/>
          <w:kern w:val="0"/>
          <w:sz w:val="16"/>
          <w:szCs w:val="16"/>
        </w:rPr>
        <w:tab/>
      </w:r>
      <w:proofErr w:type="spellStart"/>
      <w:r w:rsidRPr="00F12272">
        <w:rPr>
          <w:b/>
          <w:bCs/>
          <w:color w:val="000000"/>
          <w:spacing w:val="-1"/>
          <w:kern w:val="0"/>
          <w:sz w:val="16"/>
          <w:szCs w:val="16"/>
        </w:rPr>
        <w:t>Beliaev</w:t>
      </w:r>
      <w:proofErr w:type="spellEnd"/>
      <w:r w:rsidRPr="00F12272">
        <w:rPr>
          <w:b/>
          <w:bCs/>
          <w:color w:val="000000"/>
          <w:spacing w:val="-1"/>
          <w:kern w:val="0"/>
          <w:sz w:val="16"/>
          <w:szCs w:val="16"/>
        </w:rPr>
        <w:t xml:space="preserve"> AM</w:t>
      </w:r>
      <w:r w:rsidRPr="00F12272">
        <w:rPr>
          <w:color w:val="000000"/>
          <w:spacing w:val="-1"/>
          <w:kern w:val="0"/>
          <w:sz w:val="16"/>
          <w:szCs w:val="16"/>
        </w:rPr>
        <w:t xml:space="preserve">, Marshall RJ, Booth M. C-reactive protein has a better discriminative power than white cell count in the diagnosis of acute </w:t>
      </w:r>
      <w:proofErr w:type="spellStart"/>
      <w:r w:rsidRPr="00F12272">
        <w:rPr>
          <w:color w:val="000000"/>
          <w:spacing w:val="-1"/>
          <w:kern w:val="0"/>
          <w:sz w:val="16"/>
          <w:szCs w:val="16"/>
        </w:rPr>
        <w:t>cholecystitis</w:t>
      </w:r>
      <w:proofErr w:type="spellEnd"/>
      <w:r w:rsidRPr="00F12272">
        <w:rPr>
          <w:color w:val="000000"/>
          <w:spacing w:val="-1"/>
          <w:kern w:val="0"/>
          <w:sz w:val="16"/>
          <w:szCs w:val="16"/>
        </w:rPr>
        <w:t xml:space="preserve">. </w:t>
      </w:r>
      <w:r w:rsidRPr="00F12272">
        <w:rPr>
          <w:i/>
          <w:iCs/>
          <w:color w:val="000000"/>
          <w:spacing w:val="-1"/>
          <w:kern w:val="0"/>
          <w:sz w:val="16"/>
          <w:szCs w:val="16"/>
        </w:rPr>
        <w:t xml:space="preserve">J </w:t>
      </w:r>
      <w:proofErr w:type="spellStart"/>
      <w:r w:rsidRPr="00F12272">
        <w:rPr>
          <w:i/>
          <w:iCs/>
          <w:color w:val="000000"/>
          <w:spacing w:val="-1"/>
          <w:kern w:val="0"/>
          <w:sz w:val="16"/>
          <w:szCs w:val="16"/>
        </w:rPr>
        <w:t>Surg</w:t>
      </w:r>
      <w:proofErr w:type="spellEnd"/>
      <w:r w:rsidRPr="00F12272">
        <w:rPr>
          <w:i/>
          <w:iCs/>
          <w:color w:val="000000"/>
          <w:spacing w:val="-1"/>
          <w:kern w:val="0"/>
          <w:sz w:val="16"/>
          <w:szCs w:val="16"/>
        </w:rPr>
        <w:t xml:space="preserve"> Res</w:t>
      </w:r>
      <w:r w:rsidRPr="00F12272">
        <w:rPr>
          <w:color w:val="000000"/>
          <w:spacing w:val="-1"/>
          <w:kern w:val="0"/>
          <w:sz w:val="16"/>
          <w:szCs w:val="16"/>
        </w:rPr>
        <w:t xml:space="preserve"> 2015; </w:t>
      </w:r>
      <w:r w:rsidRPr="00F12272">
        <w:rPr>
          <w:b/>
          <w:bCs/>
          <w:color w:val="000000"/>
          <w:spacing w:val="-1"/>
          <w:kern w:val="0"/>
          <w:sz w:val="16"/>
          <w:szCs w:val="16"/>
        </w:rPr>
        <w:t>198</w:t>
      </w:r>
      <w:r w:rsidRPr="00F12272">
        <w:rPr>
          <w:color w:val="000000"/>
          <w:spacing w:val="-1"/>
          <w:kern w:val="0"/>
          <w:sz w:val="16"/>
          <w:szCs w:val="16"/>
        </w:rPr>
        <w:t>: 66-72 [PMID: 26038247 DOI: 10.1016/j.jss.2015.05.005]</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13</w:t>
      </w:r>
      <w:r w:rsidRPr="00F12272">
        <w:rPr>
          <w:color w:val="000000"/>
          <w:spacing w:val="-1"/>
          <w:kern w:val="0"/>
          <w:sz w:val="16"/>
          <w:szCs w:val="16"/>
        </w:rPr>
        <w:tab/>
      </w:r>
      <w:r w:rsidRPr="00F12272">
        <w:rPr>
          <w:b/>
          <w:bCs/>
          <w:color w:val="000000"/>
          <w:spacing w:val="-1"/>
          <w:kern w:val="0"/>
          <w:sz w:val="16"/>
          <w:szCs w:val="16"/>
        </w:rPr>
        <w:t>Adam V</w:t>
      </w:r>
      <w:r w:rsidRPr="00F12272">
        <w:rPr>
          <w:color w:val="000000"/>
          <w:spacing w:val="-1"/>
          <w:kern w:val="0"/>
          <w:sz w:val="16"/>
          <w:szCs w:val="16"/>
        </w:rPr>
        <w:t xml:space="preserve">, </w:t>
      </w:r>
      <w:proofErr w:type="spellStart"/>
      <w:r w:rsidRPr="00F12272">
        <w:rPr>
          <w:color w:val="000000"/>
          <w:spacing w:val="-1"/>
          <w:kern w:val="0"/>
          <w:sz w:val="16"/>
          <w:szCs w:val="16"/>
        </w:rPr>
        <w:t>Bhat</w:t>
      </w:r>
      <w:proofErr w:type="spellEnd"/>
      <w:r w:rsidRPr="00F12272">
        <w:rPr>
          <w:color w:val="000000"/>
          <w:spacing w:val="-1"/>
          <w:kern w:val="0"/>
          <w:sz w:val="16"/>
          <w:szCs w:val="16"/>
        </w:rPr>
        <w:t xml:space="preserve"> M, Martel M, da </w:t>
      </w:r>
      <w:proofErr w:type="spellStart"/>
      <w:r w:rsidRPr="00F12272">
        <w:rPr>
          <w:color w:val="000000"/>
          <w:spacing w:val="-1"/>
          <w:kern w:val="0"/>
          <w:sz w:val="16"/>
          <w:szCs w:val="16"/>
        </w:rPr>
        <w:t>Silveira</w:t>
      </w:r>
      <w:proofErr w:type="spellEnd"/>
      <w:r w:rsidRPr="00F12272">
        <w:rPr>
          <w:color w:val="000000"/>
          <w:spacing w:val="-1"/>
          <w:kern w:val="0"/>
          <w:sz w:val="16"/>
          <w:szCs w:val="16"/>
        </w:rPr>
        <w:t xml:space="preserve"> E, Reinhold C, Valois E, </w:t>
      </w:r>
      <w:proofErr w:type="spellStart"/>
      <w:r w:rsidRPr="00F12272">
        <w:rPr>
          <w:color w:val="000000"/>
          <w:spacing w:val="-1"/>
          <w:kern w:val="0"/>
          <w:sz w:val="16"/>
          <w:szCs w:val="16"/>
        </w:rPr>
        <w:t>Barkun</w:t>
      </w:r>
      <w:proofErr w:type="spellEnd"/>
      <w:r w:rsidRPr="00F12272">
        <w:rPr>
          <w:color w:val="000000"/>
          <w:spacing w:val="-1"/>
          <w:kern w:val="0"/>
          <w:sz w:val="16"/>
          <w:szCs w:val="16"/>
        </w:rPr>
        <w:t xml:space="preserve"> JS, </w:t>
      </w:r>
      <w:proofErr w:type="spellStart"/>
      <w:r w:rsidRPr="00F12272">
        <w:rPr>
          <w:color w:val="000000"/>
          <w:spacing w:val="-1"/>
          <w:kern w:val="0"/>
          <w:sz w:val="16"/>
          <w:szCs w:val="16"/>
        </w:rPr>
        <w:t>Barkun</w:t>
      </w:r>
      <w:proofErr w:type="spellEnd"/>
      <w:r w:rsidRPr="00F12272">
        <w:rPr>
          <w:color w:val="000000"/>
          <w:spacing w:val="-1"/>
          <w:kern w:val="0"/>
          <w:sz w:val="16"/>
          <w:szCs w:val="16"/>
        </w:rPr>
        <w:t xml:space="preserve"> AN. Comparison Costs of ERCP and MRCP in Patients with Suspected Biliary Obstruction Based on a Randomized Trial. </w:t>
      </w:r>
      <w:r w:rsidRPr="00F12272">
        <w:rPr>
          <w:i/>
          <w:iCs/>
          <w:color w:val="000000"/>
          <w:spacing w:val="-1"/>
          <w:kern w:val="0"/>
          <w:sz w:val="16"/>
          <w:szCs w:val="16"/>
        </w:rPr>
        <w:t>Value Health</w:t>
      </w:r>
      <w:r w:rsidRPr="00F12272">
        <w:rPr>
          <w:color w:val="000000"/>
          <w:spacing w:val="-1"/>
          <w:kern w:val="0"/>
          <w:sz w:val="16"/>
          <w:szCs w:val="16"/>
        </w:rPr>
        <w:t xml:space="preserve"> 2015; </w:t>
      </w:r>
      <w:r w:rsidRPr="00F12272">
        <w:rPr>
          <w:b/>
          <w:bCs/>
          <w:color w:val="000000"/>
          <w:spacing w:val="-1"/>
          <w:kern w:val="0"/>
          <w:sz w:val="16"/>
          <w:szCs w:val="16"/>
        </w:rPr>
        <w:t>18</w:t>
      </w:r>
      <w:r w:rsidRPr="00F12272">
        <w:rPr>
          <w:color w:val="000000"/>
          <w:spacing w:val="-1"/>
          <w:kern w:val="0"/>
          <w:sz w:val="16"/>
          <w:szCs w:val="16"/>
        </w:rPr>
        <w:t>: 767-773 [PMID: 26409603 DOI: 10.1016/j.jval.2015.04.009]</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14</w:t>
      </w:r>
      <w:r w:rsidRPr="00F12272">
        <w:rPr>
          <w:color w:val="000000"/>
          <w:spacing w:val="-1"/>
          <w:kern w:val="0"/>
          <w:sz w:val="16"/>
          <w:szCs w:val="16"/>
        </w:rPr>
        <w:tab/>
      </w:r>
      <w:proofErr w:type="spellStart"/>
      <w:r w:rsidRPr="00F12272">
        <w:rPr>
          <w:b/>
          <w:bCs/>
          <w:color w:val="000000"/>
          <w:spacing w:val="-1"/>
          <w:kern w:val="0"/>
          <w:sz w:val="16"/>
          <w:szCs w:val="16"/>
        </w:rPr>
        <w:t>Almutairi</w:t>
      </w:r>
      <w:proofErr w:type="spellEnd"/>
      <w:r w:rsidRPr="00F12272">
        <w:rPr>
          <w:b/>
          <w:bCs/>
          <w:color w:val="000000"/>
          <w:spacing w:val="-1"/>
          <w:kern w:val="0"/>
          <w:sz w:val="16"/>
          <w:szCs w:val="16"/>
        </w:rPr>
        <w:t xml:space="preserve"> A</w:t>
      </w:r>
      <w:r w:rsidRPr="00F12272">
        <w:rPr>
          <w:color w:val="000000"/>
          <w:spacing w:val="-1"/>
          <w:kern w:val="0"/>
          <w:sz w:val="16"/>
          <w:szCs w:val="16"/>
        </w:rPr>
        <w:t xml:space="preserve">, Sun Z, </w:t>
      </w:r>
      <w:proofErr w:type="spellStart"/>
      <w:r w:rsidRPr="00F12272">
        <w:rPr>
          <w:color w:val="000000"/>
          <w:spacing w:val="-1"/>
          <w:kern w:val="0"/>
          <w:sz w:val="16"/>
          <w:szCs w:val="16"/>
        </w:rPr>
        <w:t>Poovathumkadavi</w:t>
      </w:r>
      <w:proofErr w:type="spellEnd"/>
      <w:r w:rsidRPr="00F12272">
        <w:rPr>
          <w:color w:val="000000"/>
          <w:spacing w:val="-1"/>
          <w:kern w:val="0"/>
          <w:sz w:val="16"/>
          <w:szCs w:val="16"/>
        </w:rPr>
        <w:t xml:space="preserve"> A, Assar T. Dual Energy CT Angiography of Peripheral Arterial Disease: Feasibility of Using Lower Contrast Medium Volume. </w:t>
      </w:r>
      <w:proofErr w:type="spellStart"/>
      <w:r w:rsidRPr="00F12272">
        <w:rPr>
          <w:i/>
          <w:iCs/>
          <w:color w:val="000000"/>
          <w:spacing w:val="-1"/>
          <w:kern w:val="0"/>
          <w:sz w:val="16"/>
          <w:szCs w:val="16"/>
        </w:rPr>
        <w:t>PLoS</w:t>
      </w:r>
      <w:proofErr w:type="spellEnd"/>
      <w:r w:rsidRPr="00F12272">
        <w:rPr>
          <w:i/>
          <w:iCs/>
          <w:color w:val="000000"/>
          <w:spacing w:val="-1"/>
          <w:kern w:val="0"/>
          <w:sz w:val="16"/>
          <w:szCs w:val="16"/>
        </w:rPr>
        <w:t xml:space="preserve"> One</w:t>
      </w:r>
      <w:r w:rsidRPr="00F12272">
        <w:rPr>
          <w:color w:val="000000"/>
          <w:spacing w:val="-1"/>
          <w:kern w:val="0"/>
          <w:sz w:val="16"/>
          <w:szCs w:val="16"/>
        </w:rPr>
        <w:t xml:space="preserve"> 2015; </w:t>
      </w:r>
      <w:r w:rsidRPr="00F12272">
        <w:rPr>
          <w:b/>
          <w:bCs/>
          <w:color w:val="000000"/>
          <w:spacing w:val="-1"/>
          <w:kern w:val="0"/>
          <w:sz w:val="16"/>
          <w:szCs w:val="16"/>
        </w:rPr>
        <w:t>10</w:t>
      </w:r>
      <w:r w:rsidRPr="00F12272">
        <w:rPr>
          <w:color w:val="000000"/>
          <w:spacing w:val="-1"/>
          <w:kern w:val="0"/>
          <w:sz w:val="16"/>
          <w:szCs w:val="16"/>
        </w:rPr>
        <w:t>: e0139275 [PMID: 26418007 DOI: 10.1371/journal.pone.0139275]</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15</w:t>
      </w:r>
      <w:r w:rsidRPr="00F12272">
        <w:rPr>
          <w:color w:val="000000"/>
          <w:spacing w:val="-1"/>
          <w:kern w:val="0"/>
          <w:sz w:val="16"/>
          <w:szCs w:val="16"/>
        </w:rPr>
        <w:tab/>
      </w:r>
      <w:r w:rsidRPr="00F12272">
        <w:rPr>
          <w:b/>
          <w:bCs/>
          <w:color w:val="000000"/>
          <w:spacing w:val="-1"/>
          <w:kern w:val="0"/>
          <w:sz w:val="16"/>
          <w:szCs w:val="16"/>
        </w:rPr>
        <w:t>Paul J</w:t>
      </w:r>
      <w:r w:rsidRPr="00F12272">
        <w:rPr>
          <w:color w:val="000000"/>
          <w:spacing w:val="-1"/>
          <w:kern w:val="0"/>
          <w:sz w:val="16"/>
          <w:szCs w:val="16"/>
        </w:rPr>
        <w:t xml:space="preserve">, Bauer RW, </w:t>
      </w:r>
      <w:proofErr w:type="spellStart"/>
      <w:r w:rsidRPr="00F12272">
        <w:rPr>
          <w:color w:val="000000"/>
          <w:spacing w:val="-1"/>
          <w:kern w:val="0"/>
          <w:sz w:val="16"/>
          <w:szCs w:val="16"/>
        </w:rPr>
        <w:t>Maentele</w:t>
      </w:r>
      <w:proofErr w:type="spellEnd"/>
      <w:r w:rsidRPr="00F12272">
        <w:rPr>
          <w:color w:val="000000"/>
          <w:spacing w:val="-1"/>
          <w:kern w:val="0"/>
          <w:sz w:val="16"/>
          <w:szCs w:val="16"/>
        </w:rPr>
        <w:t xml:space="preserve"> W, </w:t>
      </w:r>
      <w:proofErr w:type="spellStart"/>
      <w:r w:rsidRPr="00F12272">
        <w:rPr>
          <w:color w:val="000000"/>
          <w:spacing w:val="-1"/>
          <w:kern w:val="0"/>
          <w:sz w:val="16"/>
          <w:szCs w:val="16"/>
        </w:rPr>
        <w:t>Vogl</w:t>
      </w:r>
      <w:proofErr w:type="spellEnd"/>
      <w:r w:rsidRPr="00F12272">
        <w:rPr>
          <w:color w:val="000000"/>
          <w:spacing w:val="-1"/>
          <w:kern w:val="0"/>
          <w:sz w:val="16"/>
          <w:szCs w:val="16"/>
        </w:rPr>
        <w:t xml:space="preserve"> TJ. Image fusion in dual energy computed tomography for detection of various anatomic structures--effect on contrast enhancement, contrast-to-noise ratio, signal-to-noise ratio and image quality. </w:t>
      </w:r>
      <w:proofErr w:type="spellStart"/>
      <w:r w:rsidRPr="00F12272">
        <w:rPr>
          <w:i/>
          <w:iCs/>
          <w:color w:val="000000"/>
          <w:spacing w:val="-1"/>
          <w:kern w:val="0"/>
          <w:sz w:val="16"/>
          <w:szCs w:val="16"/>
        </w:rPr>
        <w:t>Eur</w:t>
      </w:r>
      <w:proofErr w:type="spellEnd"/>
      <w:r w:rsidRPr="00F12272">
        <w:rPr>
          <w:i/>
          <w:iCs/>
          <w:color w:val="000000"/>
          <w:spacing w:val="-1"/>
          <w:kern w:val="0"/>
          <w:sz w:val="16"/>
          <w:szCs w:val="16"/>
        </w:rPr>
        <w:t xml:space="preserve"> J </w:t>
      </w:r>
      <w:proofErr w:type="spellStart"/>
      <w:r w:rsidRPr="00F12272">
        <w:rPr>
          <w:i/>
          <w:iCs/>
          <w:color w:val="000000"/>
          <w:spacing w:val="-1"/>
          <w:kern w:val="0"/>
          <w:sz w:val="16"/>
          <w:szCs w:val="16"/>
        </w:rPr>
        <w:t>Radiol</w:t>
      </w:r>
      <w:proofErr w:type="spellEnd"/>
      <w:r w:rsidRPr="00F12272">
        <w:rPr>
          <w:color w:val="000000"/>
          <w:spacing w:val="-1"/>
          <w:kern w:val="0"/>
          <w:sz w:val="16"/>
          <w:szCs w:val="16"/>
        </w:rPr>
        <w:t xml:space="preserve"> 2011; </w:t>
      </w:r>
      <w:r w:rsidRPr="00F12272">
        <w:rPr>
          <w:b/>
          <w:bCs/>
          <w:color w:val="000000"/>
          <w:spacing w:val="-1"/>
          <w:kern w:val="0"/>
          <w:sz w:val="16"/>
          <w:szCs w:val="16"/>
        </w:rPr>
        <w:t>80</w:t>
      </w:r>
      <w:r w:rsidRPr="00F12272">
        <w:rPr>
          <w:color w:val="000000"/>
          <w:spacing w:val="-1"/>
          <w:kern w:val="0"/>
          <w:sz w:val="16"/>
          <w:szCs w:val="16"/>
        </w:rPr>
        <w:t>: 612-619 [PMID: 21376494 DOI: 10.1016/j.ejrad.2011.02.023]</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16</w:t>
      </w:r>
      <w:r w:rsidRPr="00F12272">
        <w:rPr>
          <w:color w:val="000000"/>
          <w:spacing w:val="-1"/>
          <w:kern w:val="0"/>
          <w:sz w:val="16"/>
          <w:szCs w:val="16"/>
        </w:rPr>
        <w:tab/>
      </w:r>
      <w:r w:rsidRPr="00F12272">
        <w:rPr>
          <w:b/>
          <w:bCs/>
          <w:color w:val="000000"/>
          <w:spacing w:val="-1"/>
          <w:kern w:val="0"/>
          <w:sz w:val="16"/>
          <w:szCs w:val="16"/>
        </w:rPr>
        <w:t>Yu H</w:t>
      </w:r>
      <w:r w:rsidRPr="00F12272">
        <w:rPr>
          <w:color w:val="000000"/>
          <w:spacing w:val="-1"/>
          <w:kern w:val="0"/>
          <w:sz w:val="16"/>
          <w:szCs w:val="16"/>
        </w:rPr>
        <w:t xml:space="preserve">, </w:t>
      </w:r>
      <w:proofErr w:type="spellStart"/>
      <w:r w:rsidRPr="00F12272">
        <w:rPr>
          <w:color w:val="000000"/>
          <w:spacing w:val="-1"/>
          <w:kern w:val="0"/>
          <w:sz w:val="16"/>
          <w:szCs w:val="16"/>
        </w:rPr>
        <w:t>Zheng</w:t>
      </w:r>
      <w:proofErr w:type="spellEnd"/>
      <w:r w:rsidRPr="00F12272">
        <w:rPr>
          <w:color w:val="000000"/>
          <w:spacing w:val="-1"/>
          <w:kern w:val="0"/>
          <w:sz w:val="16"/>
          <w:szCs w:val="16"/>
        </w:rPr>
        <w:t xml:space="preserve"> X, Zhang Z. Mechanism of Roux-en-Y gastric bypass treatment for type 2 diabetes in rats. </w:t>
      </w:r>
      <w:r w:rsidRPr="00F12272">
        <w:rPr>
          <w:i/>
          <w:iCs/>
          <w:color w:val="000000"/>
          <w:spacing w:val="-1"/>
          <w:kern w:val="0"/>
          <w:sz w:val="16"/>
          <w:szCs w:val="16"/>
        </w:rPr>
        <w:t xml:space="preserve">J </w:t>
      </w:r>
      <w:proofErr w:type="spellStart"/>
      <w:r w:rsidRPr="00F12272">
        <w:rPr>
          <w:i/>
          <w:iCs/>
          <w:color w:val="000000"/>
          <w:spacing w:val="-1"/>
          <w:kern w:val="0"/>
          <w:sz w:val="16"/>
          <w:szCs w:val="16"/>
        </w:rPr>
        <w:t>Gastrointest</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Surg</w:t>
      </w:r>
      <w:proofErr w:type="spellEnd"/>
      <w:r w:rsidRPr="00F12272">
        <w:rPr>
          <w:color w:val="000000"/>
          <w:spacing w:val="-1"/>
          <w:kern w:val="0"/>
          <w:sz w:val="16"/>
          <w:szCs w:val="16"/>
        </w:rPr>
        <w:t xml:space="preserve"> 2013; </w:t>
      </w:r>
      <w:r w:rsidRPr="00F12272">
        <w:rPr>
          <w:b/>
          <w:bCs/>
          <w:color w:val="000000"/>
          <w:spacing w:val="-1"/>
          <w:kern w:val="0"/>
          <w:sz w:val="16"/>
          <w:szCs w:val="16"/>
        </w:rPr>
        <w:t>17</w:t>
      </w:r>
      <w:r w:rsidRPr="00F12272">
        <w:rPr>
          <w:color w:val="000000"/>
          <w:spacing w:val="-1"/>
          <w:kern w:val="0"/>
          <w:sz w:val="16"/>
          <w:szCs w:val="16"/>
        </w:rPr>
        <w:t>: 1073-1083 [PMID: 23580087 DOI: 10.1007/s11605-013-2188-3]</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17</w:t>
      </w:r>
      <w:r w:rsidRPr="00F12272">
        <w:rPr>
          <w:color w:val="000000"/>
          <w:spacing w:val="-1"/>
          <w:kern w:val="0"/>
          <w:sz w:val="16"/>
          <w:szCs w:val="16"/>
        </w:rPr>
        <w:tab/>
      </w:r>
      <w:r w:rsidRPr="00F12272">
        <w:rPr>
          <w:b/>
          <w:bCs/>
          <w:color w:val="000000"/>
          <w:spacing w:val="-1"/>
          <w:kern w:val="0"/>
          <w:sz w:val="16"/>
          <w:szCs w:val="16"/>
        </w:rPr>
        <w:t>Zhang ZM</w:t>
      </w:r>
      <w:r w:rsidRPr="00F12272">
        <w:rPr>
          <w:color w:val="000000"/>
          <w:spacing w:val="-1"/>
          <w:kern w:val="0"/>
          <w:sz w:val="16"/>
          <w:szCs w:val="16"/>
        </w:rPr>
        <w:t xml:space="preserve">, Yuan HM, Zhang C. Strategy of laparoscopy and </w:t>
      </w:r>
      <w:proofErr w:type="spellStart"/>
      <w:r w:rsidRPr="00F12272">
        <w:rPr>
          <w:color w:val="000000"/>
          <w:spacing w:val="-1"/>
          <w:kern w:val="0"/>
          <w:sz w:val="16"/>
          <w:szCs w:val="16"/>
        </w:rPr>
        <w:t>choledochoscopy</w:t>
      </w:r>
      <w:proofErr w:type="spellEnd"/>
      <w:r w:rsidRPr="00F12272">
        <w:rPr>
          <w:color w:val="000000"/>
          <w:spacing w:val="-1"/>
          <w:kern w:val="0"/>
          <w:sz w:val="16"/>
          <w:szCs w:val="16"/>
        </w:rPr>
        <w:t xml:space="preserve"> or </w:t>
      </w:r>
      <w:proofErr w:type="spellStart"/>
      <w:r w:rsidRPr="00F12272">
        <w:rPr>
          <w:color w:val="000000"/>
          <w:spacing w:val="-1"/>
          <w:kern w:val="0"/>
          <w:sz w:val="16"/>
          <w:szCs w:val="16"/>
        </w:rPr>
        <w:t>duodenoscopy</w:t>
      </w:r>
      <w:proofErr w:type="spellEnd"/>
      <w:r w:rsidRPr="00F12272">
        <w:rPr>
          <w:color w:val="000000"/>
          <w:spacing w:val="-1"/>
          <w:kern w:val="0"/>
          <w:sz w:val="16"/>
          <w:szCs w:val="16"/>
        </w:rPr>
        <w:t xml:space="preserve"> for the treatment of </w:t>
      </w:r>
      <w:proofErr w:type="spellStart"/>
      <w:r w:rsidRPr="00F12272">
        <w:rPr>
          <w:color w:val="000000"/>
          <w:spacing w:val="-1"/>
          <w:kern w:val="0"/>
          <w:sz w:val="16"/>
          <w:szCs w:val="16"/>
        </w:rPr>
        <w:t>cholecystolithiasis</w:t>
      </w:r>
      <w:proofErr w:type="spellEnd"/>
      <w:r w:rsidRPr="00F12272">
        <w:rPr>
          <w:color w:val="000000"/>
          <w:spacing w:val="-1"/>
          <w:kern w:val="0"/>
          <w:sz w:val="16"/>
          <w:szCs w:val="16"/>
        </w:rPr>
        <w:t xml:space="preserve"> combined </w:t>
      </w:r>
      <w:proofErr w:type="spellStart"/>
      <w:r w:rsidRPr="00F12272">
        <w:rPr>
          <w:color w:val="000000"/>
          <w:spacing w:val="-1"/>
          <w:kern w:val="0"/>
          <w:sz w:val="16"/>
          <w:szCs w:val="16"/>
        </w:rPr>
        <w:t>choledocholithiasis</w:t>
      </w:r>
      <w:proofErr w:type="spellEnd"/>
      <w:r w:rsidRPr="00F12272">
        <w:rPr>
          <w:color w:val="000000"/>
          <w:spacing w:val="-1"/>
          <w:kern w:val="0"/>
          <w:sz w:val="16"/>
          <w:szCs w:val="16"/>
        </w:rPr>
        <w:t xml:space="preserve">. </w:t>
      </w:r>
      <w:proofErr w:type="spellStart"/>
      <w:r w:rsidRPr="00F12272">
        <w:rPr>
          <w:i/>
          <w:iCs/>
          <w:color w:val="000000"/>
          <w:spacing w:val="-1"/>
          <w:kern w:val="0"/>
          <w:sz w:val="16"/>
          <w:szCs w:val="16"/>
        </w:rPr>
        <w:t>Zhonghua</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Xiaohua</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Waike</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Zazhi</w:t>
      </w:r>
      <w:proofErr w:type="spellEnd"/>
      <w:r w:rsidRPr="00F12272">
        <w:rPr>
          <w:color w:val="000000"/>
          <w:spacing w:val="-1"/>
          <w:kern w:val="0"/>
          <w:sz w:val="16"/>
          <w:szCs w:val="16"/>
        </w:rPr>
        <w:t xml:space="preserve"> 2015; </w:t>
      </w:r>
      <w:r w:rsidRPr="00F12272">
        <w:rPr>
          <w:b/>
          <w:bCs/>
          <w:color w:val="000000"/>
          <w:spacing w:val="-1"/>
          <w:kern w:val="0"/>
          <w:sz w:val="16"/>
          <w:szCs w:val="16"/>
        </w:rPr>
        <w:t>14</w:t>
      </w:r>
      <w:r w:rsidRPr="00F12272">
        <w:rPr>
          <w:color w:val="000000"/>
          <w:spacing w:val="-1"/>
          <w:kern w:val="0"/>
          <w:sz w:val="16"/>
          <w:szCs w:val="16"/>
        </w:rPr>
        <w:t>: 280-283 [DOI: 10.3760/cma.j.issn.1673-9752.2015.04.005]</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18</w:t>
      </w:r>
      <w:r w:rsidRPr="00F12272">
        <w:rPr>
          <w:color w:val="000000"/>
          <w:spacing w:val="-1"/>
          <w:kern w:val="0"/>
          <w:sz w:val="16"/>
          <w:szCs w:val="16"/>
        </w:rPr>
        <w:tab/>
      </w:r>
      <w:proofErr w:type="spellStart"/>
      <w:r w:rsidRPr="00F12272">
        <w:rPr>
          <w:b/>
          <w:bCs/>
          <w:color w:val="000000"/>
          <w:spacing w:val="-1"/>
          <w:kern w:val="0"/>
          <w:sz w:val="16"/>
          <w:szCs w:val="16"/>
        </w:rPr>
        <w:t>Lv</w:t>
      </w:r>
      <w:proofErr w:type="spellEnd"/>
      <w:r w:rsidRPr="00F12272">
        <w:rPr>
          <w:b/>
          <w:bCs/>
          <w:color w:val="000000"/>
          <w:spacing w:val="-1"/>
          <w:kern w:val="0"/>
          <w:sz w:val="16"/>
          <w:szCs w:val="16"/>
        </w:rPr>
        <w:t xml:space="preserve"> S</w:t>
      </w:r>
      <w:r w:rsidRPr="00F12272">
        <w:rPr>
          <w:color w:val="000000"/>
          <w:spacing w:val="-1"/>
          <w:kern w:val="0"/>
          <w:sz w:val="16"/>
          <w:szCs w:val="16"/>
        </w:rPr>
        <w:t xml:space="preserve">, Fang Z, Wang A, Yang J, Zhu Y. One-Step LC and ERCP Treatment of 40 Cases with </w:t>
      </w:r>
      <w:proofErr w:type="spellStart"/>
      <w:r w:rsidRPr="00F12272">
        <w:rPr>
          <w:color w:val="000000"/>
          <w:spacing w:val="-1"/>
          <w:kern w:val="0"/>
          <w:sz w:val="16"/>
          <w:szCs w:val="16"/>
        </w:rPr>
        <w:t>Cholelithiasis</w:t>
      </w:r>
      <w:proofErr w:type="spellEnd"/>
      <w:r w:rsidRPr="00F12272">
        <w:rPr>
          <w:color w:val="000000"/>
          <w:spacing w:val="-1"/>
          <w:kern w:val="0"/>
          <w:sz w:val="16"/>
          <w:szCs w:val="16"/>
        </w:rPr>
        <w:t xml:space="preserve"> Complicated with Common Bile Duct Stones. </w:t>
      </w:r>
      <w:proofErr w:type="spellStart"/>
      <w:r w:rsidRPr="00F12272">
        <w:rPr>
          <w:i/>
          <w:iCs/>
          <w:color w:val="000000"/>
          <w:spacing w:val="-1"/>
          <w:kern w:val="0"/>
          <w:sz w:val="16"/>
          <w:szCs w:val="16"/>
        </w:rPr>
        <w:t>Hepatogastroenterology</w:t>
      </w:r>
      <w:proofErr w:type="spellEnd"/>
      <w:r w:rsidRPr="00F12272">
        <w:rPr>
          <w:color w:val="000000"/>
          <w:spacing w:val="-1"/>
          <w:kern w:val="0"/>
          <w:sz w:val="16"/>
          <w:szCs w:val="16"/>
        </w:rPr>
        <w:t xml:space="preserve"> 2015; </w:t>
      </w:r>
      <w:r w:rsidRPr="00F12272">
        <w:rPr>
          <w:b/>
          <w:bCs/>
          <w:color w:val="000000"/>
          <w:spacing w:val="-1"/>
          <w:kern w:val="0"/>
          <w:sz w:val="16"/>
          <w:szCs w:val="16"/>
        </w:rPr>
        <w:t>62</w:t>
      </w:r>
      <w:r w:rsidRPr="00F12272">
        <w:rPr>
          <w:color w:val="000000"/>
          <w:spacing w:val="-1"/>
          <w:kern w:val="0"/>
          <w:sz w:val="16"/>
          <w:szCs w:val="16"/>
        </w:rPr>
        <w:t>: 570-572 [PMID: 26897930]</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19</w:t>
      </w:r>
      <w:r w:rsidRPr="00F12272">
        <w:rPr>
          <w:color w:val="000000"/>
          <w:spacing w:val="-1"/>
          <w:kern w:val="0"/>
          <w:sz w:val="16"/>
          <w:szCs w:val="16"/>
        </w:rPr>
        <w:tab/>
      </w:r>
      <w:proofErr w:type="spellStart"/>
      <w:r w:rsidRPr="00F12272">
        <w:rPr>
          <w:b/>
          <w:bCs/>
          <w:color w:val="000000"/>
          <w:spacing w:val="-1"/>
          <w:kern w:val="0"/>
          <w:sz w:val="16"/>
          <w:szCs w:val="16"/>
        </w:rPr>
        <w:t>Tonozuka</w:t>
      </w:r>
      <w:proofErr w:type="spellEnd"/>
      <w:r w:rsidRPr="00F12272">
        <w:rPr>
          <w:b/>
          <w:bCs/>
          <w:color w:val="000000"/>
          <w:spacing w:val="-1"/>
          <w:kern w:val="0"/>
          <w:sz w:val="16"/>
          <w:szCs w:val="16"/>
        </w:rPr>
        <w:t xml:space="preserve"> R</w:t>
      </w:r>
      <w:r w:rsidRPr="00F12272">
        <w:rPr>
          <w:color w:val="000000"/>
          <w:spacing w:val="-1"/>
          <w:kern w:val="0"/>
          <w:sz w:val="16"/>
          <w:szCs w:val="16"/>
        </w:rPr>
        <w:t xml:space="preserve">, </w:t>
      </w:r>
      <w:proofErr w:type="spellStart"/>
      <w:r w:rsidRPr="00F12272">
        <w:rPr>
          <w:color w:val="000000"/>
          <w:spacing w:val="-1"/>
          <w:kern w:val="0"/>
          <w:sz w:val="16"/>
          <w:szCs w:val="16"/>
        </w:rPr>
        <w:t>Itoi</w:t>
      </w:r>
      <w:proofErr w:type="spellEnd"/>
      <w:r w:rsidRPr="00F12272">
        <w:rPr>
          <w:color w:val="000000"/>
          <w:spacing w:val="-1"/>
          <w:kern w:val="0"/>
          <w:sz w:val="16"/>
          <w:szCs w:val="16"/>
        </w:rPr>
        <w:t xml:space="preserve"> T, </w:t>
      </w:r>
      <w:proofErr w:type="spellStart"/>
      <w:r w:rsidRPr="00F12272">
        <w:rPr>
          <w:color w:val="000000"/>
          <w:spacing w:val="-1"/>
          <w:kern w:val="0"/>
          <w:sz w:val="16"/>
          <w:szCs w:val="16"/>
        </w:rPr>
        <w:t>Sofuni</w:t>
      </w:r>
      <w:proofErr w:type="spellEnd"/>
      <w:r w:rsidRPr="00F12272">
        <w:rPr>
          <w:color w:val="000000"/>
          <w:spacing w:val="-1"/>
          <w:kern w:val="0"/>
          <w:sz w:val="16"/>
          <w:szCs w:val="16"/>
        </w:rPr>
        <w:t xml:space="preserve"> A, </w:t>
      </w:r>
      <w:proofErr w:type="spellStart"/>
      <w:r w:rsidRPr="00F12272">
        <w:rPr>
          <w:color w:val="000000"/>
          <w:spacing w:val="-1"/>
          <w:kern w:val="0"/>
          <w:sz w:val="16"/>
          <w:szCs w:val="16"/>
        </w:rPr>
        <w:t>Itokawa</w:t>
      </w:r>
      <w:proofErr w:type="spellEnd"/>
      <w:r w:rsidRPr="00F12272">
        <w:rPr>
          <w:color w:val="000000"/>
          <w:spacing w:val="-1"/>
          <w:kern w:val="0"/>
          <w:sz w:val="16"/>
          <w:szCs w:val="16"/>
        </w:rPr>
        <w:t xml:space="preserve"> F, </w:t>
      </w:r>
      <w:proofErr w:type="spellStart"/>
      <w:r w:rsidRPr="00F12272">
        <w:rPr>
          <w:color w:val="000000"/>
          <w:spacing w:val="-1"/>
          <w:kern w:val="0"/>
          <w:sz w:val="16"/>
          <w:szCs w:val="16"/>
        </w:rPr>
        <w:t>Kurihara</w:t>
      </w:r>
      <w:proofErr w:type="spellEnd"/>
      <w:r w:rsidRPr="00F12272">
        <w:rPr>
          <w:color w:val="000000"/>
          <w:spacing w:val="-1"/>
          <w:kern w:val="0"/>
          <w:sz w:val="16"/>
          <w:szCs w:val="16"/>
        </w:rPr>
        <w:t xml:space="preserve"> T, Tsuchiya T, Ishii K, Tsuji S, </w:t>
      </w:r>
      <w:proofErr w:type="spellStart"/>
      <w:r w:rsidRPr="00F12272">
        <w:rPr>
          <w:color w:val="000000"/>
          <w:spacing w:val="-1"/>
          <w:kern w:val="0"/>
          <w:sz w:val="16"/>
          <w:szCs w:val="16"/>
        </w:rPr>
        <w:t>Ikeuchi</w:t>
      </w:r>
      <w:proofErr w:type="spellEnd"/>
      <w:r w:rsidRPr="00F12272">
        <w:rPr>
          <w:color w:val="000000"/>
          <w:spacing w:val="-1"/>
          <w:kern w:val="0"/>
          <w:sz w:val="16"/>
          <w:szCs w:val="16"/>
        </w:rPr>
        <w:t xml:space="preserve"> N, </w:t>
      </w:r>
      <w:proofErr w:type="spellStart"/>
      <w:r w:rsidRPr="00F12272">
        <w:rPr>
          <w:color w:val="000000"/>
          <w:spacing w:val="-1"/>
          <w:kern w:val="0"/>
          <w:sz w:val="16"/>
          <w:szCs w:val="16"/>
        </w:rPr>
        <w:t>Umeda</w:t>
      </w:r>
      <w:proofErr w:type="spellEnd"/>
      <w:r w:rsidRPr="00F12272">
        <w:rPr>
          <w:color w:val="000000"/>
          <w:spacing w:val="-1"/>
          <w:kern w:val="0"/>
          <w:sz w:val="16"/>
          <w:szCs w:val="16"/>
        </w:rPr>
        <w:t xml:space="preserve"> J, Tanaka R, </w:t>
      </w:r>
      <w:proofErr w:type="spellStart"/>
      <w:r w:rsidRPr="00F12272">
        <w:rPr>
          <w:color w:val="000000"/>
          <w:spacing w:val="-1"/>
          <w:kern w:val="0"/>
          <w:sz w:val="16"/>
          <w:szCs w:val="16"/>
        </w:rPr>
        <w:t>Honjyo</w:t>
      </w:r>
      <w:proofErr w:type="spellEnd"/>
      <w:r w:rsidRPr="00F12272">
        <w:rPr>
          <w:color w:val="000000"/>
          <w:spacing w:val="-1"/>
          <w:kern w:val="0"/>
          <w:sz w:val="16"/>
          <w:szCs w:val="16"/>
        </w:rPr>
        <w:t xml:space="preserve"> M, </w:t>
      </w:r>
      <w:proofErr w:type="spellStart"/>
      <w:r w:rsidRPr="00F12272">
        <w:rPr>
          <w:color w:val="000000"/>
          <w:spacing w:val="-1"/>
          <w:kern w:val="0"/>
          <w:sz w:val="16"/>
          <w:szCs w:val="16"/>
        </w:rPr>
        <w:t>Mukai</w:t>
      </w:r>
      <w:proofErr w:type="spellEnd"/>
      <w:r w:rsidRPr="00F12272">
        <w:rPr>
          <w:color w:val="000000"/>
          <w:spacing w:val="-1"/>
          <w:kern w:val="0"/>
          <w:sz w:val="16"/>
          <w:szCs w:val="16"/>
        </w:rPr>
        <w:t xml:space="preserve"> S, Fujita M, </w:t>
      </w:r>
      <w:proofErr w:type="spellStart"/>
      <w:r w:rsidRPr="00F12272">
        <w:rPr>
          <w:color w:val="000000"/>
          <w:spacing w:val="-1"/>
          <w:kern w:val="0"/>
          <w:sz w:val="16"/>
          <w:szCs w:val="16"/>
        </w:rPr>
        <w:t>Moriyasu</w:t>
      </w:r>
      <w:proofErr w:type="spellEnd"/>
      <w:r w:rsidRPr="00F12272">
        <w:rPr>
          <w:color w:val="000000"/>
          <w:spacing w:val="-1"/>
          <w:kern w:val="0"/>
          <w:sz w:val="16"/>
          <w:szCs w:val="16"/>
        </w:rPr>
        <w:t xml:space="preserve"> F. Efficacy and safety of endoscopic papillary large balloon dilation for large bile duct stones in elderly patients. </w:t>
      </w:r>
      <w:r w:rsidRPr="00F12272">
        <w:rPr>
          <w:i/>
          <w:iCs/>
          <w:color w:val="000000"/>
          <w:spacing w:val="-1"/>
          <w:kern w:val="0"/>
          <w:sz w:val="16"/>
          <w:szCs w:val="16"/>
        </w:rPr>
        <w:t xml:space="preserve">Dig Dis </w:t>
      </w:r>
      <w:proofErr w:type="spellStart"/>
      <w:r w:rsidRPr="00F12272">
        <w:rPr>
          <w:i/>
          <w:iCs/>
          <w:color w:val="000000"/>
          <w:spacing w:val="-1"/>
          <w:kern w:val="0"/>
          <w:sz w:val="16"/>
          <w:szCs w:val="16"/>
        </w:rPr>
        <w:t>Sci</w:t>
      </w:r>
      <w:proofErr w:type="spellEnd"/>
      <w:r w:rsidRPr="00F12272">
        <w:rPr>
          <w:color w:val="000000"/>
          <w:spacing w:val="-1"/>
          <w:kern w:val="0"/>
          <w:sz w:val="16"/>
          <w:szCs w:val="16"/>
        </w:rPr>
        <w:t xml:space="preserve"> 2014; </w:t>
      </w:r>
      <w:r w:rsidRPr="00F12272">
        <w:rPr>
          <w:b/>
          <w:bCs/>
          <w:color w:val="000000"/>
          <w:spacing w:val="-1"/>
          <w:kern w:val="0"/>
          <w:sz w:val="16"/>
          <w:szCs w:val="16"/>
        </w:rPr>
        <w:t>59</w:t>
      </w:r>
      <w:r w:rsidRPr="00F12272">
        <w:rPr>
          <w:color w:val="000000"/>
          <w:spacing w:val="-1"/>
          <w:kern w:val="0"/>
          <w:sz w:val="16"/>
          <w:szCs w:val="16"/>
        </w:rPr>
        <w:t>: 2299-2307 [PMID: 24771320 DOI: 10.1007/s10620-014-3156-9]</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lastRenderedPageBreak/>
        <w:t>20</w:t>
      </w:r>
      <w:r w:rsidRPr="00F12272">
        <w:rPr>
          <w:color w:val="000000"/>
          <w:spacing w:val="-1"/>
          <w:kern w:val="0"/>
          <w:sz w:val="16"/>
          <w:szCs w:val="16"/>
        </w:rPr>
        <w:tab/>
      </w:r>
      <w:r w:rsidRPr="00F12272">
        <w:rPr>
          <w:b/>
          <w:bCs/>
          <w:color w:val="000000"/>
          <w:spacing w:val="-1"/>
          <w:kern w:val="0"/>
          <w:sz w:val="16"/>
          <w:szCs w:val="16"/>
        </w:rPr>
        <w:t>Zhang ZM</w:t>
      </w:r>
      <w:r w:rsidRPr="00F12272">
        <w:rPr>
          <w:color w:val="000000"/>
          <w:spacing w:val="-1"/>
          <w:kern w:val="0"/>
          <w:sz w:val="16"/>
          <w:szCs w:val="16"/>
        </w:rPr>
        <w:t xml:space="preserve">, Liu Z, Wei WP, </w:t>
      </w:r>
      <w:proofErr w:type="spellStart"/>
      <w:r w:rsidRPr="00F12272">
        <w:rPr>
          <w:color w:val="000000"/>
          <w:spacing w:val="-1"/>
          <w:kern w:val="0"/>
          <w:sz w:val="16"/>
          <w:szCs w:val="16"/>
        </w:rPr>
        <w:t>Tian</w:t>
      </w:r>
      <w:proofErr w:type="spellEnd"/>
      <w:r w:rsidRPr="00F12272">
        <w:rPr>
          <w:color w:val="000000"/>
          <w:spacing w:val="-1"/>
          <w:kern w:val="0"/>
          <w:sz w:val="16"/>
          <w:szCs w:val="16"/>
        </w:rPr>
        <w:t xml:space="preserve"> ZH, Zhang C, Liu LM, Yu HW, Wan BJ, Deng H, </w:t>
      </w:r>
      <w:proofErr w:type="spellStart"/>
      <w:r w:rsidRPr="00F12272">
        <w:rPr>
          <w:color w:val="000000"/>
          <w:spacing w:val="-1"/>
          <w:kern w:val="0"/>
          <w:sz w:val="16"/>
          <w:szCs w:val="16"/>
        </w:rPr>
        <w:t>Xie</w:t>
      </w:r>
      <w:proofErr w:type="spellEnd"/>
      <w:r w:rsidRPr="00F12272">
        <w:rPr>
          <w:color w:val="000000"/>
          <w:spacing w:val="-1"/>
          <w:kern w:val="0"/>
          <w:sz w:val="16"/>
          <w:szCs w:val="16"/>
        </w:rPr>
        <w:t xml:space="preserve"> CH. Experience in diagnosis and treatment of biliary diseases in 197 elderly patients. </w:t>
      </w:r>
      <w:proofErr w:type="spellStart"/>
      <w:r w:rsidRPr="00F12272">
        <w:rPr>
          <w:i/>
          <w:iCs/>
          <w:color w:val="000000"/>
          <w:spacing w:val="-1"/>
          <w:kern w:val="0"/>
          <w:sz w:val="16"/>
          <w:szCs w:val="16"/>
        </w:rPr>
        <w:t>Fubu</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Waike</w:t>
      </w:r>
      <w:proofErr w:type="spellEnd"/>
      <w:r w:rsidRPr="00F12272">
        <w:rPr>
          <w:color w:val="000000"/>
          <w:spacing w:val="-1"/>
          <w:kern w:val="0"/>
          <w:sz w:val="16"/>
          <w:szCs w:val="16"/>
        </w:rPr>
        <w:t xml:space="preserve"> 2015; </w:t>
      </w:r>
      <w:r w:rsidRPr="00F12272">
        <w:rPr>
          <w:b/>
          <w:bCs/>
          <w:color w:val="000000"/>
          <w:spacing w:val="-1"/>
          <w:kern w:val="0"/>
          <w:sz w:val="16"/>
          <w:szCs w:val="16"/>
        </w:rPr>
        <w:t>28</w:t>
      </w:r>
      <w:r w:rsidRPr="00F12272">
        <w:rPr>
          <w:color w:val="000000"/>
          <w:spacing w:val="-1"/>
          <w:kern w:val="0"/>
          <w:sz w:val="16"/>
          <w:szCs w:val="16"/>
        </w:rPr>
        <w:t>: 337-341, 370 [DOI: 10.3969/j.issn.1003-5591.2015.05.011]</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21</w:t>
      </w:r>
      <w:r w:rsidRPr="00F12272">
        <w:rPr>
          <w:color w:val="000000"/>
          <w:spacing w:val="-1"/>
          <w:kern w:val="0"/>
          <w:sz w:val="16"/>
          <w:szCs w:val="16"/>
        </w:rPr>
        <w:tab/>
      </w:r>
      <w:r w:rsidRPr="00F12272">
        <w:rPr>
          <w:b/>
          <w:bCs/>
          <w:color w:val="000000"/>
          <w:spacing w:val="-1"/>
          <w:kern w:val="0"/>
          <w:sz w:val="16"/>
          <w:szCs w:val="16"/>
        </w:rPr>
        <w:t>Ma JG</w:t>
      </w:r>
      <w:r w:rsidRPr="00F12272">
        <w:rPr>
          <w:color w:val="000000"/>
          <w:spacing w:val="-1"/>
          <w:kern w:val="0"/>
          <w:sz w:val="16"/>
          <w:szCs w:val="16"/>
        </w:rPr>
        <w:t xml:space="preserve">, </w:t>
      </w:r>
      <w:proofErr w:type="spellStart"/>
      <w:r w:rsidRPr="00F12272">
        <w:rPr>
          <w:color w:val="000000"/>
          <w:spacing w:val="-1"/>
          <w:kern w:val="0"/>
          <w:sz w:val="16"/>
          <w:szCs w:val="16"/>
        </w:rPr>
        <w:t>Bai</w:t>
      </w:r>
      <w:proofErr w:type="spellEnd"/>
      <w:r w:rsidRPr="00F12272">
        <w:rPr>
          <w:color w:val="000000"/>
          <w:spacing w:val="-1"/>
          <w:kern w:val="0"/>
          <w:sz w:val="16"/>
          <w:szCs w:val="16"/>
        </w:rPr>
        <w:t xml:space="preserve"> YZ. </w:t>
      </w:r>
      <w:proofErr w:type="gramStart"/>
      <w:r w:rsidRPr="00F12272">
        <w:rPr>
          <w:color w:val="000000"/>
          <w:spacing w:val="-1"/>
          <w:kern w:val="0"/>
          <w:sz w:val="16"/>
          <w:szCs w:val="16"/>
        </w:rPr>
        <w:t>Analysis of surgical treatment of elderly patients with biliary diseases over 80 years old.</w:t>
      </w:r>
      <w:proofErr w:type="gramEnd"/>
      <w:r w:rsidRPr="00F12272">
        <w:rPr>
          <w:color w:val="000000"/>
          <w:spacing w:val="-1"/>
          <w:kern w:val="0"/>
          <w:sz w:val="16"/>
          <w:szCs w:val="16"/>
        </w:rPr>
        <w:t xml:space="preserve"> </w:t>
      </w:r>
      <w:r w:rsidRPr="00F12272">
        <w:rPr>
          <w:i/>
          <w:iCs/>
          <w:color w:val="000000"/>
          <w:spacing w:val="-1"/>
          <w:kern w:val="0"/>
          <w:sz w:val="16"/>
          <w:szCs w:val="16"/>
        </w:rPr>
        <w:t xml:space="preserve">Ningxia </w:t>
      </w:r>
      <w:proofErr w:type="spellStart"/>
      <w:r w:rsidRPr="00F12272">
        <w:rPr>
          <w:i/>
          <w:iCs/>
          <w:color w:val="000000"/>
          <w:spacing w:val="-1"/>
          <w:kern w:val="0"/>
          <w:sz w:val="16"/>
          <w:szCs w:val="16"/>
        </w:rPr>
        <w:t>Yixue</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Zazhi</w:t>
      </w:r>
      <w:proofErr w:type="spellEnd"/>
      <w:r w:rsidRPr="00F12272">
        <w:rPr>
          <w:color w:val="000000"/>
          <w:spacing w:val="-1"/>
          <w:kern w:val="0"/>
          <w:sz w:val="16"/>
          <w:szCs w:val="16"/>
        </w:rPr>
        <w:t xml:space="preserve"> 2004; </w:t>
      </w:r>
      <w:r w:rsidRPr="00F12272">
        <w:rPr>
          <w:b/>
          <w:bCs/>
          <w:color w:val="000000"/>
          <w:spacing w:val="-1"/>
          <w:kern w:val="0"/>
          <w:sz w:val="16"/>
          <w:szCs w:val="16"/>
        </w:rPr>
        <w:t>26</w:t>
      </w:r>
      <w:r w:rsidRPr="00F12272">
        <w:rPr>
          <w:color w:val="000000"/>
          <w:spacing w:val="-1"/>
          <w:kern w:val="0"/>
          <w:sz w:val="16"/>
          <w:szCs w:val="16"/>
        </w:rPr>
        <w:t>: 164-165 [DOI: 10.3969/j.issn.1001-5949.2004.03.015]</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F12272">
        <w:rPr>
          <w:color w:val="000000"/>
          <w:spacing w:val="-1"/>
          <w:kern w:val="0"/>
          <w:sz w:val="16"/>
          <w:szCs w:val="16"/>
        </w:rPr>
        <w:t>22</w:t>
      </w:r>
      <w:r w:rsidRPr="00F12272">
        <w:rPr>
          <w:color w:val="000000"/>
          <w:spacing w:val="-1"/>
          <w:kern w:val="0"/>
          <w:sz w:val="16"/>
          <w:szCs w:val="16"/>
        </w:rPr>
        <w:tab/>
      </w:r>
      <w:r w:rsidRPr="00F12272">
        <w:rPr>
          <w:b/>
          <w:bCs/>
          <w:color w:val="000000"/>
          <w:spacing w:val="-1"/>
          <w:kern w:val="0"/>
          <w:sz w:val="16"/>
          <w:szCs w:val="16"/>
        </w:rPr>
        <w:t>Grant PJ</w:t>
      </w:r>
      <w:r w:rsidRPr="00F12272">
        <w:rPr>
          <w:color w:val="000000"/>
          <w:spacing w:val="-1"/>
          <w:kern w:val="0"/>
          <w:sz w:val="16"/>
          <w:szCs w:val="16"/>
        </w:rPr>
        <w:t xml:space="preserve">, Cohn SL, </w:t>
      </w:r>
      <w:proofErr w:type="spellStart"/>
      <w:r w:rsidRPr="00F12272">
        <w:rPr>
          <w:color w:val="000000"/>
          <w:spacing w:val="-1"/>
          <w:kern w:val="0"/>
          <w:sz w:val="16"/>
          <w:szCs w:val="16"/>
        </w:rPr>
        <w:t>Jaffer</w:t>
      </w:r>
      <w:proofErr w:type="spellEnd"/>
      <w:r w:rsidRPr="00F12272">
        <w:rPr>
          <w:color w:val="000000"/>
          <w:spacing w:val="-1"/>
          <w:kern w:val="0"/>
          <w:sz w:val="16"/>
          <w:szCs w:val="16"/>
        </w:rPr>
        <w:t xml:space="preserve"> AK, Smetana GW.</w:t>
      </w:r>
      <w:proofErr w:type="gramEnd"/>
      <w:r w:rsidRPr="00F12272">
        <w:rPr>
          <w:color w:val="000000"/>
          <w:spacing w:val="-1"/>
          <w:kern w:val="0"/>
          <w:sz w:val="16"/>
          <w:szCs w:val="16"/>
        </w:rPr>
        <w:t xml:space="preserve"> Update in perioperative medicine 2011. </w:t>
      </w:r>
      <w:r w:rsidRPr="00F12272">
        <w:rPr>
          <w:i/>
          <w:iCs/>
          <w:color w:val="000000"/>
          <w:spacing w:val="-1"/>
          <w:kern w:val="0"/>
          <w:sz w:val="16"/>
          <w:szCs w:val="16"/>
        </w:rPr>
        <w:t>J Gen Intern Med</w:t>
      </w:r>
      <w:r w:rsidRPr="00F12272">
        <w:rPr>
          <w:color w:val="000000"/>
          <w:spacing w:val="-1"/>
          <w:kern w:val="0"/>
          <w:sz w:val="16"/>
          <w:szCs w:val="16"/>
        </w:rPr>
        <w:t xml:space="preserve"> 2011; </w:t>
      </w:r>
      <w:r w:rsidRPr="00F12272">
        <w:rPr>
          <w:b/>
          <w:bCs/>
          <w:color w:val="000000"/>
          <w:spacing w:val="-1"/>
          <w:kern w:val="0"/>
          <w:sz w:val="16"/>
          <w:szCs w:val="16"/>
        </w:rPr>
        <w:t>26</w:t>
      </w:r>
      <w:r w:rsidRPr="00F12272">
        <w:rPr>
          <w:color w:val="000000"/>
          <w:spacing w:val="-1"/>
          <w:kern w:val="0"/>
          <w:sz w:val="16"/>
          <w:szCs w:val="16"/>
        </w:rPr>
        <w:t>: 1358-1363 [PMID: 21879370 DOI: 10.1007/s11606-011-1839-x]</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23</w:t>
      </w:r>
      <w:r w:rsidRPr="00F12272">
        <w:rPr>
          <w:color w:val="000000"/>
          <w:spacing w:val="-1"/>
          <w:kern w:val="0"/>
          <w:sz w:val="16"/>
          <w:szCs w:val="16"/>
        </w:rPr>
        <w:tab/>
      </w:r>
      <w:proofErr w:type="spellStart"/>
      <w:r w:rsidRPr="00F12272">
        <w:rPr>
          <w:b/>
          <w:bCs/>
          <w:color w:val="000000"/>
          <w:spacing w:val="-1"/>
          <w:kern w:val="0"/>
          <w:sz w:val="16"/>
          <w:szCs w:val="16"/>
        </w:rPr>
        <w:t>Lonjaret</w:t>
      </w:r>
      <w:proofErr w:type="spellEnd"/>
      <w:r w:rsidRPr="00F12272">
        <w:rPr>
          <w:b/>
          <w:bCs/>
          <w:color w:val="000000"/>
          <w:spacing w:val="-1"/>
          <w:kern w:val="0"/>
          <w:sz w:val="16"/>
          <w:szCs w:val="16"/>
        </w:rPr>
        <w:t xml:space="preserve"> L</w:t>
      </w:r>
      <w:r w:rsidRPr="00F12272">
        <w:rPr>
          <w:color w:val="000000"/>
          <w:spacing w:val="-1"/>
          <w:kern w:val="0"/>
          <w:sz w:val="16"/>
          <w:szCs w:val="16"/>
        </w:rPr>
        <w:t xml:space="preserve">, </w:t>
      </w:r>
      <w:proofErr w:type="spellStart"/>
      <w:r w:rsidRPr="00F12272">
        <w:rPr>
          <w:color w:val="000000"/>
          <w:spacing w:val="-1"/>
          <w:kern w:val="0"/>
          <w:sz w:val="16"/>
          <w:szCs w:val="16"/>
        </w:rPr>
        <w:t>Lairez</w:t>
      </w:r>
      <w:proofErr w:type="spellEnd"/>
      <w:r w:rsidRPr="00F12272">
        <w:rPr>
          <w:color w:val="000000"/>
          <w:spacing w:val="-1"/>
          <w:kern w:val="0"/>
          <w:sz w:val="16"/>
          <w:szCs w:val="16"/>
        </w:rPr>
        <w:t xml:space="preserve"> O, </w:t>
      </w:r>
      <w:proofErr w:type="spellStart"/>
      <w:r w:rsidRPr="00F12272">
        <w:rPr>
          <w:color w:val="000000"/>
          <w:spacing w:val="-1"/>
          <w:kern w:val="0"/>
          <w:sz w:val="16"/>
          <w:szCs w:val="16"/>
        </w:rPr>
        <w:t>Minville</w:t>
      </w:r>
      <w:proofErr w:type="spellEnd"/>
      <w:r w:rsidRPr="00F12272">
        <w:rPr>
          <w:color w:val="000000"/>
          <w:spacing w:val="-1"/>
          <w:kern w:val="0"/>
          <w:sz w:val="16"/>
          <w:szCs w:val="16"/>
        </w:rPr>
        <w:t xml:space="preserve"> V, </w:t>
      </w:r>
      <w:proofErr w:type="spellStart"/>
      <w:r w:rsidRPr="00F12272">
        <w:rPr>
          <w:color w:val="000000"/>
          <w:spacing w:val="-1"/>
          <w:kern w:val="0"/>
          <w:sz w:val="16"/>
          <w:szCs w:val="16"/>
        </w:rPr>
        <w:t>Geeraerts</w:t>
      </w:r>
      <w:proofErr w:type="spellEnd"/>
      <w:r w:rsidRPr="00F12272">
        <w:rPr>
          <w:color w:val="000000"/>
          <w:spacing w:val="-1"/>
          <w:kern w:val="0"/>
          <w:sz w:val="16"/>
          <w:szCs w:val="16"/>
        </w:rPr>
        <w:t xml:space="preserve"> T. Optimal perioperative management of arterial blood pressure. </w:t>
      </w:r>
      <w:proofErr w:type="spellStart"/>
      <w:r w:rsidRPr="00F12272">
        <w:rPr>
          <w:i/>
          <w:iCs/>
          <w:color w:val="000000"/>
          <w:spacing w:val="-1"/>
          <w:kern w:val="0"/>
          <w:sz w:val="16"/>
          <w:szCs w:val="16"/>
        </w:rPr>
        <w:t>Integr</w:t>
      </w:r>
      <w:proofErr w:type="spellEnd"/>
      <w:r w:rsidRPr="00F12272">
        <w:rPr>
          <w:i/>
          <w:iCs/>
          <w:color w:val="000000"/>
          <w:spacing w:val="-1"/>
          <w:kern w:val="0"/>
          <w:sz w:val="16"/>
          <w:szCs w:val="16"/>
        </w:rPr>
        <w:t xml:space="preserve"> Blood Press Control</w:t>
      </w:r>
      <w:r w:rsidRPr="00F12272">
        <w:rPr>
          <w:color w:val="000000"/>
          <w:spacing w:val="-1"/>
          <w:kern w:val="0"/>
          <w:sz w:val="16"/>
          <w:szCs w:val="16"/>
        </w:rPr>
        <w:t xml:space="preserve"> 2014; </w:t>
      </w:r>
      <w:r w:rsidRPr="00F12272">
        <w:rPr>
          <w:b/>
          <w:bCs/>
          <w:color w:val="000000"/>
          <w:spacing w:val="-1"/>
          <w:kern w:val="0"/>
          <w:sz w:val="16"/>
          <w:szCs w:val="16"/>
        </w:rPr>
        <w:t>7</w:t>
      </w:r>
      <w:r w:rsidRPr="00F12272">
        <w:rPr>
          <w:color w:val="000000"/>
          <w:spacing w:val="-1"/>
          <w:kern w:val="0"/>
          <w:sz w:val="16"/>
          <w:szCs w:val="16"/>
        </w:rPr>
        <w:t>: 49-59 [PMID: 25278775 DOI: 10.2147/IBPC.S45292]</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24</w:t>
      </w:r>
      <w:r w:rsidRPr="00F12272">
        <w:rPr>
          <w:color w:val="000000"/>
          <w:spacing w:val="-1"/>
          <w:kern w:val="0"/>
          <w:sz w:val="16"/>
          <w:szCs w:val="16"/>
        </w:rPr>
        <w:tab/>
      </w:r>
      <w:r w:rsidRPr="00F12272">
        <w:rPr>
          <w:b/>
          <w:bCs/>
          <w:color w:val="000000"/>
          <w:spacing w:val="-1"/>
          <w:kern w:val="0"/>
          <w:sz w:val="16"/>
          <w:szCs w:val="16"/>
        </w:rPr>
        <w:t>Sear JW</w:t>
      </w:r>
      <w:r w:rsidRPr="00F12272">
        <w:rPr>
          <w:color w:val="000000"/>
          <w:spacing w:val="-1"/>
          <w:kern w:val="0"/>
          <w:sz w:val="16"/>
          <w:szCs w:val="16"/>
        </w:rPr>
        <w:t xml:space="preserve">. Perioperative control of hypertension: when will it adversely affect perioperative outcome? </w:t>
      </w:r>
      <w:proofErr w:type="spellStart"/>
      <w:r w:rsidRPr="00F12272">
        <w:rPr>
          <w:i/>
          <w:iCs/>
          <w:color w:val="000000"/>
          <w:spacing w:val="-1"/>
          <w:kern w:val="0"/>
          <w:sz w:val="16"/>
          <w:szCs w:val="16"/>
        </w:rPr>
        <w:t>Curr</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Hypertens</w:t>
      </w:r>
      <w:proofErr w:type="spellEnd"/>
      <w:r w:rsidRPr="00F12272">
        <w:rPr>
          <w:i/>
          <w:iCs/>
          <w:color w:val="000000"/>
          <w:spacing w:val="-1"/>
          <w:kern w:val="0"/>
          <w:sz w:val="16"/>
          <w:szCs w:val="16"/>
        </w:rPr>
        <w:t xml:space="preserve"> Rep</w:t>
      </w:r>
      <w:r w:rsidRPr="00F12272">
        <w:rPr>
          <w:color w:val="000000"/>
          <w:spacing w:val="-1"/>
          <w:kern w:val="0"/>
          <w:sz w:val="16"/>
          <w:szCs w:val="16"/>
        </w:rPr>
        <w:t xml:space="preserve"> 2008; </w:t>
      </w:r>
      <w:r w:rsidRPr="00F12272">
        <w:rPr>
          <w:b/>
          <w:bCs/>
          <w:color w:val="000000"/>
          <w:spacing w:val="-1"/>
          <w:kern w:val="0"/>
          <w:sz w:val="16"/>
          <w:szCs w:val="16"/>
        </w:rPr>
        <w:t>10</w:t>
      </w:r>
      <w:r w:rsidRPr="00F12272">
        <w:rPr>
          <w:color w:val="000000"/>
          <w:spacing w:val="-1"/>
          <w:kern w:val="0"/>
          <w:sz w:val="16"/>
          <w:szCs w:val="16"/>
        </w:rPr>
        <w:t>: 480-487 [PMID: 18959836]</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25</w:t>
      </w:r>
      <w:r w:rsidRPr="00F12272">
        <w:rPr>
          <w:color w:val="000000"/>
          <w:spacing w:val="-1"/>
          <w:kern w:val="0"/>
          <w:sz w:val="16"/>
          <w:szCs w:val="16"/>
        </w:rPr>
        <w:tab/>
      </w:r>
      <w:proofErr w:type="spellStart"/>
      <w:r w:rsidRPr="00F12272">
        <w:rPr>
          <w:b/>
          <w:bCs/>
          <w:color w:val="000000"/>
          <w:spacing w:val="-1"/>
          <w:kern w:val="0"/>
          <w:sz w:val="16"/>
          <w:szCs w:val="16"/>
        </w:rPr>
        <w:t>Marik</w:t>
      </w:r>
      <w:proofErr w:type="spellEnd"/>
      <w:r w:rsidRPr="00F12272">
        <w:rPr>
          <w:b/>
          <w:bCs/>
          <w:color w:val="000000"/>
          <w:spacing w:val="-1"/>
          <w:kern w:val="0"/>
          <w:sz w:val="16"/>
          <w:szCs w:val="16"/>
        </w:rPr>
        <w:t xml:space="preserve"> PE</w:t>
      </w:r>
      <w:r w:rsidRPr="00F12272">
        <w:rPr>
          <w:color w:val="000000"/>
          <w:spacing w:val="-1"/>
          <w:kern w:val="0"/>
          <w:sz w:val="16"/>
          <w:szCs w:val="16"/>
        </w:rPr>
        <w:t xml:space="preserve">, </w:t>
      </w:r>
      <w:proofErr w:type="spellStart"/>
      <w:r w:rsidRPr="00F12272">
        <w:rPr>
          <w:color w:val="000000"/>
          <w:spacing w:val="-1"/>
          <w:kern w:val="0"/>
          <w:sz w:val="16"/>
          <w:szCs w:val="16"/>
        </w:rPr>
        <w:t>Varon</w:t>
      </w:r>
      <w:proofErr w:type="spellEnd"/>
      <w:r w:rsidRPr="00F12272">
        <w:rPr>
          <w:color w:val="000000"/>
          <w:spacing w:val="-1"/>
          <w:kern w:val="0"/>
          <w:sz w:val="16"/>
          <w:szCs w:val="16"/>
        </w:rPr>
        <w:t xml:space="preserve"> J. Perioperative hypertension: a review of current and emerging therapeutic agents. </w:t>
      </w:r>
      <w:r w:rsidRPr="00F12272">
        <w:rPr>
          <w:i/>
          <w:iCs/>
          <w:color w:val="000000"/>
          <w:spacing w:val="-1"/>
          <w:kern w:val="0"/>
          <w:sz w:val="16"/>
          <w:szCs w:val="16"/>
        </w:rPr>
        <w:t xml:space="preserve">J </w:t>
      </w:r>
      <w:proofErr w:type="spellStart"/>
      <w:r w:rsidRPr="00F12272">
        <w:rPr>
          <w:i/>
          <w:iCs/>
          <w:color w:val="000000"/>
          <w:spacing w:val="-1"/>
          <w:kern w:val="0"/>
          <w:sz w:val="16"/>
          <w:szCs w:val="16"/>
        </w:rPr>
        <w:t>Clin</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Anesth</w:t>
      </w:r>
      <w:proofErr w:type="spellEnd"/>
      <w:r w:rsidRPr="00F12272">
        <w:rPr>
          <w:color w:val="000000"/>
          <w:spacing w:val="-1"/>
          <w:kern w:val="0"/>
          <w:sz w:val="16"/>
          <w:szCs w:val="16"/>
        </w:rPr>
        <w:t xml:space="preserve"> 2009; </w:t>
      </w:r>
      <w:r w:rsidRPr="00F12272">
        <w:rPr>
          <w:b/>
          <w:bCs/>
          <w:color w:val="000000"/>
          <w:spacing w:val="-1"/>
          <w:kern w:val="0"/>
          <w:sz w:val="16"/>
          <w:szCs w:val="16"/>
        </w:rPr>
        <w:t>21</w:t>
      </w:r>
      <w:r w:rsidRPr="00F12272">
        <w:rPr>
          <w:color w:val="000000"/>
          <w:spacing w:val="-1"/>
          <w:kern w:val="0"/>
          <w:sz w:val="16"/>
          <w:szCs w:val="16"/>
        </w:rPr>
        <w:t>: 220-229 [PMID: 19464619 DOI: 10.1016/j.jclinane.2008.09.003]</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26</w:t>
      </w:r>
      <w:r w:rsidRPr="00F12272">
        <w:rPr>
          <w:color w:val="000000"/>
          <w:spacing w:val="-1"/>
          <w:kern w:val="0"/>
          <w:sz w:val="16"/>
          <w:szCs w:val="16"/>
        </w:rPr>
        <w:tab/>
      </w:r>
      <w:proofErr w:type="spellStart"/>
      <w:r w:rsidRPr="00F12272">
        <w:rPr>
          <w:b/>
          <w:bCs/>
          <w:color w:val="000000"/>
          <w:spacing w:val="-1"/>
          <w:kern w:val="0"/>
          <w:sz w:val="16"/>
          <w:szCs w:val="16"/>
        </w:rPr>
        <w:t>Hoeks</w:t>
      </w:r>
      <w:proofErr w:type="spellEnd"/>
      <w:r w:rsidRPr="00F12272">
        <w:rPr>
          <w:b/>
          <w:bCs/>
          <w:color w:val="000000"/>
          <w:spacing w:val="-1"/>
          <w:kern w:val="0"/>
          <w:sz w:val="16"/>
          <w:szCs w:val="16"/>
        </w:rPr>
        <w:t xml:space="preserve"> SE</w:t>
      </w:r>
      <w:r w:rsidRPr="00F12272">
        <w:rPr>
          <w:color w:val="000000"/>
          <w:spacing w:val="-1"/>
          <w:kern w:val="0"/>
          <w:sz w:val="16"/>
          <w:szCs w:val="16"/>
        </w:rPr>
        <w:t xml:space="preserve">, </w:t>
      </w:r>
      <w:proofErr w:type="spellStart"/>
      <w:r w:rsidRPr="00F12272">
        <w:rPr>
          <w:color w:val="000000"/>
          <w:spacing w:val="-1"/>
          <w:kern w:val="0"/>
          <w:sz w:val="16"/>
          <w:szCs w:val="16"/>
        </w:rPr>
        <w:t>Poldermans</w:t>
      </w:r>
      <w:proofErr w:type="spellEnd"/>
      <w:r w:rsidRPr="00F12272">
        <w:rPr>
          <w:color w:val="000000"/>
          <w:spacing w:val="-1"/>
          <w:kern w:val="0"/>
          <w:sz w:val="16"/>
          <w:szCs w:val="16"/>
        </w:rPr>
        <w:t xml:space="preserve"> D. European Society of Cardiology 2009 guidelines for preoperative cardiac risk assessment and perioperative cardiac management in </w:t>
      </w:r>
      <w:proofErr w:type="spellStart"/>
      <w:r w:rsidRPr="00F12272">
        <w:rPr>
          <w:color w:val="000000"/>
          <w:spacing w:val="-1"/>
          <w:kern w:val="0"/>
          <w:sz w:val="16"/>
          <w:szCs w:val="16"/>
        </w:rPr>
        <w:t>noncardiac</w:t>
      </w:r>
      <w:proofErr w:type="spellEnd"/>
      <w:r w:rsidRPr="00F12272">
        <w:rPr>
          <w:color w:val="000000"/>
          <w:spacing w:val="-1"/>
          <w:kern w:val="0"/>
          <w:sz w:val="16"/>
          <w:szCs w:val="16"/>
        </w:rPr>
        <w:t xml:space="preserve"> surgery: key messages for clinical practice. </w:t>
      </w:r>
      <w:r w:rsidRPr="00F12272">
        <w:rPr>
          <w:i/>
          <w:iCs/>
          <w:color w:val="000000"/>
          <w:spacing w:val="-1"/>
          <w:kern w:val="0"/>
          <w:sz w:val="16"/>
          <w:szCs w:val="16"/>
        </w:rPr>
        <w:t xml:space="preserve">Pol Arch Med </w:t>
      </w:r>
      <w:proofErr w:type="spellStart"/>
      <w:r w:rsidRPr="00F12272">
        <w:rPr>
          <w:i/>
          <w:iCs/>
          <w:color w:val="000000"/>
          <w:spacing w:val="-1"/>
          <w:kern w:val="0"/>
          <w:sz w:val="16"/>
          <w:szCs w:val="16"/>
        </w:rPr>
        <w:t>Wewn</w:t>
      </w:r>
      <w:proofErr w:type="spellEnd"/>
      <w:r w:rsidRPr="00F12272">
        <w:rPr>
          <w:color w:val="000000"/>
          <w:spacing w:val="-1"/>
          <w:kern w:val="0"/>
          <w:sz w:val="16"/>
          <w:szCs w:val="16"/>
        </w:rPr>
        <w:t xml:space="preserve"> 2010; </w:t>
      </w:r>
      <w:r w:rsidRPr="00F12272">
        <w:rPr>
          <w:b/>
          <w:bCs/>
          <w:color w:val="000000"/>
          <w:spacing w:val="-1"/>
          <w:kern w:val="0"/>
          <w:sz w:val="16"/>
          <w:szCs w:val="16"/>
        </w:rPr>
        <w:t>120</w:t>
      </w:r>
      <w:r w:rsidRPr="00F12272">
        <w:rPr>
          <w:color w:val="000000"/>
          <w:spacing w:val="-1"/>
          <w:kern w:val="0"/>
          <w:sz w:val="16"/>
          <w:szCs w:val="16"/>
        </w:rPr>
        <w:t>: 294-299 [PMID: 20693961]</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27</w:t>
      </w:r>
      <w:r w:rsidRPr="00F12272">
        <w:rPr>
          <w:color w:val="000000"/>
          <w:spacing w:val="-1"/>
          <w:kern w:val="0"/>
          <w:sz w:val="16"/>
          <w:szCs w:val="16"/>
        </w:rPr>
        <w:tab/>
      </w:r>
      <w:proofErr w:type="spellStart"/>
      <w:r w:rsidRPr="00F12272">
        <w:rPr>
          <w:b/>
          <w:bCs/>
          <w:color w:val="000000"/>
          <w:spacing w:val="-1"/>
          <w:kern w:val="0"/>
          <w:sz w:val="16"/>
          <w:szCs w:val="16"/>
        </w:rPr>
        <w:t>Cinello</w:t>
      </w:r>
      <w:proofErr w:type="spellEnd"/>
      <w:r w:rsidRPr="00F12272">
        <w:rPr>
          <w:b/>
          <w:bCs/>
          <w:color w:val="000000"/>
          <w:spacing w:val="-1"/>
          <w:kern w:val="0"/>
          <w:sz w:val="16"/>
          <w:szCs w:val="16"/>
        </w:rPr>
        <w:t xml:space="preserve"> M</w:t>
      </w:r>
      <w:r w:rsidRPr="00F12272">
        <w:rPr>
          <w:color w:val="000000"/>
          <w:spacing w:val="-1"/>
          <w:kern w:val="0"/>
          <w:sz w:val="16"/>
          <w:szCs w:val="16"/>
        </w:rPr>
        <w:t xml:space="preserve">, </w:t>
      </w:r>
      <w:proofErr w:type="spellStart"/>
      <w:r w:rsidRPr="00F12272">
        <w:rPr>
          <w:color w:val="000000"/>
          <w:spacing w:val="-1"/>
          <w:kern w:val="0"/>
          <w:sz w:val="16"/>
          <w:szCs w:val="16"/>
        </w:rPr>
        <w:t>Nucifora</w:t>
      </w:r>
      <w:proofErr w:type="spellEnd"/>
      <w:r w:rsidRPr="00F12272">
        <w:rPr>
          <w:color w:val="000000"/>
          <w:spacing w:val="-1"/>
          <w:kern w:val="0"/>
          <w:sz w:val="16"/>
          <w:szCs w:val="16"/>
        </w:rPr>
        <w:t xml:space="preserve"> G, </w:t>
      </w:r>
      <w:proofErr w:type="spellStart"/>
      <w:r w:rsidRPr="00F12272">
        <w:rPr>
          <w:color w:val="000000"/>
          <w:spacing w:val="-1"/>
          <w:kern w:val="0"/>
          <w:sz w:val="16"/>
          <w:szCs w:val="16"/>
        </w:rPr>
        <w:t>Bertolissi</w:t>
      </w:r>
      <w:proofErr w:type="spellEnd"/>
      <w:r w:rsidRPr="00F12272">
        <w:rPr>
          <w:color w:val="000000"/>
          <w:spacing w:val="-1"/>
          <w:kern w:val="0"/>
          <w:sz w:val="16"/>
          <w:szCs w:val="16"/>
        </w:rPr>
        <w:t xml:space="preserve"> M, </w:t>
      </w:r>
      <w:proofErr w:type="spellStart"/>
      <w:r w:rsidRPr="00F12272">
        <w:rPr>
          <w:color w:val="000000"/>
          <w:spacing w:val="-1"/>
          <w:kern w:val="0"/>
          <w:sz w:val="16"/>
          <w:szCs w:val="16"/>
        </w:rPr>
        <w:t>Badano</w:t>
      </w:r>
      <w:proofErr w:type="spellEnd"/>
      <w:r w:rsidRPr="00F12272">
        <w:rPr>
          <w:color w:val="000000"/>
          <w:spacing w:val="-1"/>
          <w:kern w:val="0"/>
          <w:sz w:val="16"/>
          <w:szCs w:val="16"/>
        </w:rPr>
        <w:t xml:space="preserve"> LP, Fresco C, </w:t>
      </w:r>
      <w:proofErr w:type="spellStart"/>
      <w:r w:rsidRPr="00F12272">
        <w:rPr>
          <w:color w:val="000000"/>
          <w:spacing w:val="-1"/>
          <w:kern w:val="0"/>
          <w:sz w:val="16"/>
          <w:szCs w:val="16"/>
        </w:rPr>
        <w:t>Gonano</w:t>
      </w:r>
      <w:proofErr w:type="spellEnd"/>
      <w:r w:rsidRPr="00F12272">
        <w:rPr>
          <w:color w:val="000000"/>
          <w:spacing w:val="-1"/>
          <w:kern w:val="0"/>
          <w:sz w:val="16"/>
          <w:szCs w:val="16"/>
        </w:rPr>
        <w:t xml:space="preserve"> N, </w:t>
      </w:r>
      <w:proofErr w:type="spellStart"/>
      <w:r w:rsidRPr="00F12272">
        <w:rPr>
          <w:color w:val="000000"/>
          <w:spacing w:val="-1"/>
          <w:kern w:val="0"/>
          <w:sz w:val="16"/>
          <w:szCs w:val="16"/>
        </w:rPr>
        <w:t>Fioretti</w:t>
      </w:r>
      <w:proofErr w:type="spellEnd"/>
      <w:r w:rsidRPr="00F12272">
        <w:rPr>
          <w:color w:val="000000"/>
          <w:spacing w:val="-1"/>
          <w:kern w:val="0"/>
          <w:sz w:val="16"/>
          <w:szCs w:val="16"/>
        </w:rPr>
        <w:t xml:space="preserve"> PM. American College of Cardiology/American Heart Association perioperative assessment guidelines for </w:t>
      </w:r>
      <w:proofErr w:type="spellStart"/>
      <w:r w:rsidRPr="00F12272">
        <w:rPr>
          <w:color w:val="000000"/>
          <w:spacing w:val="-1"/>
          <w:kern w:val="0"/>
          <w:sz w:val="16"/>
          <w:szCs w:val="16"/>
        </w:rPr>
        <w:t>noncardiac</w:t>
      </w:r>
      <w:proofErr w:type="spellEnd"/>
      <w:r w:rsidRPr="00F12272">
        <w:rPr>
          <w:color w:val="000000"/>
          <w:spacing w:val="-1"/>
          <w:kern w:val="0"/>
          <w:sz w:val="16"/>
          <w:szCs w:val="16"/>
        </w:rPr>
        <w:t xml:space="preserve"> surgery reduces cardiologic resource utilization preserving a </w:t>
      </w:r>
      <w:proofErr w:type="spellStart"/>
      <w:r w:rsidRPr="00F12272">
        <w:rPr>
          <w:color w:val="000000"/>
          <w:spacing w:val="-1"/>
          <w:kern w:val="0"/>
          <w:sz w:val="16"/>
          <w:szCs w:val="16"/>
        </w:rPr>
        <w:t>favourable</w:t>
      </w:r>
      <w:proofErr w:type="spellEnd"/>
      <w:r w:rsidRPr="00F12272">
        <w:rPr>
          <w:color w:val="000000"/>
          <w:spacing w:val="-1"/>
          <w:kern w:val="0"/>
          <w:sz w:val="16"/>
          <w:szCs w:val="16"/>
        </w:rPr>
        <w:t xml:space="preserve"> clinical outcome. </w:t>
      </w:r>
      <w:r w:rsidRPr="00F12272">
        <w:rPr>
          <w:i/>
          <w:iCs/>
          <w:color w:val="000000"/>
          <w:spacing w:val="-1"/>
          <w:kern w:val="0"/>
          <w:sz w:val="16"/>
          <w:szCs w:val="16"/>
        </w:rPr>
        <w:t xml:space="preserve">J </w:t>
      </w:r>
      <w:proofErr w:type="spellStart"/>
      <w:r w:rsidRPr="00F12272">
        <w:rPr>
          <w:i/>
          <w:iCs/>
          <w:color w:val="000000"/>
          <w:spacing w:val="-1"/>
          <w:kern w:val="0"/>
          <w:sz w:val="16"/>
          <w:szCs w:val="16"/>
        </w:rPr>
        <w:t>Cardiovasc</w:t>
      </w:r>
      <w:proofErr w:type="spellEnd"/>
      <w:r w:rsidRPr="00F12272">
        <w:rPr>
          <w:i/>
          <w:iCs/>
          <w:color w:val="000000"/>
          <w:spacing w:val="-1"/>
          <w:kern w:val="0"/>
          <w:sz w:val="16"/>
          <w:szCs w:val="16"/>
        </w:rPr>
        <w:t xml:space="preserve"> Med</w:t>
      </w:r>
      <w:r w:rsidRPr="00F12272">
        <w:rPr>
          <w:color w:val="000000"/>
          <w:spacing w:val="-1"/>
          <w:kern w:val="0"/>
          <w:sz w:val="16"/>
          <w:szCs w:val="16"/>
        </w:rPr>
        <w:t xml:space="preserve"> (Hagerstown) 2007; </w:t>
      </w:r>
      <w:r w:rsidRPr="00F12272">
        <w:rPr>
          <w:b/>
          <w:bCs/>
          <w:color w:val="000000"/>
          <w:spacing w:val="-1"/>
          <w:kern w:val="0"/>
          <w:sz w:val="16"/>
          <w:szCs w:val="16"/>
        </w:rPr>
        <w:t>8</w:t>
      </w:r>
      <w:r w:rsidRPr="00F12272">
        <w:rPr>
          <w:color w:val="000000"/>
          <w:spacing w:val="-1"/>
          <w:kern w:val="0"/>
          <w:sz w:val="16"/>
          <w:szCs w:val="16"/>
        </w:rPr>
        <w:t>: 882-888 [PMID: 17906472 DOI: 10.2459/JCM.0b013e3280122d63]</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28</w:t>
      </w:r>
      <w:r w:rsidRPr="00F12272">
        <w:rPr>
          <w:color w:val="000000"/>
          <w:spacing w:val="-1"/>
          <w:kern w:val="0"/>
          <w:sz w:val="16"/>
          <w:szCs w:val="16"/>
        </w:rPr>
        <w:tab/>
      </w:r>
      <w:r w:rsidRPr="00F12272">
        <w:rPr>
          <w:b/>
          <w:bCs/>
          <w:color w:val="000000"/>
          <w:spacing w:val="-1"/>
          <w:kern w:val="0"/>
          <w:sz w:val="16"/>
          <w:szCs w:val="16"/>
        </w:rPr>
        <w:t>McDonald MA</w:t>
      </w:r>
      <w:r w:rsidRPr="00F12272">
        <w:rPr>
          <w:color w:val="000000"/>
          <w:spacing w:val="-1"/>
          <w:kern w:val="0"/>
          <w:sz w:val="16"/>
          <w:szCs w:val="16"/>
        </w:rPr>
        <w:t xml:space="preserve">, Braga JR, Li J, </w:t>
      </w:r>
      <w:proofErr w:type="spellStart"/>
      <w:r w:rsidRPr="00F12272">
        <w:rPr>
          <w:color w:val="000000"/>
          <w:spacing w:val="-1"/>
          <w:kern w:val="0"/>
          <w:sz w:val="16"/>
          <w:szCs w:val="16"/>
        </w:rPr>
        <w:t>Manlhiot</w:t>
      </w:r>
      <w:proofErr w:type="spellEnd"/>
      <w:r w:rsidRPr="00F12272">
        <w:rPr>
          <w:color w:val="000000"/>
          <w:spacing w:val="-1"/>
          <w:kern w:val="0"/>
          <w:sz w:val="16"/>
          <w:szCs w:val="16"/>
        </w:rPr>
        <w:t xml:space="preserve"> C, Ross HJ, </w:t>
      </w:r>
      <w:proofErr w:type="spellStart"/>
      <w:r w:rsidRPr="00F12272">
        <w:rPr>
          <w:color w:val="000000"/>
          <w:spacing w:val="-1"/>
          <w:kern w:val="0"/>
          <w:sz w:val="16"/>
          <w:szCs w:val="16"/>
        </w:rPr>
        <w:t>Redington</w:t>
      </w:r>
      <w:proofErr w:type="spellEnd"/>
      <w:r w:rsidRPr="00F12272">
        <w:rPr>
          <w:color w:val="000000"/>
          <w:spacing w:val="-1"/>
          <w:kern w:val="0"/>
          <w:sz w:val="16"/>
          <w:szCs w:val="16"/>
        </w:rPr>
        <w:t xml:space="preserve"> AN. </w:t>
      </w:r>
      <w:proofErr w:type="gramStart"/>
      <w:r w:rsidRPr="00F12272">
        <w:rPr>
          <w:color w:val="000000"/>
          <w:spacing w:val="-1"/>
          <w:kern w:val="0"/>
          <w:sz w:val="16"/>
          <w:szCs w:val="16"/>
        </w:rPr>
        <w:t>A randomized pilot trial of remote ischemic preconditioning in heart failure with reduced ejection fraction.</w:t>
      </w:r>
      <w:proofErr w:type="gramEnd"/>
      <w:r w:rsidRPr="00F12272">
        <w:rPr>
          <w:color w:val="000000"/>
          <w:spacing w:val="-1"/>
          <w:kern w:val="0"/>
          <w:sz w:val="16"/>
          <w:szCs w:val="16"/>
        </w:rPr>
        <w:t xml:space="preserve"> </w:t>
      </w:r>
      <w:proofErr w:type="spellStart"/>
      <w:r w:rsidRPr="00F12272">
        <w:rPr>
          <w:i/>
          <w:iCs/>
          <w:color w:val="000000"/>
          <w:spacing w:val="-1"/>
          <w:kern w:val="0"/>
          <w:sz w:val="16"/>
          <w:szCs w:val="16"/>
        </w:rPr>
        <w:t>PLoS</w:t>
      </w:r>
      <w:proofErr w:type="spellEnd"/>
      <w:r w:rsidRPr="00F12272">
        <w:rPr>
          <w:i/>
          <w:iCs/>
          <w:color w:val="000000"/>
          <w:spacing w:val="-1"/>
          <w:kern w:val="0"/>
          <w:sz w:val="16"/>
          <w:szCs w:val="16"/>
        </w:rPr>
        <w:t xml:space="preserve"> One</w:t>
      </w:r>
      <w:r w:rsidRPr="00F12272">
        <w:rPr>
          <w:color w:val="000000"/>
          <w:spacing w:val="-1"/>
          <w:kern w:val="0"/>
          <w:sz w:val="16"/>
          <w:szCs w:val="16"/>
        </w:rPr>
        <w:t xml:space="preserve"> 2014; </w:t>
      </w:r>
      <w:r w:rsidRPr="00F12272">
        <w:rPr>
          <w:b/>
          <w:bCs/>
          <w:color w:val="000000"/>
          <w:spacing w:val="-1"/>
          <w:kern w:val="0"/>
          <w:sz w:val="16"/>
          <w:szCs w:val="16"/>
        </w:rPr>
        <w:t>9</w:t>
      </w:r>
      <w:r w:rsidRPr="00F12272">
        <w:rPr>
          <w:color w:val="000000"/>
          <w:spacing w:val="-1"/>
          <w:kern w:val="0"/>
          <w:sz w:val="16"/>
          <w:szCs w:val="16"/>
        </w:rPr>
        <w:t>: e105361 [PMID: 25181050 DOI: 10.1371/journal.pone.0105361]</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29</w:t>
      </w:r>
      <w:r w:rsidRPr="00F12272">
        <w:rPr>
          <w:color w:val="000000"/>
          <w:spacing w:val="-1"/>
          <w:kern w:val="0"/>
          <w:sz w:val="16"/>
          <w:szCs w:val="16"/>
        </w:rPr>
        <w:tab/>
      </w:r>
      <w:r w:rsidRPr="00F12272">
        <w:rPr>
          <w:b/>
          <w:bCs/>
          <w:color w:val="000000"/>
          <w:spacing w:val="-1"/>
          <w:kern w:val="0"/>
          <w:sz w:val="16"/>
          <w:szCs w:val="16"/>
        </w:rPr>
        <w:t>Cocking S</w:t>
      </w:r>
      <w:r w:rsidRPr="00F12272">
        <w:rPr>
          <w:color w:val="000000"/>
          <w:spacing w:val="-1"/>
          <w:kern w:val="0"/>
          <w:sz w:val="16"/>
          <w:szCs w:val="16"/>
        </w:rPr>
        <w:t xml:space="preserve">, </w:t>
      </w:r>
      <w:proofErr w:type="spellStart"/>
      <w:r w:rsidRPr="00F12272">
        <w:rPr>
          <w:color w:val="000000"/>
          <w:spacing w:val="-1"/>
          <w:kern w:val="0"/>
          <w:sz w:val="16"/>
          <w:szCs w:val="16"/>
        </w:rPr>
        <w:t>Landman</w:t>
      </w:r>
      <w:proofErr w:type="spellEnd"/>
      <w:r w:rsidRPr="00F12272">
        <w:rPr>
          <w:color w:val="000000"/>
          <w:spacing w:val="-1"/>
          <w:kern w:val="0"/>
          <w:sz w:val="16"/>
          <w:szCs w:val="16"/>
        </w:rPr>
        <w:t xml:space="preserve"> T, Benson M, Lord R, Jones H, Gaze D, </w:t>
      </w:r>
      <w:proofErr w:type="spellStart"/>
      <w:proofErr w:type="gramStart"/>
      <w:r w:rsidRPr="00F12272">
        <w:rPr>
          <w:color w:val="000000"/>
          <w:spacing w:val="-1"/>
          <w:kern w:val="0"/>
          <w:sz w:val="16"/>
          <w:szCs w:val="16"/>
        </w:rPr>
        <w:t>Thijssen</w:t>
      </w:r>
      <w:proofErr w:type="spellEnd"/>
      <w:proofErr w:type="gramEnd"/>
      <w:r w:rsidRPr="00F12272">
        <w:rPr>
          <w:color w:val="000000"/>
          <w:spacing w:val="-1"/>
          <w:kern w:val="0"/>
          <w:sz w:val="16"/>
          <w:szCs w:val="16"/>
        </w:rPr>
        <w:t xml:space="preserve"> DH, George K. </w:t>
      </w:r>
      <w:proofErr w:type="gramStart"/>
      <w:r w:rsidRPr="00F12272">
        <w:rPr>
          <w:color w:val="000000"/>
          <w:spacing w:val="-1"/>
          <w:kern w:val="0"/>
          <w:sz w:val="16"/>
          <w:szCs w:val="16"/>
        </w:rPr>
        <w:t>The impact of remote ischemic preconditioning on cardiac biomarker and functional response to endurance exercise.</w:t>
      </w:r>
      <w:proofErr w:type="gramEnd"/>
      <w:r w:rsidRPr="00F12272">
        <w:rPr>
          <w:color w:val="000000"/>
          <w:spacing w:val="-1"/>
          <w:kern w:val="0"/>
          <w:sz w:val="16"/>
          <w:szCs w:val="16"/>
        </w:rPr>
        <w:t xml:space="preserve"> </w:t>
      </w:r>
      <w:proofErr w:type="spellStart"/>
      <w:r w:rsidRPr="00F12272">
        <w:rPr>
          <w:i/>
          <w:iCs/>
          <w:color w:val="000000"/>
          <w:spacing w:val="-1"/>
          <w:kern w:val="0"/>
          <w:sz w:val="16"/>
          <w:szCs w:val="16"/>
        </w:rPr>
        <w:t>Scand</w:t>
      </w:r>
      <w:proofErr w:type="spellEnd"/>
      <w:r w:rsidRPr="00F12272">
        <w:rPr>
          <w:i/>
          <w:iCs/>
          <w:color w:val="000000"/>
          <w:spacing w:val="-1"/>
          <w:kern w:val="0"/>
          <w:sz w:val="16"/>
          <w:szCs w:val="16"/>
        </w:rPr>
        <w:t xml:space="preserve"> J Med </w:t>
      </w:r>
      <w:proofErr w:type="spellStart"/>
      <w:r w:rsidRPr="00F12272">
        <w:rPr>
          <w:i/>
          <w:iCs/>
          <w:color w:val="000000"/>
          <w:spacing w:val="-1"/>
          <w:kern w:val="0"/>
          <w:sz w:val="16"/>
          <w:szCs w:val="16"/>
        </w:rPr>
        <w:t>Sci</w:t>
      </w:r>
      <w:proofErr w:type="spellEnd"/>
      <w:r w:rsidRPr="00F12272">
        <w:rPr>
          <w:i/>
          <w:iCs/>
          <w:color w:val="000000"/>
          <w:spacing w:val="-1"/>
          <w:kern w:val="0"/>
          <w:sz w:val="16"/>
          <w:szCs w:val="16"/>
        </w:rPr>
        <w:t xml:space="preserve"> Sports</w:t>
      </w:r>
      <w:r w:rsidRPr="00F12272">
        <w:rPr>
          <w:color w:val="000000"/>
          <w:spacing w:val="-1"/>
          <w:kern w:val="0"/>
          <w:sz w:val="16"/>
          <w:szCs w:val="16"/>
        </w:rPr>
        <w:t xml:space="preserve"> 2016; </w:t>
      </w:r>
      <w:proofErr w:type="spellStart"/>
      <w:r w:rsidRPr="00F12272">
        <w:rPr>
          <w:color w:val="000000"/>
          <w:spacing w:val="-1"/>
          <w:kern w:val="0"/>
          <w:sz w:val="16"/>
          <w:szCs w:val="16"/>
        </w:rPr>
        <w:t>Epub</w:t>
      </w:r>
      <w:proofErr w:type="spellEnd"/>
      <w:r w:rsidRPr="00F12272">
        <w:rPr>
          <w:color w:val="000000"/>
          <w:spacing w:val="-1"/>
          <w:kern w:val="0"/>
          <w:sz w:val="16"/>
          <w:szCs w:val="16"/>
        </w:rPr>
        <w:t xml:space="preserve"> ahead of print [PMID: 27430157 DOI: 10.1111/sms.12724]</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30</w:t>
      </w:r>
      <w:r w:rsidRPr="00F12272">
        <w:rPr>
          <w:color w:val="000000"/>
          <w:spacing w:val="-1"/>
          <w:kern w:val="0"/>
          <w:sz w:val="16"/>
          <w:szCs w:val="16"/>
        </w:rPr>
        <w:tab/>
      </w:r>
      <w:r w:rsidRPr="00F12272">
        <w:rPr>
          <w:b/>
          <w:bCs/>
          <w:color w:val="000000"/>
          <w:spacing w:val="-1"/>
          <w:kern w:val="0"/>
          <w:sz w:val="16"/>
          <w:szCs w:val="16"/>
        </w:rPr>
        <w:t xml:space="preserve">Gil </w:t>
      </w:r>
      <w:proofErr w:type="spellStart"/>
      <w:r w:rsidRPr="00F12272">
        <w:rPr>
          <w:b/>
          <w:bCs/>
          <w:color w:val="000000"/>
          <w:spacing w:val="-1"/>
          <w:kern w:val="0"/>
          <w:sz w:val="16"/>
          <w:szCs w:val="16"/>
        </w:rPr>
        <w:t>Martínez</w:t>
      </w:r>
      <w:proofErr w:type="spellEnd"/>
      <w:r w:rsidRPr="00F12272">
        <w:rPr>
          <w:b/>
          <w:bCs/>
          <w:color w:val="000000"/>
          <w:spacing w:val="-1"/>
          <w:kern w:val="0"/>
          <w:sz w:val="16"/>
          <w:szCs w:val="16"/>
        </w:rPr>
        <w:t xml:space="preserve"> P</w:t>
      </w:r>
      <w:r w:rsidRPr="00F12272">
        <w:rPr>
          <w:color w:val="000000"/>
          <w:spacing w:val="-1"/>
          <w:kern w:val="0"/>
          <w:sz w:val="16"/>
          <w:szCs w:val="16"/>
        </w:rPr>
        <w:t xml:space="preserve">, </w:t>
      </w:r>
      <w:proofErr w:type="spellStart"/>
      <w:r w:rsidRPr="00F12272">
        <w:rPr>
          <w:color w:val="000000"/>
          <w:spacing w:val="-1"/>
          <w:kern w:val="0"/>
          <w:sz w:val="16"/>
          <w:szCs w:val="16"/>
        </w:rPr>
        <w:t>Mesado</w:t>
      </w:r>
      <w:proofErr w:type="spellEnd"/>
      <w:r w:rsidRPr="00F12272">
        <w:rPr>
          <w:color w:val="000000"/>
          <w:spacing w:val="-1"/>
          <w:kern w:val="0"/>
          <w:sz w:val="16"/>
          <w:szCs w:val="16"/>
        </w:rPr>
        <w:t xml:space="preserve"> </w:t>
      </w:r>
      <w:proofErr w:type="spellStart"/>
      <w:r w:rsidRPr="00F12272">
        <w:rPr>
          <w:color w:val="000000"/>
          <w:spacing w:val="-1"/>
          <w:kern w:val="0"/>
          <w:sz w:val="16"/>
          <w:szCs w:val="16"/>
        </w:rPr>
        <w:t>Martínez</w:t>
      </w:r>
      <w:proofErr w:type="spellEnd"/>
      <w:r w:rsidRPr="00F12272">
        <w:rPr>
          <w:color w:val="000000"/>
          <w:spacing w:val="-1"/>
          <w:kern w:val="0"/>
          <w:sz w:val="16"/>
          <w:szCs w:val="16"/>
        </w:rPr>
        <w:t xml:space="preserve"> D, </w:t>
      </w:r>
      <w:proofErr w:type="spellStart"/>
      <w:r w:rsidRPr="00F12272">
        <w:rPr>
          <w:color w:val="000000"/>
          <w:spacing w:val="-1"/>
          <w:kern w:val="0"/>
          <w:sz w:val="16"/>
          <w:szCs w:val="16"/>
        </w:rPr>
        <w:t>Curbelo</w:t>
      </w:r>
      <w:proofErr w:type="spellEnd"/>
      <w:r w:rsidRPr="00F12272">
        <w:rPr>
          <w:color w:val="000000"/>
          <w:spacing w:val="-1"/>
          <w:kern w:val="0"/>
          <w:sz w:val="16"/>
          <w:szCs w:val="16"/>
        </w:rPr>
        <w:t xml:space="preserve"> </w:t>
      </w:r>
      <w:proofErr w:type="spellStart"/>
      <w:r w:rsidRPr="00F12272">
        <w:rPr>
          <w:color w:val="000000"/>
          <w:spacing w:val="-1"/>
          <w:kern w:val="0"/>
          <w:sz w:val="16"/>
          <w:szCs w:val="16"/>
        </w:rPr>
        <w:t>García</w:t>
      </w:r>
      <w:proofErr w:type="spellEnd"/>
      <w:r w:rsidRPr="00F12272">
        <w:rPr>
          <w:color w:val="000000"/>
          <w:spacing w:val="-1"/>
          <w:kern w:val="0"/>
          <w:sz w:val="16"/>
          <w:szCs w:val="16"/>
        </w:rPr>
        <w:t xml:space="preserve"> J, </w:t>
      </w:r>
      <w:proofErr w:type="spellStart"/>
      <w:r w:rsidRPr="00F12272">
        <w:rPr>
          <w:color w:val="000000"/>
          <w:spacing w:val="-1"/>
          <w:kern w:val="0"/>
          <w:sz w:val="16"/>
          <w:szCs w:val="16"/>
        </w:rPr>
        <w:t>Cadiñanos</w:t>
      </w:r>
      <w:proofErr w:type="spellEnd"/>
      <w:r w:rsidRPr="00F12272">
        <w:rPr>
          <w:color w:val="000000"/>
          <w:spacing w:val="-1"/>
          <w:kern w:val="0"/>
          <w:sz w:val="16"/>
          <w:szCs w:val="16"/>
        </w:rPr>
        <w:t xml:space="preserve"> </w:t>
      </w:r>
      <w:proofErr w:type="spellStart"/>
      <w:r w:rsidRPr="00F12272">
        <w:rPr>
          <w:color w:val="000000"/>
          <w:spacing w:val="-1"/>
          <w:kern w:val="0"/>
          <w:sz w:val="16"/>
          <w:szCs w:val="16"/>
        </w:rPr>
        <w:t>Loidi</w:t>
      </w:r>
      <w:proofErr w:type="spellEnd"/>
      <w:r w:rsidRPr="00F12272">
        <w:rPr>
          <w:color w:val="000000"/>
          <w:spacing w:val="-1"/>
          <w:kern w:val="0"/>
          <w:sz w:val="16"/>
          <w:szCs w:val="16"/>
        </w:rPr>
        <w:t xml:space="preserve"> J. Amino-terminal pro-B-type natriuretic peptide, inferior vena cava ultrasound, and </w:t>
      </w:r>
      <w:proofErr w:type="spellStart"/>
      <w:r w:rsidRPr="00F12272">
        <w:rPr>
          <w:color w:val="000000"/>
          <w:spacing w:val="-1"/>
          <w:kern w:val="0"/>
          <w:sz w:val="16"/>
          <w:szCs w:val="16"/>
        </w:rPr>
        <w:t>biolectrical</w:t>
      </w:r>
      <w:proofErr w:type="spellEnd"/>
      <w:r w:rsidRPr="00F12272">
        <w:rPr>
          <w:color w:val="000000"/>
          <w:spacing w:val="-1"/>
          <w:kern w:val="0"/>
          <w:sz w:val="16"/>
          <w:szCs w:val="16"/>
        </w:rPr>
        <w:t xml:space="preserve"> impedance analysis for the diagnosis of acute decompensated CHF. </w:t>
      </w:r>
      <w:r w:rsidRPr="00F12272">
        <w:rPr>
          <w:i/>
          <w:iCs/>
          <w:color w:val="000000"/>
          <w:spacing w:val="-1"/>
          <w:kern w:val="0"/>
          <w:sz w:val="16"/>
          <w:szCs w:val="16"/>
        </w:rPr>
        <w:t xml:space="preserve">Am J </w:t>
      </w:r>
      <w:proofErr w:type="spellStart"/>
      <w:r w:rsidRPr="00F12272">
        <w:rPr>
          <w:i/>
          <w:iCs/>
          <w:color w:val="000000"/>
          <w:spacing w:val="-1"/>
          <w:kern w:val="0"/>
          <w:sz w:val="16"/>
          <w:szCs w:val="16"/>
        </w:rPr>
        <w:t>Emerg</w:t>
      </w:r>
      <w:proofErr w:type="spellEnd"/>
      <w:r w:rsidRPr="00F12272">
        <w:rPr>
          <w:i/>
          <w:iCs/>
          <w:color w:val="000000"/>
          <w:spacing w:val="-1"/>
          <w:kern w:val="0"/>
          <w:sz w:val="16"/>
          <w:szCs w:val="16"/>
        </w:rPr>
        <w:t xml:space="preserve"> Med</w:t>
      </w:r>
      <w:r w:rsidRPr="00F12272">
        <w:rPr>
          <w:color w:val="000000"/>
          <w:spacing w:val="-1"/>
          <w:kern w:val="0"/>
          <w:sz w:val="16"/>
          <w:szCs w:val="16"/>
        </w:rPr>
        <w:t xml:space="preserve"> 2016; </w:t>
      </w:r>
      <w:r w:rsidRPr="00F12272">
        <w:rPr>
          <w:b/>
          <w:bCs/>
          <w:color w:val="000000"/>
          <w:spacing w:val="-1"/>
          <w:kern w:val="0"/>
          <w:sz w:val="16"/>
          <w:szCs w:val="16"/>
        </w:rPr>
        <w:t>34</w:t>
      </w:r>
      <w:r w:rsidRPr="00F12272">
        <w:rPr>
          <w:color w:val="000000"/>
          <w:spacing w:val="-1"/>
          <w:kern w:val="0"/>
          <w:sz w:val="16"/>
          <w:szCs w:val="16"/>
        </w:rPr>
        <w:t>: 1817-1822 [PMID: 27396536 DOI: 10.1016/j.ajem.2016.06.043]</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31</w:t>
      </w:r>
      <w:r w:rsidRPr="00F12272">
        <w:rPr>
          <w:color w:val="000000"/>
          <w:spacing w:val="-1"/>
          <w:kern w:val="0"/>
          <w:sz w:val="16"/>
          <w:szCs w:val="16"/>
        </w:rPr>
        <w:tab/>
      </w:r>
      <w:proofErr w:type="spellStart"/>
      <w:r w:rsidRPr="00F12272">
        <w:rPr>
          <w:b/>
          <w:bCs/>
          <w:color w:val="000000"/>
          <w:spacing w:val="-1"/>
          <w:kern w:val="0"/>
          <w:sz w:val="16"/>
          <w:szCs w:val="16"/>
        </w:rPr>
        <w:t>Stienen</w:t>
      </w:r>
      <w:proofErr w:type="spellEnd"/>
      <w:r w:rsidRPr="00F12272">
        <w:rPr>
          <w:b/>
          <w:bCs/>
          <w:color w:val="000000"/>
          <w:spacing w:val="-1"/>
          <w:kern w:val="0"/>
          <w:sz w:val="16"/>
          <w:szCs w:val="16"/>
        </w:rPr>
        <w:t xml:space="preserve"> S</w:t>
      </w:r>
      <w:r w:rsidRPr="00F12272">
        <w:rPr>
          <w:color w:val="000000"/>
          <w:spacing w:val="-1"/>
          <w:kern w:val="0"/>
          <w:sz w:val="16"/>
          <w:szCs w:val="16"/>
        </w:rPr>
        <w:t xml:space="preserve">, Salah K, </w:t>
      </w:r>
      <w:proofErr w:type="spellStart"/>
      <w:r w:rsidRPr="00F12272">
        <w:rPr>
          <w:color w:val="000000"/>
          <w:spacing w:val="-1"/>
          <w:kern w:val="0"/>
          <w:sz w:val="16"/>
          <w:szCs w:val="16"/>
        </w:rPr>
        <w:t>Eurlings</w:t>
      </w:r>
      <w:proofErr w:type="spellEnd"/>
      <w:r w:rsidRPr="00F12272">
        <w:rPr>
          <w:color w:val="000000"/>
          <w:spacing w:val="-1"/>
          <w:kern w:val="0"/>
          <w:sz w:val="16"/>
          <w:szCs w:val="16"/>
        </w:rPr>
        <w:t xml:space="preserve"> LW, Bettencourt P, </w:t>
      </w:r>
      <w:proofErr w:type="spellStart"/>
      <w:r w:rsidRPr="00F12272">
        <w:rPr>
          <w:color w:val="000000"/>
          <w:spacing w:val="-1"/>
          <w:kern w:val="0"/>
          <w:sz w:val="16"/>
          <w:szCs w:val="16"/>
        </w:rPr>
        <w:t>Pimenta</w:t>
      </w:r>
      <w:proofErr w:type="spellEnd"/>
      <w:r w:rsidRPr="00F12272">
        <w:rPr>
          <w:color w:val="000000"/>
          <w:spacing w:val="-1"/>
          <w:kern w:val="0"/>
          <w:sz w:val="16"/>
          <w:szCs w:val="16"/>
        </w:rPr>
        <w:t xml:space="preserve"> JM, Metra M, Bayes-</w:t>
      </w:r>
      <w:proofErr w:type="spellStart"/>
      <w:r w:rsidRPr="00F12272">
        <w:rPr>
          <w:color w:val="000000"/>
          <w:spacing w:val="-1"/>
          <w:kern w:val="0"/>
          <w:sz w:val="16"/>
          <w:szCs w:val="16"/>
        </w:rPr>
        <w:t>Genis</w:t>
      </w:r>
      <w:proofErr w:type="spellEnd"/>
      <w:r w:rsidRPr="00F12272">
        <w:rPr>
          <w:color w:val="000000"/>
          <w:spacing w:val="-1"/>
          <w:kern w:val="0"/>
          <w:sz w:val="16"/>
          <w:szCs w:val="16"/>
        </w:rPr>
        <w:t xml:space="preserve"> A, </w:t>
      </w:r>
      <w:proofErr w:type="spellStart"/>
      <w:r w:rsidRPr="00F12272">
        <w:rPr>
          <w:color w:val="000000"/>
          <w:spacing w:val="-1"/>
          <w:kern w:val="0"/>
          <w:sz w:val="16"/>
          <w:szCs w:val="16"/>
        </w:rPr>
        <w:t>Verdiani</w:t>
      </w:r>
      <w:proofErr w:type="spellEnd"/>
      <w:r w:rsidRPr="00F12272">
        <w:rPr>
          <w:color w:val="000000"/>
          <w:spacing w:val="-1"/>
          <w:kern w:val="0"/>
          <w:sz w:val="16"/>
          <w:szCs w:val="16"/>
        </w:rPr>
        <w:t xml:space="preserve"> V, </w:t>
      </w:r>
      <w:proofErr w:type="spellStart"/>
      <w:r w:rsidRPr="00F12272">
        <w:rPr>
          <w:color w:val="000000"/>
          <w:spacing w:val="-1"/>
          <w:kern w:val="0"/>
          <w:sz w:val="16"/>
          <w:szCs w:val="16"/>
        </w:rPr>
        <w:t>Bettari</w:t>
      </w:r>
      <w:proofErr w:type="spellEnd"/>
      <w:r w:rsidRPr="00F12272">
        <w:rPr>
          <w:color w:val="000000"/>
          <w:spacing w:val="-1"/>
          <w:kern w:val="0"/>
          <w:sz w:val="16"/>
          <w:szCs w:val="16"/>
        </w:rPr>
        <w:t xml:space="preserve"> L, </w:t>
      </w:r>
      <w:proofErr w:type="spellStart"/>
      <w:r w:rsidRPr="00F12272">
        <w:rPr>
          <w:color w:val="000000"/>
          <w:spacing w:val="-1"/>
          <w:kern w:val="0"/>
          <w:sz w:val="16"/>
          <w:szCs w:val="16"/>
        </w:rPr>
        <w:t>Lazzarini</w:t>
      </w:r>
      <w:proofErr w:type="spellEnd"/>
      <w:r w:rsidRPr="00F12272">
        <w:rPr>
          <w:color w:val="000000"/>
          <w:spacing w:val="-1"/>
          <w:kern w:val="0"/>
          <w:sz w:val="16"/>
          <w:szCs w:val="16"/>
        </w:rPr>
        <w:t xml:space="preserve"> V, </w:t>
      </w:r>
      <w:proofErr w:type="spellStart"/>
      <w:r w:rsidRPr="00F12272">
        <w:rPr>
          <w:color w:val="000000"/>
          <w:spacing w:val="-1"/>
          <w:kern w:val="0"/>
          <w:sz w:val="16"/>
          <w:szCs w:val="16"/>
        </w:rPr>
        <w:t>Tijssen</w:t>
      </w:r>
      <w:proofErr w:type="spellEnd"/>
      <w:r w:rsidRPr="00F12272">
        <w:rPr>
          <w:color w:val="000000"/>
          <w:spacing w:val="-1"/>
          <w:kern w:val="0"/>
          <w:sz w:val="16"/>
          <w:szCs w:val="16"/>
        </w:rPr>
        <w:t xml:space="preserve"> JP, Pinto YM, </w:t>
      </w:r>
      <w:proofErr w:type="spellStart"/>
      <w:r w:rsidRPr="00F12272">
        <w:rPr>
          <w:color w:val="000000"/>
          <w:spacing w:val="-1"/>
          <w:kern w:val="0"/>
          <w:sz w:val="16"/>
          <w:szCs w:val="16"/>
        </w:rPr>
        <w:t>Kok</w:t>
      </w:r>
      <w:proofErr w:type="spellEnd"/>
      <w:r w:rsidRPr="00F12272">
        <w:rPr>
          <w:color w:val="000000"/>
          <w:spacing w:val="-1"/>
          <w:kern w:val="0"/>
          <w:sz w:val="16"/>
          <w:szCs w:val="16"/>
        </w:rPr>
        <w:t xml:space="preserve"> WE. Targeting N-Terminal Pro-Brain Natriuretic Peptide in Older Versus Younger Acute Decompensated Heart Failure Patients. </w:t>
      </w:r>
      <w:r w:rsidRPr="00F12272">
        <w:rPr>
          <w:i/>
          <w:iCs/>
          <w:color w:val="000000"/>
          <w:spacing w:val="-1"/>
          <w:kern w:val="0"/>
          <w:sz w:val="16"/>
          <w:szCs w:val="16"/>
        </w:rPr>
        <w:t>JACC Heart Fail</w:t>
      </w:r>
      <w:r w:rsidRPr="00F12272">
        <w:rPr>
          <w:color w:val="000000"/>
          <w:spacing w:val="-1"/>
          <w:kern w:val="0"/>
          <w:sz w:val="16"/>
          <w:szCs w:val="16"/>
        </w:rPr>
        <w:t xml:space="preserve"> 2016; </w:t>
      </w:r>
      <w:r w:rsidRPr="00F12272">
        <w:rPr>
          <w:b/>
          <w:bCs/>
          <w:color w:val="000000"/>
          <w:spacing w:val="-1"/>
          <w:kern w:val="0"/>
          <w:sz w:val="16"/>
          <w:szCs w:val="16"/>
        </w:rPr>
        <w:t>4</w:t>
      </w:r>
      <w:r w:rsidRPr="00F12272">
        <w:rPr>
          <w:color w:val="000000"/>
          <w:spacing w:val="-1"/>
          <w:kern w:val="0"/>
          <w:sz w:val="16"/>
          <w:szCs w:val="16"/>
        </w:rPr>
        <w:t>: 736-745 [PMID: 27395353 DOI: 10.1016/j.jchf.2016.05.007]</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32</w:t>
      </w:r>
      <w:r w:rsidRPr="00F12272">
        <w:rPr>
          <w:color w:val="000000"/>
          <w:spacing w:val="-1"/>
          <w:kern w:val="0"/>
          <w:sz w:val="16"/>
          <w:szCs w:val="16"/>
        </w:rPr>
        <w:tab/>
      </w:r>
      <w:proofErr w:type="spellStart"/>
      <w:r w:rsidRPr="00F12272">
        <w:rPr>
          <w:b/>
          <w:bCs/>
          <w:color w:val="000000"/>
          <w:spacing w:val="-1"/>
          <w:kern w:val="0"/>
          <w:sz w:val="16"/>
          <w:szCs w:val="16"/>
        </w:rPr>
        <w:t>Henriksson</w:t>
      </w:r>
      <w:proofErr w:type="spellEnd"/>
      <w:r w:rsidRPr="00F12272">
        <w:rPr>
          <w:b/>
          <w:bCs/>
          <w:color w:val="000000"/>
          <w:spacing w:val="-1"/>
          <w:kern w:val="0"/>
          <w:sz w:val="16"/>
          <w:szCs w:val="16"/>
        </w:rPr>
        <w:t xml:space="preserve"> KM</w:t>
      </w:r>
      <w:r w:rsidRPr="00F12272">
        <w:rPr>
          <w:color w:val="000000"/>
          <w:spacing w:val="-1"/>
          <w:kern w:val="0"/>
          <w:sz w:val="16"/>
          <w:szCs w:val="16"/>
        </w:rPr>
        <w:t xml:space="preserve">, </w:t>
      </w:r>
      <w:proofErr w:type="spellStart"/>
      <w:r w:rsidRPr="00F12272">
        <w:rPr>
          <w:color w:val="000000"/>
          <w:spacing w:val="-1"/>
          <w:kern w:val="0"/>
          <w:sz w:val="16"/>
          <w:szCs w:val="16"/>
        </w:rPr>
        <w:t>Farahmand</w:t>
      </w:r>
      <w:proofErr w:type="spellEnd"/>
      <w:r w:rsidRPr="00F12272">
        <w:rPr>
          <w:color w:val="000000"/>
          <w:spacing w:val="-1"/>
          <w:kern w:val="0"/>
          <w:sz w:val="16"/>
          <w:szCs w:val="16"/>
        </w:rPr>
        <w:t xml:space="preserve"> B, </w:t>
      </w:r>
      <w:proofErr w:type="spellStart"/>
      <w:r w:rsidRPr="00F12272">
        <w:rPr>
          <w:color w:val="000000"/>
          <w:spacing w:val="-1"/>
          <w:kern w:val="0"/>
          <w:sz w:val="16"/>
          <w:szCs w:val="16"/>
        </w:rPr>
        <w:t>Åsberg</w:t>
      </w:r>
      <w:proofErr w:type="spellEnd"/>
      <w:r w:rsidRPr="00F12272">
        <w:rPr>
          <w:color w:val="000000"/>
          <w:spacing w:val="-1"/>
          <w:kern w:val="0"/>
          <w:sz w:val="16"/>
          <w:szCs w:val="16"/>
        </w:rPr>
        <w:t xml:space="preserve"> S, </w:t>
      </w:r>
      <w:proofErr w:type="spellStart"/>
      <w:r w:rsidRPr="00F12272">
        <w:rPr>
          <w:color w:val="000000"/>
          <w:spacing w:val="-1"/>
          <w:kern w:val="0"/>
          <w:sz w:val="16"/>
          <w:szCs w:val="16"/>
        </w:rPr>
        <w:t>Edvardsson</w:t>
      </w:r>
      <w:proofErr w:type="spellEnd"/>
      <w:r w:rsidRPr="00F12272">
        <w:rPr>
          <w:color w:val="000000"/>
          <w:spacing w:val="-1"/>
          <w:kern w:val="0"/>
          <w:sz w:val="16"/>
          <w:szCs w:val="16"/>
        </w:rPr>
        <w:t xml:space="preserve"> N, </w:t>
      </w:r>
      <w:proofErr w:type="spellStart"/>
      <w:r w:rsidRPr="00F12272">
        <w:rPr>
          <w:color w:val="000000"/>
          <w:spacing w:val="-1"/>
          <w:kern w:val="0"/>
          <w:sz w:val="16"/>
          <w:szCs w:val="16"/>
        </w:rPr>
        <w:t>Terént</w:t>
      </w:r>
      <w:proofErr w:type="spellEnd"/>
      <w:r w:rsidRPr="00F12272">
        <w:rPr>
          <w:color w:val="000000"/>
          <w:spacing w:val="-1"/>
          <w:kern w:val="0"/>
          <w:sz w:val="16"/>
          <w:szCs w:val="16"/>
        </w:rPr>
        <w:t xml:space="preserve"> A. Comparison of cardiovascular risk factors and survival in patients with ischemic or hemorrhagic stroke. </w:t>
      </w:r>
      <w:proofErr w:type="spellStart"/>
      <w:r w:rsidRPr="00F12272">
        <w:rPr>
          <w:i/>
          <w:iCs/>
          <w:color w:val="000000"/>
          <w:spacing w:val="-1"/>
          <w:kern w:val="0"/>
          <w:sz w:val="16"/>
          <w:szCs w:val="16"/>
        </w:rPr>
        <w:t>Int</w:t>
      </w:r>
      <w:proofErr w:type="spellEnd"/>
      <w:r w:rsidRPr="00F12272">
        <w:rPr>
          <w:i/>
          <w:iCs/>
          <w:color w:val="000000"/>
          <w:spacing w:val="-1"/>
          <w:kern w:val="0"/>
          <w:sz w:val="16"/>
          <w:szCs w:val="16"/>
        </w:rPr>
        <w:t xml:space="preserve"> J Stroke</w:t>
      </w:r>
      <w:r w:rsidRPr="00F12272">
        <w:rPr>
          <w:color w:val="000000"/>
          <w:spacing w:val="-1"/>
          <w:kern w:val="0"/>
          <w:sz w:val="16"/>
          <w:szCs w:val="16"/>
        </w:rPr>
        <w:t xml:space="preserve"> 2012; </w:t>
      </w:r>
      <w:r w:rsidRPr="00F12272">
        <w:rPr>
          <w:b/>
          <w:bCs/>
          <w:color w:val="000000"/>
          <w:spacing w:val="-1"/>
          <w:kern w:val="0"/>
          <w:sz w:val="16"/>
          <w:szCs w:val="16"/>
        </w:rPr>
        <w:t>7</w:t>
      </w:r>
      <w:r w:rsidRPr="00F12272">
        <w:rPr>
          <w:color w:val="000000"/>
          <w:spacing w:val="-1"/>
          <w:kern w:val="0"/>
          <w:sz w:val="16"/>
          <w:szCs w:val="16"/>
        </w:rPr>
        <w:t>: 276-281 [PMID: 22151650 DOI: 10.1111/j.1747-4949.2011.00706.x]</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33</w:t>
      </w:r>
      <w:r w:rsidRPr="00F12272">
        <w:rPr>
          <w:color w:val="000000"/>
          <w:spacing w:val="-1"/>
          <w:kern w:val="0"/>
          <w:sz w:val="16"/>
          <w:szCs w:val="16"/>
        </w:rPr>
        <w:tab/>
      </w:r>
      <w:r w:rsidRPr="00F12272">
        <w:rPr>
          <w:b/>
          <w:bCs/>
          <w:color w:val="000000"/>
          <w:spacing w:val="-1"/>
          <w:kern w:val="0"/>
          <w:sz w:val="16"/>
          <w:szCs w:val="16"/>
        </w:rPr>
        <w:t>Costello CA</w:t>
      </w:r>
      <w:r w:rsidRPr="00F12272">
        <w:rPr>
          <w:color w:val="000000"/>
          <w:spacing w:val="-1"/>
          <w:kern w:val="0"/>
          <w:sz w:val="16"/>
          <w:szCs w:val="16"/>
        </w:rPr>
        <w:t xml:space="preserve">, Campbell BC, Perez de la Ossa N, </w:t>
      </w:r>
      <w:proofErr w:type="spellStart"/>
      <w:r w:rsidRPr="00F12272">
        <w:rPr>
          <w:color w:val="000000"/>
          <w:spacing w:val="-1"/>
          <w:kern w:val="0"/>
          <w:sz w:val="16"/>
          <w:szCs w:val="16"/>
        </w:rPr>
        <w:t>Zheng</w:t>
      </w:r>
      <w:proofErr w:type="spellEnd"/>
      <w:r w:rsidRPr="00F12272">
        <w:rPr>
          <w:color w:val="000000"/>
          <w:spacing w:val="-1"/>
          <w:kern w:val="0"/>
          <w:sz w:val="16"/>
          <w:szCs w:val="16"/>
        </w:rPr>
        <w:t xml:space="preserve"> TH, Sherwin JC, Weir L, Hand P, Yan B, Desmond PM, Davis SM. Age over 80 years is not associated with increased hemorrhagic transformation after stroke thrombolysis. </w:t>
      </w:r>
      <w:r w:rsidRPr="00F12272">
        <w:rPr>
          <w:i/>
          <w:iCs/>
          <w:color w:val="000000"/>
          <w:spacing w:val="-1"/>
          <w:kern w:val="0"/>
          <w:sz w:val="16"/>
          <w:szCs w:val="16"/>
        </w:rPr>
        <w:t xml:space="preserve">J </w:t>
      </w:r>
      <w:proofErr w:type="spellStart"/>
      <w:r w:rsidRPr="00F12272">
        <w:rPr>
          <w:i/>
          <w:iCs/>
          <w:color w:val="000000"/>
          <w:spacing w:val="-1"/>
          <w:kern w:val="0"/>
          <w:sz w:val="16"/>
          <w:szCs w:val="16"/>
        </w:rPr>
        <w:t>Clin</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Neurosci</w:t>
      </w:r>
      <w:proofErr w:type="spellEnd"/>
      <w:r w:rsidRPr="00F12272">
        <w:rPr>
          <w:color w:val="000000"/>
          <w:spacing w:val="-1"/>
          <w:kern w:val="0"/>
          <w:sz w:val="16"/>
          <w:szCs w:val="16"/>
        </w:rPr>
        <w:t xml:space="preserve"> 2012; </w:t>
      </w:r>
      <w:r w:rsidRPr="00F12272">
        <w:rPr>
          <w:b/>
          <w:bCs/>
          <w:color w:val="000000"/>
          <w:spacing w:val="-1"/>
          <w:kern w:val="0"/>
          <w:sz w:val="16"/>
          <w:szCs w:val="16"/>
        </w:rPr>
        <w:t>19</w:t>
      </w:r>
      <w:r w:rsidRPr="00F12272">
        <w:rPr>
          <w:color w:val="000000"/>
          <w:spacing w:val="-1"/>
          <w:kern w:val="0"/>
          <w:sz w:val="16"/>
          <w:szCs w:val="16"/>
        </w:rPr>
        <w:t>: 360-363 [PMID: 22245278 DOI: 10.1016/j.jocn.2011.08.014]</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34</w:t>
      </w:r>
      <w:r w:rsidRPr="00F12272">
        <w:rPr>
          <w:color w:val="000000"/>
          <w:spacing w:val="-1"/>
          <w:kern w:val="0"/>
          <w:sz w:val="16"/>
          <w:szCs w:val="16"/>
        </w:rPr>
        <w:tab/>
      </w:r>
      <w:r w:rsidRPr="00F12272">
        <w:rPr>
          <w:b/>
          <w:bCs/>
          <w:color w:val="000000"/>
          <w:spacing w:val="-1"/>
          <w:kern w:val="0"/>
          <w:sz w:val="16"/>
          <w:szCs w:val="16"/>
        </w:rPr>
        <w:t>Kwon HM</w:t>
      </w:r>
      <w:r w:rsidRPr="00F12272">
        <w:rPr>
          <w:color w:val="000000"/>
          <w:spacing w:val="-1"/>
          <w:kern w:val="0"/>
          <w:sz w:val="16"/>
          <w:szCs w:val="16"/>
        </w:rPr>
        <w:t xml:space="preserve">, Lynn MJ, </w:t>
      </w:r>
      <w:proofErr w:type="spellStart"/>
      <w:r w:rsidRPr="00F12272">
        <w:rPr>
          <w:color w:val="000000"/>
          <w:spacing w:val="-1"/>
          <w:kern w:val="0"/>
          <w:sz w:val="16"/>
          <w:szCs w:val="16"/>
        </w:rPr>
        <w:t>Turan</w:t>
      </w:r>
      <w:proofErr w:type="spellEnd"/>
      <w:r w:rsidRPr="00F12272">
        <w:rPr>
          <w:color w:val="000000"/>
          <w:spacing w:val="-1"/>
          <w:kern w:val="0"/>
          <w:sz w:val="16"/>
          <w:szCs w:val="16"/>
        </w:rPr>
        <w:t xml:space="preserve"> TN, </w:t>
      </w:r>
      <w:proofErr w:type="spellStart"/>
      <w:r w:rsidRPr="00F12272">
        <w:rPr>
          <w:color w:val="000000"/>
          <w:spacing w:val="-1"/>
          <w:kern w:val="0"/>
          <w:sz w:val="16"/>
          <w:szCs w:val="16"/>
        </w:rPr>
        <w:t>Derdeyn</w:t>
      </w:r>
      <w:proofErr w:type="spellEnd"/>
      <w:r w:rsidRPr="00F12272">
        <w:rPr>
          <w:color w:val="000000"/>
          <w:spacing w:val="-1"/>
          <w:kern w:val="0"/>
          <w:sz w:val="16"/>
          <w:szCs w:val="16"/>
        </w:rPr>
        <w:t xml:space="preserve"> CP, </w:t>
      </w:r>
      <w:proofErr w:type="spellStart"/>
      <w:r w:rsidRPr="00F12272">
        <w:rPr>
          <w:color w:val="000000"/>
          <w:spacing w:val="-1"/>
          <w:kern w:val="0"/>
          <w:sz w:val="16"/>
          <w:szCs w:val="16"/>
        </w:rPr>
        <w:t>Fiorella</w:t>
      </w:r>
      <w:proofErr w:type="spellEnd"/>
      <w:r w:rsidRPr="00F12272">
        <w:rPr>
          <w:color w:val="000000"/>
          <w:spacing w:val="-1"/>
          <w:kern w:val="0"/>
          <w:sz w:val="16"/>
          <w:szCs w:val="16"/>
        </w:rPr>
        <w:t xml:space="preserve"> D, Lane BF, Montgomery J, Janis LS, </w:t>
      </w:r>
      <w:proofErr w:type="spellStart"/>
      <w:r w:rsidRPr="00F12272">
        <w:rPr>
          <w:color w:val="000000"/>
          <w:spacing w:val="-1"/>
          <w:kern w:val="0"/>
          <w:sz w:val="16"/>
          <w:szCs w:val="16"/>
        </w:rPr>
        <w:t>Rumboldt</w:t>
      </w:r>
      <w:proofErr w:type="spellEnd"/>
      <w:r w:rsidRPr="00F12272">
        <w:rPr>
          <w:color w:val="000000"/>
          <w:spacing w:val="-1"/>
          <w:kern w:val="0"/>
          <w:sz w:val="16"/>
          <w:szCs w:val="16"/>
        </w:rPr>
        <w:t xml:space="preserve"> Z, </w:t>
      </w:r>
      <w:proofErr w:type="spellStart"/>
      <w:r w:rsidRPr="00F12272">
        <w:rPr>
          <w:color w:val="000000"/>
          <w:spacing w:val="-1"/>
          <w:kern w:val="0"/>
          <w:sz w:val="16"/>
          <w:szCs w:val="16"/>
        </w:rPr>
        <w:t>Chimowitz</w:t>
      </w:r>
      <w:proofErr w:type="spellEnd"/>
      <w:r w:rsidRPr="00F12272">
        <w:rPr>
          <w:color w:val="000000"/>
          <w:spacing w:val="-1"/>
          <w:kern w:val="0"/>
          <w:sz w:val="16"/>
          <w:szCs w:val="16"/>
        </w:rPr>
        <w:t xml:space="preserve"> MI. Frequency, Risk Factors, and Outcome of Coexistent Small Vessel Disease and Intracranial Arterial Stenosis: Results From the Stenting and Aggressive Medical Management for Preventing Recurrent Stroke in Intracranial Stenosis (SAMMPRIS) Trial. </w:t>
      </w:r>
      <w:r w:rsidRPr="00F12272">
        <w:rPr>
          <w:i/>
          <w:iCs/>
          <w:color w:val="000000"/>
          <w:spacing w:val="-1"/>
          <w:kern w:val="0"/>
          <w:sz w:val="16"/>
          <w:szCs w:val="16"/>
        </w:rPr>
        <w:t xml:space="preserve">JAMA </w:t>
      </w:r>
      <w:proofErr w:type="spellStart"/>
      <w:r w:rsidRPr="00F12272">
        <w:rPr>
          <w:i/>
          <w:iCs/>
          <w:color w:val="000000"/>
          <w:spacing w:val="-1"/>
          <w:kern w:val="0"/>
          <w:sz w:val="16"/>
          <w:szCs w:val="16"/>
        </w:rPr>
        <w:t>Neurol</w:t>
      </w:r>
      <w:proofErr w:type="spellEnd"/>
      <w:r w:rsidRPr="00F12272">
        <w:rPr>
          <w:color w:val="000000"/>
          <w:spacing w:val="-1"/>
          <w:kern w:val="0"/>
          <w:sz w:val="16"/>
          <w:szCs w:val="16"/>
        </w:rPr>
        <w:t xml:space="preserve"> 2016; </w:t>
      </w:r>
      <w:r w:rsidRPr="00F12272">
        <w:rPr>
          <w:b/>
          <w:bCs/>
          <w:color w:val="000000"/>
          <w:spacing w:val="-1"/>
          <w:kern w:val="0"/>
          <w:sz w:val="16"/>
          <w:szCs w:val="16"/>
        </w:rPr>
        <w:t>73</w:t>
      </w:r>
      <w:r w:rsidRPr="00F12272">
        <w:rPr>
          <w:color w:val="000000"/>
          <w:spacing w:val="-1"/>
          <w:kern w:val="0"/>
          <w:sz w:val="16"/>
          <w:szCs w:val="16"/>
        </w:rPr>
        <w:t>: 36-42 [PMID: 26618534 DOI: 10.1001/jamaneurol.2015.3145]</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3"/>
          <w:kern w:val="0"/>
          <w:sz w:val="16"/>
          <w:szCs w:val="16"/>
        </w:rPr>
      </w:pPr>
      <w:r w:rsidRPr="00F12272">
        <w:rPr>
          <w:color w:val="000000"/>
          <w:spacing w:val="-1"/>
          <w:kern w:val="0"/>
          <w:sz w:val="16"/>
          <w:szCs w:val="16"/>
        </w:rPr>
        <w:t>35</w:t>
      </w:r>
      <w:r w:rsidRPr="00F12272">
        <w:rPr>
          <w:color w:val="000000"/>
          <w:spacing w:val="-1"/>
          <w:kern w:val="0"/>
          <w:sz w:val="16"/>
          <w:szCs w:val="16"/>
        </w:rPr>
        <w:tab/>
      </w:r>
      <w:proofErr w:type="spellStart"/>
      <w:r w:rsidRPr="00F12272">
        <w:rPr>
          <w:b/>
          <w:bCs/>
          <w:color w:val="000000"/>
          <w:spacing w:val="-3"/>
          <w:kern w:val="0"/>
          <w:sz w:val="16"/>
          <w:szCs w:val="16"/>
        </w:rPr>
        <w:t>Dhatariya</w:t>
      </w:r>
      <w:proofErr w:type="spellEnd"/>
      <w:r w:rsidRPr="00F12272">
        <w:rPr>
          <w:b/>
          <w:bCs/>
          <w:color w:val="000000"/>
          <w:spacing w:val="-3"/>
          <w:kern w:val="0"/>
          <w:sz w:val="16"/>
          <w:szCs w:val="16"/>
        </w:rPr>
        <w:t xml:space="preserve"> K</w:t>
      </w:r>
      <w:r w:rsidRPr="00F12272">
        <w:rPr>
          <w:color w:val="000000"/>
          <w:spacing w:val="-3"/>
          <w:kern w:val="0"/>
          <w:sz w:val="16"/>
          <w:szCs w:val="16"/>
        </w:rPr>
        <w:t xml:space="preserve">, Levy N, Hall GM. </w:t>
      </w:r>
      <w:proofErr w:type="gramStart"/>
      <w:r w:rsidRPr="00F12272">
        <w:rPr>
          <w:color w:val="000000"/>
          <w:spacing w:val="-3"/>
          <w:kern w:val="0"/>
          <w:sz w:val="16"/>
          <w:szCs w:val="16"/>
        </w:rPr>
        <w:t xml:space="preserve">The impact of </w:t>
      </w:r>
      <w:proofErr w:type="spellStart"/>
      <w:r w:rsidRPr="00F12272">
        <w:rPr>
          <w:color w:val="000000"/>
          <w:spacing w:val="-3"/>
          <w:kern w:val="0"/>
          <w:sz w:val="16"/>
          <w:szCs w:val="16"/>
        </w:rPr>
        <w:t>glycaemic</w:t>
      </w:r>
      <w:proofErr w:type="spellEnd"/>
      <w:r w:rsidRPr="00F12272">
        <w:rPr>
          <w:color w:val="000000"/>
          <w:spacing w:val="-3"/>
          <w:kern w:val="0"/>
          <w:sz w:val="16"/>
          <w:szCs w:val="16"/>
        </w:rPr>
        <w:t xml:space="preserve"> variability on the surgical patient.</w:t>
      </w:r>
      <w:proofErr w:type="gramEnd"/>
      <w:r w:rsidRPr="00F12272">
        <w:rPr>
          <w:color w:val="000000"/>
          <w:spacing w:val="-3"/>
          <w:kern w:val="0"/>
          <w:sz w:val="16"/>
          <w:szCs w:val="16"/>
        </w:rPr>
        <w:t xml:space="preserve"> </w:t>
      </w:r>
      <w:proofErr w:type="spellStart"/>
      <w:r w:rsidRPr="00F12272">
        <w:rPr>
          <w:i/>
          <w:iCs/>
          <w:color w:val="000000"/>
          <w:spacing w:val="-3"/>
          <w:kern w:val="0"/>
          <w:sz w:val="16"/>
          <w:szCs w:val="16"/>
        </w:rPr>
        <w:t>Curr</w:t>
      </w:r>
      <w:proofErr w:type="spellEnd"/>
      <w:r w:rsidRPr="00F12272">
        <w:rPr>
          <w:i/>
          <w:iCs/>
          <w:color w:val="000000"/>
          <w:spacing w:val="-3"/>
          <w:kern w:val="0"/>
          <w:sz w:val="16"/>
          <w:szCs w:val="16"/>
        </w:rPr>
        <w:t xml:space="preserve"> </w:t>
      </w:r>
      <w:proofErr w:type="spellStart"/>
      <w:r w:rsidRPr="00F12272">
        <w:rPr>
          <w:i/>
          <w:iCs/>
          <w:color w:val="000000"/>
          <w:spacing w:val="-3"/>
          <w:kern w:val="0"/>
          <w:sz w:val="16"/>
          <w:szCs w:val="16"/>
        </w:rPr>
        <w:t>Opin</w:t>
      </w:r>
      <w:proofErr w:type="spellEnd"/>
      <w:r w:rsidRPr="00F12272">
        <w:rPr>
          <w:i/>
          <w:iCs/>
          <w:color w:val="000000"/>
          <w:spacing w:val="-3"/>
          <w:kern w:val="0"/>
          <w:sz w:val="16"/>
          <w:szCs w:val="16"/>
        </w:rPr>
        <w:t xml:space="preserve"> </w:t>
      </w:r>
      <w:proofErr w:type="spellStart"/>
      <w:r w:rsidRPr="00F12272">
        <w:rPr>
          <w:i/>
          <w:iCs/>
          <w:color w:val="000000"/>
          <w:spacing w:val="-3"/>
          <w:kern w:val="0"/>
          <w:sz w:val="16"/>
          <w:szCs w:val="16"/>
        </w:rPr>
        <w:t>Anaesthesiol</w:t>
      </w:r>
      <w:proofErr w:type="spellEnd"/>
      <w:r w:rsidRPr="00F12272">
        <w:rPr>
          <w:color w:val="000000"/>
          <w:spacing w:val="-3"/>
          <w:kern w:val="0"/>
          <w:sz w:val="16"/>
          <w:szCs w:val="16"/>
        </w:rPr>
        <w:t xml:space="preserve"> 2016; </w:t>
      </w:r>
      <w:r w:rsidRPr="00F12272">
        <w:rPr>
          <w:b/>
          <w:bCs/>
          <w:color w:val="000000"/>
          <w:spacing w:val="-3"/>
          <w:kern w:val="0"/>
          <w:sz w:val="16"/>
          <w:szCs w:val="16"/>
        </w:rPr>
        <w:t>29</w:t>
      </w:r>
      <w:r w:rsidRPr="00F12272">
        <w:rPr>
          <w:color w:val="000000"/>
          <w:spacing w:val="-3"/>
          <w:kern w:val="0"/>
          <w:sz w:val="16"/>
          <w:szCs w:val="16"/>
        </w:rPr>
        <w:t>: 430-437 [PMID: 26910050 DOI: 10.1097/ACO.0000000000000326]</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36</w:t>
      </w:r>
      <w:r w:rsidRPr="00F12272">
        <w:rPr>
          <w:color w:val="000000"/>
          <w:spacing w:val="-1"/>
          <w:kern w:val="0"/>
          <w:sz w:val="16"/>
          <w:szCs w:val="16"/>
        </w:rPr>
        <w:tab/>
      </w:r>
      <w:r w:rsidRPr="00F12272">
        <w:rPr>
          <w:b/>
          <w:bCs/>
          <w:color w:val="000000"/>
          <w:spacing w:val="-1"/>
          <w:kern w:val="0"/>
          <w:sz w:val="16"/>
          <w:szCs w:val="16"/>
        </w:rPr>
        <w:t>Membership of the Working Party</w:t>
      </w:r>
      <w:r w:rsidRPr="00F12272">
        <w:rPr>
          <w:color w:val="000000"/>
          <w:spacing w:val="-1"/>
          <w:kern w:val="0"/>
          <w:sz w:val="16"/>
          <w:szCs w:val="16"/>
        </w:rPr>
        <w:t xml:space="preserve">; Barker P, </w:t>
      </w:r>
      <w:proofErr w:type="spellStart"/>
      <w:r w:rsidRPr="00F12272">
        <w:rPr>
          <w:color w:val="000000"/>
          <w:spacing w:val="-1"/>
          <w:kern w:val="0"/>
          <w:sz w:val="16"/>
          <w:szCs w:val="16"/>
        </w:rPr>
        <w:t>Creasey</w:t>
      </w:r>
      <w:proofErr w:type="spellEnd"/>
      <w:r w:rsidRPr="00F12272">
        <w:rPr>
          <w:color w:val="000000"/>
          <w:spacing w:val="-1"/>
          <w:kern w:val="0"/>
          <w:sz w:val="16"/>
          <w:szCs w:val="16"/>
        </w:rPr>
        <w:t xml:space="preserve"> PE, </w:t>
      </w:r>
      <w:proofErr w:type="spellStart"/>
      <w:r w:rsidRPr="00F12272">
        <w:rPr>
          <w:color w:val="000000"/>
          <w:spacing w:val="-1"/>
          <w:kern w:val="0"/>
          <w:sz w:val="16"/>
          <w:szCs w:val="16"/>
        </w:rPr>
        <w:t>Dhatariya</w:t>
      </w:r>
      <w:proofErr w:type="spellEnd"/>
      <w:r w:rsidRPr="00F12272">
        <w:rPr>
          <w:color w:val="000000"/>
          <w:spacing w:val="-1"/>
          <w:kern w:val="0"/>
          <w:sz w:val="16"/>
          <w:szCs w:val="16"/>
        </w:rPr>
        <w:t xml:space="preserve"> K, Levy N, </w:t>
      </w:r>
      <w:proofErr w:type="spellStart"/>
      <w:r w:rsidRPr="00F12272">
        <w:rPr>
          <w:color w:val="000000"/>
          <w:spacing w:val="-1"/>
          <w:kern w:val="0"/>
          <w:sz w:val="16"/>
          <w:szCs w:val="16"/>
        </w:rPr>
        <w:t>Lipp</w:t>
      </w:r>
      <w:proofErr w:type="spellEnd"/>
      <w:r w:rsidRPr="00F12272">
        <w:rPr>
          <w:color w:val="000000"/>
          <w:spacing w:val="-1"/>
          <w:kern w:val="0"/>
          <w:sz w:val="16"/>
          <w:szCs w:val="16"/>
        </w:rPr>
        <w:t xml:space="preserve"> A, </w:t>
      </w:r>
      <w:proofErr w:type="spellStart"/>
      <w:r w:rsidRPr="00F12272">
        <w:rPr>
          <w:color w:val="000000"/>
          <w:spacing w:val="-1"/>
          <w:kern w:val="0"/>
          <w:sz w:val="16"/>
          <w:szCs w:val="16"/>
        </w:rPr>
        <w:t>Nathanson</w:t>
      </w:r>
      <w:proofErr w:type="spellEnd"/>
      <w:r w:rsidRPr="00F12272">
        <w:rPr>
          <w:color w:val="000000"/>
          <w:spacing w:val="-1"/>
          <w:kern w:val="0"/>
          <w:sz w:val="16"/>
          <w:szCs w:val="16"/>
        </w:rPr>
        <w:t xml:space="preserve"> MH, </w:t>
      </w:r>
      <w:proofErr w:type="spellStart"/>
      <w:r w:rsidRPr="00F12272">
        <w:rPr>
          <w:color w:val="000000"/>
          <w:spacing w:val="-1"/>
          <w:kern w:val="0"/>
          <w:sz w:val="16"/>
          <w:szCs w:val="16"/>
        </w:rPr>
        <w:t>Penfold</w:t>
      </w:r>
      <w:proofErr w:type="spellEnd"/>
      <w:r w:rsidRPr="00F12272">
        <w:rPr>
          <w:color w:val="000000"/>
          <w:spacing w:val="-1"/>
          <w:kern w:val="0"/>
          <w:sz w:val="16"/>
          <w:szCs w:val="16"/>
        </w:rPr>
        <w:t xml:space="preserve"> N, Watson B, Woodcock T. </w:t>
      </w:r>
      <w:proofErr w:type="spellStart"/>
      <w:r w:rsidRPr="00F12272">
        <w:rPr>
          <w:color w:val="000000"/>
          <w:spacing w:val="-1"/>
          <w:kern w:val="0"/>
          <w:sz w:val="16"/>
          <w:szCs w:val="16"/>
        </w:rPr>
        <w:t>Peri</w:t>
      </w:r>
      <w:proofErr w:type="spellEnd"/>
      <w:r w:rsidRPr="00F12272">
        <w:rPr>
          <w:color w:val="000000"/>
          <w:spacing w:val="-1"/>
          <w:kern w:val="0"/>
          <w:sz w:val="16"/>
          <w:szCs w:val="16"/>
        </w:rPr>
        <w:t xml:space="preserve">-operative management of the surgical patient with diabetes 2015: Association of </w:t>
      </w:r>
      <w:proofErr w:type="spellStart"/>
      <w:r w:rsidRPr="00F12272">
        <w:rPr>
          <w:color w:val="000000"/>
          <w:spacing w:val="-1"/>
          <w:kern w:val="0"/>
          <w:sz w:val="16"/>
          <w:szCs w:val="16"/>
        </w:rPr>
        <w:t>Anaesthetists</w:t>
      </w:r>
      <w:proofErr w:type="spellEnd"/>
      <w:r w:rsidRPr="00F12272">
        <w:rPr>
          <w:color w:val="000000"/>
          <w:spacing w:val="-1"/>
          <w:kern w:val="0"/>
          <w:sz w:val="16"/>
          <w:szCs w:val="16"/>
        </w:rPr>
        <w:t xml:space="preserve"> of Great Britain and Ireland. </w:t>
      </w:r>
      <w:proofErr w:type="spellStart"/>
      <w:r w:rsidRPr="00F12272">
        <w:rPr>
          <w:i/>
          <w:iCs/>
          <w:color w:val="000000"/>
          <w:spacing w:val="-1"/>
          <w:kern w:val="0"/>
          <w:sz w:val="16"/>
          <w:szCs w:val="16"/>
        </w:rPr>
        <w:t>Anaesthesia</w:t>
      </w:r>
      <w:proofErr w:type="spellEnd"/>
      <w:r w:rsidRPr="00F12272">
        <w:rPr>
          <w:color w:val="000000"/>
          <w:spacing w:val="-1"/>
          <w:kern w:val="0"/>
          <w:sz w:val="16"/>
          <w:szCs w:val="16"/>
        </w:rPr>
        <w:t xml:space="preserve"> 2015; </w:t>
      </w:r>
      <w:r w:rsidRPr="00F12272">
        <w:rPr>
          <w:b/>
          <w:bCs/>
          <w:color w:val="000000"/>
          <w:spacing w:val="-1"/>
          <w:kern w:val="0"/>
          <w:sz w:val="16"/>
          <w:szCs w:val="16"/>
        </w:rPr>
        <w:t>70</w:t>
      </w:r>
      <w:r w:rsidRPr="00F12272">
        <w:rPr>
          <w:color w:val="000000"/>
          <w:spacing w:val="-1"/>
          <w:kern w:val="0"/>
          <w:sz w:val="16"/>
          <w:szCs w:val="16"/>
        </w:rPr>
        <w:t>: 1427-1440 [PMID: 26417892 DOI: 10.1111/anae.13233]</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37</w:t>
      </w:r>
      <w:r w:rsidRPr="00F12272">
        <w:rPr>
          <w:color w:val="000000"/>
          <w:spacing w:val="-1"/>
          <w:kern w:val="0"/>
          <w:sz w:val="16"/>
          <w:szCs w:val="16"/>
        </w:rPr>
        <w:tab/>
      </w:r>
      <w:proofErr w:type="spellStart"/>
      <w:r w:rsidRPr="00F12272">
        <w:rPr>
          <w:b/>
          <w:bCs/>
          <w:color w:val="000000"/>
          <w:spacing w:val="-1"/>
          <w:kern w:val="0"/>
          <w:sz w:val="16"/>
          <w:szCs w:val="16"/>
        </w:rPr>
        <w:t>Lupinacci</w:t>
      </w:r>
      <w:proofErr w:type="spellEnd"/>
      <w:r w:rsidRPr="00F12272">
        <w:rPr>
          <w:b/>
          <w:bCs/>
          <w:color w:val="000000"/>
          <w:spacing w:val="-1"/>
          <w:kern w:val="0"/>
          <w:sz w:val="16"/>
          <w:szCs w:val="16"/>
        </w:rPr>
        <w:t xml:space="preserve"> RM</w:t>
      </w:r>
      <w:r w:rsidRPr="00F12272">
        <w:rPr>
          <w:color w:val="000000"/>
          <w:spacing w:val="-1"/>
          <w:kern w:val="0"/>
          <w:sz w:val="16"/>
          <w:szCs w:val="16"/>
        </w:rPr>
        <w:t xml:space="preserve">, </w:t>
      </w:r>
      <w:proofErr w:type="spellStart"/>
      <w:r w:rsidRPr="00F12272">
        <w:rPr>
          <w:color w:val="000000"/>
          <w:spacing w:val="-1"/>
          <w:kern w:val="0"/>
          <w:sz w:val="16"/>
          <w:szCs w:val="16"/>
        </w:rPr>
        <w:t>Nadal</w:t>
      </w:r>
      <w:proofErr w:type="spellEnd"/>
      <w:r w:rsidRPr="00F12272">
        <w:rPr>
          <w:color w:val="000000"/>
          <w:spacing w:val="-1"/>
          <w:kern w:val="0"/>
          <w:sz w:val="16"/>
          <w:szCs w:val="16"/>
        </w:rPr>
        <w:t xml:space="preserve"> LR, </w:t>
      </w:r>
      <w:proofErr w:type="spellStart"/>
      <w:r w:rsidRPr="00F12272">
        <w:rPr>
          <w:color w:val="000000"/>
          <w:spacing w:val="-1"/>
          <w:kern w:val="0"/>
          <w:sz w:val="16"/>
          <w:szCs w:val="16"/>
        </w:rPr>
        <w:t>Rego</w:t>
      </w:r>
      <w:proofErr w:type="spellEnd"/>
      <w:r w:rsidRPr="00F12272">
        <w:rPr>
          <w:color w:val="000000"/>
          <w:spacing w:val="-1"/>
          <w:kern w:val="0"/>
          <w:sz w:val="16"/>
          <w:szCs w:val="16"/>
        </w:rPr>
        <w:t xml:space="preserve"> RE, Dias AR, </w:t>
      </w:r>
      <w:proofErr w:type="spellStart"/>
      <w:r w:rsidRPr="00F12272">
        <w:rPr>
          <w:color w:val="000000"/>
          <w:spacing w:val="-1"/>
          <w:kern w:val="0"/>
          <w:sz w:val="16"/>
          <w:szCs w:val="16"/>
        </w:rPr>
        <w:t>Marcari</w:t>
      </w:r>
      <w:proofErr w:type="spellEnd"/>
      <w:r w:rsidRPr="00F12272">
        <w:rPr>
          <w:color w:val="000000"/>
          <w:spacing w:val="-1"/>
          <w:kern w:val="0"/>
          <w:sz w:val="16"/>
          <w:szCs w:val="16"/>
        </w:rPr>
        <w:t xml:space="preserve"> RS, </w:t>
      </w:r>
      <w:proofErr w:type="spellStart"/>
      <w:r w:rsidRPr="00F12272">
        <w:rPr>
          <w:color w:val="000000"/>
          <w:spacing w:val="-1"/>
          <w:kern w:val="0"/>
          <w:sz w:val="16"/>
          <w:szCs w:val="16"/>
        </w:rPr>
        <w:t>Lupinacci</w:t>
      </w:r>
      <w:proofErr w:type="spellEnd"/>
      <w:r w:rsidRPr="00F12272">
        <w:rPr>
          <w:color w:val="000000"/>
          <w:spacing w:val="-1"/>
          <w:kern w:val="0"/>
          <w:sz w:val="16"/>
          <w:szCs w:val="16"/>
        </w:rPr>
        <w:t xml:space="preserve"> RA, Farah JF. Surgical management of gallbladder disease in the very elderly: are we operating them at the right time? </w:t>
      </w:r>
      <w:proofErr w:type="spellStart"/>
      <w:r w:rsidRPr="00F12272">
        <w:rPr>
          <w:i/>
          <w:iCs/>
          <w:color w:val="000000"/>
          <w:spacing w:val="-1"/>
          <w:kern w:val="0"/>
          <w:sz w:val="16"/>
          <w:szCs w:val="16"/>
        </w:rPr>
        <w:t>Eur</w:t>
      </w:r>
      <w:proofErr w:type="spellEnd"/>
      <w:r w:rsidRPr="00F12272">
        <w:rPr>
          <w:i/>
          <w:iCs/>
          <w:color w:val="000000"/>
          <w:spacing w:val="-1"/>
          <w:kern w:val="0"/>
          <w:sz w:val="16"/>
          <w:szCs w:val="16"/>
        </w:rPr>
        <w:t xml:space="preserve"> J </w:t>
      </w:r>
      <w:proofErr w:type="spellStart"/>
      <w:r w:rsidRPr="00F12272">
        <w:rPr>
          <w:i/>
          <w:iCs/>
          <w:color w:val="000000"/>
          <w:spacing w:val="-1"/>
          <w:kern w:val="0"/>
          <w:sz w:val="16"/>
          <w:szCs w:val="16"/>
        </w:rPr>
        <w:t>Gastroenterol</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Hepatol</w:t>
      </w:r>
      <w:proofErr w:type="spellEnd"/>
      <w:r w:rsidRPr="00F12272">
        <w:rPr>
          <w:color w:val="000000"/>
          <w:spacing w:val="-1"/>
          <w:kern w:val="0"/>
          <w:sz w:val="16"/>
          <w:szCs w:val="16"/>
        </w:rPr>
        <w:t xml:space="preserve"> 2013; </w:t>
      </w:r>
      <w:r w:rsidRPr="00F12272">
        <w:rPr>
          <w:b/>
          <w:bCs/>
          <w:color w:val="000000"/>
          <w:spacing w:val="-1"/>
          <w:kern w:val="0"/>
          <w:sz w:val="16"/>
          <w:szCs w:val="16"/>
        </w:rPr>
        <w:t>25</w:t>
      </w:r>
      <w:r w:rsidRPr="00F12272">
        <w:rPr>
          <w:color w:val="000000"/>
          <w:spacing w:val="-1"/>
          <w:kern w:val="0"/>
          <w:sz w:val="16"/>
          <w:szCs w:val="16"/>
        </w:rPr>
        <w:t>: 380-384 [PMID: 23169310 DOI: 10.1097/MEG.0b013e32835b7124]</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38</w:t>
      </w:r>
      <w:r w:rsidRPr="00F12272">
        <w:rPr>
          <w:color w:val="000000"/>
          <w:spacing w:val="-1"/>
          <w:kern w:val="0"/>
          <w:sz w:val="16"/>
          <w:szCs w:val="16"/>
        </w:rPr>
        <w:tab/>
      </w:r>
      <w:r w:rsidRPr="00F12272">
        <w:rPr>
          <w:b/>
          <w:bCs/>
          <w:color w:val="000000"/>
          <w:spacing w:val="-1"/>
          <w:kern w:val="0"/>
          <w:sz w:val="16"/>
          <w:szCs w:val="16"/>
        </w:rPr>
        <w:t>Zhang ZM</w:t>
      </w:r>
      <w:r w:rsidRPr="00F12272">
        <w:rPr>
          <w:color w:val="000000"/>
          <w:spacing w:val="-1"/>
          <w:kern w:val="0"/>
          <w:sz w:val="16"/>
          <w:szCs w:val="16"/>
        </w:rPr>
        <w:t xml:space="preserve">, Xing HL, Yuan HM, Liu Kai, Zhu JP, Su YM, </w:t>
      </w:r>
      <w:proofErr w:type="spellStart"/>
      <w:r w:rsidRPr="00F12272">
        <w:rPr>
          <w:color w:val="000000"/>
          <w:spacing w:val="-1"/>
          <w:kern w:val="0"/>
          <w:sz w:val="16"/>
          <w:szCs w:val="16"/>
        </w:rPr>
        <w:t>Guo</w:t>
      </w:r>
      <w:proofErr w:type="spellEnd"/>
      <w:r w:rsidRPr="00F12272">
        <w:rPr>
          <w:color w:val="000000"/>
          <w:spacing w:val="-1"/>
          <w:kern w:val="0"/>
          <w:sz w:val="16"/>
          <w:szCs w:val="16"/>
        </w:rPr>
        <w:t xml:space="preserve"> JX, Jiang N, Zhang ZC. Diagnosis and treatment for advanced </w:t>
      </w:r>
      <w:proofErr w:type="spellStart"/>
      <w:r w:rsidRPr="00F12272">
        <w:rPr>
          <w:color w:val="000000"/>
          <w:spacing w:val="-1"/>
          <w:kern w:val="0"/>
          <w:sz w:val="16"/>
          <w:szCs w:val="16"/>
        </w:rPr>
        <w:t>hilar</w:t>
      </w:r>
      <w:proofErr w:type="spellEnd"/>
      <w:r w:rsidRPr="00F12272">
        <w:rPr>
          <w:color w:val="000000"/>
          <w:spacing w:val="-1"/>
          <w:kern w:val="0"/>
          <w:sz w:val="16"/>
          <w:szCs w:val="16"/>
        </w:rPr>
        <w:t xml:space="preserve"> </w:t>
      </w:r>
      <w:proofErr w:type="spellStart"/>
      <w:r w:rsidRPr="00F12272">
        <w:rPr>
          <w:color w:val="000000"/>
          <w:spacing w:val="-1"/>
          <w:kern w:val="0"/>
          <w:sz w:val="16"/>
          <w:szCs w:val="16"/>
        </w:rPr>
        <w:lastRenderedPageBreak/>
        <w:t>cholangiocarcinoma</w:t>
      </w:r>
      <w:proofErr w:type="spellEnd"/>
      <w:r w:rsidRPr="00F12272">
        <w:rPr>
          <w:color w:val="000000"/>
          <w:spacing w:val="-1"/>
          <w:kern w:val="0"/>
          <w:sz w:val="16"/>
          <w:szCs w:val="16"/>
        </w:rPr>
        <w:t xml:space="preserve">: experience of 24 cases. </w:t>
      </w:r>
      <w:proofErr w:type="spellStart"/>
      <w:r w:rsidRPr="00F12272">
        <w:rPr>
          <w:i/>
          <w:iCs/>
          <w:color w:val="000000"/>
          <w:spacing w:val="-1"/>
          <w:kern w:val="0"/>
          <w:sz w:val="16"/>
          <w:szCs w:val="16"/>
        </w:rPr>
        <w:t>Zhongguo</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Yixue</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Qianyan</w:t>
      </w:r>
      <w:proofErr w:type="spellEnd"/>
      <w:r w:rsidRPr="00F12272">
        <w:rPr>
          <w:i/>
          <w:iCs/>
          <w:color w:val="000000"/>
          <w:spacing w:val="-1"/>
          <w:kern w:val="0"/>
          <w:sz w:val="16"/>
          <w:szCs w:val="16"/>
        </w:rPr>
        <w:t xml:space="preserve"> </w:t>
      </w:r>
      <w:r w:rsidRPr="00F12272">
        <w:rPr>
          <w:color w:val="000000"/>
          <w:spacing w:val="-1"/>
          <w:kern w:val="0"/>
          <w:sz w:val="16"/>
          <w:szCs w:val="16"/>
        </w:rPr>
        <w:t xml:space="preserve">2008; </w:t>
      </w:r>
      <w:r w:rsidRPr="00F12272">
        <w:rPr>
          <w:b/>
          <w:bCs/>
          <w:color w:val="000000"/>
          <w:spacing w:val="-1"/>
          <w:kern w:val="0"/>
          <w:sz w:val="16"/>
          <w:szCs w:val="16"/>
        </w:rPr>
        <w:t>2</w:t>
      </w:r>
      <w:r w:rsidRPr="00F12272">
        <w:rPr>
          <w:color w:val="000000"/>
          <w:spacing w:val="-1"/>
          <w:kern w:val="0"/>
          <w:sz w:val="16"/>
          <w:szCs w:val="16"/>
        </w:rPr>
        <w:t>: 134-138 [DOI: 10.1007/s11684-008-0025-y]</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39</w:t>
      </w:r>
      <w:r w:rsidRPr="00F12272">
        <w:rPr>
          <w:color w:val="000000"/>
          <w:spacing w:val="-1"/>
          <w:kern w:val="0"/>
          <w:sz w:val="16"/>
          <w:szCs w:val="16"/>
        </w:rPr>
        <w:tab/>
      </w:r>
      <w:proofErr w:type="spellStart"/>
      <w:r w:rsidRPr="00F12272">
        <w:rPr>
          <w:b/>
          <w:bCs/>
          <w:color w:val="000000"/>
          <w:spacing w:val="-1"/>
          <w:kern w:val="0"/>
          <w:sz w:val="16"/>
          <w:szCs w:val="16"/>
        </w:rPr>
        <w:t>Riall</w:t>
      </w:r>
      <w:proofErr w:type="spellEnd"/>
      <w:r w:rsidRPr="00F12272">
        <w:rPr>
          <w:b/>
          <w:bCs/>
          <w:color w:val="000000"/>
          <w:spacing w:val="-1"/>
          <w:kern w:val="0"/>
          <w:sz w:val="16"/>
          <w:szCs w:val="16"/>
        </w:rPr>
        <w:t xml:space="preserve"> TS</w:t>
      </w:r>
      <w:r w:rsidRPr="00F12272">
        <w:rPr>
          <w:color w:val="000000"/>
          <w:spacing w:val="-1"/>
          <w:kern w:val="0"/>
          <w:sz w:val="16"/>
          <w:szCs w:val="16"/>
        </w:rPr>
        <w:t xml:space="preserve">, </w:t>
      </w:r>
      <w:proofErr w:type="spellStart"/>
      <w:r w:rsidRPr="00F12272">
        <w:rPr>
          <w:color w:val="000000"/>
          <w:spacing w:val="-1"/>
          <w:kern w:val="0"/>
          <w:sz w:val="16"/>
          <w:szCs w:val="16"/>
        </w:rPr>
        <w:t>Adhikari</w:t>
      </w:r>
      <w:proofErr w:type="spellEnd"/>
      <w:r w:rsidRPr="00F12272">
        <w:rPr>
          <w:color w:val="000000"/>
          <w:spacing w:val="-1"/>
          <w:kern w:val="0"/>
          <w:sz w:val="16"/>
          <w:szCs w:val="16"/>
        </w:rPr>
        <w:t xml:space="preserve"> D, </w:t>
      </w:r>
      <w:proofErr w:type="spellStart"/>
      <w:r w:rsidRPr="00F12272">
        <w:rPr>
          <w:color w:val="000000"/>
          <w:spacing w:val="-1"/>
          <w:kern w:val="0"/>
          <w:sz w:val="16"/>
          <w:szCs w:val="16"/>
        </w:rPr>
        <w:t>Parmar</w:t>
      </w:r>
      <w:proofErr w:type="spellEnd"/>
      <w:r w:rsidRPr="00F12272">
        <w:rPr>
          <w:color w:val="000000"/>
          <w:spacing w:val="-1"/>
          <w:kern w:val="0"/>
          <w:sz w:val="16"/>
          <w:szCs w:val="16"/>
        </w:rPr>
        <w:t xml:space="preserve"> AD, Linder SK, </w:t>
      </w:r>
      <w:proofErr w:type="spellStart"/>
      <w:r w:rsidRPr="00F12272">
        <w:rPr>
          <w:color w:val="000000"/>
          <w:spacing w:val="-1"/>
          <w:kern w:val="0"/>
          <w:sz w:val="16"/>
          <w:szCs w:val="16"/>
        </w:rPr>
        <w:t>Dimou</w:t>
      </w:r>
      <w:proofErr w:type="spellEnd"/>
      <w:r w:rsidRPr="00F12272">
        <w:rPr>
          <w:color w:val="000000"/>
          <w:spacing w:val="-1"/>
          <w:kern w:val="0"/>
          <w:sz w:val="16"/>
          <w:szCs w:val="16"/>
        </w:rPr>
        <w:t xml:space="preserve"> FM, Crowell W, </w:t>
      </w:r>
      <w:proofErr w:type="spellStart"/>
      <w:r w:rsidRPr="00F12272">
        <w:rPr>
          <w:color w:val="000000"/>
          <w:spacing w:val="-1"/>
          <w:kern w:val="0"/>
          <w:sz w:val="16"/>
          <w:szCs w:val="16"/>
        </w:rPr>
        <w:t>Tamirisa</w:t>
      </w:r>
      <w:proofErr w:type="spellEnd"/>
      <w:r w:rsidRPr="00F12272">
        <w:rPr>
          <w:color w:val="000000"/>
          <w:spacing w:val="-1"/>
          <w:kern w:val="0"/>
          <w:sz w:val="16"/>
          <w:szCs w:val="16"/>
        </w:rPr>
        <w:t xml:space="preserve"> NP, Townsend CM, Goodwin JS. The risk paradox: use of elective cholecystectomy in older patients is independent of their risk of developing complications. </w:t>
      </w:r>
      <w:r w:rsidRPr="00F12272">
        <w:rPr>
          <w:i/>
          <w:iCs/>
          <w:color w:val="000000"/>
          <w:spacing w:val="-1"/>
          <w:kern w:val="0"/>
          <w:sz w:val="16"/>
          <w:szCs w:val="16"/>
        </w:rPr>
        <w:t xml:space="preserve">J Am </w:t>
      </w:r>
      <w:proofErr w:type="spellStart"/>
      <w:r w:rsidRPr="00F12272">
        <w:rPr>
          <w:i/>
          <w:iCs/>
          <w:color w:val="000000"/>
          <w:spacing w:val="-1"/>
          <w:kern w:val="0"/>
          <w:sz w:val="16"/>
          <w:szCs w:val="16"/>
        </w:rPr>
        <w:t>Coll</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Surg</w:t>
      </w:r>
      <w:proofErr w:type="spellEnd"/>
      <w:r w:rsidRPr="00F12272">
        <w:rPr>
          <w:color w:val="000000"/>
          <w:spacing w:val="-1"/>
          <w:kern w:val="0"/>
          <w:sz w:val="16"/>
          <w:szCs w:val="16"/>
        </w:rPr>
        <w:t xml:space="preserve"> 2015; </w:t>
      </w:r>
      <w:r w:rsidRPr="00F12272">
        <w:rPr>
          <w:b/>
          <w:bCs/>
          <w:color w:val="000000"/>
          <w:spacing w:val="-1"/>
          <w:kern w:val="0"/>
          <w:sz w:val="16"/>
          <w:szCs w:val="16"/>
        </w:rPr>
        <w:t>220</w:t>
      </w:r>
      <w:r w:rsidRPr="00F12272">
        <w:rPr>
          <w:color w:val="000000"/>
          <w:spacing w:val="-1"/>
          <w:kern w:val="0"/>
          <w:sz w:val="16"/>
          <w:szCs w:val="16"/>
        </w:rPr>
        <w:t>: 682-690 [PMID: 25660731 DOI: 10.1016/j.jamcollsurg.2014.12.012]</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40</w:t>
      </w:r>
      <w:r w:rsidRPr="00F12272">
        <w:rPr>
          <w:color w:val="000000"/>
          <w:spacing w:val="-1"/>
          <w:kern w:val="0"/>
          <w:sz w:val="16"/>
          <w:szCs w:val="16"/>
        </w:rPr>
        <w:tab/>
      </w:r>
      <w:proofErr w:type="spellStart"/>
      <w:r w:rsidRPr="00F12272">
        <w:rPr>
          <w:b/>
          <w:bCs/>
          <w:color w:val="000000"/>
          <w:spacing w:val="-1"/>
          <w:kern w:val="0"/>
          <w:sz w:val="16"/>
          <w:szCs w:val="16"/>
        </w:rPr>
        <w:t>Minaga</w:t>
      </w:r>
      <w:proofErr w:type="spellEnd"/>
      <w:r w:rsidRPr="00F12272">
        <w:rPr>
          <w:b/>
          <w:bCs/>
          <w:color w:val="000000"/>
          <w:spacing w:val="-1"/>
          <w:kern w:val="0"/>
          <w:sz w:val="16"/>
          <w:szCs w:val="16"/>
        </w:rPr>
        <w:t xml:space="preserve"> K</w:t>
      </w:r>
      <w:r w:rsidRPr="00F12272">
        <w:rPr>
          <w:color w:val="000000"/>
          <w:spacing w:val="-1"/>
          <w:kern w:val="0"/>
          <w:sz w:val="16"/>
          <w:szCs w:val="16"/>
        </w:rPr>
        <w:t xml:space="preserve">, Kitano M, Imai H, </w:t>
      </w:r>
      <w:proofErr w:type="spellStart"/>
      <w:r w:rsidRPr="00F12272">
        <w:rPr>
          <w:color w:val="000000"/>
          <w:spacing w:val="-1"/>
          <w:kern w:val="0"/>
          <w:sz w:val="16"/>
          <w:szCs w:val="16"/>
        </w:rPr>
        <w:t>Yamao</w:t>
      </w:r>
      <w:proofErr w:type="spellEnd"/>
      <w:r w:rsidRPr="00F12272">
        <w:rPr>
          <w:color w:val="000000"/>
          <w:spacing w:val="-1"/>
          <w:kern w:val="0"/>
          <w:sz w:val="16"/>
          <w:szCs w:val="16"/>
        </w:rPr>
        <w:t xml:space="preserve"> K, </w:t>
      </w:r>
      <w:proofErr w:type="spellStart"/>
      <w:r w:rsidRPr="00F12272">
        <w:rPr>
          <w:color w:val="000000"/>
          <w:spacing w:val="-1"/>
          <w:kern w:val="0"/>
          <w:sz w:val="16"/>
          <w:szCs w:val="16"/>
        </w:rPr>
        <w:t>Kamata</w:t>
      </w:r>
      <w:proofErr w:type="spellEnd"/>
      <w:r w:rsidRPr="00F12272">
        <w:rPr>
          <w:color w:val="000000"/>
          <w:spacing w:val="-1"/>
          <w:kern w:val="0"/>
          <w:sz w:val="16"/>
          <w:szCs w:val="16"/>
        </w:rPr>
        <w:t xml:space="preserve"> K, Miyata T, Omoto S, </w:t>
      </w:r>
      <w:proofErr w:type="spellStart"/>
      <w:r w:rsidRPr="00F12272">
        <w:rPr>
          <w:color w:val="000000"/>
          <w:spacing w:val="-1"/>
          <w:kern w:val="0"/>
          <w:sz w:val="16"/>
          <w:szCs w:val="16"/>
        </w:rPr>
        <w:t>Kadosaka</w:t>
      </w:r>
      <w:proofErr w:type="spellEnd"/>
      <w:r w:rsidRPr="00F12272">
        <w:rPr>
          <w:color w:val="000000"/>
          <w:spacing w:val="-1"/>
          <w:kern w:val="0"/>
          <w:sz w:val="16"/>
          <w:szCs w:val="16"/>
        </w:rPr>
        <w:t xml:space="preserve"> K, Yoshikawa T, </w:t>
      </w:r>
      <w:proofErr w:type="spellStart"/>
      <w:r w:rsidRPr="00F12272">
        <w:rPr>
          <w:color w:val="000000"/>
          <w:spacing w:val="-1"/>
          <w:kern w:val="0"/>
          <w:sz w:val="16"/>
          <w:szCs w:val="16"/>
        </w:rPr>
        <w:t>Kudo</w:t>
      </w:r>
      <w:proofErr w:type="spellEnd"/>
      <w:r w:rsidRPr="00F12272">
        <w:rPr>
          <w:color w:val="000000"/>
          <w:spacing w:val="-1"/>
          <w:kern w:val="0"/>
          <w:sz w:val="16"/>
          <w:szCs w:val="16"/>
        </w:rPr>
        <w:t xml:space="preserve"> M. Urgent endoscopic ultrasound-guided </w:t>
      </w:r>
      <w:proofErr w:type="spellStart"/>
      <w:r w:rsidRPr="00F12272">
        <w:rPr>
          <w:color w:val="000000"/>
          <w:spacing w:val="-1"/>
          <w:kern w:val="0"/>
          <w:sz w:val="16"/>
          <w:szCs w:val="16"/>
        </w:rPr>
        <w:t>choledochoduodenostomy</w:t>
      </w:r>
      <w:proofErr w:type="spellEnd"/>
      <w:r w:rsidRPr="00F12272">
        <w:rPr>
          <w:color w:val="000000"/>
          <w:spacing w:val="-1"/>
          <w:kern w:val="0"/>
          <w:sz w:val="16"/>
          <w:szCs w:val="16"/>
        </w:rPr>
        <w:t xml:space="preserve"> for acute obstructive </w:t>
      </w:r>
      <w:proofErr w:type="spellStart"/>
      <w:r w:rsidRPr="00F12272">
        <w:rPr>
          <w:color w:val="000000"/>
          <w:spacing w:val="-1"/>
          <w:kern w:val="0"/>
          <w:sz w:val="16"/>
          <w:szCs w:val="16"/>
        </w:rPr>
        <w:t>suppurative</w:t>
      </w:r>
      <w:proofErr w:type="spellEnd"/>
      <w:r w:rsidRPr="00F12272">
        <w:rPr>
          <w:color w:val="000000"/>
          <w:spacing w:val="-1"/>
          <w:kern w:val="0"/>
          <w:sz w:val="16"/>
          <w:szCs w:val="16"/>
        </w:rPr>
        <w:t xml:space="preserve"> cholangitis-induced sepsis. </w:t>
      </w:r>
      <w:r w:rsidRPr="00F12272">
        <w:rPr>
          <w:i/>
          <w:iCs/>
          <w:color w:val="000000"/>
          <w:spacing w:val="-1"/>
          <w:kern w:val="0"/>
          <w:sz w:val="16"/>
          <w:szCs w:val="16"/>
        </w:rPr>
        <w:t xml:space="preserve">World J </w:t>
      </w:r>
      <w:proofErr w:type="spellStart"/>
      <w:r w:rsidRPr="00F12272">
        <w:rPr>
          <w:i/>
          <w:iCs/>
          <w:color w:val="000000"/>
          <w:spacing w:val="-1"/>
          <w:kern w:val="0"/>
          <w:sz w:val="16"/>
          <w:szCs w:val="16"/>
        </w:rPr>
        <w:t>Gastroenterol</w:t>
      </w:r>
      <w:proofErr w:type="spellEnd"/>
      <w:r w:rsidRPr="00F12272">
        <w:rPr>
          <w:color w:val="000000"/>
          <w:spacing w:val="-1"/>
          <w:kern w:val="0"/>
          <w:sz w:val="16"/>
          <w:szCs w:val="16"/>
        </w:rPr>
        <w:t xml:space="preserve"> 2016; </w:t>
      </w:r>
      <w:r w:rsidRPr="00F12272">
        <w:rPr>
          <w:b/>
          <w:bCs/>
          <w:color w:val="000000"/>
          <w:spacing w:val="-1"/>
          <w:kern w:val="0"/>
          <w:sz w:val="16"/>
          <w:szCs w:val="16"/>
        </w:rPr>
        <w:t>22</w:t>
      </w:r>
      <w:r w:rsidRPr="00F12272">
        <w:rPr>
          <w:color w:val="000000"/>
          <w:spacing w:val="-1"/>
          <w:kern w:val="0"/>
          <w:sz w:val="16"/>
          <w:szCs w:val="16"/>
        </w:rPr>
        <w:t>: 4264-4269 [PMID: 27122677 DOI: 10.3748/wjg.v22.i16.4264]</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41</w:t>
      </w:r>
      <w:r w:rsidRPr="00F12272">
        <w:rPr>
          <w:color w:val="000000"/>
          <w:spacing w:val="-1"/>
          <w:kern w:val="0"/>
          <w:sz w:val="16"/>
          <w:szCs w:val="16"/>
        </w:rPr>
        <w:tab/>
      </w:r>
      <w:r w:rsidRPr="00F12272">
        <w:rPr>
          <w:b/>
          <w:bCs/>
          <w:color w:val="000000"/>
          <w:spacing w:val="-1"/>
          <w:kern w:val="0"/>
          <w:sz w:val="16"/>
          <w:szCs w:val="16"/>
        </w:rPr>
        <w:t>Qin YS</w:t>
      </w:r>
      <w:r w:rsidRPr="00F12272">
        <w:rPr>
          <w:color w:val="000000"/>
          <w:spacing w:val="-1"/>
          <w:kern w:val="0"/>
          <w:sz w:val="16"/>
          <w:szCs w:val="16"/>
        </w:rPr>
        <w:t xml:space="preserve">, Li QY, Yang FC, </w:t>
      </w:r>
      <w:proofErr w:type="spellStart"/>
      <w:r w:rsidRPr="00F12272">
        <w:rPr>
          <w:color w:val="000000"/>
          <w:spacing w:val="-1"/>
          <w:kern w:val="0"/>
          <w:sz w:val="16"/>
          <w:szCs w:val="16"/>
        </w:rPr>
        <w:t>Zheng</w:t>
      </w:r>
      <w:proofErr w:type="spellEnd"/>
      <w:r w:rsidRPr="00F12272">
        <w:rPr>
          <w:color w:val="000000"/>
          <w:spacing w:val="-1"/>
          <w:kern w:val="0"/>
          <w:sz w:val="16"/>
          <w:szCs w:val="16"/>
        </w:rPr>
        <w:t xml:space="preserve"> SS. Risk factors and incidence of acute pyogenic cholangitis. </w:t>
      </w:r>
      <w:proofErr w:type="spellStart"/>
      <w:r w:rsidRPr="00F12272">
        <w:rPr>
          <w:i/>
          <w:iCs/>
          <w:color w:val="000000"/>
          <w:spacing w:val="-1"/>
          <w:kern w:val="0"/>
          <w:sz w:val="16"/>
          <w:szCs w:val="16"/>
        </w:rPr>
        <w:t>Hepatobiliary</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Pancreat</w:t>
      </w:r>
      <w:proofErr w:type="spellEnd"/>
      <w:r w:rsidRPr="00F12272">
        <w:rPr>
          <w:i/>
          <w:iCs/>
          <w:color w:val="000000"/>
          <w:spacing w:val="-1"/>
          <w:kern w:val="0"/>
          <w:sz w:val="16"/>
          <w:szCs w:val="16"/>
        </w:rPr>
        <w:t xml:space="preserve"> Dis </w:t>
      </w:r>
      <w:proofErr w:type="spellStart"/>
      <w:r w:rsidRPr="00F12272">
        <w:rPr>
          <w:i/>
          <w:iCs/>
          <w:color w:val="000000"/>
          <w:spacing w:val="-1"/>
          <w:kern w:val="0"/>
          <w:sz w:val="16"/>
          <w:szCs w:val="16"/>
        </w:rPr>
        <w:t>Int</w:t>
      </w:r>
      <w:proofErr w:type="spellEnd"/>
      <w:r w:rsidRPr="00F12272">
        <w:rPr>
          <w:color w:val="000000"/>
          <w:spacing w:val="-1"/>
          <w:kern w:val="0"/>
          <w:sz w:val="16"/>
          <w:szCs w:val="16"/>
        </w:rPr>
        <w:t xml:space="preserve"> 2012; </w:t>
      </w:r>
      <w:r w:rsidRPr="00F12272">
        <w:rPr>
          <w:b/>
          <w:bCs/>
          <w:color w:val="000000"/>
          <w:spacing w:val="-1"/>
          <w:kern w:val="0"/>
          <w:sz w:val="16"/>
          <w:szCs w:val="16"/>
        </w:rPr>
        <w:t>11</w:t>
      </w:r>
      <w:r w:rsidRPr="00F12272">
        <w:rPr>
          <w:color w:val="000000"/>
          <w:spacing w:val="-1"/>
          <w:kern w:val="0"/>
          <w:sz w:val="16"/>
          <w:szCs w:val="16"/>
        </w:rPr>
        <w:t>: 650-654 [PMID: 23232638]</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42</w:t>
      </w:r>
      <w:r w:rsidRPr="00F12272">
        <w:rPr>
          <w:color w:val="000000"/>
          <w:spacing w:val="-1"/>
          <w:kern w:val="0"/>
          <w:sz w:val="16"/>
          <w:szCs w:val="16"/>
        </w:rPr>
        <w:tab/>
      </w:r>
      <w:r w:rsidRPr="00F12272">
        <w:rPr>
          <w:b/>
          <w:bCs/>
          <w:color w:val="000000"/>
          <w:spacing w:val="-1"/>
          <w:kern w:val="0"/>
          <w:sz w:val="16"/>
          <w:szCs w:val="16"/>
        </w:rPr>
        <w:t>Singh A</w:t>
      </w:r>
      <w:r w:rsidRPr="00F12272">
        <w:rPr>
          <w:color w:val="000000"/>
          <w:spacing w:val="-1"/>
          <w:kern w:val="0"/>
          <w:sz w:val="16"/>
          <w:szCs w:val="16"/>
        </w:rPr>
        <w:t xml:space="preserve">, </w:t>
      </w:r>
      <w:proofErr w:type="spellStart"/>
      <w:r w:rsidRPr="00F12272">
        <w:rPr>
          <w:color w:val="000000"/>
          <w:spacing w:val="-1"/>
          <w:kern w:val="0"/>
          <w:sz w:val="16"/>
          <w:szCs w:val="16"/>
        </w:rPr>
        <w:t>Feng</w:t>
      </w:r>
      <w:proofErr w:type="spellEnd"/>
      <w:r w:rsidRPr="00F12272">
        <w:rPr>
          <w:color w:val="000000"/>
          <w:spacing w:val="-1"/>
          <w:kern w:val="0"/>
          <w:sz w:val="16"/>
          <w:szCs w:val="16"/>
        </w:rPr>
        <w:t xml:space="preserve"> Y, </w:t>
      </w:r>
      <w:proofErr w:type="spellStart"/>
      <w:r w:rsidRPr="00F12272">
        <w:rPr>
          <w:color w:val="000000"/>
          <w:spacing w:val="-1"/>
          <w:kern w:val="0"/>
          <w:sz w:val="16"/>
          <w:szCs w:val="16"/>
        </w:rPr>
        <w:t>Mahato</w:t>
      </w:r>
      <w:proofErr w:type="spellEnd"/>
      <w:r w:rsidRPr="00F12272">
        <w:rPr>
          <w:color w:val="000000"/>
          <w:spacing w:val="-1"/>
          <w:kern w:val="0"/>
          <w:sz w:val="16"/>
          <w:szCs w:val="16"/>
        </w:rPr>
        <w:t xml:space="preserve"> N, Li J, Wu C, Gong J. Role of high-mobility group box 1 in patients with acute obstructive </w:t>
      </w:r>
      <w:proofErr w:type="spellStart"/>
      <w:r w:rsidRPr="00F12272">
        <w:rPr>
          <w:color w:val="000000"/>
          <w:spacing w:val="-1"/>
          <w:kern w:val="0"/>
          <w:sz w:val="16"/>
          <w:szCs w:val="16"/>
        </w:rPr>
        <w:t>suppurative</w:t>
      </w:r>
      <w:proofErr w:type="spellEnd"/>
      <w:r w:rsidRPr="00F12272">
        <w:rPr>
          <w:color w:val="000000"/>
          <w:spacing w:val="-1"/>
          <w:kern w:val="0"/>
          <w:sz w:val="16"/>
          <w:szCs w:val="16"/>
        </w:rPr>
        <w:t xml:space="preserve"> cholangitis-induced sepsis. </w:t>
      </w:r>
      <w:r w:rsidRPr="00F12272">
        <w:rPr>
          <w:i/>
          <w:iCs/>
          <w:color w:val="000000"/>
          <w:spacing w:val="-1"/>
          <w:kern w:val="0"/>
          <w:sz w:val="16"/>
          <w:szCs w:val="16"/>
        </w:rPr>
        <w:t xml:space="preserve">J </w:t>
      </w:r>
      <w:proofErr w:type="spellStart"/>
      <w:r w:rsidRPr="00F12272">
        <w:rPr>
          <w:i/>
          <w:iCs/>
          <w:color w:val="000000"/>
          <w:spacing w:val="-1"/>
          <w:kern w:val="0"/>
          <w:sz w:val="16"/>
          <w:szCs w:val="16"/>
        </w:rPr>
        <w:t>Inflamm</w:t>
      </w:r>
      <w:proofErr w:type="spellEnd"/>
      <w:r w:rsidRPr="00F12272">
        <w:rPr>
          <w:i/>
          <w:iCs/>
          <w:color w:val="000000"/>
          <w:spacing w:val="-1"/>
          <w:kern w:val="0"/>
          <w:sz w:val="16"/>
          <w:szCs w:val="16"/>
        </w:rPr>
        <w:t xml:space="preserve"> Res</w:t>
      </w:r>
      <w:r w:rsidRPr="00F12272">
        <w:rPr>
          <w:color w:val="000000"/>
          <w:spacing w:val="-1"/>
          <w:kern w:val="0"/>
          <w:sz w:val="16"/>
          <w:szCs w:val="16"/>
        </w:rPr>
        <w:t xml:space="preserve"> 2015; </w:t>
      </w:r>
      <w:r w:rsidRPr="00F12272">
        <w:rPr>
          <w:b/>
          <w:bCs/>
          <w:color w:val="000000"/>
          <w:spacing w:val="-1"/>
          <w:kern w:val="0"/>
          <w:sz w:val="16"/>
          <w:szCs w:val="16"/>
        </w:rPr>
        <w:t>8</w:t>
      </w:r>
      <w:r w:rsidRPr="00F12272">
        <w:rPr>
          <w:color w:val="000000"/>
          <w:spacing w:val="-1"/>
          <w:kern w:val="0"/>
          <w:sz w:val="16"/>
          <w:szCs w:val="16"/>
        </w:rPr>
        <w:t>: 71-77 [PMID: 25792849 DOI: 10.2147/JIR.S77539]</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43</w:t>
      </w:r>
      <w:r w:rsidRPr="00F12272">
        <w:rPr>
          <w:color w:val="000000"/>
          <w:spacing w:val="-1"/>
          <w:kern w:val="0"/>
          <w:sz w:val="16"/>
          <w:szCs w:val="16"/>
        </w:rPr>
        <w:tab/>
      </w:r>
      <w:r w:rsidRPr="00F12272">
        <w:rPr>
          <w:b/>
          <w:bCs/>
          <w:color w:val="000000"/>
          <w:spacing w:val="-1"/>
          <w:kern w:val="0"/>
          <w:sz w:val="16"/>
          <w:szCs w:val="16"/>
        </w:rPr>
        <w:t>Jung WH</w:t>
      </w:r>
      <w:r w:rsidRPr="00F12272">
        <w:rPr>
          <w:color w:val="000000"/>
          <w:spacing w:val="-1"/>
          <w:kern w:val="0"/>
          <w:sz w:val="16"/>
          <w:szCs w:val="16"/>
        </w:rPr>
        <w:t xml:space="preserve">, Park DE. </w:t>
      </w:r>
      <w:proofErr w:type="gramStart"/>
      <w:r w:rsidRPr="00F12272">
        <w:rPr>
          <w:color w:val="000000"/>
          <w:spacing w:val="-1"/>
          <w:kern w:val="0"/>
          <w:sz w:val="16"/>
          <w:szCs w:val="16"/>
        </w:rPr>
        <w:t xml:space="preserve">Timing of Cholecystectomy after Percutaneous </w:t>
      </w:r>
      <w:proofErr w:type="spellStart"/>
      <w:r w:rsidRPr="00F12272">
        <w:rPr>
          <w:color w:val="000000"/>
          <w:spacing w:val="-1"/>
          <w:kern w:val="0"/>
          <w:sz w:val="16"/>
          <w:szCs w:val="16"/>
        </w:rPr>
        <w:t>Cholecystostomy</w:t>
      </w:r>
      <w:proofErr w:type="spellEnd"/>
      <w:r w:rsidRPr="00F12272">
        <w:rPr>
          <w:color w:val="000000"/>
          <w:spacing w:val="-1"/>
          <w:kern w:val="0"/>
          <w:sz w:val="16"/>
          <w:szCs w:val="16"/>
        </w:rPr>
        <w:t xml:space="preserve"> for Acute </w:t>
      </w:r>
      <w:proofErr w:type="spellStart"/>
      <w:r w:rsidRPr="00F12272">
        <w:rPr>
          <w:color w:val="000000"/>
          <w:spacing w:val="-1"/>
          <w:kern w:val="0"/>
          <w:sz w:val="16"/>
          <w:szCs w:val="16"/>
        </w:rPr>
        <w:t>Cholecystitis</w:t>
      </w:r>
      <w:proofErr w:type="spellEnd"/>
      <w:r w:rsidRPr="00F12272">
        <w:rPr>
          <w:color w:val="000000"/>
          <w:spacing w:val="-1"/>
          <w:kern w:val="0"/>
          <w:sz w:val="16"/>
          <w:szCs w:val="16"/>
        </w:rPr>
        <w:t>.</w:t>
      </w:r>
      <w:proofErr w:type="gramEnd"/>
      <w:r w:rsidRPr="00F12272">
        <w:rPr>
          <w:color w:val="000000"/>
          <w:spacing w:val="-1"/>
          <w:kern w:val="0"/>
          <w:sz w:val="16"/>
          <w:szCs w:val="16"/>
        </w:rPr>
        <w:t xml:space="preserve"> </w:t>
      </w:r>
      <w:r w:rsidRPr="00F12272">
        <w:rPr>
          <w:i/>
          <w:iCs/>
          <w:color w:val="000000"/>
          <w:spacing w:val="-1"/>
          <w:kern w:val="0"/>
          <w:sz w:val="16"/>
          <w:szCs w:val="16"/>
        </w:rPr>
        <w:t xml:space="preserve">Korean J </w:t>
      </w:r>
      <w:proofErr w:type="spellStart"/>
      <w:r w:rsidRPr="00F12272">
        <w:rPr>
          <w:i/>
          <w:iCs/>
          <w:color w:val="000000"/>
          <w:spacing w:val="-1"/>
          <w:kern w:val="0"/>
          <w:sz w:val="16"/>
          <w:szCs w:val="16"/>
        </w:rPr>
        <w:t>Gastroenterol</w:t>
      </w:r>
      <w:proofErr w:type="spellEnd"/>
      <w:r w:rsidRPr="00F12272">
        <w:rPr>
          <w:color w:val="000000"/>
          <w:spacing w:val="-1"/>
          <w:kern w:val="0"/>
          <w:sz w:val="16"/>
          <w:szCs w:val="16"/>
        </w:rPr>
        <w:t xml:space="preserve"> 2015; </w:t>
      </w:r>
      <w:r w:rsidRPr="00F12272">
        <w:rPr>
          <w:b/>
          <w:bCs/>
          <w:color w:val="000000"/>
          <w:spacing w:val="-1"/>
          <w:kern w:val="0"/>
          <w:sz w:val="16"/>
          <w:szCs w:val="16"/>
        </w:rPr>
        <w:t>66</w:t>
      </w:r>
      <w:r w:rsidRPr="00F12272">
        <w:rPr>
          <w:color w:val="000000"/>
          <w:spacing w:val="-1"/>
          <w:kern w:val="0"/>
          <w:sz w:val="16"/>
          <w:szCs w:val="16"/>
        </w:rPr>
        <w:t>: 209-214 [PMID: 26493506 DOI: 10.4166/kjg.2015.66.4.209]</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44</w:t>
      </w:r>
      <w:r w:rsidRPr="00F12272">
        <w:rPr>
          <w:color w:val="000000"/>
          <w:spacing w:val="-1"/>
          <w:kern w:val="0"/>
          <w:sz w:val="16"/>
          <w:szCs w:val="16"/>
        </w:rPr>
        <w:tab/>
      </w:r>
      <w:r w:rsidRPr="00F12272">
        <w:rPr>
          <w:b/>
          <w:bCs/>
          <w:color w:val="000000"/>
          <w:spacing w:val="-1"/>
          <w:kern w:val="0"/>
          <w:sz w:val="16"/>
          <w:szCs w:val="16"/>
        </w:rPr>
        <w:t>Hu YR</w:t>
      </w:r>
      <w:r w:rsidRPr="00F12272">
        <w:rPr>
          <w:color w:val="000000"/>
          <w:spacing w:val="-1"/>
          <w:kern w:val="0"/>
          <w:sz w:val="16"/>
          <w:szCs w:val="16"/>
        </w:rPr>
        <w:t xml:space="preserve">, Pan JH, Tong XC, Li KQ, Chen SR, Huang Y. Efficacy and safety of B-mode ultrasound-guided percutaneous </w:t>
      </w:r>
      <w:proofErr w:type="spellStart"/>
      <w:r w:rsidRPr="00F12272">
        <w:rPr>
          <w:color w:val="000000"/>
          <w:spacing w:val="-1"/>
          <w:kern w:val="0"/>
          <w:sz w:val="16"/>
          <w:szCs w:val="16"/>
        </w:rPr>
        <w:t>transhepatic</w:t>
      </w:r>
      <w:proofErr w:type="spellEnd"/>
      <w:r w:rsidRPr="00F12272">
        <w:rPr>
          <w:color w:val="000000"/>
          <w:spacing w:val="-1"/>
          <w:kern w:val="0"/>
          <w:sz w:val="16"/>
          <w:szCs w:val="16"/>
        </w:rPr>
        <w:t xml:space="preserve"> gallbladder drainage combined with laparoscopic cholecystectomy for acute </w:t>
      </w:r>
      <w:proofErr w:type="spellStart"/>
      <w:r w:rsidRPr="00F12272">
        <w:rPr>
          <w:color w:val="000000"/>
          <w:spacing w:val="-1"/>
          <w:kern w:val="0"/>
          <w:sz w:val="16"/>
          <w:szCs w:val="16"/>
        </w:rPr>
        <w:t>cholecystitis</w:t>
      </w:r>
      <w:proofErr w:type="spellEnd"/>
      <w:r w:rsidRPr="00F12272">
        <w:rPr>
          <w:color w:val="000000"/>
          <w:spacing w:val="-1"/>
          <w:kern w:val="0"/>
          <w:sz w:val="16"/>
          <w:szCs w:val="16"/>
        </w:rPr>
        <w:t xml:space="preserve"> in elderly and high-risk patients. </w:t>
      </w:r>
      <w:r w:rsidRPr="00F12272">
        <w:rPr>
          <w:i/>
          <w:iCs/>
          <w:color w:val="000000"/>
          <w:spacing w:val="-1"/>
          <w:kern w:val="0"/>
          <w:sz w:val="16"/>
          <w:szCs w:val="16"/>
        </w:rPr>
        <w:t xml:space="preserve">BMC </w:t>
      </w:r>
      <w:proofErr w:type="spellStart"/>
      <w:r w:rsidRPr="00F12272">
        <w:rPr>
          <w:i/>
          <w:iCs/>
          <w:color w:val="000000"/>
          <w:spacing w:val="-1"/>
          <w:kern w:val="0"/>
          <w:sz w:val="16"/>
          <w:szCs w:val="16"/>
        </w:rPr>
        <w:t>Gastroenterol</w:t>
      </w:r>
      <w:proofErr w:type="spellEnd"/>
      <w:r w:rsidRPr="00F12272">
        <w:rPr>
          <w:color w:val="000000"/>
          <w:spacing w:val="-1"/>
          <w:kern w:val="0"/>
          <w:sz w:val="16"/>
          <w:szCs w:val="16"/>
        </w:rPr>
        <w:t xml:space="preserve"> 2015; </w:t>
      </w:r>
      <w:r w:rsidRPr="00F12272">
        <w:rPr>
          <w:b/>
          <w:bCs/>
          <w:color w:val="000000"/>
          <w:spacing w:val="-1"/>
          <w:kern w:val="0"/>
          <w:sz w:val="16"/>
          <w:szCs w:val="16"/>
        </w:rPr>
        <w:t>15</w:t>
      </w:r>
      <w:r w:rsidRPr="00F12272">
        <w:rPr>
          <w:color w:val="000000"/>
          <w:spacing w:val="-1"/>
          <w:kern w:val="0"/>
          <w:sz w:val="16"/>
          <w:szCs w:val="16"/>
        </w:rPr>
        <w:t>: 81 [PMID: 26156691 DOI: 10.1186/s12876-015-0294-2]</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45</w:t>
      </w:r>
      <w:r w:rsidRPr="00F12272">
        <w:rPr>
          <w:color w:val="000000"/>
          <w:spacing w:val="-1"/>
          <w:kern w:val="0"/>
          <w:sz w:val="16"/>
          <w:szCs w:val="16"/>
        </w:rPr>
        <w:tab/>
      </w:r>
      <w:proofErr w:type="spellStart"/>
      <w:r w:rsidRPr="00F12272">
        <w:rPr>
          <w:b/>
          <w:bCs/>
          <w:color w:val="000000"/>
          <w:spacing w:val="-1"/>
          <w:kern w:val="0"/>
          <w:sz w:val="16"/>
          <w:szCs w:val="16"/>
        </w:rPr>
        <w:t>Ru</w:t>
      </w:r>
      <w:proofErr w:type="spellEnd"/>
      <w:r w:rsidRPr="00F12272">
        <w:rPr>
          <w:b/>
          <w:bCs/>
          <w:color w:val="000000"/>
          <w:spacing w:val="-1"/>
          <w:kern w:val="0"/>
          <w:sz w:val="16"/>
          <w:szCs w:val="16"/>
        </w:rPr>
        <w:t xml:space="preserve"> HY</w:t>
      </w:r>
      <w:r w:rsidRPr="00F12272">
        <w:rPr>
          <w:color w:val="000000"/>
          <w:spacing w:val="-1"/>
          <w:kern w:val="0"/>
          <w:sz w:val="16"/>
          <w:szCs w:val="16"/>
        </w:rPr>
        <w:t xml:space="preserve">, Yin WS, </w:t>
      </w:r>
      <w:proofErr w:type="spellStart"/>
      <w:r w:rsidRPr="00F12272">
        <w:rPr>
          <w:color w:val="000000"/>
          <w:spacing w:val="-1"/>
          <w:kern w:val="0"/>
          <w:sz w:val="16"/>
          <w:szCs w:val="16"/>
        </w:rPr>
        <w:t>Zhuang</w:t>
      </w:r>
      <w:proofErr w:type="spellEnd"/>
      <w:r w:rsidRPr="00F12272">
        <w:rPr>
          <w:color w:val="000000"/>
          <w:spacing w:val="-1"/>
          <w:kern w:val="0"/>
          <w:sz w:val="16"/>
          <w:szCs w:val="16"/>
        </w:rPr>
        <w:t xml:space="preserve"> SH. Clinical application of laparoscopic cholecystectomy in elderly patients. </w:t>
      </w:r>
      <w:proofErr w:type="spellStart"/>
      <w:r w:rsidRPr="00F12272">
        <w:rPr>
          <w:i/>
          <w:iCs/>
          <w:color w:val="000000"/>
          <w:spacing w:val="-1"/>
          <w:kern w:val="0"/>
          <w:sz w:val="16"/>
          <w:szCs w:val="16"/>
        </w:rPr>
        <w:t>Wujing</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Houqin</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Xueyuan</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Xuebao</w:t>
      </w:r>
      <w:proofErr w:type="spellEnd"/>
      <w:r w:rsidRPr="00F12272">
        <w:rPr>
          <w:i/>
          <w:iCs/>
          <w:color w:val="000000"/>
          <w:spacing w:val="-1"/>
          <w:kern w:val="0"/>
          <w:sz w:val="16"/>
          <w:szCs w:val="16"/>
        </w:rPr>
        <w:t xml:space="preserve"> </w:t>
      </w:r>
      <w:r w:rsidRPr="00F12272">
        <w:rPr>
          <w:color w:val="000000"/>
          <w:spacing w:val="-1"/>
          <w:kern w:val="0"/>
          <w:sz w:val="16"/>
          <w:szCs w:val="16"/>
        </w:rPr>
        <w:t xml:space="preserve">2015; </w:t>
      </w:r>
      <w:r w:rsidRPr="00F12272">
        <w:rPr>
          <w:b/>
          <w:bCs/>
          <w:color w:val="000000"/>
          <w:spacing w:val="-1"/>
          <w:kern w:val="0"/>
          <w:sz w:val="16"/>
          <w:szCs w:val="16"/>
        </w:rPr>
        <w:t>24</w:t>
      </w:r>
      <w:r w:rsidRPr="00F12272">
        <w:rPr>
          <w:color w:val="000000"/>
          <w:spacing w:val="-1"/>
          <w:kern w:val="0"/>
          <w:sz w:val="16"/>
          <w:szCs w:val="16"/>
        </w:rPr>
        <w:t>: 382-383 [DOI: 10.16548/j.2095-3720.2015.05.014]</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46</w:t>
      </w:r>
      <w:r w:rsidRPr="00F12272">
        <w:rPr>
          <w:color w:val="000000"/>
          <w:spacing w:val="-1"/>
          <w:kern w:val="0"/>
          <w:sz w:val="16"/>
          <w:szCs w:val="16"/>
        </w:rPr>
        <w:tab/>
      </w:r>
      <w:proofErr w:type="spellStart"/>
      <w:r w:rsidRPr="00F12272">
        <w:rPr>
          <w:b/>
          <w:bCs/>
          <w:color w:val="000000"/>
          <w:spacing w:val="-1"/>
          <w:kern w:val="0"/>
          <w:sz w:val="16"/>
          <w:szCs w:val="16"/>
        </w:rPr>
        <w:t>Bostanci</w:t>
      </w:r>
      <w:proofErr w:type="spellEnd"/>
      <w:r w:rsidRPr="00F12272">
        <w:rPr>
          <w:b/>
          <w:bCs/>
          <w:color w:val="000000"/>
          <w:spacing w:val="-1"/>
          <w:kern w:val="0"/>
          <w:sz w:val="16"/>
          <w:szCs w:val="16"/>
        </w:rPr>
        <w:t xml:space="preserve"> EB</w:t>
      </w:r>
      <w:r w:rsidRPr="00F12272">
        <w:rPr>
          <w:color w:val="000000"/>
          <w:spacing w:val="-1"/>
          <w:kern w:val="0"/>
          <w:sz w:val="16"/>
          <w:szCs w:val="16"/>
        </w:rPr>
        <w:t xml:space="preserve">, </w:t>
      </w:r>
      <w:proofErr w:type="spellStart"/>
      <w:r w:rsidRPr="00F12272">
        <w:rPr>
          <w:color w:val="000000"/>
          <w:spacing w:val="-1"/>
          <w:kern w:val="0"/>
          <w:sz w:val="16"/>
          <w:szCs w:val="16"/>
        </w:rPr>
        <w:t>Ercan</w:t>
      </w:r>
      <w:proofErr w:type="spellEnd"/>
      <w:r w:rsidRPr="00F12272">
        <w:rPr>
          <w:color w:val="000000"/>
          <w:spacing w:val="-1"/>
          <w:kern w:val="0"/>
          <w:sz w:val="16"/>
          <w:szCs w:val="16"/>
        </w:rPr>
        <w:t xml:space="preserve"> M, </w:t>
      </w:r>
      <w:proofErr w:type="spellStart"/>
      <w:r w:rsidRPr="00F12272">
        <w:rPr>
          <w:color w:val="000000"/>
          <w:spacing w:val="-1"/>
          <w:kern w:val="0"/>
          <w:sz w:val="16"/>
          <w:szCs w:val="16"/>
        </w:rPr>
        <w:t>Ozer</w:t>
      </w:r>
      <w:proofErr w:type="spellEnd"/>
      <w:r w:rsidRPr="00F12272">
        <w:rPr>
          <w:color w:val="000000"/>
          <w:spacing w:val="-1"/>
          <w:kern w:val="0"/>
          <w:sz w:val="16"/>
          <w:szCs w:val="16"/>
        </w:rPr>
        <w:t xml:space="preserve"> I, </w:t>
      </w:r>
      <w:proofErr w:type="spellStart"/>
      <w:r w:rsidRPr="00F12272">
        <w:rPr>
          <w:color w:val="000000"/>
          <w:spacing w:val="-1"/>
          <w:kern w:val="0"/>
          <w:sz w:val="16"/>
          <w:szCs w:val="16"/>
        </w:rPr>
        <w:t>Teke</w:t>
      </w:r>
      <w:proofErr w:type="spellEnd"/>
      <w:r w:rsidRPr="00F12272">
        <w:rPr>
          <w:color w:val="000000"/>
          <w:spacing w:val="-1"/>
          <w:kern w:val="0"/>
          <w:sz w:val="16"/>
          <w:szCs w:val="16"/>
        </w:rPr>
        <w:t xml:space="preserve"> Z, </w:t>
      </w:r>
      <w:proofErr w:type="spellStart"/>
      <w:r w:rsidRPr="00F12272">
        <w:rPr>
          <w:color w:val="000000"/>
          <w:spacing w:val="-1"/>
          <w:kern w:val="0"/>
          <w:sz w:val="16"/>
          <w:szCs w:val="16"/>
        </w:rPr>
        <w:t>Parlak</w:t>
      </w:r>
      <w:proofErr w:type="spellEnd"/>
      <w:r w:rsidRPr="00F12272">
        <w:rPr>
          <w:color w:val="000000"/>
          <w:spacing w:val="-1"/>
          <w:kern w:val="0"/>
          <w:sz w:val="16"/>
          <w:szCs w:val="16"/>
        </w:rPr>
        <w:t xml:space="preserve"> E, </w:t>
      </w:r>
      <w:proofErr w:type="spellStart"/>
      <w:r w:rsidRPr="00F12272">
        <w:rPr>
          <w:color w:val="000000"/>
          <w:spacing w:val="-1"/>
          <w:kern w:val="0"/>
          <w:sz w:val="16"/>
          <w:szCs w:val="16"/>
        </w:rPr>
        <w:t>Akoglu</w:t>
      </w:r>
      <w:proofErr w:type="spellEnd"/>
      <w:r w:rsidRPr="00F12272">
        <w:rPr>
          <w:color w:val="000000"/>
          <w:spacing w:val="-1"/>
          <w:kern w:val="0"/>
          <w:sz w:val="16"/>
          <w:szCs w:val="16"/>
        </w:rPr>
        <w:t xml:space="preserve"> M. Timing of elective laparoscopic cholecystectomy after endoscopic retrograde </w:t>
      </w:r>
      <w:proofErr w:type="spellStart"/>
      <w:r w:rsidRPr="00F12272">
        <w:rPr>
          <w:color w:val="000000"/>
          <w:spacing w:val="-1"/>
          <w:kern w:val="0"/>
          <w:sz w:val="16"/>
          <w:szCs w:val="16"/>
        </w:rPr>
        <w:t>cholangiopancreaticography</w:t>
      </w:r>
      <w:proofErr w:type="spellEnd"/>
      <w:r w:rsidRPr="00F12272">
        <w:rPr>
          <w:color w:val="000000"/>
          <w:spacing w:val="-1"/>
          <w:kern w:val="0"/>
          <w:sz w:val="16"/>
          <w:szCs w:val="16"/>
        </w:rPr>
        <w:t xml:space="preserve"> with </w:t>
      </w:r>
      <w:proofErr w:type="spellStart"/>
      <w:r w:rsidRPr="00F12272">
        <w:rPr>
          <w:color w:val="000000"/>
          <w:spacing w:val="-1"/>
          <w:kern w:val="0"/>
          <w:sz w:val="16"/>
          <w:szCs w:val="16"/>
        </w:rPr>
        <w:t>sphincterotomy</w:t>
      </w:r>
      <w:proofErr w:type="spellEnd"/>
      <w:r w:rsidRPr="00F12272">
        <w:rPr>
          <w:color w:val="000000"/>
          <w:spacing w:val="-1"/>
          <w:kern w:val="0"/>
          <w:sz w:val="16"/>
          <w:szCs w:val="16"/>
        </w:rPr>
        <w:t xml:space="preserve">: a prospective observational study of 308 patients. </w:t>
      </w:r>
      <w:proofErr w:type="spellStart"/>
      <w:r w:rsidRPr="00F12272">
        <w:rPr>
          <w:i/>
          <w:iCs/>
          <w:color w:val="000000"/>
          <w:spacing w:val="-1"/>
          <w:kern w:val="0"/>
          <w:sz w:val="16"/>
          <w:szCs w:val="16"/>
        </w:rPr>
        <w:t>Langenbecks</w:t>
      </w:r>
      <w:proofErr w:type="spellEnd"/>
      <w:r w:rsidRPr="00F12272">
        <w:rPr>
          <w:i/>
          <w:iCs/>
          <w:color w:val="000000"/>
          <w:spacing w:val="-1"/>
          <w:kern w:val="0"/>
          <w:sz w:val="16"/>
          <w:szCs w:val="16"/>
        </w:rPr>
        <w:t xml:space="preserve"> Arch </w:t>
      </w:r>
      <w:proofErr w:type="spellStart"/>
      <w:r w:rsidRPr="00F12272">
        <w:rPr>
          <w:i/>
          <w:iCs/>
          <w:color w:val="000000"/>
          <w:spacing w:val="-1"/>
          <w:kern w:val="0"/>
          <w:sz w:val="16"/>
          <w:szCs w:val="16"/>
        </w:rPr>
        <w:t>Surg</w:t>
      </w:r>
      <w:proofErr w:type="spellEnd"/>
      <w:r w:rsidRPr="00F12272">
        <w:rPr>
          <w:color w:val="000000"/>
          <w:spacing w:val="-1"/>
          <w:kern w:val="0"/>
          <w:sz w:val="16"/>
          <w:szCs w:val="16"/>
        </w:rPr>
        <w:t xml:space="preserve"> 2010; </w:t>
      </w:r>
      <w:r w:rsidRPr="00F12272">
        <w:rPr>
          <w:b/>
          <w:bCs/>
          <w:color w:val="000000"/>
          <w:spacing w:val="-1"/>
          <w:kern w:val="0"/>
          <w:sz w:val="16"/>
          <w:szCs w:val="16"/>
        </w:rPr>
        <w:t>395</w:t>
      </w:r>
      <w:r w:rsidRPr="00F12272">
        <w:rPr>
          <w:color w:val="000000"/>
          <w:spacing w:val="-1"/>
          <w:kern w:val="0"/>
          <w:sz w:val="16"/>
          <w:szCs w:val="16"/>
        </w:rPr>
        <w:t>: 661-666 [PMID: 20526779 DOI: 10.1007/s00423-010-0653-y]</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47</w:t>
      </w:r>
      <w:r w:rsidRPr="00F12272">
        <w:rPr>
          <w:color w:val="000000"/>
          <w:spacing w:val="-1"/>
          <w:kern w:val="0"/>
          <w:sz w:val="16"/>
          <w:szCs w:val="16"/>
        </w:rPr>
        <w:tab/>
      </w:r>
      <w:proofErr w:type="spellStart"/>
      <w:r w:rsidRPr="00F12272">
        <w:rPr>
          <w:b/>
          <w:bCs/>
          <w:color w:val="000000"/>
          <w:spacing w:val="-1"/>
          <w:kern w:val="0"/>
          <w:sz w:val="16"/>
          <w:szCs w:val="16"/>
        </w:rPr>
        <w:t>ElGeidie</w:t>
      </w:r>
      <w:proofErr w:type="spellEnd"/>
      <w:r w:rsidRPr="00F12272">
        <w:rPr>
          <w:b/>
          <w:bCs/>
          <w:color w:val="000000"/>
          <w:spacing w:val="-1"/>
          <w:kern w:val="0"/>
          <w:sz w:val="16"/>
          <w:szCs w:val="16"/>
        </w:rPr>
        <w:t xml:space="preserve"> AA</w:t>
      </w:r>
      <w:r w:rsidRPr="00F12272">
        <w:rPr>
          <w:color w:val="000000"/>
          <w:spacing w:val="-1"/>
          <w:kern w:val="0"/>
          <w:sz w:val="16"/>
          <w:szCs w:val="16"/>
        </w:rPr>
        <w:t xml:space="preserve">, </w:t>
      </w:r>
      <w:proofErr w:type="spellStart"/>
      <w:r w:rsidRPr="00F12272">
        <w:rPr>
          <w:color w:val="000000"/>
          <w:spacing w:val="-1"/>
          <w:kern w:val="0"/>
          <w:sz w:val="16"/>
          <w:szCs w:val="16"/>
        </w:rPr>
        <w:t>ElShobary</w:t>
      </w:r>
      <w:proofErr w:type="spellEnd"/>
      <w:r w:rsidRPr="00F12272">
        <w:rPr>
          <w:color w:val="000000"/>
          <w:spacing w:val="-1"/>
          <w:kern w:val="0"/>
          <w:sz w:val="16"/>
          <w:szCs w:val="16"/>
        </w:rPr>
        <w:t xml:space="preserve"> MM, </w:t>
      </w:r>
      <w:proofErr w:type="spellStart"/>
      <w:r w:rsidRPr="00F12272">
        <w:rPr>
          <w:color w:val="000000"/>
          <w:spacing w:val="-1"/>
          <w:kern w:val="0"/>
          <w:sz w:val="16"/>
          <w:szCs w:val="16"/>
        </w:rPr>
        <w:t>Naeem</w:t>
      </w:r>
      <w:proofErr w:type="spellEnd"/>
      <w:r w:rsidRPr="00F12272">
        <w:rPr>
          <w:color w:val="000000"/>
          <w:spacing w:val="-1"/>
          <w:kern w:val="0"/>
          <w:sz w:val="16"/>
          <w:szCs w:val="16"/>
        </w:rPr>
        <w:t xml:space="preserve"> YM. Laparoscopic exploration versus intraoperative endoscopic </w:t>
      </w:r>
      <w:proofErr w:type="spellStart"/>
      <w:r w:rsidRPr="00F12272">
        <w:rPr>
          <w:color w:val="000000"/>
          <w:spacing w:val="-1"/>
          <w:kern w:val="0"/>
          <w:sz w:val="16"/>
          <w:szCs w:val="16"/>
        </w:rPr>
        <w:t>sphincterotomy</w:t>
      </w:r>
      <w:proofErr w:type="spellEnd"/>
      <w:r w:rsidRPr="00F12272">
        <w:rPr>
          <w:color w:val="000000"/>
          <w:spacing w:val="-1"/>
          <w:kern w:val="0"/>
          <w:sz w:val="16"/>
          <w:szCs w:val="16"/>
        </w:rPr>
        <w:t xml:space="preserve"> for common bile duct stones: a prospective randomized trial. </w:t>
      </w:r>
      <w:r w:rsidRPr="00F12272">
        <w:rPr>
          <w:i/>
          <w:iCs/>
          <w:color w:val="000000"/>
          <w:spacing w:val="-1"/>
          <w:kern w:val="0"/>
          <w:sz w:val="16"/>
          <w:szCs w:val="16"/>
        </w:rPr>
        <w:t xml:space="preserve">Dig </w:t>
      </w:r>
      <w:proofErr w:type="spellStart"/>
      <w:r w:rsidRPr="00F12272">
        <w:rPr>
          <w:i/>
          <w:iCs/>
          <w:color w:val="000000"/>
          <w:spacing w:val="-1"/>
          <w:kern w:val="0"/>
          <w:sz w:val="16"/>
          <w:szCs w:val="16"/>
        </w:rPr>
        <w:t>Surg</w:t>
      </w:r>
      <w:proofErr w:type="spellEnd"/>
      <w:r w:rsidRPr="00F12272">
        <w:rPr>
          <w:color w:val="000000"/>
          <w:spacing w:val="-1"/>
          <w:kern w:val="0"/>
          <w:sz w:val="16"/>
          <w:szCs w:val="16"/>
        </w:rPr>
        <w:t xml:space="preserve"> 2011; </w:t>
      </w:r>
      <w:r w:rsidRPr="00F12272">
        <w:rPr>
          <w:b/>
          <w:bCs/>
          <w:color w:val="000000"/>
          <w:spacing w:val="-1"/>
          <w:kern w:val="0"/>
          <w:sz w:val="16"/>
          <w:szCs w:val="16"/>
        </w:rPr>
        <w:t>28</w:t>
      </w:r>
      <w:r w:rsidRPr="00F12272">
        <w:rPr>
          <w:color w:val="000000"/>
          <w:spacing w:val="-1"/>
          <w:kern w:val="0"/>
          <w:sz w:val="16"/>
          <w:szCs w:val="16"/>
        </w:rPr>
        <w:t>: 424-431 [PMID: 22236538 DOI: 10.1159/000331470]</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48</w:t>
      </w:r>
      <w:r w:rsidRPr="00F12272">
        <w:rPr>
          <w:color w:val="000000"/>
          <w:spacing w:val="-1"/>
          <w:kern w:val="0"/>
          <w:sz w:val="16"/>
          <w:szCs w:val="16"/>
        </w:rPr>
        <w:tab/>
      </w:r>
      <w:r w:rsidRPr="00F12272">
        <w:rPr>
          <w:b/>
          <w:bCs/>
          <w:color w:val="000000"/>
          <w:spacing w:val="-1"/>
          <w:kern w:val="0"/>
          <w:sz w:val="16"/>
          <w:szCs w:val="16"/>
        </w:rPr>
        <w:t>Griffiths R</w:t>
      </w:r>
      <w:r w:rsidRPr="00F12272">
        <w:rPr>
          <w:color w:val="000000"/>
          <w:spacing w:val="-1"/>
          <w:kern w:val="0"/>
          <w:sz w:val="16"/>
          <w:szCs w:val="16"/>
        </w:rPr>
        <w:t xml:space="preserve">, Beech F, Brown A, </w:t>
      </w:r>
      <w:proofErr w:type="spellStart"/>
      <w:r w:rsidRPr="00F12272">
        <w:rPr>
          <w:color w:val="000000"/>
          <w:spacing w:val="-1"/>
          <w:kern w:val="0"/>
          <w:sz w:val="16"/>
          <w:szCs w:val="16"/>
        </w:rPr>
        <w:t>Dhesi</w:t>
      </w:r>
      <w:proofErr w:type="spellEnd"/>
      <w:r w:rsidRPr="00F12272">
        <w:rPr>
          <w:color w:val="000000"/>
          <w:spacing w:val="-1"/>
          <w:kern w:val="0"/>
          <w:sz w:val="16"/>
          <w:szCs w:val="16"/>
        </w:rPr>
        <w:t xml:space="preserve"> J, Foo I, </w:t>
      </w:r>
      <w:proofErr w:type="spellStart"/>
      <w:r w:rsidRPr="00F12272">
        <w:rPr>
          <w:color w:val="000000"/>
          <w:spacing w:val="-1"/>
          <w:kern w:val="0"/>
          <w:sz w:val="16"/>
          <w:szCs w:val="16"/>
        </w:rPr>
        <w:t>Goodall</w:t>
      </w:r>
      <w:proofErr w:type="spellEnd"/>
      <w:r w:rsidRPr="00F12272">
        <w:rPr>
          <w:color w:val="000000"/>
          <w:spacing w:val="-1"/>
          <w:kern w:val="0"/>
          <w:sz w:val="16"/>
          <w:szCs w:val="16"/>
        </w:rPr>
        <w:t xml:space="preserve"> J, </w:t>
      </w:r>
      <w:proofErr w:type="spellStart"/>
      <w:r w:rsidRPr="00F12272">
        <w:rPr>
          <w:color w:val="000000"/>
          <w:spacing w:val="-1"/>
          <w:kern w:val="0"/>
          <w:sz w:val="16"/>
          <w:szCs w:val="16"/>
        </w:rPr>
        <w:t>Harrop</w:t>
      </w:r>
      <w:proofErr w:type="spellEnd"/>
      <w:r w:rsidRPr="00F12272">
        <w:rPr>
          <w:color w:val="000000"/>
          <w:spacing w:val="-1"/>
          <w:kern w:val="0"/>
          <w:sz w:val="16"/>
          <w:szCs w:val="16"/>
        </w:rPr>
        <w:t xml:space="preserve">-Griffiths W, Jameson J, Love N, </w:t>
      </w:r>
      <w:proofErr w:type="spellStart"/>
      <w:r w:rsidRPr="00F12272">
        <w:rPr>
          <w:color w:val="000000"/>
          <w:spacing w:val="-1"/>
          <w:kern w:val="0"/>
          <w:sz w:val="16"/>
          <w:szCs w:val="16"/>
        </w:rPr>
        <w:t>Pappenheim</w:t>
      </w:r>
      <w:proofErr w:type="spellEnd"/>
      <w:r w:rsidRPr="00F12272">
        <w:rPr>
          <w:color w:val="000000"/>
          <w:spacing w:val="-1"/>
          <w:kern w:val="0"/>
          <w:sz w:val="16"/>
          <w:szCs w:val="16"/>
        </w:rPr>
        <w:t xml:space="preserve"> K, White S. </w:t>
      </w:r>
      <w:proofErr w:type="spellStart"/>
      <w:r w:rsidRPr="00F12272">
        <w:rPr>
          <w:color w:val="000000"/>
          <w:spacing w:val="-1"/>
          <w:kern w:val="0"/>
          <w:sz w:val="16"/>
          <w:szCs w:val="16"/>
        </w:rPr>
        <w:t>Peri</w:t>
      </w:r>
      <w:proofErr w:type="spellEnd"/>
      <w:r w:rsidRPr="00F12272">
        <w:rPr>
          <w:color w:val="000000"/>
          <w:spacing w:val="-1"/>
          <w:kern w:val="0"/>
          <w:sz w:val="16"/>
          <w:szCs w:val="16"/>
        </w:rPr>
        <w:t xml:space="preserve">-operative care of the elderly 2014: Association of </w:t>
      </w:r>
      <w:proofErr w:type="spellStart"/>
      <w:r w:rsidRPr="00F12272">
        <w:rPr>
          <w:color w:val="000000"/>
          <w:spacing w:val="-1"/>
          <w:kern w:val="0"/>
          <w:sz w:val="16"/>
          <w:szCs w:val="16"/>
        </w:rPr>
        <w:t>Anaesthetists</w:t>
      </w:r>
      <w:proofErr w:type="spellEnd"/>
      <w:r w:rsidRPr="00F12272">
        <w:rPr>
          <w:color w:val="000000"/>
          <w:spacing w:val="-1"/>
          <w:kern w:val="0"/>
          <w:sz w:val="16"/>
          <w:szCs w:val="16"/>
        </w:rPr>
        <w:t xml:space="preserve"> of Great Britain and Ireland. </w:t>
      </w:r>
      <w:proofErr w:type="spellStart"/>
      <w:r w:rsidRPr="00F12272">
        <w:rPr>
          <w:i/>
          <w:iCs/>
          <w:color w:val="000000"/>
          <w:spacing w:val="-1"/>
          <w:kern w:val="0"/>
          <w:sz w:val="16"/>
          <w:szCs w:val="16"/>
        </w:rPr>
        <w:t>Anaesthesia</w:t>
      </w:r>
      <w:proofErr w:type="spellEnd"/>
      <w:r w:rsidRPr="00F12272">
        <w:rPr>
          <w:color w:val="000000"/>
          <w:spacing w:val="-1"/>
          <w:kern w:val="0"/>
          <w:sz w:val="16"/>
          <w:szCs w:val="16"/>
        </w:rPr>
        <w:t xml:space="preserve"> 2014; </w:t>
      </w:r>
      <w:r w:rsidRPr="00F12272">
        <w:rPr>
          <w:b/>
          <w:bCs/>
          <w:color w:val="000000"/>
          <w:spacing w:val="-1"/>
          <w:kern w:val="0"/>
          <w:sz w:val="16"/>
          <w:szCs w:val="16"/>
        </w:rPr>
        <w:t>69</w:t>
      </w:r>
      <w:r w:rsidRPr="00F12272">
        <w:rPr>
          <w:color w:val="000000"/>
          <w:spacing w:val="-1"/>
          <w:kern w:val="0"/>
          <w:sz w:val="16"/>
          <w:szCs w:val="16"/>
        </w:rPr>
        <w:t xml:space="preserve"> </w:t>
      </w:r>
      <w:proofErr w:type="spellStart"/>
      <w:r w:rsidRPr="00F12272">
        <w:rPr>
          <w:color w:val="000000"/>
          <w:spacing w:val="-1"/>
          <w:kern w:val="0"/>
          <w:sz w:val="16"/>
          <w:szCs w:val="16"/>
        </w:rPr>
        <w:t>Suppl</w:t>
      </w:r>
      <w:proofErr w:type="spellEnd"/>
      <w:r w:rsidRPr="00F12272">
        <w:rPr>
          <w:color w:val="000000"/>
          <w:spacing w:val="-1"/>
          <w:kern w:val="0"/>
          <w:sz w:val="16"/>
          <w:szCs w:val="16"/>
        </w:rPr>
        <w:t xml:space="preserve"> 1: 81-98 [PMID: 24303864 DOI: 10.1111/anae.12524]</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49</w:t>
      </w:r>
      <w:r w:rsidRPr="00F12272">
        <w:rPr>
          <w:color w:val="000000"/>
          <w:spacing w:val="-1"/>
          <w:kern w:val="0"/>
          <w:sz w:val="16"/>
          <w:szCs w:val="16"/>
        </w:rPr>
        <w:tab/>
      </w:r>
      <w:proofErr w:type="spellStart"/>
      <w:r w:rsidRPr="00F12272">
        <w:rPr>
          <w:b/>
          <w:bCs/>
          <w:color w:val="000000"/>
          <w:spacing w:val="-1"/>
          <w:kern w:val="0"/>
          <w:sz w:val="16"/>
          <w:szCs w:val="16"/>
        </w:rPr>
        <w:t>Peden</w:t>
      </w:r>
      <w:proofErr w:type="spellEnd"/>
      <w:r w:rsidRPr="00F12272">
        <w:rPr>
          <w:b/>
          <w:bCs/>
          <w:color w:val="000000"/>
          <w:spacing w:val="-1"/>
          <w:kern w:val="0"/>
          <w:sz w:val="16"/>
          <w:szCs w:val="16"/>
        </w:rPr>
        <w:t xml:space="preserve"> CJ</w:t>
      </w:r>
      <w:r w:rsidRPr="00F12272">
        <w:rPr>
          <w:color w:val="000000"/>
          <w:spacing w:val="-1"/>
          <w:kern w:val="0"/>
          <w:sz w:val="16"/>
          <w:szCs w:val="16"/>
        </w:rPr>
        <w:t xml:space="preserve">, </w:t>
      </w:r>
      <w:proofErr w:type="spellStart"/>
      <w:r w:rsidRPr="00F12272">
        <w:rPr>
          <w:color w:val="000000"/>
          <w:spacing w:val="-1"/>
          <w:kern w:val="0"/>
          <w:sz w:val="16"/>
          <w:szCs w:val="16"/>
        </w:rPr>
        <w:t>Grocott</w:t>
      </w:r>
      <w:proofErr w:type="spellEnd"/>
      <w:r w:rsidRPr="00F12272">
        <w:rPr>
          <w:color w:val="000000"/>
          <w:spacing w:val="-1"/>
          <w:kern w:val="0"/>
          <w:sz w:val="16"/>
          <w:szCs w:val="16"/>
        </w:rPr>
        <w:t xml:space="preserve"> MP. National Research Strategies: what outcomes are important in </w:t>
      </w:r>
      <w:proofErr w:type="spellStart"/>
      <w:r w:rsidRPr="00F12272">
        <w:rPr>
          <w:color w:val="000000"/>
          <w:spacing w:val="-1"/>
          <w:kern w:val="0"/>
          <w:sz w:val="16"/>
          <w:szCs w:val="16"/>
        </w:rPr>
        <w:t>peri</w:t>
      </w:r>
      <w:proofErr w:type="spellEnd"/>
      <w:r w:rsidRPr="00F12272">
        <w:rPr>
          <w:color w:val="000000"/>
          <w:spacing w:val="-1"/>
          <w:kern w:val="0"/>
          <w:sz w:val="16"/>
          <w:szCs w:val="16"/>
        </w:rPr>
        <w:t xml:space="preserve">-operative elderly care? </w:t>
      </w:r>
      <w:proofErr w:type="spellStart"/>
      <w:r w:rsidRPr="00F12272">
        <w:rPr>
          <w:i/>
          <w:iCs/>
          <w:color w:val="000000"/>
          <w:spacing w:val="-1"/>
          <w:kern w:val="0"/>
          <w:sz w:val="16"/>
          <w:szCs w:val="16"/>
        </w:rPr>
        <w:t>Anaesthesia</w:t>
      </w:r>
      <w:proofErr w:type="spellEnd"/>
      <w:r w:rsidRPr="00F12272">
        <w:rPr>
          <w:color w:val="000000"/>
          <w:spacing w:val="-1"/>
          <w:kern w:val="0"/>
          <w:sz w:val="16"/>
          <w:szCs w:val="16"/>
        </w:rPr>
        <w:t xml:space="preserve"> 2014; </w:t>
      </w:r>
      <w:r w:rsidRPr="00F12272">
        <w:rPr>
          <w:b/>
          <w:bCs/>
          <w:color w:val="000000"/>
          <w:spacing w:val="-1"/>
          <w:kern w:val="0"/>
          <w:sz w:val="16"/>
          <w:szCs w:val="16"/>
        </w:rPr>
        <w:t>69</w:t>
      </w:r>
      <w:r w:rsidRPr="00F12272">
        <w:rPr>
          <w:color w:val="000000"/>
          <w:spacing w:val="-1"/>
          <w:kern w:val="0"/>
          <w:sz w:val="16"/>
          <w:szCs w:val="16"/>
        </w:rPr>
        <w:t xml:space="preserve"> </w:t>
      </w:r>
      <w:proofErr w:type="spellStart"/>
      <w:r w:rsidRPr="00F12272">
        <w:rPr>
          <w:color w:val="000000"/>
          <w:spacing w:val="-1"/>
          <w:kern w:val="0"/>
          <w:sz w:val="16"/>
          <w:szCs w:val="16"/>
        </w:rPr>
        <w:t>Suppl</w:t>
      </w:r>
      <w:proofErr w:type="spellEnd"/>
      <w:r w:rsidRPr="00F12272">
        <w:rPr>
          <w:color w:val="000000"/>
          <w:spacing w:val="-1"/>
          <w:kern w:val="0"/>
          <w:sz w:val="16"/>
          <w:szCs w:val="16"/>
        </w:rPr>
        <w:t xml:space="preserve"> 1: 61-69 [PMID: 24303862 DOI: 10.1111/anae.12491]</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50</w:t>
      </w:r>
      <w:r w:rsidRPr="00F12272">
        <w:rPr>
          <w:color w:val="000000"/>
          <w:spacing w:val="-1"/>
          <w:kern w:val="0"/>
          <w:sz w:val="16"/>
          <w:szCs w:val="16"/>
        </w:rPr>
        <w:tab/>
      </w:r>
      <w:r w:rsidRPr="00F12272">
        <w:rPr>
          <w:b/>
          <w:bCs/>
          <w:color w:val="000000"/>
          <w:spacing w:val="-1"/>
          <w:kern w:val="0"/>
          <w:sz w:val="16"/>
          <w:szCs w:val="16"/>
        </w:rPr>
        <w:t>Lien SF</w:t>
      </w:r>
      <w:r w:rsidRPr="00F12272">
        <w:rPr>
          <w:color w:val="000000"/>
          <w:spacing w:val="-1"/>
          <w:kern w:val="0"/>
          <w:sz w:val="16"/>
          <w:szCs w:val="16"/>
        </w:rPr>
        <w:t xml:space="preserve">, </w:t>
      </w:r>
      <w:proofErr w:type="spellStart"/>
      <w:r w:rsidRPr="00F12272">
        <w:rPr>
          <w:color w:val="000000"/>
          <w:spacing w:val="-1"/>
          <w:kern w:val="0"/>
          <w:sz w:val="16"/>
          <w:szCs w:val="16"/>
        </w:rPr>
        <w:t>Bisognano</w:t>
      </w:r>
      <w:proofErr w:type="spellEnd"/>
      <w:r w:rsidRPr="00F12272">
        <w:rPr>
          <w:color w:val="000000"/>
          <w:spacing w:val="-1"/>
          <w:kern w:val="0"/>
          <w:sz w:val="16"/>
          <w:szCs w:val="16"/>
        </w:rPr>
        <w:t xml:space="preserve"> JD. Perioperative hypertension: defining at-risk patients and their management. </w:t>
      </w:r>
      <w:proofErr w:type="spellStart"/>
      <w:r w:rsidRPr="00F12272">
        <w:rPr>
          <w:i/>
          <w:iCs/>
          <w:color w:val="000000"/>
          <w:spacing w:val="-1"/>
          <w:kern w:val="0"/>
          <w:sz w:val="16"/>
          <w:szCs w:val="16"/>
        </w:rPr>
        <w:t>Curr</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Hypertens</w:t>
      </w:r>
      <w:proofErr w:type="spellEnd"/>
      <w:r w:rsidRPr="00F12272">
        <w:rPr>
          <w:i/>
          <w:iCs/>
          <w:color w:val="000000"/>
          <w:spacing w:val="-1"/>
          <w:kern w:val="0"/>
          <w:sz w:val="16"/>
          <w:szCs w:val="16"/>
        </w:rPr>
        <w:t xml:space="preserve"> Rep</w:t>
      </w:r>
      <w:r w:rsidRPr="00F12272">
        <w:rPr>
          <w:color w:val="000000"/>
          <w:spacing w:val="-1"/>
          <w:kern w:val="0"/>
          <w:sz w:val="16"/>
          <w:szCs w:val="16"/>
        </w:rPr>
        <w:t xml:space="preserve"> 2012; </w:t>
      </w:r>
      <w:r w:rsidRPr="00F12272">
        <w:rPr>
          <w:b/>
          <w:bCs/>
          <w:color w:val="000000"/>
          <w:spacing w:val="-1"/>
          <w:kern w:val="0"/>
          <w:sz w:val="16"/>
          <w:szCs w:val="16"/>
        </w:rPr>
        <w:t>14</w:t>
      </w:r>
      <w:r w:rsidRPr="00F12272">
        <w:rPr>
          <w:color w:val="000000"/>
          <w:spacing w:val="-1"/>
          <w:kern w:val="0"/>
          <w:sz w:val="16"/>
          <w:szCs w:val="16"/>
        </w:rPr>
        <w:t>: 432-441 [PMID: 22864917 DOI: 10.1007/s11906-012-0287-2]</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51</w:t>
      </w:r>
      <w:r w:rsidRPr="00F12272">
        <w:rPr>
          <w:color w:val="000000"/>
          <w:spacing w:val="-1"/>
          <w:kern w:val="0"/>
          <w:sz w:val="16"/>
          <w:szCs w:val="16"/>
        </w:rPr>
        <w:tab/>
      </w:r>
      <w:proofErr w:type="spellStart"/>
      <w:r w:rsidRPr="00F12272">
        <w:rPr>
          <w:b/>
          <w:bCs/>
          <w:color w:val="000000"/>
          <w:spacing w:val="-1"/>
          <w:kern w:val="0"/>
          <w:sz w:val="16"/>
          <w:szCs w:val="16"/>
        </w:rPr>
        <w:t>Aubrun</w:t>
      </w:r>
      <w:proofErr w:type="spellEnd"/>
      <w:r w:rsidRPr="00F12272">
        <w:rPr>
          <w:b/>
          <w:bCs/>
          <w:color w:val="000000"/>
          <w:spacing w:val="-1"/>
          <w:kern w:val="0"/>
          <w:sz w:val="16"/>
          <w:szCs w:val="16"/>
        </w:rPr>
        <w:t xml:space="preserve"> F</w:t>
      </w:r>
      <w:r w:rsidRPr="00F12272">
        <w:rPr>
          <w:color w:val="000000"/>
          <w:spacing w:val="-1"/>
          <w:kern w:val="0"/>
          <w:sz w:val="16"/>
          <w:szCs w:val="16"/>
        </w:rPr>
        <w:t xml:space="preserve">, </w:t>
      </w:r>
      <w:proofErr w:type="spellStart"/>
      <w:r w:rsidRPr="00F12272">
        <w:rPr>
          <w:color w:val="000000"/>
          <w:spacing w:val="-1"/>
          <w:kern w:val="0"/>
          <w:sz w:val="16"/>
          <w:szCs w:val="16"/>
        </w:rPr>
        <w:t>Gazon</w:t>
      </w:r>
      <w:proofErr w:type="spellEnd"/>
      <w:r w:rsidRPr="00F12272">
        <w:rPr>
          <w:color w:val="000000"/>
          <w:spacing w:val="-1"/>
          <w:kern w:val="0"/>
          <w:sz w:val="16"/>
          <w:szCs w:val="16"/>
        </w:rPr>
        <w:t xml:space="preserve"> M, </w:t>
      </w:r>
      <w:proofErr w:type="spellStart"/>
      <w:r w:rsidRPr="00F12272">
        <w:rPr>
          <w:color w:val="000000"/>
          <w:spacing w:val="-1"/>
          <w:kern w:val="0"/>
          <w:sz w:val="16"/>
          <w:szCs w:val="16"/>
        </w:rPr>
        <w:t>Schoeffler</w:t>
      </w:r>
      <w:proofErr w:type="spellEnd"/>
      <w:r w:rsidRPr="00F12272">
        <w:rPr>
          <w:color w:val="000000"/>
          <w:spacing w:val="-1"/>
          <w:kern w:val="0"/>
          <w:sz w:val="16"/>
          <w:szCs w:val="16"/>
        </w:rPr>
        <w:t xml:space="preserve"> M, </w:t>
      </w:r>
      <w:proofErr w:type="spellStart"/>
      <w:r w:rsidRPr="00F12272">
        <w:rPr>
          <w:color w:val="000000"/>
          <w:spacing w:val="-1"/>
          <w:kern w:val="0"/>
          <w:sz w:val="16"/>
          <w:szCs w:val="16"/>
        </w:rPr>
        <w:t>Benyoub</w:t>
      </w:r>
      <w:proofErr w:type="spellEnd"/>
      <w:r w:rsidRPr="00F12272">
        <w:rPr>
          <w:color w:val="000000"/>
          <w:spacing w:val="-1"/>
          <w:kern w:val="0"/>
          <w:sz w:val="16"/>
          <w:szCs w:val="16"/>
        </w:rPr>
        <w:t xml:space="preserve"> K. Evaluation of perioperative risk in elderly patients. </w:t>
      </w:r>
      <w:r w:rsidRPr="00F12272">
        <w:rPr>
          <w:i/>
          <w:iCs/>
          <w:color w:val="000000"/>
          <w:spacing w:val="-1"/>
          <w:kern w:val="0"/>
          <w:sz w:val="16"/>
          <w:szCs w:val="16"/>
        </w:rPr>
        <w:t xml:space="preserve">Minerva </w:t>
      </w:r>
      <w:proofErr w:type="spellStart"/>
      <w:r w:rsidRPr="00F12272">
        <w:rPr>
          <w:i/>
          <w:iCs/>
          <w:color w:val="000000"/>
          <w:spacing w:val="-1"/>
          <w:kern w:val="0"/>
          <w:sz w:val="16"/>
          <w:szCs w:val="16"/>
        </w:rPr>
        <w:t>Anestesiol</w:t>
      </w:r>
      <w:proofErr w:type="spellEnd"/>
      <w:r w:rsidRPr="00F12272">
        <w:rPr>
          <w:color w:val="000000"/>
          <w:spacing w:val="-1"/>
          <w:kern w:val="0"/>
          <w:sz w:val="16"/>
          <w:szCs w:val="16"/>
        </w:rPr>
        <w:t xml:space="preserve"> 2012; </w:t>
      </w:r>
      <w:r w:rsidRPr="00F12272">
        <w:rPr>
          <w:b/>
          <w:bCs/>
          <w:color w:val="000000"/>
          <w:spacing w:val="-1"/>
          <w:kern w:val="0"/>
          <w:sz w:val="16"/>
          <w:szCs w:val="16"/>
        </w:rPr>
        <w:t>78</w:t>
      </w:r>
      <w:r w:rsidRPr="00F12272">
        <w:rPr>
          <w:color w:val="000000"/>
          <w:spacing w:val="-1"/>
          <w:kern w:val="0"/>
          <w:sz w:val="16"/>
          <w:szCs w:val="16"/>
        </w:rPr>
        <w:t>: 605-618 [PMID: 22269928]</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52</w:t>
      </w:r>
      <w:r w:rsidRPr="00F12272">
        <w:rPr>
          <w:color w:val="000000"/>
          <w:spacing w:val="-1"/>
          <w:kern w:val="0"/>
          <w:sz w:val="16"/>
          <w:szCs w:val="16"/>
        </w:rPr>
        <w:tab/>
      </w:r>
      <w:r w:rsidRPr="00F12272">
        <w:rPr>
          <w:b/>
          <w:bCs/>
          <w:color w:val="000000"/>
          <w:spacing w:val="-1"/>
          <w:kern w:val="0"/>
          <w:sz w:val="16"/>
          <w:szCs w:val="16"/>
        </w:rPr>
        <w:t>Cuellar JM</w:t>
      </w:r>
      <w:r w:rsidRPr="00F12272">
        <w:rPr>
          <w:color w:val="000000"/>
          <w:spacing w:val="-1"/>
          <w:kern w:val="0"/>
          <w:sz w:val="16"/>
          <w:szCs w:val="16"/>
        </w:rPr>
        <w:t xml:space="preserve">, </w:t>
      </w:r>
      <w:proofErr w:type="spellStart"/>
      <w:r w:rsidRPr="00F12272">
        <w:rPr>
          <w:color w:val="000000"/>
          <w:spacing w:val="-1"/>
          <w:kern w:val="0"/>
          <w:sz w:val="16"/>
          <w:szCs w:val="16"/>
        </w:rPr>
        <w:t>Petrizzo</w:t>
      </w:r>
      <w:proofErr w:type="spellEnd"/>
      <w:r w:rsidRPr="00F12272">
        <w:rPr>
          <w:color w:val="000000"/>
          <w:spacing w:val="-1"/>
          <w:kern w:val="0"/>
          <w:sz w:val="16"/>
          <w:szCs w:val="16"/>
        </w:rPr>
        <w:t xml:space="preserve"> A, </w:t>
      </w:r>
      <w:proofErr w:type="spellStart"/>
      <w:r w:rsidRPr="00F12272">
        <w:rPr>
          <w:color w:val="000000"/>
          <w:spacing w:val="-1"/>
          <w:kern w:val="0"/>
          <w:sz w:val="16"/>
          <w:szCs w:val="16"/>
        </w:rPr>
        <w:t>Vaswani</w:t>
      </w:r>
      <w:proofErr w:type="spellEnd"/>
      <w:r w:rsidRPr="00F12272">
        <w:rPr>
          <w:color w:val="000000"/>
          <w:spacing w:val="-1"/>
          <w:kern w:val="0"/>
          <w:sz w:val="16"/>
          <w:szCs w:val="16"/>
        </w:rPr>
        <w:t xml:space="preserve"> R, Goldstein JA, </w:t>
      </w:r>
      <w:proofErr w:type="spellStart"/>
      <w:r w:rsidRPr="00F12272">
        <w:rPr>
          <w:color w:val="000000"/>
          <w:spacing w:val="-1"/>
          <w:kern w:val="0"/>
          <w:sz w:val="16"/>
          <w:szCs w:val="16"/>
        </w:rPr>
        <w:t>Bendo</w:t>
      </w:r>
      <w:proofErr w:type="spellEnd"/>
      <w:r w:rsidRPr="00F12272">
        <w:rPr>
          <w:color w:val="000000"/>
          <w:spacing w:val="-1"/>
          <w:kern w:val="0"/>
          <w:sz w:val="16"/>
          <w:szCs w:val="16"/>
        </w:rPr>
        <w:t xml:space="preserve"> JA. Does aspirin administration increase perioperative morbidity in patients with cardiac stents undergoing spinal surgery? </w:t>
      </w:r>
      <w:r w:rsidRPr="00F12272">
        <w:rPr>
          <w:i/>
          <w:iCs/>
          <w:color w:val="000000"/>
          <w:spacing w:val="-1"/>
          <w:kern w:val="0"/>
          <w:sz w:val="16"/>
          <w:szCs w:val="16"/>
        </w:rPr>
        <w:t>Spine</w:t>
      </w:r>
      <w:r w:rsidRPr="00F12272">
        <w:rPr>
          <w:color w:val="000000"/>
          <w:spacing w:val="-1"/>
          <w:kern w:val="0"/>
          <w:sz w:val="16"/>
          <w:szCs w:val="16"/>
        </w:rPr>
        <w:t xml:space="preserve"> (</w:t>
      </w:r>
      <w:proofErr w:type="spellStart"/>
      <w:r w:rsidRPr="00F12272">
        <w:rPr>
          <w:color w:val="000000"/>
          <w:spacing w:val="-1"/>
          <w:kern w:val="0"/>
          <w:sz w:val="16"/>
          <w:szCs w:val="16"/>
        </w:rPr>
        <w:t>Phila</w:t>
      </w:r>
      <w:proofErr w:type="spellEnd"/>
      <w:r w:rsidRPr="00F12272">
        <w:rPr>
          <w:color w:val="000000"/>
          <w:spacing w:val="-1"/>
          <w:kern w:val="0"/>
          <w:sz w:val="16"/>
          <w:szCs w:val="16"/>
        </w:rPr>
        <w:t xml:space="preserve"> Pa 1976) 2015; </w:t>
      </w:r>
      <w:r w:rsidRPr="00F12272">
        <w:rPr>
          <w:b/>
          <w:bCs/>
          <w:color w:val="000000"/>
          <w:spacing w:val="-1"/>
          <w:kern w:val="0"/>
          <w:sz w:val="16"/>
          <w:szCs w:val="16"/>
        </w:rPr>
        <w:t>40</w:t>
      </w:r>
      <w:r w:rsidRPr="00F12272">
        <w:rPr>
          <w:color w:val="000000"/>
          <w:spacing w:val="-1"/>
          <w:kern w:val="0"/>
          <w:sz w:val="16"/>
          <w:szCs w:val="16"/>
        </w:rPr>
        <w:t>: 629-635 [PMID: 26030214 DOI: 10.1097/BRS.0000000000000695]</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53</w:t>
      </w:r>
      <w:r w:rsidRPr="00F12272">
        <w:rPr>
          <w:color w:val="000000"/>
          <w:spacing w:val="-1"/>
          <w:kern w:val="0"/>
          <w:sz w:val="16"/>
          <w:szCs w:val="16"/>
        </w:rPr>
        <w:tab/>
      </w:r>
      <w:r w:rsidRPr="00F12272">
        <w:rPr>
          <w:b/>
          <w:bCs/>
          <w:color w:val="000000"/>
          <w:spacing w:val="-1"/>
          <w:kern w:val="0"/>
          <w:sz w:val="16"/>
          <w:szCs w:val="16"/>
        </w:rPr>
        <w:t>Gerstein NS</w:t>
      </w:r>
      <w:r w:rsidRPr="00F12272">
        <w:rPr>
          <w:color w:val="000000"/>
          <w:spacing w:val="-1"/>
          <w:kern w:val="0"/>
          <w:sz w:val="16"/>
          <w:szCs w:val="16"/>
        </w:rPr>
        <w:t xml:space="preserve">, Schulman PM, Gerstein WH, Petersen TR, </w:t>
      </w:r>
      <w:proofErr w:type="spellStart"/>
      <w:r w:rsidRPr="00F12272">
        <w:rPr>
          <w:color w:val="000000"/>
          <w:spacing w:val="-1"/>
          <w:kern w:val="0"/>
          <w:sz w:val="16"/>
          <w:szCs w:val="16"/>
        </w:rPr>
        <w:t>Tawil</w:t>
      </w:r>
      <w:proofErr w:type="spellEnd"/>
      <w:r w:rsidRPr="00F12272">
        <w:rPr>
          <w:color w:val="000000"/>
          <w:spacing w:val="-1"/>
          <w:kern w:val="0"/>
          <w:sz w:val="16"/>
          <w:szCs w:val="16"/>
        </w:rPr>
        <w:t xml:space="preserve"> I. Should more patients continue aspirin therapy </w:t>
      </w:r>
      <w:proofErr w:type="spellStart"/>
      <w:r w:rsidRPr="00F12272">
        <w:rPr>
          <w:color w:val="000000"/>
          <w:spacing w:val="-1"/>
          <w:kern w:val="0"/>
          <w:sz w:val="16"/>
          <w:szCs w:val="16"/>
        </w:rPr>
        <w:t>perioperatively</w:t>
      </w:r>
      <w:proofErr w:type="spellEnd"/>
      <w:proofErr w:type="gramStart"/>
      <w:r w:rsidRPr="00F12272">
        <w:rPr>
          <w:color w:val="000000"/>
          <w:spacing w:val="-1"/>
          <w:kern w:val="0"/>
          <w:sz w:val="16"/>
          <w:szCs w:val="16"/>
        </w:rPr>
        <w:t>?:</w:t>
      </w:r>
      <w:proofErr w:type="gramEnd"/>
      <w:r w:rsidRPr="00F12272">
        <w:rPr>
          <w:color w:val="000000"/>
          <w:spacing w:val="-1"/>
          <w:kern w:val="0"/>
          <w:sz w:val="16"/>
          <w:szCs w:val="16"/>
        </w:rPr>
        <w:t xml:space="preserve"> clinical impact of aspirin withdrawal syndrome. </w:t>
      </w:r>
      <w:r w:rsidRPr="00F12272">
        <w:rPr>
          <w:i/>
          <w:iCs/>
          <w:color w:val="000000"/>
          <w:spacing w:val="-1"/>
          <w:kern w:val="0"/>
          <w:sz w:val="16"/>
          <w:szCs w:val="16"/>
        </w:rPr>
        <w:t xml:space="preserve">Ann </w:t>
      </w:r>
      <w:proofErr w:type="spellStart"/>
      <w:r w:rsidRPr="00F12272">
        <w:rPr>
          <w:i/>
          <w:iCs/>
          <w:color w:val="000000"/>
          <w:spacing w:val="-1"/>
          <w:kern w:val="0"/>
          <w:sz w:val="16"/>
          <w:szCs w:val="16"/>
        </w:rPr>
        <w:t>Surg</w:t>
      </w:r>
      <w:proofErr w:type="spellEnd"/>
      <w:r w:rsidRPr="00F12272">
        <w:rPr>
          <w:color w:val="000000"/>
          <w:spacing w:val="-1"/>
          <w:kern w:val="0"/>
          <w:sz w:val="16"/>
          <w:szCs w:val="16"/>
        </w:rPr>
        <w:t xml:space="preserve"> 2012; </w:t>
      </w:r>
      <w:r w:rsidRPr="00F12272">
        <w:rPr>
          <w:b/>
          <w:bCs/>
          <w:color w:val="000000"/>
          <w:spacing w:val="-1"/>
          <w:kern w:val="0"/>
          <w:sz w:val="16"/>
          <w:szCs w:val="16"/>
        </w:rPr>
        <w:t>255</w:t>
      </w:r>
      <w:r w:rsidRPr="00F12272">
        <w:rPr>
          <w:color w:val="000000"/>
          <w:spacing w:val="-1"/>
          <w:kern w:val="0"/>
          <w:sz w:val="16"/>
          <w:szCs w:val="16"/>
        </w:rPr>
        <w:t>: 811-819 [PMID: 22470078 DOI: 10.1097/SLA.0b013e318250504e]</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54</w:t>
      </w:r>
      <w:r w:rsidRPr="00F12272">
        <w:rPr>
          <w:color w:val="000000"/>
          <w:spacing w:val="-1"/>
          <w:kern w:val="0"/>
          <w:sz w:val="16"/>
          <w:szCs w:val="16"/>
        </w:rPr>
        <w:tab/>
      </w:r>
      <w:r w:rsidRPr="00F12272">
        <w:rPr>
          <w:b/>
          <w:bCs/>
          <w:color w:val="000000"/>
          <w:spacing w:val="-1"/>
          <w:kern w:val="0"/>
          <w:sz w:val="16"/>
          <w:szCs w:val="16"/>
        </w:rPr>
        <w:t>Wolf AM</w:t>
      </w:r>
      <w:r w:rsidRPr="00F12272">
        <w:rPr>
          <w:color w:val="000000"/>
          <w:spacing w:val="-1"/>
          <w:kern w:val="0"/>
          <w:sz w:val="16"/>
          <w:szCs w:val="16"/>
        </w:rPr>
        <w:t xml:space="preserve">, </w:t>
      </w:r>
      <w:proofErr w:type="spellStart"/>
      <w:r w:rsidRPr="00F12272">
        <w:rPr>
          <w:color w:val="000000"/>
          <w:spacing w:val="-1"/>
          <w:kern w:val="0"/>
          <w:sz w:val="16"/>
          <w:szCs w:val="16"/>
        </w:rPr>
        <w:t>Pucci</w:t>
      </w:r>
      <w:proofErr w:type="spellEnd"/>
      <w:r w:rsidRPr="00F12272">
        <w:rPr>
          <w:color w:val="000000"/>
          <w:spacing w:val="-1"/>
          <w:kern w:val="0"/>
          <w:sz w:val="16"/>
          <w:szCs w:val="16"/>
        </w:rPr>
        <w:t xml:space="preserve"> MJ, </w:t>
      </w:r>
      <w:proofErr w:type="spellStart"/>
      <w:r w:rsidRPr="00F12272">
        <w:rPr>
          <w:color w:val="000000"/>
          <w:spacing w:val="-1"/>
          <w:kern w:val="0"/>
          <w:sz w:val="16"/>
          <w:szCs w:val="16"/>
        </w:rPr>
        <w:t>Gabale</w:t>
      </w:r>
      <w:proofErr w:type="spellEnd"/>
      <w:r w:rsidRPr="00F12272">
        <w:rPr>
          <w:color w:val="000000"/>
          <w:spacing w:val="-1"/>
          <w:kern w:val="0"/>
          <w:sz w:val="16"/>
          <w:szCs w:val="16"/>
        </w:rPr>
        <w:t xml:space="preserve"> SD, McIntyre CA, Irizarry AM, Kennedy EP, </w:t>
      </w:r>
      <w:proofErr w:type="spellStart"/>
      <w:r w:rsidRPr="00F12272">
        <w:rPr>
          <w:color w:val="000000"/>
          <w:spacing w:val="-1"/>
          <w:kern w:val="0"/>
          <w:sz w:val="16"/>
          <w:szCs w:val="16"/>
        </w:rPr>
        <w:t>Rosato</w:t>
      </w:r>
      <w:proofErr w:type="spellEnd"/>
      <w:r w:rsidRPr="00F12272">
        <w:rPr>
          <w:color w:val="000000"/>
          <w:spacing w:val="-1"/>
          <w:kern w:val="0"/>
          <w:sz w:val="16"/>
          <w:szCs w:val="16"/>
        </w:rPr>
        <w:t xml:space="preserve"> EL, </w:t>
      </w:r>
      <w:proofErr w:type="spellStart"/>
      <w:r w:rsidRPr="00F12272">
        <w:rPr>
          <w:color w:val="000000"/>
          <w:spacing w:val="-1"/>
          <w:kern w:val="0"/>
          <w:sz w:val="16"/>
          <w:szCs w:val="16"/>
        </w:rPr>
        <w:t>Lavu</w:t>
      </w:r>
      <w:proofErr w:type="spellEnd"/>
      <w:r w:rsidRPr="00F12272">
        <w:rPr>
          <w:color w:val="000000"/>
          <w:spacing w:val="-1"/>
          <w:kern w:val="0"/>
          <w:sz w:val="16"/>
          <w:szCs w:val="16"/>
        </w:rPr>
        <w:t xml:space="preserve"> H, Winter JM, Yeo CJ. </w:t>
      </w:r>
      <w:proofErr w:type="gramStart"/>
      <w:r w:rsidRPr="00F12272">
        <w:rPr>
          <w:color w:val="000000"/>
          <w:spacing w:val="-1"/>
          <w:kern w:val="0"/>
          <w:sz w:val="16"/>
          <w:szCs w:val="16"/>
        </w:rPr>
        <w:t>Safety of perioperative aspirin therapy in pancreatic operations.</w:t>
      </w:r>
      <w:proofErr w:type="gramEnd"/>
      <w:r w:rsidRPr="00F12272">
        <w:rPr>
          <w:color w:val="000000"/>
          <w:spacing w:val="-1"/>
          <w:kern w:val="0"/>
          <w:sz w:val="16"/>
          <w:szCs w:val="16"/>
        </w:rPr>
        <w:t xml:space="preserve"> </w:t>
      </w:r>
      <w:r w:rsidRPr="00F12272">
        <w:rPr>
          <w:i/>
          <w:iCs/>
          <w:color w:val="000000"/>
          <w:spacing w:val="-1"/>
          <w:kern w:val="0"/>
          <w:sz w:val="16"/>
          <w:szCs w:val="16"/>
        </w:rPr>
        <w:t>Surgery</w:t>
      </w:r>
      <w:r w:rsidRPr="00F12272">
        <w:rPr>
          <w:color w:val="000000"/>
          <w:spacing w:val="-1"/>
          <w:kern w:val="0"/>
          <w:sz w:val="16"/>
          <w:szCs w:val="16"/>
        </w:rPr>
        <w:t xml:space="preserve"> 2014; </w:t>
      </w:r>
      <w:r w:rsidRPr="00F12272">
        <w:rPr>
          <w:b/>
          <w:bCs/>
          <w:color w:val="000000"/>
          <w:spacing w:val="-1"/>
          <w:kern w:val="0"/>
          <w:sz w:val="16"/>
          <w:szCs w:val="16"/>
        </w:rPr>
        <w:t>155</w:t>
      </w:r>
      <w:r w:rsidRPr="00F12272">
        <w:rPr>
          <w:color w:val="000000"/>
          <w:spacing w:val="-1"/>
          <w:kern w:val="0"/>
          <w:sz w:val="16"/>
          <w:szCs w:val="16"/>
        </w:rPr>
        <w:t>: 39-46 [PMID: 23890963 DOI: 10.1016/j.surg.2013.05.031]</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55</w:t>
      </w:r>
      <w:r w:rsidRPr="00F12272">
        <w:rPr>
          <w:color w:val="000000"/>
          <w:spacing w:val="-1"/>
          <w:kern w:val="0"/>
          <w:sz w:val="16"/>
          <w:szCs w:val="16"/>
        </w:rPr>
        <w:tab/>
      </w:r>
      <w:proofErr w:type="spellStart"/>
      <w:r w:rsidRPr="00F12272">
        <w:rPr>
          <w:b/>
          <w:bCs/>
          <w:color w:val="000000"/>
          <w:spacing w:val="-1"/>
          <w:kern w:val="0"/>
          <w:sz w:val="16"/>
          <w:szCs w:val="16"/>
        </w:rPr>
        <w:t>Dubecz</w:t>
      </w:r>
      <w:proofErr w:type="spellEnd"/>
      <w:r w:rsidRPr="00F12272">
        <w:rPr>
          <w:b/>
          <w:bCs/>
          <w:color w:val="000000"/>
          <w:spacing w:val="-1"/>
          <w:kern w:val="0"/>
          <w:sz w:val="16"/>
          <w:szCs w:val="16"/>
        </w:rPr>
        <w:t xml:space="preserve"> A</w:t>
      </w:r>
      <w:r w:rsidRPr="00F12272">
        <w:rPr>
          <w:color w:val="000000"/>
          <w:spacing w:val="-1"/>
          <w:kern w:val="0"/>
          <w:sz w:val="16"/>
          <w:szCs w:val="16"/>
        </w:rPr>
        <w:t xml:space="preserve">, Langer M, </w:t>
      </w:r>
      <w:proofErr w:type="spellStart"/>
      <w:r w:rsidRPr="00F12272">
        <w:rPr>
          <w:color w:val="000000"/>
          <w:spacing w:val="-1"/>
          <w:kern w:val="0"/>
          <w:sz w:val="16"/>
          <w:szCs w:val="16"/>
        </w:rPr>
        <w:t>Stadlhuber</w:t>
      </w:r>
      <w:proofErr w:type="spellEnd"/>
      <w:r w:rsidRPr="00F12272">
        <w:rPr>
          <w:color w:val="000000"/>
          <w:spacing w:val="-1"/>
          <w:kern w:val="0"/>
          <w:sz w:val="16"/>
          <w:szCs w:val="16"/>
        </w:rPr>
        <w:t xml:space="preserve"> RJ, </w:t>
      </w:r>
      <w:proofErr w:type="spellStart"/>
      <w:r w:rsidRPr="00F12272">
        <w:rPr>
          <w:color w:val="000000"/>
          <w:spacing w:val="-1"/>
          <w:kern w:val="0"/>
          <w:sz w:val="16"/>
          <w:szCs w:val="16"/>
        </w:rPr>
        <w:t>Schweigert</w:t>
      </w:r>
      <w:proofErr w:type="spellEnd"/>
      <w:r w:rsidRPr="00F12272">
        <w:rPr>
          <w:color w:val="000000"/>
          <w:spacing w:val="-1"/>
          <w:kern w:val="0"/>
          <w:sz w:val="16"/>
          <w:szCs w:val="16"/>
        </w:rPr>
        <w:t xml:space="preserve"> M, </w:t>
      </w:r>
      <w:proofErr w:type="spellStart"/>
      <w:r w:rsidRPr="00F12272">
        <w:rPr>
          <w:color w:val="000000"/>
          <w:spacing w:val="-1"/>
          <w:kern w:val="0"/>
          <w:sz w:val="16"/>
          <w:szCs w:val="16"/>
        </w:rPr>
        <w:t>Solymosi</w:t>
      </w:r>
      <w:proofErr w:type="spellEnd"/>
      <w:r w:rsidRPr="00F12272">
        <w:rPr>
          <w:color w:val="000000"/>
          <w:spacing w:val="-1"/>
          <w:kern w:val="0"/>
          <w:sz w:val="16"/>
          <w:szCs w:val="16"/>
        </w:rPr>
        <w:t xml:space="preserve"> N, </w:t>
      </w:r>
      <w:proofErr w:type="spellStart"/>
      <w:r w:rsidRPr="00F12272">
        <w:rPr>
          <w:color w:val="000000"/>
          <w:spacing w:val="-1"/>
          <w:kern w:val="0"/>
          <w:sz w:val="16"/>
          <w:szCs w:val="16"/>
        </w:rPr>
        <w:t>Feith</w:t>
      </w:r>
      <w:proofErr w:type="spellEnd"/>
      <w:r w:rsidRPr="00F12272">
        <w:rPr>
          <w:color w:val="000000"/>
          <w:spacing w:val="-1"/>
          <w:kern w:val="0"/>
          <w:sz w:val="16"/>
          <w:szCs w:val="16"/>
        </w:rPr>
        <w:t xml:space="preserve"> M, Stein HJ. Cholecystectomy in the very elderly--is 90 the new 70? </w:t>
      </w:r>
      <w:r w:rsidRPr="00F12272">
        <w:rPr>
          <w:i/>
          <w:iCs/>
          <w:color w:val="000000"/>
          <w:spacing w:val="-1"/>
          <w:kern w:val="0"/>
          <w:sz w:val="16"/>
          <w:szCs w:val="16"/>
        </w:rPr>
        <w:t xml:space="preserve">J </w:t>
      </w:r>
      <w:proofErr w:type="spellStart"/>
      <w:r w:rsidRPr="00F12272">
        <w:rPr>
          <w:i/>
          <w:iCs/>
          <w:color w:val="000000"/>
          <w:spacing w:val="-1"/>
          <w:kern w:val="0"/>
          <w:sz w:val="16"/>
          <w:szCs w:val="16"/>
        </w:rPr>
        <w:t>Gastrointest</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Surg</w:t>
      </w:r>
      <w:proofErr w:type="spellEnd"/>
      <w:r w:rsidRPr="00F12272">
        <w:rPr>
          <w:color w:val="000000"/>
          <w:spacing w:val="-1"/>
          <w:kern w:val="0"/>
          <w:sz w:val="16"/>
          <w:szCs w:val="16"/>
        </w:rPr>
        <w:t xml:space="preserve"> 2012; </w:t>
      </w:r>
      <w:r w:rsidRPr="00F12272">
        <w:rPr>
          <w:b/>
          <w:bCs/>
          <w:color w:val="000000"/>
          <w:spacing w:val="-1"/>
          <w:kern w:val="0"/>
          <w:sz w:val="16"/>
          <w:szCs w:val="16"/>
        </w:rPr>
        <w:t>16</w:t>
      </w:r>
      <w:r w:rsidRPr="00F12272">
        <w:rPr>
          <w:color w:val="000000"/>
          <w:spacing w:val="-1"/>
          <w:kern w:val="0"/>
          <w:sz w:val="16"/>
          <w:szCs w:val="16"/>
        </w:rPr>
        <w:t>: 282-285 [PMID: 22143419 DOI: 10.1007/s11605-011-1708-2]</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56</w:t>
      </w:r>
      <w:r w:rsidRPr="00F12272">
        <w:rPr>
          <w:color w:val="000000"/>
          <w:spacing w:val="-1"/>
          <w:kern w:val="0"/>
          <w:sz w:val="16"/>
          <w:szCs w:val="16"/>
        </w:rPr>
        <w:tab/>
      </w:r>
      <w:proofErr w:type="spellStart"/>
      <w:r w:rsidRPr="00F12272">
        <w:rPr>
          <w:b/>
          <w:bCs/>
          <w:color w:val="000000"/>
          <w:spacing w:val="-1"/>
          <w:kern w:val="0"/>
          <w:sz w:val="16"/>
          <w:szCs w:val="16"/>
        </w:rPr>
        <w:t>Cocorullo</w:t>
      </w:r>
      <w:proofErr w:type="spellEnd"/>
      <w:r w:rsidRPr="00F12272">
        <w:rPr>
          <w:b/>
          <w:bCs/>
          <w:color w:val="000000"/>
          <w:spacing w:val="-1"/>
          <w:kern w:val="0"/>
          <w:sz w:val="16"/>
          <w:szCs w:val="16"/>
        </w:rPr>
        <w:t xml:space="preserve"> G</w:t>
      </w:r>
      <w:r w:rsidRPr="00F12272">
        <w:rPr>
          <w:color w:val="000000"/>
          <w:spacing w:val="-1"/>
          <w:kern w:val="0"/>
          <w:sz w:val="16"/>
          <w:szCs w:val="16"/>
        </w:rPr>
        <w:t xml:space="preserve">, Falco N, </w:t>
      </w:r>
      <w:proofErr w:type="spellStart"/>
      <w:r w:rsidRPr="00F12272">
        <w:rPr>
          <w:color w:val="000000"/>
          <w:spacing w:val="-1"/>
          <w:kern w:val="0"/>
          <w:sz w:val="16"/>
          <w:szCs w:val="16"/>
        </w:rPr>
        <w:t>Tutino</w:t>
      </w:r>
      <w:proofErr w:type="spellEnd"/>
      <w:r w:rsidRPr="00F12272">
        <w:rPr>
          <w:color w:val="000000"/>
          <w:spacing w:val="-1"/>
          <w:kern w:val="0"/>
          <w:sz w:val="16"/>
          <w:szCs w:val="16"/>
        </w:rPr>
        <w:t xml:space="preserve"> R, Fontana T, </w:t>
      </w:r>
      <w:proofErr w:type="spellStart"/>
      <w:r w:rsidRPr="00F12272">
        <w:rPr>
          <w:color w:val="000000"/>
          <w:spacing w:val="-1"/>
          <w:kern w:val="0"/>
          <w:sz w:val="16"/>
          <w:szCs w:val="16"/>
        </w:rPr>
        <w:t>Scerrino</w:t>
      </w:r>
      <w:proofErr w:type="spellEnd"/>
      <w:r w:rsidRPr="00F12272">
        <w:rPr>
          <w:color w:val="000000"/>
          <w:spacing w:val="-1"/>
          <w:kern w:val="0"/>
          <w:sz w:val="16"/>
          <w:szCs w:val="16"/>
        </w:rPr>
        <w:t xml:space="preserve"> G, </w:t>
      </w:r>
      <w:proofErr w:type="spellStart"/>
      <w:r w:rsidRPr="00F12272">
        <w:rPr>
          <w:color w:val="000000"/>
          <w:spacing w:val="-1"/>
          <w:kern w:val="0"/>
          <w:sz w:val="16"/>
          <w:szCs w:val="16"/>
        </w:rPr>
        <w:t>Salamone</w:t>
      </w:r>
      <w:proofErr w:type="spellEnd"/>
      <w:r w:rsidRPr="00F12272">
        <w:rPr>
          <w:color w:val="000000"/>
          <w:spacing w:val="-1"/>
          <w:kern w:val="0"/>
          <w:sz w:val="16"/>
          <w:szCs w:val="16"/>
        </w:rPr>
        <w:t xml:space="preserve"> G, </w:t>
      </w:r>
      <w:proofErr w:type="spellStart"/>
      <w:r w:rsidRPr="00F12272">
        <w:rPr>
          <w:color w:val="000000"/>
          <w:spacing w:val="-1"/>
          <w:kern w:val="0"/>
          <w:sz w:val="16"/>
          <w:szCs w:val="16"/>
        </w:rPr>
        <w:t>Licari</w:t>
      </w:r>
      <w:proofErr w:type="spellEnd"/>
      <w:r w:rsidRPr="00F12272">
        <w:rPr>
          <w:color w:val="000000"/>
          <w:spacing w:val="-1"/>
          <w:kern w:val="0"/>
          <w:sz w:val="16"/>
          <w:szCs w:val="16"/>
        </w:rPr>
        <w:t xml:space="preserve"> L, </w:t>
      </w:r>
      <w:proofErr w:type="spellStart"/>
      <w:r w:rsidRPr="00F12272">
        <w:rPr>
          <w:color w:val="000000"/>
          <w:spacing w:val="-1"/>
          <w:kern w:val="0"/>
          <w:sz w:val="16"/>
          <w:szCs w:val="16"/>
        </w:rPr>
        <w:t>Gulotta</w:t>
      </w:r>
      <w:proofErr w:type="spellEnd"/>
      <w:r w:rsidRPr="00F12272">
        <w:rPr>
          <w:color w:val="000000"/>
          <w:spacing w:val="-1"/>
          <w:kern w:val="0"/>
          <w:sz w:val="16"/>
          <w:szCs w:val="16"/>
        </w:rPr>
        <w:t xml:space="preserve"> G. Open versus laparoscopic approach in the treatment of abdominal emergencies in elderly population. </w:t>
      </w:r>
      <w:r w:rsidRPr="00F12272">
        <w:rPr>
          <w:i/>
          <w:iCs/>
          <w:color w:val="000000"/>
          <w:spacing w:val="-1"/>
          <w:kern w:val="0"/>
          <w:sz w:val="16"/>
          <w:szCs w:val="16"/>
        </w:rPr>
        <w:t xml:space="preserve">G </w:t>
      </w:r>
      <w:proofErr w:type="spellStart"/>
      <w:r w:rsidRPr="00F12272">
        <w:rPr>
          <w:i/>
          <w:iCs/>
          <w:color w:val="000000"/>
          <w:spacing w:val="-1"/>
          <w:kern w:val="0"/>
          <w:sz w:val="16"/>
          <w:szCs w:val="16"/>
        </w:rPr>
        <w:t>Chir</w:t>
      </w:r>
      <w:proofErr w:type="spellEnd"/>
      <w:r w:rsidRPr="00F12272">
        <w:rPr>
          <w:color w:val="000000"/>
          <w:spacing w:val="-1"/>
          <w:kern w:val="0"/>
          <w:sz w:val="16"/>
          <w:szCs w:val="16"/>
        </w:rPr>
        <w:t xml:space="preserve"> 2016; </w:t>
      </w:r>
      <w:r w:rsidRPr="00F12272">
        <w:rPr>
          <w:b/>
          <w:bCs/>
          <w:color w:val="000000"/>
          <w:spacing w:val="-1"/>
          <w:kern w:val="0"/>
          <w:sz w:val="16"/>
          <w:szCs w:val="16"/>
        </w:rPr>
        <w:t>37</w:t>
      </w:r>
      <w:r w:rsidRPr="00F12272">
        <w:rPr>
          <w:color w:val="000000"/>
          <w:spacing w:val="-1"/>
          <w:kern w:val="0"/>
          <w:sz w:val="16"/>
          <w:szCs w:val="16"/>
        </w:rPr>
        <w:t>: 108-112 [PMID: 27734793]</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F12272">
        <w:rPr>
          <w:color w:val="000000"/>
          <w:spacing w:val="-1"/>
          <w:kern w:val="0"/>
          <w:sz w:val="16"/>
          <w:szCs w:val="16"/>
        </w:rPr>
        <w:t>57</w:t>
      </w:r>
      <w:r w:rsidRPr="00F12272">
        <w:rPr>
          <w:color w:val="000000"/>
          <w:spacing w:val="-1"/>
          <w:kern w:val="0"/>
          <w:sz w:val="16"/>
          <w:szCs w:val="16"/>
        </w:rPr>
        <w:tab/>
      </w:r>
      <w:proofErr w:type="spellStart"/>
      <w:r w:rsidRPr="00F12272">
        <w:rPr>
          <w:b/>
          <w:bCs/>
          <w:color w:val="000000"/>
          <w:spacing w:val="-1"/>
          <w:kern w:val="0"/>
          <w:sz w:val="16"/>
          <w:szCs w:val="16"/>
        </w:rPr>
        <w:t>Ozkan</w:t>
      </w:r>
      <w:proofErr w:type="spellEnd"/>
      <w:r w:rsidRPr="00F12272">
        <w:rPr>
          <w:b/>
          <w:bCs/>
          <w:color w:val="000000"/>
          <w:spacing w:val="-1"/>
          <w:kern w:val="0"/>
          <w:sz w:val="16"/>
          <w:szCs w:val="16"/>
        </w:rPr>
        <w:t xml:space="preserve"> Z</w:t>
      </w:r>
      <w:r w:rsidRPr="00F12272">
        <w:rPr>
          <w:color w:val="000000"/>
          <w:spacing w:val="-1"/>
          <w:kern w:val="0"/>
          <w:sz w:val="16"/>
          <w:szCs w:val="16"/>
        </w:rPr>
        <w:t xml:space="preserve">, </w:t>
      </w:r>
      <w:proofErr w:type="spellStart"/>
      <w:r w:rsidRPr="00F12272">
        <w:rPr>
          <w:color w:val="000000"/>
          <w:spacing w:val="-1"/>
          <w:kern w:val="0"/>
          <w:sz w:val="16"/>
          <w:szCs w:val="16"/>
        </w:rPr>
        <w:t>Gul</w:t>
      </w:r>
      <w:proofErr w:type="spellEnd"/>
      <w:r w:rsidRPr="00F12272">
        <w:rPr>
          <w:color w:val="000000"/>
          <w:spacing w:val="-1"/>
          <w:kern w:val="0"/>
          <w:sz w:val="16"/>
          <w:szCs w:val="16"/>
        </w:rPr>
        <w:t xml:space="preserve"> E, </w:t>
      </w:r>
      <w:proofErr w:type="spellStart"/>
      <w:r w:rsidRPr="00F12272">
        <w:rPr>
          <w:color w:val="000000"/>
          <w:spacing w:val="-1"/>
          <w:kern w:val="0"/>
          <w:sz w:val="16"/>
          <w:szCs w:val="16"/>
        </w:rPr>
        <w:t>Kanat</w:t>
      </w:r>
      <w:proofErr w:type="spellEnd"/>
      <w:r w:rsidRPr="00F12272">
        <w:rPr>
          <w:color w:val="000000"/>
          <w:spacing w:val="-1"/>
          <w:kern w:val="0"/>
          <w:sz w:val="16"/>
          <w:szCs w:val="16"/>
        </w:rPr>
        <w:t xml:space="preserve"> BH, </w:t>
      </w:r>
      <w:proofErr w:type="spellStart"/>
      <w:r w:rsidRPr="00F12272">
        <w:rPr>
          <w:color w:val="000000"/>
          <w:spacing w:val="-1"/>
          <w:kern w:val="0"/>
          <w:sz w:val="16"/>
          <w:szCs w:val="16"/>
        </w:rPr>
        <w:t>Gundogdu</w:t>
      </w:r>
      <w:proofErr w:type="spellEnd"/>
      <w:r w:rsidRPr="00F12272">
        <w:rPr>
          <w:color w:val="000000"/>
          <w:spacing w:val="-1"/>
          <w:kern w:val="0"/>
          <w:sz w:val="16"/>
          <w:szCs w:val="16"/>
        </w:rPr>
        <w:t xml:space="preserve"> Z, </w:t>
      </w:r>
      <w:proofErr w:type="spellStart"/>
      <w:r w:rsidRPr="00F12272">
        <w:rPr>
          <w:color w:val="000000"/>
          <w:spacing w:val="-1"/>
          <w:kern w:val="0"/>
          <w:sz w:val="16"/>
          <w:szCs w:val="16"/>
        </w:rPr>
        <w:t>Gonen</w:t>
      </w:r>
      <w:proofErr w:type="spellEnd"/>
      <w:r w:rsidRPr="00F12272">
        <w:rPr>
          <w:color w:val="000000"/>
          <w:spacing w:val="-1"/>
          <w:kern w:val="0"/>
          <w:sz w:val="16"/>
          <w:szCs w:val="16"/>
        </w:rPr>
        <w:t xml:space="preserve"> AN, </w:t>
      </w:r>
      <w:proofErr w:type="spellStart"/>
      <w:r w:rsidRPr="00F12272">
        <w:rPr>
          <w:color w:val="000000"/>
          <w:spacing w:val="-1"/>
          <w:kern w:val="0"/>
          <w:sz w:val="16"/>
          <w:szCs w:val="16"/>
        </w:rPr>
        <w:t>Yazar</w:t>
      </w:r>
      <w:proofErr w:type="spellEnd"/>
      <w:r w:rsidRPr="00F12272">
        <w:rPr>
          <w:color w:val="000000"/>
          <w:spacing w:val="-1"/>
          <w:kern w:val="0"/>
          <w:sz w:val="16"/>
          <w:szCs w:val="16"/>
        </w:rPr>
        <w:t xml:space="preserve"> FM, </w:t>
      </w:r>
      <w:proofErr w:type="spellStart"/>
      <w:r w:rsidRPr="00F12272">
        <w:rPr>
          <w:color w:val="000000"/>
          <w:spacing w:val="-1"/>
          <w:kern w:val="0"/>
          <w:sz w:val="16"/>
          <w:szCs w:val="16"/>
        </w:rPr>
        <w:t>Bozan</w:t>
      </w:r>
      <w:proofErr w:type="spellEnd"/>
      <w:r w:rsidRPr="00F12272">
        <w:rPr>
          <w:color w:val="000000"/>
          <w:spacing w:val="-1"/>
          <w:kern w:val="0"/>
          <w:sz w:val="16"/>
          <w:szCs w:val="16"/>
        </w:rPr>
        <w:t xml:space="preserve"> MB, </w:t>
      </w:r>
      <w:proofErr w:type="spellStart"/>
      <w:r w:rsidRPr="00F12272">
        <w:rPr>
          <w:color w:val="000000"/>
          <w:spacing w:val="-1"/>
          <w:kern w:val="0"/>
          <w:sz w:val="16"/>
          <w:szCs w:val="16"/>
        </w:rPr>
        <w:t>Erol</w:t>
      </w:r>
      <w:proofErr w:type="spellEnd"/>
      <w:r w:rsidRPr="00F12272">
        <w:rPr>
          <w:color w:val="000000"/>
          <w:spacing w:val="-1"/>
          <w:kern w:val="0"/>
          <w:sz w:val="16"/>
          <w:szCs w:val="16"/>
        </w:rPr>
        <w:t xml:space="preserve"> F.</w:t>
      </w:r>
      <w:proofErr w:type="gramEnd"/>
      <w:r w:rsidRPr="00F12272">
        <w:rPr>
          <w:color w:val="000000"/>
          <w:spacing w:val="-1"/>
          <w:kern w:val="0"/>
          <w:sz w:val="16"/>
          <w:szCs w:val="16"/>
        </w:rPr>
        <w:t xml:space="preserve"> Is Surgery Safe in Gallstone-Related Acute Diseases in Elderly Patients? </w:t>
      </w:r>
      <w:r w:rsidRPr="00F12272">
        <w:rPr>
          <w:i/>
          <w:iCs/>
          <w:color w:val="000000"/>
          <w:spacing w:val="-1"/>
          <w:kern w:val="0"/>
          <w:sz w:val="16"/>
          <w:szCs w:val="16"/>
        </w:rPr>
        <w:t xml:space="preserve">J </w:t>
      </w:r>
      <w:proofErr w:type="spellStart"/>
      <w:r w:rsidRPr="00F12272">
        <w:rPr>
          <w:i/>
          <w:iCs/>
          <w:color w:val="000000"/>
          <w:spacing w:val="-1"/>
          <w:kern w:val="0"/>
          <w:sz w:val="16"/>
          <w:szCs w:val="16"/>
        </w:rPr>
        <w:t>Coll</w:t>
      </w:r>
      <w:proofErr w:type="spellEnd"/>
      <w:r w:rsidRPr="00F12272">
        <w:rPr>
          <w:i/>
          <w:iCs/>
          <w:color w:val="000000"/>
          <w:spacing w:val="-1"/>
          <w:kern w:val="0"/>
          <w:sz w:val="16"/>
          <w:szCs w:val="16"/>
        </w:rPr>
        <w:t xml:space="preserve"> Physicians </w:t>
      </w:r>
      <w:proofErr w:type="spellStart"/>
      <w:r w:rsidRPr="00F12272">
        <w:rPr>
          <w:i/>
          <w:iCs/>
          <w:color w:val="000000"/>
          <w:spacing w:val="-1"/>
          <w:kern w:val="0"/>
          <w:sz w:val="16"/>
          <w:szCs w:val="16"/>
        </w:rPr>
        <w:t>Surg</w:t>
      </w:r>
      <w:proofErr w:type="spellEnd"/>
      <w:r w:rsidRPr="00F12272">
        <w:rPr>
          <w:i/>
          <w:iCs/>
          <w:color w:val="000000"/>
          <w:spacing w:val="-1"/>
          <w:kern w:val="0"/>
          <w:sz w:val="16"/>
          <w:szCs w:val="16"/>
        </w:rPr>
        <w:t xml:space="preserve"> Pak</w:t>
      </w:r>
      <w:r w:rsidRPr="00F12272">
        <w:rPr>
          <w:color w:val="000000"/>
          <w:spacing w:val="-1"/>
          <w:kern w:val="0"/>
          <w:sz w:val="16"/>
          <w:szCs w:val="16"/>
        </w:rPr>
        <w:t xml:space="preserve"> 2016; </w:t>
      </w:r>
      <w:r w:rsidRPr="00F12272">
        <w:rPr>
          <w:b/>
          <w:bCs/>
          <w:color w:val="000000"/>
          <w:spacing w:val="-1"/>
          <w:kern w:val="0"/>
          <w:sz w:val="16"/>
          <w:szCs w:val="16"/>
        </w:rPr>
        <w:t>26</w:t>
      </w:r>
      <w:r w:rsidRPr="00F12272">
        <w:rPr>
          <w:color w:val="000000"/>
          <w:spacing w:val="-1"/>
          <w:kern w:val="0"/>
          <w:sz w:val="16"/>
          <w:szCs w:val="16"/>
        </w:rPr>
        <w:t>: 471-475 [PMID: 27353982]</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58</w:t>
      </w:r>
      <w:r w:rsidRPr="00F12272">
        <w:rPr>
          <w:color w:val="000000"/>
          <w:spacing w:val="-1"/>
          <w:kern w:val="0"/>
          <w:sz w:val="16"/>
          <w:szCs w:val="16"/>
        </w:rPr>
        <w:tab/>
      </w:r>
      <w:r w:rsidRPr="00F12272">
        <w:rPr>
          <w:b/>
          <w:bCs/>
          <w:color w:val="000000"/>
          <w:spacing w:val="-1"/>
          <w:kern w:val="0"/>
          <w:sz w:val="16"/>
          <w:szCs w:val="16"/>
        </w:rPr>
        <w:t>Zhou Y</w:t>
      </w:r>
      <w:r w:rsidRPr="00F12272">
        <w:rPr>
          <w:color w:val="000000"/>
          <w:spacing w:val="-1"/>
          <w:kern w:val="0"/>
          <w:sz w:val="16"/>
          <w:szCs w:val="16"/>
        </w:rPr>
        <w:t xml:space="preserve">, Zhang Z, Wu L, Li B. </w:t>
      </w:r>
      <w:proofErr w:type="gramStart"/>
      <w:r w:rsidRPr="00F12272">
        <w:rPr>
          <w:color w:val="000000"/>
          <w:spacing w:val="-1"/>
          <w:kern w:val="0"/>
          <w:sz w:val="16"/>
          <w:szCs w:val="16"/>
        </w:rPr>
        <w:t xml:space="preserve">A systematic review of safety and efficacy of </w:t>
      </w:r>
      <w:proofErr w:type="spellStart"/>
      <w:r w:rsidRPr="00F12272">
        <w:rPr>
          <w:color w:val="000000"/>
          <w:spacing w:val="-1"/>
          <w:kern w:val="0"/>
          <w:sz w:val="16"/>
          <w:szCs w:val="16"/>
        </w:rPr>
        <w:t>hepatopancreatoduodenectomy</w:t>
      </w:r>
      <w:proofErr w:type="spellEnd"/>
      <w:r w:rsidRPr="00F12272">
        <w:rPr>
          <w:color w:val="000000"/>
          <w:spacing w:val="-1"/>
          <w:kern w:val="0"/>
          <w:sz w:val="16"/>
          <w:szCs w:val="16"/>
        </w:rPr>
        <w:t xml:space="preserve"> for biliary and gallbladder cancers.</w:t>
      </w:r>
      <w:proofErr w:type="gramEnd"/>
      <w:r w:rsidRPr="00F12272">
        <w:rPr>
          <w:color w:val="000000"/>
          <w:spacing w:val="-1"/>
          <w:kern w:val="0"/>
          <w:sz w:val="16"/>
          <w:szCs w:val="16"/>
        </w:rPr>
        <w:t xml:space="preserve"> </w:t>
      </w:r>
      <w:r w:rsidRPr="00F12272">
        <w:rPr>
          <w:i/>
          <w:iCs/>
          <w:color w:val="000000"/>
          <w:spacing w:val="-1"/>
          <w:kern w:val="0"/>
          <w:sz w:val="16"/>
          <w:szCs w:val="16"/>
        </w:rPr>
        <w:t>HPB</w:t>
      </w:r>
      <w:r w:rsidRPr="00F12272">
        <w:rPr>
          <w:color w:val="000000"/>
          <w:spacing w:val="-1"/>
          <w:kern w:val="0"/>
          <w:sz w:val="16"/>
          <w:szCs w:val="16"/>
        </w:rPr>
        <w:t xml:space="preserve"> (Oxford) 2016; </w:t>
      </w:r>
      <w:r w:rsidRPr="00F12272">
        <w:rPr>
          <w:b/>
          <w:bCs/>
          <w:color w:val="000000"/>
          <w:spacing w:val="-1"/>
          <w:kern w:val="0"/>
          <w:sz w:val="16"/>
          <w:szCs w:val="16"/>
        </w:rPr>
        <w:t>18</w:t>
      </w:r>
      <w:r w:rsidRPr="00F12272">
        <w:rPr>
          <w:color w:val="000000"/>
          <w:spacing w:val="-1"/>
          <w:kern w:val="0"/>
          <w:sz w:val="16"/>
          <w:szCs w:val="16"/>
        </w:rPr>
        <w:t>: 1-6 [PMID: 26776844 DOI: 10.1016/j.hpb.2015.07.008]</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lastRenderedPageBreak/>
        <w:t>59</w:t>
      </w:r>
      <w:r w:rsidRPr="00F12272">
        <w:rPr>
          <w:color w:val="000000"/>
          <w:spacing w:val="-1"/>
          <w:kern w:val="0"/>
          <w:sz w:val="16"/>
          <w:szCs w:val="16"/>
        </w:rPr>
        <w:tab/>
      </w:r>
      <w:r w:rsidRPr="00F12272">
        <w:rPr>
          <w:b/>
          <w:bCs/>
          <w:color w:val="000000"/>
          <w:spacing w:val="-1"/>
          <w:kern w:val="0"/>
          <w:sz w:val="16"/>
          <w:szCs w:val="16"/>
        </w:rPr>
        <w:t>Park SY</w:t>
      </w:r>
      <w:r w:rsidRPr="00F12272">
        <w:rPr>
          <w:color w:val="000000"/>
          <w:spacing w:val="-1"/>
          <w:kern w:val="0"/>
          <w:sz w:val="16"/>
          <w:szCs w:val="16"/>
        </w:rPr>
        <w:t xml:space="preserve">, Chung JS, Kim SH, Kim YW, </w:t>
      </w:r>
      <w:proofErr w:type="spellStart"/>
      <w:r w:rsidRPr="00F12272">
        <w:rPr>
          <w:color w:val="000000"/>
          <w:spacing w:val="-1"/>
          <w:kern w:val="0"/>
          <w:sz w:val="16"/>
          <w:szCs w:val="16"/>
        </w:rPr>
        <w:t>Ryu</w:t>
      </w:r>
      <w:proofErr w:type="spellEnd"/>
      <w:r w:rsidRPr="00F12272">
        <w:rPr>
          <w:color w:val="000000"/>
          <w:spacing w:val="-1"/>
          <w:kern w:val="0"/>
          <w:sz w:val="16"/>
          <w:szCs w:val="16"/>
        </w:rPr>
        <w:t xml:space="preserve"> H, Kim DH. </w:t>
      </w:r>
      <w:proofErr w:type="gramStart"/>
      <w:r w:rsidRPr="00F12272">
        <w:rPr>
          <w:color w:val="000000"/>
          <w:spacing w:val="-1"/>
          <w:kern w:val="0"/>
          <w:sz w:val="16"/>
          <w:szCs w:val="16"/>
        </w:rPr>
        <w:t>The safety and prognostic factors for mortality in extremely elderly patients undergoing an emergency operation.</w:t>
      </w:r>
      <w:proofErr w:type="gramEnd"/>
      <w:r w:rsidRPr="00F12272">
        <w:rPr>
          <w:color w:val="000000"/>
          <w:spacing w:val="-1"/>
          <w:kern w:val="0"/>
          <w:sz w:val="16"/>
          <w:szCs w:val="16"/>
        </w:rPr>
        <w:t xml:space="preserve"> </w:t>
      </w:r>
      <w:proofErr w:type="spellStart"/>
      <w:r w:rsidRPr="00F12272">
        <w:rPr>
          <w:i/>
          <w:iCs/>
          <w:color w:val="000000"/>
          <w:spacing w:val="-1"/>
          <w:kern w:val="0"/>
          <w:sz w:val="16"/>
          <w:szCs w:val="16"/>
        </w:rPr>
        <w:t>Surg</w:t>
      </w:r>
      <w:proofErr w:type="spellEnd"/>
      <w:r w:rsidRPr="00F12272">
        <w:rPr>
          <w:i/>
          <w:iCs/>
          <w:color w:val="000000"/>
          <w:spacing w:val="-1"/>
          <w:kern w:val="0"/>
          <w:sz w:val="16"/>
          <w:szCs w:val="16"/>
        </w:rPr>
        <w:t xml:space="preserve"> Today</w:t>
      </w:r>
      <w:r w:rsidRPr="00F12272">
        <w:rPr>
          <w:color w:val="000000"/>
          <w:spacing w:val="-1"/>
          <w:kern w:val="0"/>
          <w:sz w:val="16"/>
          <w:szCs w:val="16"/>
        </w:rPr>
        <w:t xml:space="preserve"> 2016; </w:t>
      </w:r>
      <w:r w:rsidRPr="00F12272">
        <w:rPr>
          <w:b/>
          <w:bCs/>
          <w:color w:val="000000"/>
          <w:spacing w:val="-1"/>
          <w:kern w:val="0"/>
          <w:sz w:val="16"/>
          <w:szCs w:val="16"/>
        </w:rPr>
        <w:t>46</w:t>
      </w:r>
      <w:r w:rsidRPr="00F12272">
        <w:rPr>
          <w:color w:val="000000"/>
          <w:spacing w:val="-1"/>
          <w:kern w:val="0"/>
          <w:sz w:val="16"/>
          <w:szCs w:val="16"/>
        </w:rPr>
        <w:t>: 241-247 [PMID: 25788220 DOI: 10.1007/s00595-015-1147-x]</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60</w:t>
      </w:r>
      <w:r w:rsidRPr="00F12272">
        <w:rPr>
          <w:color w:val="000000"/>
          <w:spacing w:val="-1"/>
          <w:kern w:val="0"/>
          <w:sz w:val="16"/>
          <w:szCs w:val="16"/>
        </w:rPr>
        <w:tab/>
      </w:r>
      <w:r w:rsidRPr="00F12272">
        <w:rPr>
          <w:b/>
          <w:bCs/>
          <w:color w:val="000000"/>
          <w:spacing w:val="-1"/>
          <w:kern w:val="0"/>
          <w:sz w:val="16"/>
          <w:szCs w:val="16"/>
        </w:rPr>
        <w:t>Zhang ZM</w:t>
      </w:r>
      <w:r w:rsidRPr="00F12272">
        <w:rPr>
          <w:color w:val="000000"/>
          <w:spacing w:val="-1"/>
          <w:kern w:val="0"/>
          <w:sz w:val="16"/>
          <w:szCs w:val="16"/>
        </w:rPr>
        <w:t xml:space="preserve">, Wei WP, Liu Z, </w:t>
      </w:r>
      <w:proofErr w:type="spellStart"/>
      <w:r w:rsidRPr="00F12272">
        <w:rPr>
          <w:color w:val="000000"/>
          <w:spacing w:val="-1"/>
          <w:kern w:val="0"/>
          <w:sz w:val="16"/>
          <w:szCs w:val="16"/>
        </w:rPr>
        <w:t>Tian</w:t>
      </w:r>
      <w:proofErr w:type="spellEnd"/>
      <w:r w:rsidRPr="00F12272">
        <w:rPr>
          <w:color w:val="000000"/>
          <w:spacing w:val="-1"/>
          <w:kern w:val="0"/>
          <w:sz w:val="16"/>
          <w:szCs w:val="16"/>
        </w:rPr>
        <w:t xml:space="preserve"> ZH, Zhang C, Liu LM, Yu HW, Wan BJ, Liu ZX, Zhu MW, Song MM, Deng H, </w:t>
      </w:r>
      <w:proofErr w:type="spellStart"/>
      <w:r w:rsidRPr="00F12272">
        <w:rPr>
          <w:color w:val="000000"/>
          <w:spacing w:val="-1"/>
          <w:kern w:val="0"/>
          <w:sz w:val="16"/>
          <w:szCs w:val="16"/>
        </w:rPr>
        <w:t>Xie</w:t>
      </w:r>
      <w:proofErr w:type="spellEnd"/>
      <w:r w:rsidRPr="00F12272">
        <w:rPr>
          <w:color w:val="000000"/>
          <w:spacing w:val="-1"/>
          <w:kern w:val="0"/>
          <w:sz w:val="16"/>
          <w:szCs w:val="16"/>
        </w:rPr>
        <w:t xml:space="preserve"> ZH. </w:t>
      </w:r>
      <w:proofErr w:type="gramStart"/>
      <w:r w:rsidRPr="00F12272">
        <w:rPr>
          <w:color w:val="000000"/>
          <w:spacing w:val="-1"/>
          <w:kern w:val="0"/>
          <w:sz w:val="16"/>
          <w:szCs w:val="16"/>
        </w:rPr>
        <w:t xml:space="preserve">Opportunity of laparoscopic cholecystectomy in elderly patients with acute </w:t>
      </w:r>
      <w:proofErr w:type="spellStart"/>
      <w:r w:rsidRPr="00F12272">
        <w:rPr>
          <w:color w:val="000000"/>
          <w:spacing w:val="-1"/>
          <w:kern w:val="0"/>
          <w:sz w:val="16"/>
          <w:szCs w:val="16"/>
        </w:rPr>
        <w:t>calculous</w:t>
      </w:r>
      <w:proofErr w:type="spellEnd"/>
      <w:r w:rsidRPr="00F12272">
        <w:rPr>
          <w:color w:val="000000"/>
          <w:spacing w:val="-1"/>
          <w:kern w:val="0"/>
          <w:sz w:val="16"/>
          <w:szCs w:val="16"/>
        </w:rPr>
        <w:t xml:space="preserve"> </w:t>
      </w:r>
      <w:proofErr w:type="spellStart"/>
      <w:r w:rsidRPr="00F12272">
        <w:rPr>
          <w:color w:val="000000"/>
          <w:spacing w:val="-1"/>
          <w:kern w:val="0"/>
          <w:sz w:val="16"/>
          <w:szCs w:val="16"/>
        </w:rPr>
        <w:t>cholecystitis</w:t>
      </w:r>
      <w:proofErr w:type="spellEnd"/>
      <w:r w:rsidRPr="00F12272">
        <w:rPr>
          <w:color w:val="000000"/>
          <w:spacing w:val="-1"/>
          <w:kern w:val="0"/>
          <w:sz w:val="16"/>
          <w:szCs w:val="16"/>
        </w:rPr>
        <w:t>.</w:t>
      </w:r>
      <w:proofErr w:type="gramEnd"/>
      <w:r w:rsidRPr="00F12272">
        <w:rPr>
          <w:color w:val="000000"/>
          <w:spacing w:val="-1"/>
          <w:kern w:val="0"/>
          <w:sz w:val="16"/>
          <w:szCs w:val="16"/>
        </w:rPr>
        <w:t xml:space="preserve"> </w:t>
      </w:r>
      <w:proofErr w:type="spellStart"/>
      <w:r w:rsidRPr="00F12272">
        <w:rPr>
          <w:i/>
          <w:iCs/>
          <w:color w:val="000000"/>
          <w:spacing w:val="-1"/>
          <w:kern w:val="0"/>
          <w:sz w:val="16"/>
          <w:szCs w:val="16"/>
        </w:rPr>
        <w:t>Zhonghua</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Puwaike</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Shoushuxue</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Zazhi</w:t>
      </w:r>
      <w:proofErr w:type="spellEnd"/>
      <w:r w:rsidRPr="00F12272">
        <w:rPr>
          <w:color w:val="000000"/>
          <w:spacing w:val="-1"/>
          <w:kern w:val="0"/>
          <w:sz w:val="16"/>
          <w:szCs w:val="16"/>
        </w:rPr>
        <w:t xml:space="preserve"> (Electronic Edition) 2016; </w:t>
      </w:r>
      <w:r w:rsidRPr="00F12272">
        <w:rPr>
          <w:b/>
          <w:bCs/>
          <w:color w:val="000000"/>
          <w:spacing w:val="-1"/>
          <w:kern w:val="0"/>
          <w:sz w:val="16"/>
          <w:szCs w:val="16"/>
        </w:rPr>
        <w:t>10</w:t>
      </w:r>
      <w:r w:rsidRPr="00F12272">
        <w:rPr>
          <w:color w:val="000000"/>
          <w:spacing w:val="-1"/>
          <w:kern w:val="0"/>
          <w:sz w:val="16"/>
          <w:szCs w:val="16"/>
        </w:rPr>
        <w:t>: 406-409 [DOI: 10.3877/cma.j.issn.1674-3946.2016.05.017]</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proofErr w:type="gramStart"/>
      <w:r w:rsidRPr="00F12272">
        <w:rPr>
          <w:color w:val="000000"/>
          <w:spacing w:val="-1"/>
          <w:kern w:val="0"/>
          <w:sz w:val="16"/>
          <w:szCs w:val="16"/>
        </w:rPr>
        <w:t>61</w:t>
      </w:r>
      <w:r w:rsidRPr="00F12272">
        <w:rPr>
          <w:color w:val="000000"/>
          <w:spacing w:val="-1"/>
          <w:kern w:val="0"/>
          <w:sz w:val="16"/>
          <w:szCs w:val="16"/>
        </w:rPr>
        <w:tab/>
      </w:r>
      <w:r w:rsidRPr="00F12272">
        <w:rPr>
          <w:b/>
          <w:bCs/>
          <w:color w:val="000000"/>
          <w:spacing w:val="-1"/>
          <w:kern w:val="0"/>
          <w:sz w:val="16"/>
          <w:szCs w:val="16"/>
        </w:rPr>
        <w:t>Zhang ZM</w:t>
      </w:r>
      <w:r w:rsidRPr="00F12272">
        <w:rPr>
          <w:color w:val="000000"/>
          <w:spacing w:val="-1"/>
          <w:kern w:val="0"/>
          <w:sz w:val="16"/>
          <w:szCs w:val="16"/>
        </w:rPr>
        <w:t xml:space="preserve">, </w:t>
      </w:r>
      <w:proofErr w:type="spellStart"/>
      <w:r w:rsidRPr="00F12272">
        <w:rPr>
          <w:color w:val="000000"/>
          <w:spacing w:val="-1"/>
          <w:kern w:val="0"/>
          <w:sz w:val="16"/>
          <w:szCs w:val="16"/>
        </w:rPr>
        <w:t>Tian</w:t>
      </w:r>
      <w:proofErr w:type="spellEnd"/>
      <w:r w:rsidRPr="00F12272">
        <w:rPr>
          <w:color w:val="000000"/>
          <w:spacing w:val="-1"/>
          <w:kern w:val="0"/>
          <w:sz w:val="16"/>
          <w:szCs w:val="16"/>
        </w:rPr>
        <w:t xml:space="preserve"> ZH, Yuan HM, Zhang Chong, Liu Z, Liu LM.</w:t>
      </w:r>
      <w:proofErr w:type="gramEnd"/>
      <w:r w:rsidRPr="00F12272">
        <w:rPr>
          <w:color w:val="000000"/>
          <w:spacing w:val="-1"/>
          <w:kern w:val="0"/>
          <w:sz w:val="16"/>
          <w:szCs w:val="16"/>
        </w:rPr>
        <w:t xml:space="preserve"> </w:t>
      </w:r>
      <w:proofErr w:type="gramStart"/>
      <w:r w:rsidRPr="00F12272">
        <w:rPr>
          <w:color w:val="000000"/>
          <w:spacing w:val="-1"/>
          <w:kern w:val="0"/>
          <w:sz w:val="16"/>
          <w:szCs w:val="16"/>
        </w:rPr>
        <w:t xml:space="preserve">Strategy of minimally invasive surgery for patients with intrahepatic and </w:t>
      </w:r>
      <w:proofErr w:type="spellStart"/>
      <w:r w:rsidRPr="00F12272">
        <w:rPr>
          <w:color w:val="000000"/>
          <w:spacing w:val="-1"/>
          <w:kern w:val="0"/>
          <w:sz w:val="16"/>
          <w:szCs w:val="16"/>
        </w:rPr>
        <w:t>extrahepatic</w:t>
      </w:r>
      <w:proofErr w:type="spellEnd"/>
      <w:r w:rsidRPr="00F12272">
        <w:rPr>
          <w:color w:val="000000"/>
          <w:spacing w:val="-1"/>
          <w:kern w:val="0"/>
          <w:sz w:val="16"/>
          <w:szCs w:val="16"/>
        </w:rPr>
        <w:t xml:space="preserve"> bile duct stones.</w:t>
      </w:r>
      <w:proofErr w:type="gramEnd"/>
      <w:r w:rsidRPr="00F12272">
        <w:rPr>
          <w:color w:val="000000"/>
          <w:spacing w:val="-1"/>
          <w:kern w:val="0"/>
          <w:sz w:val="16"/>
          <w:szCs w:val="16"/>
        </w:rPr>
        <w:t xml:space="preserve"> </w:t>
      </w:r>
      <w:proofErr w:type="spellStart"/>
      <w:r w:rsidRPr="00F12272">
        <w:rPr>
          <w:i/>
          <w:iCs/>
          <w:color w:val="000000"/>
          <w:spacing w:val="-1"/>
          <w:kern w:val="0"/>
          <w:sz w:val="16"/>
          <w:szCs w:val="16"/>
        </w:rPr>
        <w:t>Shijie</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Huaren</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Xiaohua</w:t>
      </w:r>
      <w:proofErr w:type="spellEnd"/>
      <w:r w:rsidRPr="00F12272">
        <w:rPr>
          <w:i/>
          <w:iCs/>
          <w:color w:val="000000"/>
          <w:spacing w:val="-1"/>
          <w:kern w:val="0"/>
          <w:sz w:val="16"/>
          <w:szCs w:val="16"/>
        </w:rPr>
        <w:t xml:space="preserve"> </w:t>
      </w:r>
      <w:proofErr w:type="spellStart"/>
      <w:r w:rsidRPr="00F12272">
        <w:rPr>
          <w:i/>
          <w:iCs/>
          <w:color w:val="000000"/>
          <w:spacing w:val="-1"/>
          <w:kern w:val="0"/>
          <w:sz w:val="16"/>
          <w:szCs w:val="16"/>
        </w:rPr>
        <w:t>Zazhi</w:t>
      </w:r>
      <w:proofErr w:type="spellEnd"/>
      <w:r w:rsidRPr="00F12272">
        <w:rPr>
          <w:color w:val="000000"/>
          <w:spacing w:val="-1"/>
          <w:kern w:val="0"/>
          <w:sz w:val="16"/>
          <w:szCs w:val="16"/>
        </w:rPr>
        <w:t xml:space="preserve"> 2016; </w:t>
      </w:r>
      <w:r w:rsidRPr="00F12272">
        <w:rPr>
          <w:b/>
          <w:bCs/>
          <w:color w:val="000000"/>
          <w:spacing w:val="-1"/>
          <w:kern w:val="0"/>
          <w:sz w:val="16"/>
          <w:szCs w:val="16"/>
        </w:rPr>
        <w:t>24</w:t>
      </w:r>
      <w:r w:rsidRPr="00F12272">
        <w:rPr>
          <w:color w:val="000000"/>
          <w:spacing w:val="-1"/>
          <w:kern w:val="0"/>
          <w:sz w:val="16"/>
          <w:szCs w:val="16"/>
        </w:rPr>
        <w:t>: 3757-3763 [DOI: 10.11569/wcjd.v24.i26.3757]</w:t>
      </w:r>
    </w:p>
    <w:p w:rsidR="00F11032" w:rsidRPr="00F12272" w:rsidRDefault="00F11032" w:rsidP="00F11032">
      <w:pPr>
        <w:suppressAutoHyphens/>
        <w:autoSpaceDE w:val="0"/>
        <w:autoSpaceDN w:val="0"/>
        <w:adjustRightInd w:val="0"/>
        <w:spacing w:line="200" w:lineRule="atLeast"/>
        <w:ind w:left="360" w:hanging="360"/>
        <w:textAlignment w:val="center"/>
        <w:rPr>
          <w:color w:val="000000"/>
          <w:spacing w:val="-1"/>
          <w:kern w:val="0"/>
          <w:sz w:val="16"/>
          <w:szCs w:val="16"/>
        </w:rPr>
      </w:pPr>
      <w:r w:rsidRPr="00F12272">
        <w:rPr>
          <w:color w:val="000000"/>
          <w:spacing w:val="-1"/>
          <w:kern w:val="0"/>
          <w:sz w:val="16"/>
          <w:szCs w:val="16"/>
        </w:rPr>
        <w:t>62</w:t>
      </w:r>
      <w:r w:rsidRPr="00F12272">
        <w:rPr>
          <w:color w:val="000000"/>
          <w:spacing w:val="-1"/>
          <w:kern w:val="0"/>
          <w:sz w:val="16"/>
          <w:szCs w:val="16"/>
        </w:rPr>
        <w:tab/>
      </w:r>
      <w:r w:rsidRPr="00F12272">
        <w:rPr>
          <w:b/>
          <w:bCs/>
          <w:color w:val="000000"/>
          <w:spacing w:val="-1"/>
          <w:kern w:val="0"/>
          <w:sz w:val="16"/>
          <w:szCs w:val="16"/>
        </w:rPr>
        <w:t>Teixeira JP</w:t>
      </w:r>
      <w:r w:rsidRPr="00F12272">
        <w:rPr>
          <w:color w:val="000000"/>
          <w:spacing w:val="-1"/>
          <w:kern w:val="0"/>
          <w:sz w:val="16"/>
          <w:szCs w:val="16"/>
        </w:rPr>
        <w:t xml:space="preserve">, </w:t>
      </w:r>
      <w:proofErr w:type="spellStart"/>
      <w:r w:rsidRPr="00F12272">
        <w:rPr>
          <w:color w:val="000000"/>
          <w:spacing w:val="-1"/>
          <w:kern w:val="0"/>
          <w:sz w:val="16"/>
          <w:szCs w:val="16"/>
        </w:rPr>
        <w:t>Ribeiro</w:t>
      </w:r>
      <w:proofErr w:type="spellEnd"/>
      <w:r w:rsidRPr="00F12272">
        <w:rPr>
          <w:color w:val="000000"/>
          <w:spacing w:val="-1"/>
          <w:kern w:val="0"/>
          <w:sz w:val="16"/>
          <w:szCs w:val="16"/>
        </w:rPr>
        <w:t xml:space="preserve"> C, </w:t>
      </w:r>
      <w:proofErr w:type="spellStart"/>
      <w:r w:rsidRPr="00F12272">
        <w:rPr>
          <w:color w:val="000000"/>
          <w:spacing w:val="-1"/>
          <w:kern w:val="0"/>
          <w:sz w:val="16"/>
          <w:szCs w:val="16"/>
        </w:rPr>
        <w:t>Pinho</w:t>
      </w:r>
      <w:proofErr w:type="spellEnd"/>
      <w:r w:rsidRPr="00F12272">
        <w:rPr>
          <w:color w:val="000000"/>
          <w:spacing w:val="-1"/>
          <w:kern w:val="0"/>
          <w:sz w:val="16"/>
          <w:szCs w:val="16"/>
        </w:rPr>
        <w:t xml:space="preserve"> A, </w:t>
      </w:r>
      <w:proofErr w:type="spellStart"/>
      <w:r w:rsidRPr="00F12272">
        <w:rPr>
          <w:color w:val="000000"/>
          <w:spacing w:val="-1"/>
          <w:kern w:val="0"/>
          <w:sz w:val="16"/>
          <w:szCs w:val="16"/>
        </w:rPr>
        <w:t>Graça</w:t>
      </w:r>
      <w:proofErr w:type="spellEnd"/>
      <w:r w:rsidRPr="00F12272">
        <w:rPr>
          <w:color w:val="000000"/>
          <w:spacing w:val="-1"/>
          <w:kern w:val="0"/>
          <w:sz w:val="16"/>
          <w:szCs w:val="16"/>
        </w:rPr>
        <w:t xml:space="preserve"> L, Moreira LM, Maia JC. </w:t>
      </w:r>
      <w:proofErr w:type="gramStart"/>
      <w:r w:rsidRPr="00F12272">
        <w:rPr>
          <w:color w:val="000000"/>
          <w:spacing w:val="-1"/>
          <w:kern w:val="0"/>
          <w:sz w:val="16"/>
          <w:szCs w:val="16"/>
        </w:rPr>
        <w:t xml:space="preserve">Laparoscopic cholecystectomy in acute </w:t>
      </w:r>
      <w:proofErr w:type="spellStart"/>
      <w:r w:rsidRPr="00F12272">
        <w:rPr>
          <w:color w:val="000000"/>
          <w:spacing w:val="-1"/>
          <w:kern w:val="0"/>
          <w:sz w:val="16"/>
          <w:szCs w:val="16"/>
        </w:rPr>
        <w:t>cholecystitis</w:t>
      </w:r>
      <w:proofErr w:type="spellEnd"/>
      <w:r w:rsidRPr="00F12272">
        <w:rPr>
          <w:color w:val="000000"/>
          <w:spacing w:val="-1"/>
          <w:kern w:val="0"/>
          <w:sz w:val="16"/>
          <w:szCs w:val="16"/>
        </w:rPr>
        <w:t xml:space="preserve"> in the elderly.</w:t>
      </w:r>
      <w:proofErr w:type="gramEnd"/>
      <w:r w:rsidRPr="00F12272">
        <w:rPr>
          <w:color w:val="000000"/>
          <w:spacing w:val="-1"/>
          <w:kern w:val="0"/>
          <w:sz w:val="16"/>
          <w:szCs w:val="16"/>
        </w:rPr>
        <w:t xml:space="preserve"> </w:t>
      </w:r>
      <w:proofErr w:type="spellStart"/>
      <w:r w:rsidRPr="00F12272">
        <w:rPr>
          <w:i/>
          <w:iCs/>
          <w:color w:val="000000"/>
          <w:spacing w:val="-1"/>
          <w:kern w:val="0"/>
          <w:sz w:val="16"/>
          <w:szCs w:val="16"/>
        </w:rPr>
        <w:t>Hepatogastroenterology</w:t>
      </w:r>
      <w:proofErr w:type="spellEnd"/>
      <w:r w:rsidRPr="00F12272">
        <w:rPr>
          <w:color w:val="000000"/>
          <w:spacing w:val="-1"/>
          <w:kern w:val="0"/>
          <w:sz w:val="16"/>
          <w:szCs w:val="16"/>
        </w:rPr>
        <w:t xml:space="preserve"> 2014; </w:t>
      </w:r>
      <w:r w:rsidRPr="00F12272">
        <w:rPr>
          <w:b/>
          <w:bCs/>
          <w:color w:val="000000"/>
          <w:spacing w:val="-1"/>
          <w:kern w:val="0"/>
          <w:sz w:val="16"/>
          <w:szCs w:val="16"/>
        </w:rPr>
        <w:t>61</w:t>
      </w:r>
      <w:r w:rsidRPr="00F12272">
        <w:rPr>
          <w:color w:val="000000"/>
          <w:spacing w:val="-1"/>
          <w:kern w:val="0"/>
          <w:sz w:val="16"/>
          <w:szCs w:val="16"/>
        </w:rPr>
        <w:t>: 18-21 [PMID: 24895786]</w:t>
      </w:r>
    </w:p>
    <w:p w:rsidR="00F11032" w:rsidRDefault="00F11032" w:rsidP="00F11032">
      <w:pPr>
        <w:rPr>
          <w:rFonts w:hint="eastAsia"/>
        </w:rPr>
      </w:pPr>
    </w:p>
    <w:p w:rsidR="00F11032" w:rsidRDefault="00F11032" w:rsidP="00F11032">
      <w:r>
        <w:t>Figure Legends</w:t>
      </w:r>
    </w:p>
    <w:p w:rsidR="00F11032" w:rsidRDefault="00F11032" w:rsidP="00F11032">
      <w:pPr>
        <w:pStyle w:val="8BF4"/>
        <w:rPr>
          <w:rFonts w:hint="eastAsia"/>
          <w:b/>
          <w:bCs/>
        </w:rPr>
      </w:pPr>
      <w:r>
        <w:rPr>
          <w:b/>
          <w:bCs/>
          <w:noProof/>
        </w:rPr>
        <w:drawing>
          <wp:inline distT="0" distB="0" distL="0" distR="0">
            <wp:extent cx="1900555" cy="1765300"/>
            <wp:effectExtent l="0" t="0" r="4445" b="6350"/>
            <wp:docPr id="8" name="图片 8" descr="D:\学排版\WJG\组版\WJGv23i13\pmc-13\fig-13\WJG-23-2424-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学排版\WJG\组版\WJGv23i13\pmc-13\fig-13\WJG-23-2424-g0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0555" cy="1765300"/>
                    </a:xfrm>
                    <a:prstGeom prst="rect">
                      <a:avLst/>
                    </a:prstGeom>
                    <a:noFill/>
                    <a:ln>
                      <a:noFill/>
                    </a:ln>
                  </pic:spPr>
                </pic:pic>
              </a:graphicData>
            </a:graphic>
          </wp:inline>
        </w:drawing>
      </w:r>
    </w:p>
    <w:p w:rsidR="00F11032" w:rsidRDefault="00F11032" w:rsidP="00F11032">
      <w:pPr>
        <w:pStyle w:val="8BF4"/>
      </w:pPr>
      <w:r>
        <w:rPr>
          <w:b/>
          <w:bCs/>
        </w:rPr>
        <w:t xml:space="preserve">Figure </w:t>
      </w:r>
      <w:proofErr w:type="gramStart"/>
      <w:r>
        <w:rPr>
          <w:b/>
          <w:bCs/>
        </w:rPr>
        <w:t xml:space="preserve">1  </w:t>
      </w:r>
      <w:proofErr w:type="spellStart"/>
      <w:r>
        <w:rPr>
          <w:b/>
          <w:bCs/>
        </w:rPr>
        <w:t>Pancreatoduodenectomy</w:t>
      </w:r>
      <w:proofErr w:type="spellEnd"/>
      <w:proofErr w:type="gramEnd"/>
      <w:r>
        <w:rPr>
          <w:b/>
          <w:bCs/>
        </w:rPr>
        <w:t xml:space="preserve"> in a 73-year old female patient with bile duct carcinoma.</w:t>
      </w:r>
      <w:r>
        <w:t xml:space="preserve"> A: Three-dimensional computed tomography reconstruction found an </w:t>
      </w:r>
      <w:proofErr w:type="spellStart"/>
      <w:r>
        <w:t>extrahepatic</w:t>
      </w:r>
      <w:proofErr w:type="spellEnd"/>
      <w:r>
        <w:t xml:space="preserve"> bile duct obstruction (arrow); B: MRI coronal image confirmed entire </w:t>
      </w:r>
      <w:proofErr w:type="spellStart"/>
      <w:r>
        <w:t>extrahepatic</w:t>
      </w:r>
      <w:proofErr w:type="spellEnd"/>
      <w:r>
        <w:t xml:space="preserve"> bile duct obstruction (arrows); C: Tumor (arrow) seen at the incision of the common bile duct; D: Tumor (arrow) seen in the common bile duct by intraoperative </w:t>
      </w:r>
      <w:proofErr w:type="spellStart"/>
      <w:r>
        <w:t>choledochoscopy</w:t>
      </w:r>
      <w:proofErr w:type="spellEnd"/>
      <w:r>
        <w:t xml:space="preserve">; E: Upper cut end of the hepatic common duct (arrows); F: The cut end of the pancreas (arrow), and the portal vein; G: Child anastomosis (arrows); H: Resected specimen following </w:t>
      </w:r>
      <w:proofErr w:type="spellStart"/>
      <w:r>
        <w:t>pancreatoduodenectomy</w:t>
      </w:r>
      <w:proofErr w:type="spellEnd"/>
      <w:r>
        <w:t xml:space="preserve">; I: Papillary adenocarcinoma of </w:t>
      </w:r>
      <w:proofErr w:type="spellStart"/>
      <w:r>
        <w:t>extrahepatic</w:t>
      </w:r>
      <w:proofErr w:type="spellEnd"/>
      <w:r>
        <w:t xml:space="preserve"> bile duct, including the hepatic common duct, common bile duct and </w:t>
      </w:r>
      <w:proofErr w:type="spellStart"/>
      <w:r>
        <w:t>Vater</w:t>
      </w:r>
      <w:proofErr w:type="spellEnd"/>
      <w:r>
        <w:t xml:space="preserve"> ampulla. </w:t>
      </w:r>
      <w:proofErr w:type="spellStart"/>
      <w:proofErr w:type="gramStart"/>
      <w:r>
        <w:t>Hematoxylin</w:t>
      </w:r>
      <w:proofErr w:type="spellEnd"/>
      <w:r>
        <w:t xml:space="preserve"> and eosin staining.</w:t>
      </w:r>
      <w:proofErr w:type="gramEnd"/>
      <w:r>
        <w:t xml:space="preserve"> </w:t>
      </w:r>
      <w:proofErr w:type="gramStart"/>
      <w:r>
        <w:t>Objective magnification, × 40.</w:t>
      </w:r>
      <w:proofErr w:type="gramEnd"/>
    </w:p>
    <w:p w:rsidR="00F11032" w:rsidRDefault="00F11032" w:rsidP="00F11032">
      <w:pPr>
        <w:pStyle w:val="8BF4"/>
        <w:rPr>
          <w:rFonts w:hint="eastAsia"/>
          <w:b/>
          <w:bCs/>
        </w:rPr>
      </w:pPr>
      <w:r>
        <w:rPr>
          <w:b/>
          <w:bCs/>
          <w:noProof/>
        </w:rPr>
        <w:drawing>
          <wp:inline distT="0" distB="0" distL="0" distR="0">
            <wp:extent cx="2051685" cy="1089025"/>
            <wp:effectExtent l="0" t="0" r="5715" b="0"/>
            <wp:docPr id="9" name="图片 9" descr="D:\学排版\WJG\组版\WJGv23i13\pmc-13\fig-13\WJG-23-2424-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学排版\WJG\组版\WJGv23i13\pmc-13\fig-13\WJG-23-2424-g0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1685" cy="1089025"/>
                    </a:xfrm>
                    <a:prstGeom prst="rect">
                      <a:avLst/>
                    </a:prstGeom>
                    <a:noFill/>
                    <a:ln>
                      <a:noFill/>
                    </a:ln>
                  </pic:spPr>
                </pic:pic>
              </a:graphicData>
            </a:graphic>
          </wp:inline>
        </w:drawing>
      </w:r>
    </w:p>
    <w:p w:rsidR="00F11032" w:rsidRDefault="00F11032" w:rsidP="00F11032">
      <w:pPr>
        <w:pStyle w:val="8BF4"/>
      </w:pPr>
      <w:r>
        <w:rPr>
          <w:b/>
          <w:bCs/>
        </w:rPr>
        <w:t xml:space="preserve">Figure </w:t>
      </w:r>
      <w:proofErr w:type="gramStart"/>
      <w:r>
        <w:rPr>
          <w:b/>
          <w:bCs/>
        </w:rPr>
        <w:t>2  Laparoscopic</w:t>
      </w:r>
      <w:proofErr w:type="gramEnd"/>
      <w:r>
        <w:rPr>
          <w:b/>
          <w:bCs/>
        </w:rPr>
        <w:t xml:space="preserve"> cholecystectomy in a 78-year-old male patient with acute </w:t>
      </w:r>
      <w:proofErr w:type="spellStart"/>
      <w:r>
        <w:rPr>
          <w:b/>
          <w:bCs/>
        </w:rPr>
        <w:t>calculous</w:t>
      </w:r>
      <w:proofErr w:type="spellEnd"/>
      <w:r>
        <w:rPr>
          <w:b/>
          <w:bCs/>
        </w:rPr>
        <w:t xml:space="preserve"> </w:t>
      </w:r>
      <w:proofErr w:type="spellStart"/>
      <w:r>
        <w:rPr>
          <w:b/>
          <w:bCs/>
        </w:rPr>
        <w:t>cholecystitis</w:t>
      </w:r>
      <w:proofErr w:type="spellEnd"/>
      <w:r>
        <w:rPr>
          <w:b/>
          <w:bCs/>
        </w:rPr>
        <w:t xml:space="preserve">. </w:t>
      </w:r>
      <w:r>
        <w:t>A: Pus (arrow) surrounding the gallbladder; B: Pus (arrow) in the lumen of the gallbladder; C: Congestion and edema of the gallbladder wall (arrow); D: Ordinary silk thread to ligate cystic duct (arrow); E: Inflammatory adhesion (arrow) of gallbladder bed; F: Wound after cholecystectomy.</w:t>
      </w:r>
    </w:p>
    <w:p w:rsidR="00F11032" w:rsidRDefault="00F11032" w:rsidP="00F11032">
      <w:pPr>
        <w:pStyle w:val="8BF4"/>
        <w:rPr>
          <w:rFonts w:hint="eastAsia"/>
          <w:b/>
          <w:bCs/>
        </w:rPr>
      </w:pPr>
      <w:r>
        <w:rPr>
          <w:b/>
          <w:bCs/>
          <w:noProof/>
        </w:rPr>
        <w:drawing>
          <wp:inline distT="0" distB="0" distL="0" distR="0">
            <wp:extent cx="2357421" cy="1280160"/>
            <wp:effectExtent l="0" t="0" r="5080" b="0"/>
            <wp:docPr id="10" name="图片 10" descr="D:\学排版\WJG\组版\WJGv23i13\pmc-13\fig-13\WJG-23-2424-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学排版\WJG\组版\WJGv23i13\pmc-13\fig-13\WJG-23-2424-g00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8704" cy="1280857"/>
                    </a:xfrm>
                    <a:prstGeom prst="rect">
                      <a:avLst/>
                    </a:prstGeom>
                    <a:noFill/>
                    <a:ln>
                      <a:noFill/>
                    </a:ln>
                  </pic:spPr>
                </pic:pic>
              </a:graphicData>
            </a:graphic>
          </wp:inline>
        </w:drawing>
      </w:r>
    </w:p>
    <w:p w:rsidR="00F11032" w:rsidRDefault="00F11032" w:rsidP="00F11032">
      <w:pPr>
        <w:pStyle w:val="8BF4"/>
        <w:rPr>
          <w:b/>
          <w:bCs/>
        </w:rPr>
      </w:pPr>
      <w:r>
        <w:rPr>
          <w:b/>
          <w:bCs/>
        </w:rPr>
        <w:t xml:space="preserve">Figure </w:t>
      </w:r>
      <w:proofErr w:type="gramStart"/>
      <w:r>
        <w:rPr>
          <w:b/>
          <w:bCs/>
        </w:rPr>
        <w:t>3  Post</w:t>
      </w:r>
      <w:proofErr w:type="gramEnd"/>
      <w:r>
        <w:rPr>
          <w:b/>
          <w:bCs/>
        </w:rPr>
        <w:t>-operative complications occurred in 68 elderly patients with biliary diseases.</w:t>
      </w:r>
    </w:p>
    <w:p w:rsidR="00F11032" w:rsidRDefault="00F11032" w:rsidP="00F11032">
      <w:pPr>
        <w:pStyle w:val="8BF4"/>
        <w:rPr>
          <w:rFonts w:hint="eastAsia"/>
          <w:b/>
          <w:bCs/>
        </w:rPr>
      </w:pPr>
      <w:r>
        <w:rPr>
          <w:b/>
          <w:bCs/>
          <w:noProof/>
        </w:rPr>
        <w:lastRenderedPageBreak/>
        <w:drawing>
          <wp:inline distT="0" distB="0" distL="0" distR="0">
            <wp:extent cx="2017617" cy="1526650"/>
            <wp:effectExtent l="0" t="0" r="1905" b="0"/>
            <wp:docPr id="11" name="图片 11" descr="D:\学排版\WJG\组版\WJGv23i13\pmc-13\fig-13\WJG-23-2424-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学排版\WJG\组版\WJGv23i13\pmc-13\fig-13\WJG-23-2424-g004.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8856" cy="1527587"/>
                    </a:xfrm>
                    <a:prstGeom prst="rect">
                      <a:avLst/>
                    </a:prstGeom>
                    <a:noFill/>
                    <a:ln>
                      <a:noFill/>
                    </a:ln>
                  </pic:spPr>
                </pic:pic>
              </a:graphicData>
            </a:graphic>
          </wp:inline>
        </w:drawing>
      </w:r>
    </w:p>
    <w:p w:rsidR="00F11032" w:rsidRDefault="00F11032" w:rsidP="00F11032">
      <w:pPr>
        <w:pStyle w:val="8BF4"/>
        <w:rPr>
          <w:b/>
          <w:bCs/>
        </w:rPr>
      </w:pPr>
      <w:r>
        <w:rPr>
          <w:b/>
          <w:bCs/>
        </w:rPr>
        <w:t xml:space="preserve">Figure </w:t>
      </w:r>
      <w:proofErr w:type="gramStart"/>
      <w:r>
        <w:rPr>
          <w:b/>
          <w:bCs/>
        </w:rPr>
        <w:t>4  Therapeutic</w:t>
      </w:r>
      <w:proofErr w:type="gramEnd"/>
      <w:r>
        <w:rPr>
          <w:b/>
          <w:bCs/>
        </w:rPr>
        <w:t xml:space="preserve"> outcomes in the surgical and non-surgical groups.</w:t>
      </w:r>
    </w:p>
    <w:p w:rsidR="00F11032" w:rsidRPr="00F12272" w:rsidRDefault="00F11032" w:rsidP="00F11032"/>
    <w:p w:rsidR="00F11032" w:rsidRDefault="00F11032" w:rsidP="00F11032">
      <w:pPr>
        <w:rPr>
          <w:rFonts w:hint="eastAsia"/>
        </w:rPr>
      </w:pPr>
      <w:r>
        <w:t>Footnotes</w:t>
      </w:r>
    </w:p>
    <w:p w:rsidR="00F11032" w:rsidRPr="00F12272" w:rsidRDefault="00F11032" w:rsidP="00F11032">
      <w:pPr>
        <w:suppressAutoHyphens/>
        <w:autoSpaceDE w:val="0"/>
        <w:autoSpaceDN w:val="0"/>
        <w:adjustRightInd w:val="0"/>
        <w:spacing w:line="210" w:lineRule="atLeast"/>
        <w:textAlignment w:val="center"/>
        <w:rPr>
          <w:color w:val="000000"/>
          <w:spacing w:val="-2"/>
          <w:kern w:val="0"/>
          <w:sz w:val="18"/>
          <w:szCs w:val="18"/>
        </w:rPr>
      </w:pPr>
      <w:r w:rsidRPr="00F12272">
        <w:rPr>
          <w:rFonts w:ascii="Tahoma" w:hAnsi="Tahoma" w:cs="Tahoma"/>
          <w:color w:val="000000"/>
          <w:spacing w:val="-2"/>
          <w:kern w:val="0"/>
          <w:sz w:val="18"/>
          <w:szCs w:val="18"/>
        </w:rPr>
        <w:t>Manuscript source:</w:t>
      </w:r>
      <w:r w:rsidRPr="00F12272">
        <w:rPr>
          <w:color w:val="000000"/>
          <w:spacing w:val="-2"/>
          <w:kern w:val="0"/>
          <w:sz w:val="18"/>
          <w:szCs w:val="18"/>
        </w:rPr>
        <w:t xml:space="preserve"> Unsolicited manuscript</w:t>
      </w:r>
    </w:p>
    <w:p w:rsidR="00F11032" w:rsidRPr="00C110F9" w:rsidRDefault="00F11032" w:rsidP="00F11032">
      <w:pPr>
        <w:shd w:val="clear" w:color="auto" w:fill="FFFFFF"/>
        <w:snapToGrid w:val="0"/>
        <w:spacing w:line="360" w:lineRule="auto"/>
        <w:rPr>
          <w:rFonts w:ascii="Book Antiqua" w:hAnsi="Book Antiqua" w:cs="Helvetica"/>
          <w:b/>
          <w:color w:val="000000"/>
          <w:sz w:val="24"/>
        </w:rPr>
      </w:pPr>
      <w:r w:rsidRPr="00C110F9">
        <w:rPr>
          <w:rFonts w:ascii="Book Antiqua" w:hAnsi="Book Antiqua" w:cs="Helvetica"/>
          <w:b/>
          <w:color w:val="000000"/>
          <w:sz w:val="24"/>
        </w:rPr>
        <w:t xml:space="preserve">Specialty type: </w:t>
      </w:r>
      <w:r w:rsidRPr="00C110F9">
        <w:rPr>
          <w:rFonts w:ascii="Book Antiqua" w:hAnsi="Book Antiqua" w:cs="Helvetica"/>
          <w:color w:val="000000"/>
          <w:sz w:val="24"/>
        </w:rPr>
        <w:t xml:space="preserve">Gastroenterology and </w:t>
      </w:r>
      <w:proofErr w:type="spellStart"/>
      <w:r w:rsidRPr="00C110F9">
        <w:rPr>
          <w:rFonts w:ascii="Book Antiqua" w:hAnsi="Book Antiqua" w:cs="Helvetica"/>
          <w:color w:val="000000"/>
          <w:sz w:val="24"/>
        </w:rPr>
        <w:t>hepatology</w:t>
      </w:r>
      <w:proofErr w:type="spellEnd"/>
    </w:p>
    <w:p w:rsidR="00F11032" w:rsidRPr="00C110F9" w:rsidRDefault="00F11032" w:rsidP="00F11032">
      <w:pPr>
        <w:shd w:val="clear" w:color="auto" w:fill="FFFFFF"/>
        <w:snapToGrid w:val="0"/>
        <w:spacing w:line="360" w:lineRule="auto"/>
        <w:rPr>
          <w:rFonts w:ascii="Book Antiqua" w:hAnsi="Book Antiqua" w:cs="Helvetica"/>
          <w:color w:val="000000"/>
          <w:sz w:val="24"/>
        </w:rPr>
      </w:pPr>
      <w:r w:rsidRPr="00C110F9">
        <w:rPr>
          <w:rFonts w:ascii="Book Antiqua" w:hAnsi="Book Antiqua" w:cs="Helvetica"/>
          <w:b/>
          <w:color w:val="000000"/>
          <w:sz w:val="24"/>
        </w:rPr>
        <w:t>Country of origin:</w:t>
      </w:r>
      <w:r w:rsidRPr="00C110F9">
        <w:rPr>
          <w:rFonts w:ascii="Book Antiqua" w:hAnsi="Book Antiqua" w:cs="Helvetica"/>
          <w:color w:val="000000"/>
          <w:sz w:val="24"/>
        </w:rPr>
        <w:t xml:space="preserve"> </w:t>
      </w:r>
      <w:smartTag w:uri="urn:schemas-microsoft-com:office:smarttags" w:element="country-region">
        <w:smartTag w:uri="urn:schemas-microsoft-com:office:smarttags" w:element="place">
          <w:r w:rsidRPr="00C110F9">
            <w:rPr>
              <w:rFonts w:ascii="Book Antiqua" w:hAnsi="Book Antiqua" w:cs="Helvetica"/>
              <w:color w:val="000000"/>
              <w:sz w:val="24"/>
            </w:rPr>
            <w:t>China</w:t>
          </w:r>
        </w:smartTag>
      </w:smartTag>
    </w:p>
    <w:p w:rsidR="00F11032" w:rsidRPr="00C110F9" w:rsidRDefault="00F11032" w:rsidP="00F11032">
      <w:pPr>
        <w:shd w:val="clear" w:color="auto" w:fill="FFFFFF"/>
        <w:snapToGrid w:val="0"/>
        <w:spacing w:line="360" w:lineRule="auto"/>
        <w:rPr>
          <w:rFonts w:ascii="Book Antiqua" w:hAnsi="Book Antiqua" w:cs="Helvetica"/>
          <w:b/>
          <w:color w:val="000000"/>
          <w:sz w:val="24"/>
        </w:rPr>
      </w:pPr>
      <w:r w:rsidRPr="00C110F9">
        <w:rPr>
          <w:rFonts w:ascii="Book Antiqua" w:hAnsi="Book Antiqua" w:cs="Helvetica"/>
          <w:b/>
          <w:color w:val="000000"/>
          <w:sz w:val="24"/>
        </w:rPr>
        <w:t>Peer-review report classification</w:t>
      </w:r>
    </w:p>
    <w:p w:rsidR="00F11032" w:rsidRPr="00C110F9" w:rsidRDefault="00F11032" w:rsidP="00F11032">
      <w:pPr>
        <w:shd w:val="clear" w:color="auto" w:fill="FFFFFF"/>
        <w:snapToGrid w:val="0"/>
        <w:spacing w:line="360" w:lineRule="auto"/>
        <w:rPr>
          <w:rFonts w:ascii="Book Antiqua" w:hAnsi="Book Antiqua" w:cs="Helvetica"/>
          <w:color w:val="000000"/>
          <w:sz w:val="24"/>
        </w:rPr>
      </w:pPr>
      <w:r w:rsidRPr="00C110F9">
        <w:rPr>
          <w:rFonts w:ascii="Book Antiqua" w:hAnsi="Book Antiqua" w:cs="Helvetica"/>
          <w:color w:val="000000"/>
          <w:sz w:val="24"/>
        </w:rPr>
        <w:t xml:space="preserve">Grade </w:t>
      </w:r>
      <w:proofErr w:type="gramStart"/>
      <w:r w:rsidRPr="00C110F9">
        <w:rPr>
          <w:rFonts w:ascii="Book Antiqua" w:hAnsi="Book Antiqua" w:cs="Helvetica"/>
          <w:color w:val="000000"/>
          <w:sz w:val="24"/>
        </w:rPr>
        <w:t>A</w:t>
      </w:r>
      <w:proofErr w:type="gramEnd"/>
      <w:r w:rsidRPr="00C110F9">
        <w:rPr>
          <w:rFonts w:ascii="Book Antiqua" w:hAnsi="Book Antiqua" w:cs="Helvetica"/>
          <w:color w:val="000000"/>
          <w:sz w:val="24"/>
        </w:rPr>
        <w:t xml:space="preserve"> (Excellent): 0</w:t>
      </w:r>
    </w:p>
    <w:p w:rsidR="00F11032" w:rsidRPr="00C110F9" w:rsidRDefault="00F11032" w:rsidP="00F11032">
      <w:pPr>
        <w:shd w:val="clear" w:color="auto" w:fill="FFFFFF"/>
        <w:snapToGrid w:val="0"/>
        <w:spacing w:line="360" w:lineRule="auto"/>
        <w:rPr>
          <w:rFonts w:ascii="Book Antiqua" w:hAnsi="Book Antiqua" w:cs="Helvetica"/>
          <w:color w:val="000000"/>
          <w:sz w:val="24"/>
        </w:rPr>
      </w:pPr>
      <w:r w:rsidRPr="00C110F9">
        <w:rPr>
          <w:rFonts w:ascii="Book Antiqua" w:hAnsi="Book Antiqua" w:cs="Helvetica"/>
          <w:color w:val="000000"/>
          <w:sz w:val="24"/>
        </w:rPr>
        <w:t>Grade B (Very good): 0</w:t>
      </w:r>
    </w:p>
    <w:p w:rsidR="00F11032" w:rsidRPr="00C110F9" w:rsidRDefault="00F11032" w:rsidP="00F11032">
      <w:pPr>
        <w:shd w:val="clear" w:color="auto" w:fill="FFFFFF"/>
        <w:snapToGrid w:val="0"/>
        <w:spacing w:line="360" w:lineRule="auto"/>
        <w:rPr>
          <w:rFonts w:ascii="Book Antiqua" w:hAnsi="Book Antiqua" w:cs="Helvetica"/>
          <w:color w:val="000000"/>
          <w:sz w:val="24"/>
        </w:rPr>
      </w:pPr>
      <w:r w:rsidRPr="00C110F9">
        <w:rPr>
          <w:rFonts w:ascii="Book Antiqua" w:hAnsi="Book Antiqua" w:cs="Helvetica"/>
          <w:color w:val="000000"/>
          <w:sz w:val="24"/>
        </w:rPr>
        <w:t>Grade C (Good): C</w:t>
      </w:r>
    </w:p>
    <w:p w:rsidR="00F11032" w:rsidRPr="00C110F9" w:rsidRDefault="00F11032" w:rsidP="00F11032">
      <w:pPr>
        <w:shd w:val="clear" w:color="auto" w:fill="FFFFFF"/>
        <w:snapToGrid w:val="0"/>
        <w:spacing w:line="360" w:lineRule="auto"/>
        <w:rPr>
          <w:rFonts w:ascii="Book Antiqua" w:hAnsi="Book Antiqua" w:cs="Helvetica"/>
          <w:color w:val="000000"/>
          <w:sz w:val="24"/>
        </w:rPr>
      </w:pPr>
      <w:r w:rsidRPr="00C110F9">
        <w:rPr>
          <w:rFonts w:ascii="Book Antiqua" w:hAnsi="Book Antiqua" w:cs="Helvetica"/>
          <w:color w:val="000000"/>
          <w:sz w:val="24"/>
        </w:rPr>
        <w:t>Grade D (Fair): 0</w:t>
      </w:r>
    </w:p>
    <w:p w:rsidR="00F11032" w:rsidRPr="00C110F9" w:rsidRDefault="00F11032" w:rsidP="00F11032">
      <w:pPr>
        <w:spacing w:line="360" w:lineRule="auto"/>
        <w:rPr>
          <w:rFonts w:ascii="Book Antiqua" w:hAnsi="Book Antiqua" w:cs="Helvetica"/>
          <w:color w:val="000000"/>
          <w:sz w:val="24"/>
        </w:rPr>
      </w:pPr>
      <w:r w:rsidRPr="00C110F9">
        <w:rPr>
          <w:rFonts w:ascii="Book Antiqua" w:hAnsi="Book Antiqua" w:cs="Helvetica"/>
          <w:color w:val="000000"/>
          <w:sz w:val="24"/>
        </w:rPr>
        <w:t>Grade E (Poor): 0</w:t>
      </w:r>
    </w:p>
    <w:p w:rsidR="00F11032" w:rsidRPr="00F12272" w:rsidRDefault="00F11032" w:rsidP="00F11032">
      <w:pPr>
        <w:suppressAutoHyphens/>
        <w:autoSpaceDE w:val="0"/>
        <w:autoSpaceDN w:val="0"/>
        <w:adjustRightInd w:val="0"/>
        <w:spacing w:line="210" w:lineRule="atLeast"/>
        <w:textAlignment w:val="center"/>
        <w:rPr>
          <w:color w:val="000000"/>
          <w:spacing w:val="-2"/>
          <w:kern w:val="0"/>
          <w:sz w:val="18"/>
          <w:szCs w:val="18"/>
        </w:rPr>
      </w:pPr>
      <w:r w:rsidRPr="00F12272">
        <w:rPr>
          <w:rFonts w:ascii="Tahoma" w:hAnsi="Tahoma" w:cs="Tahoma"/>
          <w:color w:val="000000"/>
          <w:spacing w:val="-2"/>
          <w:kern w:val="0"/>
          <w:sz w:val="18"/>
          <w:szCs w:val="18"/>
          <w:lang w:val="it-IT"/>
        </w:rPr>
        <w:t>Institutional review board statement</w:t>
      </w:r>
      <w:r w:rsidRPr="00F12272">
        <w:rPr>
          <w:rFonts w:ascii="Tahoma" w:hAnsi="Tahoma" w:cs="Tahoma"/>
          <w:color w:val="000000"/>
          <w:spacing w:val="-2"/>
          <w:kern w:val="0"/>
          <w:sz w:val="18"/>
          <w:szCs w:val="18"/>
        </w:rPr>
        <w:t>:</w:t>
      </w:r>
      <w:r w:rsidRPr="00F12272">
        <w:rPr>
          <w:color w:val="000000"/>
          <w:spacing w:val="-2"/>
          <w:kern w:val="0"/>
          <w:sz w:val="18"/>
          <w:szCs w:val="18"/>
        </w:rPr>
        <w:t xml:space="preserve"> This study was reviewed and approved by the Ethics Committee of Beijing Electric Power Hospital, State Grid Corporation of China, Capital Medical University, Beijing, China.</w:t>
      </w:r>
    </w:p>
    <w:p w:rsidR="00F11032" w:rsidRPr="00F12272" w:rsidRDefault="00F11032" w:rsidP="00F11032">
      <w:pPr>
        <w:suppressAutoHyphens/>
        <w:autoSpaceDE w:val="0"/>
        <w:autoSpaceDN w:val="0"/>
        <w:adjustRightInd w:val="0"/>
        <w:spacing w:line="210" w:lineRule="atLeast"/>
        <w:textAlignment w:val="center"/>
        <w:rPr>
          <w:color w:val="000000"/>
          <w:spacing w:val="-2"/>
          <w:kern w:val="0"/>
          <w:sz w:val="18"/>
          <w:szCs w:val="18"/>
        </w:rPr>
      </w:pPr>
      <w:r w:rsidRPr="00F12272">
        <w:rPr>
          <w:rFonts w:ascii="Tahoma" w:hAnsi="Tahoma" w:cs="Tahoma"/>
          <w:color w:val="000000"/>
          <w:spacing w:val="-2"/>
          <w:kern w:val="0"/>
          <w:sz w:val="18"/>
          <w:szCs w:val="18"/>
          <w:lang w:val="it-IT"/>
        </w:rPr>
        <w:t>Clinical trial registration statement:</w:t>
      </w:r>
      <w:r w:rsidRPr="00F12272">
        <w:rPr>
          <w:color w:val="000000"/>
          <w:spacing w:val="-2"/>
          <w:kern w:val="0"/>
          <w:sz w:val="18"/>
          <w:szCs w:val="18"/>
        </w:rPr>
        <w:t xml:space="preserve"> The clinical trial is registered with the Research Registry under the Research Registry Unique Identifying Number: </w:t>
      </w:r>
      <w:proofErr w:type="spellStart"/>
      <w:r w:rsidRPr="00F12272">
        <w:rPr>
          <w:color w:val="000000"/>
          <w:spacing w:val="-2"/>
          <w:kern w:val="0"/>
          <w:sz w:val="18"/>
          <w:szCs w:val="18"/>
        </w:rPr>
        <w:t>researchregistry</w:t>
      </w:r>
      <w:proofErr w:type="spellEnd"/>
      <w:r w:rsidRPr="00F12272">
        <w:rPr>
          <w:color w:val="000000"/>
          <w:spacing w:val="-2"/>
          <w:kern w:val="0"/>
          <w:sz w:val="18"/>
          <w:szCs w:val="18"/>
        </w:rPr>
        <w:t xml:space="preserve"> 2032. Details can be found at </w:t>
      </w:r>
      <w:r w:rsidRPr="00F12272">
        <w:rPr>
          <w:color w:val="000000"/>
          <w:spacing w:val="-2"/>
          <w:kern w:val="0"/>
          <w:sz w:val="18"/>
          <w:szCs w:val="18"/>
          <w:u w:color="000000"/>
        </w:rPr>
        <w:t>http://www.researchregistry.com</w:t>
      </w:r>
      <w:r w:rsidRPr="00F12272">
        <w:rPr>
          <w:color w:val="000000"/>
          <w:spacing w:val="-2"/>
          <w:kern w:val="0"/>
          <w:sz w:val="18"/>
          <w:szCs w:val="18"/>
        </w:rPr>
        <w:t xml:space="preserve"> /browse-the-registry.html#user-researchregistry/?view_26_search=researchregistry2032&amp;view_26_page=1.</w:t>
      </w:r>
    </w:p>
    <w:p w:rsidR="00F11032" w:rsidRPr="00F12272" w:rsidRDefault="00F11032" w:rsidP="00F11032">
      <w:pPr>
        <w:suppressAutoHyphens/>
        <w:autoSpaceDE w:val="0"/>
        <w:autoSpaceDN w:val="0"/>
        <w:adjustRightInd w:val="0"/>
        <w:spacing w:line="210" w:lineRule="atLeast"/>
        <w:textAlignment w:val="center"/>
        <w:rPr>
          <w:color w:val="000000"/>
          <w:spacing w:val="-2"/>
          <w:kern w:val="0"/>
          <w:sz w:val="18"/>
          <w:szCs w:val="18"/>
        </w:rPr>
      </w:pPr>
      <w:r w:rsidRPr="00F12272">
        <w:rPr>
          <w:rFonts w:ascii="Tahoma" w:hAnsi="Tahoma" w:cs="Tahoma"/>
          <w:color w:val="000000"/>
          <w:spacing w:val="-2"/>
          <w:kern w:val="0"/>
          <w:sz w:val="18"/>
          <w:szCs w:val="18"/>
          <w:lang w:val="it-IT"/>
        </w:rPr>
        <w:t>Informed consent statement</w:t>
      </w:r>
      <w:r w:rsidRPr="00F12272">
        <w:rPr>
          <w:rFonts w:ascii="Tahoma" w:hAnsi="Tahoma" w:cs="Tahoma"/>
          <w:color w:val="000000"/>
          <w:spacing w:val="-2"/>
          <w:kern w:val="0"/>
          <w:sz w:val="18"/>
          <w:szCs w:val="18"/>
        </w:rPr>
        <w:t>:</w:t>
      </w:r>
      <w:r w:rsidRPr="00F12272">
        <w:rPr>
          <w:color w:val="000000"/>
          <w:spacing w:val="-2"/>
          <w:kern w:val="0"/>
          <w:sz w:val="18"/>
          <w:szCs w:val="18"/>
        </w:rPr>
        <w:t xml:space="preserve"> All study participants, or their legal guardian, provided written consent prior to study enrollment.</w:t>
      </w:r>
    </w:p>
    <w:p w:rsidR="00F11032" w:rsidRPr="00F12272" w:rsidRDefault="00F11032" w:rsidP="00F11032">
      <w:pPr>
        <w:suppressAutoHyphens/>
        <w:autoSpaceDE w:val="0"/>
        <w:autoSpaceDN w:val="0"/>
        <w:adjustRightInd w:val="0"/>
        <w:spacing w:line="210" w:lineRule="atLeast"/>
        <w:textAlignment w:val="center"/>
        <w:rPr>
          <w:color w:val="000000"/>
          <w:spacing w:val="-2"/>
          <w:kern w:val="0"/>
          <w:sz w:val="18"/>
          <w:szCs w:val="18"/>
        </w:rPr>
      </w:pPr>
      <w:r w:rsidRPr="00F12272">
        <w:rPr>
          <w:rFonts w:ascii="Tahoma" w:hAnsi="Tahoma" w:cs="Tahoma"/>
          <w:color w:val="000000"/>
          <w:spacing w:val="-2"/>
          <w:kern w:val="0"/>
          <w:sz w:val="18"/>
          <w:szCs w:val="18"/>
          <w:lang w:val="it-IT"/>
        </w:rPr>
        <w:t>Conflict-of-interest statement</w:t>
      </w:r>
      <w:r w:rsidRPr="00F12272">
        <w:rPr>
          <w:rFonts w:ascii="Tahoma" w:hAnsi="Tahoma" w:cs="Tahoma"/>
          <w:color w:val="000000"/>
          <w:spacing w:val="-2"/>
          <w:kern w:val="0"/>
          <w:sz w:val="18"/>
          <w:szCs w:val="18"/>
        </w:rPr>
        <w:t>:</w:t>
      </w:r>
      <w:r w:rsidRPr="00F12272">
        <w:rPr>
          <w:color w:val="000000"/>
          <w:spacing w:val="-2"/>
          <w:kern w:val="0"/>
          <w:sz w:val="18"/>
          <w:szCs w:val="18"/>
        </w:rPr>
        <w:t xml:space="preserve"> The authors declare that there are no conflicts of interest related to this study.</w:t>
      </w:r>
    </w:p>
    <w:p w:rsidR="00F11032" w:rsidRPr="00F12272" w:rsidRDefault="00F11032" w:rsidP="00F11032">
      <w:pPr>
        <w:suppressAutoHyphens/>
        <w:autoSpaceDE w:val="0"/>
        <w:autoSpaceDN w:val="0"/>
        <w:adjustRightInd w:val="0"/>
        <w:spacing w:line="210" w:lineRule="atLeast"/>
        <w:textAlignment w:val="center"/>
        <w:rPr>
          <w:color w:val="000000"/>
          <w:spacing w:val="-2"/>
          <w:kern w:val="0"/>
          <w:sz w:val="18"/>
          <w:szCs w:val="18"/>
        </w:rPr>
      </w:pPr>
      <w:r w:rsidRPr="00F12272">
        <w:rPr>
          <w:rFonts w:ascii="Tahoma" w:hAnsi="Tahoma" w:cs="Tahoma"/>
          <w:color w:val="000000"/>
          <w:spacing w:val="-2"/>
          <w:kern w:val="0"/>
          <w:sz w:val="18"/>
          <w:szCs w:val="18"/>
          <w:lang w:val="it-IT"/>
        </w:rPr>
        <w:t>Data sharing statement</w:t>
      </w:r>
      <w:r w:rsidRPr="00F12272">
        <w:rPr>
          <w:rFonts w:ascii="Tahoma" w:hAnsi="Tahoma" w:cs="Tahoma"/>
          <w:color w:val="000000"/>
          <w:spacing w:val="-2"/>
          <w:kern w:val="0"/>
          <w:sz w:val="18"/>
          <w:szCs w:val="18"/>
        </w:rPr>
        <w:t>:</w:t>
      </w:r>
      <w:r w:rsidRPr="00F12272">
        <w:rPr>
          <w:color w:val="000000"/>
          <w:spacing w:val="-2"/>
          <w:kern w:val="0"/>
          <w:sz w:val="18"/>
          <w:szCs w:val="18"/>
        </w:rPr>
        <w:t xml:space="preserve"> No additional data are available.</w:t>
      </w:r>
    </w:p>
    <w:p w:rsidR="00F11032" w:rsidRPr="00F12272" w:rsidRDefault="00F11032" w:rsidP="00F11032">
      <w:pPr>
        <w:suppressAutoHyphens/>
        <w:autoSpaceDE w:val="0"/>
        <w:autoSpaceDN w:val="0"/>
        <w:adjustRightInd w:val="0"/>
        <w:spacing w:line="210" w:lineRule="atLeast"/>
        <w:textAlignment w:val="center"/>
        <w:rPr>
          <w:color w:val="000000"/>
          <w:spacing w:val="-2"/>
          <w:kern w:val="0"/>
          <w:sz w:val="18"/>
          <w:szCs w:val="18"/>
        </w:rPr>
      </w:pPr>
      <w:r w:rsidRPr="00F12272">
        <w:rPr>
          <w:rFonts w:ascii="Tahoma" w:hAnsi="Tahoma" w:cs="Tahoma"/>
          <w:color w:val="000000"/>
          <w:spacing w:val="-2"/>
          <w:kern w:val="0"/>
          <w:sz w:val="18"/>
          <w:szCs w:val="18"/>
        </w:rPr>
        <w:t>Open-Access:</w:t>
      </w:r>
      <w:r w:rsidRPr="00F12272">
        <w:rPr>
          <w:color w:val="000000"/>
          <w:spacing w:val="-2"/>
          <w:kern w:val="0"/>
          <w:sz w:val="18"/>
          <w:szCs w:val="18"/>
        </w:rP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F11032" w:rsidRPr="00F12272" w:rsidRDefault="00F11032" w:rsidP="00F11032">
      <w:pPr>
        <w:suppressAutoHyphens/>
        <w:autoSpaceDE w:val="0"/>
        <w:autoSpaceDN w:val="0"/>
        <w:adjustRightInd w:val="0"/>
        <w:spacing w:line="210" w:lineRule="atLeast"/>
        <w:textAlignment w:val="center"/>
        <w:rPr>
          <w:color w:val="000000"/>
          <w:spacing w:val="-2"/>
          <w:kern w:val="0"/>
          <w:sz w:val="18"/>
          <w:szCs w:val="18"/>
        </w:rPr>
      </w:pPr>
      <w:r w:rsidRPr="00F12272">
        <w:rPr>
          <w:rFonts w:ascii="Tahoma" w:hAnsi="Tahoma" w:cs="Tahoma"/>
          <w:color w:val="000000"/>
          <w:spacing w:val="-2"/>
          <w:kern w:val="0"/>
          <w:sz w:val="18"/>
          <w:szCs w:val="18"/>
        </w:rPr>
        <w:t>Peer-review started:</w:t>
      </w:r>
      <w:r w:rsidRPr="00F12272">
        <w:rPr>
          <w:color w:val="000000"/>
          <w:spacing w:val="-2"/>
          <w:kern w:val="0"/>
          <w:sz w:val="18"/>
          <w:szCs w:val="18"/>
        </w:rPr>
        <w:t xml:space="preserve"> November 13, 2016</w:t>
      </w:r>
    </w:p>
    <w:p w:rsidR="00F11032" w:rsidRPr="00F12272" w:rsidRDefault="00F11032" w:rsidP="00F11032">
      <w:pPr>
        <w:suppressAutoHyphens/>
        <w:autoSpaceDE w:val="0"/>
        <w:autoSpaceDN w:val="0"/>
        <w:adjustRightInd w:val="0"/>
        <w:spacing w:line="210" w:lineRule="atLeast"/>
        <w:textAlignment w:val="center"/>
        <w:rPr>
          <w:color w:val="000000"/>
          <w:spacing w:val="-2"/>
          <w:kern w:val="0"/>
          <w:sz w:val="18"/>
          <w:szCs w:val="18"/>
        </w:rPr>
      </w:pPr>
      <w:r w:rsidRPr="00F12272">
        <w:rPr>
          <w:rFonts w:ascii="Tahoma" w:hAnsi="Tahoma" w:cs="Tahoma"/>
          <w:color w:val="000000"/>
          <w:spacing w:val="-2"/>
          <w:kern w:val="0"/>
          <w:sz w:val="18"/>
          <w:szCs w:val="18"/>
        </w:rPr>
        <w:t>First decision:</w:t>
      </w:r>
      <w:r w:rsidRPr="00F12272">
        <w:rPr>
          <w:color w:val="000000"/>
          <w:spacing w:val="-2"/>
          <w:kern w:val="0"/>
          <w:sz w:val="18"/>
          <w:szCs w:val="18"/>
        </w:rPr>
        <w:t xml:space="preserve"> December 29, 2016</w:t>
      </w:r>
    </w:p>
    <w:p w:rsidR="00F11032" w:rsidRPr="00F12272" w:rsidRDefault="00F11032" w:rsidP="00F11032">
      <w:pPr>
        <w:suppressAutoHyphens/>
        <w:autoSpaceDE w:val="0"/>
        <w:autoSpaceDN w:val="0"/>
        <w:adjustRightInd w:val="0"/>
        <w:spacing w:line="210" w:lineRule="atLeast"/>
        <w:textAlignment w:val="center"/>
        <w:rPr>
          <w:color w:val="000000"/>
          <w:spacing w:val="-2"/>
          <w:kern w:val="0"/>
          <w:sz w:val="18"/>
          <w:szCs w:val="18"/>
        </w:rPr>
      </w:pPr>
      <w:r w:rsidRPr="00F12272">
        <w:rPr>
          <w:rFonts w:ascii="Tahoma" w:hAnsi="Tahoma" w:cs="Tahoma"/>
          <w:color w:val="000000"/>
          <w:spacing w:val="-2"/>
          <w:kern w:val="0"/>
          <w:sz w:val="18"/>
          <w:szCs w:val="18"/>
        </w:rPr>
        <w:t>Article in press:</w:t>
      </w:r>
      <w:r w:rsidRPr="00F12272">
        <w:rPr>
          <w:color w:val="000000"/>
          <w:spacing w:val="-2"/>
          <w:kern w:val="0"/>
          <w:sz w:val="18"/>
          <w:szCs w:val="18"/>
        </w:rPr>
        <w:t xml:space="preserve"> February 17, 2017</w:t>
      </w:r>
    </w:p>
    <w:p w:rsidR="00F11032" w:rsidRPr="00F12272" w:rsidRDefault="00F11032" w:rsidP="00F11032">
      <w:pPr>
        <w:tabs>
          <w:tab w:val="left" w:pos="360"/>
        </w:tabs>
        <w:suppressAutoHyphens/>
        <w:autoSpaceDE w:val="0"/>
        <w:autoSpaceDN w:val="0"/>
        <w:adjustRightInd w:val="0"/>
        <w:spacing w:line="200" w:lineRule="atLeast"/>
        <w:ind w:left="360" w:hanging="360"/>
        <w:textAlignment w:val="center"/>
        <w:rPr>
          <w:rFonts w:ascii="Book Antiqua" w:hAnsi="Book Antiqua" w:cs="Book Antiqua"/>
          <w:color w:val="000000"/>
          <w:kern w:val="0"/>
          <w:sz w:val="16"/>
          <w:szCs w:val="16"/>
        </w:rPr>
      </w:pPr>
      <w:r w:rsidRPr="00F12272">
        <w:rPr>
          <w:b/>
          <w:bCs/>
          <w:color w:val="000000"/>
          <w:spacing w:val="-1"/>
          <w:kern w:val="0"/>
          <w:sz w:val="16"/>
          <w:szCs w:val="16"/>
        </w:rPr>
        <w:t>P- Reviewer</w:t>
      </w:r>
      <w:r w:rsidRPr="00F12272">
        <w:rPr>
          <w:color w:val="000000"/>
          <w:kern w:val="0"/>
          <w:sz w:val="16"/>
          <w:szCs w:val="16"/>
        </w:rPr>
        <w:t>:</w:t>
      </w:r>
      <w:r w:rsidRPr="00F12272">
        <w:rPr>
          <w:color w:val="000000"/>
          <w:spacing w:val="-1"/>
          <w:kern w:val="0"/>
          <w:sz w:val="16"/>
          <w:szCs w:val="16"/>
        </w:rPr>
        <w:t xml:space="preserve"> </w:t>
      </w:r>
      <w:proofErr w:type="spellStart"/>
      <w:r w:rsidRPr="00F12272">
        <w:rPr>
          <w:color w:val="000000"/>
          <w:spacing w:val="-1"/>
          <w:kern w:val="0"/>
          <w:sz w:val="16"/>
          <w:szCs w:val="16"/>
        </w:rPr>
        <w:t>Sipahi</w:t>
      </w:r>
      <w:proofErr w:type="spellEnd"/>
      <w:r w:rsidRPr="00F12272">
        <w:rPr>
          <w:color w:val="000000"/>
          <w:spacing w:val="-1"/>
          <w:kern w:val="0"/>
          <w:sz w:val="16"/>
          <w:szCs w:val="16"/>
        </w:rPr>
        <w:t xml:space="preserve"> AM    </w:t>
      </w:r>
      <w:r w:rsidRPr="00F12272">
        <w:rPr>
          <w:b/>
          <w:bCs/>
          <w:color w:val="000000"/>
          <w:kern w:val="0"/>
          <w:sz w:val="16"/>
          <w:szCs w:val="16"/>
        </w:rPr>
        <w:t>S- Editor</w:t>
      </w:r>
      <w:r w:rsidRPr="00F12272">
        <w:rPr>
          <w:color w:val="000000"/>
          <w:kern w:val="0"/>
          <w:sz w:val="16"/>
          <w:szCs w:val="16"/>
        </w:rPr>
        <w:t>:</w:t>
      </w:r>
      <w:r w:rsidRPr="00F12272">
        <w:rPr>
          <w:b/>
          <w:bCs/>
          <w:color w:val="000000"/>
          <w:kern w:val="0"/>
          <w:sz w:val="16"/>
          <w:szCs w:val="16"/>
        </w:rPr>
        <w:t xml:space="preserve"> </w:t>
      </w:r>
      <w:r w:rsidRPr="00F12272">
        <w:rPr>
          <w:color w:val="000000"/>
          <w:spacing w:val="-1"/>
          <w:kern w:val="0"/>
          <w:sz w:val="16"/>
          <w:szCs w:val="16"/>
        </w:rPr>
        <w:t>Ma YJ</w:t>
      </w:r>
      <w:r w:rsidRPr="00F12272">
        <w:rPr>
          <w:color w:val="000000"/>
          <w:kern w:val="0"/>
          <w:sz w:val="16"/>
          <w:szCs w:val="16"/>
        </w:rPr>
        <w:t xml:space="preserve">    </w:t>
      </w:r>
      <w:r w:rsidRPr="00F12272">
        <w:rPr>
          <w:b/>
          <w:bCs/>
          <w:color w:val="000000"/>
          <w:kern w:val="0"/>
          <w:sz w:val="16"/>
          <w:szCs w:val="16"/>
        </w:rPr>
        <w:t>L- Editor</w:t>
      </w:r>
      <w:r w:rsidRPr="00F12272">
        <w:rPr>
          <w:color w:val="000000"/>
          <w:kern w:val="0"/>
          <w:sz w:val="16"/>
          <w:szCs w:val="16"/>
        </w:rPr>
        <w:t xml:space="preserve">: </w:t>
      </w:r>
      <w:proofErr w:type="spellStart"/>
      <w:r w:rsidRPr="00F12272">
        <w:rPr>
          <w:color w:val="000000"/>
          <w:spacing w:val="-1"/>
          <w:kern w:val="0"/>
          <w:sz w:val="16"/>
          <w:szCs w:val="16"/>
        </w:rPr>
        <w:t>Filipodia</w:t>
      </w:r>
      <w:proofErr w:type="spellEnd"/>
      <w:r w:rsidRPr="00F12272">
        <w:rPr>
          <w:color w:val="000000"/>
          <w:kern w:val="0"/>
          <w:sz w:val="16"/>
          <w:szCs w:val="16"/>
        </w:rPr>
        <w:t xml:space="preserve">    </w:t>
      </w:r>
      <w:r w:rsidRPr="00F12272">
        <w:rPr>
          <w:b/>
          <w:bCs/>
          <w:color w:val="000000"/>
          <w:kern w:val="0"/>
          <w:sz w:val="16"/>
          <w:szCs w:val="16"/>
        </w:rPr>
        <w:t>E- Editor</w:t>
      </w:r>
      <w:r w:rsidRPr="00F12272">
        <w:rPr>
          <w:color w:val="000000"/>
          <w:kern w:val="0"/>
          <w:sz w:val="16"/>
          <w:szCs w:val="16"/>
        </w:rPr>
        <w:t>:</w:t>
      </w:r>
      <w:r w:rsidRPr="00F12272">
        <w:rPr>
          <w:b/>
          <w:bCs/>
          <w:color w:val="000000"/>
          <w:kern w:val="0"/>
          <w:sz w:val="16"/>
          <w:szCs w:val="16"/>
        </w:rPr>
        <w:t xml:space="preserve"> </w:t>
      </w:r>
      <w:r w:rsidRPr="00F12272">
        <w:rPr>
          <w:color w:val="000000"/>
          <w:kern w:val="0"/>
          <w:sz w:val="16"/>
          <w:szCs w:val="16"/>
        </w:rPr>
        <w:t>Zhang FF</w:t>
      </w:r>
    </w:p>
    <w:p w:rsidR="00F11032" w:rsidRPr="00F1227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Pr="00F12272" w:rsidRDefault="00F11032" w:rsidP="00F11032">
      <w:pPr>
        <w:rPr>
          <w:rFonts w:hint="eastAsia"/>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711065" cy="2265045"/>
                <wp:effectExtent l="9525" t="5715" r="13335" b="5715"/>
                <wp:wrapSquare wrapText="bothSides"/>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065" cy="2265045"/>
                        </a:xfrm>
                        <a:prstGeom prst="rect">
                          <a:avLst/>
                        </a:prstGeom>
                        <a:solidFill>
                          <a:srgbClr val="FFFFFF"/>
                        </a:solidFill>
                        <a:ln w="9525">
                          <a:solidFill>
                            <a:srgbClr val="000000"/>
                          </a:solidFill>
                          <a:miter lim="800000"/>
                          <a:headEnd/>
                          <a:tailEnd/>
                        </a:ln>
                      </wps:spPr>
                      <wps:txbx>
                        <w:txbxContent>
                          <w:p w:rsidR="00F11032" w:rsidRPr="00F12272" w:rsidRDefault="00F11032" w:rsidP="00F11032">
                            <w:pPr>
                              <w:rPr>
                                <w:b/>
                                <w:bCs/>
                              </w:rPr>
                            </w:pPr>
                            <w:r w:rsidRPr="00F12272">
                              <w:rPr>
                                <w:b/>
                                <w:bCs/>
                              </w:rPr>
                              <w:t xml:space="preserve">Table </w:t>
                            </w:r>
                            <w:proofErr w:type="gramStart"/>
                            <w:r w:rsidRPr="00F12272">
                              <w:rPr>
                                <w:b/>
                                <w:bCs/>
                              </w:rPr>
                              <w:t>1  Comparison</w:t>
                            </w:r>
                            <w:proofErr w:type="gramEnd"/>
                            <w:r w:rsidRPr="00F12272">
                              <w:rPr>
                                <w:b/>
                                <w:bCs/>
                              </w:rPr>
                              <w:t xml:space="preserve"> of age distribution in surgical and non-surgical groups, </w:t>
                            </w:r>
                            <w:r w:rsidRPr="00F12272">
                              <w:rPr>
                                <w:b/>
                                <w:bCs/>
                                <w:i/>
                                <w:iCs/>
                              </w:rPr>
                              <w:t>n</w:t>
                            </w:r>
                            <w:r w:rsidRPr="00F12272">
                              <w:rPr>
                                <w:b/>
                                <w:bCs/>
                              </w:rPr>
                              <w:t xml:space="preserve"> (%)</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685"/>
                              <w:gridCol w:w="1137"/>
                              <w:gridCol w:w="1474"/>
                              <w:gridCol w:w="615"/>
                              <w:gridCol w:w="614"/>
                            </w:tblGrid>
                            <w:tr w:rsidR="00F11032" w:rsidRPr="00F12272" w:rsidTr="00F12272">
                              <w:tblPrEx>
                                <w:tblCellMar>
                                  <w:top w:w="0" w:type="dxa"/>
                                  <w:left w:w="0" w:type="dxa"/>
                                  <w:bottom w:w="0" w:type="dxa"/>
                                  <w:right w:w="0" w:type="dxa"/>
                                </w:tblCellMar>
                              </w:tblPrEx>
                              <w:trPr>
                                <w:trHeight w:hRule="exact" w:val="533"/>
                              </w:trPr>
                              <w:tc>
                                <w:tcPr>
                                  <w:tcW w:w="685"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Age (yr)</w:t>
                                  </w:r>
                                </w:p>
                              </w:tc>
                              <w:tc>
                                <w:tcPr>
                                  <w:tcW w:w="1137"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 xml:space="preserve">Surgical group </w:t>
                                  </w:r>
                                </w:p>
                              </w:tc>
                              <w:tc>
                                <w:tcPr>
                                  <w:tcW w:w="1474"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Non-surgical group</w:t>
                                  </w:r>
                                </w:p>
                              </w:tc>
                              <w:tc>
                                <w:tcPr>
                                  <w:tcW w:w="615"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Symbol" w:hAnsi="Symbol" w:cs="Symbol"/>
                                      <w:b/>
                                      <w:color w:val="000000"/>
                                      <w:kern w:val="0"/>
                                      <w:sz w:val="14"/>
                                      <w:szCs w:val="14"/>
                                      <w:lang w:val="zh-CN"/>
                                    </w:rPr>
                                    <w:t></w:t>
                                  </w:r>
                                  <w:r w:rsidRPr="00F12272">
                                    <w:rPr>
                                      <w:rFonts w:ascii="Albertus-Bold" w:hAnsi="Albertus-Bold" w:cs="Albertus-Bold"/>
                                      <w:b/>
                                      <w:bCs/>
                                      <w:color w:val="000000"/>
                                      <w:kern w:val="0"/>
                                      <w:sz w:val="14"/>
                                      <w:szCs w:val="14"/>
                                      <w:vertAlign w:val="superscript"/>
                                      <w:lang w:val="zh-CN"/>
                                    </w:rPr>
                                    <w:t>2</w:t>
                                  </w:r>
                                </w:p>
                              </w:tc>
                              <w:tc>
                                <w:tcPr>
                                  <w:tcW w:w="614"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 Bold Italic" w:hAnsi="Albertus Bold Italic" w:cs="Albertus Bold Italic"/>
                                      <w:b/>
                                      <w:bCs/>
                                      <w:i/>
                                      <w:iCs/>
                                      <w:color w:val="000000"/>
                                      <w:kern w:val="0"/>
                                      <w:sz w:val="14"/>
                                      <w:szCs w:val="14"/>
                                      <w:lang w:val="zh-CN"/>
                                    </w:rPr>
                                    <w:t>P</w:t>
                                  </w:r>
                                  <w:r w:rsidRPr="00F12272">
                                    <w:rPr>
                                      <w:rFonts w:ascii="Albertus-Bold" w:hAnsi="Albertus-Bold" w:cs="Albertus-Bold"/>
                                      <w:b/>
                                      <w:bCs/>
                                      <w:color w:val="000000"/>
                                      <w:kern w:val="0"/>
                                      <w:sz w:val="14"/>
                                      <w:szCs w:val="14"/>
                                      <w:lang w:val="zh-CN"/>
                                    </w:rPr>
                                    <w:t xml:space="preserve"> value </w:t>
                                  </w:r>
                                </w:p>
                              </w:tc>
                            </w:tr>
                            <w:tr w:rsidR="00F11032" w:rsidRPr="00F12272" w:rsidTr="00F12272">
                              <w:tblPrEx>
                                <w:tblCellMar>
                                  <w:top w:w="0" w:type="dxa"/>
                                  <w:left w:w="0" w:type="dxa"/>
                                  <w:bottom w:w="0" w:type="dxa"/>
                                  <w:right w:w="0" w:type="dxa"/>
                                </w:tblCellMar>
                              </w:tblPrEx>
                              <w:trPr>
                                <w:trHeight w:val="60"/>
                              </w:trPr>
                              <w:tc>
                                <w:tcPr>
                                  <w:tcW w:w="685"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60-69 </w:t>
                                  </w:r>
                                </w:p>
                              </w:tc>
                              <w:tc>
                                <w:tcPr>
                                  <w:tcW w:w="1137"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75 (43.4)</w:t>
                                  </w:r>
                                </w:p>
                              </w:tc>
                              <w:tc>
                                <w:tcPr>
                                  <w:tcW w:w="1474"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25 (21.6) </w:t>
                                  </w:r>
                                </w:p>
                              </w:tc>
                              <w:tc>
                                <w:tcPr>
                                  <w:tcW w:w="615"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23.376</w:t>
                                  </w:r>
                                </w:p>
                              </w:tc>
                              <w:tc>
                                <w:tcPr>
                                  <w:tcW w:w="614"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0.000</w:t>
                                  </w:r>
                                </w:p>
                              </w:tc>
                            </w:tr>
                            <w:tr w:rsidR="00F11032" w:rsidRPr="00F12272" w:rsidTr="00F12272">
                              <w:tblPrEx>
                                <w:tblCellMar>
                                  <w:top w:w="0" w:type="dxa"/>
                                  <w:left w:w="0" w:type="dxa"/>
                                  <w:bottom w:w="0" w:type="dxa"/>
                                  <w:right w:w="0" w:type="dxa"/>
                                </w:tblCellMar>
                              </w:tblPrEx>
                              <w:trPr>
                                <w:trHeight w:val="60"/>
                              </w:trPr>
                              <w:tc>
                                <w:tcPr>
                                  <w:tcW w:w="68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70-79</w:t>
                                  </w:r>
                                </w:p>
                              </w:tc>
                              <w:tc>
                                <w:tcPr>
                                  <w:tcW w:w="1137"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64 (37.0) </w:t>
                                  </w:r>
                                </w:p>
                              </w:tc>
                              <w:tc>
                                <w:tcPr>
                                  <w:tcW w:w="147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42 (36.2)</w:t>
                                  </w:r>
                                </w:p>
                              </w:tc>
                              <w:tc>
                                <w:tcPr>
                                  <w:tcW w:w="61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14"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68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80-89 </w:t>
                                  </w:r>
                                </w:p>
                              </w:tc>
                              <w:tc>
                                <w:tcPr>
                                  <w:tcW w:w="1137"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30 (17.3) </w:t>
                                  </w:r>
                                </w:p>
                              </w:tc>
                              <w:tc>
                                <w:tcPr>
                                  <w:tcW w:w="147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45 (38.8)</w:t>
                                  </w:r>
                                </w:p>
                              </w:tc>
                              <w:tc>
                                <w:tcPr>
                                  <w:tcW w:w="61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14"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68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90-99 </w:t>
                                  </w:r>
                                </w:p>
                              </w:tc>
                              <w:tc>
                                <w:tcPr>
                                  <w:tcW w:w="1137"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4 (2.3) </w:t>
                                  </w:r>
                                </w:p>
                              </w:tc>
                              <w:tc>
                                <w:tcPr>
                                  <w:tcW w:w="147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 (2.6)</w:t>
                                  </w:r>
                                </w:p>
                              </w:tc>
                              <w:tc>
                                <w:tcPr>
                                  <w:tcW w:w="61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14"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68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宋体" w:hAnsi="Book Antiqua" w:cs="宋体" w:hint="eastAsia"/>
                                      <w:color w:val="000000"/>
                                      <w:kern w:val="0"/>
                                      <w:sz w:val="12"/>
                                      <w:szCs w:val="12"/>
                                    </w:rPr>
                                    <w:t>≥</w:t>
                                  </w:r>
                                  <w:r w:rsidRPr="00F12272">
                                    <w:rPr>
                                      <w:rFonts w:ascii="Book Antiqua" w:hAnsi="Book Antiqua" w:cs="Book Antiqua"/>
                                      <w:bCs/>
                                      <w:color w:val="000000"/>
                                      <w:kern w:val="0"/>
                                      <w:sz w:val="14"/>
                                      <w:szCs w:val="14"/>
                                      <w:lang w:val="zh-CN"/>
                                    </w:rPr>
                                    <w:t xml:space="preserve"> 100 </w:t>
                                  </w:r>
                                </w:p>
                              </w:tc>
                              <w:tc>
                                <w:tcPr>
                                  <w:tcW w:w="1137"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 (0.0)</w:t>
                                  </w:r>
                                </w:p>
                              </w:tc>
                              <w:tc>
                                <w:tcPr>
                                  <w:tcW w:w="147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 (0.9)</w:t>
                                  </w:r>
                                </w:p>
                              </w:tc>
                              <w:tc>
                                <w:tcPr>
                                  <w:tcW w:w="61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14"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68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Total </w:t>
                                  </w:r>
                                </w:p>
                              </w:tc>
                              <w:tc>
                                <w:tcPr>
                                  <w:tcW w:w="1137"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173 (100.0) </w:t>
                                  </w:r>
                                </w:p>
                              </w:tc>
                              <w:tc>
                                <w:tcPr>
                                  <w:tcW w:w="147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116 (100.0)</w:t>
                                  </w:r>
                                </w:p>
                              </w:tc>
                              <w:tc>
                                <w:tcPr>
                                  <w:tcW w:w="61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14"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bl>
                          <w:p w:rsidR="00F11032" w:rsidRPr="00E45EDA" w:rsidRDefault="00F11032" w:rsidP="00F11032">
                            <w:pPr>
                              <w:widowControl/>
                              <w:jc w:val="left"/>
                              <w:rPr>
                                <w:rFonts w:ascii="Albertus Bold Italic"/>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0;margin-top:0;width:370.95pt;height:178.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">
                <v:textbox style="mso-fit-shape-to-text:t">
                  <w:txbxContent>
                    <w:p w:rsidR="00F11032" w:rsidRPr="00F12272" w:rsidRDefault="00F11032" w:rsidP="00F11032">
                      <w:pPr>
                        <w:rPr>
                          <w:b/>
                          <w:bCs/>
                        </w:rPr>
                      </w:pPr>
                      <w:r w:rsidRPr="00F12272">
                        <w:rPr>
                          <w:b/>
                          <w:bCs/>
                        </w:rPr>
                        <w:t xml:space="preserve">Table </w:t>
                      </w:r>
                      <w:proofErr w:type="gramStart"/>
                      <w:r w:rsidRPr="00F12272">
                        <w:rPr>
                          <w:b/>
                          <w:bCs/>
                        </w:rPr>
                        <w:t>1  Comparison</w:t>
                      </w:r>
                      <w:proofErr w:type="gramEnd"/>
                      <w:r w:rsidRPr="00F12272">
                        <w:rPr>
                          <w:b/>
                          <w:bCs/>
                        </w:rPr>
                        <w:t xml:space="preserve"> of age distribution in surgical and non-surgical groups, </w:t>
                      </w:r>
                      <w:r w:rsidRPr="00F12272">
                        <w:rPr>
                          <w:b/>
                          <w:bCs/>
                          <w:i/>
                          <w:iCs/>
                        </w:rPr>
                        <w:t>n</w:t>
                      </w:r>
                      <w:r w:rsidRPr="00F12272">
                        <w:rPr>
                          <w:b/>
                          <w:bCs/>
                        </w:rPr>
                        <w:t xml:space="preserve"> (%)</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685"/>
                        <w:gridCol w:w="1137"/>
                        <w:gridCol w:w="1474"/>
                        <w:gridCol w:w="615"/>
                        <w:gridCol w:w="614"/>
                      </w:tblGrid>
                      <w:tr w:rsidR="00F11032" w:rsidRPr="00F12272" w:rsidTr="00F12272">
                        <w:tblPrEx>
                          <w:tblCellMar>
                            <w:top w:w="0" w:type="dxa"/>
                            <w:left w:w="0" w:type="dxa"/>
                            <w:bottom w:w="0" w:type="dxa"/>
                            <w:right w:w="0" w:type="dxa"/>
                          </w:tblCellMar>
                        </w:tblPrEx>
                        <w:trPr>
                          <w:trHeight w:hRule="exact" w:val="533"/>
                        </w:trPr>
                        <w:tc>
                          <w:tcPr>
                            <w:tcW w:w="685"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Age (yr)</w:t>
                            </w:r>
                          </w:p>
                        </w:tc>
                        <w:tc>
                          <w:tcPr>
                            <w:tcW w:w="1137"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 xml:space="preserve">Surgical group </w:t>
                            </w:r>
                          </w:p>
                        </w:tc>
                        <w:tc>
                          <w:tcPr>
                            <w:tcW w:w="1474"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Non-surgical group</w:t>
                            </w:r>
                          </w:p>
                        </w:tc>
                        <w:tc>
                          <w:tcPr>
                            <w:tcW w:w="615"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Symbol" w:hAnsi="Symbol" w:cs="Symbol"/>
                                <w:b/>
                                <w:color w:val="000000"/>
                                <w:kern w:val="0"/>
                                <w:sz w:val="14"/>
                                <w:szCs w:val="14"/>
                                <w:lang w:val="zh-CN"/>
                              </w:rPr>
                              <w:t></w:t>
                            </w:r>
                            <w:r w:rsidRPr="00F12272">
                              <w:rPr>
                                <w:rFonts w:ascii="Albertus-Bold" w:hAnsi="Albertus-Bold" w:cs="Albertus-Bold"/>
                                <w:b/>
                                <w:bCs/>
                                <w:color w:val="000000"/>
                                <w:kern w:val="0"/>
                                <w:sz w:val="14"/>
                                <w:szCs w:val="14"/>
                                <w:vertAlign w:val="superscript"/>
                                <w:lang w:val="zh-CN"/>
                              </w:rPr>
                              <w:t>2</w:t>
                            </w:r>
                          </w:p>
                        </w:tc>
                        <w:tc>
                          <w:tcPr>
                            <w:tcW w:w="614"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 Bold Italic" w:hAnsi="Albertus Bold Italic" w:cs="Albertus Bold Italic"/>
                                <w:b/>
                                <w:bCs/>
                                <w:i/>
                                <w:iCs/>
                                <w:color w:val="000000"/>
                                <w:kern w:val="0"/>
                                <w:sz w:val="14"/>
                                <w:szCs w:val="14"/>
                                <w:lang w:val="zh-CN"/>
                              </w:rPr>
                              <w:t>P</w:t>
                            </w:r>
                            <w:r w:rsidRPr="00F12272">
                              <w:rPr>
                                <w:rFonts w:ascii="Albertus-Bold" w:hAnsi="Albertus-Bold" w:cs="Albertus-Bold"/>
                                <w:b/>
                                <w:bCs/>
                                <w:color w:val="000000"/>
                                <w:kern w:val="0"/>
                                <w:sz w:val="14"/>
                                <w:szCs w:val="14"/>
                                <w:lang w:val="zh-CN"/>
                              </w:rPr>
                              <w:t xml:space="preserve"> value </w:t>
                            </w:r>
                          </w:p>
                        </w:tc>
                      </w:tr>
                      <w:tr w:rsidR="00F11032" w:rsidRPr="00F12272" w:rsidTr="00F12272">
                        <w:tblPrEx>
                          <w:tblCellMar>
                            <w:top w:w="0" w:type="dxa"/>
                            <w:left w:w="0" w:type="dxa"/>
                            <w:bottom w:w="0" w:type="dxa"/>
                            <w:right w:w="0" w:type="dxa"/>
                          </w:tblCellMar>
                        </w:tblPrEx>
                        <w:trPr>
                          <w:trHeight w:val="60"/>
                        </w:trPr>
                        <w:tc>
                          <w:tcPr>
                            <w:tcW w:w="685"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60-69 </w:t>
                            </w:r>
                          </w:p>
                        </w:tc>
                        <w:tc>
                          <w:tcPr>
                            <w:tcW w:w="1137"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75 (43.4)</w:t>
                            </w:r>
                          </w:p>
                        </w:tc>
                        <w:tc>
                          <w:tcPr>
                            <w:tcW w:w="1474"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25 (21.6) </w:t>
                            </w:r>
                          </w:p>
                        </w:tc>
                        <w:tc>
                          <w:tcPr>
                            <w:tcW w:w="615"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23.376</w:t>
                            </w:r>
                          </w:p>
                        </w:tc>
                        <w:tc>
                          <w:tcPr>
                            <w:tcW w:w="614"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0.000</w:t>
                            </w:r>
                          </w:p>
                        </w:tc>
                      </w:tr>
                      <w:tr w:rsidR="00F11032" w:rsidRPr="00F12272" w:rsidTr="00F12272">
                        <w:tblPrEx>
                          <w:tblCellMar>
                            <w:top w:w="0" w:type="dxa"/>
                            <w:left w:w="0" w:type="dxa"/>
                            <w:bottom w:w="0" w:type="dxa"/>
                            <w:right w:w="0" w:type="dxa"/>
                          </w:tblCellMar>
                        </w:tblPrEx>
                        <w:trPr>
                          <w:trHeight w:val="60"/>
                        </w:trPr>
                        <w:tc>
                          <w:tcPr>
                            <w:tcW w:w="68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70-79</w:t>
                            </w:r>
                          </w:p>
                        </w:tc>
                        <w:tc>
                          <w:tcPr>
                            <w:tcW w:w="1137"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64 (37.0) </w:t>
                            </w:r>
                          </w:p>
                        </w:tc>
                        <w:tc>
                          <w:tcPr>
                            <w:tcW w:w="147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42 (36.2)</w:t>
                            </w:r>
                          </w:p>
                        </w:tc>
                        <w:tc>
                          <w:tcPr>
                            <w:tcW w:w="61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14"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68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80-89 </w:t>
                            </w:r>
                          </w:p>
                        </w:tc>
                        <w:tc>
                          <w:tcPr>
                            <w:tcW w:w="1137"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30 (17.3) </w:t>
                            </w:r>
                          </w:p>
                        </w:tc>
                        <w:tc>
                          <w:tcPr>
                            <w:tcW w:w="147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45 (38.8)</w:t>
                            </w:r>
                          </w:p>
                        </w:tc>
                        <w:tc>
                          <w:tcPr>
                            <w:tcW w:w="61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14"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68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90-99 </w:t>
                            </w:r>
                          </w:p>
                        </w:tc>
                        <w:tc>
                          <w:tcPr>
                            <w:tcW w:w="1137"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4 (2.3) </w:t>
                            </w:r>
                          </w:p>
                        </w:tc>
                        <w:tc>
                          <w:tcPr>
                            <w:tcW w:w="147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 (2.6)</w:t>
                            </w:r>
                          </w:p>
                        </w:tc>
                        <w:tc>
                          <w:tcPr>
                            <w:tcW w:w="61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14"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68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宋体" w:hAnsi="Book Antiqua" w:cs="宋体" w:hint="eastAsia"/>
                                <w:color w:val="000000"/>
                                <w:kern w:val="0"/>
                                <w:sz w:val="12"/>
                                <w:szCs w:val="12"/>
                              </w:rPr>
                              <w:t>≥</w:t>
                            </w:r>
                            <w:r w:rsidRPr="00F12272">
                              <w:rPr>
                                <w:rFonts w:ascii="Book Antiqua" w:hAnsi="Book Antiqua" w:cs="Book Antiqua"/>
                                <w:bCs/>
                                <w:color w:val="000000"/>
                                <w:kern w:val="0"/>
                                <w:sz w:val="14"/>
                                <w:szCs w:val="14"/>
                                <w:lang w:val="zh-CN"/>
                              </w:rPr>
                              <w:t xml:space="preserve"> 100 </w:t>
                            </w:r>
                          </w:p>
                        </w:tc>
                        <w:tc>
                          <w:tcPr>
                            <w:tcW w:w="1137"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 (0.0)</w:t>
                            </w:r>
                          </w:p>
                        </w:tc>
                        <w:tc>
                          <w:tcPr>
                            <w:tcW w:w="147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 (0.9)</w:t>
                            </w:r>
                          </w:p>
                        </w:tc>
                        <w:tc>
                          <w:tcPr>
                            <w:tcW w:w="61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14"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68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Total </w:t>
                            </w:r>
                          </w:p>
                        </w:tc>
                        <w:tc>
                          <w:tcPr>
                            <w:tcW w:w="1137"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173 (100.0) </w:t>
                            </w:r>
                          </w:p>
                        </w:tc>
                        <w:tc>
                          <w:tcPr>
                            <w:tcW w:w="147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116 (100.0)</w:t>
                            </w:r>
                          </w:p>
                        </w:tc>
                        <w:tc>
                          <w:tcPr>
                            <w:tcW w:w="61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14"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bl>
                    <w:p w:rsidR="00F11032" w:rsidRPr="00E45EDA" w:rsidRDefault="00F11032" w:rsidP="00F11032">
                      <w:pPr>
                        <w:widowControl/>
                        <w:jc w:val="left"/>
                        <w:rPr>
                          <w:rFonts w:ascii="Albertus Bold Italic"/>
                        </w:rPr>
                      </w:pPr>
                    </w:p>
                  </w:txbxContent>
                </v:textbox>
                <w10:wrap type="square"/>
              </v:shape>
            </w:pict>
          </mc:Fallback>
        </mc:AlternateContent>
      </w: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Pr="00F12272" w:rsidRDefault="00F11032" w:rsidP="00F11032">
      <w:pPr>
        <w:rPr>
          <w:rFonts w:hint="eastAsia"/>
        </w:rPr>
      </w:pPr>
      <w:r>
        <w:rPr>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4522470" cy="3147695"/>
                <wp:effectExtent l="9525" t="7620" r="11430" b="6985"/>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2470" cy="3147695"/>
                        </a:xfrm>
                        <a:prstGeom prst="rect">
                          <a:avLst/>
                        </a:prstGeom>
                        <a:solidFill>
                          <a:srgbClr val="FFFFFF"/>
                        </a:solidFill>
                        <a:ln w="9525">
                          <a:solidFill>
                            <a:srgbClr val="000000"/>
                          </a:solidFill>
                          <a:miter lim="800000"/>
                          <a:headEnd/>
                          <a:tailEnd/>
                        </a:ln>
                      </wps:spPr>
                      <wps:txbx>
                        <w:txbxContent>
                          <w:p w:rsidR="00F11032" w:rsidRPr="00F12272" w:rsidRDefault="00F11032" w:rsidP="00F11032">
                            <w:pPr>
                              <w:rPr>
                                <w:b/>
                                <w:bCs/>
                              </w:rPr>
                            </w:pPr>
                            <w:r w:rsidRPr="00F12272">
                              <w:rPr>
                                <w:b/>
                                <w:bCs/>
                              </w:rPr>
                              <w:t xml:space="preserve">Table </w:t>
                            </w:r>
                            <w:proofErr w:type="gramStart"/>
                            <w:r w:rsidRPr="00F12272">
                              <w:rPr>
                                <w:b/>
                                <w:bCs/>
                              </w:rPr>
                              <w:t>2  Distribution</w:t>
                            </w:r>
                            <w:proofErr w:type="gramEnd"/>
                            <w:r w:rsidRPr="00F12272">
                              <w:rPr>
                                <w:b/>
                                <w:bCs/>
                              </w:rPr>
                              <w:t xml:space="preserve"> of disease type in surgical and non-surgical groups, </w:t>
                            </w:r>
                            <w:r w:rsidRPr="00F12272">
                              <w:rPr>
                                <w:b/>
                                <w:bCs/>
                                <w:i/>
                                <w:iCs/>
                              </w:rPr>
                              <w:t>n</w:t>
                            </w:r>
                            <w:r w:rsidRPr="00F12272">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738"/>
                              <w:gridCol w:w="821"/>
                              <w:gridCol w:w="960"/>
                              <w:gridCol w:w="459"/>
                              <w:gridCol w:w="539"/>
                            </w:tblGrid>
                            <w:tr w:rsidR="00F11032" w:rsidRPr="00F12272" w:rsidTr="00F12272">
                              <w:tblPrEx>
                                <w:tblCellMar>
                                  <w:top w:w="0" w:type="dxa"/>
                                  <w:left w:w="0" w:type="dxa"/>
                                  <w:bottom w:w="0" w:type="dxa"/>
                                  <w:right w:w="0" w:type="dxa"/>
                                </w:tblCellMar>
                              </w:tblPrEx>
                              <w:trPr>
                                <w:trHeight w:hRule="exact" w:val="436"/>
                              </w:trPr>
                              <w:tc>
                                <w:tcPr>
                                  <w:tcW w:w="1738"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Type of disease</w:t>
                                  </w:r>
                                </w:p>
                              </w:tc>
                              <w:tc>
                                <w:tcPr>
                                  <w:tcW w:w="821"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 xml:space="preserve">Surgical group </w:t>
                                  </w:r>
                                </w:p>
                              </w:tc>
                              <w:tc>
                                <w:tcPr>
                                  <w:tcW w:w="960"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Non-surgical group</w:t>
                                  </w:r>
                                </w:p>
                              </w:tc>
                              <w:tc>
                                <w:tcPr>
                                  <w:tcW w:w="459"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Symbol" w:hAnsi="Symbol" w:cs="Symbol"/>
                                      <w:b/>
                                      <w:color w:val="000000"/>
                                      <w:kern w:val="0"/>
                                      <w:sz w:val="14"/>
                                      <w:szCs w:val="14"/>
                                      <w:lang w:val="zh-CN"/>
                                    </w:rPr>
                                    <w:t></w:t>
                                  </w:r>
                                  <w:r w:rsidRPr="00F12272">
                                    <w:rPr>
                                      <w:rFonts w:ascii="Albertus-Bold" w:hAnsi="Albertus-Bold" w:cs="Albertus-Bold"/>
                                      <w:b/>
                                      <w:bCs/>
                                      <w:color w:val="000000"/>
                                      <w:kern w:val="0"/>
                                      <w:sz w:val="14"/>
                                      <w:szCs w:val="14"/>
                                      <w:vertAlign w:val="superscript"/>
                                      <w:lang w:val="zh-CN"/>
                                    </w:rPr>
                                    <w:t>2</w:t>
                                  </w:r>
                                </w:p>
                              </w:tc>
                              <w:tc>
                                <w:tcPr>
                                  <w:tcW w:w="539"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 Bold Italic" w:hAnsi="Albertus Bold Italic" w:cs="Albertus Bold Italic"/>
                                      <w:b/>
                                      <w:bCs/>
                                      <w:i/>
                                      <w:iCs/>
                                      <w:color w:val="000000"/>
                                      <w:kern w:val="0"/>
                                      <w:sz w:val="14"/>
                                      <w:szCs w:val="14"/>
                                      <w:lang w:val="zh-CN"/>
                                    </w:rPr>
                                    <w:t>P</w:t>
                                  </w:r>
                                  <w:r w:rsidRPr="00F12272">
                                    <w:rPr>
                                      <w:rFonts w:ascii="Albertus-Bold" w:hAnsi="Albertus-Bold" w:cs="Albertus-Bold"/>
                                      <w:b/>
                                      <w:bCs/>
                                      <w:color w:val="000000"/>
                                      <w:kern w:val="0"/>
                                      <w:sz w:val="14"/>
                                      <w:szCs w:val="14"/>
                                      <w:lang w:val="zh-CN"/>
                                    </w:rPr>
                                    <w:t xml:space="preserve"> value </w:t>
                                  </w:r>
                                </w:p>
                              </w:tc>
                            </w:tr>
                            <w:tr w:rsidR="00F11032" w:rsidRPr="00F12272" w:rsidTr="00F12272">
                              <w:tblPrEx>
                                <w:tblCellMar>
                                  <w:top w:w="0" w:type="dxa"/>
                                  <w:left w:w="0" w:type="dxa"/>
                                  <w:bottom w:w="0" w:type="dxa"/>
                                  <w:right w:w="0" w:type="dxa"/>
                                </w:tblCellMar>
                              </w:tblPrEx>
                              <w:trPr>
                                <w:trHeight w:val="60"/>
                              </w:trPr>
                              <w:tc>
                                <w:tcPr>
                                  <w:tcW w:w="1738"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Gallbladder stones</w:t>
                                  </w:r>
                                </w:p>
                              </w:tc>
                              <w:tc>
                                <w:tcPr>
                                  <w:tcW w:w="821"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133 (36.8)</w:t>
                                  </w:r>
                                </w:p>
                              </w:tc>
                              <w:tc>
                                <w:tcPr>
                                  <w:tcW w:w="960"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66 (32.7) </w:t>
                                  </w:r>
                                </w:p>
                              </w:tc>
                              <w:tc>
                                <w:tcPr>
                                  <w:tcW w:w="459"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0.308</w:t>
                                  </w:r>
                                </w:p>
                              </w:tc>
                              <w:tc>
                                <w:tcPr>
                                  <w:tcW w:w="539"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0.016</w:t>
                                  </w: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Common bile duct stones</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41 (11.4)</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23 (11.4)</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Hepatolithiasis </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4 (1.1) </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7 (3.5)</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Chronic cholecystitis </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36 (10.0)</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14 (6.9)</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Acute cholecystitis </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92 (25.5) </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67 (33.2)</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Gallbladder polyps</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8 (2.2)</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 (0.0)</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Acute cholangitis </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16 (4.4) </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16 (7.9)</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Biliary pancreatitis</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15 (4.2) </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 (1.5)</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Biliary tract tumors </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12 (3.3) </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 (1.5)</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Gallbladder carcinoma </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4 (1.1) </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 (1.5)</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bl>
                          <w:p w:rsidR="00F11032" w:rsidRPr="00492311" w:rsidRDefault="00F11032" w:rsidP="00F11032">
                            <w:pPr>
                              <w:pStyle w:val="af"/>
                            </w:pPr>
                            <w:r w:rsidRPr="00F12272">
                              <w:rPr>
                                <w:b w:val="0"/>
                              </w:rPr>
                              <w:t>A single patient may have 1-2 types of biliary diseases.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6" o:spid="_x0000_s1027" type="#_x0000_t202" style="position:absolute;left:0;text-align:left;margin-left:0;margin-top:0;width:356.1pt;height:247.8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">
                <v:textbox style="mso-fit-shape-to-text:t">
                  <w:txbxContent>
                    <w:p w:rsidR="00F11032" w:rsidRPr="00F12272" w:rsidRDefault="00F11032" w:rsidP="00F11032">
                      <w:pPr>
                        <w:rPr>
                          <w:b/>
                          <w:bCs/>
                        </w:rPr>
                      </w:pPr>
                      <w:r w:rsidRPr="00F12272">
                        <w:rPr>
                          <w:b/>
                          <w:bCs/>
                        </w:rPr>
                        <w:t xml:space="preserve">Table </w:t>
                      </w:r>
                      <w:proofErr w:type="gramStart"/>
                      <w:r w:rsidRPr="00F12272">
                        <w:rPr>
                          <w:b/>
                          <w:bCs/>
                        </w:rPr>
                        <w:t>2  Distribution</w:t>
                      </w:r>
                      <w:proofErr w:type="gramEnd"/>
                      <w:r w:rsidRPr="00F12272">
                        <w:rPr>
                          <w:b/>
                          <w:bCs/>
                        </w:rPr>
                        <w:t xml:space="preserve"> of disease type in surgical and non-surgical groups, </w:t>
                      </w:r>
                      <w:r w:rsidRPr="00F12272">
                        <w:rPr>
                          <w:b/>
                          <w:bCs/>
                          <w:i/>
                          <w:iCs/>
                        </w:rPr>
                        <w:t>n</w:t>
                      </w:r>
                      <w:r w:rsidRPr="00F12272">
                        <w:rPr>
                          <w:b/>
                          <w:bCs/>
                        </w:rPr>
                        <w:t xml:space="preserve"> (%)</w:t>
                      </w:r>
                    </w:p>
                    <w:tbl>
                      <w:tblPr>
                        <w:tblW w:w="0" w:type="auto"/>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738"/>
                        <w:gridCol w:w="821"/>
                        <w:gridCol w:w="960"/>
                        <w:gridCol w:w="459"/>
                        <w:gridCol w:w="539"/>
                      </w:tblGrid>
                      <w:tr w:rsidR="00F11032" w:rsidRPr="00F12272" w:rsidTr="00F12272">
                        <w:tblPrEx>
                          <w:tblCellMar>
                            <w:top w:w="0" w:type="dxa"/>
                            <w:left w:w="0" w:type="dxa"/>
                            <w:bottom w:w="0" w:type="dxa"/>
                            <w:right w:w="0" w:type="dxa"/>
                          </w:tblCellMar>
                        </w:tblPrEx>
                        <w:trPr>
                          <w:trHeight w:hRule="exact" w:val="436"/>
                        </w:trPr>
                        <w:tc>
                          <w:tcPr>
                            <w:tcW w:w="1738"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Type of disease</w:t>
                            </w:r>
                          </w:p>
                        </w:tc>
                        <w:tc>
                          <w:tcPr>
                            <w:tcW w:w="821"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 xml:space="preserve">Surgical group </w:t>
                            </w:r>
                          </w:p>
                        </w:tc>
                        <w:tc>
                          <w:tcPr>
                            <w:tcW w:w="960"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Non-surgical group</w:t>
                            </w:r>
                          </w:p>
                        </w:tc>
                        <w:tc>
                          <w:tcPr>
                            <w:tcW w:w="459"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Symbol" w:hAnsi="Symbol" w:cs="Symbol"/>
                                <w:b/>
                                <w:color w:val="000000"/>
                                <w:kern w:val="0"/>
                                <w:sz w:val="14"/>
                                <w:szCs w:val="14"/>
                                <w:lang w:val="zh-CN"/>
                              </w:rPr>
                              <w:t></w:t>
                            </w:r>
                            <w:r w:rsidRPr="00F12272">
                              <w:rPr>
                                <w:rFonts w:ascii="Albertus-Bold" w:hAnsi="Albertus-Bold" w:cs="Albertus-Bold"/>
                                <w:b/>
                                <w:bCs/>
                                <w:color w:val="000000"/>
                                <w:kern w:val="0"/>
                                <w:sz w:val="14"/>
                                <w:szCs w:val="14"/>
                                <w:vertAlign w:val="superscript"/>
                                <w:lang w:val="zh-CN"/>
                              </w:rPr>
                              <w:t>2</w:t>
                            </w:r>
                          </w:p>
                        </w:tc>
                        <w:tc>
                          <w:tcPr>
                            <w:tcW w:w="539"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 Bold Italic" w:hAnsi="Albertus Bold Italic" w:cs="Albertus Bold Italic"/>
                                <w:b/>
                                <w:bCs/>
                                <w:i/>
                                <w:iCs/>
                                <w:color w:val="000000"/>
                                <w:kern w:val="0"/>
                                <w:sz w:val="14"/>
                                <w:szCs w:val="14"/>
                                <w:lang w:val="zh-CN"/>
                              </w:rPr>
                              <w:t>P</w:t>
                            </w:r>
                            <w:r w:rsidRPr="00F12272">
                              <w:rPr>
                                <w:rFonts w:ascii="Albertus-Bold" w:hAnsi="Albertus-Bold" w:cs="Albertus-Bold"/>
                                <w:b/>
                                <w:bCs/>
                                <w:color w:val="000000"/>
                                <w:kern w:val="0"/>
                                <w:sz w:val="14"/>
                                <w:szCs w:val="14"/>
                                <w:lang w:val="zh-CN"/>
                              </w:rPr>
                              <w:t xml:space="preserve"> value </w:t>
                            </w:r>
                          </w:p>
                        </w:tc>
                      </w:tr>
                      <w:tr w:rsidR="00F11032" w:rsidRPr="00F12272" w:rsidTr="00F12272">
                        <w:tblPrEx>
                          <w:tblCellMar>
                            <w:top w:w="0" w:type="dxa"/>
                            <w:left w:w="0" w:type="dxa"/>
                            <w:bottom w:w="0" w:type="dxa"/>
                            <w:right w:w="0" w:type="dxa"/>
                          </w:tblCellMar>
                        </w:tblPrEx>
                        <w:trPr>
                          <w:trHeight w:val="60"/>
                        </w:trPr>
                        <w:tc>
                          <w:tcPr>
                            <w:tcW w:w="1738"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Gallbladder stones</w:t>
                            </w:r>
                          </w:p>
                        </w:tc>
                        <w:tc>
                          <w:tcPr>
                            <w:tcW w:w="821"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133 (36.8)</w:t>
                            </w:r>
                          </w:p>
                        </w:tc>
                        <w:tc>
                          <w:tcPr>
                            <w:tcW w:w="960"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66 (32.7) </w:t>
                            </w:r>
                          </w:p>
                        </w:tc>
                        <w:tc>
                          <w:tcPr>
                            <w:tcW w:w="459"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0.308</w:t>
                            </w:r>
                          </w:p>
                        </w:tc>
                        <w:tc>
                          <w:tcPr>
                            <w:tcW w:w="539"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0.016</w:t>
                            </w: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Common bile duct stones</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41 (11.4)</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23 (11.4)</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Hepatolithiasis </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4 (1.1) </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7 (3.5)</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Chronic cholecystitis </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36 (10.0)</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14 (6.9)</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Acute cholecystitis </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92 (25.5) </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67 (33.2)</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Gallbladder polyps</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8 (2.2)</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 (0.0)</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Acute cholangitis </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16 (4.4) </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16 (7.9)</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Biliary pancreatitis</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15 (4.2) </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 (1.5)</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Biliary tract tumors </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12 (3.3) </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 (1.5)</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38"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Gallbladder carcinoma </w:t>
                            </w:r>
                          </w:p>
                        </w:tc>
                        <w:tc>
                          <w:tcPr>
                            <w:tcW w:w="821"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4 (1.1) </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 (1.5)</w:t>
                            </w:r>
                          </w:p>
                        </w:tc>
                        <w:tc>
                          <w:tcPr>
                            <w:tcW w:w="45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39"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bl>
                    <w:p w:rsidR="00F11032" w:rsidRPr="00492311" w:rsidRDefault="00F11032" w:rsidP="00F11032">
                      <w:pPr>
                        <w:pStyle w:val="af"/>
                      </w:pPr>
                      <w:r w:rsidRPr="00F12272">
                        <w:rPr>
                          <w:b w:val="0"/>
                        </w:rPr>
                        <w:t>A single patient may have 1-2 types of biliary diseases.</w:t>
                      </w:r>
                    </w:p>
                  </w:txbxContent>
                </v:textbox>
                <w10:wrap type="square"/>
              </v:shape>
            </w:pict>
          </mc:Fallback>
        </mc:AlternateContent>
      </w: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Pr="00F12272" w:rsidRDefault="00F11032" w:rsidP="00F11032">
      <w:pPr>
        <w:rPr>
          <w:rFonts w:hint="eastAsia"/>
        </w:rPr>
      </w:pP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4706620" cy="1466850"/>
                <wp:effectExtent l="9525" t="13335" r="8255" b="571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6620" cy="1466850"/>
                        </a:xfrm>
                        <a:prstGeom prst="rect">
                          <a:avLst/>
                        </a:prstGeom>
                        <a:solidFill>
                          <a:srgbClr val="FFFFFF"/>
                        </a:solidFill>
                        <a:ln w="9525">
                          <a:solidFill>
                            <a:srgbClr val="000000"/>
                          </a:solidFill>
                          <a:miter lim="800000"/>
                          <a:headEnd/>
                          <a:tailEnd/>
                        </a:ln>
                      </wps:spPr>
                      <wps:txbx>
                        <w:txbxContent>
                          <w:p w:rsidR="00F11032" w:rsidRPr="00F12272" w:rsidRDefault="00F11032" w:rsidP="00F11032">
                            <w:pPr>
                              <w:rPr>
                                <w:b/>
                                <w:bCs/>
                              </w:rPr>
                            </w:pPr>
                            <w:r w:rsidRPr="00F12272">
                              <w:rPr>
                                <w:b/>
                                <w:bCs/>
                              </w:rPr>
                              <w:t xml:space="preserve">Table </w:t>
                            </w:r>
                            <w:proofErr w:type="gramStart"/>
                            <w:r w:rsidRPr="00F12272">
                              <w:rPr>
                                <w:b/>
                                <w:bCs/>
                              </w:rPr>
                              <w:t>3  Proportion</w:t>
                            </w:r>
                            <w:proofErr w:type="gramEnd"/>
                            <w:r w:rsidRPr="00F12272">
                              <w:rPr>
                                <w:b/>
                                <w:bCs/>
                              </w:rPr>
                              <w:t xml:space="preserve"> of types of diseases in surgical and non-surgical groups, </w:t>
                            </w:r>
                            <w:r w:rsidRPr="00F12272">
                              <w:rPr>
                                <w:b/>
                                <w:bCs/>
                                <w:i/>
                                <w:iCs/>
                              </w:rPr>
                              <w:t>n</w:t>
                            </w:r>
                            <w:r w:rsidRPr="00F12272">
                              <w:rPr>
                                <w:b/>
                                <w:bCs/>
                              </w:rPr>
                              <w:t xml:space="preserve"> (%)</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960"/>
                              <w:gridCol w:w="642"/>
                              <w:gridCol w:w="960"/>
                              <w:gridCol w:w="960"/>
                              <w:gridCol w:w="455"/>
                              <w:gridCol w:w="555"/>
                            </w:tblGrid>
                            <w:tr w:rsidR="00F11032" w:rsidRPr="00F12272" w:rsidTr="00F12272">
                              <w:tblPrEx>
                                <w:tblCellMar>
                                  <w:top w:w="0" w:type="dxa"/>
                                  <w:left w:w="0" w:type="dxa"/>
                                  <w:bottom w:w="0" w:type="dxa"/>
                                  <w:right w:w="0" w:type="dxa"/>
                                </w:tblCellMar>
                              </w:tblPrEx>
                              <w:trPr>
                                <w:trHeight w:hRule="exact" w:val="748"/>
                              </w:trPr>
                              <w:tc>
                                <w:tcPr>
                                  <w:tcW w:w="960" w:type="dxa"/>
                                  <w:tcBorders>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Group</w:t>
                                  </w:r>
                                </w:p>
                              </w:tc>
                              <w:tc>
                                <w:tcPr>
                                  <w:tcW w:w="642" w:type="dxa"/>
                                  <w:tcBorders>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 Bold Italic" w:hAnsi="Albertus Bold Italic" w:cs="Albertus Bold Italic"/>
                                      <w:b/>
                                      <w:bCs/>
                                      <w:i/>
                                      <w:iCs/>
                                      <w:color w:val="000000"/>
                                      <w:kern w:val="0"/>
                                      <w:sz w:val="14"/>
                                      <w:szCs w:val="14"/>
                                      <w:lang w:val="zh-CN"/>
                                    </w:rPr>
                                    <w:t>n</w:t>
                                  </w:r>
                                </w:p>
                              </w:tc>
                              <w:tc>
                                <w:tcPr>
                                  <w:tcW w:w="960" w:type="dxa"/>
                                  <w:tcBorders>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One type of disease</w:t>
                                  </w:r>
                                </w:p>
                              </w:tc>
                              <w:tc>
                                <w:tcPr>
                                  <w:tcW w:w="960" w:type="dxa"/>
                                  <w:tcBorders>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Two types of diseases</w:t>
                                  </w:r>
                                </w:p>
                              </w:tc>
                              <w:tc>
                                <w:tcPr>
                                  <w:tcW w:w="455" w:type="dxa"/>
                                  <w:tcBorders>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Symbol" w:hAnsi="Symbol" w:cs="Symbol"/>
                                      <w:b/>
                                      <w:color w:val="000000"/>
                                      <w:kern w:val="0"/>
                                      <w:sz w:val="14"/>
                                      <w:szCs w:val="14"/>
                                      <w:lang w:val="zh-CN"/>
                                    </w:rPr>
                                    <w:t></w:t>
                                  </w:r>
                                  <w:r w:rsidRPr="00F12272">
                                    <w:rPr>
                                      <w:rFonts w:ascii="Albertus-Bold" w:hAnsi="Albertus-Bold" w:cs="Albertus-Bold"/>
                                      <w:b/>
                                      <w:bCs/>
                                      <w:color w:val="000000"/>
                                      <w:kern w:val="0"/>
                                      <w:sz w:val="14"/>
                                      <w:szCs w:val="14"/>
                                      <w:vertAlign w:val="superscript"/>
                                      <w:lang w:val="zh-CN"/>
                                    </w:rPr>
                                    <w:t>2</w:t>
                                  </w:r>
                                </w:p>
                              </w:tc>
                              <w:tc>
                                <w:tcPr>
                                  <w:tcW w:w="555" w:type="dxa"/>
                                  <w:tcBorders>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 Bold Italic" w:hAnsi="Albertus Bold Italic" w:cs="Albertus Bold Italic"/>
                                      <w:b/>
                                      <w:bCs/>
                                      <w:i/>
                                      <w:iCs/>
                                      <w:color w:val="000000"/>
                                      <w:kern w:val="0"/>
                                      <w:sz w:val="14"/>
                                      <w:szCs w:val="14"/>
                                      <w:lang w:val="zh-CN"/>
                                    </w:rPr>
                                    <w:t>P</w:t>
                                  </w:r>
                                  <w:r w:rsidRPr="00F12272">
                                    <w:rPr>
                                      <w:rFonts w:ascii="Albertus-Bold" w:hAnsi="Albertus-Bold" w:cs="Albertus-Bold"/>
                                      <w:b/>
                                      <w:bCs/>
                                      <w:color w:val="000000"/>
                                      <w:kern w:val="0"/>
                                      <w:sz w:val="14"/>
                                      <w:szCs w:val="14"/>
                                      <w:lang w:val="zh-CN"/>
                                    </w:rPr>
                                    <w:t xml:space="preserve"> value </w:t>
                                  </w:r>
                                </w:p>
                              </w:tc>
                            </w:tr>
                            <w:tr w:rsidR="00F11032" w:rsidRPr="00F12272" w:rsidTr="00F12272">
                              <w:tblPrEx>
                                <w:tblCellMar>
                                  <w:top w:w="0" w:type="dxa"/>
                                  <w:left w:w="0" w:type="dxa"/>
                                  <w:bottom w:w="0" w:type="dxa"/>
                                  <w:right w:w="0" w:type="dxa"/>
                                </w:tblCellMar>
                              </w:tblPrEx>
                              <w:trPr>
                                <w:trHeight w:val="60"/>
                              </w:trPr>
                              <w:tc>
                                <w:tcPr>
                                  <w:tcW w:w="960"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Surgical</w:t>
                                  </w:r>
                                </w:p>
                              </w:tc>
                              <w:tc>
                                <w:tcPr>
                                  <w:tcW w:w="642"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173</w:t>
                                  </w:r>
                                </w:p>
                              </w:tc>
                              <w:tc>
                                <w:tcPr>
                                  <w:tcW w:w="960"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71 (41.0)</w:t>
                                  </w:r>
                                </w:p>
                              </w:tc>
                              <w:tc>
                                <w:tcPr>
                                  <w:tcW w:w="960"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102 (59.0)</w:t>
                                  </w:r>
                                </w:p>
                              </w:tc>
                              <w:tc>
                                <w:tcPr>
                                  <w:tcW w:w="455"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3.198</w:t>
                                  </w:r>
                                </w:p>
                              </w:tc>
                              <w:tc>
                                <w:tcPr>
                                  <w:tcW w:w="555"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0.074</w:t>
                                  </w:r>
                                </w:p>
                              </w:tc>
                            </w:tr>
                            <w:tr w:rsidR="00F11032" w:rsidRPr="00F12272" w:rsidTr="00F12272">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Non-surgical</w:t>
                                  </w:r>
                                </w:p>
                              </w:tc>
                              <w:tc>
                                <w:tcPr>
                                  <w:tcW w:w="64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60 (51.7)</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56 (48.3)</w:t>
                                  </w:r>
                                </w:p>
                              </w:tc>
                              <w:tc>
                                <w:tcPr>
                                  <w:tcW w:w="960"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45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5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bl>
                          <w:p w:rsidR="00F11032" w:rsidRPr="002E0495" w:rsidRDefault="00F11032" w:rsidP="00F11032">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28" type="#_x0000_t202" style="position:absolute;left:0;text-align:left;margin-left:0;margin-top:0;width:370.6pt;height:115.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">
                <v:textbox style="mso-fit-shape-to-text:t">
                  <w:txbxContent>
                    <w:p w:rsidR="00F11032" w:rsidRPr="00F12272" w:rsidRDefault="00F11032" w:rsidP="00F11032">
                      <w:pPr>
                        <w:rPr>
                          <w:b/>
                          <w:bCs/>
                        </w:rPr>
                      </w:pPr>
                      <w:r w:rsidRPr="00F12272">
                        <w:rPr>
                          <w:b/>
                          <w:bCs/>
                        </w:rPr>
                        <w:t xml:space="preserve">Table </w:t>
                      </w:r>
                      <w:proofErr w:type="gramStart"/>
                      <w:r w:rsidRPr="00F12272">
                        <w:rPr>
                          <w:b/>
                          <w:bCs/>
                        </w:rPr>
                        <w:t>3  Proportion</w:t>
                      </w:r>
                      <w:proofErr w:type="gramEnd"/>
                      <w:r w:rsidRPr="00F12272">
                        <w:rPr>
                          <w:b/>
                          <w:bCs/>
                        </w:rPr>
                        <w:t xml:space="preserve"> of types of diseases in surgical and non-surgical groups, </w:t>
                      </w:r>
                      <w:r w:rsidRPr="00F12272">
                        <w:rPr>
                          <w:b/>
                          <w:bCs/>
                          <w:i/>
                          <w:iCs/>
                        </w:rPr>
                        <w:t>n</w:t>
                      </w:r>
                      <w:r w:rsidRPr="00F12272">
                        <w:rPr>
                          <w:b/>
                          <w:bCs/>
                        </w:rPr>
                        <w:t xml:space="preserve"> (%)</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960"/>
                        <w:gridCol w:w="642"/>
                        <w:gridCol w:w="960"/>
                        <w:gridCol w:w="960"/>
                        <w:gridCol w:w="455"/>
                        <w:gridCol w:w="555"/>
                      </w:tblGrid>
                      <w:tr w:rsidR="00F11032" w:rsidRPr="00F12272" w:rsidTr="00F12272">
                        <w:tblPrEx>
                          <w:tblCellMar>
                            <w:top w:w="0" w:type="dxa"/>
                            <w:left w:w="0" w:type="dxa"/>
                            <w:bottom w:w="0" w:type="dxa"/>
                            <w:right w:w="0" w:type="dxa"/>
                          </w:tblCellMar>
                        </w:tblPrEx>
                        <w:trPr>
                          <w:trHeight w:hRule="exact" w:val="748"/>
                        </w:trPr>
                        <w:tc>
                          <w:tcPr>
                            <w:tcW w:w="960" w:type="dxa"/>
                            <w:tcBorders>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Group</w:t>
                            </w:r>
                          </w:p>
                        </w:tc>
                        <w:tc>
                          <w:tcPr>
                            <w:tcW w:w="642" w:type="dxa"/>
                            <w:tcBorders>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 Bold Italic" w:hAnsi="Albertus Bold Italic" w:cs="Albertus Bold Italic"/>
                                <w:b/>
                                <w:bCs/>
                                <w:i/>
                                <w:iCs/>
                                <w:color w:val="000000"/>
                                <w:kern w:val="0"/>
                                <w:sz w:val="14"/>
                                <w:szCs w:val="14"/>
                                <w:lang w:val="zh-CN"/>
                              </w:rPr>
                              <w:t>n</w:t>
                            </w:r>
                          </w:p>
                        </w:tc>
                        <w:tc>
                          <w:tcPr>
                            <w:tcW w:w="960" w:type="dxa"/>
                            <w:tcBorders>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One type of disease</w:t>
                            </w:r>
                          </w:p>
                        </w:tc>
                        <w:tc>
                          <w:tcPr>
                            <w:tcW w:w="960" w:type="dxa"/>
                            <w:tcBorders>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Two types of diseases</w:t>
                            </w:r>
                          </w:p>
                        </w:tc>
                        <w:tc>
                          <w:tcPr>
                            <w:tcW w:w="455" w:type="dxa"/>
                            <w:tcBorders>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Symbol" w:hAnsi="Symbol" w:cs="Symbol"/>
                                <w:b/>
                                <w:color w:val="000000"/>
                                <w:kern w:val="0"/>
                                <w:sz w:val="14"/>
                                <w:szCs w:val="14"/>
                                <w:lang w:val="zh-CN"/>
                              </w:rPr>
                              <w:t></w:t>
                            </w:r>
                            <w:r w:rsidRPr="00F12272">
                              <w:rPr>
                                <w:rFonts w:ascii="Albertus-Bold" w:hAnsi="Albertus-Bold" w:cs="Albertus-Bold"/>
                                <w:b/>
                                <w:bCs/>
                                <w:color w:val="000000"/>
                                <w:kern w:val="0"/>
                                <w:sz w:val="14"/>
                                <w:szCs w:val="14"/>
                                <w:vertAlign w:val="superscript"/>
                                <w:lang w:val="zh-CN"/>
                              </w:rPr>
                              <w:t>2</w:t>
                            </w:r>
                          </w:p>
                        </w:tc>
                        <w:tc>
                          <w:tcPr>
                            <w:tcW w:w="555" w:type="dxa"/>
                            <w:tcBorders>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 Bold Italic" w:hAnsi="Albertus Bold Italic" w:cs="Albertus Bold Italic"/>
                                <w:b/>
                                <w:bCs/>
                                <w:i/>
                                <w:iCs/>
                                <w:color w:val="000000"/>
                                <w:kern w:val="0"/>
                                <w:sz w:val="14"/>
                                <w:szCs w:val="14"/>
                                <w:lang w:val="zh-CN"/>
                              </w:rPr>
                              <w:t>P</w:t>
                            </w:r>
                            <w:r w:rsidRPr="00F12272">
                              <w:rPr>
                                <w:rFonts w:ascii="Albertus-Bold" w:hAnsi="Albertus-Bold" w:cs="Albertus-Bold"/>
                                <w:b/>
                                <w:bCs/>
                                <w:color w:val="000000"/>
                                <w:kern w:val="0"/>
                                <w:sz w:val="14"/>
                                <w:szCs w:val="14"/>
                                <w:lang w:val="zh-CN"/>
                              </w:rPr>
                              <w:t xml:space="preserve"> value </w:t>
                            </w:r>
                          </w:p>
                        </w:tc>
                      </w:tr>
                      <w:tr w:rsidR="00F11032" w:rsidRPr="00F12272" w:rsidTr="00F12272">
                        <w:tblPrEx>
                          <w:tblCellMar>
                            <w:top w:w="0" w:type="dxa"/>
                            <w:left w:w="0" w:type="dxa"/>
                            <w:bottom w:w="0" w:type="dxa"/>
                            <w:right w:w="0" w:type="dxa"/>
                          </w:tblCellMar>
                        </w:tblPrEx>
                        <w:trPr>
                          <w:trHeight w:val="60"/>
                        </w:trPr>
                        <w:tc>
                          <w:tcPr>
                            <w:tcW w:w="960"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Surgical</w:t>
                            </w:r>
                          </w:p>
                        </w:tc>
                        <w:tc>
                          <w:tcPr>
                            <w:tcW w:w="642"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173</w:t>
                            </w:r>
                          </w:p>
                        </w:tc>
                        <w:tc>
                          <w:tcPr>
                            <w:tcW w:w="960"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71 (41.0)</w:t>
                            </w:r>
                          </w:p>
                        </w:tc>
                        <w:tc>
                          <w:tcPr>
                            <w:tcW w:w="960"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102 (59.0)</w:t>
                            </w:r>
                          </w:p>
                        </w:tc>
                        <w:tc>
                          <w:tcPr>
                            <w:tcW w:w="455"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3.198</w:t>
                            </w:r>
                          </w:p>
                        </w:tc>
                        <w:tc>
                          <w:tcPr>
                            <w:tcW w:w="555"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0.074</w:t>
                            </w:r>
                          </w:p>
                        </w:tc>
                      </w:tr>
                      <w:tr w:rsidR="00F11032" w:rsidRPr="00F12272" w:rsidTr="00F12272">
                        <w:tblPrEx>
                          <w:tblCellMar>
                            <w:top w:w="0" w:type="dxa"/>
                            <w:left w:w="0" w:type="dxa"/>
                            <w:bottom w:w="0" w:type="dxa"/>
                            <w:right w:w="0" w:type="dxa"/>
                          </w:tblCellMar>
                        </w:tblPrEx>
                        <w:trPr>
                          <w:trHeight w:val="60"/>
                        </w:trPr>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Non-surgical</w:t>
                            </w:r>
                          </w:p>
                        </w:tc>
                        <w:tc>
                          <w:tcPr>
                            <w:tcW w:w="64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60 (51.7)</w:t>
                            </w:r>
                          </w:p>
                        </w:tc>
                        <w:tc>
                          <w:tcPr>
                            <w:tcW w:w="960"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56 (48.3)</w:t>
                            </w:r>
                          </w:p>
                        </w:tc>
                        <w:tc>
                          <w:tcPr>
                            <w:tcW w:w="960"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45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55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bl>
                    <w:p w:rsidR="00F11032" w:rsidRPr="002E0495" w:rsidRDefault="00F11032" w:rsidP="00F11032">
                      <w:pPr>
                        <w:widowControl/>
                        <w:jc w:val="left"/>
                      </w:pPr>
                    </w:p>
                  </w:txbxContent>
                </v:textbox>
                <w10:wrap type="square"/>
              </v:shape>
            </w:pict>
          </mc:Fallback>
        </mc:AlternateContent>
      </w: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r>
        <w:rPr>
          <w:noProof/>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283835" cy="3848735"/>
                <wp:effectExtent l="9525" t="7620" r="12065" b="1079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3848735"/>
                        </a:xfrm>
                        <a:prstGeom prst="rect">
                          <a:avLst/>
                        </a:prstGeom>
                        <a:solidFill>
                          <a:srgbClr val="FFFFFF"/>
                        </a:solidFill>
                        <a:ln w="9525">
                          <a:solidFill>
                            <a:srgbClr val="000000"/>
                          </a:solidFill>
                          <a:miter lim="800000"/>
                          <a:headEnd/>
                          <a:tailEnd/>
                        </a:ln>
                      </wps:spPr>
                      <wps:txbx>
                        <w:txbxContent>
                          <w:p w:rsidR="00F11032" w:rsidRPr="00F12272" w:rsidRDefault="00F11032" w:rsidP="00F11032">
                            <w:pPr>
                              <w:rPr>
                                <w:b/>
                                <w:bCs/>
                              </w:rPr>
                            </w:pPr>
                            <w:r w:rsidRPr="00F12272">
                              <w:rPr>
                                <w:b/>
                                <w:bCs/>
                              </w:rPr>
                              <w:t xml:space="preserve">Table </w:t>
                            </w:r>
                            <w:proofErr w:type="gramStart"/>
                            <w:r w:rsidRPr="00F12272">
                              <w:rPr>
                                <w:b/>
                                <w:bCs/>
                              </w:rPr>
                              <w:t>4  Distribution</w:t>
                            </w:r>
                            <w:proofErr w:type="gramEnd"/>
                            <w:r w:rsidRPr="00F12272">
                              <w:rPr>
                                <w:b/>
                                <w:bCs/>
                              </w:rPr>
                              <w:t xml:space="preserve"> of coexisting diseases in surgical and non-surgical groups, </w:t>
                            </w:r>
                            <w:r w:rsidRPr="00F12272">
                              <w:rPr>
                                <w:b/>
                                <w:bCs/>
                                <w:i/>
                                <w:iCs/>
                              </w:rPr>
                              <w:t>n</w:t>
                            </w:r>
                            <w:r w:rsidRPr="00F12272">
                              <w:rPr>
                                <w:b/>
                                <w:bCs/>
                              </w:rPr>
                              <w:t xml:space="preserve"> (%)</w:t>
                            </w:r>
                          </w:p>
                          <w:tbl>
                            <w:tblPr>
                              <w:tblW w:w="5000" w:type="pct"/>
                              <w:tblBorders>
                                <w:top w:val="single" w:sz="6" w:space="0" w:color="000000"/>
                                <w:bottom w:val="single" w:sz="6" w:space="0" w:color="000000"/>
                              </w:tblBorders>
                              <w:tblCellMar>
                                <w:left w:w="0" w:type="dxa"/>
                                <w:right w:w="0" w:type="dxa"/>
                              </w:tblCellMar>
                              <w:tblLook w:val="0000" w:firstRow="0" w:lastRow="0" w:firstColumn="0" w:lastColumn="0" w:noHBand="0" w:noVBand="0"/>
                            </w:tblPr>
                            <w:tblGrid>
                              <w:gridCol w:w="3311"/>
                              <w:gridCol w:w="1866"/>
                              <w:gridCol w:w="2016"/>
                              <w:gridCol w:w="1155"/>
                              <w:gridCol w:w="1154"/>
                            </w:tblGrid>
                            <w:tr w:rsidR="00F11032" w:rsidRPr="00F12272" w:rsidTr="00F12272">
                              <w:tblPrEx>
                                <w:tblCellMar>
                                  <w:top w:w="0" w:type="dxa"/>
                                  <w:left w:w="0" w:type="dxa"/>
                                  <w:bottom w:w="0" w:type="dxa"/>
                                  <w:right w:w="0" w:type="dxa"/>
                                </w:tblCellMar>
                              </w:tblPrEx>
                              <w:trPr>
                                <w:trHeight w:hRule="exact" w:val="436"/>
                              </w:trPr>
                              <w:tc>
                                <w:tcPr>
                                  <w:tcW w:w="1742" w:type="pct"/>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left"/>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Type of coexisting disease</w:t>
                                  </w:r>
                                </w:p>
                              </w:tc>
                              <w:tc>
                                <w:tcPr>
                                  <w:tcW w:w="982" w:type="pct"/>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Surgical group</w:t>
                                  </w:r>
                                </w:p>
                              </w:tc>
                              <w:tc>
                                <w:tcPr>
                                  <w:tcW w:w="1061" w:type="pct"/>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Non-surgical group</w:t>
                                  </w:r>
                                </w:p>
                              </w:tc>
                              <w:tc>
                                <w:tcPr>
                                  <w:tcW w:w="608" w:type="pct"/>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Symbol" w:hAnsi="Symbol" w:cs="Symbol"/>
                                      <w:b/>
                                      <w:color w:val="000000"/>
                                      <w:kern w:val="0"/>
                                      <w:sz w:val="14"/>
                                      <w:szCs w:val="14"/>
                                      <w:lang w:val="zh-CN"/>
                                    </w:rPr>
                                    <w:t></w:t>
                                  </w:r>
                                  <w:r w:rsidRPr="00F12272">
                                    <w:rPr>
                                      <w:rFonts w:ascii="Albertus-Bold" w:hAnsi="Albertus-Bold" w:cs="Albertus-Bold"/>
                                      <w:b/>
                                      <w:bCs/>
                                      <w:color w:val="000000"/>
                                      <w:kern w:val="0"/>
                                      <w:sz w:val="14"/>
                                      <w:szCs w:val="14"/>
                                      <w:vertAlign w:val="superscript"/>
                                      <w:lang w:val="zh-CN"/>
                                    </w:rPr>
                                    <w:t>2</w:t>
                                  </w:r>
                                </w:p>
                              </w:tc>
                              <w:tc>
                                <w:tcPr>
                                  <w:tcW w:w="607" w:type="pct"/>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 Bold Italic" w:hAnsi="Albertus Bold Italic" w:cs="Albertus Bold Italic"/>
                                      <w:b/>
                                      <w:bCs/>
                                      <w:i/>
                                      <w:iCs/>
                                      <w:color w:val="000000"/>
                                      <w:kern w:val="0"/>
                                      <w:sz w:val="14"/>
                                      <w:szCs w:val="14"/>
                                      <w:lang w:val="zh-CN"/>
                                    </w:rPr>
                                    <w:t>P</w:t>
                                  </w:r>
                                  <w:r w:rsidRPr="00F12272">
                                    <w:rPr>
                                      <w:rFonts w:ascii="Albertus-Bold" w:hAnsi="Albertus-Bold" w:cs="Albertus-Bold"/>
                                      <w:b/>
                                      <w:bCs/>
                                      <w:color w:val="000000"/>
                                      <w:kern w:val="0"/>
                                      <w:sz w:val="14"/>
                                      <w:szCs w:val="14"/>
                                      <w:lang w:val="zh-CN"/>
                                    </w:rPr>
                                    <w:t xml:space="preserve"> value </w:t>
                                  </w:r>
                                </w:p>
                              </w:tc>
                            </w:tr>
                            <w:tr w:rsidR="00F11032" w:rsidRPr="00F12272" w:rsidTr="00F12272">
                              <w:tblPrEx>
                                <w:tblCellMar>
                                  <w:top w:w="0" w:type="dxa"/>
                                  <w:left w:w="0" w:type="dxa"/>
                                  <w:bottom w:w="0" w:type="dxa"/>
                                  <w:right w:w="0" w:type="dxa"/>
                                </w:tblCellMar>
                              </w:tblPrEx>
                              <w:trPr>
                                <w:trHeight w:val="60"/>
                              </w:trPr>
                              <w:tc>
                                <w:tcPr>
                                  <w:tcW w:w="1742" w:type="pct"/>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Coronary heart disease</w:t>
                                  </w:r>
                                </w:p>
                              </w:tc>
                              <w:tc>
                                <w:tcPr>
                                  <w:tcW w:w="982" w:type="pct"/>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40 (14.7)</w:t>
                                  </w:r>
                                </w:p>
                              </w:tc>
                              <w:tc>
                                <w:tcPr>
                                  <w:tcW w:w="1061" w:type="pct"/>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28 (13.5)</w:t>
                                  </w:r>
                                </w:p>
                              </w:tc>
                              <w:tc>
                                <w:tcPr>
                                  <w:tcW w:w="608" w:type="pct"/>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17.526</w:t>
                                  </w:r>
                                </w:p>
                              </w:tc>
                              <w:tc>
                                <w:tcPr>
                                  <w:tcW w:w="607" w:type="pct"/>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0.131</w:t>
                                  </w: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Atrial fibrillation</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8 (2.9)</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 (0.5)</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Hypertension</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84 (30.8)</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55 (26.4)</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Diabetes</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33 (12.1)</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22 (10.6)</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Renal insufficiency</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 (0.4)</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5 (2.4)</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Chronic bronchitis with emphysema</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5 (1.8)</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9 (4.3)</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Portal hypertension</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 (1.1)</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 (0.0)</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Pulmonary infection</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7 (2.6)</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10 (4.8)</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Hypoalbuminemia</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9 (3.3)</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9 (4.3)</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Anemia</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8 (2.9)</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5 (2.4)</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Electrolyte disorder</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21 (7.7)</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21 (10.1)</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Cerebral infarction </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30 (11.0)</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28 (13.5)</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Hepatic insufficiency</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24 (8.8)</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15 (7.2)</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bl>
                          <w:p w:rsidR="00F11032" w:rsidRPr="0079437A" w:rsidRDefault="00F11032" w:rsidP="00F11032">
                            <w:pPr>
                              <w:pStyle w:val="af"/>
                            </w:pPr>
                            <w:r w:rsidRPr="00F12272">
                              <w:rPr>
                                <w:b w:val="0"/>
                              </w:rPr>
                              <w:t>A single patient may have 1-6 types of coexisting diseases.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29" type="#_x0000_t202" style="position:absolute;left:0;text-align:left;margin-left:0;margin-top:0;width:416.05pt;height:303.0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">
                <v:textbox style="mso-fit-shape-to-text:t">
                  <w:txbxContent>
                    <w:p w:rsidR="00F11032" w:rsidRPr="00F12272" w:rsidRDefault="00F11032" w:rsidP="00F11032">
                      <w:pPr>
                        <w:rPr>
                          <w:b/>
                          <w:bCs/>
                        </w:rPr>
                      </w:pPr>
                      <w:r w:rsidRPr="00F12272">
                        <w:rPr>
                          <w:b/>
                          <w:bCs/>
                        </w:rPr>
                        <w:t xml:space="preserve">Table </w:t>
                      </w:r>
                      <w:proofErr w:type="gramStart"/>
                      <w:r w:rsidRPr="00F12272">
                        <w:rPr>
                          <w:b/>
                          <w:bCs/>
                        </w:rPr>
                        <w:t>4  Distribution</w:t>
                      </w:r>
                      <w:proofErr w:type="gramEnd"/>
                      <w:r w:rsidRPr="00F12272">
                        <w:rPr>
                          <w:b/>
                          <w:bCs/>
                        </w:rPr>
                        <w:t xml:space="preserve"> of coexisting diseases in surgical and non-surgical groups, </w:t>
                      </w:r>
                      <w:r w:rsidRPr="00F12272">
                        <w:rPr>
                          <w:b/>
                          <w:bCs/>
                          <w:i/>
                          <w:iCs/>
                        </w:rPr>
                        <w:t>n</w:t>
                      </w:r>
                      <w:r w:rsidRPr="00F12272">
                        <w:rPr>
                          <w:b/>
                          <w:bCs/>
                        </w:rPr>
                        <w:t xml:space="preserve"> (%)</w:t>
                      </w:r>
                    </w:p>
                    <w:tbl>
                      <w:tblPr>
                        <w:tblW w:w="5000" w:type="pct"/>
                        <w:tblBorders>
                          <w:top w:val="single" w:sz="6" w:space="0" w:color="000000"/>
                          <w:bottom w:val="single" w:sz="6" w:space="0" w:color="000000"/>
                        </w:tblBorders>
                        <w:tblCellMar>
                          <w:left w:w="0" w:type="dxa"/>
                          <w:right w:w="0" w:type="dxa"/>
                        </w:tblCellMar>
                        <w:tblLook w:val="0000" w:firstRow="0" w:lastRow="0" w:firstColumn="0" w:lastColumn="0" w:noHBand="0" w:noVBand="0"/>
                      </w:tblPr>
                      <w:tblGrid>
                        <w:gridCol w:w="3311"/>
                        <w:gridCol w:w="1866"/>
                        <w:gridCol w:w="2016"/>
                        <w:gridCol w:w="1155"/>
                        <w:gridCol w:w="1154"/>
                      </w:tblGrid>
                      <w:tr w:rsidR="00F11032" w:rsidRPr="00F12272" w:rsidTr="00F12272">
                        <w:tblPrEx>
                          <w:tblCellMar>
                            <w:top w:w="0" w:type="dxa"/>
                            <w:left w:w="0" w:type="dxa"/>
                            <w:bottom w:w="0" w:type="dxa"/>
                            <w:right w:w="0" w:type="dxa"/>
                          </w:tblCellMar>
                        </w:tblPrEx>
                        <w:trPr>
                          <w:trHeight w:hRule="exact" w:val="436"/>
                        </w:trPr>
                        <w:tc>
                          <w:tcPr>
                            <w:tcW w:w="1742" w:type="pct"/>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left"/>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Type of coexisting disease</w:t>
                            </w:r>
                          </w:p>
                        </w:tc>
                        <w:tc>
                          <w:tcPr>
                            <w:tcW w:w="982" w:type="pct"/>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Surgical group</w:t>
                            </w:r>
                          </w:p>
                        </w:tc>
                        <w:tc>
                          <w:tcPr>
                            <w:tcW w:w="1061" w:type="pct"/>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Non-surgical group</w:t>
                            </w:r>
                          </w:p>
                        </w:tc>
                        <w:tc>
                          <w:tcPr>
                            <w:tcW w:w="608" w:type="pct"/>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Symbol" w:hAnsi="Symbol" w:cs="Symbol"/>
                                <w:b/>
                                <w:color w:val="000000"/>
                                <w:kern w:val="0"/>
                                <w:sz w:val="14"/>
                                <w:szCs w:val="14"/>
                                <w:lang w:val="zh-CN"/>
                              </w:rPr>
                              <w:t></w:t>
                            </w:r>
                            <w:r w:rsidRPr="00F12272">
                              <w:rPr>
                                <w:rFonts w:ascii="Albertus-Bold" w:hAnsi="Albertus-Bold" w:cs="Albertus-Bold"/>
                                <w:b/>
                                <w:bCs/>
                                <w:color w:val="000000"/>
                                <w:kern w:val="0"/>
                                <w:sz w:val="14"/>
                                <w:szCs w:val="14"/>
                                <w:vertAlign w:val="superscript"/>
                                <w:lang w:val="zh-CN"/>
                              </w:rPr>
                              <w:t>2</w:t>
                            </w:r>
                          </w:p>
                        </w:tc>
                        <w:tc>
                          <w:tcPr>
                            <w:tcW w:w="607" w:type="pct"/>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 Bold Italic" w:hAnsi="Albertus Bold Italic" w:cs="Albertus Bold Italic"/>
                                <w:b/>
                                <w:bCs/>
                                <w:i/>
                                <w:iCs/>
                                <w:color w:val="000000"/>
                                <w:kern w:val="0"/>
                                <w:sz w:val="14"/>
                                <w:szCs w:val="14"/>
                                <w:lang w:val="zh-CN"/>
                              </w:rPr>
                              <w:t>P</w:t>
                            </w:r>
                            <w:r w:rsidRPr="00F12272">
                              <w:rPr>
                                <w:rFonts w:ascii="Albertus-Bold" w:hAnsi="Albertus-Bold" w:cs="Albertus-Bold"/>
                                <w:b/>
                                <w:bCs/>
                                <w:color w:val="000000"/>
                                <w:kern w:val="0"/>
                                <w:sz w:val="14"/>
                                <w:szCs w:val="14"/>
                                <w:lang w:val="zh-CN"/>
                              </w:rPr>
                              <w:t xml:space="preserve"> value </w:t>
                            </w:r>
                          </w:p>
                        </w:tc>
                      </w:tr>
                      <w:tr w:rsidR="00F11032" w:rsidRPr="00F12272" w:rsidTr="00F12272">
                        <w:tblPrEx>
                          <w:tblCellMar>
                            <w:top w:w="0" w:type="dxa"/>
                            <w:left w:w="0" w:type="dxa"/>
                            <w:bottom w:w="0" w:type="dxa"/>
                            <w:right w:w="0" w:type="dxa"/>
                          </w:tblCellMar>
                        </w:tblPrEx>
                        <w:trPr>
                          <w:trHeight w:val="60"/>
                        </w:trPr>
                        <w:tc>
                          <w:tcPr>
                            <w:tcW w:w="1742" w:type="pct"/>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Coronary heart disease</w:t>
                            </w:r>
                          </w:p>
                        </w:tc>
                        <w:tc>
                          <w:tcPr>
                            <w:tcW w:w="982" w:type="pct"/>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40 (14.7)</w:t>
                            </w:r>
                          </w:p>
                        </w:tc>
                        <w:tc>
                          <w:tcPr>
                            <w:tcW w:w="1061" w:type="pct"/>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28 (13.5)</w:t>
                            </w:r>
                          </w:p>
                        </w:tc>
                        <w:tc>
                          <w:tcPr>
                            <w:tcW w:w="608" w:type="pct"/>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17.526</w:t>
                            </w:r>
                          </w:p>
                        </w:tc>
                        <w:tc>
                          <w:tcPr>
                            <w:tcW w:w="607" w:type="pct"/>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0.131</w:t>
                            </w: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Atrial fibrillation</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8 (2.9)</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 (0.5)</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Hypertension</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84 (30.8)</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55 (26.4)</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Diabetes</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33 (12.1)</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22 (10.6)</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Renal insufficiency</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 (0.4)</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5 (2.4)</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Chronic bronchitis with emphysema</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5 (1.8)</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9 (4.3)</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Portal hypertension</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 (1.1)</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 (0.0)</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Pulmonary infection</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7 (2.6)</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10 (4.8)</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Hypoalbuminemia</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9 (3.3)</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9 (4.3)</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Anemia</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8 (2.9)</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5 (2.4)</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Electrolyte disorder</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21 (7.7)</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21 (10.1)</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Cerebral infarction </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30 (11.0)</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28 (13.5)</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74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Hepatic insufficiency</w:t>
                            </w:r>
                          </w:p>
                        </w:tc>
                        <w:tc>
                          <w:tcPr>
                            <w:tcW w:w="982"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24 (8.8)</w:t>
                            </w:r>
                          </w:p>
                        </w:tc>
                        <w:tc>
                          <w:tcPr>
                            <w:tcW w:w="1061" w:type="pct"/>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15 (7.2)</w:t>
                            </w:r>
                          </w:p>
                        </w:tc>
                        <w:tc>
                          <w:tcPr>
                            <w:tcW w:w="608"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607" w:type="pct"/>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bl>
                    <w:p w:rsidR="00F11032" w:rsidRPr="0079437A" w:rsidRDefault="00F11032" w:rsidP="00F11032">
                      <w:pPr>
                        <w:pStyle w:val="af"/>
                      </w:pPr>
                      <w:r w:rsidRPr="00F12272">
                        <w:rPr>
                          <w:b w:val="0"/>
                        </w:rPr>
                        <w:t>A single patient may have 1-6 types of coexisting diseases.</w:t>
                      </w:r>
                    </w:p>
                  </w:txbxContent>
                </v:textbox>
                <w10:wrap type="square"/>
              </v:shape>
            </w:pict>
          </mc:Fallback>
        </mc:AlternateContent>
      </w: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Pr="00F12272" w:rsidRDefault="00F11032" w:rsidP="00F11032">
      <w:pPr>
        <w:rPr>
          <w:rFonts w:hint="eastAsia"/>
        </w:rPr>
      </w:pPr>
      <w:r>
        <w:rPr>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283835" cy="6485890"/>
                <wp:effectExtent l="9525" t="11430" r="12065" b="825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6485890"/>
                        </a:xfrm>
                        <a:prstGeom prst="rect">
                          <a:avLst/>
                        </a:prstGeom>
                        <a:solidFill>
                          <a:srgbClr val="FFFFFF"/>
                        </a:solidFill>
                        <a:ln w="9525">
                          <a:solidFill>
                            <a:srgbClr val="000000"/>
                          </a:solidFill>
                          <a:miter lim="800000"/>
                          <a:headEnd/>
                          <a:tailEnd/>
                        </a:ln>
                      </wps:spPr>
                      <wps:txbx>
                        <w:txbxContent>
                          <w:p w:rsidR="00F11032" w:rsidRPr="00F12272" w:rsidRDefault="00F11032" w:rsidP="00F11032">
                            <w:pPr>
                              <w:rPr>
                                <w:b/>
                                <w:bCs/>
                              </w:rPr>
                            </w:pPr>
                            <w:r w:rsidRPr="00F12272">
                              <w:rPr>
                                <w:b/>
                                <w:bCs/>
                              </w:rPr>
                              <w:t xml:space="preserve">Table </w:t>
                            </w:r>
                            <w:proofErr w:type="gramStart"/>
                            <w:r w:rsidRPr="00F12272">
                              <w:rPr>
                                <w:b/>
                                <w:bCs/>
                              </w:rPr>
                              <w:t>5  Comparison</w:t>
                            </w:r>
                            <w:proofErr w:type="gramEnd"/>
                            <w:r w:rsidRPr="00F12272">
                              <w:rPr>
                                <w:b/>
                                <w:bCs/>
                              </w:rPr>
                              <w:t xml:space="preserve"> of laboratory test results at admission in surgical and non-surgical groups</w:t>
                            </w:r>
                          </w:p>
                          <w:tbl>
                            <w:tblPr>
                              <w:tblW w:w="954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64"/>
                              <w:gridCol w:w="2405"/>
                              <w:gridCol w:w="2406"/>
                              <w:gridCol w:w="1436"/>
                              <w:gridCol w:w="1436"/>
                            </w:tblGrid>
                            <w:tr w:rsidR="00F11032" w:rsidRPr="00F12272" w:rsidTr="00F12272">
                              <w:tblPrEx>
                                <w:tblCellMar>
                                  <w:top w:w="0" w:type="dxa"/>
                                  <w:left w:w="0" w:type="dxa"/>
                                  <w:bottom w:w="0" w:type="dxa"/>
                                  <w:right w:w="0" w:type="dxa"/>
                                </w:tblCellMar>
                              </w:tblPrEx>
                              <w:trPr>
                                <w:trHeight w:hRule="exact" w:val="765"/>
                              </w:trPr>
                              <w:tc>
                                <w:tcPr>
                                  <w:tcW w:w="1864"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Item</w:t>
                                  </w:r>
                                </w:p>
                              </w:tc>
                              <w:tc>
                                <w:tcPr>
                                  <w:tcW w:w="2405"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 xml:space="preserve">Surgical group, </w:t>
                                  </w:r>
                                  <w:r w:rsidRPr="00F12272">
                                    <w:rPr>
                                      <w:rFonts w:ascii="Albertus Bold Italic" w:hAnsi="Albertus Bold Italic" w:cs="Albertus Bold Italic"/>
                                      <w:b/>
                                      <w:bCs/>
                                      <w:i/>
                                      <w:iCs/>
                                      <w:color w:val="000000"/>
                                      <w:kern w:val="0"/>
                                      <w:sz w:val="14"/>
                                      <w:szCs w:val="14"/>
                                      <w:lang w:val="zh-CN"/>
                                    </w:rPr>
                                    <w:t>n</w:t>
                                  </w:r>
                                  <w:r w:rsidRPr="00F12272">
                                    <w:rPr>
                                      <w:rFonts w:ascii="Albertus-Bold" w:hAnsi="Albertus-Bold" w:cs="Albertus-Bold"/>
                                      <w:b/>
                                      <w:bCs/>
                                      <w:color w:val="000000"/>
                                      <w:kern w:val="0"/>
                                      <w:sz w:val="14"/>
                                      <w:szCs w:val="14"/>
                                      <w:lang w:val="zh-CN"/>
                                    </w:rPr>
                                    <w:t xml:space="preserve"> = 173</w:t>
                                  </w:r>
                                </w:p>
                              </w:tc>
                              <w:tc>
                                <w:tcPr>
                                  <w:tcW w:w="2406"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 xml:space="preserve">Non-surgical group, </w:t>
                                  </w:r>
                                  <w:r w:rsidRPr="00F12272">
                                    <w:rPr>
                                      <w:rFonts w:ascii="Albertus Bold Italic" w:hAnsi="Albertus Bold Italic" w:cs="Albertus Bold Italic"/>
                                      <w:b/>
                                      <w:bCs/>
                                      <w:i/>
                                      <w:iCs/>
                                      <w:color w:val="000000"/>
                                      <w:kern w:val="0"/>
                                      <w:sz w:val="14"/>
                                      <w:szCs w:val="14"/>
                                      <w:lang w:val="zh-CN"/>
                                    </w:rPr>
                                    <w:t>n</w:t>
                                  </w:r>
                                  <w:r w:rsidRPr="00F12272">
                                    <w:rPr>
                                      <w:rFonts w:ascii="Albertus-Bold" w:hAnsi="Albertus-Bold" w:cs="Albertus-Bold"/>
                                      <w:b/>
                                      <w:bCs/>
                                      <w:color w:val="000000"/>
                                      <w:kern w:val="0"/>
                                      <w:sz w:val="14"/>
                                      <w:szCs w:val="14"/>
                                      <w:lang w:val="zh-CN"/>
                                    </w:rPr>
                                    <w:t xml:space="preserve"> = 116</w:t>
                                  </w:r>
                                </w:p>
                              </w:tc>
                              <w:tc>
                                <w:tcPr>
                                  <w:tcW w:w="1436"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 Bold Italic" w:hAnsi="Albertus Bold Italic" w:cs="Albertus Bold Italic"/>
                                      <w:b/>
                                      <w:bCs/>
                                      <w:i/>
                                      <w:iCs/>
                                      <w:color w:val="000000"/>
                                      <w:kern w:val="0"/>
                                      <w:sz w:val="14"/>
                                      <w:szCs w:val="14"/>
                                      <w:lang w:val="zh-CN"/>
                                    </w:rPr>
                                    <w:t>t</w:t>
                                  </w:r>
                                </w:p>
                              </w:tc>
                              <w:tc>
                                <w:tcPr>
                                  <w:tcW w:w="1436"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 Bold Italic" w:hAnsi="Albertus Bold Italic" w:cs="Albertus Bold Italic"/>
                                      <w:b/>
                                      <w:bCs/>
                                      <w:i/>
                                      <w:iCs/>
                                      <w:color w:val="000000"/>
                                      <w:kern w:val="0"/>
                                      <w:sz w:val="14"/>
                                      <w:szCs w:val="14"/>
                                      <w:lang w:val="zh-CN"/>
                                    </w:rPr>
                                    <w:t>P</w:t>
                                  </w:r>
                                  <w:r w:rsidRPr="00F12272">
                                    <w:rPr>
                                      <w:rFonts w:ascii="Albertus-Bold" w:hAnsi="Albertus-Bold" w:cs="Albertus-Bold"/>
                                      <w:b/>
                                      <w:bCs/>
                                      <w:color w:val="000000"/>
                                      <w:kern w:val="0"/>
                                      <w:sz w:val="14"/>
                                      <w:szCs w:val="14"/>
                                      <w:lang w:val="zh-CN"/>
                                    </w:rPr>
                                    <w:t xml:space="preserve"> value</w:t>
                                  </w:r>
                                </w:p>
                              </w:tc>
                            </w:tr>
                            <w:tr w:rsidR="00F11032" w:rsidRPr="00F12272" w:rsidTr="00F12272">
                              <w:tblPrEx>
                                <w:tblCellMar>
                                  <w:top w:w="0" w:type="dxa"/>
                                  <w:left w:w="0" w:type="dxa"/>
                                  <w:bottom w:w="0" w:type="dxa"/>
                                  <w:right w:w="0" w:type="dxa"/>
                                </w:tblCellMar>
                              </w:tblPrEx>
                              <w:trPr>
                                <w:trHeight w:val="60"/>
                              </w:trPr>
                              <w:tc>
                                <w:tcPr>
                                  <w:tcW w:w="1864"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Routine blood </w:t>
                                  </w:r>
                                </w:p>
                              </w:tc>
                              <w:tc>
                                <w:tcPr>
                                  <w:tcW w:w="2405" w:type="dxa"/>
                                  <w:tcBorders>
                                    <w:top w:val="single" w:sz="6" w:space="0" w:color="000000"/>
                                  </w:tcBorders>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2406" w:type="dxa"/>
                                  <w:tcBorders>
                                    <w:top w:val="single" w:sz="6" w:space="0" w:color="000000"/>
                                  </w:tcBorders>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1436" w:type="dxa"/>
                                  <w:tcBorders>
                                    <w:top w:val="single" w:sz="6" w:space="0" w:color="000000"/>
                                  </w:tcBorders>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1436" w:type="dxa"/>
                                  <w:tcBorders>
                                    <w:top w:val="single" w:sz="6" w:space="0" w:color="000000"/>
                                  </w:tcBorders>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WBC (</w:t>
                                  </w:r>
                                  <w:r w:rsidRPr="00F12272">
                                    <w:rPr>
                                      <w:rFonts w:ascii="Book Antiqua" w:hAnsi="Book Antiqua" w:cs="Book Antiqua"/>
                                      <w:bCs/>
                                      <w:color w:val="000000"/>
                                      <w:kern w:val="0"/>
                                      <w:sz w:val="14"/>
                                      <w:szCs w:val="14"/>
                                    </w:rPr>
                                    <w:t>× 10</w:t>
                                  </w:r>
                                  <w:r w:rsidRPr="00F12272">
                                    <w:rPr>
                                      <w:rFonts w:ascii="Book Antiqua" w:hAnsi="Book Antiqua" w:cs="Book Antiqua"/>
                                      <w:bCs/>
                                      <w:color w:val="000000"/>
                                      <w:kern w:val="0"/>
                                      <w:sz w:val="14"/>
                                      <w:szCs w:val="14"/>
                                      <w:vertAlign w:val="superscript"/>
                                    </w:rPr>
                                    <w:t>9</w:t>
                                  </w:r>
                                  <w:r w:rsidRPr="00F12272">
                                    <w:rPr>
                                      <w:rFonts w:ascii="Book Antiqua" w:hAnsi="Book Antiqua" w:cs="Book Antiqua"/>
                                      <w:bCs/>
                                      <w:color w:val="000000"/>
                                      <w:kern w:val="0"/>
                                      <w:sz w:val="14"/>
                                      <w:szCs w:val="14"/>
                                    </w:rPr>
                                    <w:t>/L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8.54 ± 4.77</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10.41 ± 5.58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-3.054</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0.002</w:t>
                                  </w:r>
                                  <w:r w:rsidRPr="00F12272">
                                    <w:rPr>
                                      <w:rFonts w:ascii="Book Antiqua" w:hAnsi="Book Antiqua" w:cs="Book Antiqua"/>
                                      <w:bCs/>
                                      <w:color w:val="000000"/>
                                      <w:kern w:val="0"/>
                                      <w:sz w:val="14"/>
                                      <w:szCs w:val="14"/>
                                      <w:vertAlign w:val="superscript"/>
                                      <w:lang w:val="zh-CN"/>
                                    </w:rPr>
                                    <w:t>a</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N%</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71.94 ± 14.81</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79.45 ± 13.55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-4.450</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0.000</w:t>
                                  </w:r>
                                  <w:r w:rsidRPr="00F12272">
                                    <w:rPr>
                                      <w:rFonts w:ascii="Book Antiqua" w:hAnsi="Book Antiqua" w:cs="Book Antiqua"/>
                                      <w:bCs/>
                                      <w:color w:val="000000"/>
                                      <w:kern w:val="0"/>
                                      <w:sz w:val="14"/>
                                      <w:szCs w:val="14"/>
                                      <w:vertAlign w:val="superscript"/>
                                      <w:lang w:val="zh-CN"/>
                                    </w:rPr>
                                    <w:t>a</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Hb (</w:t>
                                  </w:r>
                                  <w:r w:rsidRPr="00F12272">
                                    <w:rPr>
                                      <w:rFonts w:ascii="Book Antiqua" w:hAnsi="Book Antiqua" w:cs="Book Antiqua"/>
                                      <w:bCs/>
                                      <w:color w:val="000000"/>
                                      <w:kern w:val="0"/>
                                      <w:sz w:val="14"/>
                                      <w:szCs w:val="14"/>
                                    </w:rPr>
                                    <w:t>g/L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127.41 ± 20.44</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121.00 ± 20.06</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2.631</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0.009</w:t>
                                  </w:r>
                                  <w:r w:rsidRPr="00F12272">
                                    <w:rPr>
                                      <w:rFonts w:ascii="Book Antiqua" w:hAnsi="Book Antiqua" w:cs="Book Antiqua"/>
                                      <w:bCs/>
                                      <w:color w:val="000000"/>
                                      <w:kern w:val="0"/>
                                      <w:sz w:val="14"/>
                                      <w:szCs w:val="14"/>
                                      <w:vertAlign w:val="superscript"/>
                                      <w:lang w:val="zh-CN"/>
                                    </w:rPr>
                                    <w:t>a</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hs-CRP (</w:t>
                                  </w:r>
                                  <w:r w:rsidRPr="00F12272">
                                    <w:rPr>
                                      <w:rFonts w:ascii="Book Antiqua" w:hAnsi="Book Antiqua" w:cs="Book Antiqua"/>
                                      <w:bCs/>
                                      <w:color w:val="000000"/>
                                      <w:kern w:val="0"/>
                                      <w:sz w:val="14"/>
                                      <w:szCs w:val="14"/>
                                    </w:rPr>
                                    <w:t>mg/L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50.02 ± 76.60</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52.48 ± 58.76</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-0.288</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0.774</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Liver function</w:t>
                                  </w:r>
                                </w:p>
                              </w:tc>
                              <w:tc>
                                <w:tcPr>
                                  <w:tcW w:w="240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240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143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143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ALT (</w:t>
                                  </w:r>
                                  <w:r w:rsidRPr="00F12272">
                                    <w:rPr>
                                      <w:rFonts w:ascii="Book Antiqua" w:hAnsi="Book Antiqua" w:cs="Book Antiqua"/>
                                      <w:bCs/>
                                      <w:color w:val="000000"/>
                                      <w:kern w:val="0"/>
                                      <w:sz w:val="14"/>
                                      <w:szCs w:val="14"/>
                                    </w:rPr>
                                    <w:t>U/L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70.17 ± 103.96</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94.13 ± 139.50</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-1.573</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0.117</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AST (</w:t>
                                  </w:r>
                                  <w:r w:rsidRPr="00F12272">
                                    <w:rPr>
                                      <w:rFonts w:ascii="Book Antiqua" w:hAnsi="Book Antiqua" w:cs="Book Antiqua"/>
                                      <w:bCs/>
                                      <w:color w:val="000000"/>
                                      <w:kern w:val="0"/>
                                      <w:sz w:val="14"/>
                                      <w:szCs w:val="14"/>
                                    </w:rPr>
                                    <w:t>U/L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71.32 ± 115.81</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105.00 ± 190.88</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-1.696</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0.092</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TP (</w:t>
                                  </w:r>
                                  <w:r w:rsidRPr="00F12272">
                                    <w:rPr>
                                      <w:rFonts w:ascii="Book Antiqua" w:hAnsi="Book Antiqua" w:cs="Book Antiqua"/>
                                      <w:bCs/>
                                      <w:color w:val="000000"/>
                                      <w:kern w:val="0"/>
                                      <w:sz w:val="14"/>
                                      <w:szCs w:val="14"/>
                                    </w:rPr>
                                    <w:t>g/L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62.65 ± 8.33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62.06 ± 8.94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-0.553</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0.581</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Alb (</w:t>
                                  </w:r>
                                  <w:r w:rsidRPr="00F12272">
                                    <w:rPr>
                                      <w:rFonts w:ascii="Book Antiqua" w:hAnsi="Book Antiqua" w:cs="Book Antiqua"/>
                                      <w:bCs/>
                                      <w:color w:val="000000"/>
                                      <w:kern w:val="0"/>
                                      <w:sz w:val="14"/>
                                      <w:szCs w:val="14"/>
                                    </w:rPr>
                                    <w:t>g/L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36.59 ± 5.92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35.16 ± 5.75</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2.030</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0.043</w:t>
                                  </w:r>
                                  <w:r w:rsidRPr="00F12272">
                                    <w:rPr>
                                      <w:rFonts w:ascii="Book Antiqua" w:hAnsi="Book Antiqua" w:cs="Book Antiqua"/>
                                      <w:bCs/>
                                      <w:color w:val="000000"/>
                                      <w:kern w:val="0"/>
                                      <w:sz w:val="14"/>
                                      <w:szCs w:val="14"/>
                                      <w:vertAlign w:val="superscript"/>
                                      <w:lang w:val="zh-CN"/>
                                    </w:rPr>
                                    <w:t>a</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TB (</w:t>
                                  </w:r>
                                  <w:r w:rsidRPr="00F12272">
                                    <w:rPr>
                                      <w:rFonts w:ascii="Symbol" w:hAnsi="Symbol" w:cs="Symbol"/>
                                      <w:color w:val="000000"/>
                                      <w:kern w:val="0"/>
                                      <w:sz w:val="14"/>
                                      <w:szCs w:val="14"/>
                                    </w:rPr>
                                    <w:t></w:t>
                                  </w:r>
                                  <w:proofErr w:type="spellStart"/>
                                  <w:r w:rsidRPr="00F12272">
                                    <w:rPr>
                                      <w:rFonts w:ascii="Book Antiqua" w:hAnsi="Book Antiqua" w:cs="Book Antiqua"/>
                                      <w:bCs/>
                                      <w:color w:val="000000"/>
                                      <w:kern w:val="0"/>
                                      <w:sz w:val="14"/>
                                      <w:szCs w:val="14"/>
                                    </w:rPr>
                                    <w:t>mol</w:t>
                                  </w:r>
                                  <w:proofErr w:type="spellEnd"/>
                                  <w:r w:rsidRPr="00F12272">
                                    <w:rPr>
                                      <w:rFonts w:ascii="Book Antiqua" w:hAnsi="Book Antiqua" w:cs="Book Antiqua"/>
                                      <w:bCs/>
                                      <w:color w:val="000000"/>
                                      <w:kern w:val="0"/>
                                      <w:sz w:val="14"/>
                                      <w:szCs w:val="14"/>
                                    </w:rPr>
                                    <w:t>/L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51.74 ± 103.87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34.33 ± 37.06</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2.021</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0.044</w:t>
                                  </w:r>
                                  <w:r w:rsidRPr="00F12272">
                                    <w:rPr>
                                      <w:rFonts w:ascii="Book Antiqua" w:hAnsi="Book Antiqua" w:cs="Book Antiqua"/>
                                      <w:bCs/>
                                      <w:color w:val="000000"/>
                                      <w:kern w:val="0"/>
                                      <w:sz w:val="14"/>
                                      <w:szCs w:val="14"/>
                                      <w:vertAlign w:val="superscript"/>
                                      <w:lang w:val="zh-CN"/>
                                    </w:rPr>
                                    <w:t>a</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DB  (</w:t>
                                  </w:r>
                                  <w:r w:rsidRPr="00F12272">
                                    <w:rPr>
                                      <w:rFonts w:ascii="Symbol" w:hAnsi="Symbol" w:cs="Symbol"/>
                                      <w:color w:val="000000"/>
                                      <w:kern w:val="0"/>
                                      <w:sz w:val="14"/>
                                      <w:szCs w:val="14"/>
                                    </w:rPr>
                                    <w:t></w:t>
                                  </w:r>
                                  <w:proofErr w:type="spellStart"/>
                                  <w:r w:rsidRPr="00F12272">
                                    <w:rPr>
                                      <w:rFonts w:ascii="Book Antiqua" w:hAnsi="Book Antiqua" w:cs="Book Antiqua"/>
                                      <w:bCs/>
                                      <w:color w:val="000000"/>
                                      <w:kern w:val="0"/>
                                      <w:sz w:val="14"/>
                                      <w:szCs w:val="14"/>
                                    </w:rPr>
                                    <w:t>mol</w:t>
                                  </w:r>
                                  <w:proofErr w:type="spellEnd"/>
                                  <w:r w:rsidRPr="00F12272">
                                    <w:rPr>
                                      <w:rFonts w:ascii="Book Antiqua" w:hAnsi="Book Antiqua" w:cs="Book Antiqua"/>
                                      <w:bCs/>
                                      <w:color w:val="000000"/>
                                      <w:kern w:val="0"/>
                                      <w:sz w:val="14"/>
                                      <w:szCs w:val="14"/>
                                    </w:rPr>
                                    <w:t>/L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21.99 ± 39.50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15.85 ± 23.37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1.659</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0.098</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Tumor marker</w:t>
                                  </w:r>
                                </w:p>
                              </w:tc>
                              <w:tc>
                                <w:tcPr>
                                  <w:tcW w:w="240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240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143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143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CA19-9 (</w:t>
                                  </w:r>
                                  <w:r w:rsidRPr="00F12272">
                                    <w:rPr>
                                      <w:rFonts w:ascii="Book Antiqua" w:hAnsi="Book Antiqua" w:cs="Book Antiqua"/>
                                      <w:bCs/>
                                      <w:color w:val="000000"/>
                                      <w:kern w:val="0"/>
                                      <w:sz w:val="14"/>
                                      <w:szCs w:val="14"/>
                                    </w:rPr>
                                    <w:t>U/mL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340.19 ± 1317.16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896.95 ± 6346.89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-0.880</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0.380</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CEA (</w:t>
                                  </w:r>
                                  <w:proofErr w:type="spellStart"/>
                                  <w:r w:rsidRPr="00F12272">
                                    <w:rPr>
                                      <w:rFonts w:ascii="Book Antiqua" w:hAnsi="Book Antiqua" w:cs="Book Antiqua"/>
                                      <w:bCs/>
                                      <w:color w:val="000000"/>
                                      <w:kern w:val="0"/>
                                      <w:sz w:val="14"/>
                                      <w:szCs w:val="14"/>
                                    </w:rPr>
                                    <w:t>ng</w:t>
                                  </w:r>
                                  <w:proofErr w:type="spellEnd"/>
                                  <w:r w:rsidRPr="00F12272">
                                    <w:rPr>
                                      <w:rFonts w:ascii="Book Antiqua" w:hAnsi="Book Antiqua" w:cs="Book Antiqua"/>
                                      <w:bCs/>
                                      <w:color w:val="000000"/>
                                      <w:kern w:val="0"/>
                                      <w:sz w:val="14"/>
                                      <w:szCs w:val="14"/>
                                    </w:rPr>
                                    <w:t>/mL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2.76 ± 4.13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142.66 ± 1283.35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-1.005</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0.318</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Blood clotting function</w:t>
                                  </w:r>
                                </w:p>
                              </w:tc>
                              <w:tc>
                                <w:tcPr>
                                  <w:tcW w:w="240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240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143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143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APTT (</w:t>
                                  </w:r>
                                  <w:r w:rsidRPr="00F12272">
                                    <w:rPr>
                                      <w:rFonts w:ascii="Book Antiqua" w:hAnsi="Book Antiqua" w:cs="Book Antiqua"/>
                                      <w:bCs/>
                                      <w:color w:val="000000"/>
                                      <w:kern w:val="0"/>
                                      <w:sz w:val="14"/>
                                      <w:szCs w:val="14"/>
                                    </w:rPr>
                                    <w:t>s</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32.49 ± 5.20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32.59 ± 7.56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-0.124</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0.901</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PT (</w:t>
                                  </w:r>
                                  <w:r w:rsidRPr="00F12272">
                                    <w:rPr>
                                      <w:rFonts w:ascii="Book Antiqua" w:hAnsi="Book Antiqua" w:cs="Book Antiqua"/>
                                      <w:bCs/>
                                      <w:color w:val="000000"/>
                                      <w:kern w:val="0"/>
                                      <w:sz w:val="14"/>
                                      <w:szCs w:val="14"/>
                                    </w:rPr>
                                    <w:t>s</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11.61 ± 1.38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12.12 ± 1.54</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-2.739</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0.007</w:t>
                                  </w:r>
                                  <w:r w:rsidRPr="00F12272">
                                    <w:rPr>
                                      <w:rFonts w:ascii="Book Antiqua" w:hAnsi="Book Antiqua" w:cs="Book Antiqua"/>
                                      <w:bCs/>
                                      <w:color w:val="000000"/>
                                      <w:kern w:val="0"/>
                                      <w:sz w:val="14"/>
                                      <w:szCs w:val="14"/>
                                      <w:vertAlign w:val="superscript"/>
                                      <w:lang w:val="zh-CN"/>
                                    </w:rPr>
                                    <w:t>a</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INR</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1.05 ± 0.13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1.09 ± 0.14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-2.318</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0.021</w:t>
                                  </w:r>
                                  <w:r w:rsidRPr="00F12272">
                                    <w:rPr>
                                      <w:rFonts w:ascii="Book Antiqua" w:hAnsi="Book Antiqua" w:cs="Book Antiqua"/>
                                      <w:bCs/>
                                      <w:color w:val="000000"/>
                                      <w:kern w:val="0"/>
                                      <w:sz w:val="14"/>
                                      <w:szCs w:val="14"/>
                                      <w:vertAlign w:val="superscript"/>
                                      <w:lang w:val="zh-CN"/>
                                    </w:rPr>
                                    <w:t>a</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FIB (</w:t>
                                  </w:r>
                                  <w:r w:rsidRPr="00F12272">
                                    <w:rPr>
                                      <w:rFonts w:ascii="Book Antiqua" w:hAnsi="Book Antiqua" w:cs="Book Antiqua"/>
                                      <w:bCs/>
                                      <w:color w:val="000000"/>
                                      <w:kern w:val="0"/>
                                      <w:sz w:val="14"/>
                                      <w:szCs w:val="14"/>
                                    </w:rPr>
                                    <w:t>g/L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3.63 ± 1.21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3.69 ± 0.90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-0.449</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0.654</w:t>
                                  </w:r>
                                </w:p>
                              </w:tc>
                            </w:tr>
                          </w:tbl>
                          <w:p w:rsidR="00F11032" w:rsidRPr="007B1C52" w:rsidRDefault="00F11032" w:rsidP="00F11032">
                            <w:pPr>
                              <w:pStyle w:val="af"/>
                              <w:rPr>
                                <w:vertAlign w:val="superscript"/>
                              </w:rPr>
                            </w:pPr>
                            <w:proofErr w:type="spellStart"/>
                            <w:proofErr w:type="gramStart"/>
                            <w:r w:rsidRPr="00F12272">
                              <w:rPr>
                                <w:b w:val="0"/>
                                <w:vertAlign w:val="superscript"/>
                              </w:rPr>
                              <w:t>a</w:t>
                            </w:r>
                            <w:r w:rsidRPr="00F12272">
                              <w:rPr>
                                <w:b w:val="0"/>
                                <w:bCs w:val="0"/>
                                <w:i/>
                                <w:iCs/>
                              </w:rPr>
                              <w:t>P</w:t>
                            </w:r>
                            <w:proofErr w:type="spellEnd"/>
                            <w:proofErr w:type="gramEnd"/>
                            <w:r w:rsidRPr="00F12272">
                              <w:rPr>
                                <w:b w:val="0"/>
                              </w:rPr>
                              <w:t xml:space="preserve"> &lt; 0.05, surgical group </w:t>
                            </w:r>
                            <w:proofErr w:type="spellStart"/>
                            <w:r w:rsidRPr="00F12272">
                              <w:rPr>
                                <w:b w:val="0"/>
                                <w:bCs w:val="0"/>
                                <w:i/>
                                <w:iCs/>
                              </w:rPr>
                              <w:t>vs</w:t>
                            </w:r>
                            <w:proofErr w:type="spellEnd"/>
                            <w:r w:rsidRPr="00F12272">
                              <w:rPr>
                                <w:b w:val="0"/>
                              </w:rPr>
                              <w:t xml:space="preserve"> non-surgical group. </w:t>
                            </w:r>
                            <w:proofErr w:type="spellStart"/>
                            <w:r w:rsidRPr="00F12272">
                              <w:rPr>
                                <w:b w:val="0"/>
                              </w:rPr>
                              <w:t>Alb</w:t>
                            </w:r>
                            <w:proofErr w:type="spellEnd"/>
                            <w:r w:rsidRPr="00F12272">
                              <w:rPr>
                                <w:b w:val="0"/>
                              </w:rPr>
                              <w:t xml:space="preserve">: Albumin; ALT: Alanine aminotransferase; APTT: Activated partial </w:t>
                            </w:r>
                            <w:proofErr w:type="spellStart"/>
                            <w:r w:rsidRPr="00F12272">
                              <w:rPr>
                                <w:b w:val="0"/>
                              </w:rPr>
                              <w:t>thromboplastin</w:t>
                            </w:r>
                            <w:proofErr w:type="spellEnd"/>
                            <w:r w:rsidRPr="00F12272">
                              <w:rPr>
                                <w:b w:val="0"/>
                              </w:rPr>
                              <w:t xml:space="preserve"> time; AST: Aspartate aminotransferase; CA19-9: Carbohydrate antigen 19-9; CEA: </w:t>
                            </w:r>
                            <w:proofErr w:type="spellStart"/>
                            <w:r w:rsidRPr="00F12272">
                              <w:rPr>
                                <w:b w:val="0"/>
                              </w:rPr>
                              <w:t>Carcinoembryonic</w:t>
                            </w:r>
                            <w:proofErr w:type="spellEnd"/>
                            <w:r w:rsidRPr="00F12272">
                              <w:rPr>
                                <w:b w:val="0"/>
                              </w:rPr>
                              <w:t xml:space="preserve"> antigen; DB: Direct bilirubin; FIB: Fibrin; </w:t>
                            </w:r>
                            <w:proofErr w:type="spellStart"/>
                            <w:r w:rsidRPr="00F12272">
                              <w:rPr>
                                <w:b w:val="0"/>
                              </w:rPr>
                              <w:t>Hb</w:t>
                            </w:r>
                            <w:proofErr w:type="spellEnd"/>
                            <w:r w:rsidRPr="00F12272">
                              <w:rPr>
                                <w:b w:val="0"/>
                              </w:rPr>
                              <w:t xml:space="preserve">: Hemoglobin; </w:t>
                            </w:r>
                            <w:proofErr w:type="spellStart"/>
                            <w:r w:rsidRPr="00F12272">
                              <w:rPr>
                                <w:b w:val="0"/>
                              </w:rPr>
                              <w:t>hs</w:t>
                            </w:r>
                            <w:proofErr w:type="spellEnd"/>
                            <w:r w:rsidRPr="00F12272">
                              <w:rPr>
                                <w:b w:val="0"/>
                              </w:rPr>
                              <w:t xml:space="preserve">-CRP: High sensitivity C-reactive protein; INR: International normalized ratio; N%: Neutrophil percentage; PT: </w:t>
                            </w:r>
                            <w:proofErr w:type="spellStart"/>
                            <w:r w:rsidRPr="00F12272">
                              <w:rPr>
                                <w:b w:val="0"/>
                              </w:rPr>
                              <w:t>Prothrombin</w:t>
                            </w:r>
                            <w:proofErr w:type="spellEnd"/>
                            <w:r w:rsidRPr="00F12272">
                              <w:rPr>
                                <w:b w:val="0"/>
                              </w:rPr>
                              <w:t xml:space="preserve"> time; TB: Total bilirubin; TP: Total protein; WBC: White blood cell count.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30" type="#_x0000_t202" style="position:absolute;left:0;text-align:left;margin-left:0;margin-top:0;width:416.05pt;height:510.7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">
                <v:textbox style="mso-fit-shape-to-text:t">
                  <w:txbxContent>
                    <w:p w:rsidR="00F11032" w:rsidRPr="00F12272" w:rsidRDefault="00F11032" w:rsidP="00F11032">
                      <w:pPr>
                        <w:rPr>
                          <w:b/>
                          <w:bCs/>
                        </w:rPr>
                      </w:pPr>
                      <w:r w:rsidRPr="00F12272">
                        <w:rPr>
                          <w:b/>
                          <w:bCs/>
                        </w:rPr>
                        <w:t xml:space="preserve">Table </w:t>
                      </w:r>
                      <w:proofErr w:type="gramStart"/>
                      <w:r w:rsidRPr="00F12272">
                        <w:rPr>
                          <w:b/>
                          <w:bCs/>
                        </w:rPr>
                        <w:t>5  Comparison</w:t>
                      </w:r>
                      <w:proofErr w:type="gramEnd"/>
                      <w:r w:rsidRPr="00F12272">
                        <w:rPr>
                          <w:b/>
                          <w:bCs/>
                        </w:rPr>
                        <w:t xml:space="preserve"> of laboratory test results at admission in surgical and non-surgical groups</w:t>
                      </w:r>
                    </w:p>
                    <w:tbl>
                      <w:tblPr>
                        <w:tblW w:w="9547"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864"/>
                        <w:gridCol w:w="2405"/>
                        <w:gridCol w:w="2406"/>
                        <w:gridCol w:w="1436"/>
                        <w:gridCol w:w="1436"/>
                      </w:tblGrid>
                      <w:tr w:rsidR="00F11032" w:rsidRPr="00F12272" w:rsidTr="00F12272">
                        <w:tblPrEx>
                          <w:tblCellMar>
                            <w:top w:w="0" w:type="dxa"/>
                            <w:left w:w="0" w:type="dxa"/>
                            <w:bottom w:w="0" w:type="dxa"/>
                            <w:right w:w="0" w:type="dxa"/>
                          </w:tblCellMar>
                        </w:tblPrEx>
                        <w:trPr>
                          <w:trHeight w:hRule="exact" w:val="765"/>
                        </w:trPr>
                        <w:tc>
                          <w:tcPr>
                            <w:tcW w:w="1864"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Item</w:t>
                            </w:r>
                          </w:p>
                        </w:tc>
                        <w:tc>
                          <w:tcPr>
                            <w:tcW w:w="2405"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 xml:space="preserve">Surgical group, </w:t>
                            </w:r>
                            <w:r w:rsidRPr="00F12272">
                              <w:rPr>
                                <w:rFonts w:ascii="Albertus Bold Italic" w:hAnsi="Albertus Bold Italic" w:cs="Albertus Bold Italic"/>
                                <w:b/>
                                <w:bCs/>
                                <w:i/>
                                <w:iCs/>
                                <w:color w:val="000000"/>
                                <w:kern w:val="0"/>
                                <w:sz w:val="14"/>
                                <w:szCs w:val="14"/>
                                <w:lang w:val="zh-CN"/>
                              </w:rPr>
                              <w:t>n</w:t>
                            </w:r>
                            <w:r w:rsidRPr="00F12272">
                              <w:rPr>
                                <w:rFonts w:ascii="Albertus-Bold" w:hAnsi="Albertus-Bold" w:cs="Albertus-Bold"/>
                                <w:b/>
                                <w:bCs/>
                                <w:color w:val="000000"/>
                                <w:kern w:val="0"/>
                                <w:sz w:val="14"/>
                                <w:szCs w:val="14"/>
                                <w:lang w:val="zh-CN"/>
                              </w:rPr>
                              <w:t xml:space="preserve"> = 173</w:t>
                            </w:r>
                          </w:p>
                        </w:tc>
                        <w:tc>
                          <w:tcPr>
                            <w:tcW w:w="2406"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 xml:space="preserve">Non-surgical group, </w:t>
                            </w:r>
                            <w:r w:rsidRPr="00F12272">
                              <w:rPr>
                                <w:rFonts w:ascii="Albertus Bold Italic" w:hAnsi="Albertus Bold Italic" w:cs="Albertus Bold Italic"/>
                                <w:b/>
                                <w:bCs/>
                                <w:i/>
                                <w:iCs/>
                                <w:color w:val="000000"/>
                                <w:kern w:val="0"/>
                                <w:sz w:val="14"/>
                                <w:szCs w:val="14"/>
                                <w:lang w:val="zh-CN"/>
                              </w:rPr>
                              <w:t>n</w:t>
                            </w:r>
                            <w:r w:rsidRPr="00F12272">
                              <w:rPr>
                                <w:rFonts w:ascii="Albertus-Bold" w:hAnsi="Albertus-Bold" w:cs="Albertus-Bold"/>
                                <w:b/>
                                <w:bCs/>
                                <w:color w:val="000000"/>
                                <w:kern w:val="0"/>
                                <w:sz w:val="14"/>
                                <w:szCs w:val="14"/>
                                <w:lang w:val="zh-CN"/>
                              </w:rPr>
                              <w:t xml:space="preserve"> = 116</w:t>
                            </w:r>
                          </w:p>
                        </w:tc>
                        <w:tc>
                          <w:tcPr>
                            <w:tcW w:w="1436"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 Bold Italic" w:hAnsi="Albertus Bold Italic" w:cs="Albertus Bold Italic"/>
                                <w:b/>
                                <w:bCs/>
                                <w:i/>
                                <w:iCs/>
                                <w:color w:val="000000"/>
                                <w:kern w:val="0"/>
                                <w:sz w:val="14"/>
                                <w:szCs w:val="14"/>
                                <w:lang w:val="zh-CN"/>
                              </w:rPr>
                              <w:t>t</w:t>
                            </w:r>
                          </w:p>
                        </w:tc>
                        <w:tc>
                          <w:tcPr>
                            <w:tcW w:w="1436"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 Bold Italic" w:hAnsi="Albertus Bold Italic" w:cs="Albertus Bold Italic"/>
                                <w:b/>
                                <w:bCs/>
                                <w:i/>
                                <w:iCs/>
                                <w:color w:val="000000"/>
                                <w:kern w:val="0"/>
                                <w:sz w:val="14"/>
                                <w:szCs w:val="14"/>
                                <w:lang w:val="zh-CN"/>
                              </w:rPr>
                              <w:t>P</w:t>
                            </w:r>
                            <w:r w:rsidRPr="00F12272">
                              <w:rPr>
                                <w:rFonts w:ascii="Albertus-Bold" w:hAnsi="Albertus-Bold" w:cs="Albertus-Bold"/>
                                <w:b/>
                                <w:bCs/>
                                <w:color w:val="000000"/>
                                <w:kern w:val="0"/>
                                <w:sz w:val="14"/>
                                <w:szCs w:val="14"/>
                                <w:lang w:val="zh-CN"/>
                              </w:rPr>
                              <w:t xml:space="preserve"> value</w:t>
                            </w:r>
                          </w:p>
                        </w:tc>
                      </w:tr>
                      <w:tr w:rsidR="00F11032" w:rsidRPr="00F12272" w:rsidTr="00F12272">
                        <w:tblPrEx>
                          <w:tblCellMar>
                            <w:top w:w="0" w:type="dxa"/>
                            <w:left w:w="0" w:type="dxa"/>
                            <w:bottom w:w="0" w:type="dxa"/>
                            <w:right w:w="0" w:type="dxa"/>
                          </w:tblCellMar>
                        </w:tblPrEx>
                        <w:trPr>
                          <w:trHeight w:val="60"/>
                        </w:trPr>
                        <w:tc>
                          <w:tcPr>
                            <w:tcW w:w="1864"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Routine blood </w:t>
                            </w:r>
                          </w:p>
                        </w:tc>
                        <w:tc>
                          <w:tcPr>
                            <w:tcW w:w="2405" w:type="dxa"/>
                            <w:tcBorders>
                              <w:top w:val="single" w:sz="6" w:space="0" w:color="000000"/>
                            </w:tcBorders>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2406" w:type="dxa"/>
                            <w:tcBorders>
                              <w:top w:val="single" w:sz="6" w:space="0" w:color="000000"/>
                            </w:tcBorders>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1436" w:type="dxa"/>
                            <w:tcBorders>
                              <w:top w:val="single" w:sz="6" w:space="0" w:color="000000"/>
                            </w:tcBorders>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1436" w:type="dxa"/>
                            <w:tcBorders>
                              <w:top w:val="single" w:sz="6" w:space="0" w:color="000000"/>
                            </w:tcBorders>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WBC (</w:t>
                            </w:r>
                            <w:r w:rsidRPr="00F12272">
                              <w:rPr>
                                <w:rFonts w:ascii="Book Antiqua" w:hAnsi="Book Antiqua" w:cs="Book Antiqua"/>
                                <w:bCs/>
                                <w:color w:val="000000"/>
                                <w:kern w:val="0"/>
                                <w:sz w:val="14"/>
                                <w:szCs w:val="14"/>
                              </w:rPr>
                              <w:t>× 10</w:t>
                            </w:r>
                            <w:r w:rsidRPr="00F12272">
                              <w:rPr>
                                <w:rFonts w:ascii="Book Antiqua" w:hAnsi="Book Antiqua" w:cs="Book Antiqua"/>
                                <w:bCs/>
                                <w:color w:val="000000"/>
                                <w:kern w:val="0"/>
                                <w:sz w:val="14"/>
                                <w:szCs w:val="14"/>
                                <w:vertAlign w:val="superscript"/>
                              </w:rPr>
                              <w:t>9</w:t>
                            </w:r>
                            <w:r w:rsidRPr="00F12272">
                              <w:rPr>
                                <w:rFonts w:ascii="Book Antiqua" w:hAnsi="Book Antiqua" w:cs="Book Antiqua"/>
                                <w:bCs/>
                                <w:color w:val="000000"/>
                                <w:kern w:val="0"/>
                                <w:sz w:val="14"/>
                                <w:szCs w:val="14"/>
                              </w:rPr>
                              <w:t>/L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8.54 ± 4.77</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10.41 ± 5.58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-3.054</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0.002</w:t>
                            </w:r>
                            <w:r w:rsidRPr="00F12272">
                              <w:rPr>
                                <w:rFonts w:ascii="Book Antiqua" w:hAnsi="Book Antiqua" w:cs="Book Antiqua"/>
                                <w:bCs/>
                                <w:color w:val="000000"/>
                                <w:kern w:val="0"/>
                                <w:sz w:val="14"/>
                                <w:szCs w:val="14"/>
                                <w:vertAlign w:val="superscript"/>
                                <w:lang w:val="zh-CN"/>
                              </w:rPr>
                              <w:t>a</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N%</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71.94 ± 14.81</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79.45 ± 13.55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-4.450</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0.000</w:t>
                            </w:r>
                            <w:r w:rsidRPr="00F12272">
                              <w:rPr>
                                <w:rFonts w:ascii="Book Antiqua" w:hAnsi="Book Antiqua" w:cs="Book Antiqua"/>
                                <w:bCs/>
                                <w:color w:val="000000"/>
                                <w:kern w:val="0"/>
                                <w:sz w:val="14"/>
                                <w:szCs w:val="14"/>
                                <w:vertAlign w:val="superscript"/>
                                <w:lang w:val="zh-CN"/>
                              </w:rPr>
                              <w:t>a</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Hb (</w:t>
                            </w:r>
                            <w:r w:rsidRPr="00F12272">
                              <w:rPr>
                                <w:rFonts w:ascii="Book Antiqua" w:hAnsi="Book Antiqua" w:cs="Book Antiqua"/>
                                <w:bCs/>
                                <w:color w:val="000000"/>
                                <w:kern w:val="0"/>
                                <w:sz w:val="14"/>
                                <w:szCs w:val="14"/>
                              </w:rPr>
                              <w:t>g/L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127.41 ± 20.44</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121.00 ± 20.06</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2.631</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0.009</w:t>
                            </w:r>
                            <w:r w:rsidRPr="00F12272">
                              <w:rPr>
                                <w:rFonts w:ascii="Book Antiqua" w:hAnsi="Book Antiqua" w:cs="Book Antiqua"/>
                                <w:bCs/>
                                <w:color w:val="000000"/>
                                <w:kern w:val="0"/>
                                <w:sz w:val="14"/>
                                <w:szCs w:val="14"/>
                                <w:vertAlign w:val="superscript"/>
                                <w:lang w:val="zh-CN"/>
                              </w:rPr>
                              <w:t>a</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hs-CRP (</w:t>
                            </w:r>
                            <w:r w:rsidRPr="00F12272">
                              <w:rPr>
                                <w:rFonts w:ascii="Book Antiqua" w:hAnsi="Book Antiqua" w:cs="Book Antiqua"/>
                                <w:bCs/>
                                <w:color w:val="000000"/>
                                <w:kern w:val="0"/>
                                <w:sz w:val="14"/>
                                <w:szCs w:val="14"/>
                              </w:rPr>
                              <w:t>mg/L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50.02 ± 76.60</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52.48 ± 58.76</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-0.288</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0.774</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Liver function</w:t>
                            </w:r>
                          </w:p>
                        </w:tc>
                        <w:tc>
                          <w:tcPr>
                            <w:tcW w:w="240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240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143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143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ALT (</w:t>
                            </w:r>
                            <w:r w:rsidRPr="00F12272">
                              <w:rPr>
                                <w:rFonts w:ascii="Book Antiqua" w:hAnsi="Book Antiqua" w:cs="Book Antiqua"/>
                                <w:bCs/>
                                <w:color w:val="000000"/>
                                <w:kern w:val="0"/>
                                <w:sz w:val="14"/>
                                <w:szCs w:val="14"/>
                              </w:rPr>
                              <w:t>U/L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70.17 ± 103.96</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94.13 ± 139.50</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-1.573</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0.117</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AST (</w:t>
                            </w:r>
                            <w:r w:rsidRPr="00F12272">
                              <w:rPr>
                                <w:rFonts w:ascii="Book Antiqua" w:hAnsi="Book Antiqua" w:cs="Book Antiqua"/>
                                <w:bCs/>
                                <w:color w:val="000000"/>
                                <w:kern w:val="0"/>
                                <w:sz w:val="14"/>
                                <w:szCs w:val="14"/>
                              </w:rPr>
                              <w:t>U/L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71.32 ± 115.81</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105.00 ± 190.88</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-1.696</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0.092</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TP (</w:t>
                            </w:r>
                            <w:r w:rsidRPr="00F12272">
                              <w:rPr>
                                <w:rFonts w:ascii="Book Antiqua" w:hAnsi="Book Antiqua" w:cs="Book Antiqua"/>
                                <w:bCs/>
                                <w:color w:val="000000"/>
                                <w:kern w:val="0"/>
                                <w:sz w:val="14"/>
                                <w:szCs w:val="14"/>
                              </w:rPr>
                              <w:t>g/L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62.65 ± 8.33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62.06 ± 8.94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-0.553</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0.581</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Alb (</w:t>
                            </w:r>
                            <w:r w:rsidRPr="00F12272">
                              <w:rPr>
                                <w:rFonts w:ascii="Book Antiqua" w:hAnsi="Book Antiqua" w:cs="Book Antiqua"/>
                                <w:bCs/>
                                <w:color w:val="000000"/>
                                <w:kern w:val="0"/>
                                <w:sz w:val="14"/>
                                <w:szCs w:val="14"/>
                              </w:rPr>
                              <w:t>g/L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36.59 ± 5.92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35.16 ± 5.75</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2.030</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0.043</w:t>
                            </w:r>
                            <w:r w:rsidRPr="00F12272">
                              <w:rPr>
                                <w:rFonts w:ascii="Book Antiqua" w:hAnsi="Book Antiqua" w:cs="Book Antiqua"/>
                                <w:bCs/>
                                <w:color w:val="000000"/>
                                <w:kern w:val="0"/>
                                <w:sz w:val="14"/>
                                <w:szCs w:val="14"/>
                                <w:vertAlign w:val="superscript"/>
                                <w:lang w:val="zh-CN"/>
                              </w:rPr>
                              <w:t>a</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TB (</w:t>
                            </w:r>
                            <w:r w:rsidRPr="00F12272">
                              <w:rPr>
                                <w:rFonts w:ascii="Symbol" w:hAnsi="Symbol" w:cs="Symbol"/>
                                <w:color w:val="000000"/>
                                <w:kern w:val="0"/>
                                <w:sz w:val="14"/>
                                <w:szCs w:val="14"/>
                              </w:rPr>
                              <w:t></w:t>
                            </w:r>
                            <w:proofErr w:type="spellStart"/>
                            <w:r w:rsidRPr="00F12272">
                              <w:rPr>
                                <w:rFonts w:ascii="Book Antiqua" w:hAnsi="Book Antiqua" w:cs="Book Antiqua"/>
                                <w:bCs/>
                                <w:color w:val="000000"/>
                                <w:kern w:val="0"/>
                                <w:sz w:val="14"/>
                                <w:szCs w:val="14"/>
                              </w:rPr>
                              <w:t>mol</w:t>
                            </w:r>
                            <w:proofErr w:type="spellEnd"/>
                            <w:r w:rsidRPr="00F12272">
                              <w:rPr>
                                <w:rFonts w:ascii="Book Antiqua" w:hAnsi="Book Antiqua" w:cs="Book Antiqua"/>
                                <w:bCs/>
                                <w:color w:val="000000"/>
                                <w:kern w:val="0"/>
                                <w:sz w:val="14"/>
                                <w:szCs w:val="14"/>
                              </w:rPr>
                              <w:t>/L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51.74 ± 103.87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34.33 ± 37.06</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2.021</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0.044</w:t>
                            </w:r>
                            <w:r w:rsidRPr="00F12272">
                              <w:rPr>
                                <w:rFonts w:ascii="Book Antiqua" w:hAnsi="Book Antiqua" w:cs="Book Antiqua"/>
                                <w:bCs/>
                                <w:color w:val="000000"/>
                                <w:kern w:val="0"/>
                                <w:sz w:val="14"/>
                                <w:szCs w:val="14"/>
                                <w:vertAlign w:val="superscript"/>
                                <w:lang w:val="zh-CN"/>
                              </w:rPr>
                              <w:t>a</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DB  (</w:t>
                            </w:r>
                            <w:r w:rsidRPr="00F12272">
                              <w:rPr>
                                <w:rFonts w:ascii="Symbol" w:hAnsi="Symbol" w:cs="Symbol"/>
                                <w:color w:val="000000"/>
                                <w:kern w:val="0"/>
                                <w:sz w:val="14"/>
                                <w:szCs w:val="14"/>
                              </w:rPr>
                              <w:t></w:t>
                            </w:r>
                            <w:proofErr w:type="spellStart"/>
                            <w:r w:rsidRPr="00F12272">
                              <w:rPr>
                                <w:rFonts w:ascii="Book Antiqua" w:hAnsi="Book Antiqua" w:cs="Book Antiqua"/>
                                <w:bCs/>
                                <w:color w:val="000000"/>
                                <w:kern w:val="0"/>
                                <w:sz w:val="14"/>
                                <w:szCs w:val="14"/>
                              </w:rPr>
                              <w:t>mol</w:t>
                            </w:r>
                            <w:proofErr w:type="spellEnd"/>
                            <w:r w:rsidRPr="00F12272">
                              <w:rPr>
                                <w:rFonts w:ascii="Book Antiqua" w:hAnsi="Book Antiqua" w:cs="Book Antiqua"/>
                                <w:bCs/>
                                <w:color w:val="000000"/>
                                <w:kern w:val="0"/>
                                <w:sz w:val="14"/>
                                <w:szCs w:val="14"/>
                              </w:rPr>
                              <w:t>/L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21.99 ± 39.50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15.85 ± 23.37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1.659</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0.098</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Tumor marker</w:t>
                            </w:r>
                          </w:p>
                        </w:tc>
                        <w:tc>
                          <w:tcPr>
                            <w:tcW w:w="240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240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143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143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CA19-9 (</w:t>
                            </w:r>
                            <w:r w:rsidRPr="00F12272">
                              <w:rPr>
                                <w:rFonts w:ascii="Book Antiqua" w:hAnsi="Book Antiqua" w:cs="Book Antiqua"/>
                                <w:bCs/>
                                <w:color w:val="000000"/>
                                <w:kern w:val="0"/>
                                <w:sz w:val="14"/>
                                <w:szCs w:val="14"/>
                              </w:rPr>
                              <w:t>U/mL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340.19 ± 1317.16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896.95 ± 6346.89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-0.880</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0.380</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CEA (</w:t>
                            </w:r>
                            <w:proofErr w:type="spellStart"/>
                            <w:r w:rsidRPr="00F12272">
                              <w:rPr>
                                <w:rFonts w:ascii="Book Antiqua" w:hAnsi="Book Antiqua" w:cs="Book Antiqua"/>
                                <w:bCs/>
                                <w:color w:val="000000"/>
                                <w:kern w:val="0"/>
                                <w:sz w:val="14"/>
                                <w:szCs w:val="14"/>
                              </w:rPr>
                              <w:t>ng</w:t>
                            </w:r>
                            <w:proofErr w:type="spellEnd"/>
                            <w:r w:rsidRPr="00F12272">
                              <w:rPr>
                                <w:rFonts w:ascii="Book Antiqua" w:hAnsi="Book Antiqua" w:cs="Book Antiqua"/>
                                <w:bCs/>
                                <w:color w:val="000000"/>
                                <w:kern w:val="0"/>
                                <w:sz w:val="14"/>
                                <w:szCs w:val="14"/>
                              </w:rPr>
                              <w:t>/mL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2.76 ± 4.13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142.66 ± 1283.35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-1.005</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0.318</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Blood clotting function</w:t>
                            </w:r>
                          </w:p>
                        </w:tc>
                        <w:tc>
                          <w:tcPr>
                            <w:tcW w:w="2405"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240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143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c>
                          <w:tcPr>
                            <w:tcW w:w="1436" w:type="dxa"/>
                            <w:tcMar>
                              <w:top w:w="28" w:type="dxa"/>
                              <w:left w:w="28" w:type="dxa"/>
                              <w:bottom w:w="28" w:type="dxa"/>
                              <w:right w:w="28" w:type="dxa"/>
                            </w:tcMar>
                          </w:tcPr>
                          <w:p w:rsidR="00F11032" w:rsidRPr="00F12272" w:rsidRDefault="00F11032" w:rsidP="00F12272">
                            <w:pPr>
                              <w:autoSpaceDE w:val="0"/>
                              <w:autoSpaceDN w:val="0"/>
                              <w:adjustRightInd w:val="0"/>
                              <w:jc w:val="left"/>
                              <w:rPr>
                                <w:rFonts w:ascii="Albertus Bold Italic" w:hAnsi="Albertus Bold Italic"/>
                                <w:kern w:val="0"/>
                                <w:sz w:val="24"/>
                                <w:szCs w:val="24"/>
                              </w:rPr>
                            </w:pP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APTT (</w:t>
                            </w:r>
                            <w:r w:rsidRPr="00F12272">
                              <w:rPr>
                                <w:rFonts w:ascii="Book Antiqua" w:hAnsi="Book Antiqua" w:cs="Book Antiqua"/>
                                <w:bCs/>
                                <w:color w:val="000000"/>
                                <w:kern w:val="0"/>
                                <w:sz w:val="14"/>
                                <w:szCs w:val="14"/>
                              </w:rPr>
                              <w:t>s</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32.49 ± 5.20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32.59 ± 7.56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-0.124</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0.901</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PT (</w:t>
                            </w:r>
                            <w:r w:rsidRPr="00F12272">
                              <w:rPr>
                                <w:rFonts w:ascii="Book Antiqua" w:hAnsi="Book Antiqua" w:cs="Book Antiqua"/>
                                <w:bCs/>
                                <w:color w:val="000000"/>
                                <w:kern w:val="0"/>
                                <w:sz w:val="14"/>
                                <w:szCs w:val="14"/>
                              </w:rPr>
                              <w:t>s</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11.61 ± 1.38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12.12 ± 1.54</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-2.739</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0.007</w:t>
                            </w:r>
                            <w:r w:rsidRPr="00F12272">
                              <w:rPr>
                                <w:rFonts w:ascii="Book Antiqua" w:hAnsi="Book Antiqua" w:cs="Book Antiqua"/>
                                <w:bCs/>
                                <w:color w:val="000000"/>
                                <w:kern w:val="0"/>
                                <w:sz w:val="14"/>
                                <w:szCs w:val="14"/>
                                <w:vertAlign w:val="superscript"/>
                                <w:lang w:val="zh-CN"/>
                              </w:rPr>
                              <w:t>a</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INR</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1.05 ± 0.13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1.09 ± 0.14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-2.318</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0.021</w:t>
                            </w:r>
                            <w:r w:rsidRPr="00F12272">
                              <w:rPr>
                                <w:rFonts w:ascii="Book Antiqua" w:hAnsi="Book Antiqua" w:cs="Book Antiqua"/>
                                <w:bCs/>
                                <w:color w:val="000000"/>
                                <w:kern w:val="0"/>
                                <w:sz w:val="14"/>
                                <w:szCs w:val="14"/>
                                <w:vertAlign w:val="superscript"/>
                                <w:lang w:val="zh-CN"/>
                              </w:rPr>
                              <w:t>a</w:t>
                            </w:r>
                          </w:p>
                        </w:tc>
                      </w:tr>
                      <w:tr w:rsidR="00F11032" w:rsidRPr="00F12272" w:rsidTr="00F12272">
                        <w:tblPrEx>
                          <w:tblCellMar>
                            <w:top w:w="0" w:type="dxa"/>
                            <w:left w:w="0" w:type="dxa"/>
                            <w:bottom w:w="0" w:type="dxa"/>
                            <w:right w:w="0" w:type="dxa"/>
                          </w:tblCellMar>
                        </w:tblPrEx>
                        <w:trPr>
                          <w:trHeight w:val="60"/>
                        </w:trPr>
                        <w:tc>
                          <w:tcPr>
                            <w:tcW w:w="1864"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FIB (</w:t>
                            </w:r>
                            <w:r w:rsidRPr="00F12272">
                              <w:rPr>
                                <w:rFonts w:ascii="Book Antiqua" w:hAnsi="Book Antiqua" w:cs="Book Antiqua"/>
                                <w:bCs/>
                                <w:color w:val="000000"/>
                                <w:kern w:val="0"/>
                                <w:sz w:val="14"/>
                                <w:szCs w:val="14"/>
                              </w:rPr>
                              <w:t>g/L</w:t>
                            </w:r>
                            <w:r w:rsidRPr="00F12272">
                              <w:rPr>
                                <w:rFonts w:ascii="Book Antiqua" w:hAnsi="Book Antiqua" w:cs="Book Antiqua"/>
                                <w:bCs/>
                                <w:color w:val="000000"/>
                                <w:kern w:val="0"/>
                                <w:sz w:val="14"/>
                                <w:szCs w:val="14"/>
                                <w:lang w:val="zh-CN"/>
                              </w:rPr>
                              <w:t>)</w:t>
                            </w:r>
                          </w:p>
                        </w:tc>
                        <w:tc>
                          <w:tcPr>
                            <w:tcW w:w="2405"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3.63 ± 1.21 </w:t>
                            </w:r>
                          </w:p>
                        </w:tc>
                        <w:tc>
                          <w:tcPr>
                            <w:tcW w:w="240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3.69 ± 0.90 </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-0.449</w:t>
                            </w:r>
                          </w:p>
                        </w:tc>
                        <w:tc>
                          <w:tcPr>
                            <w:tcW w:w="1436"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0.654</w:t>
                            </w:r>
                          </w:p>
                        </w:tc>
                      </w:tr>
                    </w:tbl>
                    <w:p w:rsidR="00F11032" w:rsidRPr="007B1C52" w:rsidRDefault="00F11032" w:rsidP="00F11032">
                      <w:pPr>
                        <w:pStyle w:val="af"/>
                        <w:rPr>
                          <w:vertAlign w:val="superscript"/>
                        </w:rPr>
                      </w:pPr>
                      <w:proofErr w:type="spellStart"/>
                      <w:proofErr w:type="gramStart"/>
                      <w:r w:rsidRPr="00F12272">
                        <w:rPr>
                          <w:b w:val="0"/>
                          <w:vertAlign w:val="superscript"/>
                        </w:rPr>
                        <w:t>a</w:t>
                      </w:r>
                      <w:r w:rsidRPr="00F12272">
                        <w:rPr>
                          <w:b w:val="0"/>
                          <w:bCs w:val="0"/>
                          <w:i/>
                          <w:iCs/>
                        </w:rPr>
                        <w:t>P</w:t>
                      </w:r>
                      <w:proofErr w:type="spellEnd"/>
                      <w:proofErr w:type="gramEnd"/>
                      <w:r w:rsidRPr="00F12272">
                        <w:rPr>
                          <w:b w:val="0"/>
                        </w:rPr>
                        <w:t xml:space="preserve"> &lt; 0.05, surgical group </w:t>
                      </w:r>
                      <w:proofErr w:type="spellStart"/>
                      <w:r w:rsidRPr="00F12272">
                        <w:rPr>
                          <w:b w:val="0"/>
                          <w:bCs w:val="0"/>
                          <w:i/>
                          <w:iCs/>
                        </w:rPr>
                        <w:t>vs</w:t>
                      </w:r>
                      <w:proofErr w:type="spellEnd"/>
                      <w:r w:rsidRPr="00F12272">
                        <w:rPr>
                          <w:b w:val="0"/>
                        </w:rPr>
                        <w:t xml:space="preserve"> non-surgical group. </w:t>
                      </w:r>
                      <w:proofErr w:type="spellStart"/>
                      <w:r w:rsidRPr="00F12272">
                        <w:rPr>
                          <w:b w:val="0"/>
                        </w:rPr>
                        <w:t>Alb</w:t>
                      </w:r>
                      <w:proofErr w:type="spellEnd"/>
                      <w:r w:rsidRPr="00F12272">
                        <w:rPr>
                          <w:b w:val="0"/>
                        </w:rPr>
                        <w:t xml:space="preserve">: Albumin; ALT: Alanine aminotransferase; APTT: Activated partial </w:t>
                      </w:r>
                      <w:proofErr w:type="spellStart"/>
                      <w:r w:rsidRPr="00F12272">
                        <w:rPr>
                          <w:b w:val="0"/>
                        </w:rPr>
                        <w:t>thromboplastin</w:t>
                      </w:r>
                      <w:proofErr w:type="spellEnd"/>
                      <w:r w:rsidRPr="00F12272">
                        <w:rPr>
                          <w:b w:val="0"/>
                        </w:rPr>
                        <w:t xml:space="preserve"> time; AST: Aspartate aminotransferase; CA19-9: Carbohydrate antigen 19-9; CEA: </w:t>
                      </w:r>
                      <w:proofErr w:type="spellStart"/>
                      <w:r w:rsidRPr="00F12272">
                        <w:rPr>
                          <w:b w:val="0"/>
                        </w:rPr>
                        <w:t>Carcinoembryonic</w:t>
                      </w:r>
                      <w:proofErr w:type="spellEnd"/>
                      <w:r w:rsidRPr="00F12272">
                        <w:rPr>
                          <w:b w:val="0"/>
                        </w:rPr>
                        <w:t xml:space="preserve"> antigen; DB: Direct bilirubin; FIB: Fibrin; </w:t>
                      </w:r>
                      <w:proofErr w:type="spellStart"/>
                      <w:r w:rsidRPr="00F12272">
                        <w:rPr>
                          <w:b w:val="0"/>
                        </w:rPr>
                        <w:t>Hb</w:t>
                      </w:r>
                      <w:proofErr w:type="spellEnd"/>
                      <w:r w:rsidRPr="00F12272">
                        <w:rPr>
                          <w:b w:val="0"/>
                        </w:rPr>
                        <w:t xml:space="preserve">: Hemoglobin; </w:t>
                      </w:r>
                      <w:proofErr w:type="spellStart"/>
                      <w:r w:rsidRPr="00F12272">
                        <w:rPr>
                          <w:b w:val="0"/>
                        </w:rPr>
                        <w:t>hs</w:t>
                      </w:r>
                      <w:proofErr w:type="spellEnd"/>
                      <w:r w:rsidRPr="00F12272">
                        <w:rPr>
                          <w:b w:val="0"/>
                        </w:rPr>
                        <w:t xml:space="preserve">-CRP: High sensitivity C-reactive protein; INR: International normalized ratio; N%: Neutrophil percentage; PT: </w:t>
                      </w:r>
                      <w:proofErr w:type="spellStart"/>
                      <w:r w:rsidRPr="00F12272">
                        <w:rPr>
                          <w:b w:val="0"/>
                        </w:rPr>
                        <w:t>Prothrombin</w:t>
                      </w:r>
                      <w:proofErr w:type="spellEnd"/>
                      <w:r w:rsidRPr="00F12272">
                        <w:rPr>
                          <w:b w:val="0"/>
                        </w:rPr>
                        <w:t xml:space="preserve"> time; TB: Total bilirubin; TP: Total protein; WBC: White blood cell count.</w:t>
                      </w:r>
                    </w:p>
                  </w:txbxContent>
                </v:textbox>
                <w10:wrap type="square"/>
              </v:shape>
            </w:pict>
          </mc:Fallback>
        </mc:AlternateContent>
      </w: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Pr="00F12272" w:rsidRDefault="00F11032" w:rsidP="00F11032">
      <w:pPr>
        <w:rPr>
          <w:rFonts w:hint="eastAsia"/>
        </w:rPr>
      </w:pPr>
      <w:r>
        <w:rPr>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3971925" cy="3500120"/>
                <wp:effectExtent l="9525" t="7620" r="9525" b="6985"/>
                <wp:wrapSquare wrapText="bothSides"/>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1925" cy="3500120"/>
                        </a:xfrm>
                        <a:prstGeom prst="rect">
                          <a:avLst/>
                        </a:prstGeom>
                        <a:solidFill>
                          <a:srgbClr val="FFFFFF"/>
                        </a:solidFill>
                        <a:ln w="9525">
                          <a:solidFill>
                            <a:srgbClr val="000000"/>
                          </a:solidFill>
                          <a:miter lim="800000"/>
                          <a:headEnd/>
                          <a:tailEnd/>
                        </a:ln>
                      </wps:spPr>
                      <wps:txbx>
                        <w:txbxContent>
                          <w:p w:rsidR="00F11032" w:rsidRPr="00F12272" w:rsidRDefault="00F11032" w:rsidP="00F11032">
                            <w:pPr>
                              <w:rPr>
                                <w:b/>
                                <w:bCs/>
                              </w:rPr>
                            </w:pPr>
                            <w:r w:rsidRPr="00F12272">
                              <w:rPr>
                                <w:b/>
                                <w:bCs/>
                              </w:rPr>
                              <w:t xml:space="preserve">Table </w:t>
                            </w:r>
                            <w:proofErr w:type="gramStart"/>
                            <w:r w:rsidRPr="00F12272">
                              <w:rPr>
                                <w:b/>
                                <w:bCs/>
                              </w:rPr>
                              <w:t>6  Surgical</w:t>
                            </w:r>
                            <w:proofErr w:type="gramEnd"/>
                            <w:r w:rsidRPr="00F12272">
                              <w:rPr>
                                <w:b/>
                                <w:bCs/>
                              </w:rPr>
                              <w:t xml:space="preserve"> procedures in elderly patients with biliary diseases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3239"/>
                              <w:gridCol w:w="1282"/>
                            </w:tblGrid>
                            <w:tr w:rsidR="00F11032" w:rsidRPr="00F12272" w:rsidTr="00F12272">
                              <w:tblPrEx>
                                <w:tblCellMar>
                                  <w:top w:w="0" w:type="dxa"/>
                                  <w:left w:w="0" w:type="dxa"/>
                                  <w:bottom w:w="0" w:type="dxa"/>
                                  <w:right w:w="0" w:type="dxa"/>
                                </w:tblCellMar>
                              </w:tblPrEx>
                              <w:trPr>
                                <w:trHeight w:hRule="exact" w:val="694"/>
                              </w:trPr>
                              <w:tc>
                                <w:tcPr>
                                  <w:tcW w:w="3239"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left"/>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Surgical procedure</w:t>
                                  </w:r>
                                </w:p>
                              </w:tc>
                              <w:tc>
                                <w:tcPr>
                                  <w:tcW w:w="1282"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 Bold Italic" w:hAnsi="Albertus Bold Italic" w:cs="Albertus Bold Italic"/>
                                      <w:b/>
                                      <w:bCs/>
                                      <w:i/>
                                      <w:iCs/>
                                      <w:color w:val="000000"/>
                                      <w:kern w:val="0"/>
                                      <w:sz w:val="14"/>
                                      <w:szCs w:val="14"/>
                                      <w:lang w:val="zh-CN"/>
                                    </w:rPr>
                                    <w:t>n</w:t>
                                  </w:r>
                                  <w:r w:rsidRPr="00F12272">
                                    <w:rPr>
                                      <w:rFonts w:ascii="Albertus-Bold" w:hAnsi="Albertus-Bold" w:cs="Albertus-Bold"/>
                                      <w:b/>
                                      <w:bCs/>
                                      <w:color w:val="000000"/>
                                      <w:kern w:val="0"/>
                                      <w:sz w:val="14"/>
                                      <w:szCs w:val="14"/>
                                      <w:lang w:val="zh-CN"/>
                                    </w:rPr>
                                    <w:t xml:space="preserve"> (%) </w:t>
                                  </w:r>
                                </w:p>
                              </w:tc>
                            </w:tr>
                            <w:tr w:rsidR="00F11032" w:rsidRPr="00F12272" w:rsidTr="00F12272">
                              <w:tblPrEx>
                                <w:tblCellMar>
                                  <w:top w:w="0" w:type="dxa"/>
                                  <w:left w:w="0" w:type="dxa"/>
                                  <w:bottom w:w="0" w:type="dxa"/>
                                  <w:right w:w="0" w:type="dxa"/>
                                </w:tblCellMar>
                              </w:tblPrEx>
                              <w:trPr>
                                <w:trHeight w:val="60"/>
                              </w:trPr>
                              <w:tc>
                                <w:tcPr>
                                  <w:tcW w:w="3239"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Pancreaticoduodenectomy </w:t>
                                  </w:r>
                                </w:p>
                              </w:tc>
                              <w:tc>
                                <w:tcPr>
                                  <w:tcW w:w="1282"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6 (3.5)  </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103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11032">
                                    <w:rPr>
                                      <w:rFonts w:ascii="Book Antiqua" w:hAnsi="Book Antiqua" w:cs="Book Antiqua"/>
                                      <w:bCs/>
                                      <w:color w:val="000000"/>
                                      <w:kern w:val="0"/>
                                      <w:sz w:val="14"/>
                                      <w:szCs w:val="14"/>
                                    </w:rPr>
                                    <w:t>Radical resection of hilar cholangiocarcinoma</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6 (3.5) </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103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11032">
                                    <w:rPr>
                                      <w:rFonts w:ascii="Book Antiqua" w:hAnsi="Book Antiqua" w:cs="Book Antiqua"/>
                                      <w:bCs/>
                                      <w:color w:val="000000"/>
                                      <w:kern w:val="0"/>
                                      <w:sz w:val="14"/>
                                      <w:szCs w:val="14"/>
                                    </w:rPr>
                                    <w:t>Radical resection of gallbladder carcinoma</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4 (2.3) </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Hepatectomy  </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4 (2.3)</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Open cholecystectomy (OC)</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6 (3.5)</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12272">
                                    <w:rPr>
                                      <w:rFonts w:ascii="Book Antiqua" w:hAnsi="Book Antiqua" w:cs="Book Antiqua"/>
                                      <w:bCs/>
                                      <w:color w:val="000000"/>
                                      <w:kern w:val="0"/>
                                      <w:sz w:val="14"/>
                                      <w:szCs w:val="14"/>
                                    </w:rPr>
                                    <w:t>OC + common bile duct exploration + T-tube</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rPr>
                                    <w:t xml:space="preserve"> </w:t>
                                  </w:r>
                                  <w:r w:rsidRPr="00F12272">
                                    <w:rPr>
                                      <w:rFonts w:ascii="Book Antiqua" w:hAnsi="Book Antiqua" w:cs="Book Antiqua"/>
                                      <w:bCs/>
                                      <w:color w:val="000000"/>
                                      <w:kern w:val="0"/>
                                      <w:sz w:val="14"/>
                                      <w:szCs w:val="14"/>
                                      <w:lang w:val="zh-CN"/>
                                    </w:rPr>
                                    <w:t xml:space="preserve">21 (12.1) </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12272">
                                    <w:rPr>
                                      <w:rFonts w:ascii="Book Antiqua" w:hAnsi="Book Antiqua" w:cs="Book Antiqua"/>
                                      <w:bCs/>
                                      <w:color w:val="000000"/>
                                      <w:kern w:val="0"/>
                                      <w:sz w:val="14"/>
                                      <w:szCs w:val="14"/>
                                    </w:rPr>
                                    <w:t xml:space="preserve">OC + </w:t>
                                  </w:r>
                                  <w:proofErr w:type="spellStart"/>
                                  <w:r w:rsidRPr="00F12272">
                                    <w:rPr>
                                      <w:rFonts w:ascii="Book Antiqua" w:hAnsi="Book Antiqua" w:cs="Book Antiqua"/>
                                      <w:bCs/>
                                      <w:color w:val="000000"/>
                                      <w:kern w:val="0"/>
                                      <w:sz w:val="14"/>
                                      <w:szCs w:val="14"/>
                                    </w:rPr>
                                    <w:t>transcystic</w:t>
                                  </w:r>
                                  <w:proofErr w:type="spellEnd"/>
                                  <w:r w:rsidRPr="00F12272">
                                    <w:rPr>
                                      <w:rFonts w:ascii="Book Antiqua" w:hAnsi="Book Antiqua" w:cs="Book Antiqua"/>
                                      <w:bCs/>
                                      <w:color w:val="000000"/>
                                      <w:kern w:val="0"/>
                                      <w:sz w:val="14"/>
                                      <w:szCs w:val="14"/>
                                    </w:rPr>
                                    <w:t xml:space="preserve"> common bile duct exploration </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14 (8.1) </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Laparoscopic cholecystectomy (LC)</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105 (60.7) </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12272">
                                    <w:rPr>
                                      <w:rFonts w:ascii="Book Antiqua" w:hAnsi="Book Antiqua" w:cs="Book Antiqua"/>
                                      <w:bCs/>
                                      <w:color w:val="000000"/>
                                      <w:kern w:val="0"/>
                                      <w:sz w:val="14"/>
                                      <w:szCs w:val="14"/>
                                    </w:rPr>
                                    <w:t xml:space="preserve">LC + endoscopic </w:t>
                                  </w:r>
                                  <w:proofErr w:type="spellStart"/>
                                  <w:r w:rsidRPr="00F12272">
                                    <w:rPr>
                                      <w:rFonts w:ascii="Book Antiqua" w:hAnsi="Book Antiqua" w:cs="Book Antiqua"/>
                                      <w:bCs/>
                                      <w:color w:val="000000"/>
                                      <w:kern w:val="0"/>
                                      <w:sz w:val="14"/>
                                      <w:szCs w:val="14"/>
                                    </w:rPr>
                                    <w:t>sphincterotomy</w:t>
                                  </w:r>
                                  <w:proofErr w:type="spellEnd"/>
                                  <w:r w:rsidRPr="00F12272">
                                    <w:rPr>
                                      <w:rFonts w:ascii="Book Antiqua" w:hAnsi="Book Antiqua" w:cs="Book Antiqua"/>
                                      <w:bCs/>
                                      <w:color w:val="000000"/>
                                      <w:kern w:val="0"/>
                                      <w:sz w:val="14"/>
                                      <w:szCs w:val="14"/>
                                    </w:rPr>
                                    <w:t xml:space="preserve"> or endoscopic papillary balloon dilation</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rPr>
                                    <w:t xml:space="preserve">  </w:t>
                                  </w:r>
                                  <w:r w:rsidRPr="00F12272">
                                    <w:rPr>
                                      <w:rFonts w:ascii="Book Antiqua" w:hAnsi="Book Antiqua" w:cs="Book Antiqua"/>
                                      <w:bCs/>
                                      <w:color w:val="000000"/>
                                      <w:kern w:val="0"/>
                                      <w:sz w:val="14"/>
                                      <w:szCs w:val="14"/>
                                      <w:lang w:val="zh-CN"/>
                                    </w:rPr>
                                    <w:t xml:space="preserve">7 (4.0)  </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Total </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173 (100.0)</w:t>
                                  </w:r>
                                </w:p>
                              </w:tc>
                            </w:tr>
                          </w:tbl>
                          <w:p w:rsidR="00F11032" w:rsidRPr="002168A5" w:rsidRDefault="00F11032" w:rsidP="00F11032">
                            <w:pPr>
                              <w:widowControl/>
                              <w:jc w:val="left"/>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2" o:spid="_x0000_s1031" type="#_x0000_t202" style="position:absolute;left:0;text-align:left;margin-left:0;margin-top:0;width:312.75pt;height:275.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">
                <v:textbox style="mso-fit-shape-to-text:t">
                  <w:txbxContent>
                    <w:p w:rsidR="00F11032" w:rsidRPr="00F12272" w:rsidRDefault="00F11032" w:rsidP="00F11032">
                      <w:pPr>
                        <w:rPr>
                          <w:b/>
                          <w:bCs/>
                        </w:rPr>
                      </w:pPr>
                      <w:r w:rsidRPr="00F12272">
                        <w:rPr>
                          <w:b/>
                          <w:bCs/>
                        </w:rPr>
                        <w:t xml:space="preserve">Table </w:t>
                      </w:r>
                      <w:proofErr w:type="gramStart"/>
                      <w:r w:rsidRPr="00F12272">
                        <w:rPr>
                          <w:b/>
                          <w:bCs/>
                        </w:rPr>
                        <w:t>6  Surgical</w:t>
                      </w:r>
                      <w:proofErr w:type="gramEnd"/>
                      <w:r w:rsidRPr="00F12272">
                        <w:rPr>
                          <w:b/>
                          <w:bCs/>
                        </w:rPr>
                        <w:t xml:space="preserve"> procedures in elderly patients with biliary diseases</w:t>
                      </w:r>
                    </w:p>
                    <w:tbl>
                      <w:tblPr>
                        <w:tblW w:w="0" w:type="auto"/>
                        <w:tblInd w:w="28" w:type="dxa"/>
                        <w:tblBorders>
                          <w:top w:val="single" w:sz="6" w:space="0" w:color="000000"/>
                        </w:tblBorders>
                        <w:tblLayout w:type="fixed"/>
                        <w:tblCellMar>
                          <w:left w:w="0" w:type="dxa"/>
                          <w:right w:w="0" w:type="dxa"/>
                        </w:tblCellMar>
                        <w:tblLook w:val="0000" w:firstRow="0" w:lastRow="0" w:firstColumn="0" w:lastColumn="0" w:noHBand="0" w:noVBand="0"/>
                      </w:tblPr>
                      <w:tblGrid>
                        <w:gridCol w:w="3239"/>
                        <w:gridCol w:w="1282"/>
                      </w:tblGrid>
                      <w:tr w:rsidR="00F11032" w:rsidRPr="00F12272" w:rsidTr="00F12272">
                        <w:tblPrEx>
                          <w:tblCellMar>
                            <w:top w:w="0" w:type="dxa"/>
                            <w:left w:w="0" w:type="dxa"/>
                            <w:bottom w:w="0" w:type="dxa"/>
                            <w:right w:w="0" w:type="dxa"/>
                          </w:tblCellMar>
                        </w:tblPrEx>
                        <w:trPr>
                          <w:trHeight w:hRule="exact" w:val="694"/>
                        </w:trPr>
                        <w:tc>
                          <w:tcPr>
                            <w:tcW w:w="3239"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left"/>
                              <w:textAlignment w:val="center"/>
                              <w:rPr>
                                <w:rFonts w:ascii="Albertus-Bold" w:hAnsi="Albertus-Bold" w:cs="Albertus-Bold"/>
                                <w:b/>
                                <w:bCs/>
                                <w:color w:val="000000"/>
                                <w:kern w:val="0"/>
                                <w:sz w:val="14"/>
                                <w:szCs w:val="14"/>
                                <w:lang w:val="zh-CN"/>
                              </w:rPr>
                            </w:pPr>
                            <w:r w:rsidRPr="00F12272">
                              <w:rPr>
                                <w:rFonts w:ascii="Albertus-Bold" w:hAnsi="Albertus-Bold" w:cs="Albertus-Bold"/>
                                <w:b/>
                                <w:bCs/>
                                <w:color w:val="000000"/>
                                <w:kern w:val="0"/>
                                <w:sz w:val="14"/>
                                <w:szCs w:val="14"/>
                                <w:lang w:val="zh-CN"/>
                              </w:rPr>
                              <w:t>Surgical procedure</w:t>
                            </w:r>
                          </w:p>
                        </w:tc>
                        <w:tc>
                          <w:tcPr>
                            <w:tcW w:w="1282" w:type="dxa"/>
                            <w:tcBorders>
                              <w:top w:val="single" w:sz="6" w:space="0" w:color="000000"/>
                              <w:bottom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88" w:lineRule="auto"/>
                              <w:jc w:val="center"/>
                              <w:textAlignment w:val="center"/>
                              <w:rPr>
                                <w:rFonts w:ascii="Albertus-Bold" w:hAnsi="Albertus-Bold" w:cs="Albertus-Bold"/>
                                <w:b/>
                                <w:bCs/>
                                <w:color w:val="000000"/>
                                <w:kern w:val="0"/>
                                <w:sz w:val="14"/>
                                <w:szCs w:val="14"/>
                                <w:lang w:val="zh-CN"/>
                              </w:rPr>
                            </w:pPr>
                            <w:r w:rsidRPr="00F12272">
                              <w:rPr>
                                <w:rFonts w:ascii="Albertus Bold Italic" w:hAnsi="Albertus Bold Italic" w:cs="Albertus Bold Italic"/>
                                <w:b/>
                                <w:bCs/>
                                <w:i/>
                                <w:iCs/>
                                <w:color w:val="000000"/>
                                <w:kern w:val="0"/>
                                <w:sz w:val="14"/>
                                <w:szCs w:val="14"/>
                                <w:lang w:val="zh-CN"/>
                              </w:rPr>
                              <w:t>n</w:t>
                            </w:r>
                            <w:r w:rsidRPr="00F12272">
                              <w:rPr>
                                <w:rFonts w:ascii="Albertus-Bold" w:hAnsi="Albertus-Bold" w:cs="Albertus-Bold"/>
                                <w:b/>
                                <w:bCs/>
                                <w:color w:val="000000"/>
                                <w:kern w:val="0"/>
                                <w:sz w:val="14"/>
                                <w:szCs w:val="14"/>
                                <w:lang w:val="zh-CN"/>
                              </w:rPr>
                              <w:t xml:space="preserve"> (%) </w:t>
                            </w:r>
                          </w:p>
                        </w:tc>
                      </w:tr>
                      <w:tr w:rsidR="00F11032" w:rsidRPr="00F12272" w:rsidTr="00F12272">
                        <w:tblPrEx>
                          <w:tblCellMar>
                            <w:top w:w="0" w:type="dxa"/>
                            <w:left w:w="0" w:type="dxa"/>
                            <w:bottom w:w="0" w:type="dxa"/>
                            <w:right w:w="0" w:type="dxa"/>
                          </w:tblCellMar>
                        </w:tblPrEx>
                        <w:trPr>
                          <w:trHeight w:val="60"/>
                        </w:trPr>
                        <w:tc>
                          <w:tcPr>
                            <w:tcW w:w="3239"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Pancreaticoduodenectomy </w:t>
                            </w:r>
                          </w:p>
                        </w:tc>
                        <w:tc>
                          <w:tcPr>
                            <w:tcW w:w="1282" w:type="dxa"/>
                            <w:tcBorders>
                              <w:top w:val="single" w:sz="6" w:space="0" w:color="000000"/>
                            </w:tcBorders>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6 (3.5)  </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103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11032">
                              <w:rPr>
                                <w:rFonts w:ascii="Book Antiqua" w:hAnsi="Book Antiqua" w:cs="Book Antiqua"/>
                                <w:bCs/>
                                <w:color w:val="000000"/>
                                <w:kern w:val="0"/>
                                <w:sz w:val="14"/>
                                <w:szCs w:val="14"/>
                              </w:rPr>
                              <w:t>Radical resection of hilar cholangiocarcinoma</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6 (3.5) </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103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11032">
                              <w:rPr>
                                <w:rFonts w:ascii="Book Antiqua" w:hAnsi="Book Antiqua" w:cs="Book Antiqua"/>
                                <w:bCs/>
                                <w:color w:val="000000"/>
                                <w:kern w:val="0"/>
                                <w:sz w:val="14"/>
                                <w:szCs w:val="14"/>
                              </w:rPr>
                              <w:t>Radical resection of gallbladder carcinoma</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4 (2.3) </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Hepatectomy  </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4 (2.3)</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Open cholecystectomy (OC)</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6 (3.5)</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12272">
                              <w:rPr>
                                <w:rFonts w:ascii="Book Antiqua" w:hAnsi="Book Antiqua" w:cs="Book Antiqua"/>
                                <w:bCs/>
                                <w:color w:val="000000"/>
                                <w:kern w:val="0"/>
                                <w:sz w:val="14"/>
                                <w:szCs w:val="14"/>
                              </w:rPr>
                              <w:t>OC + common bile duct exploration + T-tube</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rPr>
                              <w:t xml:space="preserve"> </w:t>
                            </w:r>
                            <w:r w:rsidRPr="00F12272">
                              <w:rPr>
                                <w:rFonts w:ascii="Book Antiqua" w:hAnsi="Book Antiqua" w:cs="Book Antiqua"/>
                                <w:bCs/>
                                <w:color w:val="000000"/>
                                <w:kern w:val="0"/>
                                <w:sz w:val="14"/>
                                <w:szCs w:val="14"/>
                                <w:lang w:val="zh-CN"/>
                              </w:rPr>
                              <w:t xml:space="preserve">21 (12.1) </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12272">
                              <w:rPr>
                                <w:rFonts w:ascii="Book Antiqua" w:hAnsi="Book Antiqua" w:cs="Book Antiqua"/>
                                <w:bCs/>
                                <w:color w:val="000000"/>
                                <w:kern w:val="0"/>
                                <w:sz w:val="14"/>
                                <w:szCs w:val="14"/>
                              </w:rPr>
                              <w:t xml:space="preserve">OC + </w:t>
                            </w:r>
                            <w:proofErr w:type="spellStart"/>
                            <w:r w:rsidRPr="00F12272">
                              <w:rPr>
                                <w:rFonts w:ascii="Book Antiqua" w:hAnsi="Book Antiqua" w:cs="Book Antiqua"/>
                                <w:bCs/>
                                <w:color w:val="000000"/>
                                <w:kern w:val="0"/>
                                <w:sz w:val="14"/>
                                <w:szCs w:val="14"/>
                              </w:rPr>
                              <w:t>transcystic</w:t>
                            </w:r>
                            <w:proofErr w:type="spellEnd"/>
                            <w:r w:rsidRPr="00F12272">
                              <w:rPr>
                                <w:rFonts w:ascii="Book Antiqua" w:hAnsi="Book Antiqua" w:cs="Book Antiqua"/>
                                <w:bCs/>
                                <w:color w:val="000000"/>
                                <w:kern w:val="0"/>
                                <w:sz w:val="14"/>
                                <w:szCs w:val="14"/>
                              </w:rPr>
                              <w:t xml:space="preserve"> common bile duct exploration </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14 (8.1) </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Laparoscopic cholecystectomy (LC)</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105 (60.7) </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sidRPr="00F12272">
                              <w:rPr>
                                <w:rFonts w:ascii="Book Antiqua" w:hAnsi="Book Antiqua" w:cs="Book Antiqua"/>
                                <w:bCs/>
                                <w:color w:val="000000"/>
                                <w:kern w:val="0"/>
                                <w:sz w:val="14"/>
                                <w:szCs w:val="14"/>
                              </w:rPr>
                              <w:t xml:space="preserve">LC + endoscopic </w:t>
                            </w:r>
                            <w:proofErr w:type="spellStart"/>
                            <w:r w:rsidRPr="00F12272">
                              <w:rPr>
                                <w:rFonts w:ascii="Book Antiqua" w:hAnsi="Book Antiqua" w:cs="Book Antiqua"/>
                                <w:bCs/>
                                <w:color w:val="000000"/>
                                <w:kern w:val="0"/>
                                <w:sz w:val="14"/>
                                <w:szCs w:val="14"/>
                              </w:rPr>
                              <w:t>sphincterotomy</w:t>
                            </w:r>
                            <w:proofErr w:type="spellEnd"/>
                            <w:r w:rsidRPr="00F12272">
                              <w:rPr>
                                <w:rFonts w:ascii="Book Antiqua" w:hAnsi="Book Antiqua" w:cs="Book Antiqua"/>
                                <w:bCs/>
                                <w:color w:val="000000"/>
                                <w:kern w:val="0"/>
                                <w:sz w:val="14"/>
                                <w:szCs w:val="14"/>
                              </w:rPr>
                              <w:t xml:space="preserve"> or endoscopic papillary balloon dilation</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rPr>
                              <w:t xml:space="preserve">  </w:t>
                            </w:r>
                            <w:r w:rsidRPr="00F12272">
                              <w:rPr>
                                <w:rFonts w:ascii="Book Antiqua" w:hAnsi="Book Antiqua" w:cs="Book Antiqua"/>
                                <w:bCs/>
                                <w:color w:val="000000"/>
                                <w:kern w:val="0"/>
                                <w:sz w:val="14"/>
                                <w:szCs w:val="14"/>
                                <w:lang w:val="zh-CN"/>
                              </w:rPr>
                              <w:t xml:space="preserve">7 (4.0)  </w:t>
                            </w:r>
                          </w:p>
                        </w:tc>
                      </w:tr>
                      <w:tr w:rsidR="00F11032" w:rsidRPr="00F12272" w:rsidTr="00F12272">
                        <w:tblPrEx>
                          <w:tblCellMar>
                            <w:top w:w="0" w:type="dxa"/>
                            <w:left w:w="0" w:type="dxa"/>
                            <w:bottom w:w="0" w:type="dxa"/>
                            <w:right w:w="0" w:type="dxa"/>
                          </w:tblCellMar>
                        </w:tblPrEx>
                        <w:trPr>
                          <w:trHeight w:val="60"/>
                        </w:trPr>
                        <w:tc>
                          <w:tcPr>
                            <w:tcW w:w="3239"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Total </w:t>
                            </w:r>
                          </w:p>
                        </w:tc>
                        <w:tc>
                          <w:tcPr>
                            <w:tcW w:w="1282" w:type="dxa"/>
                            <w:tcMar>
                              <w:top w:w="28" w:type="dxa"/>
                              <w:left w:w="28" w:type="dxa"/>
                              <w:bottom w:w="28" w:type="dxa"/>
                              <w:right w:w="28" w:type="dxa"/>
                            </w:tcMar>
                          </w:tcPr>
                          <w:p w:rsidR="00F11032" w:rsidRPr="00F12272" w:rsidRDefault="00F11032" w:rsidP="00F12272">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sidRPr="00F12272">
                              <w:rPr>
                                <w:rFonts w:ascii="Book Antiqua" w:hAnsi="Book Antiqua" w:cs="Book Antiqua"/>
                                <w:bCs/>
                                <w:color w:val="000000"/>
                                <w:kern w:val="0"/>
                                <w:sz w:val="14"/>
                                <w:szCs w:val="14"/>
                                <w:lang w:val="zh-CN"/>
                              </w:rPr>
                              <w:t xml:space="preserve">  173 (100.0)</w:t>
                            </w:r>
                          </w:p>
                        </w:tc>
                      </w:tr>
                    </w:tbl>
                    <w:p w:rsidR="00F11032" w:rsidRPr="002168A5" w:rsidRDefault="00F11032" w:rsidP="00F11032">
                      <w:pPr>
                        <w:widowControl/>
                        <w:jc w:val="left"/>
                      </w:pPr>
                    </w:p>
                  </w:txbxContent>
                </v:textbox>
                <w10:wrap type="square"/>
              </v:shape>
            </w:pict>
          </mc:Fallback>
        </mc:AlternateContent>
      </w: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P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F11032" w:rsidRDefault="00F11032" w:rsidP="00F11032">
      <w:pPr>
        <w:rPr>
          <w:rFonts w:hint="eastAsia"/>
        </w:rPr>
      </w:pPr>
    </w:p>
    <w:p w:rsidR="001F07FE" w:rsidRDefault="001F07FE" w:rsidP="00F50781"/>
    <w:p w:rsidR="001F07FE" w:rsidRPr="000B0D85" w:rsidRDefault="001F07FE" w:rsidP="00F50781"/>
    <w:sectPr w:rsidR="001F07FE" w:rsidRPr="000B0D85">
      <w:footerReference w:type="even" r:id="rId12"/>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9D8" w:rsidRDefault="00DC79D8">
      <w:r>
        <w:separator/>
      </w:r>
    </w:p>
  </w:endnote>
  <w:endnote w:type="continuationSeparator" w:id="0">
    <w:p w:rsidR="00DC79D8" w:rsidRDefault="00DC7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w Cen MT">
    <w:panose1 w:val="020B0602020104020603"/>
    <w:charset w:val="00"/>
    <w:family w:val="swiss"/>
    <w:pitch w:val="variable"/>
    <w:sig w:usb0="00000007" w:usb1="00000000" w:usb2="00000000" w:usb3="00000000" w:csb0="00000003"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Albertus-Bold">
    <w:altName w:val="Times New Roman"/>
    <w:panose1 w:val="00000000000000000000"/>
    <w:charset w:val="00"/>
    <w:family w:val="auto"/>
    <w:notTrueType/>
    <w:pitch w:val="default"/>
    <w:sig w:usb0="00000003" w:usb1="00000000" w:usb2="00000000" w:usb3="00000000" w:csb0="00000001" w:csb1="00000000"/>
  </w:font>
  <w:font w:name="Albertus Bold Italic">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1A4E" w:rsidRDefault="00F50781" w:rsidP="00791A4E">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91A4E" w:rsidRDefault="00791A4E" w:rsidP="00791A4E">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9D8" w:rsidRDefault="00DC79D8">
      <w:r>
        <w:separator/>
      </w:r>
    </w:p>
  </w:footnote>
  <w:footnote w:type="continuationSeparator" w:id="0">
    <w:p w:rsidR="00DC79D8" w:rsidRDefault="00DC79D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81"/>
    <w:rsid w:val="000B0D85"/>
    <w:rsid w:val="001551FF"/>
    <w:rsid w:val="001666C0"/>
    <w:rsid w:val="001F07FE"/>
    <w:rsid w:val="00200B22"/>
    <w:rsid w:val="002107CC"/>
    <w:rsid w:val="002956C9"/>
    <w:rsid w:val="00295C5F"/>
    <w:rsid w:val="002B75DF"/>
    <w:rsid w:val="002D2A10"/>
    <w:rsid w:val="002F45F1"/>
    <w:rsid w:val="00323671"/>
    <w:rsid w:val="003577BA"/>
    <w:rsid w:val="00455B0F"/>
    <w:rsid w:val="00476DB2"/>
    <w:rsid w:val="004D6FBC"/>
    <w:rsid w:val="00631E9C"/>
    <w:rsid w:val="00695F5F"/>
    <w:rsid w:val="006E55C4"/>
    <w:rsid w:val="006F19CB"/>
    <w:rsid w:val="007218D1"/>
    <w:rsid w:val="00731FA6"/>
    <w:rsid w:val="0074063A"/>
    <w:rsid w:val="00762110"/>
    <w:rsid w:val="00791A4E"/>
    <w:rsid w:val="007E3B2C"/>
    <w:rsid w:val="008226AD"/>
    <w:rsid w:val="008531AE"/>
    <w:rsid w:val="008548B1"/>
    <w:rsid w:val="009B3A45"/>
    <w:rsid w:val="009E244B"/>
    <w:rsid w:val="009E5A72"/>
    <w:rsid w:val="009F426D"/>
    <w:rsid w:val="00A4134A"/>
    <w:rsid w:val="00A619D5"/>
    <w:rsid w:val="00A71FFD"/>
    <w:rsid w:val="00AE0EE0"/>
    <w:rsid w:val="00B002E2"/>
    <w:rsid w:val="00BD4C39"/>
    <w:rsid w:val="00C147EA"/>
    <w:rsid w:val="00C33DC9"/>
    <w:rsid w:val="00C542CD"/>
    <w:rsid w:val="00C846FE"/>
    <w:rsid w:val="00C91A79"/>
    <w:rsid w:val="00CB42A6"/>
    <w:rsid w:val="00CE1EAC"/>
    <w:rsid w:val="00D21779"/>
    <w:rsid w:val="00D34BE3"/>
    <w:rsid w:val="00D55C5E"/>
    <w:rsid w:val="00D676E0"/>
    <w:rsid w:val="00D70213"/>
    <w:rsid w:val="00D74442"/>
    <w:rsid w:val="00DC79D8"/>
    <w:rsid w:val="00E74CF7"/>
    <w:rsid w:val="00EA68A7"/>
    <w:rsid w:val="00F11032"/>
    <w:rsid w:val="00F15824"/>
    <w:rsid w:val="00F50781"/>
    <w:rsid w:val="00F75910"/>
    <w:rsid w:val="00FA0DA2"/>
    <w:rsid w:val="00FC121E"/>
    <w:rsid w:val="00FF42BF"/>
    <w:rsid w:val="00FF5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F11032"/>
    <w:pPr>
      <w:autoSpaceDE w:val="0"/>
      <w:autoSpaceDN w:val="0"/>
      <w:adjustRightInd w:val="0"/>
      <w:spacing w:line="288" w:lineRule="auto"/>
      <w:textAlignment w:val="center"/>
    </w:pPr>
    <w:rPr>
      <w:rFonts w:ascii="宋体" w:hAnsi="Tw Cen MT" w:cs="宋体"/>
      <w:color w:val="000000"/>
      <w:kern w:val="0"/>
      <w:sz w:val="24"/>
      <w:szCs w:val="24"/>
      <w:lang w:val="zh-CN"/>
    </w:rPr>
  </w:style>
  <w:style w:type="paragraph" w:customStyle="1" w:styleId="ae">
    <w:name w:val="作者"/>
    <w:basedOn w:val="a"/>
    <w:uiPriority w:val="99"/>
    <w:rsid w:val="00F11032"/>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F11032"/>
    <w:pPr>
      <w:suppressAutoHyphens/>
      <w:spacing w:line="200" w:lineRule="atLeast"/>
    </w:pPr>
    <w:rPr>
      <w:rFonts w:ascii="Arial Narrow" w:hAnsi="Arial Narrow" w:cs="Arial Narrow"/>
      <w:sz w:val="16"/>
      <w:szCs w:val="16"/>
      <w:lang w:val="en-US"/>
    </w:rPr>
  </w:style>
  <w:style w:type="paragraph" w:customStyle="1" w:styleId="af">
    <w:name w:val="表注"/>
    <w:basedOn w:val="a"/>
    <w:uiPriority w:val="99"/>
    <w:rsid w:val="00F11032"/>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0781"/>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F50781"/>
    <w:pPr>
      <w:tabs>
        <w:tab w:val="center" w:pos="4153"/>
        <w:tab w:val="right" w:pos="8306"/>
      </w:tabs>
      <w:snapToGrid w:val="0"/>
      <w:jc w:val="left"/>
    </w:pPr>
    <w:rPr>
      <w:sz w:val="18"/>
      <w:szCs w:val="18"/>
    </w:rPr>
  </w:style>
  <w:style w:type="character" w:customStyle="1" w:styleId="Char">
    <w:name w:val="页脚 Char"/>
    <w:link w:val="a3"/>
    <w:uiPriority w:val="99"/>
    <w:rsid w:val="00F50781"/>
    <w:rPr>
      <w:rFonts w:ascii="Times New Roman" w:eastAsia="宋体" w:hAnsi="Times New Roman" w:cs="Times New Roman"/>
      <w:kern w:val="2"/>
      <w:sz w:val="18"/>
      <w:szCs w:val="18"/>
    </w:rPr>
  </w:style>
  <w:style w:type="character" w:styleId="a4">
    <w:name w:val="page number"/>
    <w:basedOn w:val="a0"/>
    <w:rsid w:val="00F50781"/>
  </w:style>
  <w:style w:type="paragraph" w:customStyle="1" w:styleId="NoSpacing1">
    <w:name w:val="No Spacing1"/>
    <w:rsid w:val="00F50781"/>
    <w:rPr>
      <w:sz w:val="22"/>
      <w:szCs w:val="22"/>
    </w:rPr>
  </w:style>
  <w:style w:type="paragraph" w:styleId="a5">
    <w:name w:val="Plain Text"/>
    <w:basedOn w:val="a"/>
    <w:link w:val="Char0"/>
    <w:rsid w:val="00F50781"/>
    <w:rPr>
      <w:rFonts w:ascii="宋体" w:hAnsi="Courier New" w:cs="Courier New"/>
      <w:szCs w:val="21"/>
    </w:rPr>
  </w:style>
  <w:style w:type="character" w:customStyle="1" w:styleId="Char0">
    <w:name w:val="纯文本 Char"/>
    <w:link w:val="a5"/>
    <w:rsid w:val="00F50781"/>
    <w:rPr>
      <w:rFonts w:ascii="宋体" w:eastAsia="宋体" w:hAnsi="Courier New" w:cs="Courier New"/>
      <w:kern w:val="2"/>
      <w:sz w:val="21"/>
      <w:szCs w:val="21"/>
    </w:rPr>
  </w:style>
  <w:style w:type="table" w:styleId="a6">
    <w:name w:val="Table Grid"/>
    <w:basedOn w:val="a1"/>
    <w:uiPriority w:val="39"/>
    <w:rsid w:val="00F507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uiPriority w:val="22"/>
    <w:qFormat/>
    <w:rsid w:val="00F50781"/>
    <w:rPr>
      <w:b/>
      <w:bCs/>
    </w:rPr>
  </w:style>
  <w:style w:type="paragraph" w:customStyle="1" w:styleId="a8">
    <w:name w:val="题目"/>
    <w:basedOn w:val="a"/>
    <w:uiPriority w:val="99"/>
    <w:rsid w:val="00F50781"/>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9">
    <w:name w:val="暥專"/>
    <w:basedOn w:val="a"/>
    <w:rsid w:val="00F50781"/>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F50781"/>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paragraph" w:styleId="aa">
    <w:name w:val="No Spacing"/>
    <w:qFormat/>
    <w:rsid w:val="00F50781"/>
    <w:rPr>
      <w:sz w:val="22"/>
      <w:szCs w:val="22"/>
    </w:rPr>
  </w:style>
  <w:style w:type="character" w:customStyle="1" w:styleId="hps">
    <w:name w:val="hps"/>
    <w:rsid w:val="00F50781"/>
    <w:rPr>
      <w:rFonts w:cs="Times New Roman"/>
    </w:rPr>
  </w:style>
  <w:style w:type="character" w:styleId="ab">
    <w:name w:val="Hyperlink"/>
    <w:rsid w:val="00F50781"/>
    <w:rPr>
      <w:rFonts w:cs="Times New Roman"/>
      <w:color w:val="0000FF"/>
      <w:u w:val="single"/>
    </w:rPr>
  </w:style>
  <w:style w:type="character" w:customStyle="1" w:styleId="shorttext">
    <w:name w:val="short_text"/>
    <w:rsid w:val="00F50781"/>
    <w:rPr>
      <w:rFonts w:cs="Times New Roman"/>
    </w:rPr>
  </w:style>
  <w:style w:type="paragraph" w:styleId="ac">
    <w:name w:val="header"/>
    <w:basedOn w:val="a"/>
    <w:link w:val="Char1"/>
    <w:uiPriority w:val="99"/>
    <w:unhideWhenUsed/>
    <w:rsid w:val="00631E9C"/>
    <w:pPr>
      <w:pBdr>
        <w:bottom w:val="single" w:sz="6" w:space="1" w:color="auto"/>
      </w:pBdr>
      <w:tabs>
        <w:tab w:val="center" w:pos="4153"/>
        <w:tab w:val="right" w:pos="8306"/>
      </w:tabs>
      <w:snapToGrid w:val="0"/>
      <w:jc w:val="center"/>
    </w:pPr>
    <w:rPr>
      <w:sz w:val="18"/>
      <w:szCs w:val="18"/>
    </w:rPr>
  </w:style>
  <w:style w:type="character" w:customStyle="1" w:styleId="Char1">
    <w:name w:val="页眉 Char"/>
    <w:link w:val="ac"/>
    <w:uiPriority w:val="99"/>
    <w:rsid w:val="00631E9C"/>
    <w:rPr>
      <w:rFonts w:ascii="Times New Roman" w:eastAsia="宋体" w:hAnsi="Times New Roman" w:cs="Times New Roman"/>
      <w:kern w:val="2"/>
      <w:sz w:val="18"/>
      <w:szCs w:val="18"/>
    </w:rPr>
  </w:style>
  <w:style w:type="paragraph" w:styleId="ad">
    <w:name w:val="Balloon Text"/>
    <w:basedOn w:val="a"/>
    <w:link w:val="Char2"/>
    <w:uiPriority w:val="99"/>
    <w:semiHidden/>
    <w:unhideWhenUsed/>
    <w:rsid w:val="00CB42A6"/>
    <w:rPr>
      <w:sz w:val="18"/>
      <w:szCs w:val="18"/>
    </w:rPr>
  </w:style>
  <w:style w:type="character" w:customStyle="1" w:styleId="Char2">
    <w:name w:val="批注框文本 Char"/>
    <w:link w:val="ad"/>
    <w:uiPriority w:val="99"/>
    <w:semiHidden/>
    <w:rsid w:val="00CB42A6"/>
    <w:rPr>
      <w:rFonts w:ascii="Times New Roman" w:eastAsia="宋体" w:hAnsi="Times New Roman" w:cs="Times New Roman"/>
      <w:kern w:val="2"/>
      <w:sz w:val="18"/>
      <w:szCs w:val="18"/>
    </w:rPr>
  </w:style>
  <w:style w:type="paragraph" w:customStyle="1" w:styleId="NormalParagraphStyle">
    <w:name w:val="NormalParagraphStyle"/>
    <w:basedOn w:val="a"/>
    <w:uiPriority w:val="99"/>
    <w:rsid w:val="00F11032"/>
    <w:pPr>
      <w:autoSpaceDE w:val="0"/>
      <w:autoSpaceDN w:val="0"/>
      <w:adjustRightInd w:val="0"/>
      <w:spacing w:line="288" w:lineRule="auto"/>
      <w:textAlignment w:val="center"/>
    </w:pPr>
    <w:rPr>
      <w:rFonts w:ascii="宋体" w:hAnsi="Tw Cen MT" w:cs="宋体"/>
      <w:color w:val="000000"/>
      <w:kern w:val="0"/>
      <w:sz w:val="24"/>
      <w:szCs w:val="24"/>
      <w:lang w:val="zh-CN"/>
    </w:rPr>
  </w:style>
  <w:style w:type="paragraph" w:customStyle="1" w:styleId="ae">
    <w:name w:val="作者"/>
    <w:basedOn w:val="a"/>
    <w:uiPriority w:val="99"/>
    <w:rsid w:val="00F11032"/>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8BF4">
    <w:name w:val="徠曅&lt;8BF4&gt;柧"/>
    <w:basedOn w:val="NormalParagraphStyle"/>
    <w:uiPriority w:val="99"/>
    <w:rsid w:val="00F11032"/>
    <w:pPr>
      <w:suppressAutoHyphens/>
      <w:spacing w:line="200" w:lineRule="atLeast"/>
    </w:pPr>
    <w:rPr>
      <w:rFonts w:ascii="Arial Narrow" w:hAnsi="Arial Narrow" w:cs="Arial Narrow"/>
      <w:sz w:val="16"/>
      <w:szCs w:val="16"/>
      <w:lang w:val="en-US"/>
    </w:rPr>
  </w:style>
  <w:style w:type="paragraph" w:customStyle="1" w:styleId="af">
    <w:name w:val="表注"/>
    <w:basedOn w:val="a"/>
    <w:uiPriority w:val="99"/>
    <w:rsid w:val="00F11032"/>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19</Pages>
  <Words>7584</Words>
  <Characters>43233</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 Ma</dc:creator>
  <cp:keywords/>
  <cp:lastModifiedBy>User</cp:lastModifiedBy>
  <cp:revision>4</cp:revision>
  <dcterms:created xsi:type="dcterms:W3CDTF">2016-01-15T04:02:00Z</dcterms:created>
  <dcterms:modified xsi:type="dcterms:W3CDTF">2017-04-06T01:23:00Z</dcterms:modified>
</cp:coreProperties>
</file>