
<file path=[Content_Types].xml><?xml version="1.0" encoding="utf-8"?>
<Types xmlns="http://schemas.openxmlformats.org/package/2006/content-types">
  <Default Extension="xml" ContentType="application/xml"/>
  <Default Extension="png" ContentType="image/pn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Book Antiqua" w:hAnsi="Book Antiqua"/>
          <w:b/>
          <w:color w:val="0000FF"/>
          <w:sz w:val="28"/>
          <w:szCs w:val="28"/>
          <w:shd w:val="clear" w:color="auto" w:fill="FFFFFF"/>
        </w:rPr>
      </w:pPr>
    </w:p>
    <w:p>
      <w:pPr>
        <w:rPr>
          <w:rFonts w:ascii="Book Antiqua" w:hAnsi="Book Antiqua"/>
          <w:b/>
          <w:color w:val="0000FF"/>
          <w:sz w:val="32"/>
          <w:szCs w:val="32"/>
        </w:rPr>
      </w:pPr>
      <w:r>
        <w:rPr>
          <w:rFonts w:ascii="Book Antiqua" w:hAnsi="Book Antiqua"/>
          <w:b/>
          <w:color w:val="0000FF"/>
          <w:sz w:val="32"/>
          <w:szCs w:val="32"/>
          <w:shd w:val="clear" w:color="auto" w:fill="FFFFFF"/>
        </w:rPr>
        <w:t>Copyright Information of the Article Published Online</w:t>
      </w:r>
    </w:p>
    <w:tbl>
      <w:tblPr>
        <w:tblStyle w:val="19"/>
        <w:tblpPr w:leftFromText="180" w:rightFromText="180" w:vertAnchor="page" w:horzAnchor="margin" w:tblpY="4741"/>
        <w:tblW w:w="9558" w:type="dxa"/>
        <w:tblInd w:w="0" w:type="dxa"/>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
      <w:tblGrid>
        <w:gridCol w:w="2808"/>
        <w:gridCol w:w="6750"/>
      </w:tblGrid>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spacing w:line="360" w:lineRule="auto"/>
              <w:jc w:val="left"/>
              <w:rPr>
                <w:rFonts w:ascii="Book Antiqua" w:hAnsi="Book Antiqua"/>
                <w:b/>
                <w:color w:val="000000"/>
                <w:sz w:val="24"/>
                <w:szCs w:val="24"/>
              </w:rPr>
            </w:pPr>
            <w:r>
              <w:rPr>
                <w:rFonts w:ascii="Book Antiqua" w:hAnsi="Book Antiqua"/>
                <w:b/>
                <w:color w:val="000000"/>
                <w:sz w:val="24"/>
                <w:szCs w:val="24"/>
              </w:rPr>
              <w:t>TITLE</w:t>
            </w:r>
          </w:p>
        </w:tc>
        <w:tc>
          <w:tcPr>
            <w:tcW w:w="6750" w:type="dxa"/>
            <w:vAlign w:val="center"/>
          </w:tcPr>
          <w:p>
            <w:pPr>
              <w:spacing w:line="360" w:lineRule="auto"/>
              <w:rPr>
                <w:rFonts w:ascii="Book Antiqua" w:hAnsi="Book Antiqua"/>
                <w:color w:val="000000"/>
                <w:sz w:val="24"/>
                <w:szCs w:val="24"/>
              </w:rPr>
            </w:pPr>
            <w:r>
              <w:rPr>
                <w:rFonts w:ascii="Book Antiqua" w:hAnsi="Book Antiqua"/>
                <w:color w:val="000000"/>
                <w:sz w:val="24"/>
                <w:szCs w:val="24"/>
              </w:rPr>
              <w:t>Postoperative inflammation as a possible cause of portal vein thrombosis after irreversible electroporation for locally advanced pancreatic cancer</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Pr>
                <w:rFonts w:ascii="Book Antiqua" w:hAnsi="Book Antiqua"/>
                <w:b/>
                <w:color w:val="000000"/>
                <w:sz w:val="24"/>
                <w:szCs w:val="24"/>
              </w:rPr>
              <w:t>AUTHOR(s)</w:t>
            </w:r>
          </w:p>
        </w:tc>
        <w:tc>
          <w:tcPr>
            <w:tcW w:w="6750" w:type="dxa"/>
            <w:vAlign w:val="center"/>
          </w:tcPr>
          <w:p>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r>
              <w:rPr>
                <w:rFonts w:ascii="Book Antiqua" w:hAnsi="Book Antiqua" w:cs="Book Antiqua"/>
                <w:color w:val="000000"/>
                <w:sz w:val="24"/>
                <w:szCs w:val="24"/>
              </w:rPr>
              <w:t>Jun-Jun Su, Ming Su, Kai Xu, Peng-Fei Wang, Li Yan, Shi-Chun Lu, Wan-Qing Gu, Yong-Liang Chen</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pStyle w:val="34"/>
              <w:spacing w:line="360" w:lineRule="auto"/>
              <w:rPr>
                <w:rFonts w:ascii="Book Antiqua" w:hAnsi="Book Antiqua"/>
                <w:sz w:val="24"/>
                <w:szCs w:val="24"/>
                <w:lang w:val="en-US"/>
              </w:rPr>
            </w:pPr>
            <w:r>
              <w:rPr>
                <w:rFonts w:ascii="Book Antiqua" w:hAnsi="Book Antiqua" w:cs="Times-Bold"/>
                <w:bCs w:val="0"/>
                <w:sz w:val="24"/>
                <w:szCs w:val="24"/>
              </w:rPr>
              <w:t>CITATION</w:t>
            </w:r>
          </w:p>
        </w:tc>
        <w:tc>
          <w:tcPr>
            <w:tcW w:w="6750" w:type="dxa"/>
            <w:vAlign w:val="center"/>
          </w:tcPr>
          <w:p>
            <w:pPr>
              <w:pStyle w:val="35"/>
              <w:spacing w:line="360" w:lineRule="auto"/>
              <w:rPr>
                <w:rFonts w:ascii="Book Antiqua" w:hAnsi="Book Antiqua"/>
                <w:sz w:val="24"/>
                <w:szCs w:val="24"/>
                <w:lang w:val="zh-CN"/>
              </w:rPr>
            </w:pPr>
            <w:r>
              <w:rPr>
                <w:rFonts w:ascii="Book Antiqua" w:hAnsi="Book Antiqua"/>
                <w:sz w:val="24"/>
                <w:szCs w:val="24"/>
              </w:rPr>
              <w:t>Su JJ, Su M, Xu K, Wang PF, Yan L, Lu SC, Gu WQ, Chen YL. Postoperative inflammation as a possible cause of portal vein thrombosis after irreversible electroporation for locally advanced pancreatic cancer. World J Gastroenterol 2017; 23(32): 6003-6006</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pStyle w:val="34"/>
              <w:spacing w:line="360" w:lineRule="auto"/>
              <w:rPr>
                <w:rFonts w:ascii="Book Antiqua" w:hAnsi="Book Antiqua"/>
                <w:sz w:val="24"/>
                <w:szCs w:val="24"/>
                <w:lang w:val="en-US"/>
              </w:rPr>
            </w:pPr>
            <w:r>
              <w:rPr>
                <w:rFonts w:ascii="Book Antiqua" w:hAnsi="Book Antiqua"/>
                <w:spacing w:val="-1"/>
                <w:sz w:val="24"/>
                <w:szCs w:val="24"/>
                <w:lang w:val="en-US"/>
              </w:rPr>
              <w:t>URL</w:t>
            </w:r>
          </w:p>
        </w:tc>
        <w:tc>
          <w:tcPr>
            <w:tcW w:w="6750" w:type="dxa"/>
            <w:vAlign w:val="center"/>
          </w:tcPr>
          <w:p>
            <w:pPr>
              <w:pStyle w:val="34"/>
              <w:spacing w:line="360" w:lineRule="auto"/>
              <w:rPr>
                <w:rFonts w:ascii="Book Antiqua" w:hAnsi="Book Antiqua"/>
                <w:b w:val="0"/>
                <w:bCs w:val="0"/>
                <w:sz w:val="24"/>
                <w:szCs w:val="24"/>
                <w:lang w:val="en-US"/>
              </w:rPr>
            </w:pPr>
            <w:r>
              <w:rPr>
                <w:rFonts w:ascii="Book Antiqua" w:hAnsi="Book Antiqua"/>
                <w:b w:val="0"/>
                <w:sz w:val="24"/>
                <w:szCs w:val="24"/>
                <w:lang w:val="en-US"/>
              </w:rPr>
              <w:t>http://www.wjgnet.com/1007-9327/full/v23/i32/6003.htm</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pStyle w:val="34"/>
              <w:spacing w:line="360" w:lineRule="auto"/>
              <w:rPr>
                <w:rFonts w:ascii="Book Antiqua" w:hAnsi="Book Antiqua"/>
                <w:sz w:val="24"/>
                <w:szCs w:val="24"/>
                <w:lang w:val="en-US"/>
              </w:rPr>
            </w:pPr>
            <w:r>
              <w:rPr>
                <w:rFonts w:ascii="Book Antiqua" w:hAnsi="Book Antiqua"/>
                <w:sz w:val="24"/>
                <w:szCs w:val="24"/>
                <w:lang w:val="en-US"/>
              </w:rPr>
              <w:t>DOI</w:t>
            </w:r>
          </w:p>
        </w:tc>
        <w:tc>
          <w:tcPr>
            <w:tcW w:w="6750" w:type="dxa"/>
            <w:vAlign w:val="center"/>
          </w:tcPr>
          <w:p>
            <w:pPr>
              <w:pStyle w:val="34"/>
              <w:spacing w:line="360" w:lineRule="auto"/>
              <w:rPr>
                <w:rFonts w:ascii="Book Antiqua" w:hAnsi="Book Antiqua"/>
                <w:b w:val="0"/>
                <w:bCs w:val="0"/>
                <w:sz w:val="24"/>
                <w:szCs w:val="24"/>
                <w:lang w:val="en-US"/>
              </w:rPr>
            </w:pPr>
            <w:r>
              <w:rPr>
                <w:rFonts w:ascii="Book Antiqua" w:hAnsi="Book Antiqua"/>
                <w:b w:val="0"/>
                <w:sz w:val="24"/>
                <w:szCs w:val="24"/>
                <w:lang w:val="en-US"/>
              </w:rPr>
              <w:t>http://dx.doi.org/10.3748/wjg.v23.i32.6003</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pStyle w:val="34"/>
              <w:spacing w:line="360" w:lineRule="auto"/>
              <w:rPr>
                <w:rFonts w:ascii="Book Antiqua" w:hAnsi="Book Antiqua"/>
                <w:sz w:val="24"/>
                <w:szCs w:val="24"/>
                <w:lang w:val="en-US"/>
              </w:rPr>
            </w:pPr>
            <w:r>
              <w:rPr>
                <w:rFonts w:ascii="Book Antiqua" w:hAnsi="Book Antiqua"/>
                <w:sz w:val="24"/>
                <w:szCs w:val="24"/>
                <w:lang w:val="en-US"/>
              </w:rPr>
              <w:t>OPEN ACCESS</w:t>
            </w:r>
          </w:p>
        </w:tc>
        <w:tc>
          <w:tcPr>
            <w:tcW w:w="6750" w:type="dxa"/>
            <w:vAlign w:val="center"/>
          </w:tcPr>
          <w:p>
            <w:pPr>
              <w:pStyle w:val="29"/>
              <w:spacing w:line="360" w:lineRule="auto"/>
              <w:rPr>
                <w:rFonts w:ascii="Book Antiqua" w:hAnsi="Book Antiqua"/>
                <w:color w:val="000000"/>
                <w:sz w:val="24"/>
                <w:szCs w:val="24"/>
                <w:lang w:val="zh-CN"/>
              </w:rPr>
            </w:pPr>
            <w:r>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Pr>
                <w:rFonts w:ascii="Book Antiqua" w:hAnsi="Book Antiqua"/>
                <w:color w:val="000000"/>
                <w:sz w:val="24"/>
                <w:szCs w:val="24"/>
                <w:lang w:val="zh-CN"/>
              </w:rPr>
              <w:t>See: http://creativecommons.org/licenses/by-nc/4.0/</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pStyle w:val="34"/>
              <w:spacing w:line="360" w:lineRule="auto"/>
              <w:rPr>
                <w:rFonts w:ascii="Book Antiqua" w:hAnsi="Book Antiqua"/>
                <w:sz w:val="24"/>
                <w:szCs w:val="24"/>
                <w:lang w:val="en-US"/>
              </w:rPr>
            </w:pPr>
            <w:r>
              <w:rPr>
                <w:rFonts w:ascii="Book Antiqua" w:hAnsi="Book Antiqua" w:cs="Times New Roman"/>
                <w:bCs w:val="0"/>
                <w:spacing w:val="-3"/>
                <w:sz w:val="24"/>
                <w:szCs w:val="24"/>
              </w:rPr>
              <w:t>CORE TIP</w:t>
            </w:r>
          </w:p>
        </w:tc>
        <w:tc>
          <w:tcPr>
            <w:tcW w:w="6750" w:type="dxa"/>
            <w:vAlign w:val="center"/>
          </w:tcPr>
          <w:p>
            <w:pPr>
              <w:pStyle w:val="36"/>
              <w:spacing w:line="360" w:lineRule="auto"/>
              <w:rPr>
                <w:rFonts w:ascii="Book Antiqua" w:hAnsi="Book Antiqua"/>
                <w:bCs/>
                <w:sz w:val="24"/>
                <w:szCs w:val="24"/>
              </w:rPr>
            </w:pPr>
            <w:r>
              <w:rPr>
                <w:rFonts w:ascii="Book Antiqua" w:hAnsi="Book Antiqua"/>
                <w:sz w:val="24"/>
                <w:szCs w:val="24"/>
              </w:rPr>
              <w:t>Irreversible electroporation (IRE) is a medical technique that utilizes high voltage pulses to create permanent nanopores in the cell membrane, which in turn induces apoptosis of the targeted cells. Portal vein thrombosis (PVT) is a rare but serious postoperative complication associated with IRE. This review focuses on the mechanism of PVT after IRE for locally advanced pancreatic cancer.</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pStyle w:val="34"/>
              <w:spacing w:line="360" w:lineRule="auto"/>
              <w:rPr>
                <w:rFonts w:ascii="Book Antiqua" w:hAnsi="Book Antiqua" w:cs="Times New Roman"/>
                <w:bCs w:val="0"/>
                <w:spacing w:val="-3"/>
                <w:sz w:val="24"/>
                <w:szCs w:val="24"/>
              </w:rPr>
            </w:pPr>
            <w:r>
              <w:rPr>
                <w:rFonts w:ascii="Book Antiqua" w:hAnsi="Book Antiqua" w:cs="Times New Roman"/>
                <w:bCs w:val="0"/>
                <w:sz w:val="24"/>
                <w:szCs w:val="24"/>
              </w:rPr>
              <w:t>KEY WORDS</w:t>
            </w:r>
          </w:p>
        </w:tc>
        <w:tc>
          <w:tcPr>
            <w:tcW w:w="6750" w:type="dxa"/>
            <w:vAlign w:val="center"/>
          </w:tcPr>
          <w:p>
            <w:pPr>
              <w:pStyle w:val="36"/>
              <w:spacing w:line="360" w:lineRule="auto"/>
              <w:rPr>
                <w:rFonts w:ascii="Book Antiqua" w:hAnsi="Book Antiqua"/>
                <w:spacing w:val="-4"/>
                <w:sz w:val="24"/>
                <w:szCs w:val="24"/>
              </w:rPr>
            </w:pPr>
            <w:r>
              <w:rPr>
                <w:rFonts w:ascii="Book Antiqua" w:hAnsi="Book Antiqua"/>
                <w:sz w:val="24"/>
                <w:szCs w:val="24"/>
              </w:rPr>
              <w:t>Irreversible electroporation; Portal vein thrombosis; Locally advanced pancreatic cancer; Safety</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pStyle w:val="34"/>
              <w:spacing w:line="360" w:lineRule="auto"/>
              <w:rPr>
                <w:rFonts w:ascii="Book Antiqua" w:hAnsi="Book Antiqua"/>
                <w:sz w:val="24"/>
                <w:szCs w:val="24"/>
                <w:lang w:val="en-US"/>
              </w:rPr>
            </w:pPr>
            <w:r>
              <w:rPr>
                <w:rFonts w:ascii="Book Antiqua" w:hAnsi="Book Antiqua"/>
                <w:sz w:val="24"/>
                <w:szCs w:val="24"/>
                <w:lang w:val="en-US"/>
              </w:rPr>
              <w:t xml:space="preserve">COPYRIGHT </w:t>
            </w:r>
          </w:p>
        </w:tc>
        <w:tc>
          <w:tcPr>
            <w:tcW w:w="6750" w:type="dxa"/>
            <w:vAlign w:val="center"/>
          </w:tcPr>
          <w:p>
            <w:pPr>
              <w:pStyle w:val="34"/>
              <w:spacing w:line="360" w:lineRule="auto"/>
              <w:rPr>
                <w:rFonts w:ascii="Book Antiqua" w:hAnsi="Book Antiqua"/>
                <w:b w:val="0"/>
                <w:sz w:val="24"/>
                <w:szCs w:val="24"/>
                <w:lang w:val="en-US"/>
              </w:rPr>
            </w:pPr>
            <w:r>
              <w:rPr>
                <w:rFonts w:ascii="Book Antiqua" w:hAnsi="Book Antiqua"/>
                <w:b w:val="0"/>
                <w:sz w:val="24"/>
                <w:szCs w:val="24"/>
                <w:lang w:val="en-US"/>
              </w:rPr>
              <w:t>© The Author(s) 2017. Published by Baishideng Publishing Group Inc. All rights reserved.</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pStyle w:val="34"/>
              <w:spacing w:line="360" w:lineRule="auto"/>
              <w:rPr>
                <w:rStyle w:val="37"/>
                <w:rFonts w:ascii="Book Antiqua" w:hAnsi="Book Antiqua" w:cs="Arial"/>
                <w:sz w:val="24"/>
                <w:szCs w:val="24"/>
                <w:lang w:val="en-US"/>
              </w:rPr>
            </w:pPr>
            <w:r>
              <w:rPr>
                <w:rStyle w:val="37"/>
                <w:rFonts w:ascii="Book Antiqua" w:hAnsi="Book Antiqua" w:cs="Arial"/>
                <w:sz w:val="24"/>
                <w:szCs w:val="24"/>
                <w:lang w:val="en"/>
              </w:rPr>
              <w:t>NAME OF JOURNAL</w:t>
            </w:r>
          </w:p>
        </w:tc>
        <w:tc>
          <w:tcPr>
            <w:tcW w:w="6750" w:type="dxa"/>
            <w:vAlign w:val="center"/>
          </w:tcPr>
          <w:p>
            <w:pPr>
              <w:pStyle w:val="34"/>
              <w:spacing w:line="360" w:lineRule="auto"/>
              <w:rPr>
                <w:rFonts w:ascii="Book Antiqua" w:hAnsi="Book Antiqua"/>
                <w:b w:val="0"/>
                <w:i/>
                <w:sz w:val="24"/>
                <w:szCs w:val="24"/>
                <w:lang w:val="en-US"/>
              </w:rPr>
            </w:pPr>
            <w:r>
              <w:rPr>
                <w:rFonts w:ascii="Book Antiqua" w:hAnsi="Book Antiqua"/>
                <w:b w:val="0"/>
                <w:sz w:val="24"/>
                <w:szCs w:val="24"/>
              </w:rPr>
              <w:t>World Journal of Gastroenterology</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pStyle w:val="34"/>
              <w:spacing w:line="360" w:lineRule="auto"/>
              <w:rPr>
                <w:rStyle w:val="37"/>
                <w:rFonts w:ascii="Book Antiqua" w:hAnsi="Book Antiqua" w:cs="Arial"/>
                <w:sz w:val="24"/>
                <w:szCs w:val="24"/>
                <w:lang w:val="en-US"/>
              </w:rPr>
            </w:pPr>
            <w:r>
              <w:rPr>
                <w:rStyle w:val="37"/>
                <w:rFonts w:ascii="Book Antiqua" w:hAnsi="Book Antiqua" w:cs="Arial"/>
                <w:sz w:val="24"/>
                <w:szCs w:val="24"/>
                <w:lang w:val="en-US"/>
              </w:rPr>
              <w:t>ISSN</w:t>
            </w:r>
          </w:p>
        </w:tc>
        <w:tc>
          <w:tcPr>
            <w:tcW w:w="6750" w:type="dxa"/>
            <w:vAlign w:val="center"/>
          </w:tcPr>
          <w:p>
            <w:pPr>
              <w:pStyle w:val="34"/>
              <w:spacing w:line="360" w:lineRule="auto"/>
              <w:rPr>
                <w:rFonts w:ascii="Book Antiqua" w:hAnsi="Book Antiqua"/>
                <w:b w:val="0"/>
                <w:sz w:val="24"/>
                <w:szCs w:val="24"/>
                <w:lang w:val="en-US"/>
              </w:rPr>
            </w:pPr>
            <w:r>
              <w:rPr>
                <w:rFonts w:ascii="Book Antiqua" w:hAnsi="Book Antiqua"/>
                <w:b w:val="0"/>
                <w:sz w:val="24"/>
                <w:szCs w:val="24"/>
              </w:rPr>
              <w:t>1007-9327</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pStyle w:val="34"/>
              <w:spacing w:line="360" w:lineRule="auto"/>
              <w:rPr>
                <w:rStyle w:val="37"/>
                <w:rFonts w:ascii="Book Antiqua" w:hAnsi="Book Antiqua" w:cs="Arial"/>
                <w:sz w:val="24"/>
                <w:szCs w:val="24"/>
                <w:lang w:val="en-US"/>
              </w:rPr>
            </w:pPr>
            <w:r>
              <w:rPr>
                <w:rStyle w:val="37"/>
                <w:rFonts w:ascii="Book Antiqua" w:hAnsi="Book Antiqua" w:cs="Arial"/>
                <w:sz w:val="24"/>
                <w:szCs w:val="24"/>
                <w:lang w:val="en-US"/>
              </w:rPr>
              <w:t>PUBLISHER</w:t>
            </w:r>
          </w:p>
        </w:tc>
        <w:tc>
          <w:tcPr>
            <w:tcW w:w="6750" w:type="dxa"/>
            <w:vAlign w:val="center"/>
          </w:tcPr>
          <w:p>
            <w:pPr>
              <w:spacing w:line="360" w:lineRule="auto"/>
              <w:rPr>
                <w:rFonts w:ascii="Book Antiqua" w:hAnsi="Book Antiqua"/>
                <w:color w:val="000000"/>
                <w:sz w:val="24"/>
                <w:szCs w:val="24"/>
              </w:rPr>
            </w:pPr>
            <w:r>
              <w:rPr>
                <w:rFonts w:ascii="Book Antiqua" w:hAnsi="Book Antiqua"/>
                <w:color w:val="000000"/>
                <w:sz w:val="24"/>
                <w:szCs w:val="24"/>
              </w:rPr>
              <w:t>Baishideng Publishing Group Inc, 7901 Stoneridge Drive, Suite 501, Pleasanton, CA 94588, USA</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pStyle w:val="34"/>
              <w:spacing w:line="360" w:lineRule="auto"/>
              <w:rPr>
                <w:rStyle w:val="37"/>
                <w:rFonts w:ascii="Book Antiqua" w:hAnsi="Book Antiqua" w:cs="Arial"/>
                <w:sz w:val="24"/>
                <w:szCs w:val="24"/>
                <w:lang w:val="en-US"/>
              </w:rPr>
            </w:pPr>
            <w:r>
              <w:rPr>
                <w:rFonts w:ascii="Book Antiqua" w:hAnsi="Book Antiqua"/>
                <w:sz w:val="24"/>
                <w:szCs w:val="24"/>
              </w:rPr>
              <w:t>WEBSITE</w:t>
            </w:r>
          </w:p>
        </w:tc>
        <w:tc>
          <w:tcPr>
            <w:tcW w:w="6750" w:type="dxa"/>
            <w:vAlign w:val="center"/>
          </w:tcPr>
          <w:p>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p>
      <w:pPr>
        <w:widowControl/>
        <w:jc w:val="left"/>
      </w:pPr>
      <w:r>
        <w:br w:type="page"/>
      </w:r>
    </w:p>
    <w:p>
      <w:pPr>
        <w:pStyle w:val="38"/>
        <w:wordWrap w:val="0"/>
        <w:jc w:val="right"/>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pPr>
      <w:r>
        <w:rPr>
          <w:lang w:val="en-US"/>
        </w:rPr>
        <w:t xml:space="preserve">           </w:t>
      </w:r>
      <w:r>
        <w:rPr>
          <w:rFonts w:hint="eastAsia"/>
          <w:lang w:val="en-US"/>
        </w:rPr>
        <w:t xml:space="preserve">         </w:t>
      </w:r>
      <w:r>
        <w:rPr>
          <w:lang w:val="en-US"/>
        </w:rPr>
        <w:t xml:space="preserve">                  </w:t>
      </w:r>
      <w:r>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t>CASE REPORT</w:t>
      </w:r>
    </w:p>
    <w:p>
      <w:pPr>
        <w:rPr>
          <w:rFonts w:hint="eastAsia"/>
        </w:rPr>
      </w:pPr>
    </w:p>
    <w:p>
      <w:pPr>
        <w:pStyle w:val="34"/>
        <w:rPr>
          <w:lang w:val="en-US"/>
        </w:rPr>
      </w:pPr>
      <w:r>
        <w:rPr>
          <w:lang w:val="en-US"/>
        </w:rPr>
        <w:t>Postoperative inflammation as a possible cause of portal vein thrombosis after irreversible electroporation for locally advanced pancreatic cancer</w:t>
      </w:r>
    </w:p>
    <w:p>
      <w:pPr>
        <w:rPr>
          <w:rFonts w:hint="eastAsia"/>
        </w:rPr>
      </w:pPr>
    </w:p>
    <w:p>
      <w:pPr>
        <w:pStyle w:val="39"/>
        <w:rPr>
          <w:lang w:val="en-US"/>
        </w:rPr>
      </w:pPr>
      <w:r>
        <w:rPr>
          <w:lang w:val="en-US"/>
        </w:rPr>
        <w:t>Jun-Jun Su, Ming Su, Kai Xu, Peng-Fei Wang, Li Yan, Shi-Chun Lu, Wan-Qing Gu, Yong-Liang Chen</w:t>
      </w:r>
    </w:p>
    <w:p>
      <w:pPr>
        <w:rPr>
          <w:rFonts w:hint="eastAsia"/>
        </w:rPr>
      </w:pPr>
    </w:p>
    <w:p>
      <w:pPr>
        <w:suppressAutoHyphens/>
        <w:autoSpaceDE w:val="0"/>
        <w:autoSpaceDN w:val="0"/>
        <w:adjustRightInd w:val="0"/>
        <w:spacing w:line="210" w:lineRule="atLeast"/>
        <w:textAlignment w:val="center"/>
        <w:rPr>
          <w:rFonts w:ascii="Times New Roman" w:hAnsi="Times New Roman"/>
          <w:color w:val="000000"/>
          <w:spacing w:val="-2"/>
          <w:kern w:val="0"/>
          <w:sz w:val="18"/>
          <w:szCs w:val="18"/>
        </w:rPr>
      </w:pPr>
      <w:r>
        <w:rPr>
          <w:rFonts w:ascii="Tahoma" w:hAnsi="Tahoma" w:cs="Tahoma"/>
          <w:color w:val="000000"/>
          <w:spacing w:val="-3"/>
          <w:kern w:val="0"/>
          <w:sz w:val="18"/>
          <w:szCs w:val="18"/>
        </w:rPr>
        <w:t xml:space="preserve">Jun-Jun Su, </w:t>
      </w:r>
      <w:r>
        <w:rPr>
          <w:rFonts w:ascii="Times New Roman" w:hAnsi="Times New Roman"/>
          <w:color w:val="000000"/>
          <w:spacing w:val="-3"/>
          <w:kern w:val="0"/>
          <w:sz w:val="18"/>
          <w:szCs w:val="18"/>
        </w:rPr>
        <w:t>Division of Gastroenterological Surgery, Department of Surgery, Shanxi Provincial People’s Hospital, Taiyuan 030012, Shanxi Province, China</w:t>
      </w:r>
    </w:p>
    <w:p>
      <w:pPr>
        <w:suppressAutoHyphens/>
        <w:autoSpaceDE w:val="0"/>
        <w:autoSpaceDN w:val="0"/>
        <w:adjustRightInd w:val="0"/>
        <w:spacing w:line="210" w:lineRule="atLeast"/>
        <w:textAlignment w:val="center"/>
        <w:rPr>
          <w:rFonts w:ascii="Times New Roman" w:hAnsi="Times New Roman"/>
          <w:color w:val="000000"/>
          <w:spacing w:val="-2"/>
          <w:kern w:val="0"/>
          <w:sz w:val="18"/>
          <w:szCs w:val="18"/>
        </w:rPr>
      </w:pPr>
      <w:r>
        <w:rPr>
          <w:rFonts w:ascii="Tahoma" w:hAnsi="Tahoma" w:cs="Tahoma"/>
          <w:color w:val="000000"/>
          <w:spacing w:val="-2"/>
          <w:kern w:val="0"/>
          <w:sz w:val="18"/>
          <w:szCs w:val="18"/>
        </w:rPr>
        <w:t>Jun-Jun Su, Ming Su, Kai Xu, Peng-Fei Wang, Li Yan, Shi-Chun Lu, Wan-Qing Gu, Yong-Liang Chen,</w:t>
      </w:r>
      <w:r>
        <w:rPr>
          <w:rFonts w:ascii="Times New Roman" w:hAnsi="Times New Roman"/>
          <w:color w:val="000000"/>
          <w:spacing w:val="-2"/>
          <w:kern w:val="0"/>
          <w:sz w:val="18"/>
          <w:szCs w:val="18"/>
        </w:rPr>
        <w:t xml:space="preserve"> Department of Hepatobiliary Surgery, Chinese People’s Liberation Army General Hospital, Beijing 100853, China</w:t>
      </w:r>
    </w:p>
    <w:p>
      <w:pPr>
        <w:suppressAutoHyphens/>
        <w:autoSpaceDE w:val="0"/>
        <w:autoSpaceDN w:val="0"/>
        <w:adjustRightInd w:val="0"/>
        <w:spacing w:line="210" w:lineRule="atLeast"/>
        <w:textAlignment w:val="center"/>
        <w:rPr>
          <w:rFonts w:ascii="Times New Roman" w:hAnsi="Times New Roman"/>
          <w:color w:val="000000"/>
          <w:spacing w:val="-2"/>
          <w:kern w:val="0"/>
          <w:sz w:val="18"/>
          <w:szCs w:val="18"/>
        </w:rPr>
      </w:pPr>
      <w:r>
        <w:rPr>
          <w:rFonts w:ascii="Tahoma" w:hAnsi="Tahoma" w:cs="Tahoma"/>
          <w:color w:val="000000"/>
          <w:kern w:val="0"/>
          <w:sz w:val="18"/>
          <w:szCs w:val="18"/>
        </w:rPr>
        <w:t>Author contributions:</w:t>
      </w:r>
      <w:r>
        <w:rPr>
          <w:rFonts w:ascii="Times New Roman" w:hAnsi="Times New Roman"/>
          <w:color w:val="000000"/>
          <w:spacing w:val="-2"/>
          <w:kern w:val="0"/>
          <w:sz w:val="18"/>
          <w:szCs w:val="18"/>
        </w:rPr>
        <w:t xml:space="preserve"> Su JJ collected the case data, prepared the photos, and wrote the manuscript; all authors proofread the pathologic materials; Su M, Xu K, Wang PF, and Yan L proofread and revised the manuscript; all authors approved the final version to be published.</w:t>
      </w:r>
    </w:p>
    <w:p>
      <w:pPr>
        <w:suppressAutoHyphens/>
        <w:autoSpaceDE w:val="0"/>
        <w:autoSpaceDN w:val="0"/>
        <w:adjustRightInd w:val="0"/>
        <w:spacing w:line="210" w:lineRule="atLeast"/>
        <w:textAlignment w:val="center"/>
        <w:rPr>
          <w:rFonts w:ascii="Times New Roman" w:hAnsi="Times New Roman"/>
          <w:color w:val="000000"/>
          <w:spacing w:val="-2"/>
          <w:kern w:val="0"/>
          <w:sz w:val="18"/>
          <w:szCs w:val="18"/>
        </w:rPr>
      </w:pPr>
      <w:r>
        <w:rPr>
          <w:rFonts w:ascii="Tahoma" w:hAnsi="Tahoma" w:cs="Tahoma"/>
          <w:color w:val="000000"/>
          <w:kern w:val="0"/>
          <w:sz w:val="18"/>
          <w:szCs w:val="18"/>
        </w:rPr>
        <w:t>Correspondence to:</w:t>
      </w:r>
      <w:r>
        <w:rPr>
          <w:rFonts w:ascii="Tahoma" w:hAnsi="Tahoma" w:cs="Tahoma"/>
          <w:color w:val="000000"/>
          <w:spacing w:val="-2"/>
          <w:kern w:val="0"/>
          <w:sz w:val="18"/>
          <w:szCs w:val="18"/>
        </w:rPr>
        <w:t xml:space="preserve"> Dr. Yong-Liang Chen,</w:t>
      </w:r>
      <w:r>
        <w:rPr>
          <w:rFonts w:ascii="Times New Roman" w:hAnsi="Times New Roman"/>
          <w:color w:val="000000"/>
          <w:spacing w:val="-2"/>
          <w:kern w:val="0"/>
          <w:sz w:val="18"/>
          <w:szCs w:val="18"/>
        </w:rPr>
        <w:t xml:space="preserve"> Department of Hepatobiliary Surgery, Chinese People’s Liberation Army General Hospital, 28 Fuxing Road, Beijing 100853, China. chenyongl301@163.com</w:t>
      </w:r>
    </w:p>
    <w:p>
      <w:pPr>
        <w:suppressAutoHyphens/>
        <w:autoSpaceDE w:val="0"/>
        <w:autoSpaceDN w:val="0"/>
        <w:adjustRightInd w:val="0"/>
        <w:spacing w:line="210" w:lineRule="atLeast"/>
        <w:textAlignment w:val="center"/>
        <w:rPr>
          <w:rFonts w:ascii="Times New Roman" w:hAnsi="Times New Roman"/>
          <w:color w:val="000000"/>
          <w:spacing w:val="-2"/>
          <w:kern w:val="0"/>
          <w:sz w:val="18"/>
          <w:szCs w:val="18"/>
        </w:rPr>
      </w:pPr>
      <w:r>
        <w:rPr>
          <w:rFonts w:ascii="Tahoma" w:hAnsi="Tahoma" w:cs="Tahoma"/>
          <w:color w:val="000000"/>
          <w:kern w:val="0"/>
          <w:sz w:val="18"/>
          <w:szCs w:val="18"/>
        </w:rPr>
        <w:t>Telephone:</w:t>
      </w:r>
      <w:r>
        <w:rPr>
          <w:rFonts w:ascii="Times New Roman" w:hAnsi="Times New Roman"/>
          <w:color w:val="000000"/>
          <w:spacing w:val="-2"/>
          <w:kern w:val="0"/>
          <w:sz w:val="18"/>
          <w:szCs w:val="18"/>
        </w:rPr>
        <w:t xml:space="preserve"> +86-13601021099 </w:t>
      </w:r>
    </w:p>
    <w:p>
      <w:pPr>
        <w:suppressAutoHyphens/>
        <w:autoSpaceDE w:val="0"/>
        <w:autoSpaceDN w:val="0"/>
        <w:adjustRightInd w:val="0"/>
        <w:spacing w:line="210" w:lineRule="atLeast"/>
        <w:textAlignment w:val="center"/>
        <w:rPr>
          <w:rFonts w:ascii="Times New Roman" w:hAnsi="Times New Roman"/>
          <w:color w:val="000000"/>
          <w:spacing w:val="-2"/>
          <w:kern w:val="0"/>
          <w:sz w:val="18"/>
          <w:szCs w:val="18"/>
        </w:rPr>
      </w:pPr>
      <w:r>
        <w:rPr>
          <w:rFonts w:ascii="Tahoma" w:hAnsi="Tahoma" w:cs="Tahoma"/>
          <w:color w:val="000000"/>
          <w:spacing w:val="-2"/>
          <w:kern w:val="0"/>
          <w:sz w:val="18"/>
          <w:szCs w:val="18"/>
        </w:rPr>
        <w:t>Received:</w:t>
      </w:r>
      <w:r>
        <w:rPr>
          <w:rFonts w:ascii="Times New Roman" w:hAnsi="Times New Roman"/>
          <w:color w:val="000000"/>
          <w:spacing w:val="-2"/>
          <w:kern w:val="0"/>
          <w:sz w:val="18"/>
          <w:szCs w:val="18"/>
        </w:rPr>
        <w:t xml:space="preserve"> March 27, 2017</w:t>
      </w:r>
      <w:r>
        <w:rPr>
          <w:rFonts w:hint="eastAsia" w:ascii="Times New Roman" w:hAnsi="Times New Roman"/>
          <w:color w:val="000000"/>
          <w:spacing w:val="-2"/>
          <w:kern w:val="0"/>
          <w:sz w:val="18"/>
          <w:szCs w:val="18"/>
        </w:rPr>
        <w:t xml:space="preserve">   </w:t>
      </w:r>
      <w:r>
        <w:rPr>
          <w:rFonts w:ascii="Tahoma" w:hAnsi="Tahoma" w:cs="Tahoma"/>
          <w:color w:val="000000"/>
          <w:spacing w:val="-2"/>
          <w:kern w:val="0"/>
          <w:sz w:val="18"/>
          <w:szCs w:val="18"/>
        </w:rPr>
        <w:t>Revised:</w:t>
      </w:r>
      <w:r>
        <w:rPr>
          <w:rFonts w:ascii="Times New Roman" w:hAnsi="Times New Roman"/>
          <w:color w:val="000000"/>
          <w:spacing w:val="-2"/>
          <w:kern w:val="0"/>
          <w:sz w:val="18"/>
          <w:szCs w:val="18"/>
        </w:rPr>
        <w:t xml:space="preserve"> July 2, 2017</w:t>
      </w:r>
      <w:r>
        <w:rPr>
          <w:rFonts w:hint="eastAsia" w:ascii="Times New Roman" w:hAnsi="Times New Roman"/>
          <w:color w:val="000000"/>
          <w:spacing w:val="-2"/>
          <w:kern w:val="0"/>
          <w:sz w:val="18"/>
          <w:szCs w:val="18"/>
        </w:rPr>
        <w:t xml:space="preserve">    </w:t>
      </w:r>
      <w:r>
        <w:rPr>
          <w:rFonts w:ascii="Tahoma" w:hAnsi="Tahoma" w:cs="Tahoma"/>
          <w:color w:val="000000"/>
          <w:spacing w:val="-2"/>
          <w:kern w:val="0"/>
          <w:sz w:val="18"/>
          <w:szCs w:val="18"/>
        </w:rPr>
        <w:t>Accepted:</w:t>
      </w:r>
      <w:r>
        <w:rPr>
          <w:rFonts w:ascii="Times New Roman" w:hAnsi="Times New Roman"/>
          <w:color w:val="000000"/>
          <w:spacing w:val="-2"/>
          <w:kern w:val="0"/>
          <w:sz w:val="18"/>
          <w:szCs w:val="18"/>
        </w:rPr>
        <w:t xml:space="preserve"> July 22, 2017  </w:t>
      </w:r>
    </w:p>
    <w:p>
      <w:pPr>
        <w:suppressAutoHyphens/>
        <w:autoSpaceDE w:val="0"/>
        <w:autoSpaceDN w:val="0"/>
        <w:adjustRightInd w:val="0"/>
        <w:spacing w:line="288" w:lineRule="auto"/>
        <w:textAlignment w:val="center"/>
        <w:rPr>
          <w:rFonts w:ascii="Times New Roman" w:hAnsi="Times New Roman"/>
          <w:color w:val="000000"/>
          <w:kern w:val="0"/>
          <w:sz w:val="18"/>
          <w:szCs w:val="18"/>
        </w:rPr>
      </w:pPr>
      <w:r>
        <w:rPr>
          <w:rFonts w:ascii="Tahoma" w:hAnsi="Tahoma" w:cs="Tahoma"/>
          <w:color w:val="000000"/>
          <w:kern w:val="0"/>
          <w:sz w:val="18"/>
          <w:szCs w:val="18"/>
        </w:rPr>
        <w:t xml:space="preserve">Published online: </w:t>
      </w:r>
      <w:r>
        <w:rPr>
          <w:rFonts w:ascii="Times New Roman" w:hAnsi="Times New Roman"/>
          <w:color w:val="000000"/>
          <w:kern w:val="0"/>
          <w:sz w:val="18"/>
          <w:szCs w:val="18"/>
        </w:rPr>
        <w:t>August 28, 2017</w:t>
      </w:r>
    </w:p>
    <w:p>
      <w:pPr>
        <w:autoSpaceDE w:val="0"/>
        <w:autoSpaceDN w:val="0"/>
        <w:adjustRightInd w:val="0"/>
        <w:spacing w:line="288" w:lineRule="auto"/>
        <w:textAlignment w:val="center"/>
        <w:rPr>
          <w:rFonts w:ascii="Century Gothic" w:hAnsi="Century Gothic" w:cs="Century Gothic"/>
          <w:b/>
          <w:bCs/>
          <w:color w:val="000000"/>
          <w:spacing w:val="12"/>
          <w:kern w:val="0"/>
          <w:sz w:val="24"/>
          <w:szCs w:val="24"/>
        </w:rPr>
      </w:pPr>
    </w:p>
    <w:p>
      <w:pPr>
        <w:autoSpaceDE w:val="0"/>
        <w:autoSpaceDN w:val="0"/>
        <w:adjustRightInd w:val="0"/>
        <w:spacing w:line="288" w:lineRule="auto"/>
        <w:textAlignment w:val="center"/>
        <w:rPr>
          <w:rFonts w:ascii="Century Gothic" w:hAnsi="Century Gothic" w:cs="Century Gothic"/>
          <w:b/>
          <w:bCs/>
          <w:color w:val="000000"/>
          <w:spacing w:val="12"/>
          <w:kern w:val="0"/>
          <w:sz w:val="24"/>
          <w:szCs w:val="24"/>
        </w:rPr>
      </w:pPr>
      <w:r>
        <w:rPr>
          <w:rFonts w:ascii="Century Gothic" w:hAnsi="Century Gothic" w:cs="Century Gothic"/>
          <w:b/>
          <w:bCs/>
          <w:color w:val="000000"/>
          <w:spacing w:val="12"/>
          <w:kern w:val="0"/>
          <w:sz w:val="24"/>
          <w:szCs w:val="24"/>
        </w:rPr>
        <w:t>Abstract</w:t>
      </w:r>
    </w:p>
    <w:p>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Pr>
          <w:rFonts w:ascii="Tahoma" w:hAnsi="Tahoma" w:cs="Tahoma"/>
          <w:color w:val="000000"/>
          <w:spacing w:val="-1"/>
          <w:kern w:val="0"/>
          <w:sz w:val="19"/>
          <w:szCs w:val="19"/>
        </w:rPr>
        <w:t>Portal vein thrombosis (PVT) is a rare but serious postoperative complication associated with irre</w:t>
      </w:r>
      <w:r>
        <w:rPr>
          <w:rFonts w:ascii="Tahoma" w:hAnsi="Tahoma" w:cs="Tahoma"/>
          <w:color w:val="000000"/>
          <w:spacing w:val="-1"/>
          <w:kern w:val="0"/>
          <w:sz w:val="19"/>
          <w:szCs w:val="19"/>
        </w:rPr>
        <w:softHyphen/>
      </w:r>
      <w:r>
        <w:rPr>
          <w:rFonts w:ascii="Tahoma" w:hAnsi="Tahoma" w:cs="Tahoma"/>
          <w:color w:val="000000"/>
          <w:spacing w:val="-1"/>
          <w:kern w:val="0"/>
          <w:sz w:val="19"/>
          <w:szCs w:val="19"/>
        </w:rPr>
        <w:t xml:space="preserve">versible electroporation (IRE). We report a case of postoperative PVT in a 54-year-old woman who underwent IRE for locally advanced pancreatic cancer. Drain removal and discharge of the patient from the hospital were scheduled on postoperative day (POD) 7; however, a magnetic resonance imaging scan revealed the presence of PVT. We suspected postoperative inflammation in the pancreas as the main cause of PVT. However, the patient did not undergo any medical treatment because she did not have any clinical symptoms, and she was discharged on POD 8. </w:t>
      </w:r>
    </w:p>
    <w:p>
      <w:pPr>
        <w:suppressAutoHyphens/>
        <w:autoSpaceDE w:val="0"/>
        <w:autoSpaceDN w:val="0"/>
        <w:adjustRightInd w:val="0"/>
        <w:spacing w:line="230" w:lineRule="atLeast"/>
        <w:textAlignment w:val="center"/>
        <w:rPr>
          <w:rFonts w:ascii="Times New Roman" w:hAnsi="Times New Roman"/>
          <w:b/>
          <w:bCs/>
          <w:color w:val="000000"/>
          <w:spacing w:val="-1"/>
          <w:kern w:val="0"/>
          <w:sz w:val="19"/>
          <w:szCs w:val="19"/>
        </w:rPr>
      </w:pPr>
    </w:p>
    <w:p>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Pr>
          <w:rFonts w:ascii="Times New Roman" w:hAnsi="Times New Roman"/>
          <w:b/>
          <w:bCs/>
          <w:color w:val="000000"/>
          <w:spacing w:val="-1"/>
          <w:kern w:val="0"/>
          <w:sz w:val="19"/>
          <w:szCs w:val="19"/>
        </w:rPr>
        <w:t>Key words:</w:t>
      </w:r>
      <w:r>
        <w:rPr>
          <w:rFonts w:ascii="Tahoma" w:hAnsi="Tahoma" w:cs="Tahoma"/>
          <w:color w:val="000000"/>
          <w:spacing w:val="-1"/>
          <w:kern w:val="0"/>
          <w:sz w:val="19"/>
          <w:szCs w:val="19"/>
        </w:rPr>
        <w:t xml:space="preserve"> Irreversible electroporation; Portal vein thrombosis; Locally advanced pancreatic cancer; Safety</w:t>
      </w:r>
    </w:p>
    <w:p>
      <w:pPr>
        <w:suppressAutoHyphens/>
        <w:autoSpaceDE w:val="0"/>
        <w:autoSpaceDN w:val="0"/>
        <w:adjustRightInd w:val="0"/>
        <w:spacing w:line="230" w:lineRule="atLeast"/>
        <w:textAlignment w:val="center"/>
        <w:rPr>
          <w:rFonts w:ascii="Times New Roman" w:hAnsi="Times New Roman"/>
          <w:color w:val="000000"/>
          <w:spacing w:val="-2"/>
          <w:kern w:val="0"/>
          <w:sz w:val="18"/>
          <w:szCs w:val="18"/>
        </w:rPr>
      </w:pPr>
    </w:p>
    <w:p>
      <w:pPr>
        <w:suppressAutoHyphens/>
        <w:autoSpaceDE w:val="0"/>
        <w:autoSpaceDN w:val="0"/>
        <w:adjustRightInd w:val="0"/>
        <w:spacing w:line="230" w:lineRule="atLeast"/>
        <w:textAlignment w:val="center"/>
        <w:rPr>
          <w:rFonts w:ascii="Times New Roman" w:hAnsi="Times New Roman"/>
          <w:color w:val="000000"/>
          <w:spacing w:val="-2"/>
          <w:kern w:val="0"/>
          <w:sz w:val="18"/>
          <w:szCs w:val="18"/>
        </w:rPr>
      </w:pPr>
      <w:r>
        <w:rPr>
          <w:rFonts w:ascii="Times New Roman" w:hAnsi="Times New Roman"/>
          <w:color w:val="000000"/>
          <w:spacing w:val="-2"/>
          <w:kern w:val="0"/>
          <w:sz w:val="18"/>
          <w:szCs w:val="18"/>
        </w:rPr>
        <w:t xml:space="preserve">Su JJ, Su M, Xu K, Wang PF, Yan L, Lu SC, Gu WQ, Chen YL. Postoperative inflammation as a possible cause of portal vein thrombosis after irreversible electroporation for locally advanced pancreatic cancer. </w:t>
      </w:r>
      <w:r>
        <w:rPr>
          <w:rFonts w:ascii="Times New Roman" w:hAnsi="Times New Roman"/>
          <w:i/>
          <w:iCs/>
          <w:color w:val="000000"/>
          <w:spacing w:val="-2"/>
          <w:kern w:val="0"/>
          <w:sz w:val="18"/>
          <w:szCs w:val="18"/>
        </w:rPr>
        <w:t>World J Gastroenterol</w:t>
      </w:r>
      <w:r>
        <w:rPr>
          <w:rFonts w:ascii="Times New Roman" w:hAnsi="Times New Roman"/>
          <w:color w:val="000000"/>
          <w:spacing w:val="-2"/>
          <w:kern w:val="0"/>
          <w:sz w:val="18"/>
          <w:szCs w:val="18"/>
        </w:rPr>
        <w:t xml:space="preserve"> 2017; 23(32): 6003-6006  Available from: URL: http://www.wjgnet.com/1007-9327/full/v23/i32/6003.htm  DOI: http://dx.doi.org/10.3748/wjg.v23.i32.6003</w:t>
      </w:r>
    </w:p>
    <w:p>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
        <w:rPr>
          <w:b/>
          <w:bCs/>
          <w:lang w:val="en-US"/>
        </w:rPr>
        <w:t>© The Author(s) 2017.</w:t>
      </w:r>
      <w:r>
        <w:rPr>
          <w:lang w:val="en-US"/>
        </w:rPr>
        <w:t xml:space="preserve"> Published by Baishideng Publishing Group Inc. All rights reserved.</w:t>
      </w:r>
    </w:p>
    <w:p>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bookmarkStart w:id="0" w:name="_GoBack"/>
      <w:bookmarkEnd w:id="0"/>
    </w:p>
    <w:p>
      <w:pPr>
        <w:suppressAutoHyphens/>
        <w:autoSpaceDE w:val="0"/>
        <w:autoSpaceDN w:val="0"/>
        <w:adjustRightInd w:val="0"/>
        <w:spacing w:line="230" w:lineRule="atLeast"/>
        <w:textAlignment w:val="center"/>
        <w:rPr>
          <w:rFonts w:ascii="Tahoma" w:hAnsi="Tahoma" w:cs="Tahoma"/>
          <w:b/>
          <w:bCs/>
          <w:color w:val="000000"/>
          <w:spacing w:val="-1"/>
          <w:kern w:val="0"/>
          <w:sz w:val="19"/>
          <w:szCs w:val="19"/>
        </w:rPr>
      </w:pPr>
      <w:r>
        <w:rPr>
          <w:rFonts w:ascii="Times New Roman" w:hAnsi="Times New Roman"/>
          <w:b/>
          <w:bCs/>
          <w:color w:val="000000"/>
          <w:spacing w:val="-3"/>
          <w:kern w:val="0"/>
          <w:sz w:val="19"/>
          <w:szCs w:val="19"/>
        </w:rPr>
        <w:t>Core tip:</w:t>
      </w:r>
      <w:r>
        <w:rPr>
          <w:rFonts w:ascii="Tahoma" w:hAnsi="Tahoma" w:cs="Tahoma"/>
          <w:b/>
          <w:bCs/>
          <w:color w:val="000000"/>
          <w:spacing w:val="-1"/>
          <w:kern w:val="0"/>
          <w:sz w:val="19"/>
          <w:szCs w:val="19"/>
        </w:rPr>
        <w:t xml:space="preserve"> </w:t>
      </w:r>
      <w:r>
        <w:rPr>
          <w:rFonts w:ascii="Tahoma" w:hAnsi="Tahoma" w:cs="Tahoma"/>
          <w:color w:val="000000"/>
          <w:spacing w:val="-1"/>
          <w:kern w:val="0"/>
          <w:sz w:val="19"/>
          <w:szCs w:val="19"/>
        </w:rPr>
        <w:t>Irreversible electroporation (IRE) is a medical technique that utilizes high voltage pulses to create permanent nanopores in the cell membrane, which in turn induces apoptosis of the targeted cells. Portal vein thrombosis (PVT) is a rare but serious postoperative complication associated with IRE. This review focuses on the mechanism of PVT after IRE for locally advanced pancreatic cancer.</w:t>
      </w:r>
    </w:p>
    <w:p>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Pr>
          <w:rFonts w:ascii="Univers" w:hAnsi="Univers" w:cs="Univers"/>
          <w:b/>
          <w:bCs/>
          <w:color w:val="000000"/>
          <w:spacing w:val="-2"/>
          <w:kern w:val="0"/>
          <w:sz w:val="24"/>
          <w:szCs w:val="24"/>
          <w:u w:val="single"/>
        </w:rPr>
        <w:t>INTRODUCTION</w:t>
      </w:r>
    </w:p>
    <w:p>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Pr>
          <w:rFonts w:ascii="Verdana" w:hAnsi="Verdana" w:cs="Verdana"/>
          <w:color w:val="000000"/>
          <w:spacing w:val="-7"/>
          <w:kern w:val="0"/>
          <w:sz w:val="18"/>
          <w:szCs w:val="18"/>
        </w:rPr>
        <w:t>Irreversible electroporation (IRE) is a medical technique that utilizes high voltage pulses to create permanent nanopores in the cell membrane, which in turn induces apoptosis of the targeted cells</w:t>
      </w:r>
      <w:r>
        <w:rPr>
          <w:rFonts w:ascii="Verdana" w:hAnsi="Verdana" w:cs="Verdana"/>
          <w:color w:val="000000"/>
          <w:spacing w:val="-7"/>
          <w:kern w:val="0"/>
          <w:sz w:val="18"/>
          <w:szCs w:val="18"/>
          <w:vertAlign w:val="superscript"/>
        </w:rPr>
        <w:t>[1-4]</w:t>
      </w:r>
      <w:r>
        <w:rPr>
          <w:rFonts w:ascii="Verdana" w:hAnsi="Verdana" w:cs="Verdana"/>
          <w:color w:val="000000"/>
          <w:spacing w:val="-7"/>
          <w:kern w:val="0"/>
          <w:sz w:val="18"/>
          <w:szCs w:val="18"/>
        </w:rPr>
        <w:t>. The main advantage of IRE over other approaches is the avoidance of thermal injury to the surrounding structures, thereby sparing essential structures such as the nerves, vessels, and bile ducts</w:t>
      </w:r>
      <w:r>
        <w:rPr>
          <w:rFonts w:ascii="Verdana" w:hAnsi="Verdana" w:cs="Verdana"/>
          <w:color w:val="000000"/>
          <w:spacing w:val="-7"/>
          <w:kern w:val="0"/>
          <w:sz w:val="18"/>
          <w:szCs w:val="18"/>
          <w:vertAlign w:val="superscript"/>
        </w:rPr>
        <w:t>[5-8]</w:t>
      </w:r>
      <w:r>
        <w:rPr>
          <w:rFonts w:ascii="Verdana" w:hAnsi="Verdana" w:cs="Verdana"/>
          <w:color w:val="000000"/>
          <w:spacing w:val="-7"/>
          <w:kern w:val="0"/>
          <w:sz w:val="18"/>
          <w:szCs w:val="18"/>
        </w:rPr>
        <w:t>. Although there are benefits of IRE, many adverse events should be taken into consideration before its use, including mild hypertension and hemodynamically relevant arrhythmia. Initial long-term survival data in animals have confirmed the safety of IRE as it does not show vascular thrombosis as a related complication</w:t>
      </w:r>
      <w:r>
        <w:rPr>
          <w:rFonts w:ascii="Verdana" w:hAnsi="Verdana" w:cs="Verdana"/>
          <w:color w:val="000000"/>
          <w:spacing w:val="-7"/>
          <w:kern w:val="0"/>
          <w:sz w:val="18"/>
          <w:szCs w:val="18"/>
          <w:vertAlign w:val="superscript"/>
        </w:rPr>
        <w:t>[9,10]</w:t>
      </w:r>
      <w:r>
        <w:rPr>
          <w:rFonts w:ascii="Verdana" w:hAnsi="Verdana" w:cs="Verdana"/>
          <w:color w:val="000000"/>
          <w:spacing w:val="-7"/>
          <w:kern w:val="0"/>
          <w:sz w:val="18"/>
          <w:szCs w:val="18"/>
        </w:rPr>
        <w:t>. We report a case of successful IRE in a patient with locally advanced pancreatic cancer who developed PVT shortly after IRE.</w:t>
      </w:r>
    </w:p>
    <w:p>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Pr>
          <w:rFonts w:ascii="Univers" w:hAnsi="Univers" w:cs="Univers"/>
          <w:b/>
          <w:bCs/>
          <w:color w:val="000000"/>
          <w:spacing w:val="-2"/>
          <w:kern w:val="0"/>
          <w:sz w:val="24"/>
          <w:szCs w:val="24"/>
          <w:u w:val="single"/>
        </w:rPr>
        <w:t>CASE REPORT</w:t>
      </w:r>
    </w:p>
    <w:p>
      <w:pPr>
        <w:suppressAutoHyphens/>
        <w:autoSpaceDE w:val="0"/>
        <w:autoSpaceDN w:val="0"/>
        <w:adjustRightInd w:val="0"/>
        <w:spacing w:line="288" w:lineRule="auto"/>
        <w:textAlignment w:val="center"/>
        <w:rPr>
          <w:rFonts w:ascii="Verdana" w:hAnsi="Verdana" w:cs="Verdana"/>
          <w:color w:val="000000"/>
          <w:spacing w:val="-7"/>
          <w:kern w:val="0"/>
          <w:sz w:val="18"/>
          <w:szCs w:val="18"/>
          <w:u w:val="none" w:color="000000"/>
        </w:rPr>
      </w:pPr>
      <w:r>
        <w:rPr>
          <w:rFonts w:ascii="Verdana" w:hAnsi="Verdana" w:cs="Verdana"/>
          <w:color w:val="000000"/>
          <w:spacing w:val="-7"/>
          <w:kern w:val="0"/>
          <w:sz w:val="18"/>
          <w:szCs w:val="18"/>
        </w:rPr>
        <w:t xml:space="preserve">We report the case of a 54-year-old woman who was diagnosed with tumor in the body of the pancreas, using computed tomography (CT). Magnetic resonance imaging (MRI) of the abdomen also revealed a tumor mass located at the pancreatic body; hence, pancreatic cancer was suspected. Artery invasion was seen near the celiac axis (Figure 1). </w:t>
      </w:r>
    </w:p>
    <w:p>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Pr>
          <w:rFonts w:ascii="Verdana" w:hAnsi="Verdana" w:cs="Verdana"/>
          <w:color w:val="000000"/>
          <w:spacing w:val="-7"/>
          <w:kern w:val="0"/>
          <w:sz w:val="18"/>
          <w:szCs w:val="18"/>
        </w:rPr>
        <w:t>The patient underwent abdominal vascular ultra</w:t>
      </w:r>
      <w:r>
        <w:rPr>
          <w:rFonts w:ascii="Verdana" w:hAnsi="Verdana" w:cs="Verdana"/>
          <w:color w:val="000000"/>
          <w:spacing w:val="-7"/>
          <w:kern w:val="0"/>
          <w:sz w:val="18"/>
          <w:szCs w:val="18"/>
        </w:rPr>
        <w:softHyphen/>
      </w:r>
      <w:r>
        <w:rPr>
          <w:rFonts w:ascii="Verdana" w:hAnsi="Verdana" w:cs="Verdana"/>
          <w:color w:val="000000"/>
          <w:spacing w:val="-7"/>
          <w:kern w:val="0"/>
          <w:sz w:val="18"/>
          <w:szCs w:val="18"/>
        </w:rPr>
        <w:t>sonographic scanning of the hepatic vein, inferior vena cava, superior mesenteric vein, splenic vein, and portal vein, which showed that the blood flow was unobstructed prior to the surgery. The blood flow volume of the splenic vein was 14.5 cm/s and that of the superior mesenteric vein was 18.8 cm/s. The diameter of the portal vein was 1.1 cm and its blood flow volume was 28.8 cm/s. The patient underwent IRE ablation under balanced general anesthesia for pancreatic cancer because the tumor mass was considered unresectable because of tumor infiltration of the celiac axis root and major abdominal blood vessels. Furthermore, multiple metastases were established in the lymph nodes of different regions. Before the IRE ablation, we performed tumor mass biopsies. The patient was admitted to the hospital after routine blood tests, which showed normal levels of leukocytes, neutrophils, erythrocytes, leukocytes, platelets, and amylase. These levels increased on postoperative day (POD) 2. The levels of C-reactive protein (CRP), interleukin-6 (IL-6), interleukin-8 (IL-8), and tumor necrosis factor (TNF) were also increased on POD 2. The amylase level of the drain from the IRE was 922.8 U/L on POD 3, which was 6 times higher than the upper limit of the normal serum amylase level, indicating the presence of postoperative pancreatic fistula according to the International Study Group on Pancreatic Fistula classification</w:t>
      </w:r>
      <w:r>
        <w:rPr>
          <w:rFonts w:ascii="Verdana" w:hAnsi="Verdana" w:cs="Verdana"/>
          <w:color w:val="000000"/>
          <w:spacing w:val="-7"/>
          <w:kern w:val="0"/>
          <w:sz w:val="18"/>
          <w:szCs w:val="18"/>
          <w:vertAlign w:val="superscript"/>
        </w:rPr>
        <w:t>[11]</w:t>
      </w:r>
      <w:r>
        <w:rPr>
          <w:rFonts w:ascii="Verdana" w:hAnsi="Verdana" w:cs="Verdana"/>
          <w:color w:val="000000"/>
          <w:spacing w:val="-7"/>
          <w:kern w:val="0"/>
          <w:sz w:val="18"/>
          <w:szCs w:val="18"/>
        </w:rPr>
        <w:t>. The drain amylase level reached the normal serum range on POD 5 and after the drain removal. The levels of cancer antigen 199 in the serum were decreased after the surgery. The re-evaluation MRI scan following the IRE ablation demonstrated thrombosis of the portal vein trunk on POD 7 and revealed that the tumor size had decreased (Figure 2).</w:t>
      </w:r>
    </w:p>
    <w:p>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Pr>
          <w:rFonts w:ascii="Verdana" w:hAnsi="Verdana" w:cs="Verdana"/>
          <w:color w:val="000000"/>
          <w:spacing w:val="-7"/>
          <w:kern w:val="0"/>
          <w:sz w:val="18"/>
          <w:szCs w:val="18"/>
        </w:rPr>
        <w:t>Non-occlusive PVT did not affect the patient’s general condition, and the patient was discharged from the hospital on POD 8 because she showed no other complications. The patient currently has good quality of life.</w:t>
      </w:r>
    </w:p>
    <w:p>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Pr>
          <w:rFonts w:ascii="Univers" w:hAnsi="Univers" w:cs="Univers"/>
          <w:b/>
          <w:bCs/>
          <w:color w:val="000000"/>
          <w:spacing w:val="-2"/>
          <w:kern w:val="0"/>
          <w:sz w:val="24"/>
          <w:szCs w:val="24"/>
          <w:u w:val="single"/>
        </w:rPr>
        <w:t>DISCUSSION</w:t>
      </w:r>
    </w:p>
    <w:p>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Pr>
          <w:rFonts w:ascii="Verdana" w:hAnsi="Verdana" w:cs="Verdana"/>
          <w:color w:val="000000"/>
          <w:spacing w:val="-7"/>
          <w:kern w:val="0"/>
          <w:sz w:val="18"/>
          <w:szCs w:val="18"/>
        </w:rPr>
        <w:t>There is no effective treatment available for patients with pancreatic cancer. Therefore, we put forward a novel method of minimally invasive IRE for the treatment of pancreatic tumors, which was reported recently in 2008. Although IRE is now regarded as an attractive treatment option for locally advanced pancreatic cancer, there are some complications associated with the use of this method. PVT is a rare but serious postoperative complication of IRE</w:t>
      </w:r>
      <w:r>
        <w:rPr>
          <w:rFonts w:ascii="Verdana" w:hAnsi="Verdana" w:cs="Verdana"/>
          <w:color w:val="000000"/>
          <w:spacing w:val="-7"/>
          <w:kern w:val="0"/>
          <w:sz w:val="18"/>
          <w:szCs w:val="18"/>
          <w:vertAlign w:val="superscript"/>
        </w:rPr>
        <w:t>[12]</w:t>
      </w:r>
      <w:r>
        <w:rPr>
          <w:rFonts w:ascii="Verdana" w:hAnsi="Verdana" w:cs="Verdana"/>
          <w:color w:val="000000"/>
          <w:spacing w:val="-7"/>
          <w:kern w:val="0"/>
          <w:sz w:val="18"/>
          <w:szCs w:val="18"/>
        </w:rPr>
        <w:t>. Although the mechanism is still unclear</w:t>
      </w:r>
      <w:r>
        <w:rPr>
          <w:rFonts w:ascii="Verdana" w:hAnsi="Verdana" w:cs="Verdana"/>
          <w:color w:val="000000"/>
          <w:spacing w:val="-7"/>
          <w:kern w:val="0"/>
          <w:sz w:val="18"/>
          <w:szCs w:val="18"/>
          <w:vertAlign w:val="superscript"/>
        </w:rPr>
        <w:t>[13]</w:t>
      </w:r>
      <w:r>
        <w:rPr>
          <w:rFonts w:ascii="Verdana" w:hAnsi="Verdana" w:cs="Verdana"/>
          <w:color w:val="000000"/>
          <w:spacing w:val="-7"/>
          <w:kern w:val="0"/>
          <w:sz w:val="18"/>
          <w:szCs w:val="18"/>
        </w:rPr>
        <w:t>, medical literature on the occurrence of PVT reports that it is associated with three factors: endothelial cell injury, slow blood flow, and hypercoagulable state of the blood. In pancreatitis, various inflammatory mediators are released with concomitant thrombosis, resulting in high levels of IL-6, IL-8, and TNF. These factors stimulate the hepatic cells, which in turn produce large quantities of CRP. CRP is a sensitive indicator of the severity of inflammation. The initial clinical signs of PVT are often subtle and similar to those observed in postoperative pancreatitis. PVT can be detected using CT, MRI, and Doppler ultrasonography. Doppler ultrasonography is a non-invasive, easily available bedside examination with an 89% sensitivity and 92% specificity in detecting PVT</w:t>
      </w:r>
      <w:r>
        <w:rPr>
          <w:rFonts w:ascii="Verdana" w:hAnsi="Verdana" w:cs="Verdana"/>
          <w:color w:val="000000"/>
          <w:spacing w:val="-7"/>
          <w:kern w:val="0"/>
          <w:sz w:val="18"/>
          <w:szCs w:val="18"/>
          <w:vertAlign w:val="superscript"/>
        </w:rPr>
        <w:t>[14]</w:t>
      </w:r>
      <w:r>
        <w:rPr>
          <w:rFonts w:ascii="Verdana" w:hAnsi="Verdana" w:cs="Verdana"/>
          <w:color w:val="000000"/>
          <w:spacing w:val="-7"/>
          <w:kern w:val="0"/>
          <w:sz w:val="18"/>
          <w:szCs w:val="18"/>
        </w:rPr>
        <w:t>. Early diagnosis of PVT might provide clinicians an opportunity for intervention before severe damage occurs. Once the thrombus is formed, thrombolysis and anticoagulation must be performed as soon as possible, including surgical treatment if necessary. In this case, the patient developed PVT, which did not completely block the portal vein. No clinical symptoms such as abdominal pain and portal hypertension were observed; hence, anticoagulant was not administered. However, the case was closely followed. The patient was administered no special medical treatment during the follow-up period because she recovered from acute pancreatitis and showed no signs of thrombus. In this case, the levels of prothrombin time, activated partial thromboplastin time, fibrinogen, and thrombin time were normal before the operation. But after surgery, the patient developed abnormal blood coagulation and significantly increased white blood cells, CRP, IL-6, IL-8, and TNF, which explains that PTV occurred due to abdominal surgery.</w:t>
      </w:r>
    </w:p>
    <w:p>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Pr>
          <w:rFonts w:ascii="Univers" w:hAnsi="Univers" w:cs="Univers"/>
          <w:b/>
          <w:bCs/>
          <w:color w:val="000000"/>
          <w:spacing w:val="-2"/>
          <w:kern w:val="0"/>
          <w:sz w:val="24"/>
          <w:szCs w:val="24"/>
          <w:u w:val="single"/>
        </w:rPr>
        <w:t>COMMENTS</w:t>
      </w:r>
    </w:p>
    <w:p>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Pr>
          <w:rFonts w:ascii="Arial Narrow" w:hAnsi="Arial Narrow" w:cs="Arial Narrow"/>
          <w:b/>
          <w:bCs/>
          <w:i/>
          <w:iCs/>
          <w:color w:val="000000"/>
          <w:kern w:val="0"/>
          <w:szCs w:val="21"/>
        </w:rPr>
        <w:t>Case characteristics</w:t>
      </w:r>
    </w:p>
    <w:p>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Pr>
          <w:rFonts w:ascii="Arial Narrow" w:hAnsi="Arial Narrow" w:cs="Arial Narrow"/>
          <w:color w:val="000000"/>
          <w:kern w:val="0"/>
          <w:sz w:val="16"/>
          <w:szCs w:val="16"/>
        </w:rPr>
        <w:t>A 54-year-old woman was referred to our hospital because of a tumor in the body of the pancreas found by physical examination.</w:t>
      </w:r>
    </w:p>
    <w:p>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Pr>
          <w:rFonts w:ascii="Arial Narrow" w:hAnsi="Arial Narrow" w:cs="Arial Narrow"/>
          <w:b/>
          <w:bCs/>
          <w:i/>
          <w:iCs/>
          <w:color w:val="000000"/>
          <w:kern w:val="0"/>
          <w:szCs w:val="21"/>
        </w:rPr>
        <w:t>Clinical diagnosis</w:t>
      </w:r>
    </w:p>
    <w:p>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Pr>
          <w:rFonts w:ascii="Arial Narrow" w:hAnsi="Arial Narrow" w:cs="Arial Narrow"/>
          <w:color w:val="000000"/>
          <w:kern w:val="0"/>
          <w:sz w:val="16"/>
          <w:szCs w:val="16"/>
        </w:rPr>
        <w:t>The abdomen was soft, lax, and nondistended without evidence of a palpable mass.</w:t>
      </w:r>
    </w:p>
    <w:p>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Pr>
          <w:rFonts w:ascii="Arial Narrow" w:hAnsi="Arial Narrow" w:cs="Arial Narrow"/>
          <w:b/>
          <w:bCs/>
          <w:i/>
          <w:iCs/>
          <w:color w:val="000000"/>
          <w:kern w:val="0"/>
          <w:szCs w:val="21"/>
        </w:rPr>
        <w:t>Differential diagnosis</w:t>
      </w:r>
    </w:p>
    <w:p>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Pr>
          <w:rFonts w:ascii="Arial Narrow" w:hAnsi="Arial Narrow" w:cs="Arial Narrow"/>
          <w:color w:val="000000"/>
          <w:kern w:val="0"/>
          <w:sz w:val="16"/>
          <w:szCs w:val="16"/>
        </w:rPr>
        <w:t xml:space="preserve">Abdominal sarcoma, abdominal neurogenic tumor, and cholangiocarcinoma.  </w:t>
      </w:r>
    </w:p>
    <w:p>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Pr>
          <w:rFonts w:ascii="Arial Narrow" w:hAnsi="Arial Narrow" w:cs="Arial Narrow"/>
          <w:b/>
          <w:bCs/>
          <w:i/>
          <w:iCs/>
          <w:color w:val="000000"/>
          <w:kern w:val="0"/>
          <w:szCs w:val="21"/>
        </w:rPr>
        <w:t>Laboratory diagnosis</w:t>
      </w:r>
    </w:p>
    <w:p>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Pr>
          <w:rFonts w:ascii="Arial Narrow" w:hAnsi="Arial Narrow" w:cs="Arial Narrow"/>
          <w:color w:val="000000"/>
          <w:kern w:val="0"/>
          <w:sz w:val="16"/>
          <w:szCs w:val="16"/>
        </w:rPr>
        <w:t>Before surgery, laboratory results were normal.</w:t>
      </w:r>
    </w:p>
    <w:p>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Pr>
          <w:rFonts w:ascii="Arial Narrow" w:hAnsi="Arial Narrow" w:cs="Arial Narrow"/>
          <w:b/>
          <w:bCs/>
          <w:i/>
          <w:iCs/>
          <w:color w:val="000000"/>
          <w:kern w:val="0"/>
          <w:szCs w:val="21"/>
        </w:rPr>
        <w:t>Imaging diagnosis</w:t>
      </w:r>
    </w:p>
    <w:p>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Pr>
          <w:rFonts w:ascii="Arial Narrow" w:hAnsi="Arial Narrow" w:cs="Arial Narrow"/>
          <w:color w:val="000000"/>
          <w:kern w:val="0"/>
          <w:sz w:val="16"/>
          <w:szCs w:val="16"/>
        </w:rPr>
        <w:t>Computed tomography scan showed a locally advanced malignant pancreatic mass of 34 mm in diameter that surrounded and narrowed the coeliac trunk. MRI demonstrated the mass located in the pancreatic body.</w:t>
      </w:r>
    </w:p>
    <w:p>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Pr>
          <w:rFonts w:ascii="Arial Narrow" w:hAnsi="Arial Narrow" w:cs="Arial Narrow"/>
          <w:b/>
          <w:bCs/>
          <w:i/>
          <w:iCs/>
          <w:color w:val="000000"/>
          <w:kern w:val="0"/>
          <w:szCs w:val="21"/>
        </w:rPr>
        <w:t>Pathological diagnosis</w:t>
      </w:r>
    </w:p>
    <w:p>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Pr>
          <w:rFonts w:ascii="Arial Narrow" w:hAnsi="Arial Narrow" w:cs="Arial Narrow"/>
          <w:color w:val="000000"/>
          <w:kern w:val="0"/>
          <w:sz w:val="16"/>
          <w:szCs w:val="16"/>
        </w:rPr>
        <w:t xml:space="preserve">The tumor was diagnosed as a low differentiated adenocarcinoma in the pancreas. </w:t>
      </w:r>
    </w:p>
    <w:p>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Pr>
          <w:rFonts w:ascii="Arial Narrow" w:hAnsi="Arial Narrow" w:cs="Arial Narrow"/>
          <w:b/>
          <w:bCs/>
          <w:i/>
          <w:iCs/>
          <w:color w:val="000000"/>
          <w:kern w:val="0"/>
          <w:szCs w:val="21"/>
        </w:rPr>
        <w:t>Treatment</w:t>
      </w:r>
    </w:p>
    <w:p>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Pr>
          <w:rFonts w:ascii="Arial Narrow" w:hAnsi="Arial Narrow" w:cs="Arial Narrow"/>
          <w:color w:val="000000"/>
          <w:kern w:val="0"/>
          <w:sz w:val="16"/>
          <w:szCs w:val="16"/>
        </w:rPr>
        <w:t>The patient underwent irreversible electroporation (IRE) for locally advanced pancreatic cancer.</w:t>
      </w:r>
    </w:p>
    <w:p>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Pr>
          <w:rFonts w:ascii="Arial Narrow" w:hAnsi="Arial Narrow" w:cs="Arial Narrow"/>
          <w:b/>
          <w:bCs/>
          <w:i/>
          <w:iCs/>
          <w:color w:val="000000"/>
          <w:kern w:val="0"/>
          <w:szCs w:val="21"/>
        </w:rPr>
        <w:t>Related reports</w:t>
      </w:r>
    </w:p>
    <w:p>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Pr>
          <w:rFonts w:ascii="Arial Narrow" w:hAnsi="Arial Narrow" w:cs="Arial Narrow"/>
          <w:color w:val="000000"/>
          <w:kern w:val="0"/>
          <w:sz w:val="16"/>
          <w:szCs w:val="16"/>
        </w:rPr>
        <w:t>Portal vein thrombosis (PVT) is a rare but serious postoperative complication associated with IRE. To date, only a few cases have been reported in the English literature, including our case presented in this report.</w:t>
      </w:r>
    </w:p>
    <w:p>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Pr>
          <w:rFonts w:ascii="Arial Narrow" w:hAnsi="Arial Narrow" w:cs="Arial Narrow"/>
          <w:b/>
          <w:bCs/>
          <w:i/>
          <w:iCs/>
          <w:color w:val="000000"/>
          <w:kern w:val="0"/>
          <w:szCs w:val="21"/>
        </w:rPr>
        <w:t>Experiences and lessons</w:t>
      </w:r>
    </w:p>
    <w:p>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Pr>
          <w:rFonts w:ascii="Arial Narrow" w:hAnsi="Arial Narrow" w:cs="Arial Narrow"/>
          <w:color w:val="000000"/>
          <w:kern w:val="0"/>
          <w:sz w:val="16"/>
          <w:szCs w:val="16"/>
        </w:rPr>
        <w:t>PVT is a rare but serious postoperative complication associated with IRE. A patient with locally advanced pancreatic cancer who developed PVT shortly after IRE makes us suspect postoperative inflammation in the pancreas as the main cause of PVT.</w:t>
      </w:r>
    </w:p>
    <w:p>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Pr>
          <w:rFonts w:ascii="Arial Narrow" w:hAnsi="Arial Narrow" w:cs="Arial Narrow"/>
          <w:b/>
          <w:bCs/>
          <w:i/>
          <w:iCs/>
          <w:color w:val="000000"/>
          <w:kern w:val="0"/>
          <w:szCs w:val="21"/>
        </w:rPr>
        <w:t>Peer-review</w:t>
      </w:r>
    </w:p>
    <w:p>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Pr>
          <w:rFonts w:ascii="Arial Narrow" w:hAnsi="Arial Narrow" w:cs="Arial Narrow"/>
          <w:color w:val="000000"/>
          <w:kern w:val="0"/>
          <w:sz w:val="16"/>
          <w:szCs w:val="16"/>
        </w:rPr>
        <w:t>This study highlights the mechanism of PVT after IRE in locally advanced pancreatic cancer and the authors also conducted a literature review so as to deepen the understanding of the subject. The information of this paper is valuable to the readers.</w:t>
      </w:r>
    </w:p>
    <w:p>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r>
        <w:rPr>
          <w:rFonts w:ascii="Univers" w:hAnsi="Univers" w:cs="Univers"/>
          <w:b/>
          <w:bCs/>
          <w:color w:val="000000"/>
          <w:spacing w:val="-2"/>
          <w:kern w:val="0"/>
          <w:sz w:val="24"/>
          <w:szCs w:val="24"/>
        </w:rPr>
        <w:t>REFERENCES</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1</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Al-Sakere B</w:t>
      </w:r>
      <w:r>
        <w:rPr>
          <w:rFonts w:ascii="Times New Roman" w:hAnsi="Times New Roman"/>
          <w:color w:val="000000"/>
          <w:spacing w:val="-1"/>
          <w:kern w:val="0"/>
          <w:sz w:val="16"/>
          <w:szCs w:val="16"/>
        </w:rPr>
        <w:t xml:space="preserve">, André F, Bernat C, Connault E, Opolon P, Davalos RV, Rubinsky B, Mir LM. Tumor ablation with irreversible electroporation. </w:t>
      </w:r>
      <w:r>
        <w:rPr>
          <w:rFonts w:ascii="Times New Roman" w:hAnsi="Times New Roman"/>
          <w:i/>
          <w:iCs/>
          <w:color w:val="000000"/>
          <w:spacing w:val="-1"/>
          <w:kern w:val="0"/>
          <w:sz w:val="16"/>
          <w:szCs w:val="16"/>
        </w:rPr>
        <w:t>PLoS One</w:t>
      </w:r>
      <w:r>
        <w:rPr>
          <w:rFonts w:ascii="Times New Roman" w:hAnsi="Times New Roman"/>
          <w:color w:val="000000"/>
          <w:spacing w:val="-1"/>
          <w:kern w:val="0"/>
          <w:sz w:val="16"/>
          <w:szCs w:val="16"/>
        </w:rPr>
        <w:t xml:space="preserve"> 2007; </w:t>
      </w:r>
      <w:r>
        <w:rPr>
          <w:rFonts w:ascii="Times New Roman" w:hAnsi="Times New Roman"/>
          <w:b/>
          <w:bCs/>
          <w:color w:val="000000"/>
          <w:spacing w:val="-1"/>
          <w:kern w:val="0"/>
          <w:sz w:val="16"/>
          <w:szCs w:val="16"/>
        </w:rPr>
        <w:t>2</w:t>
      </w:r>
      <w:r>
        <w:rPr>
          <w:rFonts w:ascii="Times New Roman" w:hAnsi="Times New Roman"/>
          <w:color w:val="000000"/>
          <w:spacing w:val="-1"/>
          <w:kern w:val="0"/>
          <w:sz w:val="16"/>
          <w:szCs w:val="16"/>
        </w:rPr>
        <w:t>: e1135 [PMID: 17989772 DOI: 10.1371/journal.pone.0001135]</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2</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Edd JF</w:t>
      </w:r>
      <w:r>
        <w:rPr>
          <w:rFonts w:ascii="Times New Roman" w:hAnsi="Times New Roman"/>
          <w:color w:val="000000"/>
          <w:spacing w:val="-1"/>
          <w:kern w:val="0"/>
          <w:sz w:val="16"/>
          <w:szCs w:val="16"/>
        </w:rPr>
        <w:t xml:space="preserve">, Horowitz L, Davalos RV, Mir LM, Rubinsky B. In vivo results of a new focal tissue ablation technique: irreversible electroporation. </w:t>
      </w:r>
      <w:r>
        <w:rPr>
          <w:rFonts w:ascii="Times New Roman" w:hAnsi="Times New Roman"/>
          <w:i/>
          <w:iCs/>
          <w:color w:val="000000"/>
          <w:spacing w:val="-1"/>
          <w:kern w:val="0"/>
          <w:sz w:val="16"/>
          <w:szCs w:val="16"/>
        </w:rPr>
        <w:t>IEEE Trans Biomed Eng</w:t>
      </w:r>
      <w:r>
        <w:rPr>
          <w:rFonts w:ascii="Times New Roman" w:hAnsi="Times New Roman"/>
          <w:color w:val="000000"/>
          <w:spacing w:val="-1"/>
          <w:kern w:val="0"/>
          <w:sz w:val="16"/>
          <w:szCs w:val="16"/>
        </w:rPr>
        <w:t xml:space="preserve"> 2006; </w:t>
      </w:r>
      <w:r>
        <w:rPr>
          <w:rFonts w:ascii="Times New Roman" w:hAnsi="Times New Roman"/>
          <w:b/>
          <w:bCs/>
          <w:color w:val="000000"/>
          <w:spacing w:val="-1"/>
          <w:kern w:val="0"/>
          <w:sz w:val="16"/>
          <w:szCs w:val="16"/>
        </w:rPr>
        <w:t>53</w:t>
      </w:r>
      <w:r>
        <w:rPr>
          <w:rFonts w:ascii="Times New Roman" w:hAnsi="Times New Roman"/>
          <w:color w:val="000000"/>
          <w:spacing w:val="-1"/>
          <w:kern w:val="0"/>
          <w:sz w:val="16"/>
          <w:szCs w:val="16"/>
        </w:rPr>
        <w:t>: 1409-1415 [PMID: 16830945 DOI: 10.1109/tbme.2006.873745]</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3</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Davalos RV</w:t>
      </w:r>
      <w:r>
        <w:rPr>
          <w:rFonts w:ascii="Times New Roman" w:hAnsi="Times New Roman"/>
          <w:color w:val="000000"/>
          <w:spacing w:val="-1"/>
          <w:kern w:val="0"/>
          <w:sz w:val="16"/>
          <w:szCs w:val="16"/>
        </w:rPr>
        <w:t xml:space="preserve">, Mir IL, Rubinsky B. Tissue ablation with irreversible electroporation. </w:t>
      </w:r>
      <w:r>
        <w:rPr>
          <w:rFonts w:ascii="Times New Roman" w:hAnsi="Times New Roman"/>
          <w:i/>
          <w:iCs/>
          <w:color w:val="000000"/>
          <w:spacing w:val="-1"/>
          <w:kern w:val="0"/>
          <w:sz w:val="16"/>
          <w:szCs w:val="16"/>
        </w:rPr>
        <w:t>Ann Biomed Eng</w:t>
      </w:r>
      <w:r>
        <w:rPr>
          <w:rFonts w:ascii="Times New Roman" w:hAnsi="Times New Roman"/>
          <w:color w:val="000000"/>
          <w:spacing w:val="-1"/>
          <w:kern w:val="0"/>
          <w:sz w:val="16"/>
          <w:szCs w:val="16"/>
        </w:rPr>
        <w:t xml:space="preserve"> 2005; </w:t>
      </w:r>
      <w:r>
        <w:rPr>
          <w:rFonts w:ascii="Times New Roman" w:hAnsi="Times New Roman"/>
          <w:b/>
          <w:bCs/>
          <w:color w:val="000000"/>
          <w:spacing w:val="-1"/>
          <w:kern w:val="0"/>
          <w:sz w:val="16"/>
          <w:szCs w:val="16"/>
        </w:rPr>
        <w:t>33</w:t>
      </w:r>
      <w:r>
        <w:rPr>
          <w:rFonts w:ascii="Times New Roman" w:hAnsi="Times New Roman"/>
          <w:color w:val="000000"/>
          <w:spacing w:val="-1"/>
          <w:kern w:val="0"/>
          <w:sz w:val="16"/>
          <w:szCs w:val="16"/>
        </w:rPr>
        <w:t>: 223-231 [PMID: 15771276]</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4</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Davalos RV</w:t>
      </w:r>
      <w:r>
        <w:rPr>
          <w:rFonts w:ascii="Times New Roman" w:hAnsi="Times New Roman"/>
          <w:color w:val="000000"/>
          <w:spacing w:val="-1"/>
          <w:kern w:val="0"/>
          <w:sz w:val="16"/>
          <w:szCs w:val="16"/>
        </w:rPr>
        <w:t xml:space="preserve">, Otten DM, Mir LM, Rubinsky B. Electrical impedance tomography for imaging tissue electroporation. </w:t>
      </w:r>
      <w:r>
        <w:rPr>
          <w:rFonts w:ascii="Times New Roman" w:hAnsi="Times New Roman"/>
          <w:i/>
          <w:iCs/>
          <w:color w:val="000000"/>
          <w:spacing w:val="-1"/>
          <w:kern w:val="0"/>
          <w:sz w:val="16"/>
          <w:szCs w:val="16"/>
        </w:rPr>
        <w:t>IEEE Trans Biomed Eng</w:t>
      </w:r>
      <w:r>
        <w:rPr>
          <w:rFonts w:ascii="Times New Roman" w:hAnsi="Times New Roman"/>
          <w:color w:val="000000"/>
          <w:spacing w:val="-1"/>
          <w:kern w:val="0"/>
          <w:sz w:val="16"/>
          <w:szCs w:val="16"/>
        </w:rPr>
        <w:t xml:space="preserve"> 2004; </w:t>
      </w:r>
      <w:r>
        <w:rPr>
          <w:rFonts w:ascii="Times New Roman" w:hAnsi="Times New Roman"/>
          <w:b/>
          <w:bCs/>
          <w:color w:val="000000"/>
          <w:spacing w:val="-1"/>
          <w:kern w:val="0"/>
          <w:sz w:val="16"/>
          <w:szCs w:val="16"/>
        </w:rPr>
        <w:t>51</w:t>
      </w:r>
      <w:r>
        <w:rPr>
          <w:rFonts w:ascii="Times New Roman" w:hAnsi="Times New Roman"/>
          <w:color w:val="000000"/>
          <w:spacing w:val="-1"/>
          <w:kern w:val="0"/>
          <w:sz w:val="16"/>
          <w:szCs w:val="16"/>
        </w:rPr>
        <w:t>: 761-767 [PMID: 15132502 DOI: 10.1109/tbme.2004.824148]</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5</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Jiang C</w:t>
      </w:r>
      <w:r>
        <w:rPr>
          <w:rFonts w:ascii="Times New Roman" w:hAnsi="Times New Roman"/>
          <w:color w:val="000000"/>
          <w:spacing w:val="-1"/>
          <w:kern w:val="0"/>
          <w:sz w:val="16"/>
          <w:szCs w:val="16"/>
        </w:rPr>
        <w:t xml:space="preserve">, Davalos RV, Bischof JC. A review of basic to clinical studies of irreversible electroporation therapy. </w:t>
      </w:r>
      <w:r>
        <w:rPr>
          <w:rFonts w:ascii="Times New Roman" w:hAnsi="Times New Roman"/>
          <w:i/>
          <w:iCs/>
          <w:color w:val="000000"/>
          <w:spacing w:val="-1"/>
          <w:kern w:val="0"/>
          <w:sz w:val="16"/>
          <w:szCs w:val="16"/>
        </w:rPr>
        <w:t>IEEE Trans Biomed Eng</w:t>
      </w:r>
      <w:r>
        <w:rPr>
          <w:rFonts w:ascii="Times New Roman" w:hAnsi="Times New Roman"/>
          <w:color w:val="000000"/>
          <w:spacing w:val="-1"/>
          <w:kern w:val="0"/>
          <w:sz w:val="16"/>
          <w:szCs w:val="16"/>
        </w:rPr>
        <w:t xml:space="preserve"> 2015; </w:t>
      </w:r>
      <w:r>
        <w:rPr>
          <w:rFonts w:ascii="Times New Roman" w:hAnsi="Times New Roman"/>
          <w:b/>
          <w:bCs/>
          <w:color w:val="000000"/>
          <w:spacing w:val="-1"/>
          <w:kern w:val="0"/>
          <w:sz w:val="16"/>
          <w:szCs w:val="16"/>
        </w:rPr>
        <w:t>62</w:t>
      </w:r>
      <w:r>
        <w:rPr>
          <w:rFonts w:ascii="Times New Roman" w:hAnsi="Times New Roman"/>
          <w:color w:val="000000"/>
          <w:spacing w:val="-1"/>
          <w:kern w:val="0"/>
          <w:sz w:val="16"/>
          <w:szCs w:val="16"/>
        </w:rPr>
        <w:t>: 4-20 [PMID: 25389236 DOI: 10.1109/tbme.2014.2367543]</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6</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Dollinger M</w:t>
      </w:r>
      <w:r>
        <w:rPr>
          <w:rFonts w:ascii="Times New Roman" w:hAnsi="Times New Roman"/>
          <w:color w:val="000000"/>
          <w:spacing w:val="-1"/>
          <w:kern w:val="0"/>
          <w:sz w:val="16"/>
          <w:szCs w:val="16"/>
        </w:rPr>
        <w:t xml:space="preserve">, Zeman F, Niessen C, Lang SA, Beyer LP, Müller M, Stroszczynski C, Wiggermann P. Bile Duct Injury after Irreversible Electroporation of Hepatic Malignancies: Evaluation of MR Imaging Findings and Laboratory Values. </w:t>
      </w:r>
      <w:r>
        <w:rPr>
          <w:rFonts w:ascii="Times New Roman" w:hAnsi="Times New Roman"/>
          <w:i/>
          <w:iCs/>
          <w:color w:val="000000"/>
          <w:spacing w:val="-1"/>
          <w:kern w:val="0"/>
          <w:sz w:val="16"/>
          <w:szCs w:val="16"/>
        </w:rPr>
        <w:t>J Vasc Interv Radiol</w:t>
      </w:r>
      <w:r>
        <w:rPr>
          <w:rFonts w:ascii="Times New Roman" w:hAnsi="Times New Roman"/>
          <w:color w:val="000000"/>
          <w:spacing w:val="-1"/>
          <w:kern w:val="0"/>
          <w:sz w:val="16"/>
          <w:szCs w:val="16"/>
        </w:rPr>
        <w:t xml:space="preserve"> 2016; </w:t>
      </w:r>
      <w:r>
        <w:rPr>
          <w:rFonts w:ascii="Times New Roman" w:hAnsi="Times New Roman"/>
          <w:b/>
          <w:bCs/>
          <w:color w:val="000000"/>
          <w:spacing w:val="-1"/>
          <w:kern w:val="0"/>
          <w:sz w:val="16"/>
          <w:szCs w:val="16"/>
        </w:rPr>
        <w:t>27</w:t>
      </w:r>
      <w:r>
        <w:rPr>
          <w:rFonts w:ascii="Times New Roman" w:hAnsi="Times New Roman"/>
          <w:color w:val="000000"/>
          <w:spacing w:val="-1"/>
          <w:kern w:val="0"/>
          <w:sz w:val="16"/>
          <w:szCs w:val="16"/>
        </w:rPr>
        <w:t>: 96-103 [PMID: 26777402 DOI: 10.1016/j.jvir.2015.10.002]</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7</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Choi JW</w:t>
      </w:r>
      <w:r>
        <w:rPr>
          <w:rFonts w:ascii="Times New Roman" w:hAnsi="Times New Roman"/>
          <w:color w:val="000000"/>
          <w:spacing w:val="-1"/>
          <w:kern w:val="0"/>
          <w:sz w:val="16"/>
          <w:szCs w:val="16"/>
        </w:rPr>
        <w:t xml:space="preserve">, Lu DS, Osuagwu F, Raman S, Lassman C. Assessment of chronological effects of irreversible electroporation on hilar bile ducts in a porcine model. </w:t>
      </w:r>
      <w:r>
        <w:rPr>
          <w:rFonts w:ascii="Times New Roman" w:hAnsi="Times New Roman"/>
          <w:i/>
          <w:iCs/>
          <w:color w:val="000000"/>
          <w:spacing w:val="-1"/>
          <w:kern w:val="0"/>
          <w:sz w:val="16"/>
          <w:szCs w:val="16"/>
        </w:rPr>
        <w:t>Cardiovasc Intervent Radiol</w:t>
      </w:r>
      <w:r>
        <w:rPr>
          <w:rFonts w:ascii="Times New Roman" w:hAnsi="Times New Roman"/>
          <w:color w:val="000000"/>
          <w:spacing w:val="-1"/>
          <w:kern w:val="0"/>
          <w:sz w:val="16"/>
          <w:szCs w:val="16"/>
        </w:rPr>
        <w:t xml:space="preserve"> 2014; </w:t>
      </w:r>
      <w:r>
        <w:rPr>
          <w:rFonts w:ascii="Times New Roman" w:hAnsi="Times New Roman"/>
          <w:b/>
          <w:bCs/>
          <w:color w:val="000000"/>
          <w:spacing w:val="-1"/>
          <w:kern w:val="0"/>
          <w:sz w:val="16"/>
          <w:szCs w:val="16"/>
        </w:rPr>
        <w:t>37</w:t>
      </w:r>
      <w:r>
        <w:rPr>
          <w:rFonts w:ascii="Times New Roman" w:hAnsi="Times New Roman"/>
          <w:color w:val="000000"/>
          <w:spacing w:val="-1"/>
          <w:kern w:val="0"/>
          <w:sz w:val="16"/>
          <w:szCs w:val="16"/>
        </w:rPr>
        <w:t>: 224-230 [PMID: 24196262 DOI: 10.1007/s00270-013-0731-y]</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8</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Cannon R</w:t>
      </w:r>
      <w:r>
        <w:rPr>
          <w:rFonts w:ascii="Times New Roman" w:hAnsi="Times New Roman"/>
          <w:color w:val="000000"/>
          <w:spacing w:val="-1"/>
          <w:kern w:val="0"/>
          <w:sz w:val="16"/>
          <w:szCs w:val="16"/>
        </w:rPr>
        <w:t xml:space="preserve">, Ellis S, Hayes D, Narayanan G, Martin RC 2nd. Safety and early efficacy of irreversible electroporation for hepatic tumors in proximity to vital structures. </w:t>
      </w:r>
      <w:r>
        <w:rPr>
          <w:rFonts w:ascii="Times New Roman" w:hAnsi="Times New Roman"/>
          <w:i/>
          <w:iCs/>
          <w:color w:val="000000"/>
          <w:spacing w:val="-1"/>
          <w:kern w:val="0"/>
          <w:sz w:val="16"/>
          <w:szCs w:val="16"/>
        </w:rPr>
        <w:t>J Surg Oncol</w:t>
      </w:r>
      <w:r>
        <w:rPr>
          <w:rFonts w:ascii="Times New Roman" w:hAnsi="Times New Roman"/>
          <w:color w:val="000000"/>
          <w:spacing w:val="-1"/>
          <w:kern w:val="0"/>
          <w:sz w:val="16"/>
          <w:szCs w:val="16"/>
        </w:rPr>
        <w:t xml:space="preserve"> 2013; </w:t>
      </w:r>
      <w:r>
        <w:rPr>
          <w:rFonts w:ascii="Times New Roman" w:hAnsi="Times New Roman"/>
          <w:b/>
          <w:bCs/>
          <w:color w:val="000000"/>
          <w:spacing w:val="-1"/>
          <w:kern w:val="0"/>
          <w:sz w:val="16"/>
          <w:szCs w:val="16"/>
        </w:rPr>
        <w:t>107</w:t>
      </w:r>
      <w:r>
        <w:rPr>
          <w:rFonts w:ascii="Times New Roman" w:hAnsi="Times New Roman"/>
          <w:color w:val="000000"/>
          <w:spacing w:val="-1"/>
          <w:kern w:val="0"/>
          <w:sz w:val="16"/>
          <w:szCs w:val="16"/>
        </w:rPr>
        <w:t>: 544-549 [PMID: 23090720 DOI: 10.1002/jso.23280]</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9</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Bower M</w:t>
      </w:r>
      <w:r>
        <w:rPr>
          <w:rFonts w:ascii="Times New Roman" w:hAnsi="Times New Roman"/>
          <w:color w:val="000000"/>
          <w:spacing w:val="-1"/>
          <w:kern w:val="0"/>
          <w:sz w:val="16"/>
          <w:szCs w:val="16"/>
        </w:rPr>
        <w:t xml:space="preserve">, Sherwood L, Li Y, Martin R. Irreversible electroporation of the pancreas: definitive local therapy without systemic effects. </w:t>
      </w:r>
      <w:r>
        <w:rPr>
          <w:rFonts w:ascii="Times New Roman" w:hAnsi="Times New Roman"/>
          <w:i/>
          <w:iCs/>
          <w:color w:val="000000"/>
          <w:spacing w:val="-1"/>
          <w:kern w:val="0"/>
          <w:sz w:val="16"/>
          <w:szCs w:val="16"/>
        </w:rPr>
        <w:t>J Surg Oncol</w:t>
      </w:r>
      <w:r>
        <w:rPr>
          <w:rFonts w:ascii="Times New Roman" w:hAnsi="Times New Roman"/>
          <w:color w:val="000000"/>
          <w:spacing w:val="-1"/>
          <w:kern w:val="0"/>
          <w:sz w:val="16"/>
          <w:szCs w:val="16"/>
        </w:rPr>
        <w:t xml:space="preserve"> 2011; </w:t>
      </w:r>
      <w:r>
        <w:rPr>
          <w:rFonts w:ascii="Times New Roman" w:hAnsi="Times New Roman"/>
          <w:b/>
          <w:bCs/>
          <w:color w:val="000000"/>
          <w:spacing w:val="-1"/>
          <w:kern w:val="0"/>
          <w:sz w:val="16"/>
          <w:szCs w:val="16"/>
        </w:rPr>
        <w:t>104</w:t>
      </w:r>
      <w:r>
        <w:rPr>
          <w:rFonts w:ascii="Times New Roman" w:hAnsi="Times New Roman"/>
          <w:color w:val="000000"/>
          <w:spacing w:val="-1"/>
          <w:kern w:val="0"/>
          <w:sz w:val="16"/>
          <w:szCs w:val="16"/>
        </w:rPr>
        <w:t>: 22-28 [PMID: 21360714 DOI: 10.1002/jso.21899]</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10</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Charpentier KP</w:t>
      </w:r>
      <w:r>
        <w:rPr>
          <w:rFonts w:ascii="Times New Roman" w:hAnsi="Times New Roman"/>
          <w:color w:val="000000"/>
          <w:spacing w:val="-1"/>
          <w:kern w:val="0"/>
          <w:sz w:val="16"/>
          <w:szCs w:val="16"/>
        </w:rPr>
        <w:t xml:space="preserve">, Wolf F, Noble L, Winn B, Resnick M, Dupuy DE. Irreversible electroporation of the pancreas in swine: a pilot study. </w:t>
      </w:r>
      <w:r>
        <w:rPr>
          <w:rFonts w:ascii="Times New Roman" w:hAnsi="Times New Roman"/>
          <w:i/>
          <w:iCs/>
          <w:color w:val="000000"/>
          <w:spacing w:val="-1"/>
          <w:kern w:val="0"/>
          <w:sz w:val="16"/>
          <w:szCs w:val="16"/>
        </w:rPr>
        <w:t xml:space="preserve">HPB </w:t>
      </w:r>
      <w:r>
        <w:rPr>
          <w:rFonts w:ascii="Times New Roman" w:hAnsi="Times New Roman"/>
          <w:color w:val="000000"/>
          <w:spacing w:val="-1"/>
          <w:kern w:val="0"/>
          <w:sz w:val="16"/>
          <w:szCs w:val="16"/>
        </w:rPr>
        <w:t xml:space="preserve">(Oxford) 2010; </w:t>
      </w:r>
      <w:r>
        <w:rPr>
          <w:rFonts w:ascii="Times New Roman" w:hAnsi="Times New Roman"/>
          <w:b/>
          <w:bCs/>
          <w:color w:val="000000"/>
          <w:spacing w:val="-1"/>
          <w:kern w:val="0"/>
          <w:sz w:val="16"/>
          <w:szCs w:val="16"/>
        </w:rPr>
        <w:t>12</w:t>
      </w:r>
      <w:r>
        <w:rPr>
          <w:rFonts w:ascii="Times New Roman" w:hAnsi="Times New Roman"/>
          <w:color w:val="000000"/>
          <w:spacing w:val="-1"/>
          <w:kern w:val="0"/>
          <w:sz w:val="16"/>
          <w:szCs w:val="16"/>
        </w:rPr>
        <w:t>: 348-351 [PMID: 20590911 DOI: 10.1111/j.1477-2574.2010.00174.x]</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11</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Bassi C</w:t>
      </w:r>
      <w:r>
        <w:rPr>
          <w:rFonts w:ascii="Times New Roman" w:hAnsi="Times New Roman"/>
          <w:color w:val="000000"/>
          <w:spacing w:val="-1"/>
          <w:kern w:val="0"/>
          <w:sz w:val="16"/>
          <w:szCs w:val="16"/>
        </w:rPr>
        <w:t xml:space="preserve">, Dervenis C, Butturini G, Fingerhut A, Yeo C, Izbicki J, Neoptolemos J, Sarr M, Traverso W, Buchler M; International Study Group on Pancreatic Fistula Definition. Postoperative pancreatic fistula: an international study group (ISGPF) definition. </w:t>
      </w:r>
      <w:r>
        <w:rPr>
          <w:rFonts w:ascii="Times New Roman" w:hAnsi="Times New Roman"/>
          <w:i/>
          <w:iCs/>
          <w:color w:val="000000"/>
          <w:spacing w:val="-1"/>
          <w:kern w:val="0"/>
          <w:sz w:val="16"/>
          <w:szCs w:val="16"/>
        </w:rPr>
        <w:t>Surgery</w:t>
      </w:r>
      <w:r>
        <w:rPr>
          <w:rFonts w:ascii="Times New Roman" w:hAnsi="Times New Roman"/>
          <w:color w:val="000000"/>
          <w:spacing w:val="-1"/>
          <w:kern w:val="0"/>
          <w:sz w:val="16"/>
          <w:szCs w:val="16"/>
        </w:rPr>
        <w:t xml:space="preserve"> 2005; </w:t>
      </w:r>
      <w:r>
        <w:rPr>
          <w:rFonts w:ascii="Times New Roman" w:hAnsi="Times New Roman"/>
          <w:b/>
          <w:bCs/>
          <w:color w:val="000000"/>
          <w:spacing w:val="-1"/>
          <w:kern w:val="0"/>
          <w:sz w:val="16"/>
          <w:szCs w:val="16"/>
        </w:rPr>
        <w:t>138</w:t>
      </w:r>
      <w:r>
        <w:rPr>
          <w:rFonts w:ascii="Times New Roman" w:hAnsi="Times New Roman"/>
          <w:color w:val="000000"/>
          <w:spacing w:val="-1"/>
          <w:kern w:val="0"/>
          <w:sz w:val="16"/>
          <w:szCs w:val="16"/>
        </w:rPr>
        <w:t>: 8-13 [PMID: 16003309 DOI: 10.1016/j.surg.2005.05.001]</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12</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Yan L</w:t>
      </w:r>
      <w:r>
        <w:rPr>
          <w:rFonts w:ascii="Times New Roman" w:hAnsi="Times New Roman"/>
          <w:color w:val="000000"/>
          <w:spacing w:val="-1"/>
          <w:kern w:val="0"/>
          <w:sz w:val="16"/>
          <w:szCs w:val="16"/>
        </w:rPr>
        <w:t xml:space="preserve">, Chen YL, Su M, Liu T, Xu K, Liang F, Gu WQ, Lu SC. A Single-institution Experience with Open Irreversible Electroporation for Locally Advanced Pancreatic Carcinoma. </w:t>
      </w:r>
      <w:r>
        <w:rPr>
          <w:rFonts w:ascii="Times New Roman" w:hAnsi="Times New Roman"/>
          <w:i/>
          <w:iCs/>
          <w:color w:val="000000"/>
          <w:spacing w:val="-1"/>
          <w:kern w:val="0"/>
          <w:sz w:val="16"/>
          <w:szCs w:val="16"/>
        </w:rPr>
        <w:t xml:space="preserve">Chin Med J </w:t>
      </w:r>
      <w:r>
        <w:rPr>
          <w:rFonts w:ascii="Times New Roman" w:hAnsi="Times New Roman"/>
          <w:color w:val="000000"/>
          <w:spacing w:val="-1"/>
          <w:kern w:val="0"/>
          <w:sz w:val="16"/>
          <w:szCs w:val="16"/>
        </w:rPr>
        <w:t xml:space="preserve">(Engl) 2016; </w:t>
      </w:r>
      <w:r>
        <w:rPr>
          <w:rFonts w:ascii="Times New Roman" w:hAnsi="Times New Roman"/>
          <w:b/>
          <w:bCs/>
          <w:color w:val="000000"/>
          <w:spacing w:val="-1"/>
          <w:kern w:val="0"/>
          <w:sz w:val="16"/>
          <w:szCs w:val="16"/>
        </w:rPr>
        <w:t>129</w:t>
      </w:r>
      <w:r>
        <w:rPr>
          <w:rFonts w:ascii="Times New Roman" w:hAnsi="Times New Roman"/>
          <w:color w:val="000000"/>
          <w:spacing w:val="-1"/>
          <w:kern w:val="0"/>
          <w:sz w:val="16"/>
          <w:szCs w:val="16"/>
        </w:rPr>
        <w:t>: 2920-2925 [PMID: 27958223 DOI: 10.4103/0366-6999.195476]</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13</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Paiella S</w:t>
      </w:r>
      <w:r>
        <w:rPr>
          <w:rFonts w:ascii="Times New Roman" w:hAnsi="Times New Roman"/>
          <w:color w:val="000000"/>
          <w:spacing w:val="-1"/>
          <w:kern w:val="0"/>
          <w:sz w:val="16"/>
          <w:szCs w:val="16"/>
        </w:rPr>
        <w:t xml:space="preserve">, Butturini G, Frigerio I, Salvia R, Armatura G, Bacchion M, Fontana M, D’Onofrio M, Martone E, Bassi C. Safety and feasibility of Irreversible Electroporation (IRE) in patients with locally advanced pancreatic cancer: results of a prospective study. </w:t>
      </w:r>
      <w:r>
        <w:rPr>
          <w:rFonts w:ascii="Times New Roman" w:hAnsi="Times New Roman"/>
          <w:i/>
          <w:iCs/>
          <w:color w:val="000000"/>
          <w:spacing w:val="-1"/>
          <w:kern w:val="0"/>
          <w:sz w:val="16"/>
          <w:szCs w:val="16"/>
        </w:rPr>
        <w:t>Dig Surg</w:t>
      </w:r>
      <w:r>
        <w:rPr>
          <w:rFonts w:ascii="Times New Roman" w:hAnsi="Times New Roman"/>
          <w:color w:val="000000"/>
          <w:spacing w:val="-1"/>
          <w:kern w:val="0"/>
          <w:sz w:val="16"/>
          <w:szCs w:val="16"/>
        </w:rPr>
        <w:t xml:space="preserve"> 2015; </w:t>
      </w:r>
      <w:r>
        <w:rPr>
          <w:rFonts w:ascii="Times New Roman" w:hAnsi="Times New Roman"/>
          <w:b/>
          <w:bCs/>
          <w:color w:val="000000"/>
          <w:spacing w:val="-1"/>
          <w:kern w:val="0"/>
          <w:sz w:val="16"/>
          <w:szCs w:val="16"/>
        </w:rPr>
        <w:t>32</w:t>
      </w:r>
      <w:r>
        <w:rPr>
          <w:rFonts w:ascii="Times New Roman" w:hAnsi="Times New Roman"/>
          <w:color w:val="000000"/>
          <w:spacing w:val="-1"/>
          <w:kern w:val="0"/>
          <w:sz w:val="16"/>
          <w:szCs w:val="16"/>
        </w:rPr>
        <w:t>: 90-97 [PMID: 25765775 DOI: 10.1159/000375323]</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14</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Tessler FN</w:t>
      </w:r>
      <w:r>
        <w:rPr>
          <w:rFonts w:ascii="Times New Roman" w:hAnsi="Times New Roman"/>
          <w:color w:val="000000"/>
          <w:spacing w:val="-1"/>
          <w:kern w:val="0"/>
          <w:sz w:val="16"/>
          <w:szCs w:val="16"/>
        </w:rPr>
        <w:t xml:space="preserve">, Gehring BJ, Gomes AS, Perrella RR, Ragavendra N, Busuttil RW, Grant EG. Diagnosis of portal vein thrombosis: value of color Doppler imaging. </w:t>
      </w:r>
      <w:r>
        <w:rPr>
          <w:rFonts w:ascii="Times New Roman" w:hAnsi="Times New Roman"/>
          <w:i/>
          <w:iCs/>
          <w:color w:val="000000"/>
          <w:spacing w:val="-1"/>
          <w:kern w:val="0"/>
          <w:sz w:val="16"/>
          <w:szCs w:val="16"/>
        </w:rPr>
        <w:t>AJR Am J Roentgenol</w:t>
      </w:r>
      <w:r>
        <w:rPr>
          <w:rFonts w:ascii="Times New Roman" w:hAnsi="Times New Roman"/>
          <w:color w:val="000000"/>
          <w:spacing w:val="-1"/>
          <w:kern w:val="0"/>
          <w:sz w:val="16"/>
          <w:szCs w:val="16"/>
        </w:rPr>
        <w:t xml:space="preserve"> 1991; </w:t>
      </w:r>
      <w:r>
        <w:rPr>
          <w:rFonts w:ascii="Times New Roman" w:hAnsi="Times New Roman"/>
          <w:b/>
          <w:bCs/>
          <w:color w:val="000000"/>
          <w:spacing w:val="-1"/>
          <w:kern w:val="0"/>
          <w:sz w:val="16"/>
          <w:szCs w:val="16"/>
        </w:rPr>
        <w:t>157</w:t>
      </w:r>
      <w:r>
        <w:rPr>
          <w:rFonts w:ascii="Times New Roman" w:hAnsi="Times New Roman"/>
          <w:color w:val="000000"/>
          <w:spacing w:val="-1"/>
          <w:kern w:val="0"/>
          <w:sz w:val="16"/>
          <w:szCs w:val="16"/>
        </w:rPr>
        <w:t>: 293-296 [PMID: 1853809 DOI: 10.2214/ajr.157.2.1853809]</w:t>
      </w:r>
    </w:p>
    <w:p>
      <w:pPr>
        <w:rPr>
          <w:rFonts w:hint="eastAsia"/>
        </w:rPr>
      </w:pPr>
    </w:p>
    <w:p>
      <w:r>
        <w:t>Figure Legends</w:t>
      </w:r>
    </w:p>
    <w:p>
      <w:pPr>
        <w:pStyle w:val="40"/>
        <w:rPr>
          <w:b/>
          <w:bCs/>
          <w:lang w:val="en-US"/>
        </w:rPr>
      </w:pPr>
      <w:r>
        <w:rPr>
          <w:b/>
          <w:bCs/>
          <w:lang w:val="en-US"/>
        </w:rPr>
        <w:drawing>
          <wp:inline distT="0" distB="0" distL="114300" distR="114300">
            <wp:extent cx="2487295" cy="883920"/>
            <wp:effectExtent l="0" t="0" r="8255" b="11430"/>
            <wp:docPr id="3" name="图片 3" descr="WJG-23-6003-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G-23-6003-g001"/>
                    <pic:cNvPicPr>
                      <a:picLocks noChangeAspect="1"/>
                    </pic:cNvPicPr>
                  </pic:nvPicPr>
                  <pic:blipFill>
                    <a:blip r:embed="rId6"/>
                    <a:stretch>
                      <a:fillRect/>
                    </a:stretch>
                  </pic:blipFill>
                  <pic:spPr>
                    <a:xfrm>
                      <a:off x="0" y="0"/>
                      <a:ext cx="2487295" cy="883920"/>
                    </a:xfrm>
                    <a:prstGeom prst="rect">
                      <a:avLst/>
                    </a:prstGeom>
                  </pic:spPr>
                </pic:pic>
              </a:graphicData>
            </a:graphic>
          </wp:inline>
        </w:drawing>
      </w:r>
    </w:p>
    <w:p>
      <w:pPr>
        <w:pStyle w:val="40"/>
      </w:pPr>
      <w:r>
        <w:rPr>
          <w:b/>
          <w:bCs/>
        </w:rPr>
        <w:t xml:space="preserve">Figure 1  Computed tomography and magnetic resonance imaging photographs. </w:t>
      </w:r>
      <w:r>
        <w:t>A: Computed tomography scan showed a locally advanced malignant pancreatic mass of 34 mm in diameter surrounding and narrowing the coeliac trunk (arrow); B: Magnetic resonance imaging demonstrating the mass located in the pancreatic body (arrow).</w:t>
      </w:r>
    </w:p>
    <w:p>
      <w:pPr>
        <w:pStyle w:val="40"/>
        <w:rPr>
          <w:b/>
          <w:bCs/>
          <w:lang w:val="en-US"/>
        </w:rPr>
      </w:pPr>
      <w:r>
        <w:rPr>
          <w:b/>
          <w:bCs/>
          <w:lang w:val="en-US"/>
        </w:rPr>
        <w:drawing>
          <wp:inline distT="0" distB="0" distL="114300" distR="114300">
            <wp:extent cx="887095" cy="883920"/>
            <wp:effectExtent l="0" t="0" r="8255" b="11430"/>
            <wp:docPr id="4" name="图片 4" descr="WJG-23-6003-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G-23-6003-g002"/>
                    <pic:cNvPicPr>
                      <a:picLocks noChangeAspect="1"/>
                    </pic:cNvPicPr>
                  </pic:nvPicPr>
                  <pic:blipFill>
                    <a:blip r:embed="rId7"/>
                    <a:stretch>
                      <a:fillRect/>
                    </a:stretch>
                  </pic:blipFill>
                  <pic:spPr>
                    <a:xfrm>
                      <a:off x="0" y="0"/>
                      <a:ext cx="887095" cy="883920"/>
                    </a:xfrm>
                    <a:prstGeom prst="rect">
                      <a:avLst/>
                    </a:prstGeom>
                  </pic:spPr>
                </pic:pic>
              </a:graphicData>
            </a:graphic>
          </wp:inline>
        </w:drawing>
      </w:r>
    </w:p>
    <w:p>
      <w:pPr>
        <w:pStyle w:val="40"/>
      </w:pPr>
      <w:r>
        <w:rPr>
          <w:b/>
          <w:bCs/>
        </w:rPr>
        <w:t>Figure 2  Magnetic resonance imaging findings.</w:t>
      </w:r>
      <w:r>
        <w:t xml:space="preserve"> Magnetic resonance imaging showed thrombosis of the portal vein trunk.</w:t>
      </w:r>
    </w:p>
    <w:p/>
    <w:p>
      <w:pPr>
        <w:rPr>
          <w:rFonts w:hint="eastAsia"/>
        </w:rPr>
      </w:pPr>
      <w:r>
        <w:t>Footnotes</w:t>
      </w:r>
    </w:p>
    <w:p>
      <w:pPr>
        <w:suppressAutoHyphens/>
        <w:autoSpaceDE w:val="0"/>
        <w:autoSpaceDN w:val="0"/>
        <w:adjustRightInd w:val="0"/>
        <w:spacing w:line="210" w:lineRule="atLeast"/>
        <w:textAlignment w:val="center"/>
        <w:rPr>
          <w:rFonts w:ascii="Times New Roman" w:hAnsi="Times New Roman"/>
          <w:color w:val="000000"/>
          <w:spacing w:val="-2"/>
          <w:kern w:val="0"/>
          <w:sz w:val="18"/>
          <w:szCs w:val="18"/>
        </w:rPr>
      </w:pPr>
      <w:r>
        <w:rPr>
          <w:rFonts w:ascii="Tahoma" w:hAnsi="Tahoma" w:cs="Tahoma"/>
          <w:color w:val="000000"/>
          <w:spacing w:val="-2"/>
          <w:kern w:val="0"/>
          <w:sz w:val="18"/>
          <w:szCs w:val="18"/>
        </w:rPr>
        <w:t xml:space="preserve">Manuscript source: </w:t>
      </w:r>
      <w:r>
        <w:rPr>
          <w:rFonts w:ascii="Times New Roman" w:hAnsi="Times New Roman"/>
          <w:color w:val="000000"/>
          <w:spacing w:val="-2"/>
          <w:kern w:val="0"/>
          <w:sz w:val="18"/>
          <w:szCs w:val="18"/>
        </w:rPr>
        <w:t>Unsolicited manuscript</w:t>
      </w:r>
    </w:p>
    <w:p>
      <w:pPr>
        <w:shd w:val="clear" w:color="auto" w:fill="FFFFFF"/>
        <w:snapToGrid w:val="0"/>
        <w:spacing w:line="360" w:lineRule="auto"/>
        <w:rPr>
          <w:rFonts w:ascii="Book Antiqua" w:hAnsi="Book Antiqua" w:cs="Helvetica"/>
          <w:b/>
        </w:rPr>
      </w:pPr>
      <w:r>
        <w:rPr>
          <w:rFonts w:ascii="Book Antiqua" w:hAnsi="Book Antiqua" w:cs="Helvetica"/>
          <w:b/>
        </w:rPr>
        <w:t xml:space="preserve">Specialty type: </w:t>
      </w:r>
      <w:r>
        <w:rPr>
          <w:rFonts w:ascii="Book Antiqua" w:hAnsi="Book Antiqua" w:cs="Helvetica"/>
        </w:rPr>
        <w:t>Gastroenterology and</w:t>
      </w:r>
      <w:r>
        <w:rPr>
          <w:rFonts w:hint="eastAsia" w:ascii="Book Antiqua" w:hAnsi="Book Antiqua" w:cs="Helvetica"/>
        </w:rPr>
        <w:t xml:space="preserve"> </w:t>
      </w:r>
      <w:r>
        <w:rPr>
          <w:rFonts w:ascii="Book Antiqua" w:hAnsi="Book Antiqua" w:cs="Helvetica"/>
        </w:rPr>
        <w:t>hepatology</w:t>
      </w:r>
    </w:p>
    <w:p>
      <w:pPr>
        <w:shd w:val="clear" w:color="auto" w:fill="FFFFFF"/>
        <w:snapToGrid w:val="0"/>
        <w:spacing w:line="360" w:lineRule="auto"/>
        <w:rPr>
          <w:rFonts w:ascii="Book Antiqua" w:hAnsi="Book Antiqua" w:cs="Helvetica"/>
          <w:b/>
        </w:rPr>
      </w:pPr>
      <w:r>
        <w:rPr>
          <w:rFonts w:ascii="Book Antiqua" w:hAnsi="Book Antiqua" w:cs="Helvetica"/>
          <w:b/>
        </w:rPr>
        <w:t xml:space="preserve">Country of origin: </w:t>
      </w:r>
      <w:r>
        <w:rPr>
          <w:rFonts w:ascii="Book Antiqua" w:hAnsi="Book Antiqua" w:eastAsia="隶书" w:cs="隶书"/>
          <w:color w:val="000000"/>
        </w:rPr>
        <w:t>China</w:t>
      </w:r>
    </w:p>
    <w:p>
      <w:pPr>
        <w:shd w:val="clear" w:color="auto" w:fill="FFFFFF"/>
        <w:snapToGrid w:val="0"/>
        <w:spacing w:line="360" w:lineRule="auto"/>
        <w:rPr>
          <w:rFonts w:ascii="Book Antiqua" w:hAnsi="Book Antiqua" w:cs="Helvetica"/>
          <w:b/>
        </w:rPr>
      </w:pPr>
      <w:r>
        <w:rPr>
          <w:rFonts w:ascii="Book Antiqua" w:hAnsi="Book Antiqua" w:cs="Helvetica"/>
          <w:b/>
        </w:rPr>
        <w:t>Peer-review report classification</w:t>
      </w:r>
    </w:p>
    <w:p>
      <w:pPr>
        <w:shd w:val="clear" w:color="auto" w:fill="FFFFFF"/>
        <w:snapToGrid w:val="0"/>
        <w:spacing w:line="360" w:lineRule="auto"/>
        <w:rPr>
          <w:rFonts w:ascii="Book Antiqua" w:hAnsi="Book Antiqua" w:cs="Helvetica"/>
        </w:rPr>
      </w:pPr>
      <w:r>
        <w:rPr>
          <w:rFonts w:ascii="Book Antiqua" w:hAnsi="Book Antiqua" w:cs="Helvetica"/>
        </w:rPr>
        <w:t xml:space="preserve">Grade A (Excellent): </w:t>
      </w:r>
      <w:r>
        <w:rPr>
          <w:rFonts w:hint="eastAsia" w:ascii="Book Antiqua" w:hAnsi="Book Antiqua" w:cs="Helvetica"/>
        </w:rPr>
        <w:t>0</w:t>
      </w:r>
    </w:p>
    <w:p>
      <w:pPr>
        <w:shd w:val="clear" w:color="auto" w:fill="FFFFFF"/>
        <w:snapToGrid w:val="0"/>
        <w:spacing w:line="360" w:lineRule="auto"/>
        <w:rPr>
          <w:rFonts w:ascii="Book Antiqua" w:hAnsi="Book Antiqua" w:cs="Helvetica"/>
        </w:rPr>
      </w:pPr>
      <w:r>
        <w:rPr>
          <w:rFonts w:ascii="Book Antiqua" w:hAnsi="Book Antiqua" w:cs="Helvetica"/>
        </w:rPr>
        <w:t xml:space="preserve">Grade B (Very good): </w:t>
      </w:r>
      <w:r>
        <w:rPr>
          <w:rFonts w:hint="eastAsia" w:ascii="Book Antiqua" w:hAnsi="Book Antiqua" w:cs="Helvetica"/>
        </w:rPr>
        <w:t>B, B</w:t>
      </w:r>
    </w:p>
    <w:p>
      <w:pPr>
        <w:shd w:val="clear" w:color="auto" w:fill="FFFFFF"/>
        <w:snapToGrid w:val="0"/>
        <w:spacing w:line="360" w:lineRule="auto"/>
        <w:rPr>
          <w:rFonts w:ascii="Book Antiqua" w:hAnsi="Book Antiqua" w:cs="Helvetica"/>
        </w:rPr>
      </w:pPr>
      <w:r>
        <w:rPr>
          <w:rFonts w:ascii="Book Antiqua" w:hAnsi="Book Antiqua" w:cs="Helvetica"/>
        </w:rPr>
        <w:t xml:space="preserve">Grade C (Good): </w:t>
      </w:r>
      <w:r>
        <w:rPr>
          <w:rFonts w:hint="eastAsia" w:ascii="Book Antiqua" w:hAnsi="Book Antiqua" w:cs="Helvetica"/>
        </w:rPr>
        <w:t>0</w:t>
      </w:r>
    </w:p>
    <w:p>
      <w:pPr>
        <w:shd w:val="clear" w:color="auto" w:fill="FFFFFF"/>
        <w:snapToGrid w:val="0"/>
        <w:spacing w:line="360" w:lineRule="auto"/>
        <w:rPr>
          <w:rFonts w:ascii="Book Antiqua" w:hAnsi="Book Antiqua" w:cs="Helvetica"/>
        </w:rPr>
      </w:pPr>
      <w:r>
        <w:rPr>
          <w:rFonts w:ascii="Book Antiqua" w:hAnsi="Book Antiqua" w:cs="Helvetica"/>
        </w:rPr>
        <w:t xml:space="preserve">Grade D (Fair): </w:t>
      </w:r>
      <w:r>
        <w:rPr>
          <w:rFonts w:hint="eastAsia" w:ascii="Book Antiqua" w:hAnsi="Book Antiqua" w:cs="Helvetica"/>
        </w:rPr>
        <w:t>0</w:t>
      </w:r>
    </w:p>
    <w:p>
      <w:pPr>
        <w:shd w:val="clear" w:color="auto" w:fill="FFFFFF"/>
        <w:snapToGrid w:val="0"/>
        <w:spacing w:line="360" w:lineRule="auto"/>
        <w:rPr>
          <w:rFonts w:ascii="Book Antiqua" w:hAnsi="Book Antiqua" w:cs="Helvetica"/>
        </w:rPr>
      </w:pPr>
      <w:r>
        <w:rPr>
          <w:rFonts w:ascii="Book Antiqua" w:hAnsi="Book Antiqua" w:cs="Helvetica"/>
        </w:rPr>
        <w:t xml:space="preserve">Grade E (Poor): </w:t>
      </w:r>
      <w:r>
        <w:rPr>
          <w:rFonts w:hint="eastAsia" w:ascii="Book Antiqua" w:hAnsi="Book Antiqua" w:cs="Helvetica"/>
        </w:rPr>
        <w:t>0</w:t>
      </w:r>
    </w:p>
    <w:p>
      <w:pPr>
        <w:suppressAutoHyphens/>
        <w:autoSpaceDE w:val="0"/>
        <w:autoSpaceDN w:val="0"/>
        <w:adjustRightInd w:val="0"/>
        <w:spacing w:line="210" w:lineRule="atLeast"/>
        <w:textAlignment w:val="center"/>
        <w:rPr>
          <w:rFonts w:ascii="Times New Roman" w:hAnsi="Times New Roman"/>
          <w:color w:val="000000"/>
          <w:spacing w:val="-2"/>
          <w:kern w:val="0"/>
          <w:sz w:val="18"/>
          <w:szCs w:val="18"/>
        </w:rPr>
      </w:pPr>
      <w:r>
        <w:rPr>
          <w:rFonts w:ascii="Tahoma" w:hAnsi="Tahoma" w:cs="Tahoma"/>
          <w:color w:val="000000"/>
          <w:spacing w:val="-2"/>
          <w:kern w:val="0"/>
          <w:sz w:val="18"/>
          <w:szCs w:val="18"/>
          <w:lang w:val="it-IT"/>
        </w:rPr>
        <w:t>Institutional review board statement</w:t>
      </w:r>
      <w:r>
        <w:rPr>
          <w:rFonts w:ascii="Tahoma" w:hAnsi="Tahoma" w:cs="Tahoma"/>
          <w:color w:val="000000"/>
          <w:spacing w:val="-2"/>
          <w:kern w:val="0"/>
          <w:sz w:val="18"/>
          <w:szCs w:val="18"/>
        </w:rPr>
        <w:t>:</w:t>
      </w:r>
      <w:r>
        <w:rPr>
          <w:rFonts w:ascii="Times New Roman" w:hAnsi="Times New Roman"/>
          <w:color w:val="000000"/>
          <w:spacing w:val="-2"/>
          <w:kern w:val="0"/>
          <w:sz w:val="18"/>
          <w:szCs w:val="18"/>
        </w:rPr>
        <w:t xml:space="preserve"> The study was reviewed and approved by the Department of Hepatobiliary Surgery, Chinese People’s Liberation Army General Hospital, China.</w:t>
      </w:r>
    </w:p>
    <w:p>
      <w:pPr>
        <w:suppressAutoHyphens/>
        <w:autoSpaceDE w:val="0"/>
        <w:autoSpaceDN w:val="0"/>
        <w:adjustRightInd w:val="0"/>
        <w:spacing w:line="210" w:lineRule="atLeast"/>
        <w:textAlignment w:val="center"/>
        <w:rPr>
          <w:rFonts w:ascii="Times New Roman" w:hAnsi="Times New Roman"/>
          <w:color w:val="000000"/>
          <w:spacing w:val="-2"/>
          <w:kern w:val="0"/>
          <w:sz w:val="18"/>
          <w:szCs w:val="18"/>
        </w:rPr>
      </w:pPr>
      <w:r>
        <w:rPr>
          <w:rFonts w:ascii="Tahoma" w:hAnsi="Tahoma" w:cs="Tahoma"/>
          <w:color w:val="000000"/>
          <w:spacing w:val="-2"/>
          <w:kern w:val="0"/>
          <w:sz w:val="18"/>
          <w:szCs w:val="18"/>
          <w:lang w:val="it-IT"/>
        </w:rPr>
        <w:t>Informed consent statement</w:t>
      </w:r>
      <w:r>
        <w:rPr>
          <w:rFonts w:ascii="Tahoma" w:hAnsi="Tahoma" w:cs="Tahoma"/>
          <w:color w:val="000000"/>
          <w:spacing w:val="-2"/>
          <w:kern w:val="0"/>
          <w:sz w:val="18"/>
          <w:szCs w:val="18"/>
        </w:rPr>
        <w:t>:</w:t>
      </w:r>
      <w:r>
        <w:rPr>
          <w:rFonts w:ascii="Times New Roman" w:hAnsi="Times New Roman"/>
          <w:color w:val="000000"/>
          <w:spacing w:val="-2"/>
          <w:kern w:val="0"/>
          <w:sz w:val="18"/>
          <w:szCs w:val="18"/>
        </w:rPr>
        <w:t xml:space="preserve"> Informed consent was obtained from the patient.</w:t>
      </w:r>
    </w:p>
    <w:p>
      <w:pPr>
        <w:suppressAutoHyphens/>
        <w:autoSpaceDE w:val="0"/>
        <w:autoSpaceDN w:val="0"/>
        <w:adjustRightInd w:val="0"/>
        <w:spacing w:line="210" w:lineRule="atLeast"/>
        <w:textAlignment w:val="center"/>
        <w:rPr>
          <w:rFonts w:ascii="Times New Roman" w:hAnsi="Times New Roman"/>
          <w:color w:val="000000"/>
          <w:spacing w:val="-2"/>
          <w:kern w:val="0"/>
          <w:sz w:val="18"/>
          <w:szCs w:val="18"/>
        </w:rPr>
      </w:pPr>
      <w:r>
        <w:rPr>
          <w:rFonts w:ascii="Tahoma" w:hAnsi="Tahoma" w:cs="Tahoma"/>
          <w:color w:val="000000"/>
          <w:spacing w:val="-2"/>
          <w:kern w:val="0"/>
          <w:sz w:val="18"/>
          <w:szCs w:val="18"/>
          <w:lang w:val="it-IT"/>
        </w:rPr>
        <w:t>Conflict-of-interest statement</w:t>
      </w:r>
      <w:r>
        <w:rPr>
          <w:rFonts w:ascii="Tahoma" w:hAnsi="Tahoma" w:cs="Tahoma"/>
          <w:color w:val="000000"/>
          <w:spacing w:val="-2"/>
          <w:kern w:val="0"/>
          <w:sz w:val="18"/>
          <w:szCs w:val="18"/>
        </w:rPr>
        <w:t>:</w:t>
      </w:r>
      <w:r>
        <w:rPr>
          <w:rFonts w:ascii="Times New Roman" w:hAnsi="Times New Roman"/>
          <w:color w:val="000000"/>
          <w:spacing w:val="-2"/>
          <w:kern w:val="0"/>
          <w:sz w:val="18"/>
          <w:szCs w:val="18"/>
        </w:rPr>
        <w:t xml:space="preserve"> The authors declare that there is no conflict of interest related to this report.</w:t>
      </w:r>
    </w:p>
    <w:p>
      <w:pPr>
        <w:suppressAutoHyphens/>
        <w:autoSpaceDE w:val="0"/>
        <w:autoSpaceDN w:val="0"/>
        <w:adjustRightInd w:val="0"/>
        <w:spacing w:line="210" w:lineRule="atLeast"/>
        <w:textAlignment w:val="center"/>
        <w:rPr>
          <w:rFonts w:ascii="Times New Roman" w:hAnsi="Times New Roman"/>
          <w:color w:val="000000"/>
          <w:spacing w:val="-2"/>
          <w:kern w:val="0"/>
          <w:sz w:val="18"/>
          <w:szCs w:val="18"/>
        </w:rPr>
      </w:pPr>
      <w:r>
        <w:rPr>
          <w:rFonts w:ascii="Tahoma" w:hAnsi="Tahoma" w:cs="Tahoma"/>
          <w:color w:val="000000"/>
          <w:spacing w:val="-2"/>
          <w:kern w:val="0"/>
          <w:sz w:val="18"/>
          <w:szCs w:val="18"/>
        </w:rPr>
        <w:t>Open-Access:</w:t>
      </w:r>
      <w:r>
        <w:rPr>
          <w:rFonts w:ascii="Times New Roman" w:hAnsi="Times New Roman"/>
          <w:color w:val="000000"/>
          <w:spacing w:val="-2"/>
          <w:kern w:val="0"/>
          <w:sz w:val="18"/>
          <w:szCs w:val="18"/>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uppressAutoHyphens/>
        <w:autoSpaceDE w:val="0"/>
        <w:autoSpaceDN w:val="0"/>
        <w:adjustRightInd w:val="0"/>
        <w:spacing w:line="210" w:lineRule="atLeast"/>
        <w:textAlignment w:val="center"/>
        <w:rPr>
          <w:rFonts w:ascii="Times New Roman" w:hAnsi="Times New Roman"/>
          <w:color w:val="000000"/>
          <w:spacing w:val="-2"/>
          <w:kern w:val="0"/>
          <w:sz w:val="18"/>
          <w:szCs w:val="18"/>
        </w:rPr>
      </w:pPr>
      <w:r>
        <w:rPr>
          <w:rFonts w:ascii="Tahoma" w:hAnsi="Tahoma" w:cs="Tahoma"/>
          <w:color w:val="000000"/>
          <w:spacing w:val="-2"/>
          <w:kern w:val="0"/>
          <w:sz w:val="18"/>
          <w:szCs w:val="18"/>
        </w:rPr>
        <w:t>Peer-review started:</w:t>
      </w:r>
      <w:r>
        <w:rPr>
          <w:rFonts w:ascii="Times New Roman" w:hAnsi="Times New Roman"/>
          <w:color w:val="000000"/>
          <w:spacing w:val="-2"/>
          <w:kern w:val="0"/>
          <w:sz w:val="18"/>
          <w:szCs w:val="18"/>
        </w:rPr>
        <w:t xml:space="preserve"> March 28, 2017</w:t>
      </w:r>
    </w:p>
    <w:p>
      <w:pPr>
        <w:suppressAutoHyphens/>
        <w:autoSpaceDE w:val="0"/>
        <w:autoSpaceDN w:val="0"/>
        <w:adjustRightInd w:val="0"/>
        <w:spacing w:line="210" w:lineRule="atLeast"/>
        <w:textAlignment w:val="center"/>
        <w:rPr>
          <w:rFonts w:ascii="Times New Roman" w:hAnsi="Times New Roman"/>
          <w:color w:val="000000"/>
          <w:spacing w:val="-2"/>
          <w:kern w:val="0"/>
          <w:sz w:val="18"/>
          <w:szCs w:val="18"/>
        </w:rPr>
      </w:pPr>
      <w:r>
        <w:rPr>
          <w:rFonts w:ascii="Tahoma" w:hAnsi="Tahoma" w:cs="Tahoma"/>
          <w:color w:val="000000"/>
          <w:spacing w:val="-2"/>
          <w:kern w:val="0"/>
          <w:sz w:val="18"/>
          <w:szCs w:val="18"/>
        </w:rPr>
        <w:t>First decision:</w:t>
      </w:r>
      <w:r>
        <w:rPr>
          <w:rFonts w:ascii="Times New Roman" w:hAnsi="Times New Roman"/>
          <w:color w:val="000000"/>
          <w:spacing w:val="-2"/>
          <w:kern w:val="0"/>
          <w:sz w:val="18"/>
          <w:szCs w:val="18"/>
        </w:rPr>
        <w:t xml:space="preserve"> April 10, 2017</w:t>
      </w:r>
    </w:p>
    <w:p>
      <w:pPr>
        <w:suppressAutoHyphens/>
        <w:autoSpaceDE w:val="0"/>
        <w:autoSpaceDN w:val="0"/>
        <w:adjustRightInd w:val="0"/>
        <w:spacing w:line="210" w:lineRule="atLeast"/>
        <w:textAlignment w:val="center"/>
        <w:rPr>
          <w:rFonts w:ascii="Times New Roman" w:hAnsi="Times New Roman"/>
          <w:color w:val="000000"/>
          <w:spacing w:val="-2"/>
          <w:kern w:val="0"/>
          <w:sz w:val="18"/>
          <w:szCs w:val="18"/>
        </w:rPr>
      </w:pPr>
      <w:r>
        <w:rPr>
          <w:rFonts w:ascii="Tahoma" w:hAnsi="Tahoma" w:cs="Tahoma"/>
          <w:color w:val="000000"/>
          <w:spacing w:val="-2"/>
          <w:kern w:val="0"/>
          <w:sz w:val="18"/>
          <w:szCs w:val="18"/>
        </w:rPr>
        <w:t>Article in press:</w:t>
      </w:r>
      <w:r>
        <w:rPr>
          <w:rFonts w:ascii="Times New Roman" w:hAnsi="Times New Roman"/>
          <w:color w:val="000000"/>
          <w:spacing w:val="-2"/>
          <w:kern w:val="0"/>
          <w:sz w:val="18"/>
          <w:szCs w:val="18"/>
        </w:rPr>
        <w:t xml:space="preserve"> July 24, 2017</w:t>
      </w:r>
    </w:p>
    <w:p>
      <w:pPr>
        <w:tabs>
          <w:tab w:val="left" w:pos="360"/>
        </w:tabs>
        <w:suppressAutoHyphens/>
        <w:autoSpaceDE w:val="0"/>
        <w:autoSpaceDN w:val="0"/>
        <w:adjustRightInd w:val="0"/>
        <w:spacing w:line="200" w:lineRule="atLeast"/>
        <w:ind w:left="360" w:hanging="360"/>
        <w:textAlignment w:val="center"/>
        <w:rPr>
          <w:rFonts w:ascii="Times New Roman" w:hAnsi="Times New Roman"/>
          <w:color w:val="000000"/>
          <w:kern w:val="0"/>
          <w:sz w:val="16"/>
          <w:szCs w:val="16"/>
        </w:rPr>
      </w:pPr>
      <w:r>
        <w:rPr>
          <w:rFonts w:ascii="Times New Roman" w:hAnsi="Times New Roman"/>
          <w:b/>
          <w:bCs/>
          <w:color w:val="000000"/>
          <w:spacing w:val="-1"/>
          <w:kern w:val="0"/>
          <w:sz w:val="16"/>
          <w:szCs w:val="16"/>
        </w:rPr>
        <w:t>P- Reviewer</w:t>
      </w:r>
      <w:r>
        <w:rPr>
          <w:rFonts w:ascii="Times New Roman" w:hAnsi="Times New Roman"/>
          <w:color w:val="000000"/>
          <w:kern w:val="0"/>
          <w:sz w:val="16"/>
          <w:szCs w:val="16"/>
        </w:rPr>
        <w:t>:</w:t>
      </w:r>
      <w:r>
        <w:rPr>
          <w:rFonts w:ascii="Times New Roman" w:hAnsi="Times New Roman"/>
          <w:color w:val="000000"/>
          <w:spacing w:val="-1"/>
          <w:kern w:val="0"/>
          <w:sz w:val="16"/>
          <w:szCs w:val="16"/>
        </w:rPr>
        <w:t xml:space="preserve"> Dokus MK, Thiele M    </w:t>
      </w:r>
      <w:r>
        <w:rPr>
          <w:rFonts w:ascii="Times New Roman" w:hAnsi="Times New Roman"/>
          <w:b/>
          <w:bCs/>
          <w:color w:val="000000"/>
          <w:kern w:val="0"/>
          <w:sz w:val="16"/>
          <w:szCs w:val="16"/>
        </w:rPr>
        <w:t>S- Editor</w:t>
      </w:r>
      <w:r>
        <w:rPr>
          <w:rFonts w:ascii="Times New Roman" w:hAnsi="Times New Roman"/>
          <w:color w:val="000000"/>
          <w:kern w:val="0"/>
          <w:sz w:val="16"/>
          <w:szCs w:val="16"/>
        </w:rPr>
        <w:t>:</w:t>
      </w:r>
      <w:r>
        <w:rPr>
          <w:rFonts w:ascii="Times New Roman" w:hAnsi="Times New Roman"/>
          <w:b/>
          <w:bCs/>
          <w:color w:val="000000"/>
          <w:kern w:val="0"/>
          <w:sz w:val="16"/>
          <w:szCs w:val="16"/>
        </w:rPr>
        <w:t xml:space="preserve"> </w:t>
      </w:r>
      <w:r>
        <w:rPr>
          <w:rFonts w:ascii="Times New Roman" w:hAnsi="Times New Roman"/>
          <w:color w:val="000000"/>
          <w:spacing w:val="-1"/>
          <w:kern w:val="0"/>
          <w:sz w:val="16"/>
          <w:szCs w:val="16"/>
        </w:rPr>
        <w:t>Qi Y</w:t>
      </w:r>
      <w:r>
        <w:rPr>
          <w:rFonts w:ascii="Times New Roman" w:hAnsi="Times New Roman"/>
          <w:color w:val="000000"/>
          <w:kern w:val="0"/>
          <w:sz w:val="16"/>
          <w:szCs w:val="16"/>
        </w:rPr>
        <w:t xml:space="preserve">    </w:t>
      </w:r>
      <w:r>
        <w:rPr>
          <w:rFonts w:ascii="Times New Roman" w:hAnsi="Times New Roman"/>
          <w:b/>
          <w:bCs/>
          <w:color w:val="000000"/>
          <w:kern w:val="0"/>
          <w:sz w:val="16"/>
          <w:szCs w:val="16"/>
        </w:rPr>
        <w:t>L- Editor</w:t>
      </w:r>
      <w:r>
        <w:rPr>
          <w:rFonts w:ascii="Times New Roman" w:hAnsi="Times New Roman"/>
          <w:color w:val="000000"/>
          <w:kern w:val="0"/>
          <w:sz w:val="16"/>
          <w:szCs w:val="16"/>
        </w:rPr>
        <w:t xml:space="preserve">: </w:t>
      </w:r>
      <w:r>
        <w:rPr>
          <w:rFonts w:ascii="Times New Roman" w:hAnsi="Times New Roman"/>
          <w:color w:val="000000"/>
          <w:spacing w:val="-1"/>
          <w:kern w:val="0"/>
          <w:sz w:val="16"/>
          <w:szCs w:val="16"/>
        </w:rPr>
        <w:t>Wang TQ</w:t>
      </w:r>
      <w:r>
        <w:rPr>
          <w:rFonts w:ascii="Times New Roman" w:hAnsi="Times New Roman"/>
          <w:color w:val="000000"/>
          <w:kern w:val="0"/>
          <w:sz w:val="16"/>
          <w:szCs w:val="16"/>
        </w:rPr>
        <w:t xml:space="preserve">    </w:t>
      </w:r>
      <w:r>
        <w:rPr>
          <w:rFonts w:ascii="Times New Roman" w:hAnsi="Times New Roman"/>
          <w:b/>
          <w:bCs/>
          <w:color w:val="000000"/>
          <w:kern w:val="0"/>
          <w:sz w:val="16"/>
          <w:szCs w:val="16"/>
        </w:rPr>
        <w:t>E- Editor</w:t>
      </w:r>
      <w:r>
        <w:rPr>
          <w:rFonts w:ascii="Times New Roman" w:hAnsi="Times New Roman"/>
          <w:color w:val="000000"/>
          <w:kern w:val="0"/>
          <w:sz w:val="16"/>
          <w:szCs w:val="16"/>
        </w:rPr>
        <w:t>:</w:t>
      </w:r>
      <w:r>
        <w:rPr>
          <w:rFonts w:ascii="Times New Roman" w:hAnsi="Times New Roman"/>
          <w:b/>
          <w:bCs/>
          <w:color w:val="000000"/>
          <w:kern w:val="0"/>
          <w:sz w:val="16"/>
          <w:szCs w:val="16"/>
        </w:rPr>
        <w:t xml:space="preserve"> </w:t>
      </w:r>
      <w:r>
        <w:rPr>
          <w:rFonts w:ascii="Times New Roman" w:hAnsi="Times New Roman"/>
          <w:color w:val="000000"/>
          <w:kern w:val="0"/>
          <w:sz w:val="16"/>
          <w:szCs w:val="16"/>
        </w:rPr>
        <w:t>Zhang FF</w:t>
      </w:r>
    </w:p>
    <w:p>
      <w:pPr>
        <w:rPr>
          <w:rFonts w:hint="eastAsia"/>
        </w:rPr>
      </w:pPr>
    </w:p>
    <w:p>
      <w:pPr>
        <w:rPr>
          <w:rFonts w:hint="eastAsia"/>
        </w:rPr>
      </w:pPr>
    </w:p>
    <w:p/>
    <w:sectPr>
      <w:headerReference r:id="rId3" w:type="default"/>
      <w:footerReference r:id="rId4" w:type="default"/>
      <w:pgSz w:w="11906" w:h="16838"/>
      <w:pgMar w:top="1440" w:right="1230" w:bottom="805" w:left="123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5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宋体 Italic">
    <w:altName w:val="Arial Unicode MS"/>
    <w:panose1 w:val="00000000000000000000"/>
    <w:charset w:val="86"/>
    <w:family w:val="auto"/>
    <w:pitch w:val="default"/>
    <w:sig w:usb0="00000000" w:usb1="00000000" w:usb2="00000010" w:usb3="00000000" w:csb0="00040000" w:csb1="00000000"/>
  </w:font>
  <w:font w:name="Book Antiqua">
    <w:panose1 w:val="02040602050305030304"/>
    <w:charset w:val="00"/>
    <w:family w:val="roman"/>
    <w:pitch w:val="default"/>
    <w:sig w:usb0="00000287" w:usb1="00000000" w:usb2="00000000" w:usb3="00000000" w:csb0="2000009F" w:csb1="DFD70000"/>
  </w:font>
  <w:font w:name="Times-Bold">
    <w:altName w:val="Times New Roman"/>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Monotype Corsiva">
    <w:panose1 w:val="03010101010201010101"/>
    <w:charset w:val="00"/>
    <w:family w:val="script"/>
    <w:pitch w:val="default"/>
    <w:sig w:usb0="00000287" w:usb1="00000000" w:usb2="00000000" w:usb3="00000000" w:csb0="2000009F" w:csb1="DFD70000"/>
  </w:font>
  <w:font w:name="Univers">
    <w:panose1 w:val="020B0603020202030204"/>
    <w:charset w:val="00"/>
    <w:family w:val="swiss"/>
    <w:pitch w:val="default"/>
    <w:sig w:usb0="00000000" w:usb1="00000000" w:usb2="00000000" w:usb3="00000000" w:csb0="00000093" w:csb1="00000000"/>
  </w:font>
  <w:font w:name="Verdana">
    <w:panose1 w:val="020B0604030504040204"/>
    <w:charset w:val="00"/>
    <w:family w:val="swiss"/>
    <w:pitch w:val="default"/>
    <w:sig w:usb0="A10006FF" w:usb1="4000205B" w:usb2="00000010" w:usb3="00000000" w:csb0="2000019F" w:csb1="00000000"/>
  </w:font>
  <w:font w:name="Arial Narrow">
    <w:panose1 w:val="020B0506020202030204"/>
    <w:charset w:val="00"/>
    <w:family w:val="swiss"/>
    <w:pitch w:val="default"/>
    <w:sig w:usb0="00000287" w:usb1="00000000" w:usb2="00000000" w:usb3="00000000" w:csb0="2000009F" w:csb1="DFD70000"/>
  </w:font>
  <w:font w:name="Century Gothic">
    <w:panose1 w:val="020B0502020202020204"/>
    <w:charset w:val="00"/>
    <w:family w:val="swiss"/>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隶书">
    <w:panose1 w:val="0201050906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5372688"/>
    </w:sdtPr>
    <w:sdtContent>
      <w:p>
        <w:pPr>
          <w:pStyle w:val="10"/>
          <w:jc w:val="right"/>
        </w:pPr>
        <w:r>
          <w:fldChar w:fldCharType="begin"/>
        </w:r>
        <w:r>
          <w:instrText xml:space="preserve"> PAGE   \* MERGEFORMAT </w:instrText>
        </w:r>
        <w:r>
          <w:fldChar w:fldCharType="separate"/>
        </w:r>
        <w:r>
          <w:t>3</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784"/>
      </w:tabs>
      <w:spacing w:line="360" w:lineRule="auto"/>
      <w:rPr>
        <w:rFonts w:ascii="Book Antiqua" w:hAnsi="Book Antiqua" w:eastAsia="黑体"/>
        <w:color w:val="000000"/>
        <w:sz w:val="36"/>
        <w:szCs w:val="36"/>
      </w:rPr>
    </w:pPr>
    <w: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11430</wp:posOffset>
              </wp:positionV>
              <wp:extent cx="2231390" cy="1397000"/>
              <wp:effectExtent l="0" t="0" r="17145" b="1270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397000"/>
                      </a:xfrm>
                      <a:prstGeom prst="rect">
                        <a:avLst/>
                      </a:prstGeom>
                      <a:solidFill>
                        <a:srgbClr val="FFFFFF">
                          <a:alpha val="89000"/>
                        </a:srgbClr>
                      </a:solidFill>
                      <a:ln w="15875">
                        <a:solidFill>
                          <a:srgbClr val="FFFFFF"/>
                        </a:solidFill>
                        <a:miter lim="800000"/>
                      </a:ln>
                    </wps:spPr>
                    <wps:txbx>
                      <w:txbxContent>
                        <w:p>
                          <w:pPr>
                            <w:pStyle w:val="29"/>
                            <w:spacing w:line="276" w:lineRule="auto"/>
                            <w:rPr>
                              <w:rFonts w:ascii="Book Antiqua" w:hAnsi="Book Antiqua"/>
                              <w:color w:val="000000"/>
                              <w:sz w:val="10"/>
                              <w:szCs w:val="10"/>
                            </w:rPr>
                          </w:pPr>
                        </w:p>
                        <w:p>
                          <w:pPr>
                            <w:pStyle w:val="29"/>
                            <w:spacing w:line="276" w:lineRule="auto"/>
                            <w:rPr>
                              <w:rFonts w:ascii="Book Antiqua" w:hAnsi="Book Antiqua"/>
                              <w:color w:val="000000"/>
                              <w:sz w:val="20"/>
                              <w:szCs w:val="20"/>
                            </w:rPr>
                          </w:pPr>
                          <w:r>
                            <w:rPr>
                              <w:rFonts w:ascii="Book Antiqua" w:hAnsi="Book Antiqua"/>
                              <w:color w:val="000000"/>
                              <w:sz w:val="21"/>
                              <w:szCs w:val="21"/>
                            </w:rPr>
                            <w:t xml:space="preserve">7901 Stoneridge Drive, Suite 501, </w:t>
                          </w:r>
                          <w:r>
                            <w:rPr>
                              <w:rFonts w:ascii="Book Antiqua" w:hAnsi="Book Antiqua"/>
                              <w:color w:val="000000"/>
                              <w:sz w:val="20"/>
                              <w:szCs w:val="20"/>
                            </w:rPr>
                            <w:t xml:space="preserve">Pleasanton, CA 94588, USA </w:t>
                          </w:r>
                        </w:p>
                        <w:p>
                          <w:pPr>
                            <w:pStyle w:val="29"/>
                            <w:spacing w:line="276" w:lineRule="auto"/>
                            <w:rPr>
                              <w:rFonts w:ascii="Book Antiqua" w:hAnsi="Book Antiqua"/>
                              <w:color w:val="000000"/>
                              <w:sz w:val="21"/>
                              <w:szCs w:val="21"/>
                            </w:rPr>
                          </w:pPr>
                          <w:r>
                            <w:rPr>
                              <w:rFonts w:ascii="Book Antiqua" w:hAnsi="Book Antiqua"/>
                              <w:b/>
                              <w:color w:val="000000"/>
                              <w:sz w:val="21"/>
                              <w:szCs w:val="21"/>
                            </w:rPr>
                            <w:t>Telephone:</w:t>
                          </w:r>
                          <w:r>
                            <w:rPr>
                              <w:rFonts w:ascii="Book Antiqua" w:hAnsi="Book Antiqua"/>
                              <w:color w:val="000000"/>
                              <w:sz w:val="21"/>
                              <w:szCs w:val="21"/>
                            </w:rPr>
                            <w:t xml:space="preserve"> +1-925-223-8242 </w:t>
                          </w:r>
                        </w:p>
                        <w:p>
                          <w:pPr>
                            <w:pStyle w:val="29"/>
                            <w:spacing w:line="276" w:lineRule="auto"/>
                            <w:rPr>
                              <w:rFonts w:ascii="Book Antiqua" w:hAnsi="Book Antiqua"/>
                              <w:color w:val="000000"/>
                              <w:sz w:val="21"/>
                              <w:szCs w:val="21"/>
                            </w:rPr>
                          </w:pPr>
                          <w:r>
                            <w:rPr>
                              <w:rFonts w:ascii="Book Antiqua" w:hAnsi="Book Antiqua"/>
                              <w:b/>
                              <w:color w:val="000000"/>
                              <w:sz w:val="21"/>
                              <w:szCs w:val="21"/>
                            </w:rPr>
                            <w:t>Fax:</w:t>
                          </w:r>
                          <w:r>
                            <w:rPr>
                              <w:rFonts w:ascii="Book Antiqua" w:hAnsi="Book Antiqua"/>
                              <w:color w:val="000000"/>
                              <w:sz w:val="21"/>
                              <w:szCs w:val="21"/>
                            </w:rPr>
                            <w:t xml:space="preserve"> +1-925-223-8243</w:t>
                          </w:r>
                        </w:p>
                        <w:p>
                          <w:pPr>
                            <w:pStyle w:val="29"/>
                            <w:spacing w:line="276" w:lineRule="auto"/>
                            <w:rPr>
                              <w:rFonts w:ascii="Book Antiqua" w:hAnsi="Book Antiqua"/>
                              <w:color w:val="000000"/>
                              <w:sz w:val="21"/>
                              <w:szCs w:val="21"/>
                            </w:rPr>
                          </w:pPr>
                          <w:r>
                            <w:rPr>
                              <w:rFonts w:ascii="Book Antiqua" w:hAnsi="Book Antiqua"/>
                              <w:b/>
                              <w:color w:val="000000"/>
                              <w:sz w:val="21"/>
                              <w:szCs w:val="21"/>
                            </w:rPr>
                            <w:t xml:space="preserve">E-mail: </w:t>
                          </w:r>
                          <w:r>
                            <w:fldChar w:fldCharType="begin"/>
                          </w:r>
                          <w:r>
                            <w:instrText xml:space="preserve"> HYPERLINK "mailto:bpgoffice@wjgnet.com" </w:instrText>
                          </w:r>
                          <w:r>
                            <w:fldChar w:fldCharType="separate"/>
                          </w:r>
                          <w:r>
                            <w:rPr>
                              <w:rStyle w:val="17"/>
                              <w:rFonts w:ascii="Book Antiqua" w:hAnsi="Book Antiqua"/>
                              <w:color w:val="000000"/>
                              <w:sz w:val="21"/>
                              <w:szCs w:val="21"/>
                              <w:u w:val="none"/>
                            </w:rPr>
                            <w:t>bpgoffice@wjgnet.com</w:t>
                          </w:r>
                          <w:r>
                            <w:rPr>
                              <w:rStyle w:val="17"/>
                              <w:rFonts w:ascii="Book Antiqua" w:hAnsi="Book Antiqua"/>
                              <w:color w:val="000000"/>
                              <w:sz w:val="21"/>
                              <w:szCs w:val="21"/>
                              <w:u w:val="none"/>
                            </w:rPr>
                            <w:fldChar w:fldCharType="end"/>
                          </w:r>
                          <w:r>
                            <w:rPr>
                              <w:rFonts w:ascii="Book Antiqua" w:hAnsi="Book Antiqua"/>
                              <w:color w:val="000000"/>
                              <w:sz w:val="21"/>
                              <w:szCs w:val="21"/>
                            </w:rPr>
                            <w:t xml:space="preserve">  </w:t>
                          </w:r>
                          <w:r>
                            <w:rPr>
                              <w:rFonts w:ascii="Book Antiqua" w:hAnsi="Book Antiqua"/>
                              <w:b/>
                              <w:color w:val="000000"/>
                              <w:sz w:val="21"/>
                              <w:szCs w:val="21"/>
                            </w:rPr>
                            <w:t>https</w:t>
                          </w:r>
                          <w:r>
                            <w:rPr>
                              <w:rFonts w:ascii="Book Antiqua" w:hAnsi="Book Antiqua"/>
                              <w:color w:val="000000"/>
                              <w:sz w:val="21"/>
                              <w:szCs w:val="21"/>
                            </w:rPr>
                            <w:t>://www.wjgnet.com</w:t>
                          </w:r>
                        </w:p>
                        <w:p/>
                      </w:txbxContent>
                    </wps:txbx>
                    <wps:bodyPr rot="0" vert="horz" wrap="square" lIns="91440" tIns="45720" rIns="91440" bIns="45720" anchor="t" anchorCtr="0" upright="1">
                      <a:noAutofit/>
                    </wps:bodyPr>
                  </wps:wsp>
                </a:graphicData>
              </a:graphic>
            </wp:anchor>
          </w:drawing>
        </mc:Choice>
        <mc:Fallback>
          <w:pict>
            <v:shape id="Text Box 1" o:spid="_x0000_s1026" o:spt="202" type="#_x0000_t202" style="position:absolute;left:0pt;margin-top:0.9pt;height:110pt;width:175.7pt;mso-position-horizontal:right;mso-position-horizontal-relative:margin;rotation:11796480f;z-index:251657216;mso-width-relative:page;mso-height-relative:page;" fillcolor="#FFFFFF" filled="t" stroked="t" coordsize="21600,21600" o:gfxdata="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nLI7HTAAAABgEAAA8AAAAAAAAAAQAgAAAAIgAAAGRycy9kb3ducmV2LnhtbFBLAQIUABQA&#10;AAAIAIdO4kB5zEDkLgIAAGoEAAAOAAAAAAAAAAEAIAAAACIBAABkcnMvZTJvRG9jLnhtbFBLBQYA&#10;AAAABgAGAFkBAADCBQAAAAA=&#10;">
              <v:fill on="t" opacity="58327f" focussize="0,0"/>
              <v:stroke weight="1.25pt" color="#FFFFFF" miterlimit="8" joinstyle="miter"/>
              <v:imagedata o:title=""/>
              <o:lock v:ext="edit" aspectratio="f"/>
              <v:textbox>
                <w:txbxContent>
                  <w:p>
                    <w:pPr>
                      <w:pStyle w:val="29"/>
                      <w:spacing w:line="276" w:lineRule="auto"/>
                      <w:rPr>
                        <w:rFonts w:ascii="Book Antiqua" w:hAnsi="Book Antiqua"/>
                        <w:color w:val="000000"/>
                        <w:sz w:val="10"/>
                        <w:szCs w:val="10"/>
                      </w:rPr>
                    </w:pPr>
                  </w:p>
                  <w:p>
                    <w:pPr>
                      <w:pStyle w:val="29"/>
                      <w:spacing w:line="276" w:lineRule="auto"/>
                      <w:rPr>
                        <w:rFonts w:ascii="Book Antiqua" w:hAnsi="Book Antiqua"/>
                        <w:color w:val="000000"/>
                        <w:sz w:val="20"/>
                        <w:szCs w:val="20"/>
                      </w:rPr>
                    </w:pPr>
                    <w:r>
                      <w:rPr>
                        <w:rFonts w:ascii="Book Antiqua" w:hAnsi="Book Antiqua"/>
                        <w:color w:val="000000"/>
                        <w:sz w:val="21"/>
                        <w:szCs w:val="21"/>
                      </w:rPr>
                      <w:t xml:space="preserve">7901 Stoneridge Drive, Suite 501, </w:t>
                    </w:r>
                    <w:r>
                      <w:rPr>
                        <w:rFonts w:ascii="Book Antiqua" w:hAnsi="Book Antiqua"/>
                        <w:color w:val="000000"/>
                        <w:sz w:val="20"/>
                        <w:szCs w:val="20"/>
                      </w:rPr>
                      <w:t xml:space="preserve">Pleasanton, CA 94588, USA </w:t>
                    </w:r>
                  </w:p>
                  <w:p>
                    <w:pPr>
                      <w:pStyle w:val="29"/>
                      <w:spacing w:line="276" w:lineRule="auto"/>
                      <w:rPr>
                        <w:rFonts w:ascii="Book Antiqua" w:hAnsi="Book Antiqua"/>
                        <w:color w:val="000000"/>
                        <w:sz w:val="21"/>
                        <w:szCs w:val="21"/>
                      </w:rPr>
                    </w:pPr>
                    <w:r>
                      <w:rPr>
                        <w:rFonts w:ascii="Book Antiqua" w:hAnsi="Book Antiqua"/>
                        <w:b/>
                        <w:color w:val="000000"/>
                        <w:sz w:val="21"/>
                        <w:szCs w:val="21"/>
                      </w:rPr>
                      <w:t>Telephone:</w:t>
                    </w:r>
                    <w:r>
                      <w:rPr>
                        <w:rFonts w:ascii="Book Antiqua" w:hAnsi="Book Antiqua"/>
                        <w:color w:val="000000"/>
                        <w:sz w:val="21"/>
                        <w:szCs w:val="21"/>
                      </w:rPr>
                      <w:t xml:space="preserve"> +1-925-223-8242 </w:t>
                    </w:r>
                  </w:p>
                  <w:p>
                    <w:pPr>
                      <w:pStyle w:val="29"/>
                      <w:spacing w:line="276" w:lineRule="auto"/>
                      <w:rPr>
                        <w:rFonts w:ascii="Book Antiqua" w:hAnsi="Book Antiqua"/>
                        <w:color w:val="000000"/>
                        <w:sz w:val="21"/>
                        <w:szCs w:val="21"/>
                      </w:rPr>
                    </w:pPr>
                    <w:r>
                      <w:rPr>
                        <w:rFonts w:ascii="Book Antiqua" w:hAnsi="Book Antiqua"/>
                        <w:b/>
                        <w:color w:val="000000"/>
                        <w:sz w:val="21"/>
                        <w:szCs w:val="21"/>
                      </w:rPr>
                      <w:t>Fax:</w:t>
                    </w:r>
                    <w:r>
                      <w:rPr>
                        <w:rFonts w:ascii="Book Antiqua" w:hAnsi="Book Antiqua"/>
                        <w:color w:val="000000"/>
                        <w:sz w:val="21"/>
                        <w:szCs w:val="21"/>
                      </w:rPr>
                      <w:t xml:space="preserve"> +1-925-223-8243</w:t>
                    </w:r>
                  </w:p>
                  <w:p>
                    <w:pPr>
                      <w:pStyle w:val="29"/>
                      <w:spacing w:line="276" w:lineRule="auto"/>
                      <w:rPr>
                        <w:rFonts w:ascii="Book Antiqua" w:hAnsi="Book Antiqua"/>
                        <w:color w:val="000000"/>
                        <w:sz w:val="21"/>
                        <w:szCs w:val="21"/>
                      </w:rPr>
                    </w:pPr>
                    <w:r>
                      <w:rPr>
                        <w:rFonts w:ascii="Book Antiqua" w:hAnsi="Book Antiqua"/>
                        <w:b/>
                        <w:color w:val="000000"/>
                        <w:sz w:val="21"/>
                        <w:szCs w:val="21"/>
                      </w:rPr>
                      <w:t xml:space="preserve">E-mail: </w:t>
                    </w:r>
                    <w:r>
                      <w:fldChar w:fldCharType="begin"/>
                    </w:r>
                    <w:r>
                      <w:instrText xml:space="preserve"> HYPERLINK "mailto:bpgoffice@wjgnet.com" </w:instrText>
                    </w:r>
                    <w:r>
                      <w:fldChar w:fldCharType="separate"/>
                    </w:r>
                    <w:r>
                      <w:rPr>
                        <w:rStyle w:val="17"/>
                        <w:rFonts w:ascii="Book Antiqua" w:hAnsi="Book Antiqua"/>
                        <w:color w:val="000000"/>
                        <w:sz w:val="21"/>
                        <w:szCs w:val="21"/>
                        <w:u w:val="none"/>
                      </w:rPr>
                      <w:t>bpgoffice@wjgnet.com</w:t>
                    </w:r>
                    <w:r>
                      <w:rPr>
                        <w:rStyle w:val="17"/>
                        <w:rFonts w:ascii="Book Antiqua" w:hAnsi="Book Antiqua"/>
                        <w:color w:val="000000"/>
                        <w:sz w:val="21"/>
                        <w:szCs w:val="21"/>
                        <w:u w:val="none"/>
                      </w:rPr>
                      <w:fldChar w:fldCharType="end"/>
                    </w:r>
                    <w:r>
                      <w:rPr>
                        <w:rFonts w:ascii="Book Antiqua" w:hAnsi="Book Antiqua"/>
                        <w:color w:val="000000"/>
                        <w:sz w:val="21"/>
                        <w:szCs w:val="21"/>
                      </w:rPr>
                      <w:t xml:space="preserve">  </w:t>
                    </w:r>
                    <w:r>
                      <w:rPr>
                        <w:rFonts w:ascii="Book Antiqua" w:hAnsi="Book Antiqua"/>
                        <w:b/>
                        <w:color w:val="000000"/>
                        <w:sz w:val="21"/>
                        <w:szCs w:val="21"/>
                      </w:rPr>
                      <w:t>https</w:t>
                    </w:r>
                    <w:r>
                      <w:rPr>
                        <w:rFonts w:ascii="Book Antiqua" w:hAnsi="Book Antiqua"/>
                        <w:color w:val="000000"/>
                        <w:sz w:val="21"/>
                        <w:szCs w:val="21"/>
                      </w:rPr>
                      <w:t>://www.wjgnet.com</w:t>
                    </w:r>
                  </w:p>
                  <w:p/>
                </w:txbxContent>
              </v:textbox>
            </v:shape>
          </w:pict>
        </mc:Fallback>
      </mc:AlternateContent>
    </w:r>
    <w:r>
      <w:drawing>
        <wp:inline distT="0" distB="0" distL="0" distR="0">
          <wp:extent cx="3225800" cy="1412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3228200" cy="1413291"/>
                  </a:xfrm>
                  <a:prstGeom prst="rect">
                    <a:avLst/>
                  </a:prstGeom>
                </pic:spPr>
              </pic:pic>
            </a:graphicData>
          </a:graphic>
        </wp:inline>
      </w:drawing>
    </w:r>
    <w:r>
      <w:rPr>
        <w:rFonts w:ascii="Book Antiqua" w:hAnsi="Book Antiqua" w:eastAsia="黑体"/>
        <w:color w:val="000000"/>
        <w:sz w:val="36"/>
        <w:szCs w:val="3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63"/>
    <w:rsid w:val="00001C6D"/>
    <w:rsid w:val="00005DE6"/>
    <w:rsid w:val="000064BA"/>
    <w:rsid w:val="00012AA4"/>
    <w:rsid w:val="0002285A"/>
    <w:rsid w:val="000241BD"/>
    <w:rsid w:val="00027581"/>
    <w:rsid w:val="00031C52"/>
    <w:rsid w:val="00040400"/>
    <w:rsid w:val="00043213"/>
    <w:rsid w:val="000528EB"/>
    <w:rsid w:val="000557E7"/>
    <w:rsid w:val="0006353A"/>
    <w:rsid w:val="00065609"/>
    <w:rsid w:val="000718B5"/>
    <w:rsid w:val="00077F13"/>
    <w:rsid w:val="00092F16"/>
    <w:rsid w:val="00096D46"/>
    <w:rsid w:val="000B3A7C"/>
    <w:rsid w:val="000C2127"/>
    <w:rsid w:val="000D76DB"/>
    <w:rsid w:val="000E0EE3"/>
    <w:rsid w:val="000E5061"/>
    <w:rsid w:val="000F18D8"/>
    <w:rsid w:val="000F2158"/>
    <w:rsid w:val="000F7E73"/>
    <w:rsid w:val="00103969"/>
    <w:rsid w:val="0011118F"/>
    <w:rsid w:val="00112264"/>
    <w:rsid w:val="0011398A"/>
    <w:rsid w:val="001173A3"/>
    <w:rsid w:val="00133D44"/>
    <w:rsid w:val="00137774"/>
    <w:rsid w:val="00140EF6"/>
    <w:rsid w:val="00150B82"/>
    <w:rsid w:val="001535D1"/>
    <w:rsid w:val="00154821"/>
    <w:rsid w:val="0016247D"/>
    <w:rsid w:val="00170504"/>
    <w:rsid w:val="00170E23"/>
    <w:rsid w:val="00173045"/>
    <w:rsid w:val="001855C5"/>
    <w:rsid w:val="001922E0"/>
    <w:rsid w:val="00193794"/>
    <w:rsid w:val="001968BE"/>
    <w:rsid w:val="0019699C"/>
    <w:rsid w:val="00197E68"/>
    <w:rsid w:val="001A5CCD"/>
    <w:rsid w:val="001B5A86"/>
    <w:rsid w:val="001C1D9E"/>
    <w:rsid w:val="001C2555"/>
    <w:rsid w:val="001D1E59"/>
    <w:rsid w:val="001D5BAF"/>
    <w:rsid w:val="001D78FF"/>
    <w:rsid w:val="001E0066"/>
    <w:rsid w:val="001E0D51"/>
    <w:rsid w:val="001E5B6B"/>
    <w:rsid w:val="001E7B2E"/>
    <w:rsid w:val="001E7F37"/>
    <w:rsid w:val="001F1D16"/>
    <w:rsid w:val="00212897"/>
    <w:rsid w:val="002155C0"/>
    <w:rsid w:val="00216152"/>
    <w:rsid w:val="00220D85"/>
    <w:rsid w:val="002261BC"/>
    <w:rsid w:val="00242DC9"/>
    <w:rsid w:val="002519CE"/>
    <w:rsid w:val="002538C0"/>
    <w:rsid w:val="00254F78"/>
    <w:rsid w:val="00255907"/>
    <w:rsid w:val="002566B5"/>
    <w:rsid w:val="002570F2"/>
    <w:rsid w:val="002636AF"/>
    <w:rsid w:val="0026447B"/>
    <w:rsid w:val="002705B3"/>
    <w:rsid w:val="00282295"/>
    <w:rsid w:val="00284DC0"/>
    <w:rsid w:val="00284E18"/>
    <w:rsid w:val="002861B2"/>
    <w:rsid w:val="00286B01"/>
    <w:rsid w:val="00291D66"/>
    <w:rsid w:val="0029289B"/>
    <w:rsid w:val="0029430C"/>
    <w:rsid w:val="00294A98"/>
    <w:rsid w:val="002A0B3F"/>
    <w:rsid w:val="002C1593"/>
    <w:rsid w:val="002C2BE8"/>
    <w:rsid w:val="002D2596"/>
    <w:rsid w:val="002D3105"/>
    <w:rsid w:val="002D428E"/>
    <w:rsid w:val="002F37B2"/>
    <w:rsid w:val="002F4FA2"/>
    <w:rsid w:val="0030197A"/>
    <w:rsid w:val="00305D12"/>
    <w:rsid w:val="00306E88"/>
    <w:rsid w:val="00307AB0"/>
    <w:rsid w:val="00314E3A"/>
    <w:rsid w:val="00322578"/>
    <w:rsid w:val="00324FAC"/>
    <w:rsid w:val="0032559D"/>
    <w:rsid w:val="00330119"/>
    <w:rsid w:val="00333D08"/>
    <w:rsid w:val="00337A62"/>
    <w:rsid w:val="00340E4F"/>
    <w:rsid w:val="00353CDE"/>
    <w:rsid w:val="00355BBB"/>
    <w:rsid w:val="00360E43"/>
    <w:rsid w:val="00361922"/>
    <w:rsid w:val="003671C4"/>
    <w:rsid w:val="003728EC"/>
    <w:rsid w:val="003750C1"/>
    <w:rsid w:val="00376EF1"/>
    <w:rsid w:val="00377FC5"/>
    <w:rsid w:val="00380A29"/>
    <w:rsid w:val="00384D0E"/>
    <w:rsid w:val="003868A1"/>
    <w:rsid w:val="0039339A"/>
    <w:rsid w:val="003A2603"/>
    <w:rsid w:val="003B205B"/>
    <w:rsid w:val="003B34BC"/>
    <w:rsid w:val="003B4E10"/>
    <w:rsid w:val="003B6B3B"/>
    <w:rsid w:val="003C1EDE"/>
    <w:rsid w:val="003C298A"/>
    <w:rsid w:val="003D0124"/>
    <w:rsid w:val="003D1884"/>
    <w:rsid w:val="003D2D99"/>
    <w:rsid w:val="003D38AB"/>
    <w:rsid w:val="003D39C8"/>
    <w:rsid w:val="003D6F17"/>
    <w:rsid w:val="003D6F6C"/>
    <w:rsid w:val="003E0F4D"/>
    <w:rsid w:val="003E53A1"/>
    <w:rsid w:val="003E6B5A"/>
    <w:rsid w:val="003E7139"/>
    <w:rsid w:val="003F5EF2"/>
    <w:rsid w:val="003F6603"/>
    <w:rsid w:val="00402738"/>
    <w:rsid w:val="00407543"/>
    <w:rsid w:val="00412198"/>
    <w:rsid w:val="0042499D"/>
    <w:rsid w:val="004254B8"/>
    <w:rsid w:val="00427176"/>
    <w:rsid w:val="004274AB"/>
    <w:rsid w:val="0045484D"/>
    <w:rsid w:val="00464F05"/>
    <w:rsid w:val="00480FC6"/>
    <w:rsid w:val="00481A91"/>
    <w:rsid w:val="0049560D"/>
    <w:rsid w:val="004A69B9"/>
    <w:rsid w:val="004A7BAD"/>
    <w:rsid w:val="004B5141"/>
    <w:rsid w:val="004C3E6D"/>
    <w:rsid w:val="004C5343"/>
    <w:rsid w:val="004C7F83"/>
    <w:rsid w:val="004D0DF4"/>
    <w:rsid w:val="004D127F"/>
    <w:rsid w:val="004D3B0F"/>
    <w:rsid w:val="004D53BF"/>
    <w:rsid w:val="004E596A"/>
    <w:rsid w:val="004E67A1"/>
    <w:rsid w:val="004F5597"/>
    <w:rsid w:val="004F6FD3"/>
    <w:rsid w:val="004F729A"/>
    <w:rsid w:val="0050248B"/>
    <w:rsid w:val="005037AF"/>
    <w:rsid w:val="0050472D"/>
    <w:rsid w:val="00505D7D"/>
    <w:rsid w:val="00505F47"/>
    <w:rsid w:val="005163F4"/>
    <w:rsid w:val="00521063"/>
    <w:rsid w:val="00522AB7"/>
    <w:rsid w:val="00523E26"/>
    <w:rsid w:val="00526060"/>
    <w:rsid w:val="00540B3A"/>
    <w:rsid w:val="0054395F"/>
    <w:rsid w:val="005444AC"/>
    <w:rsid w:val="00544904"/>
    <w:rsid w:val="00544CD2"/>
    <w:rsid w:val="00552415"/>
    <w:rsid w:val="00564CA7"/>
    <w:rsid w:val="005707F6"/>
    <w:rsid w:val="005734FA"/>
    <w:rsid w:val="00576880"/>
    <w:rsid w:val="00577315"/>
    <w:rsid w:val="0058145E"/>
    <w:rsid w:val="00581DC8"/>
    <w:rsid w:val="0058400A"/>
    <w:rsid w:val="00585BFE"/>
    <w:rsid w:val="00586A45"/>
    <w:rsid w:val="005908B0"/>
    <w:rsid w:val="00592DD9"/>
    <w:rsid w:val="00595F62"/>
    <w:rsid w:val="005A22EC"/>
    <w:rsid w:val="005B0FCC"/>
    <w:rsid w:val="005B2D49"/>
    <w:rsid w:val="005B3CB1"/>
    <w:rsid w:val="005B6441"/>
    <w:rsid w:val="005D7B87"/>
    <w:rsid w:val="005E1EE8"/>
    <w:rsid w:val="005E2B21"/>
    <w:rsid w:val="005E429F"/>
    <w:rsid w:val="005E52BE"/>
    <w:rsid w:val="005E5CFC"/>
    <w:rsid w:val="005F5D79"/>
    <w:rsid w:val="00601539"/>
    <w:rsid w:val="006028D4"/>
    <w:rsid w:val="00604221"/>
    <w:rsid w:val="00611EAD"/>
    <w:rsid w:val="00616427"/>
    <w:rsid w:val="00620179"/>
    <w:rsid w:val="00620605"/>
    <w:rsid w:val="00622242"/>
    <w:rsid w:val="00636CF1"/>
    <w:rsid w:val="00640B34"/>
    <w:rsid w:val="006421E5"/>
    <w:rsid w:val="00644911"/>
    <w:rsid w:val="00650909"/>
    <w:rsid w:val="00667E60"/>
    <w:rsid w:val="00674763"/>
    <w:rsid w:val="00683A52"/>
    <w:rsid w:val="00686710"/>
    <w:rsid w:val="006905D5"/>
    <w:rsid w:val="00695825"/>
    <w:rsid w:val="006A0C55"/>
    <w:rsid w:val="006A5582"/>
    <w:rsid w:val="006A57C1"/>
    <w:rsid w:val="006B49D8"/>
    <w:rsid w:val="006C623D"/>
    <w:rsid w:val="006D01EF"/>
    <w:rsid w:val="006E0215"/>
    <w:rsid w:val="006E0909"/>
    <w:rsid w:val="006E2159"/>
    <w:rsid w:val="006E3D3E"/>
    <w:rsid w:val="006E5F7E"/>
    <w:rsid w:val="006F0BAD"/>
    <w:rsid w:val="006F0CE2"/>
    <w:rsid w:val="006F1C7D"/>
    <w:rsid w:val="006F2531"/>
    <w:rsid w:val="006F64A9"/>
    <w:rsid w:val="00701BB1"/>
    <w:rsid w:val="007030B1"/>
    <w:rsid w:val="0071080A"/>
    <w:rsid w:val="00715F7C"/>
    <w:rsid w:val="0071646F"/>
    <w:rsid w:val="00731ADB"/>
    <w:rsid w:val="007435E8"/>
    <w:rsid w:val="00743B05"/>
    <w:rsid w:val="00746843"/>
    <w:rsid w:val="00746C2E"/>
    <w:rsid w:val="00751168"/>
    <w:rsid w:val="00751A00"/>
    <w:rsid w:val="007571BB"/>
    <w:rsid w:val="00760B6E"/>
    <w:rsid w:val="00763FE1"/>
    <w:rsid w:val="007670A8"/>
    <w:rsid w:val="00774106"/>
    <w:rsid w:val="00776972"/>
    <w:rsid w:val="0079246B"/>
    <w:rsid w:val="007929ED"/>
    <w:rsid w:val="00794B7A"/>
    <w:rsid w:val="007A683F"/>
    <w:rsid w:val="007B0087"/>
    <w:rsid w:val="007B23EF"/>
    <w:rsid w:val="007B4A59"/>
    <w:rsid w:val="007C45B2"/>
    <w:rsid w:val="007D4616"/>
    <w:rsid w:val="007E1460"/>
    <w:rsid w:val="007F109C"/>
    <w:rsid w:val="008013FF"/>
    <w:rsid w:val="00802C13"/>
    <w:rsid w:val="0080681C"/>
    <w:rsid w:val="008076E3"/>
    <w:rsid w:val="00811059"/>
    <w:rsid w:val="008114FB"/>
    <w:rsid w:val="00817957"/>
    <w:rsid w:val="00820579"/>
    <w:rsid w:val="00830A85"/>
    <w:rsid w:val="008461D5"/>
    <w:rsid w:val="00846659"/>
    <w:rsid w:val="00860055"/>
    <w:rsid w:val="008613EB"/>
    <w:rsid w:val="008722CC"/>
    <w:rsid w:val="00874AE7"/>
    <w:rsid w:val="00885553"/>
    <w:rsid w:val="00885AFD"/>
    <w:rsid w:val="00887CC1"/>
    <w:rsid w:val="00891701"/>
    <w:rsid w:val="00897C1D"/>
    <w:rsid w:val="008A0064"/>
    <w:rsid w:val="008A1DD6"/>
    <w:rsid w:val="008A6B51"/>
    <w:rsid w:val="008A7345"/>
    <w:rsid w:val="008C7E78"/>
    <w:rsid w:val="008D108F"/>
    <w:rsid w:val="008D2F0D"/>
    <w:rsid w:val="008D6D98"/>
    <w:rsid w:val="008E139E"/>
    <w:rsid w:val="008E1B24"/>
    <w:rsid w:val="008E56FE"/>
    <w:rsid w:val="008E744E"/>
    <w:rsid w:val="008F040D"/>
    <w:rsid w:val="008F10BC"/>
    <w:rsid w:val="008F35CA"/>
    <w:rsid w:val="008F4F6E"/>
    <w:rsid w:val="00904262"/>
    <w:rsid w:val="0090450E"/>
    <w:rsid w:val="00904A90"/>
    <w:rsid w:val="0091276B"/>
    <w:rsid w:val="00912D6B"/>
    <w:rsid w:val="00920A5E"/>
    <w:rsid w:val="00930A0C"/>
    <w:rsid w:val="00933182"/>
    <w:rsid w:val="0093662A"/>
    <w:rsid w:val="00944800"/>
    <w:rsid w:val="00947562"/>
    <w:rsid w:val="0095098E"/>
    <w:rsid w:val="00950E48"/>
    <w:rsid w:val="009546AC"/>
    <w:rsid w:val="00961119"/>
    <w:rsid w:val="009647B6"/>
    <w:rsid w:val="00967BA9"/>
    <w:rsid w:val="00970BE2"/>
    <w:rsid w:val="00976771"/>
    <w:rsid w:val="00976D3D"/>
    <w:rsid w:val="0098707B"/>
    <w:rsid w:val="00991151"/>
    <w:rsid w:val="0099158A"/>
    <w:rsid w:val="009A227E"/>
    <w:rsid w:val="009A5137"/>
    <w:rsid w:val="009B0A9C"/>
    <w:rsid w:val="009B11EE"/>
    <w:rsid w:val="009B40A6"/>
    <w:rsid w:val="009C47D9"/>
    <w:rsid w:val="009C6726"/>
    <w:rsid w:val="009D44CD"/>
    <w:rsid w:val="009D6753"/>
    <w:rsid w:val="009E4B40"/>
    <w:rsid w:val="009E51E4"/>
    <w:rsid w:val="009E6A9E"/>
    <w:rsid w:val="009F1230"/>
    <w:rsid w:val="00A00C4A"/>
    <w:rsid w:val="00A01F84"/>
    <w:rsid w:val="00A06C66"/>
    <w:rsid w:val="00A11C21"/>
    <w:rsid w:val="00A17703"/>
    <w:rsid w:val="00A20707"/>
    <w:rsid w:val="00A21CED"/>
    <w:rsid w:val="00A22686"/>
    <w:rsid w:val="00A268E9"/>
    <w:rsid w:val="00A348DE"/>
    <w:rsid w:val="00A4272F"/>
    <w:rsid w:val="00A56B18"/>
    <w:rsid w:val="00A63481"/>
    <w:rsid w:val="00A7172F"/>
    <w:rsid w:val="00A7256E"/>
    <w:rsid w:val="00A72C51"/>
    <w:rsid w:val="00A7449A"/>
    <w:rsid w:val="00A74B8B"/>
    <w:rsid w:val="00A77E98"/>
    <w:rsid w:val="00A83F6C"/>
    <w:rsid w:val="00A85D4B"/>
    <w:rsid w:val="00A86AB8"/>
    <w:rsid w:val="00AA20D3"/>
    <w:rsid w:val="00AB0EF8"/>
    <w:rsid w:val="00AB2A40"/>
    <w:rsid w:val="00AC0EA3"/>
    <w:rsid w:val="00AC504D"/>
    <w:rsid w:val="00AD7398"/>
    <w:rsid w:val="00AE2998"/>
    <w:rsid w:val="00AF2F45"/>
    <w:rsid w:val="00AF5ABA"/>
    <w:rsid w:val="00AF6E92"/>
    <w:rsid w:val="00B00F92"/>
    <w:rsid w:val="00B06167"/>
    <w:rsid w:val="00B06ED7"/>
    <w:rsid w:val="00B106F9"/>
    <w:rsid w:val="00B15825"/>
    <w:rsid w:val="00B22387"/>
    <w:rsid w:val="00B24437"/>
    <w:rsid w:val="00B25296"/>
    <w:rsid w:val="00B253E8"/>
    <w:rsid w:val="00B4148E"/>
    <w:rsid w:val="00B50A3C"/>
    <w:rsid w:val="00B51B1D"/>
    <w:rsid w:val="00B5378E"/>
    <w:rsid w:val="00B57946"/>
    <w:rsid w:val="00B63A6D"/>
    <w:rsid w:val="00B64919"/>
    <w:rsid w:val="00B657F9"/>
    <w:rsid w:val="00B663F9"/>
    <w:rsid w:val="00B67184"/>
    <w:rsid w:val="00B7120E"/>
    <w:rsid w:val="00B750C0"/>
    <w:rsid w:val="00B93798"/>
    <w:rsid w:val="00BA0CF4"/>
    <w:rsid w:val="00BA31C1"/>
    <w:rsid w:val="00BA5768"/>
    <w:rsid w:val="00BB5D6F"/>
    <w:rsid w:val="00BB754D"/>
    <w:rsid w:val="00BC6F70"/>
    <w:rsid w:val="00BC7360"/>
    <w:rsid w:val="00BD265D"/>
    <w:rsid w:val="00BD335E"/>
    <w:rsid w:val="00BD4986"/>
    <w:rsid w:val="00BD66DC"/>
    <w:rsid w:val="00BE115E"/>
    <w:rsid w:val="00BE483C"/>
    <w:rsid w:val="00BE585C"/>
    <w:rsid w:val="00BE67E4"/>
    <w:rsid w:val="00BE7DF2"/>
    <w:rsid w:val="00C02CE5"/>
    <w:rsid w:val="00C038B9"/>
    <w:rsid w:val="00C17E11"/>
    <w:rsid w:val="00C267BB"/>
    <w:rsid w:val="00C32C48"/>
    <w:rsid w:val="00C40076"/>
    <w:rsid w:val="00C443EB"/>
    <w:rsid w:val="00C528A5"/>
    <w:rsid w:val="00C564E3"/>
    <w:rsid w:val="00C60563"/>
    <w:rsid w:val="00C63FE6"/>
    <w:rsid w:val="00C65DE6"/>
    <w:rsid w:val="00C8025D"/>
    <w:rsid w:val="00C82469"/>
    <w:rsid w:val="00C85912"/>
    <w:rsid w:val="00C9312F"/>
    <w:rsid w:val="00CA0900"/>
    <w:rsid w:val="00CA1A9D"/>
    <w:rsid w:val="00CA6739"/>
    <w:rsid w:val="00CB2F8F"/>
    <w:rsid w:val="00CB6536"/>
    <w:rsid w:val="00CD28C5"/>
    <w:rsid w:val="00CD441F"/>
    <w:rsid w:val="00CD6C7C"/>
    <w:rsid w:val="00CE045A"/>
    <w:rsid w:val="00CF1236"/>
    <w:rsid w:val="00D01A56"/>
    <w:rsid w:val="00D0326A"/>
    <w:rsid w:val="00D04E22"/>
    <w:rsid w:val="00D070CB"/>
    <w:rsid w:val="00D12FB7"/>
    <w:rsid w:val="00D161AC"/>
    <w:rsid w:val="00D2058A"/>
    <w:rsid w:val="00D24135"/>
    <w:rsid w:val="00D328C8"/>
    <w:rsid w:val="00D36647"/>
    <w:rsid w:val="00D40802"/>
    <w:rsid w:val="00D42724"/>
    <w:rsid w:val="00D530C8"/>
    <w:rsid w:val="00D54511"/>
    <w:rsid w:val="00D548B5"/>
    <w:rsid w:val="00D55BCE"/>
    <w:rsid w:val="00D57C1D"/>
    <w:rsid w:val="00D6271E"/>
    <w:rsid w:val="00D631C7"/>
    <w:rsid w:val="00D63642"/>
    <w:rsid w:val="00D707BD"/>
    <w:rsid w:val="00D753FD"/>
    <w:rsid w:val="00D86188"/>
    <w:rsid w:val="00D9437B"/>
    <w:rsid w:val="00D95E38"/>
    <w:rsid w:val="00D95ECA"/>
    <w:rsid w:val="00DC0D2A"/>
    <w:rsid w:val="00DC74DD"/>
    <w:rsid w:val="00DD331D"/>
    <w:rsid w:val="00DE00A3"/>
    <w:rsid w:val="00DE0506"/>
    <w:rsid w:val="00DE1B4B"/>
    <w:rsid w:val="00DE2EDE"/>
    <w:rsid w:val="00DE3BEE"/>
    <w:rsid w:val="00DF267E"/>
    <w:rsid w:val="00E03CF2"/>
    <w:rsid w:val="00E06134"/>
    <w:rsid w:val="00E0693B"/>
    <w:rsid w:val="00E10A5F"/>
    <w:rsid w:val="00E20CC9"/>
    <w:rsid w:val="00E24B89"/>
    <w:rsid w:val="00E2521C"/>
    <w:rsid w:val="00E33A7E"/>
    <w:rsid w:val="00E355B3"/>
    <w:rsid w:val="00E36044"/>
    <w:rsid w:val="00E438FD"/>
    <w:rsid w:val="00E62D4A"/>
    <w:rsid w:val="00E63578"/>
    <w:rsid w:val="00E71E10"/>
    <w:rsid w:val="00E73B59"/>
    <w:rsid w:val="00E832C1"/>
    <w:rsid w:val="00EA19BF"/>
    <w:rsid w:val="00EB290A"/>
    <w:rsid w:val="00ED6883"/>
    <w:rsid w:val="00EE0566"/>
    <w:rsid w:val="00EE374A"/>
    <w:rsid w:val="00EE48DE"/>
    <w:rsid w:val="00EF08F1"/>
    <w:rsid w:val="00EF65A5"/>
    <w:rsid w:val="00F04A21"/>
    <w:rsid w:val="00F111F4"/>
    <w:rsid w:val="00F1128B"/>
    <w:rsid w:val="00F1478B"/>
    <w:rsid w:val="00F14D7C"/>
    <w:rsid w:val="00F372E9"/>
    <w:rsid w:val="00F42FF1"/>
    <w:rsid w:val="00F43464"/>
    <w:rsid w:val="00F55E4B"/>
    <w:rsid w:val="00F62D29"/>
    <w:rsid w:val="00F706C2"/>
    <w:rsid w:val="00F7430E"/>
    <w:rsid w:val="00F760A1"/>
    <w:rsid w:val="00F80543"/>
    <w:rsid w:val="00F81847"/>
    <w:rsid w:val="00F925BC"/>
    <w:rsid w:val="00FA36C5"/>
    <w:rsid w:val="00FA4875"/>
    <w:rsid w:val="00FA498E"/>
    <w:rsid w:val="00FB1DE7"/>
    <w:rsid w:val="00FB41FD"/>
    <w:rsid w:val="00FB6D5E"/>
    <w:rsid w:val="00FC06C1"/>
    <w:rsid w:val="00FC0A37"/>
    <w:rsid w:val="00FC1933"/>
    <w:rsid w:val="00FC360A"/>
    <w:rsid w:val="00FC393A"/>
    <w:rsid w:val="00FD6A28"/>
    <w:rsid w:val="00FE2A39"/>
    <w:rsid w:val="00FF0B5A"/>
    <w:rsid w:val="00FF344F"/>
    <w:rsid w:val="00FF4C87"/>
    <w:rsid w:val="32E8576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ocked="1"/>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1"/>
    <w:qFormat/>
    <w:uiPriority w:val="99"/>
    <w:pPr>
      <w:keepNext/>
      <w:framePr w:hSpace="180" w:wrap="around" w:vAnchor="page" w:hAnchor="margin" w:y="1753"/>
      <w:spacing w:line="360" w:lineRule="auto"/>
      <w:outlineLvl w:val="0"/>
    </w:pPr>
    <w:rPr>
      <w:b/>
      <w:bCs/>
      <w:kern w:val="44"/>
      <w:sz w:val="44"/>
      <w:szCs w:val="44"/>
    </w:rPr>
  </w:style>
  <w:style w:type="paragraph" w:styleId="3">
    <w:name w:val="heading 3"/>
    <w:basedOn w:val="1"/>
    <w:next w:val="1"/>
    <w:link w:val="22"/>
    <w:qFormat/>
    <w:uiPriority w:val="99"/>
    <w:pPr>
      <w:keepNext/>
      <w:outlineLvl w:val="2"/>
    </w:pPr>
    <w:rPr>
      <w:b/>
      <w:bCs/>
      <w:kern w:val="0"/>
      <w:sz w:val="32"/>
      <w:szCs w:val="32"/>
    </w:rPr>
  </w:style>
  <w:style w:type="character" w:default="1" w:styleId="13">
    <w:name w:val="Default Paragraph Font"/>
    <w:unhideWhenUsed/>
    <w:uiPriority w:val="1"/>
  </w:style>
  <w:style w:type="table" w:default="1" w:styleId="19">
    <w:name w:val="Normal Table"/>
    <w:unhideWhenUsed/>
    <w:uiPriority w:val="99"/>
    <w:tblPr>
      <w:tblLayout w:type="fixed"/>
      <w:tblCellMar>
        <w:top w:w="0" w:type="dxa"/>
        <w:left w:w="108" w:type="dxa"/>
        <w:bottom w:w="0" w:type="dxa"/>
        <w:right w:w="108" w:type="dxa"/>
      </w:tblCellMar>
    </w:tblPr>
  </w:style>
  <w:style w:type="paragraph" w:styleId="4">
    <w:name w:val="annotation subject"/>
    <w:basedOn w:val="5"/>
    <w:next w:val="5"/>
    <w:link w:val="31"/>
    <w:unhideWhenUsed/>
    <w:qFormat/>
    <w:uiPriority w:val="99"/>
    <w:rPr>
      <w:b/>
      <w:bCs/>
    </w:rPr>
  </w:style>
  <w:style w:type="paragraph" w:styleId="5">
    <w:name w:val="annotation text"/>
    <w:basedOn w:val="1"/>
    <w:link w:val="30"/>
    <w:unhideWhenUsed/>
    <w:qFormat/>
    <w:uiPriority w:val="99"/>
    <w:pPr>
      <w:jc w:val="left"/>
    </w:pPr>
  </w:style>
  <w:style w:type="paragraph" w:styleId="6">
    <w:name w:val="Body Text"/>
    <w:basedOn w:val="1"/>
    <w:link w:val="26"/>
    <w:uiPriority w:val="99"/>
    <w:rPr>
      <w:kern w:val="0"/>
      <w:sz w:val="20"/>
    </w:rPr>
  </w:style>
  <w:style w:type="paragraph" w:styleId="7">
    <w:name w:val="Plain Text"/>
    <w:basedOn w:val="1"/>
    <w:link w:val="24"/>
    <w:qFormat/>
    <w:uiPriority w:val="99"/>
    <w:rPr>
      <w:rFonts w:ascii="宋体" w:hAnsi="Courier New"/>
      <w:kern w:val="0"/>
      <w:sz w:val="20"/>
      <w:szCs w:val="21"/>
    </w:rPr>
  </w:style>
  <w:style w:type="paragraph" w:styleId="8">
    <w:name w:val="Date"/>
    <w:basedOn w:val="1"/>
    <w:next w:val="1"/>
    <w:link w:val="25"/>
    <w:uiPriority w:val="99"/>
    <w:pPr>
      <w:ind w:left="100" w:leftChars="2500"/>
    </w:pPr>
    <w:rPr>
      <w:kern w:val="0"/>
      <w:sz w:val="20"/>
    </w:rPr>
  </w:style>
  <w:style w:type="paragraph" w:styleId="9">
    <w:name w:val="Balloon Text"/>
    <w:basedOn w:val="1"/>
    <w:link w:val="28"/>
    <w:semiHidden/>
    <w:qFormat/>
    <w:uiPriority w:val="99"/>
    <w:rPr>
      <w:kern w:val="0"/>
      <w:sz w:val="2"/>
    </w:rPr>
  </w:style>
  <w:style w:type="paragraph" w:styleId="10">
    <w:name w:val="footer"/>
    <w:basedOn w:val="1"/>
    <w:link w:val="27"/>
    <w:qFormat/>
    <w:uiPriority w:val="99"/>
    <w:pPr>
      <w:tabs>
        <w:tab w:val="center" w:pos="4153"/>
        <w:tab w:val="right" w:pos="8306"/>
      </w:tabs>
      <w:snapToGrid w:val="0"/>
      <w:jc w:val="left"/>
    </w:pPr>
    <w:rPr>
      <w:kern w:val="0"/>
      <w:sz w:val="18"/>
      <w:szCs w:val="18"/>
    </w:rPr>
  </w:style>
  <w:style w:type="paragraph" w:styleId="11">
    <w:name w:val="header"/>
    <w:basedOn w:val="1"/>
    <w:link w:val="23"/>
    <w:uiPriority w:val="99"/>
    <w:pPr>
      <w:pBdr>
        <w:bottom w:val="single" w:color="auto" w:sz="6" w:space="1"/>
      </w:pBdr>
      <w:tabs>
        <w:tab w:val="center" w:pos="4153"/>
        <w:tab w:val="right" w:pos="8306"/>
      </w:tabs>
      <w:snapToGrid w:val="0"/>
      <w:jc w:val="center"/>
    </w:pPr>
    <w:rPr>
      <w:kern w:val="0"/>
      <w:sz w:val="18"/>
      <w:szCs w:val="18"/>
    </w:rPr>
  </w:style>
  <w:style w:type="paragraph" w:styleId="12">
    <w:name w:val="Normal (Web)"/>
    <w:basedOn w:val="1"/>
    <w:unhideWhenUsed/>
    <w:qFormat/>
    <w:uiPriority w:val="99"/>
    <w:pPr>
      <w:widowControl/>
      <w:spacing w:before="100" w:beforeAutospacing="1" w:after="100" w:afterAutospacing="1"/>
      <w:jc w:val="left"/>
    </w:pPr>
    <w:rPr>
      <w:rFonts w:eastAsia="Times New Roman"/>
      <w:kern w:val="0"/>
      <w:sz w:val="24"/>
      <w:szCs w:val="24"/>
    </w:rPr>
  </w:style>
  <w:style w:type="character" w:styleId="14">
    <w:name w:val="Strong"/>
    <w:qFormat/>
    <w:uiPriority w:val="22"/>
    <w:rPr>
      <w:rFonts w:cs="Times New Roman"/>
      <w:b/>
    </w:rPr>
  </w:style>
  <w:style w:type="character" w:styleId="15">
    <w:name w:val="page number"/>
    <w:qFormat/>
    <w:uiPriority w:val="99"/>
    <w:rPr>
      <w:rFonts w:cs="Times New Roman"/>
    </w:rPr>
  </w:style>
  <w:style w:type="character" w:styleId="16">
    <w:name w:val="Emphasis"/>
    <w:qFormat/>
    <w:locked/>
    <w:uiPriority w:val="20"/>
    <w:rPr>
      <w:i/>
      <w:iCs/>
    </w:rPr>
  </w:style>
  <w:style w:type="character" w:styleId="17">
    <w:name w:val="Hyperlink"/>
    <w:uiPriority w:val="99"/>
    <w:rPr>
      <w:rFonts w:cs="Times New Roman"/>
      <w:color w:val="0000FF"/>
      <w:u w:val="single"/>
    </w:rPr>
  </w:style>
  <w:style w:type="character" w:styleId="18">
    <w:name w:val="annotation reference"/>
    <w:unhideWhenUsed/>
    <w:qFormat/>
    <w:uiPriority w:val="99"/>
    <w:rPr>
      <w:sz w:val="21"/>
      <w:szCs w:val="21"/>
    </w:rPr>
  </w:style>
  <w:style w:type="table" w:styleId="20">
    <w:name w:val="Table Grid"/>
    <w:basedOn w:val="19"/>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1">
    <w:name w:val="标题 1 Char"/>
    <w:link w:val="2"/>
    <w:locked/>
    <w:uiPriority w:val="99"/>
    <w:rPr>
      <w:b/>
      <w:kern w:val="44"/>
      <w:sz w:val="44"/>
    </w:rPr>
  </w:style>
  <w:style w:type="character" w:customStyle="1" w:styleId="22">
    <w:name w:val="标题 3 Char"/>
    <w:link w:val="3"/>
    <w:semiHidden/>
    <w:locked/>
    <w:uiPriority w:val="99"/>
    <w:rPr>
      <w:b/>
      <w:sz w:val="32"/>
    </w:rPr>
  </w:style>
  <w:style w:type="character" w:customStyle="1" w:styleId="23">
    <w:name w:val="页眉 Char"/>
    <w:link w:val="11"/>
    <w:semiHidden/>
    <w:qFormat/>
    <w:locked/>
    <w:uiPriority w:val="99"/>
    <w:rPr>
      <w:sz w:val="18"/>
    </w:rPr>
  </w:style>
  <w:style w:type="character" w:customStyle="1" w:styleId="24">
    <w:name w:val="纯文本 Char"/>
    <w:link w:val="7"/>
    <w:qFormat/>
    <w:locked/>
    <w:uiPriority w:val="99"/>
    <w:rPr>
      <w:rFonts w:ascii="宋体" w:hAnsi="Courier New"/>
      <w:sz w:val="21"/>
    </w:rPr>
  </w:style>
  <w:style w:type="character" w:customStyle="1" w:styleId="25">
    <w:name w:val="日期 Char"/>
    <w:link w:val="8"/>
    <w:semiHidden/>
    <w:qFormat/>
    <w:locked/>
    <w:uiPriority w:val="99"/>
    <w:rPr>
      <w:sz w:val="20"/>
    </w:rPr>
  </w:style>
  <w:style w:type="character" w:customStyle="1" w:styleId="26">
    <w:name w:val="正文文本 Char"/>
    <w:link w:val="6"/>
    <w:semiHidden/>
    <w:locked/>
    <w:uiPriority w:val="99"/>
    <w:rPr>
      <w:sz w:val="20"/>
    </w:rPr>
  </w:style>
  <w:style w:type="character" w:customStyle="1" w:styleId="27">
    <w:name w:val="页脚 Char"/>
    <w:link w:val="10"/>
    <w:locked/>
    <w:uiPriority w:val="99"/>
    <w:rPr>
      <w:sz w:val="18"/>
    </w:rPr>
  </w:style>
  <w:style w:type="character" w:customStyle="1" w:styleId="28">
    <w:name w:val="批注框文本 Char"/>
    <w:link w:val="9"/>
    <w:semiHidden/>
    <w:qFormat/>
    <w:locked/>
    <w:uiPriority w:val="99"/>
    <w:rPr>
      <w:sz w:val="2"/>
    </w:rPr>
  </w:style>
  <w:style w:type="paragraph" w:customStyle="1" w:styleId="29">
    <w:name w:val="No Spacing"/>
    <w:qFormat/>
    <w:uiPriority w:val="0"/>
    <w:rPr>
      <w:rFonts w:ascii="Calibri" w:hAnsi="Calibri" w:eastAsia="宋体" w:cs="Times New Roman"/>
      <w:sz w:val="22"/>
      <w:szCs w:val="22"/>
      <w:lang w:val="en-US" w:eastAsia="zh-CN" w:bidi="ar-SA"/>
    </w:rPr>
  </w:style>
  <w:style w:type="character" w:customStyle="1" w:styleId="30">
    <w:name w:val="批注文字 Char"/>
    <w:link w:val="5"/>
    <w:semiHidden/>
    <w:qFormat/>
    <w:uiPriority w:val="99"/>
    <w:rPr>
      <w:kern w:val="2"/>
      <w:sz w:val="21"/>
    </w:rPr>
  </w:style>
  <w:style w:type="character" w:customStyle="1" w:styleId="31">
    <w:name w:val="批注主题 Char"/>
    <w:link w:val="4"/>
    <w:semiHidden/>
    <w:uiPriority w:val="99"/>
    <w:rPr>
      <w:b/>
      <w:bCs/>
      <w:kern w:val="2"/>
      <w:sz w:val="21"/>
    </w:rPr>
  </w:style>
  <w:style w:type="character" w:customStyle="1" w:styleId="32">
    <w:name w:val="apple-converted-space"/>
    <w:qFormat/>
    <w:uiPriority w:val="0"/>
  </w:style>
  <w:style w:type="character" w:customStyle="1" w:styleId="33">
    <w:name w:val="nobrwithwbr"/>
    <w:basedOn w:val="13"/>
    <w:qFormat/>
    <w:uiPriority w:val="0"/>
  </w:style>
  <w:style w:type="paragraph" w:customStyle="1" w:styleId="34">
    <w:name w:val="题目"/>
    <w:basedOn w:val="1"/>
    <w:qFormat/>
    <w:uiPriority w:val="0"/>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35">
    <w:name w:val="暥專"/>
    <w:basedOn w:val="1"/>
    <w:qFormat/>
    <w:uiPriority w:val="0"/>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36">
    <w:name w:val="E梫-1"/>
    <w:basedOn w:val="1"/>
    <w:qFormat/>
    <w:uiPriority w:val="0"/>
    <w:pPr>
      <w:autoSpaceDE w:val="0"/>
      <w:autoSpaceDN w:val="0"/>
      <w:adjustRightInd w:val="0"/>
      <w:spacing w:line="230" w:lineRule="atLeast"/>
      <w:textAlignment w:val="center"/>
    </w:pPr>
    <w:rPr>
      <w:rFonts w:ascii="Tahoma" w:hAnsi="Tahoma" w:eastAsia="宋体 Italic" w:cs="Tahoma"/>
      <w:color w:val="000000"/>
      <w:spacing w:val="-1"/>
      <w:kern w:val="0"/>
      <w:sz w:val="19"/>
      <w:szCs w:val="19"/>
    </w:rPr>
  </w:style>
  <w:style w:type="character" w:customStyle="1" w:styleId="37">
    <w:name w:val="hps"/>
    <w:qFormat/>
    <w:uiPriority w:val="0"/>
    <w:rPr>
      <w:rFonts w:cs="Times New Roman"/>
    </w:rPr>
  </w:style>
  <w:style w:type="paragraph" w:customStyle="1" w:styleId="38">
    <w:name w:val="NormalParagraphStyle"/>
    <w:basedOn w:val="1"/>
    <w:uiPriority w:val="99"/>
    <w:pPr>
      <w:autoSpaceDE w:val="0"/>
      <w:autoSpaceDN w:val="0"/>
      <w:adjustRightInd w:val="0"/>
      <w:spacing w:line="288" w:lineRule="auto"/>
      <w:textAlignment w:val="center"/>
    </w:pPr>
    <w:rPr>
      <w:rFonts w:ascii="宋体" w:hAnsi="Monotype Corsiva" w:cs="宋体"/>
      <w:color w:val="000000"/>
      <w:kern w:val="0"/>
      <w:sz w:val="24"/>
      <w:szCs w:val="24"/>
      <w:lang w:val="zh-CN"/>
    </w:rPr>
  </w:style>
  <w:style w:type="paragraph" w:customStyle="1" w:styleId="39">
    <w:name w:val="作者"/>
    <w:basedOn w:val="1"/>
    <w:uiPriority w:val="99"/>
    <w:pPr>
      <w:suppressAutoHyphens/>
      <w:autoSpaceDE w:val="0"/>
      <w:autoSpaceDN w:val="0"/>
      <w:adjustRightInd w:val="0"/>
      <w:spacing w:line="300" w:lineRule="atLeast"/>
      <w:jc w:val="left"/>
      <w:textAlignment w:val="center"/>
    </w:pPr>
    <w:rPr>
      <w:rFonts w:ascii="Tahoma" w:hAnsi="Tahoma" w:cs="Tahoma"/>
      <w:color w:val="000000"/>
      <w:kern w:val="0"/>
      <w:sz w:val="20"/>
      <w:szCs w:val="20"/>
      <w:lang w:val="zh-CN"/>
    </w:rPr>
  </w:style>
  <w:style w:type="paragraph" w:customStyle="1" w:styleId="40">
    <w:name w:val="徠曅&lt;8BF4&gt;柧"/>
    <w:basedOn w:val="38"/>
    <w:uiPriority w:val="99"/>
    <w:pPr>
      <w:suppressAutoHyphens/>
      <w:spacing w:line="200" w:lineRule="atLeast"/>
    </w:pPr>
    <w:rPr>
      <w:rFonts w:ascii="Arial Narrow" w:hAnsi="Arial Narrow" w:cs="Arial Narrow"/>
      <w:sz w:val="16"/>
      <w:szCs w:val="16"/>
      <w:lang w:val="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tiff"/><Relationship Id="rId6" Type="http://schemas.openxmlformats.org/officeDocument/2006/relationships/image" Target="media/image1.tif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8B34D8-1AFF-4ACF-8839-B08B7075062B}">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301</Words>
  <Characters>1720</Characters>
  <Lines>14</Lines>
  <Paragraphs>4</Paragraphs>
  <TotalTime>0</TotalTime>
  <ScaleCrop>false</ScaleCrop>
  <LinksUpToDate>false</LinksUpToDate>
  <CharactersWithSpaces>2017</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2017-06-13T15:12:00Z</dcterms:created>
  <dc:creator>ma</dc:creator>
  <cp:lastModifiedBy>Administrator</cp:lastModifiedBy>
  <cp:lastPrinted>2017-07-31T17:15:00Z</cp:lastPrinted>
  <dcterms:modified xsi:type="dcterms:W3CDTF">2017-08-27T08:21:09Z</dcterms:modified>
  <dc:title>2005-04-25</dc:title>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