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7F9" w:rsidRDefault="00B657F9" w:rsidP="00B657F9">
      <w:pPr>
        <w:rPr>
          <w:rFonts w:ascii="Book Antiqua" w:hAnsi="Book Antiqua"/>
          <w:b/>
          <w:noProof/>
          <w:color w:val="0000FF"/>
          <w:sz w:val="28"/>
          <w:szCs w:val="28"/>
          <w:shd w:val="clear" w:color="auto" w:fill="FFFFFF"/>
        </w:rPr>
      </w:pPr>
    </w:p>
    <w:p w:rsidR="00B657F9" w:rsidRPr="00C846FE" w:rsidRDefault="00B657F9" w:rsidP="00B657F9">
      <w:pPr>
        <w:rPr>
          <w:rFonts w:ascii="Book Antiqua" w:hAnsi="Book Antiqua"/>
          <w:b/>
          <w:color w:val="0000FF"/>
          <w:sz w:val="32"/>
          <w:szCs w:val="32"/>
        </w:rPr>
      </w:pPr>
      <w:r w:rsidRPr="00C846FE">
        <w:rPr>
          <w:rFonts w:ascii="Book Antiqua" w:hAnsi="Book Antiqua"/>
          <w:b/>
          <w:color w:val="0000FF"/>
          <w:sz w:val="32"/>
          <w:szCs w:val="32"/>
          <w:shd w:val="clear" w:color="auto" w:fill="FFFFFF"/>
        </w:rPr>
        <w:t>Copyright Information of the Article Published Online</w:t>
      </w:r>
    </w:p>
    <w:tbl>
      <w:tblPr>
        <w:tblpPr w:leftFromText="180" w:rightFromText="180" w:vertAnchor="page" w:horzAnchor="margin" w:tblpY="4741"/>
        <w:tblW w:w="9558" w:type="dxa"/>
        <w:tblBorders>
          <w:top w:val="single" w:sz="6" w:space="0" w:color="E36C0A"/>
          <w:left w:val="single" w:sz="6" w:space="0" w:color="E36C0A"/>
          <w:bottom w:val="single" w:sz="6" w:space="0" w:color="E36C0A"/>
          <w:right w:val="single" w:sz="6" w:space="0" w:color="E36C0A"/>
          <w:insideH w:val="single" w:sz="6" w:space="0" w:color="E36C0A"/>
          <w:insideV w:val="single" w:sz="6" w:space="0" w:color="E36C0A"/>
        </w:tblBorders>
        <w:tblLayout w:type="fixed"/>
        <w:tblLook w:val="00A0" w:firstRow="1" w:lastRow="0" w:firstColumn="1" w:lastColumn="0" w:noHBand="0" w:noVBand="0"/>
      </w:tblPr>
      <w:tblGrid>
        <w:gridCol w:w="2808"/>
        <w:gridCol w:w="6750"/>
      </w:tblGrid>
      <w:tr w:rsidR="00B657F9" w:rsidRPr="000B0D85" w:rsidTr="003B7833">
        <w:trPr>
          <w:trHeight w:val="720"/>
        </w:trPr>
        <w:tc>
          <w:tcPr>
            <w:tcW w:w="2808" w:type="dxa"/>
            <w:vAlign w:val="center"/>
          </w:tcPr>
          <w:p w:rsidR="00B657F9" w:rsidRPr="00CB42A6" w:rsidRDefault="00B657F9" w:rsidP="003B7833">
            <w:pPr>
              <w:spacing w:line="360" w:lineRule="auto"/>
              <w:jc w:val="left"/>
              <w:rPr>
                <w:rFonts w:ascii="Book Antiqua" w:hAnsi="Book Antiqua"/>
                <w:b/>
                <w:color w:val="000000"/>
                <w:sz w:val="24"/>
                <w:szCs w:val="24"/>
              </w:rPr>
            </w:pPr>
            <w:r w:rsidRPr="00CB42A6">
              <w:rPr>
                <w:rFonts w:ascii="Book Antiqua" w:hAnsi="Book Antiqua"/>
                <w:b/>
                <w:color w:val="000000"/>
                <w:sz w:val="24"/>
                <w:szCs w:val="24"/>
              </w:rPr>
              <w:t>TITLE</w:t>
            </w:r>
          </w:p>
        </w:tc>
        <w:tc>
          <w:tcPr>
            <w:tcW w:w="6750" w:type="dxa"/>
            <w:vAlign w:val="center"/>
          </w:tcPr>
          <w:p w:rsidR="00060CB9" w:rsidRPr="00A707A8" w:rsidRDefault="00A707A8">
            <w:pPr>
              <w:spacing w:line="360" w:lineRule="auto"/>
              <w:rPr>
                <w:rFonts w:ascii="Book Antiqua" w:hAnsi="Book Antiqua"/>
                <w:bCs/>
                <w:color w:val="000000"/>
                <w:sz w:val="24"/>
                <w:szCs w:val="24"/>
              </w:rPr>
            </w:pPr>
            <w:r w:rsidRPr="00A707A8">
              <w:rPr>
                <w:rFonts w:ascii="Book Antiqua" w:hAnsi="Book Antiqua"/>
                <w:bCs/>
                <w:color w:val="000000"/>
                <w:sz w:val="24"/>
                <w:szCs w:val="24"/>
              </w:rPr>
              <w:t xml:space="preserve">Resistance of </w:t>
            </w:r>
            <w:r w:rsidRPr="00A707A8">
              <w:rPr>
                <w:rFonts w:ascii="Book Antiqua" w:hAnsi="Book Antiqua"/>
                <w:bCs/>
                <w:i/>
                <w:color w:val="000000"/>
                <w:sz w:val="24"/>
                <w:szCs w:val="24"/>
              </w:rPr>
              <w:t>Helicobacter pylori</w:t>
            </w:r>
            <w:r w:rsidRPr="00A707A8">
              <w:rPr>
                <w:rFonts w:ascii="Book Antiqua" w:hAnsi="Book Antiqua"/>
                <w:bCs/>
                <w:color w:val="000000"/>
                <w:sz w:val="24"/>
                <w:szCs w:val="24"/>
              </w:rPr>
              <w:t xml:space="preserve"> to </w:t>
            </w:r>
            <w:proofErr w:type="spellStart"/>
            <w:r w:rsidRPr="00A707A8">
              <w:rPr>
                <w:rFonts w:ascii="Book Antiqua" w:hAnsi="Book Antiqua"/>
                <w:bCs/>
                <w:color w:val="000000"/>
                <w:sz w:val="24"/>
                <w:szCs w:val="24"/>
              </w:rPr>
              <w:t>furazolidone</w:t>
            </w:r>
            <w:proofErr w:type="spellEnd"/>
            <w:r w:rsidRPr="00A707A8">
              <w:rPr>
                <w:rFonts w:ascii="Book Antiqua" w:hAnsi="Book Antiqua"/>
                <w:bCs/>
                <w:color w:val="000000"/>
                <w:sz w:val="24"/>
                <w:szCs w:val="24"/>
              </w:rPr>
              <w:t xml:space="preserve"> and levofloxacin: A viewpoint</w:t>
            </w:r>
          </w:p>
        </w:tc>
      </w:tr>
      <w:tr w:rsidR="00B657F9" w:rsidRPr="000B0D85" w:rsidTr="003B7833">
        <w:trPr>
          <w:trHeight w:val="720"/>
        </w:trPr>
        <w:tc>
          <w:tcPr>
            <w:tcW w:w="2808" w:type="dxa"/>
            <w:vAlign w:val="center"/>
          </w:tcPr>
          <w:p w:rsidR="00B657F9" w:rsidRPr="00CB42A6" w:rsidRDefault="00B657F9" w:rsidP="003B7833">
            <w:pPr>
              <w:tabs>
                <w:tab w:val="left" w:pos="360"/>
              </w:tabs>
              <w:suppressAutoHyphens/>
              <w:autoSpaceDE w:val="0"/>
              <w:autoSpaceDN w:val="0"/>
              <w:adjustRightInd w:val="0"/>
              <w:spacing w:line="360" w:lineRule="auto"/>
              <w:jc w:val="left"/>
              <w:textAlignment w:val="center"/>
              <w:rPr>
                <w:rFonts w:ascii="Book Antiqua" w:hAnsi="Book Antiqua"/>
                <w:b/>
                <w:color w:val="000000"/>
                <w:sz w:val="24"/>
                <w:szCs w:val="24"/>
                <w:lang w:val="zh-CN"/>
              </w:rPr>
            </w:pPr>
            <w:r w:rsidRPr="00CB42A6">
              <w:rPr>
                <w:rFonts w:ascii="Book Antiqua" w:hAnsi="Book Antiqua"/>
                <w:b/>
                <w:color w:val="000000"/>
                <w:sz w:val="24"/>
                <w:szCs w:val="24"/>
              </w:rPr>
              <w:t>AUTHOR(s)</w:t>
            </w:r>
          </w:p>
        </w:tc>
        <w:tc>
          <w:tcPr>
            <w:tcW w:w="6750" w:type="dxa"/>
            <w:vAlign w:val="center"/>
          </w:tcPr>
          <w:p w:rsidR="00060CB9" w:rsidRPr="00A707A8" w:rsidRDefault="00A707A8">
            <w:pPr>
              <w:tabs>
                <w:tab w:val="left" w:pos="360"/>
              </w:tabs>
              <w:suppressAutoHyphens/>
              <w:autoSpaceDE w:val="0"/>
              <w:autoSpaceDN w:val="0"/>
              <w:adjustRightInd w:val="0"/>
              <w:spacing w:line="360" w:lineRule="auto"/>
              <w:textAlignment w:val="center"/>
              <w:rPr>
                <w:rFonts w:ascii="Book Antiqua" w:hAnsi="Book Antiqua" w:cs="Book Antiqua"/>
                <w:color w:val="000000"/>
                <w:sz w:val="24"/>
                <w:szCs w:val="24"/>
              </w:rPr>
            </w:pPr>
            <w:r w:rsidRPr="00A707A8">
              <w:rPr>
                <w:rFonts w:ascii="Book Antiqua" w:hAnsi="Book Antiqua" w:cs="Book Antiqua"/>
                <w:color w:val="000000"/>
                <w:sz w:val="24"/>
                <w:szCs w:val="24"/>
              </w:rPr>
              <w:t xml:space="preserve">Mohammad </w:t>
            </w:r>
            <w:proofErr w:type="spellStart"/>
            <w:r w:rsidRPr="00A707A8">
              <w:rPr>
                <w:rFonts w:ascii="Book Antiqua" w:hAnsi="Book Antiqua" w:cs="Book Antiqua"/>
                <w:color w:val="000000"/>
                <w:sz w:val="24"/>
                <w:szCs w:val="24"/>
              </w:rPr>
              <w:t>Zamani</w:t>
            </w:r>
            <w:proofErr w:type="spellEnd"/>
            <w:r w:rsidRPr="00A707A8">
              <w:rPr>
                <w:rFonts w:ascii="Book Antiqua" w:hAnsi="Book Antiqua" w:cs="Book Antiqua"/>
                <w:color w:val="000000"/>
                <w:sz w:val="24"/>
                <w:szCs w:val="24"/>
              </w:rPr>
              <w:t xml:space="preserve">, </w:t>
            </w:r>
            <w:proofErr w:type="spellStart"/>
            <w:r w:rsidRPr="00A707A8">
              <w:rPr>
                <w:rFonts w:ascii="Book Antiqua" w:hAnsi="Book Antiqua" w:cs="Book Antiqua"/>
                <w:color w:val="000000"/>
                <w:sz w:val="24"/>
                <w:szCs w:val="24"/>
              </w:rPr>
              <w:t>Arash</w:t>
            </w:r>
            <w:proofErr w:type="spellEnd"/>
            <w:r w:rsidRPr="00A707A8">
              <w:rPr>
                <w:rFonts w:ascii="Book Antiqua" w:hAnsi="Book Antiqua" w:cs="Book Antiqua"/>
                <w:color w:val="000000"/>
                <w:sz w:val="24"/>
                <w:szCs w:val="24"/>
              </w:rPr>
              <w:t xml:space="preserve"> </w:t>
            </w:r>
            <w:proofErr w:type="spellStart"/>
            <w:r w:rsidRPr="00A707A8">
              <w:rPr>
                <w:rFonts w:ascii="Book Antiqua" w:hAnsi="Book Antiqua" w:cs="Book Antiqua"/>
                <w:color w:val="000000"/>
                <w:sz w:val="24"/>
                <w:szCs w:val="24"/>
              </w:rPr>
              <w:t>Rahbar</w:t>
            </w:r>
            <w:proofErr w:type="spellEnd"/>
            <w:r w:rsidRPr="00A707A8">
              <w:rPr>
                <w:rFonts w:ascii="Book Antiqua" w:hAnsi="Book Antiqua" w:cs="Book Antiqua"/>
                <w:color w:val="000000"/>
                <w:sz w:val="24"/>
                <w:szCs w:val="24"/>
              </w:rPr>
              <w:t xml:space="preserve">, </w:t>
            </w:r>
            <w:proofErr w:type="spellStart"/>
            <w:r w:rsidRPr="00A707A8">
              <w:rPr>
                <w:rFonts w:ascii="Book Antiqua" w:hAnsi="Book Antiqua" w:cs="Book Antiqua"/>
                <w:color w:val="000000"/>
                <w:sz w:val="24"/>
                <w:szCs w:val="24"/>
              </w:rPr>
              <w:t>Javad</w:t>
            </w:r>
            <w:proofErr w:type="spellEnd"/>
            <w:r w:rsidRPr="00A707A8">
              <w:rPr>
                <w:rFonts w:ascii="Book Antiqua" w:hAnsi="Book Antiqua" w:cs="Book Antiqua"/>
                <w:color w:val="000000"/>
                <w:sz w:val="24"/>
                <w:szCs w:val="24"/>
              </w:rPr>
              <w:t xml:space="preserve"> </w:t>
            </w:r>
            <w:proofErr w:type="spellStart"/>
            <w:r w:rsidRPr="00A707A8">
              <w:rPr>
                <w:rFonts w:ascii="Book Antiqua" w:hAnsi="Book Antiqua" w:cs="Book Antiqua"/>
                <w:color w:val="000000"/>
                <w:sz w:val="24"/>
                <w:szCs w:val="24"/>
              </w:rPr>
              <w:t>Shokri-Shirvani</w:t>
            </w:r>
            <w:proofErr w:type="spellEnd"/>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sidRPr="00CB42A6">
              <w:rPr>
                <w:rFonts w:ascii="Book Antiqua" w:hAnsi="Book Antiqua" w:cs="Times-Bold"/>
                <w:bCs w:val="0"/>
                <w:sz w:val="24"/>
                <w:szCs w:val="24"/>
              </w:rPr>
              <w:t>CITATION</w:t>
            </w:r>
          </w:p>
        </w:tc>
        <w:tc>
          <w:tcPr>
            <w:tcW w:w="6750" w:type="dxa"/>
            <w:vAlign w:val="center"/>
          </w:tcPr>
          <w:p w:rsidR="00060CB9" w:rsidRPr="00A707A8" w:rsidRDefault="00A707A8">
            <w:pPr>
              <w:pStyle w:val="af4"/>
              <w:spacing w:line="360" w:lineRule="auto"/>
              <w:rPr>
                <w:rFonts w:ascii="Book Antiqua" w:hAnsi="Book Antiqua"/>
                <w:sz w:val="24"/>
                <w:szCs w:val="24"/>
              </w:rPr>
            </w:pPr>
            <w:proofErr w:type="spellStart"/>
            <w:r w:rsidRPr="00A707A8">
              <w:rPr>
                <w:rFonts w:ascii="Book Antiqua" w:hAnsi="Book Antiqua"/>
                <w:sz w:val="24"/>
                <w:szCs w:val="24"/>
              </w:rPr>
              <w:t>Zamani</w:t>
            </w:r>
            <w:proofErr w:type="spellEnd"/>
            <w:r w:rsidRPr="00A707A8">
              <w:rPr>
                <w:rFonts w:ascii="Book Antiqua" w:hAnsi="Book Antiqua"/>
                <w:sz w:val="24"/>
                <w:szCs w:val="24"/>
              </w:rPr>
              <w:t xml:space="preserve"> M, </w:t>
            </w:r>
            <w:proofErr w:type="spellStart"/>
            <w:r w:rsidRPr="00A707A8">
              <w:rPr>
                <w:rFonts w:ascii="Book Antiqua" w:hAnsi="Book Antiqua"/>
                <w:sz w:val="24"/>
                <w:szCs w:val="24"/>
              </w:rPr>
              <w:t>Rahbar</w:t>
            </w:r>
            <w:proofErr w:type="spellEnd"/>
            <w:r w:rsidRPr="00A707A8">
              <w:rPr>
                <w:rFonts w:ascii="Book Antiqua" w:hAnsi="Book Antiqua"/>
                <w:sz w:val="24"/>
                <w:szCs w:val="24"/>
              </w:rPr>
              <w:t xml:space="preserve"> A, </w:t>
            </w:r>
            <w:proofErr w:type="spellStart"/>
            <w:r w:rsidRPr="00A707A8">
              <w:rPr>
                <w:rFonts w:ascii="Book Antiqua" w:hAnsi="Book Antiqua"/>
                <w:sz w:val="24"/>
                <w:szCs w:val="24"/>
              </w:rPr>
              <w:t>Shokri-Shirvani</w:t>
            </w:r>
            <w:proofErr w:type="spellEnd"/>
            <w:r w:rsidRPr="00A707A8">
              <w:rPr>
                <w:rFonts w:ascii="Book Antiqua" w:hAnsi="Book Antiqua"/>
                <w:sz w:val="24"/>
                <w:szCs w:val="24"/>
              </w:rPr>
              <w:t xml:space="preserve"> J. Resistance of </w:t>
            </w:r>
            <w:r w:rsidRPr="00A707A8">
              <w:rPr>
                <w:rFonts w:ascii="Book Antiqua" w:hAnsi="Book Antiqua"/>
                <w:i/>
                <w:iCs/>
                <w:sz w:val="24"/>
                <w:szCs w:val="24"/>
              </w:rPr>
              <w:t>Heli</w:t>
            </w:r>
            <w:r w:rsidRPr="00A707A8">
              <w:rPr>
                <w:rFonts w:ascii="Book Antiqua" w:hAnsi="Book Antiqua"/>
                <w:i/>
                <w:iCs/>
                <w:sz w:val="24"/>
                <w:szCs w:val="24"/>
              </w:rPr>
              <w:softHyphen/>
              <w:t>cobacter pylori</w:t>
            </w:r>
            <w:r w:rsidRPr="00A707A8">
              <w:rPr>
                <w:rFonts w:ascii="Book Antiqua" w:hAnsi="Book Antiqua"/>
                <w:sz w:val="24"/>
                <w:szCs w:val="24"/>
              </w:rPr>
              <w:t xml:space="preserve"> to </w:t>
            </w:r>
            <w:proofErr w:type="spellStart"/>
            <w:r w:rsidRPr="00A707A8">
              <w:rPr>
                <w:rFonts w:ascii="Book Antiqua" w:hAnsi="Book Antiqua"/>
                <w:sz w:val="24"/>
                <w:szCs w:val="24"/>
              </w:rPr>
              <w:t>furazolidone</w:t>
            </w:r>
            <w:proofErr w:type="spellEnd"/>
            <w:r w:rsidRPr="00A707A8">
              <w:rPr>
                <w:rFonts w:ascii="Book Antiqua" w:hAnsi="Book Antiqua"/>
                <w:sz w:val="24"/>
                <w:szCs w:val="24"/>
              </w:rPr>
              <w:t xml:space="preserve"> and levofloxacin: A viewpoint. </w:t>
            </w:r>
            <w:r w:rsidRPr="00A707A8">
              <w:rPr>
                <w:rFonts w:ascii="Book Antiqua" w:hAnsi="Book Antiqua"/>
                <w:i/>
                <w:iCs/>
                <w:sz w:val="24"/>
                <w:szCs w:val="24"/>
              </w:rPr>
              <w:t xml:space="preserve">World J </w:t>
            </w:r>
            <w:proofErr w:type="spellStart"/>
            <w:r w:rsidRPr="00A707A8">
              <w:rPr>
                <w:rFonts w:ascii="Book Antiqua" w:hAnsi="Book Antiqua"/>
                <w:i/>
                <w:iCs/>
                <w:sz w:val="24"/>
                <w:szCs w:val="24"/>
              </w:rPr>
              <w:t>Gastroenterol</w:t>
            </w:r>
            <w:proofErr w:type="spellEnd"/>
            <w:r w:rsidRPr="00A707A8">
              <w:rPr>
                <w:rFonts w:ascii="Book Antiqua" w:hAnsi="Book Antiqua"/>
                <w:sz w:val="24"/>
                <w:szCs w:val="24"/>
              </w:rPr>
              <w:t xml:space="preserve"> 2017; 23(37): 6920-6922</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sidRPr="00CB42A6">
              <w:rPr>
                <w:rFonts w:ascii="Book Antiqua" w:hAnsi="Book Antiqua"/>
                <w:spacing w:val="-1"/>
                <w:sz w:val="24"/>
                <w:szCs w:val="24"/>
                <w:lang w:val="en-US"/>
              </w:rPr>
              <w:t>URL</w:t>
            </w:r>
          </w:p>
        </w:tc>
        <w:tc>
          <w:tcPr>
            <w:tcW w:w="6750" w:type="dxa"/>
            <w:vAlign w:val="center"/>
          </w:tcPr>
          <w:p w:rsidR="00B657F9" w:rsidRPr="00A707A8" w:rsidRDefault="00A707A8" w:rsidP="003B7833">
            <w:pPr>
              <w:pStyle w:val="af3"/>
              <w:spacing w:line="360" w:lineRule="auto"/>
              <w:rPr>
                <w:rFonts w:ascii="Book Antiqua" w:hAnsi="Book Antiqua"/>
                <w:b w:val="0"/>
                <w:sz w:val="24"/>
                <w:szCs w:val="24"/>
                <w:lang w:val="en-US"/>
              </w:rPr>
            </w:pPr>
            <w:r w:rsidRPr="00A707A8">
              <w:rPr>
                <w:rFonts w:ascii="Book Antiqua" w:hAnsi="Book Antiqua"/>
                <w:b w:val="0"/>
                <w:sz w:val="24"/>
                <w:szCs w:val="24"/>
                <w:lang w:val="en-US"/>
              </w:rPr>
              <w:t>http://www.wjgnet.com/1007-9327/full/v23/i37/6920.htm</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sidRPr="00CB42A6">
              <w:rPr>
                <w:rFonts w:ascii="Book Antiqua" w:hAnsi="Book Antiqua"/>
                <w:sz w:val="24"/>
                <w:szCs w:val="24"/>
                <w:lang w:val="en-US"/>
              </w:rPr>
              <w:t>DOI</w:t>
            </w:r>
          </w:p>
        </w:tc>
        <w:tc>
          <w:tcPr>
            <w:tcW w:w="6750" w:type="dxa"/>
            <w:vAlign w:val="center"/>
          </w:tcPr>
          <w:p w:rsidR="00B657F9" w:rsidRPr="00A707A8" w:rsidRDefault="00A707A8" w:rsidP="003B7833">
            <w:pPr>
              <w:pStyle w:val="af3"/>
              <w:spacing w:line="360" w:lineRule="auto"/>
              <w:rPr>
                <w:rFonts w:ascii="Book Antiqua" w:hAnsi="Book Antiqua"/>
                <w:b w:val="0"/>
                <w:sz w:val="24"/>
                <w:szCs w:val="24"/>
                <w:lang w:val="en-US"/>
              </w:rPr>
            </w:pPr>
            <w:r w:rsidRPr="00A707A8">
              <w:rPr>
                <w:rFonts w:ascii="Book Antiqua" w:hAnsi="Book Antiqua"/>
                <w:b w:val="0"/>
                <w:sz w:val="24"/>
                <w:szCs w:val="24"/>
                <w:lang w:val="en-US"/>
              </w:rPr>
              <w:t>http://dx.doi.org/10.3748/wjg.v23.i37.6920</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Pr>
                <w:rFonts w:ascii="Book Antiqua" w:hAnsi="Book Antiqua"/>
                <w:sz w:val="24"/>
                <w:szCs w:val="24"/>
                <w:lang w:val="en-US"/>
              </w:rPr>
              <w:t xml:space="preserve">OPEN </w:t>
            </w:r>
            <w:r w:rsidRPr="00CB42A6">
              <w:rPr>
                <w:rFonts w:ascii="Book Antiqua" w:hAnsi="Book Antiqua"/>
                <w:sz w:val="24"/>
                <w:szCs w:val="24"/>
                <w:lang w:val="en-US"/>
              </w:rPr>
              <w:t>ACCESS</w:t>
            </w:r>
          </w:p>
        </w:tc>
        <w:tc>
          <w:tcPr>
            <w:tcW w:w="6750" w:type="dxa"/>
            <w:vAlign w:val="center"/>
          </w:tcPr>
          <w:p w:rsidR="00060CB9" w:rsidRDefault="00F42E99">
            <w:pPr>
              <w:pStyle w:val="ad"/>
              <w:spacing w:line="360" w:lineRule="auto"/>
              <w:rPr>
                <w:rFonts w:ascii="Book Antiqua" w:hAnsi="Book Antiqua"/>
                <w:color w:val="000000"/>
                <w:sz w:val="24"/>
                <w:szCs w:val="24"/>
                <w:lang w:val="zh-CN"/>
              </w:rPr>
            </w:pPr>
            <w:r w:rsidRPr="00A707A8">
              <w:rPr>
                <w:rFonts w:ascii="Book Antiqua" w:hAnsi="Book Antiqua"/>
                <w:color w:val="000000"/>
                <w:sz w:val="24"/>
                <w:szCs w:val="24"/>
              </w:rPr>
              <w:t xml:space="preserve">This article is an open-access article which was selected by an </w:t>
            </w:r>
            <w:proofErr w:type="spellStart"/>
            <w:r w:rsidRPr="00A707A8">
              <w:rPr>
                <w:rFonts w:ascii="Book Antiqua" w:hAnsi="Book Antiqua"/>
                <w:color w:val="000000"/>
                <w:sz w:val="24"/>
                <w:szCs w:val="24"/>
              </w:rPr>
              <w:t>inhouse</w:t>
            </w:r>
            <w:proofErr w:type="spellEnd"/>
            <w:r w:rsidRPr="00A707A8">
              <w:rPr>
                <w:rFonts w:ascii="Book Antiqua" w:hAnsi="Book Antiqua"/>
                <w:color w:val="000000"/>
                <w:sz w:val="24"/>
                <w:szCs w:val="24"/>
              </w:rPr>
              <w:t xml:space="preserv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w:t>
            </w:r>
            <w:r>
              <w:rPr>
                <w:rFonts w:ascii="Book Antiqua" w:hAnsi="Book Antiqua"/>
                <w:color w:val="000000"/>
                <w:sz w:val="24"/>
                <w:szCs w:val="24"/>
                <w:lang w:val="zh-CN"/>
              </w:rPr>
              <w:t>See: http://creativecommons.org/licenses/by-nc/4.0/</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sidRPr="00CB42A6">
              <w:rPr>
                <w:rFonts w:ascii="Book Antiqua" w:hAnsi="Book Antiqua" w:cs="Times New Roman"/>
                <w:bCs w:val="0"/>
                <w:spacing w:val="-3"/>
                <w:sz w:val="24"/>
                <w:szCs w:val="24"/>
              </w:rPr>
              <w:t>CORE TIP</w:t>
            </w:r>
          </w:p>
        </w:tc>
        <w:tc>
          <w:tcPr>
            <w:tcW w:w="6750" w:type="dxa"/>
            <w:vAlign w:val="center"/>
          </w:tcPr>
          <w:p w:rsidR="00060CB9" w:rsidRPr="00A707A8" w:rsidRDefault="00A707A8">
            <w:pPr>
              <w:pStyle w:val="E-1"/>
              <w:spacing w:line="360" w:lineRule="auto"/>
              <w:rPr>
                <w:rFonts w:ascii="Book Antiqua" w:hAnsi="Book Antiqua"/>
                <w:sz w:val="24"/>
                <w:szCs w:val="24"/>
              </w:rPr>
            </w:pPr>
            <w:r w:rsidRPr="00A707A8">
              <w:rPr>
                <w:rFonts w:ascii="Book Antiqua" w:hAnsi="Book Antiqua"/>
                <w:sz w:val="24"/>
                <w:szCs w:val="24"/>
              </w:rPr>
              <w:t xml:space="preserve">We have presented different surveys showing the resistance of </w:t>
            </w:r>
            <w:r w:rsidRPr="00A707A8">
              <w:rPr>
                <w:rFonts w:ascii="Book Antiqua" w:hAnsi="Book Antiqua"/>
                <w:i/>
                <w:iCs/>
                <w:sz w:val="24"/>
                <w:szCs w:val="24"/>
              </w:rPr>
              <w:t>Helicobacter pylori</w:t>
            </w:r>
            <w:r w:rsidRPr="00A707A8">
              <w:rPr>
                <w:rFonts w:ascii="Book Antiqua" w:hAnsi="Book Antiqua"/>
                <w:sz w:val="24"/>
                <w:szCs w:val="24"/>
              </w:rPr>
              <w:t xml:space="preserve"> (</w:t>
            </w:r>
            <w:r w:rsidRPr="00A707A8">
              <w:rPr>
                <w:rFonts w:ascii="Book Antiqua" w:hAnsi="Book Antiqua"/>
                <w:i/>
                <w:iCs/>
                <w:sz w:val="24"/>
                <w:szCs w:val="24"/>
              </w:rPr>
              <w:t>H. pylori</w:t>
            </w:r>
            <w:r w:rsidRPr="00A707A8">
              <w:rPr>
                <w:rFonts w:ascii="Book Antiqua" w:hAnsi="Book Antiqua"/>
                <w:sz w:val="24"/>
                <w:szCs w:val="24"/>
              </w:rPr>
              <w:t xml:space="preserve">) to </w:t>
            </w:r>
            <w:proofErr w:type="spellStart"/>
            <w:r w:rsidRPr="00A707A8">
              <w:rPr>
                <w:rFonts w:ascii="Book Antiqua" w:hAnsi="Book Antiqua"/>
                <w:sz w:val="24"/>
                <w:szCs w:val="24"/>
              </w:rPr>
              <w:t>furazolidone</w:t>
            </w:r>
            <w:proofErr w:type="spellEnd"/>
            <w:r w:rsidRPr="00A707A8">
              <w:rPr>
                <w:rFonts w:ascii="Book Antiqua" w:hAnsi="Book Antiqua"/>
                <w:sz w:val="24"/>
                <w:szCs w:val="24"/>
              </w:rPr>
              <w:t xml:space="preserve"> from Asia and South America. The resi</w:t>
            </w:r>
            <w:r w:rsidRPr="00A707A8">
              <w:rPr>
                <w:rFonts w:ascii="Book Antiqua" w:hAnsi="Book Antiqua"/>
                <w:sz w:val="24"/>
                <w:szCs w:val="24"/>
              </w:rPr>
              <w:softHyphen/>
              <w:t xml:space="preserve">stance rates varied but were mostly low (&lt; 5%). </w:t>
            </w:r>
            <w:r w:rsidRPr="00A707A8">
              <w:rPr>
                <w:rFonts w:ascii="Book Antiqua" w:hAnsi="Book Antiqua"/>
                <w:i/>
                <w:iCs/>
                <w:sz w:val="24"/>
                <w:szCs w:val="24"/>
              </w:rPr>
              <w:t>H. pylori</w:t>
            </w:r>
            <w:r w:rsidRPr="00A707A8">
              <w:rPr>
                <w:rFonts w:ascii="Book Antiqua" w:hAnsi="Book Antiqua"/>
                <w:sz w:val="24"/>
                <w:szCs w:val="24"/>
              </w:rPr>
              <w:t xml:space="preserve"> mutations occurring in the </w:t>
            </w:r>
            <w:proofErr w:type="spellStart"/>
            <w:r w:rsidRPr="00A707A8">
              <w:rPr>
                <w:rFonts w:ascii="Book Antiqua" w:hAnsi="Book Antiqua"/>
                <w:i/>
                <w:iCs/>
                <w:sz w:val="24"/>
                <w:szCs w:val="24"/>
              </w:rPr>
              <w:t>oorD</w:t>
            </w:r>
            <w:proofErr w:type="spellEnd"/>
            <w:r w:rsidRPr="00A707A8">
              <w:rPr>
                <w:rFonts w:ascii="Book Antiqua" w:hAnsi="Book Antiqua"/>
                <w:sz w:val="24"/>
                <w:szCs w:val="24"/>
              </w:rPr>
              <w:t xml:space="preserve"> gene, </w:t>
            </w:r>
            <w:r w:rsidRPr="00A707A8">
              <w:rPr>
                <w:rFonts w:ascii="Book Antiqua" w:hAnsi="Book Antiqua"/>
                <w:sz w:val="24"/>
                <w:szCs w:val="24"/>
              </w:rPr>
              <w:lastRenderedPageBreak/>
              <w:t xml:space="preserve">including A041G, A122G, </w:t>
            </w:r>
            <w:proofErr w:type="gramStart"/>
            <w:r w:rsidRPr="00A707A8">
              <w:rPr>
                <w:rFonts w:ascii="Book Antiqua" w:hAnsi="Book Antiqua"/>
                <w:sz w:val="24"/>
                <w:szCs w:val="24"/>
              </w:rPr>
              <w:t>C349A(</w:t>
            </w:r>
            <w:proofErr w:type="gramEnd"/>
            <w:r w:rsidRPr="00A707A8">
              <w:rPr>
                <w:rFonts w:ascii="Book Antiqua" w:hAnsi="Book Antiqua"/>
                <w:sz w:val="24"/>
                <w:szCs w:val="24"/>
              </w:rPr>
              <w:t xml:space="preserve">G), A78G, A112G, A335G, C156T and C165T, and in the </w:t>
            </w:r>
            <w:proofErr w:type="spellStart"/>
            <w:r w:rsidRPr="00A707A8">
              <w:rPr>
                <w:rFonts w:ascii="Book Antiqua" w:hAnsi="Book Antiqua"/>
                <w:i/>
                <w:iCs/>
                <w:sz w:val="24"/>
                <w:szCs w:val="24"/>
              </w:rPr>
              <w:t>porD</w:t>
            </w:r>
            <w:proofErr w:type="spellEnd"/>
            <w:r w:rsidRPr="00A707A8">
              <w:rPr>
                <w:rFonts w:ascii="Book Antiqua" w:hAnsi="Book Antiqua"/>
                <w:sz w:val="24"/>
                <w:szCs w:val="24"/>
              </w:rPr>
              <w:t xml:space="preserve"> gene, including G353A, A356G, C357T, C347T, C347G and C346A, have been indicated to be possibly related to the observed resistance. Regarding levofloxacin resistance, compound mutations of N87A, A88N and V65I at codon Asn-87 were recently observed in the </w:t>
            </w:r>
            <w:proofErr w:type="spellStart"/>
            <w:r w:rsidRPr="00A707A8">
              <w:rPr>
                <w:rFonts w:ascii="Book Antiqua" w:hAnsi="Book Antiqua"/>
                <w:i/>
                <w:iCs/>
                <w:sz w:val="24"/>
                <w:szCs w:val="24"/>
              </w:rPr>
              <w:t>gyrA</w:t>
            </w:r>
            <w:proofErr w:type="spellEnd"/>
            <w:r w:rsidRPr="00A707A8">
              <w:rPr>
                <w:rFonts w:ascii="Book Antiqua" w:hAnsi="Book Antiqua"/>
                <w:sz w:val="24"/>
                <w:szCs w:val="24"/>
              </w:rPr>
              <w:t xml:space="preserve"> gene for the first time.</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cs="Times New Roman"/>
                <w:bCs w:val="0"/>
                <w:spacing w:val="-3"/>
                <w:sz w:val="24"/>
                <w:szCs w:val="24"/>
              </w:rPr>
            </w:pPr>
            <w:r w:rsidRPr="00CB42A6">
              <w:rPr>
                <w:rFonts w:ascii="Book Antiqua" w:hAnsi="Book Antiqua" w:cs="Times New Roman"/>
                <w:bCs w:val="0"/>
                <w:sz w:val="24"/>
                <w:szCs w:val="24"/>
              </w:rPr>
              <w:lastRenderedPageBreak/>
              <w:t>KEY WORDS</w:t>
            </w:r>
          </w:p>
        </w:tc>
        <w:tc>
          <w:tcPr>
            <w:tcW w:w="6750" w:type="dxa"/>
            <w:vAlign w:val="center"/>
          </w:tcPr>
          <w:p w:rsidR="00060CB9" w:rsidRPr="00A707A8" w:rsidRDefault="00A707A8">
            <w:pPr>
              <w:pStyle w:val="E-1"/>
              <w:spacing w:line="360" w:lineRule="auto"/>
              <w:rPr>
                <w:rFonts w:ascii="Book Antiqua" w:hAnsi="Book Antiqua"/>
                <w:sz w:val="24"/>
                <w:szCs w:val="24"/>
              </w:rPr>
            </w:pPr>
            <w:r w:rsidRPr="00A707A8">
              <w:rPr>
                <w:rFonts w:ascii="Book Antiqua" w:hAnsi="Book Antiqua"/>
                <w:sz w:val="24"/>
                <w:szCs w:val="24"/>
              </w:rPr>
              <w:t xml:space="preserve">Susceptibility; </w:t>
            </w:r>
            <w:proofErr w:type="spellStart"/>
            <w:r w:rsidRPr="00A707A8">
              <w:rPr>
                <w:rFonts w:ascii="Book Antiqua" w:hAnsi="Book Antiqua"/>
                <w:sz w:val="24"/>
                <w:szCs w:val="24"/>
              </w:rPr>
              <w:t>Furazolidone</w:t>
            </w:r>
            <w:proofErr w:type="spellEnd"/>
            <w:r w:rsidRPr="00A707A8">
              <w:rPr>
                <w:rFonts w:ascii="Book Antiqua" w:hAnsi="Book Antiqua"/>
                <w:sz w:val="24"/>
                <w:szCs w:val="24"/>
              </w:rPr>
              <w:t xml:space="preserve">; </w:t>
            </w:r>
            <w:r w:rsidRPr="00A707A8">
              <w:rPr>
                <w:rFonts w:ascii="Book Antiqua" w:hAnsi="Book Antiqua"/>
                <w:i/>
                <w:iCs/>
                <w:sz w:val="24"/>
                <w:szCs w:val="24"/>
              </w:rPr>
              <w:t>Helicobacter pylori</w:t>
            </w:r>
            <w:r w:rsidRPr="00A707A8">
              <w:rPr>
                <w:rFonts w:ascii="Book Antiqua" w:hAnsi="Book Antiqua"/>
                <w:sz w:val="24"/>
                <w:szCs w:val="24"/>
              </w:rPr>
              <w:t>; Resistance; Levofloxacin; Treatment</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sidRPr="00CB42A6">
              <w:rPr>
                <w:rFonts w:ascii="Book Antiqua" w:hAnsi="Book Antiqua"/>
                <w:sz w:val="24"/>
                <w:szCs w:val="24"/>
                <w:lang w:val="en-US"/>
              </w:rPr>
              <w:t xml:space="preserve">COPYRIGHT </w:t>
            </w:r>
          </w:p>
        </w:tc>
        <w:tc>
          <w:tcPr>
            <w:tcW w:w="6750" w:type="dxa"/>
            <w:vAlign w:val="center"/>
          </w:tcPr>
          <w:p w:rsidR="00060CB9" w:rsidRDefault="00F42E99">
            <w:pPr>
              <w:pStyle w:val="af3"/>
              <w:spacing w:line="360" w:lineRule="auto"/>
              <w:rPr>
                <w:rFonts w:ascii="Book Antiqua" w:hAnsi="Book Antiqua"/>
                <w:b w:val="0"/>
                <w:sz w:val="24"/>
                <w:szCs w:val="24"/>
                <w:lang w:val="en-US"/>
              </w:rPr>
            </w:pPr>
            <w:r>
              <w:rPr>
                <w:rFonts w:ascii="Book Antiqua" w:hAnsi="Book Antiqua"/>
                <w:b w:val="0"/>
                <w:sz w:val="24"/>
                <w:szCs w:val="24"/>
                <w:lang w:val="en-US"/>
              </w:rPr>
              <w:t xml:space="preserve">© The Author(s) 2017. Published by </w:t>
            </w:r>
            <w:proofErr w:type="spellStart"/>
            <w:r>
              <w:rPr>
                <w:rFonts w:ascii="Book Antiqua" w:hAnsi="Book Antiqua"/>
                <w:b w:val="0"/>
                <w:sz w:val="24"/>
                <w:szCs w:val="24"/>
                <w:lang w:val="en-US"/>
              </w:rPr>
              <w:t>Baishideng</w:t>
            </w:r>
            <w:proofErr w:type="spellEnd"/>
            <w:r>
              <w:rPr>
                <w:rFonts w:ascii="Book Antiqua" w:hAnsi="Book Antiqua"/>
                <w:b w:val="0"/>
                <w:sz w:val="24"/>
                <w:szCs w:val="24"/>
                <w:lang w:val="en-US"/>
              </w:rPr>
              <w:t xml:space="preserve"> Publishing Group Inc. All rights reserved.</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
              </w:rPr>
              <w:t>NAME OF JOURNAL</w:t>
            </w:r>
          </w:p>
        </w:tc>
        <w:tc>
          <w:tcPr>
            <w:tcW w:w="6750" w:type="dxa"/>
            <w:vAlign w:val="center"/>
          </w:tcPr>
          <w:p w:rsidR="00060CB9" w:rsidRDefault="00F42E99">
            <w:pPr>
              <w:pStyle w:val="af3"/>
              <w:spacing w:line="360" w:lineRule="auto"/>
              <w:rPr>
                <w:rFonts w:ascii="Book Antiqua" w:hAnsi="Book Antiqua"/>
                <w:b w:val="0"/>
                <w:i/>
                <w:sz w:val="24"/>
                <w:szCs w:val="24"/>
                <w:lang w:val="en-US"/>
              </w:rPr>
            </w:pPr>
            <w:r>
              <w:rPr>
                <w:rFonts w:ascii="Book Antiqua" w:hAnsi="Book Antiqua"/>
                <w:b w:val="0"/>
                <w:sz w:val="24"/>
                <w:szCs w:val="24"/>
              </w:rPr>
              <w:t>World Journal of Gastroenterology</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ISSN</w:t>
            </w:r>
          </w:p>
        </w:tc>
        <w:tc>
          <w:tcPr>
            <w:tcW w:w="6750" w:type="dxa"/>
            <w:vAlign w:val="center"/>
          </w:tcPr>
          <w:p w:rsidR="00060CB9" w:rsidRDefault="00F42E99">
            <w:pPr>
              <w:pStyle w:val="af3"/>
              <w:spacing w:line="360" w:lineRule="auto"/>
              <w:rPr>
                <w:rFonts w:ascii="Book Antiqua" w:hAnsi="Book Antiqua"/>
                <w:b w:val="0"/>
                <w:sz w:val="24"/>
                <w:szCs w:val="24"/>
                <w:lang w:val="en-US"/>
              </w:rPr>
            </w:pPr>
            <w:r>
              <w:rPr>
                <w:rFonts w:ascii="Book Antiqua" w:hAnsi="Book Antiqua"/>
                <w:b w:val="0"/>
                <w:sz w:val="24"/>
                <w:szCs w:val="24"/>
              </w:rPr>
              <w:t>1007-9327</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PUBLISHER</w:t>
            </w:r>
          </w:p>
        </w:tc>
        <w:tc>
          <w:tcPr>
            <w:tcW w:w="6750" w:type="dxa"/>
            <w:vAlign w:val="center"/>
          </w:tcPr>
          <w:p w:rsidR="00060CB9" w:rsidRDefault="00F42E99">
            <w:pPr>
              <w:spacing w:line="360" w:lineRule="auto"/>
              <w:rPr>
                <w:rFonts w:ascii="Book Antiqua" w:hAnsi="Book Antiqua"/>
                <w:color w:val="000000"/>
                <w:sz w:val="24"/>
                <w:szCs w:val="24"/>
              </w:rPr>
            </w:pPr>
            <w:proofErr w:type="spellStart"/>
            <w:r>
              <w:rPr>
                <w:rFonts w:ascii="Book Antiqua" w:hAnsi="Book Antiqua"/>
                <w:color w:val="000000"/>
                <w:sz w:val="24"/>
                <w:szCs w:val="24"/>
              </w:rPr>
              <w:t>Baishideng</w:t>
            </w:r>
            <w:proofErr w:type="spellEnd"/>
            <w:r>
              <w:rPr>
                <w:rFonts w:ascii="Book Antiqua" w:hAnsi="Book Antiqua"/>
                <w:color w:val="000000"/>
                <w:sz w:val="24"/>
                <w:szCs w:val="24"/>
              </w:rPr>
              <w:t xml:space="preserve"> Publishing Group </w:t>
            </w:r>
            <w:proofErr w:type="spellStart"/>
            <w:r>
              <w:rPr>
                <w:rFonts w:ascii="Book Antiqua" w:hAnsi="Book Antiqua"/>
                <w:color w:val="000000"/>
                <w:sz w:val="24"/>
                <w:szCs w:val="24"/>
              </w:rPr>
              <w:t>Inc</w:t>
            </w:r>
            <w:proofErr w:type="spellEnd"/>
            <w:r>
              <w:rPr>
                <w:rFonts w:ascii="Book Antiqua" w:hAnsi="Book Antiqua"/>
                <w:color w:val="000000"/>
                <w:sz w:val="24"/>
                <w:szCs w:val="24"/>
              </w:rPr>
              <w:t>, 7901 Stoneridge Drive, Suite 501, Pleasanton, CA 94588, USA</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Style w:val="hps"/>
                <w:rFonts w:ascii="Book Antiqua" w:hAnsi="Book Antiqua" w:cs="Arial"/>
                <w:sz w:val="24"/>
                <w:szCs w:val="24"/>
                <w:lang w:val="en-US"/>
              </w:rPr>
            </w:pPr>
            <w:r w:rsidRPr="00CB42A6">
              <w:rPr>
                <w:rFonts w:ascii="Book Antiqua" w:hAnsi="Book Antiqua"/>
                <w:sz w:val="24"/>
                <w:szCs w:val="24"/>
              </w:rPr>
              <w:t>WEBSITE</w:t>
            </w:r>
          </w:p>
        </w:tc>
        <w:tc>
          <w:tcPr>
            <w:tcW w:w="6750" w:type="dxa"/>
            <w:vAlign w:val="center"/>
          </w:tcPr>
          <w:p w:rsidR="00060CB9" w:rsidRDefault="00F42E99">
            <w:pPr>
              <w:spacing w:line="360" w:lineRule="auto"/>
              <w:rPr>
                <w:rFonts w:ascii="Book Antiqua" w:hAnsi="Book Antiqua"/>
                <w:color w:val="000000"/>
                <w:sz w:val="24"/>
                <w:szCs w:val="24"/>
              </w:rPr>
            </w:pPr>
            <w:r>
              <w:rPr>
                <w:rFonts w:ascii="Book Antiqua" w:hAnsi="Book Antiqua"/>
                <w:color w:val="000000"/>
                <w:sz w:val="24"/>
                <w:szCs w:val="24"/>
              </w:rPr>
              <w:t>Http://www.wjgnet.com</w:t>
            </w:r>
          </w:p>
        </w:tc>
      </w:tr>
    </w:tbl>
    <w:p w:rsidR="00B657F9" w:rsidRPr="000B0D85" w:rsidRDefault="00B657F9" w:rsidP="00B657F9"/>
    <w:p w:rsidR="00EE48DE" w:rsidRDefault="00EE48DE" w:rsidP="00B657F9"/>
    <w:p w:rsidR="00A707A8" w:rsidRDefault="00A707A8" w:rsidP="00B657F9"/>
    <w:p w:rsidR="00A707A8" w:rsidRDefault="00A707A8" w:rsidP="00B657F9"/>
    <w:p w:rsidR="00A707A8" w:rsidRDefault="00A707A8" w:rsidP="00B657F9"/>
    <w:p w:rsidR="00A707A8" w:rsidRDefault="00A707A8" w:rsidP="00B657F9"/>
    <w:p w:rsidR="00A707A8" w:rsidRDefault="00A707A8" w:rsidP="00B657F9"/>
    <w:p w:rsidR="00A707A8" w:rsidRDefault="00A707A8" w:rsidP="00B657F9"/>
    <w:p w:rsidR="00A707A8" w:rsidRDefault="00A707A8" w:rsidP="00B657F9"/>
    <w:p w:rsidR="00A707A8" w:rsidRDefault="00A707A8" w:rsidP="00B657F9"/>
    <w:p w:rsidR="00A707A8" w:rsidRDefault="00A707A8" w:rsidP="00B657F9"/>
    <w:p w:rsidR="00A707A8" w:rsidRDefault="00A707A8" w:rsidP="00B657F9"/>
    <w:p w:rsidR="00A707A8" w:rsidRPr="00291B34" w:rsidRDefault="00A707A8" w:rsidP="00A707A8">
      <w:pPr>
        <w:pStyle w:val="NormalParagraphStyle"/>
        <w:wordWrap w:val="0"/>
        <w:ind w:firstLineChars="1100" w:firstLine="2640"/>
        <w:rPr>
          <w:rFonts w:ascii="Monotype Corsiva" w:cs="Monotype Corsiva"/>
          <w:color w:val="auto"/>
          <w:sz w:val="22"/>
          <w:szCs w:val="22"/>
          <w:lang w:val="en-US"/>
        </w:rPr>
      </w:pPr>
      <w:r w:rsidRPr="00291B34">
        <w:rPr>
          <w:rFonts w:ascii="Times New Roman" w:hAnsi="Times New Roman" w:cs="Times New Roman"/>
          <w:color w:val="auto"/>
          <w:lang w:val="en-US"/>
        </w:rPr>
        <w:lastRenderedPageBreak/>
        <w:t xml:space="preserve">                                 </w:t>
      </w:r>
      <w:r w:rsidRPr="00291B34">
        <w:rPr>
          <w:rFonts w:ascii="Times New Roman" w:hAnsi="Times New Roman" w:cs="Times New Roman" w:hint="eastAsia"/>
          <w:color w:val="auto"/>
          <w:lang w:val="en-US"/>
        </w:rPr>
        <w:t xml:space="preserve"> </w:t>
      </w:r>
      <w:r w:rsidRPr="00291B34">
        <w:rPr>
          <w:rFonts w:ascii="Times New Roman" w:hAnsi="Times New Roman" w:cs="Times New Roman"/>
          <w:color w:val="auto"/>
          <w:lang w:val="en-US"/>
        </w:rPr>
        <w:t xml:space="preserve"> </w:t>
      </w:r>
      <w:r w:rsidRPr="00291B34">
        <w:rPr>
          <w:rFonts w:ascii="Monotype Corsiva" w:cs="Monotype Corsiva"/>
          <w:color w:val="auto"/>
          <w:sz w:val="22"/>
          <w:szCs w:val="22"/>
          <w:lang w:val="en-US"/>
        </w:rPr>
        <w:t>LETTERS TO THE EDITOR</w:t>
      </w:r>
    </w:p>
    <w:p w:rsidR="00A707A8" w:rsidRPr="00291B34" w:rsidRDefault="00A707A8" w:rsidP="00A707A8">
      <w:pPr>
        <w:pStyle w:val="NormalParagraphStyle"/>
        <w:wordWrap w:val="0"/>
        <w:rPr>
          <w:color w:val="auto"/>
          <w:lang w:val="en-US"/>
        </w:rPr>
      </w:pPr>
    </w:p>
    <w:p w:rsidR="00A707A8" w:rsidRPr="00291B34" w:rsidRDefault="00A707A8" w:rsidP="00A707A8">
      <w:pPr>
        <w:pStyle w:val="af3"/>
        <w:rPr>
          <w:color w:val="auto"/>
          <w:lang w:val="en-US"/>
        </w:rPr>
      </w:pPr>
      <w:r w:rsidRPr="00291B34">
        <w:rPr>
          <w:color w:val="auto"/>
          <w:lang w:val="en-US"/>
        </w:rPr>
        <w:t xml:space="preserve">Resistance of </w:t>
      </w:r>
      <w:bookmarkStart w:id="0" w:name="_GoBack"/>
      <w:r w:rsidRPr="0031658E">
        <w:rPr>
          <w:i/>
          <w:color w:val="auto"/>
          <w:lang w:val="en-US"/>
        </w:rPr>
        <w:t>Helicobacter pylori</w:t>
      </w:r>
      <w:bookmarkEnd w:id="0"/>
      <w:r w:rsidRPr="00291B34">
        <w:rPr>
          <w:color w:val="auto"/>
          <w:lang w:val="en-US"/>
        </w:rPr>
        <w:t xml:space="preserve"> to </w:t>
      </w:r>
      <w:proofErr w:type="spellStart"/>
      <w:r w:rsidRPr="00291B34">
        <w:rPr>
          <w:color w:val="auto"/>
          <w:lang w:val="en-US"/>
        </w:rPr>
        <w:t>furazolidone</w:t>
      </w:r>
      <w:proofErr w:type="spellEnd"/>
      <w:r w:rsidRPr="00291B34">
        <w:rPr>
          <w:color w:val="auto"/>
          <w:lang w:val="en-US"/>
        </w:rPr>
        <w:t xml:space="preserve"> and levofloxacin: A viewpoint</w:t>
      </w:r>
    </w:p>
    <w:p w:rsidR="00A707A8" w:rsidRPr="00291B34" w:rsidRDefault="00A707A8" w:rsidP="00A707A8">
      <w:pPr>
        <w:pStyle w:val="af5"/>
        <w:rPr>
          <w:b/>
          <w:bCs/>
          <w:color w:val="auto"/>
          <w:sz w:val="32"/>
          <w:szCs w:val="32"/>
          <w:lang w:val="en-US"/>
        </w:rPr>
      </w:pPr>
    </w:p>
    <w:p w:rsidR="00A707A8" w:rsidRPr="00291B34" w:rsidRDefault="00A707A8" w:rsidP="00A707A8">
      <w:pPr>
        <w:pStyle w:val="af5"/>
        <w:rPr>
          <w:color w:val="auto"/>
          <w:lang w:val="en-US"/>
        </w:rPr>
      </w:pPr>
      <w:r w:rsidRPr="00291B34">
        <w:rPr>
          <w:color w:val="auto"/>
          <w:lang w:val="en-US"/>
        </w:rPr>
        <w:t xml:space="preserve">Mohammad </w:t>
      </w:r>
      <w:proofErr w:type="spellStart"/>
      <w:r w:rsidRPr="00291B34">
        <w:rPr>
          <w:color w:val="auto"/>
          <w:lang w:val="en-US"/>
        </w:rPr>
        <w:t>Zamani</w:t>
      </w:r>
      <w:proofErr w:type="spellEnd"/>
      <w:r w:rsidRPr="00291B34">
        <w:rPr>
          <w:color w:val="auto"/>
          <w:lang w:val="en-US"/>
        </w:rPr>
        <w:t xml:space="preserve">, </w:t>
      </w:r>
      <w:proofErr w:type="spellStart"/>
      <w:r w:rsidRPr="00291B34">
        <w:rPr>
          <w:color w:val="auto"/>
          <w:lang w:val="en-US"/>
        </w:rPr>
        <w:t>Arash</w:t>
      </w:r>
      <w:proofErr w:type="spellEnd"/>
      <w:r w:rsidRPr="00291B34">
        <w:rPr>
          <w:color w:val="auto"/>
          <w:lang w:val="en-US"/>
        </w:rPr>
        <w:t xml:space="preserve"> </w:t>
      </w:r>
      <w:proofErr w:type="spellStart"/>
      <w:r w:rsidRPr="00291B34">
        <w:rPr>
          <w:color w:val="auto"/>
          <w:lang w:val="en-US"/>
        </w:rPr>
        <w:t>Rahbar</w:t>
      </w:r>
      <w:proofErr w:type="spellEnd"/>
      <w:r w:rsidRPr="00291B34">
        <w:rPr>
          <w:color w:val="auto"/>
          <w:lang w:val="en-US"/>
        </w:rPr>
        <w:t xml:space="preserve">, </w:t>
      </w:r>
      <w:proofErr w:type="spellStart"/>
      <w:r w:rsidRPr="00291B34">
        <w:rPr>
          <w:color w:val="auto"/>
          <w:lang w:val="en-US"/>
        </w:rPr>
        <w:t>Javad</w:t>
      </w:r>
      <w:proofErr w:type="spellEnd"/>
      <w:r w:rsidRPr="00291B34">
        <w:rPr>
          <w:color w:val="auto"/>
          <w:lang w:val="en-US"/>
        </w:rPr>
        <w:t xml:space="preserve"> </w:t>
      </w:r>
      <w:proofErr w:type="spellStart"/>
      <w:r w:rsidRPr="00291B34">
        <w:rPr>
          <w:color w:val="auto"/>
          <w:lang w:val="en-US"/>
        </w:rPr>
        <w:t>Shokri-Shirvani</w:t>
      </w:r>
      <w:proofErr w:type="spellEnd"/>
    </w:p>
    <w:p w:rsidR="00A707A8" w:rsidRPr="00291B34" w:rsidRDefault="00A707A8" w:rsidP="00A707A8">
      <w:pPr>
        <w:pStyle w:val="NormalParagraphStyle"/>
        <w:wordWrap w:val="0"/>
        <w:rPr>
          <w:color w:val="auto"/>
          <w:lang w:val="en-US"/>
        </w:rPr>
      </w:pPr>
    </w:p>
    <w:p w:rsidR="00A707A8" w:rsidRPr="00291B34" w:rsidRDefault="00A707A8" w:rsidP="00A707A8">
      <w:pPr>
        <w:suppressAutoHyphens/>
        <w:autoSpaceDE w:val="0"/>
        <w:autoSpaceDN w:val="0"/>
        <w:adjustRightInd w:val="0"/>
        <w:spacing w:line="210" w:lineRule="atLeast"/>
        <w:textAlignment w:val="center"/>
        <w:rPr>
          <w:spacing w:val="-2"/>
          <w:kern w:val="0"/>
          <w:sz w:val="18"/>
          <w:szCs w:val="18"/>
        </w:rPr>
      </w:pPr>
      <w:r w:rsidRPr="00291B34">
        <w:rPr>
          <w:rFonts w:ascii="Tahoma" w:hAnsi="Tahoma" w:cs="Tahoma"/>
          <w:spacing w:val="-2"/>
          <w:kern w:val="0"/>
          <w:sz w:val="18"/>
          <w:szCs w:val="18"/>
        </w:rPr>
        <w:t xml:space="preserve">Mohammad </w:t>
      </w:r>
      <w:proofErr w:type="spellStart"/>
      <w:r w:rsidRPr="00291B34">
        <w:rPr>
          <w:rFonts w:ascii="Tahoma" w:hAnsi="Tahoma" w:cs="Tahoma"/>
          <w:spacing w:val="-2"/>
          <w:kern w:val="0"/>
          <w:sz w:val="18"/>
          <w:szCs w:val="18"/>
        </w:rPr>
        <w:t>Zamani</w:t>
      </w:r>
      <w:proofErr w:type="spellEnd"/>
      <w:r w:rsidRPr="00291B34">
        <w:rPr>
          <w:rFonts w:ascii="Tahoma" w:hAnsi="Tahoma" w:cs="Tahoma"/>
          <w:spacing w:val="-2"/>
          <w:kern w:val="0"/>
          <w:sz w:val="18"/>
          <w:szCs w:val="18"/>
        </w:rPr>
        <w:t>,</w:t>
      </w:r>
      <w:r w:rsidRPr="00291B34">
        <w:rPr>
          <w:spacing w:val="-2"/>
          <w:kern w:val="0"/>
          <w:sz w:val="18"/>
          <w:szCs w:val="18"/>
        </w:rPr>
        <w:t xml:space="preserve"> Student Research Committee, </w:t>
      </w:r>
      <w:proofErr w:type="spellStart"/>
      <w:r w:rsidRPr="00291B34">
        <w:rPr>
          <w:spacing w:val="-2"/>
          <w:kern w:val="0"/>
          <w:sz w:val="18"/>
          <w:szCs w:val="18"/>
        </w:rPr>
        <w:t>Babol</w:t>
      </w:r>
      <w:proofErr w:type="spellEnd"/>
      <w:r w:rsidRPr="00291B34">
        <w:rPr>
          <w:spacing w:val="-2"/>
          <w:kern w:val="0"/>
          <w:sz w:val="18"/>
          <w:szCs w:val="18"/>
        </w:rPr>
        <w:t xml:space="preserve"> University of Medical Sciences, </w:t>
      </w:r>
      <w:proofErr w:type="spellStart"/>
      <w:r w:rsidRPr="00291B34">
        <w:rPr>
          <w:spacing w:val="-2"/>
          <w:kern w:val="0"/>
          <w:sz w:val="18"/>
          <w:szCs w:val="18"/>
        </w:rPr>
        <w:t>Babol</w:t>
      </w:r>
      <w:proofErr w:type="spellEnd"/>
      <w:r w:rsidRPr="00291B34">
        <w:rPr>
          <w:spacing w:val="-2"/>
          <w:kern w:val="0"/>
          <w:sz w:val="18"/>
          <w:szCs w:val="18"/>
        </w:rPr>
        <w:t xml:space="preserve"> 47176-47745, Iran</w:t>
      </w:r>
    </w:p>
    <w:p w:rsidR="00A707A8" w:rsidRPr="00291B34" w:rsidRDefault="00A707A8" w:rsidP="00A707A8">
      <w:pPr>
        <w:suppressAutoHyphens/>
        <w:autoSpaceDE w:val="0"/>
        <w:autoSpaceDN w:val="0"/>
        <w:adjustRightInd w:val="0"/>
        <w:spacing w:line="210" w:lineRule="atLeast"/>
        <w:textAlignment w:val="center"/>
        <w:rPr>
          <w:spacing w:val="-2"/>
          <w:kern w:val="0"/>
          <w:sz w:val="18"/>
          <w:szCs w:val="18"/>
        </w:rPr>
      </w:pPr>
      <w:r w:rsidRPr="00291B34">
        <w:rPr>
          <w:rFonts w:ascii="Tahoma" w:hAnsi="Tahoma" w:cs="Tahoma"/>
          <w:spacing w:val="-2"/>
          <w:kern w:val="0"/>
          <w:sz w:val="18"/>
          <w:szCs w:val="18"/>
        </w:rPr>
        <w:t xml:space="preserve">Mohammad </w:t>
      </w:r>
      <w:proofErr w:type="spellStart"/>
      <w:r w:rsidRPr="00291B34">
        <w:rPr>
          <w:rFonts w:ascii="Tahoma" w:hAnsi="Tahoma" w:cs="Tahoma"/>
          <w:spacing w:val="-2"/>
          <w:kern w:val="0"/>
          <w:sz w:val="18"/>
          <w:szCs w:val="18"/>
        </w:rPr>
        <w:t>Zamani</w:t>
      </w:r>
      <w:proofErr w:type="spellEnd"/>
      <w:r w:rsidRPr="00291B34">
        <w:rPr>
          <w:rFonts w:ascii="Tahoma" w:hAnsi="Tahoma" w:cs="Tahoma"/>
          <w:spacing w:val="-2"/>
          <w:kern w:val="0"/>
          <w:sz w:val="18"/>
          <w:szCs w:val="18"/>
        </w:rPr>
        <w:t>,</w:t>
      </w:r>
      <w:r w:rsidRPr="00291B34">
        <w:rPr>
          <w:spacing w:val="-2"/>
          <w:kern w:val="0"/>
          <w:sz w:val="18"/>
          <w:szCs w:val="18"/>
        </w:rPr>
        <w:t xml:space="preserve"> Cancer Research Center, Health Re</w:t>
      </w:r>
      <w:r w:rsidRPr="00291B34">
        <w:rPr>
          <w:spacing w:val="-2"/>
          <w:kern w:val="0"/>
          <w:sz w:val="18"/>
          <w:szCs w:val="18"/>
        </w:rPr>
        <w:softHyphen/>
        <w:t xml:space="preserve">search Institute, </w:t>
      </w:r>
      <w:proofErr w:type="spellStart"/>
      <w:r w:rsidRPr="00291B34">
        <w:rPr>
          <w:spacing w:val="-2"/>
          <w:kern w:val="0"/>
          <w:sz w:val="18"/>
          <w:szCs w:val="18"/>
        </w:rPr>
        <w:t>Babol</w:t>
      </w:r>
      <w:proofErr w:type="spellEnd"/>
      <w:r w:rsidRPr="00291B34">
        <w:rPr>
          <w:spacing w:val="-2"/>
          <w:kern w:val="0"/>
          <w:sz w:val="18"/>
          <w:szCs w:val="18"/>
        </w:rPr>
        <w:t xml:space="preserve"> University of Medical Sciences, </w:t>
      </w:r>
      <w:proofErr w:type="spellStart"/>
      <w:r w:rsidRPr="00291B34">
        <w:rPr>
          <w:spacing w:val="-2"/>
          <w:kern w:val="0"/>
          <w:sz w:val="18"/>
          <w:szCs w:val="18"/>
        </w:rPr>
        <w:t>Babol</w:t>
      </w:r>
      <w:proofErr w:type="spellEnd"/>
      <w:r w:rsidRPr="00291B34">
        <w:rPr>
          <w:spacing w:val="-2"/>
          <w:kern w:val="0"/>
          <w:sz w:val="18"/>
          <w:szCs w:val="18"/>
        </w:rPr>
        <w:t xml:space="preserve"> 47176-47745, Iran</w:t>
      </w:r>
    </w:p>
    <w:p w:rsidR="00A707A8" w:rsidRPr="00291B34" w:rsidRDefault="00A707A8" w:rsidP="00A707A8">
      <w:pPr>
        <w:suppressAutoHyphens/>
        <w:autoSpaceDE w:val="0"/>
        <w:autoSpaceDN w:val="0"/>
        <w:adjustRightInd w:val="0"/>
        <w:spacing w:line="210" w:lineRule="atLeast"/>
        <w:textAlignment w:val="center"/>
        <w:rPr>
          <w:spacing w:val="-2"/>
          <w:kern w:val="0"/>
          <w:sz w:val="18"/>
          <w:szCs w:val="18"/>
        </w:rPr>
      </w:pPr>
      <w:proofErr w:type="spellStart"/>
      <w:r w:rsidRPr="00291B34">
        <w:rPr>
          <w:rFonts w:ascii="Tahoma" w:hAnsi="Tahoma" w:cs="Tahoma"/>
          <w:spacing w:val="-2"/>
          <w:kern w:val="0"/>
          <w:sz w:val="18"/>
          <w:szCs w:val="18"/>
        </w:rPr>
        <w:t>Arash</w:t>
      </w:r>
      <w:proofErr w:type="spellEnd"/>
      <w:r w:rsidRPr="00291B34">
        <w:rPr>
          <w:rFonts w:ascii="Tahoma" w:hAnsi="Tahoma" w:cs="Tahoma"/>
          <w:spacing w:val="-2"/>
          <w:kern w:val="0"/>
          <w:sz w:val="18"/>
          <w:szCs w:val="18"/>
        </w:rPr>
        <w:t xml:space="preserve"> </w:t>
      </w:r>
      <w:proofErr w:type="spellStart"/>
      <w:r w:rsidRPr="00291B34">
        <w:rPr>
          <w:rFonts w:ascii="Tahoma" w:hAnsi="Tahoma" w:cs="Tahoma"/>
          <w:spacing w:val="-2"/>
          <w:kern w:val="0"/>
          <w:sz w:val="18"/>
          <w:szCs w:val="18"/>
        </w:rPr>
        <w:t>Rahbar</w:t>
      </w:r>
      <w:proofErr w:type="spellEnd"/>
      <w:r w:rsidRPr="00291B34">
        <w:rPr>
          <w:rFonts w:ascii="Tahoma" w:hAnsi="Tahoma" w:cs="Tahoma"/>
          <w:spacing w:val="-2"/>
          <w:kern w:val="0"/>
          <w:sz w:val="18"/>
          <w:szCs w:val="18"/>
        </w:rPr>
        <w:t>,</w:t>
      </w:r>
      <w:r w:rsidRPr="00291B34">
        <w:rPr>
          <w:spacing w:val="-2"/>
          <w:kern w:val="0"/>
          <w:sz w:val="18"/>
          <w:szCs w:val="18"/>
        </w:rPr>
        <w:t xml:space="preserve"> Student Research Committee, </w:t>
      </w:r>
      <w:proofErr w:type="spellStart"/>
      <w:r w:rsidRPr="00291B34">
        <w:rPr>
          <w:spacing w:val="-2"/>
          <w:kern w:val="0"/>
          <w:sz w:val="18"/>
          <w:szCs w:val="18"/>
        </w:rPr>
        <w:t>Babol</w:t>
      </w:r>
      <w:proofErr w:type="spellEnd"/>
      <w:r w:rsidRPr="00291B34">
        <w:rPr>
          <w:spacing w:val="-2"/>
          <w:kern w:val="0"/>
          <w:sz w:val="18"/>
          <w:szCs w:val="18"/>
        </w:rPr>
        <w:t xml:space="preserve"> University of Medical Sciences, </w:t>
      </w:r>
      <w:proofErr w:type="spellStart"/>
      <w:r w:rsidRPr="00291B34">
        <w:rPr>
          <w:spacing w:val="-2"/>
          <w:kern w:val="0"/>
          <w:sz w:val="18"/>
          <w:szCs w:val="18"/>
        </w:rPr>
        <w:t>Babol</w:t>
      </w:r>
      <w:proofErr w:type="spellEnd"/>
      <w:r w:rsidRPr="00291B34">
        <w:rPr>
          <w:spacing w:val="-2"/>
          <w:kern w:val="0"/>
          <w:sz w:val="18"/>
          <w:szCs w:val="18"/>
        </w:rPr>
        <w:t xml:space="preserve"> 47176-47745, Iran</w:t>
      </w:r>
    </w:p>
    <w:p w:rsidR="00A707A8" w:rsidRPr="00291B34" w:rsidRDefault="00A707A8" w:rsidP="00A707A8">
      <w:pPr>
        <w:suppressAutoHyphens/>
        <w:autoSpaceDE w:val="0"/>
        <w:autoSpaceDN w:val="0"/>
        <w:adjustRightInd w:val="0"/>
        <w:spacing w:line="210" w:lineRule="atLeast"/>
        <w:textAlignment w:val="center"/>
        <w:rPr>
          <w:spacing w:val="-2"/>
          <w:kern w:val="0"/>
          <w:sz w:val="18"/>
          <w:szCs w:val="18"/>
        </w:rPr>
      </w:pPr>
      <w:proofErr w:type="spellStart"/>
      <w:r w:rsidRPr="00291B34">
        <w:rPr>
          <w:rFonts w:ascii="Tahoma" w:hAnsi="Tahoma" w:cs="Tahoma"/>
          <w:spacing w:val="-2"/>
          <w:kern w:val="0"/>
          <w:sz w:val="18"/>
          <w:szCs w:val="18"/>
        </w:rPr>
        <w:t>Javad</w:t>
      </w:r>
      <w:proofErr w:type="spellEnd"/>
      <w:r w:rsidRPr="00291B34">
        <w:rPr>
          <w:rFonts w:ascii="Tahoma" w:hAnsi="Tahoma" w:cs="Tahoma"/>
          <w:spacing w:val="-2"/>
          <w:kern w:val="0"/>
          <w:sz w:val="18"/>
          <w:szCs w:val="18"/>
        </w:rPr>
        <w:t xml:space="preserve"> </w:t>
      </w:r>
      <w:proofErr w:type="spellStart"/>
      <w:r w:rsidRPr="00291B34">
        <w:rPr>
          <w:rFonts w:ascii="Tahoma" w:hAnsi="Tahoma" w:cs="Tahoma"/>
          <w:spacing w:val="-2"/>
          <w:kern w:val="0"/>
          <w:sz w:val="18"/>
          <w:szCs w:val="18"/>
        </w:rPr>
        <w:t>Shokri-Shirvani</w:t>
      </w:r>
      <w:proofErr w:type="spellEnd"/>
      <w:r w:rsidRPr="00291B34">
        <w:rPr>
          <w:rFonts w:ascii="Tahoma" w:hAnsi="Tahoma" w:cs="Tahoma"/>
          <w:spacing w:val="-2"/>
          <w:kern w:val="0"/>
          <w:sz w:val="18"/>
          <w:szCs w:val="18"/>
        </w:rPr>
        <w:t>,</w:t>
      </w:r>
      <w:r w:rsidRPr="00291B34">
        <w:rPr>
          <w:spacing w:val="-2"/>
          <w:kern w:val="0"/>
          <w:sz w:val="18"/>
          <w:szCs w:val="18"/>
        </w:rPr>
        <w:t xml:space="preserve"> Department of Internal Medicine, </w:t>
      </w:r>
      <w:proofErr w:type="spellStart"/>
      <w:r w:rsidRPr="00291B34">
        <w:rPr>
          <w:spacing w:val="-2"/>
          <w:kern w:val="0"/>
          <w:sz w:val="18"/>
          <w:szCs w:val="18"/>
        </w:rPr>
        <w:t>Babol</w:t>
      </w:r>
      <w:proofErr w:type="spellEnd"/>
      <w:r w:rsidRPr="00291B34">
        <w:rPr>
          <w:spacing w:val="-2"/>
          <w:kern w:val="0"/>
          <w:sz w:val="18"/>
          <w:szCs w:val="18"/>
        </w:rPr>
        <w:t xml:space="preserve"> University of Medical Sciences, </w:t>
      </w:r>
      <w:proofErr w:type="spellStart"/>
      <w:r w:rsidRPr="00291B34">
        <w:rPr>
          <w:spacing w:val="-2"/>
          <w:kern w:val="0"/>
          <w:sz w:val="18"/>
          <w:szCs w:val="18"/>
        </w:rPr>
        <w:t>Babol</w:t>
      </w:r>
      <w:proofErr w:type="spellEnd"/>
      <w:r w:rsidRPr="00291B34">
        <w:rPr>
          <w:spacing w:val="-2"/>
          <w:kern w:val="0"/>
          <w:sz w:val="18"/>
          <w:szCs w:val="18"/>
        </w:rPr>
        <w:t xml:space="preserve"> 47176-47745, Iran</w:t>
      </w:r>
    </w:p>
    <w:p w:rsidR="00A707A8" w:rsidRPr="00291B34" w:rsidRDefault="00A707A8" w:rsidP="00A707A8">
      <w:pPr>
        <w:suppressAutoHyphens/>
        <w:autoSpaceDE w:val="0"/>
        <w:autoSpaceDN w:val="0"/>
        <w:adjustRightInd w:val="0"/>
        <w:spacing w:line="210" w:lineRule="atLeast"/>
        <w:textAlignment w:val="center"/>
        <w:rPr>
          <w:spacing w:val="-2"/>
          <w:kern w:val="0"/>
          <w:sz w:val="18"/>
          <w:szCs w:val="18"/>
        </w:rPr>
      </w:pPr>
      <w:r w:rsidRPr="00291B34">
        <w:rPr>
          <w:rFonts w:ascii="Tahoma" w:hAnsi="Tahoma" w:cs="Tahoma"/>
          <w:spacing w:val="-2"/>
          <w:kern w:val="0"/>
          <w:sz w:val="18"/>
          <w:szCs w:val="18"/>
        </w:rPr>
        <w:t>Author contributions:</w:t>
      </w:r>
      <w:r w:rsidRPr="00291B34">
        <w:rPr>
          <w:spacing w:val="-2"/>
          <w:kern w:val="0"/>
          <w:sz w:val="18"/>
          <w:szCs w:val="18"/>
        </w:rPr>
        <w:t xml:space="preserve"> </w:t>
      </w:r>
      <w:proofErr w:type="spellStart"/>
      <w:r w:rsidRPr="00291B34">
        <w:rPr>
          <w:spacing w:val="-2"/>
          <w:kern w:val="0"/>
          <w:sz w:val="18"/>
          <w:szCs w:val="18"/>
        </w:rPr>
        <w:t>Zamani</w:t>
      </w:r>
      <w:proofErr w:type="spellEnd"/>
      <w:r w:rsidRPr="00291B34">
        <w:rPr>
          <w:spacing w:val="-2"/>
          <w:kern w:val="0"/>
          <w:sz w:val="18"/>
          <w:szCs w:val="18"/>
        </w:rPr>
        <w:t xml:space="preserve"> M and </w:t>
      </w:r>
      <w:proofErr w:type="spellStart"/>
      <w:r w:rsidRPr="00291B34">
        <w:rPr>
          <w:spacing w:val="-2"/>
          <w:kern w:val="0"/>
          <w:sz w:val="18"/>
          <w:szCs w:val="18"/>
        </w:rPr>
        <w:t>Shokri-Shirvani</w:t>
      </w:r>
      <w:proofErr w:type="spellEnd"/>
      <w:r w:rsidRPr="00291B34">
        <w:rPr>
          <w:spacing w:val="-2"/>
          <w:kern w:val="0"/>
          <w:sz w:val="18"/>
          <w:szCs w:val="18"/>
        </w:rPr>
        <w:t xml:space="preserve"> J contributed in study design; </w:t>
      </w:r>
      <w:proofErr w:type="spellStart"/>
      <w:r w:rsidRPr="00291B34">
        <w:rPr>
          <w:spacing w:val="-2"/>
          <w:kern w:val="0"/>
          <w:sz w:val="18"/>
          <w:szCs w:val="18"/>
        </w:rPr>
        <w:t>Zamani</w:t>
      </w:r>
      <w:proofErr w:type="spellEnd"/>
      <w:r w:rsidRPr="00291B34">
        <w:rPr>
          <w:spacing w:val="-2"/>
          <w:kern w:val="0"/>
          <w:sz w:val="18"/>
          <w:szCs w:val="18"/>
        </w:rPr>
        <w:t xml:space="preserve"> M and </w:t>
      </w:r>
      <w:proofErr w:type="spellStart"/>
      <w:r w:rsidRPr="00291B34">
        <w:rPr>
          <w:spacing w:val="-2"/>
          <w:kern w:val="0"/>
          <w:sz w:val="18"/>
          <w:szCs w:val="18"/>
        </w:rPr>
        <w:t>Rahbar</w:t>
      </w:r>
      <w:proofErr w:type="spellEnd"/>
      <w:r w:rsidRPr="00291B34">
        <w:rPr>
          <w:spacing w:val="-2"/>
          <w:kern w:val="0"/>
          <w:sz w:val="18"/>
          <w:szCs w:val="18"/>
        </w:rPr>
        <w:t xml:space="preserve"> A drafted the manuscript; </w:t>
      </w:r>
      <w:proofErr w:type="spellStart"/>
      <w:r w:rsidRPr="00291B34">
        <w:rPr>
          <w:spacing w:val="-2"/>
          <w:kern w:val="0"/>
          <w:sz w:val="18"/>
          <w:szCs w:val="18"/>
        </w:rPr>
        <w:t>Shokri-Shirvani</w:t>
      </w:r>
      <w:proofErr w:type="spellEnd"/>
      <w:r w:rsidRPr="00291B34">
        <w:rPr>
          <w:spacing w:val="-2"/>
          <w:kern w:val="0"/>
          <w:sz w:val="18"/>
          <w:szCs w:val="18"/>
        </w:rPr>
        <w:t xml:space="preserve"> J revised the manuscript for important intellectual content; </w:t>
      </w:r>
      <w:proofErr w:type="gramStart"/>
      <w:r w:rsidRPr="00291B34">
        <w:rPr>
          <w:spacing w:val="-2"/>
          <w:kern w:val="0"/>
          <w:sz w:val="18"/>
          <w:szCs w:val="18"/>
        </w:rPr>
        <w:t>All</w:t>
      </w:r>
      <w:proofErr w:type="gramEnd"/>
      <w:r w:rsidRPr="00291B34">
        <w:rPr>
          <w:spacing w:val="-2"/>
          <w:kern w:val="0"/>
          <w:sz w:val="18"/>
          <w:szCs w:val="18"/>
        </w:rPr>
        <w:t xml:space="preserve"> authors have read the manuscript and approved its final version.</w:t>
      </w:r>
    </w:p>
    <w:p w:rsidR="00A707A8" w:rsidRPr="00291B34" w:rsidRDefault="00A707A8" w:rsidP="00A707A8">
      <w:pPr>
        <w:suppressAutoHyphens/>
        <w:autoSpaceDE w:val="0"/>
        <w:autoSpaceDN w:val="0"/>
        <w:adjustRightInd w:val="0"/>
        <w:spacing w:line="210" w:lineRule="atLeast"/>
        <w:textAlignment w:val="center"/>
        <w:rPr>
          <w:spacing w:val="-2"/>
          <w:kern w:val="0"/>
          <w:sz w:val="18"/>
          <w:szCs w:val="18"/>
        </w:rPr>
      </w:pPr>
      <w:r w:rsidRPr="00291B34">
        <w:rPr>
          <w:rFonts w:ascii="Tahoma" w:hAnsi="Tahoma" w:cs="Tahoma"/>
          <w:spacing w:val="-2"/>
          <w:kern w:val="0"/>
          <w:sz w:val="18"/>
          <w:szCs w:val="18"/>
        </w:rPr>
        <w:t>Correspondence to:</w:t>
      </w:r>
      <w:r w:rsidRPr="00291B34">
        <w:rPr>
          <w:spacing w:val="-2"/>
          <w:kern w:val="0"/>
          <w:sz w:val="18"/>
          <w:szCs w:val="18"/>
        </w:rPr>
        <w:t xml:space="preserve"> </w:t>
      </w:r>
      <w:proofErr w:type="spellStart"/>
      <w:r w:rsidRPr="00291B34">
        <w:rPr>
          <w:rFonts w:ascii="Tahoma" w:hAnsi="Tahoma" w:cs="Tahoma"/>
          <w:spacing w:val="-2"/>
          <w:kern w:val="0"/>
          <w:sz w:val="18"/>
          <w:szCs w:val="18"/>
        </w:rPr>
        <w:t>Javad</w:t>
      </w:r>
      <w:proofErr w:type="spellEnd"/>
      <w:r w:rsidRPr="00291B34">
        <w:rPr>
          <w:rFonts w:ascii="Tahoma" w:hAnsi="Tahoma" w:cs="Tahoma"/>
          <w:spacing w:val="-2"/>
          <w:kern w:val="0"/>
          <w:sz w:val="18"/>
          <w:szCs w:val="18"/>
        </w:rPr>
        <w:t xml:space="preserve"> </w:t>
      </w:r>
      <w:proofErr w:type="spellStart"/>
      <w:r w:rsidRPr="00291B34">
        <w:rPr>
          <w:rFonts w:ascii="Tahoma" w:hAnsi="Tahoma" w:cs="Tahoma"/>
          <w:spacing w:val="-2"/>
          <w:kern w:val="0"/>
          <w:sz w:val="18"/>
          <w:szCs w:val="18"/>
        </w:rPr>
        <w:t>Shokri-Shirvani</w:t>
      </w:r>
      <w:proofErr w:type="spellEnd"/>
      <w:r w:rsidRPr="00291B34">
        <w:rPr>
          <w:rFonts w:ascii="Tahoma" w:hAnsi="Tahoma" w:cs="Tahoma"/>
          <w:spacing w:val="-2"/>
          <w:kern w:val="0"/>
          <w:sz w:val="18"/>
          <w:szCs w:val="18"/>
        </w:rPr>
        <w:t>, MD,</w:t>
      </w:r>
      <w:r w:rsidRPr="00291B34">
        <w:rPr>
          <w:spacing w:val="-2"/>
          <w:kern w:val="0"/>
          <w:sz w:val="18"/>
          <w:szCs w:val="18"/>
        </w:rPr>
        <w:t xml:space="preserve"> Department of Internal Medicine, </w:t>
      </w:r>
      <w:proofErr w:type="spellStart"/>
      <w:r w:rsidRPr="00291B34">
        <w:rPr>
          <w:spacing w:val="-2"/>
          <w:kern w:val="0"/>
          <w:sz w:val="18"/>
          <w:szCs w:val="18"/>
        </w:rPr>
        <w:t>Babol</w:t>
      </w:r>
      <w:proofErr w:type="spellEnd"/>
      <w:r w:rsidRPr="00291B34">
        <w:rPr>
          <w:spacing w:val="-2"/>
          <w:kern w:val="0"/>
          <w:sz w:val="18"/>
          <w:szCs w:val="18"/>
        </w:rPr>
        <w:t xml:space="preserve"> University of Medical Sciences, </w:t>
      </w:r>
      <w:proofErr w:type="spellStart"/>
      <w:r w:rsidRPr="00291B34">
        <w:rPr>
          <w:spacing w:val="-2"/>
          <w:kern w:val="0"/>
          <w:sz w:val="18"/>
          <w:szCs w:val="18"/>
        </w:rPr>
        <w:t>Ganjafrooz</w:t>
      </w:r>
      <w:proofErr w:type="spellEnd"/>
      <w:r w:rsidRPr="00291B34">
        <w:rPr>
          <w:spacing w:val="-2"/>
          <w:kern w:val="0"/>
          <w:sz w:val="18"/>
          <w:szCs w:val="18"/>
        </w:rPr>
        <w:t xml:space="preserve"> </w:t>
      </w:r>
      <w:r w:rsidRPr="00291B34">
        <w:rPr>
          <w:caps/>
          <w:spacing w:val="-2"/>
          <w:kern w:val="0"/>
          <w:sz w:val="18"/>
          <w:szCs w:val="18"/>
        </w:rPr>
        <w:t>s</w:t>
      </w:r>
      <w:r w:rsidRPr="00291B34">
        <w:rPr>
          <w:spacing w:val="-2"/>
          <w:kern w:val="0"/>
          <w:sz w:val="18"/>
          <w:szCs w:val="18"/>
        </w:rPr>
        <w:t xml:space="preserve">treet, </w:t>
      </w:r>
      <w:proofErr w:type="spellStart"/>
      <w:r w:rsidRPr="00291B34">
        <w:rPr>
          <w:spacing w:val="-2"/>
          <w:kern w:val="0"/>
          <w:sz w:val="18"/>
          <w:szCs w:val="18"/>
        </w:rPr>
        <w:t>Babol</w:t>
      </w:r>
      <w:proofErr w:type="spellEnd"/>
      <w:r w:rsidRPr="00291B34">
        <w:rPr>
          <w:spacing w:val="-2"/>
          <w:kern w:val="0"/>
          <w:sz w:val="18"/>
          <w:szCs w:val="18"/>
        </w:rPr>
        <w:t xml:space="preserve"> 47176-47745, Mazandaran, Iran. j.shokri@mubabol.ac.ir</w:t>
      </w:r>
    </w:p>
    <w:p w:rsidR="00A707A8" w:rsidRPr="00291B34" w:rsidRDefault="00A707A8" w:rsidP="00A707A8">
      <w:pPr>
        <w:suppressAutoHyphens/>
        <w:autoSpaceDE w:val="0"/>
        <w:autoSpaceDN w:val="0"/>
        <w:adjustRightInd w:val="0"/>
        <w:spacing w:line="210" w:lineRule="atLeast"/>
        <w:textAlignment w:val="center"/>
        <w:rPr>
          <w:spacing w:val="-2"/>
          <w:kern w:val="0"/>
          <w:sz w:val="18"/>
          <w:szCs w:val="18"/>
        </w:rPr>
      </w:pPr>
      <w:r w:rsidRPr="00291B34">
        <w:rPr>
          <w:rFonts w:ascii="Tahoma" w:hAnsi="Tahoma" w:cs="Tahoma"/>
          <w:spacing w:val="-2"/>
          <w:kern w:val="0"/>
          <w:sz w:val="18"/>
          <w:szCs w:val="18"/>
        </w:rPr>
        <w:t>Telephone:</w:t>
      </w:r>
      <w:r w:rsidRPr="00291B34">
        <w:rPr>
          <w:spacing w:val="-2"/>
          <w:kern w:val="0"/>
          <w:sz w:val="18"/>
          <w:szCs w:val="18"/>
        </w:rPr>
        <w:t xml:space="preserve"> +98-11-32199592</w:t>
      </w:r>
      <w:r w:rsidRPr="00291B34">
        <w:rPr>
          <w:rFonts w:hint="eastAsia"/>
          <w:spacing w:val="-2"/>
          <w:kern w:val="0"/>
          <w:sz w:val="18"/>
          <w:szCs w:val="18"/>
        </w:rPr>
        <w:t xml:space="preserve">    </w:t>
      </w:r>
      <w:r w:rsidRPr="00291B34">
        <w:rPr>
          <w:rFonts w:ascii="Tahoma" w:hAnsi="Tahoma" w:cs="Tahoma"/>
          <w:spacing w:val="-2"/>
          <w:kern w:val="0"/>
          <w:sz w:val="18"/>
          <w:szCs w:val="18"/>
        </w:rPr>
        <w:t>Fax:</w:t>
      </w:r>
      <w:r w:rsidRPr="00291B34">
        <w:rPr>
          <w:spacing w:val="-2"/>
          <w:kern w:val="0"/>
          <w:sz w:val="18"/>
          <w:szCs w:val="18"/>
        </w:rPr>
        <w:t xml:space="preserve"> +98-11-32190971</w:t>
      </w:r>
    </w:p>
    <w:p w:rsidR="00A707A8" w:rsidRPr="00291B34" w:rsidRDefault="00A707A8" w:rsidP="00A707A8">
      <w:pPr>
        <w:suppressAutoHyphens/>
        <w:autoSpaceDE w:val="0"/>
        <w:autoSpaceDN w:val="0"/>
        <w:adjustRightInd w:val="0"/>
        <w:spacing w:line="210" w:lineRule="atLeast"/>
        <w:textAlignment w:val="center"/>
        <w:rPr>
          <w:spacing w:val="-2"/>
          <w:kern w:val="0"/>
          <w:sz w:val="18"/>
          <w:szCs w:val="18"/>
        </w:rPr>
      </w:pPr>
      <w:r w:rsidRPr="00291B34">
        <w:rPr>
          <w:rFonts w:ascii="Tahoma" w:hAnsi="Tahoma" w:cs="Tahoma"/>
          <w:spacing w:val="-2"/>
          <w:kern w:val="0"/>
          <w:sz w:val="18"/>
          <w:szCs w:val="18"/>
        </w:rPr>
        <w:t>Received:</w:t>
      </w:r>
      <w:r w:rsidRPr="00291B34">
        <w:rPr>
          <w:spacing w:val="-2"/>
          <w:kern w:val="0"/>
          <w:sz w:val="18"/>
          <w:szCs w:val="18"/>
        </w:rPr>
        <w:t xml:space="preserve"> June 29, 2017  </w:t>
      </w:r>
      <w:r w:rsidRPr="00291B34">
        <w:rPr>
          <w:rFonts w:hint="eastAsia"/>
          <w:spacing w:val="-2"/>
          <w:kern w:val="0"/>
          <w:sz w:val="18"/>
          <w:szCs w:val="18"/>
        </w:rPr>
        <w:t xml:space="preserve">  </w:t>
      </w:r>
      <w:r w:rsidRPr="00291B34">
        <w:rPr>
          <w:rFonts w:ascii="Tahoma" w:hAnsi="Tahoma" w:cs="Tahoma"/>
          <w:spacing w:val="-2"/>
          <w:kern w:val="0"/>
          <w:sz w:val="18"/>
          <w:szCs w:val="18"/>
        </w:rPr>
        <w:t>Revised:</w:t>
      </w:r>
      <w:r w:rsidRPr="00291B34">
        <w:rPr>
          <w:spacing w:val="-2"/>
          <w:kern w:val="0"/>
          <w:sz w:val="18"/>
          <w:szCs w:val="18"/>
        </w:rPr>
        <w:t xml:space="preserve"> July 30, </w:t>
      </w:r>
      <w:proofErr w:type="gramStart"/>
      <w:r w:rsidRPr="00291B34">
        <w:rPr>
          <w:spacing w:val="-2"/>
          <w:kern w:val="0"/>
          <w:sz w:val="18"/>
          <w:szCs w:val="18"/>
        </w:rPr>
        <w:t>2017</w:t>
      </w:r>
      <w:r w:rsidRPr="00291B34">
        <w:rPr>
          <w:rFonts w:hint="eastAsia"/>
          <w:spacing w:val="-2"/>
          <w:kern w:val="0"/>
          <w:sz w:val="18"/>
          <w:szCs w:val="18"/>
        </w:rPr>
        <w:t xml:space="preserve">  </w:t>
      </w:r>
      <w:r w:rsidRPr="00291B34">
        <w:rPr>
          <w:rFonts w:ascii="Tahoma" w:hAnsi="Tahoma" w:cs="Tahoma"/>
          <w:spacing w:val="-2"/>
          <w:kern w:val="0"/>
          <w:sz w:val="18"/>
          <w:szCs w:val="18"/>
        </w:rPr>
        <w:t>Accepted</w:t>
      </w:r>
      <w:proofErr w:type="gramEnd"/>
      <w:r w:rsidRPr="00291B34">
        <w:rPr>
          <w:rFonts w:ascii="Tahoma" w:hAnsi="Tahoma" w:cs="Tahoma"/>
          <w:spacing w:val="-2"/>
          <w:kern w:val="0"/>
          <w:sz w:val="18"/>
          <w:szCs w:val="18"/>
        </w:rPr>
        <w:t>:</w:t>
      </w:r>
      <w:r w:rsidRPr="00291B34">
        <w:rPr>
          <w:spacing w:val="-2"/>
          <w:kern w:val="0"/>
          <w:sz w:val="18"/>
          <w:szCs w:val="18"/>
        </w:rPr>
        <w:t xml:space="preserve"> August 15, 2017  </w:t>
      </w:r>
    </w:p>
    <w:p w:rsidR="00A707A8" w:rsidRPr="00291B34" w:rsidRDefault="00A707A8" w:rsidP="00A707A8">
      <w:pPr>
        <w:suppressAutoHyphens/>
        <w:autoSpaceDE w:val="0"/>
        <w:autoSpaceDN w:val="0"/>
        <w:adjustRightInd w:val="0"/>
        <w:spacing w:line="288" w:lineRule="auto"/>
        <w:textAlignment w:val="center"/>
        <w:rPr>
          <w:rFonts w:ascii="Book Antiqua" w:hAnsi="Book Antiqua" w:cs="Book Antiqua"/>
          <w:kern w:val="0"/>
          <w:sz w:val="24"/>
        </w:rPr>
      </w:pPr>
      <w:r w:rsidRPr="00291B34">
        <w:rPr>
          <w:rFonts w:ascii="Tahoma" w:hAnsi="Tahoma" w:cs="Tahoma"/>
          <w:kern w:val="0"/>
          <w:sz w:val="18"/>
          <w:szCs w:val="18"/>
        </w:rPr>
        <w:t xml:space="preserve">Published online: </w:t>
      </w:r>
      <w:r w:rsidRPr="00291B34">
        <w:rPr>
          <w:kern w:val="0"/>
          <w:sz w:val="18"/>
          <w:szCs w:val="18"/>
        </w:rPr>
        <w:t>October 7, 2017</w:t>
      </w:r>
    </w:p>
    <w:p w:rsidR="00A707A8" w:rsidRPr="00291B34" w:rsidRDefault="00A707A8" w:rsidP="00A707A8">
      <w:pPr>
        <w:autoSpaceDE w:val="0"/>
        <w:autoSpaceDN w:val="0"/>
        <w:adjustRightInd w:val="0"/>
        <w:spacing w:line="288" w:lineRule="auto"/>
        <w:textAlignment w:val="center"/>
        <w:rPr>
          <w:rFonts w:ascii="Century Gothic" w:hAnsi="Century Gothic" w:cs="Century Gothic"/>
          <w:b/>
          <w:bCs/>
          <w:spacing w:val="12"/>
          <w:kern w:val="0"/>
          <w:sz w:val="24"/>
        </w:rPr>
      </w:pPr>
    </w:p>
    <w:p w:rsidR="00A707A8" w:rsidRPr="00291B34" w:rsidRDefault="00A707A8" w:rsidP="00A707A8">
      <w:pPr>
        <w:autoSpaceDE w:val="0"/>
        <w:autoSpaceDN w:val="0"/>
        <w:adjustRightInd w:val="0"/>
        <w:spacing w:line="288" w:lineRule="auto"/>
        <w:textAlignment w:val="center"/>
        <w:rPr>
          <w:rFonts w:ascii="Century Gothic" w:hAnsi="Century Gothic" w:cs="Century Gothic"/>
          <w:b/>
          <w:bCs/>
          <w:spacing w:val="12"/>
          <w:kern w:val="0"/>
          <w:sz w:val="24"/>
        </w:rPr>
      </w:pPr>
      <w:r w:rsidRPr="00291B34">
        <w:rPr>
          <w:rFonts w:ascii="Century Gothic" w:hAnsi="Century Gothic" w:cs="Century Gothic"/>
          <w:b/>
          <w:bCs/>
          <w:spacing w:val="12"/>
          <w:kern w:val="0"/>
          <w:sz w:val="24"/>
        </w:rPr>
        <w:t>Abstract</w:t>
      </w:r>
    </w:p>
    <w:p w:rsidR="00A707A8" w:rsidRPr="00291B34" w:rsidRDefault="00A707A8" w:rsidP="00A707A8">
      <w:pPr>
        <w:suppressAutoHyphens/>
        <w:autoSpaceDE w:val="0"/>
        <w:autoSpaceDN w:val="0"/>
        <w:adjustRightInd w:val="0"/>
        <w:spacing w:line="230" w:lineRule="atLeast"/>
        <w:textAlignment w:val="center"/>
        <w:rPr>
          <w:rFonts w:ascii="Tahoma" w:hAnsi="Tahoma" w:cs="Tahoma"/>
          <w:spacing w:val="-1"/>
          <w:kern w:val="0"/>
          <w:sz w:val="19"/>
          <w:szCs w:val="19"/>
        </w:rPr>
      </w:pPr>
      <w:r w:rsidRPr="00291B34">
        <w:rPr>
          <w:rFonts w:ascii="Tahoma" w:hAnsi="Tahoma" w:cs="Tahoma"/>
          <w:spacing w:val="-1"/>
          <w:kern w:val="0"/>
          <w:sz w:val="19"/>
          <w:szCs w:val="19"/>
        </w:rPr>
        <w:t xml:space="preserve">In their review, </w:t>
      </w:r>
      <w:proofErr w:type="spellStart"/>
      <w:r w:rsidRPr="00291B34">
        <w:rPr>
          <w:rFonts w:ascii="Tahoma" w:hAnsi="Tahoma" w:cs="Tahoma"/>
          <w:spacing w:val="-1"/>
          <w:kern w:val="0"/>
          <w:sz w:val="19"/>
          <w:szCs w:val="19"/>
        </w:rPr>
        <w:t>Arslan</w:t>
      </w:r>
      <w:proofErr w:type="spellEnd"/>
      <w:r w:rsidRPr="00291B34">
        <w:rPr>
          <w:rFonts w:ascii="Tahoma" w:hAnsi="Tahoma" w:cs="Tahoma"/>
          <w:spacing w:val="-1"/>
          <w:kern w:val="0"/>
          <w:sz w:val="19"/>
          <w:szCs w:val="19"/>
        </w:rPr>
        <w:t xml:space="preserve"> </w:t>
      </w:r>
      <w:r w:rsidRPr="00291B34">
        <w:rPr>
          <w:rFonts w:ascii="Tahoma Italic" w:hAnsi="Tahoma Italic" w:cs="Tahoma Italic"/>
          <w:i/>
          <w:iCs/>
          <w:spacing w:val="-1"/>
          <w:kern w:val="0"/>
          <w:sz w:val="19"/>
          <w:szCs w:val="19"/>
        </w:rPr>
        <w:t xml:space="preserve">et </w:t>
      </w:r>
      <w:proofErr w:type="gramStart"/>
      <w:r w:rsidRPr="00291B34">
        <w:rPr>
          <w:rFonts w:ascii="Tahoma Italic" w:hAnsi="Tahoma Italic" w:cs="Tahoma Italic"/>
          <w:i/>
          <w:iCs/>
          <w:spacing w:val="-1"/>
          <w:kern w:val="0"/>
          <w:sz w:val="19"/>
          <w:szCs w:val="19"/>
        </w:rPr>
        <w:t>al</w:t>
      </w:r>
      <w:r w:rsidRPr="00291B34">
        <w:rPr>
          <w:rFonts w:ascii="Tahoma" w:hAnsi="Tahoma" w:cs="Tahoma"/>
          <w:spacing w:val="-1"/>
          <w:kern w:val="0"/>
          <w:sz w:val="19"/>
          <w:szCs w:val="19"/>
          <w:vertAlign w:val="superscript"/>
        </w:rPr>
        <w:t>[</w:t>
      </w:r>
      <w:proofErr w:type="gramEnd"/>
      <w:r w:rsidRPr="00291B34">
        <w:rPr>
          <w:rFonts w:ascii="Tahoma" w:hAnsi="Tahoma" w:cs="Tahoma"/>
          <w:spacing w:val="-1"/>
          <w:kern w:val="0"/>
          <w:sz w:val="19"/>
          <w:szCs w:val="19"/>
          <w:vertAlign w:val="superscript"/>
        </w:rPr>
        <w:t>1]</w:t>
      </w:r>
      <w:r w:rsidRPr="00291B34">
        <w:rPr>
          <w:rFonts w:ascii="Tahoma" w:hAnsi="Tahoma" w:cs="Tahoma"/>
          <w:spacing w:val="-1"/>
          <w:kern w:val="0"/>
          <w:sz w:val="19"/>
          <w:szCs w:val="19"/>
        </w:rPr>
        <w:t xml:space="preserve"> did not describe the status of </w:t>
      </w:r>
      <w:r w:rsidRPr="00291B34">
        <w:rPr>
          <w:rFonts w:ascii="Tahoma Italic" w:hAnsi="Tahoma Italic" w:cs="Tahoma Italic"/>
          <w:i/>
          <w:iCs/>
          <w:spacing w:val="-1"/>
          <w:kern w:val="0"/>
          <w:sz w:val="19"/>
          <w:szCs w:val="19"/>
        </w:rPr>
        <w:t>Helicobacter pylori</w:t>
      </w:r>
      <w:r w:rsidRPr="00291B34">
        <w:rPr>
          <w:rFonts w:ascii="Tahoma" w:hAnsi="Tahoma" w:cs="Tahoma"/>
          <w:spacing w:val="-1"/>
          <w:kern w:val="0"/>
          <w:sz w:val="19"/>
          <w:szCs w:val="19"/>
        </w:rPr>
        <w:t xml:space="preserve"> (</w:t>
      </w:r>
      <w:r w:rsidRPr="00291B34">
        <w:rPr>
          <w:rFonts w:ascii="Tahoma Italic" w:hAnsi="Tahoma Italic" w:cs="Tahoma Italic"/>
          <w:i/>
          <w:iCs/>
          <w:spacing w:val="-1"/>
          <w:kern w:val="0"/>
          <w:sz w:val="19"/>
          <w:szCs w:val="19"/>
        </w:rPr>
        <w:t>H. pylori</w:t>
      </w:r>
      <w:r w:rsidRPr="00291B34">
        <w:rPr>
          <w:rFonts w:ascii="Tahoma" w:hAnsi="Tahoma" w:cs="Tahoma"/>
          <w:spacing w:val="-1"/>
          <w:kern w:val="0"/>
          <w:sz w:val="19"/>
          <w:szCs w:val="19"/>
        </w:rPr>
        <w:t xml:space="preserve">) treatment with </w:t>
      </w:r>
      <w:proofErr w:type="spellStart"/>
      <w:r w:rsidRPr="00291B34">
        <w:rPr>
          <w:rFonts w:ascii="Tahoma" w:hAnsi="Tahoma" w:cs="Tahoma"/>
          <w:spacing w:val="-1"/>
          <w:kern w:val="0"/>
          <w:sz w:val="19"/>
          <w:szCs w:val="19"/>
        </w:rPr>
        <w:t>furazolidone</w:t>
      </w:r>
      <w:proofErr w:type="spellEnd"/>
      <w:r w:rsidRPr="00291B34">
        <w:rPr>
          <w:rFonts w:ascii="Tahoma" w:hAnsi="Tahoma" w:cs="Tahoma"/>
          <w:spacing w:val="-1"/>
          <w:kern w:val="0"/>
          <w:sz w:val="19"/>
          <w:szCs w:val="19"/>
        </w:rPr>
        <w:t xml:space="preserve"> and the resistance to this antibiotic. We have presented different surveys showing the resist</w:t>
      </w:r>
      <w:r w:rsidRPr="00291B34">
        <w:rPr>
          <w:rFonts w:ascii="Tahoma" w:hAnsi="Tahoma" w:cs="Tahoma"/>
          <w:spacing w:val="-1"/>
          <w:kern w:val="0"/>
          <w:sz w:val="19"/>
          <w:szCs w:val="19"/>
        </w:rPr>
        <w:softHyphen/>
        <w:t xml:space="preserve">ance of </w:t>
      </w:r>
      <w:r w:rsidRPr="00291B34">
        <w:rPr>
          <w:rFonts w:ascii="Tahoma Italic" w:hAnsi="Tahoma Italic" w:cs="Tahoma Italic"/>
          <w:i/>
          <w:iCs/>
          <w:spacing w:val="-1"/>
          <w:kern w:val="0"/>
          <w:sz w:val="19"/>
          <w:szCs w:val="19"/>
        </w:rPr>
        <w:t>H. pylori</w:t>
      </w:r>
      <w:r w:rsidRPr="00291B34">
        <w:rPr>
          <w:rFonts w:ascii="Tahoma" w:hAnsi="Tahoma" w:cs="Tahoma"/>
          <w:spacing w:val="-1"/>
          <w:kern w:val="0"/>
          <w:sz w:val="19"/>
          <w:szCs w:val="19"/>
        </w:rPr>
        <w:t xml:space="preserve"> to </w:t>
      </w:r>
      <w:proofErr w:type="spellStart"/>
      <w:r w:rsidRPr="00291B34">
        <w:rPr>
          <w:rFonts w:ascii="Tahoma" w:hAnsi="Tahoma" w:cs="Tahoma"/>
          <w:spacing w:val="-1"/>
          <w:kern w:val="0"/>
          <w:sz w:val="19"/>
          <w:szCs w:val="19"/>
        </w:rPr>
        <w:t>furazolidone</w:t>
      </w:r>
      <w:proofErr w:type="spellEnd"/>
      <w:r w:rsidRPr="00291B34">
        <w:rPr>
          <w:rFonts w:ascii="Tahoma" w:hAnsi="Tahoma" w:cs="Tahoma"/>
          <w:spacing w:val="-1"/>
          <w:kern w:val="0"/>
          <w:sz w:val="19"/>
          <w:szCs w:val="19"/>
        </w:rPr>
        <w:t xml:space="preserve"> from Asia and South America. The resistance rates varied but were mostly low (&lt; 5%). There are not enough data on </w:t>
      </w:r>
      <w:r w:rsidRPr="00291B34">
        <w:rPr>
          <w:rFonts w:ascii="Tahoma" w:hAnsi="Tahoma" w:cs="Tahoma"/>
          <w:spacing w:val="-2"/>
          <w:kern w:val="0"/>
          <w:sz w:val="19"/>
          <w:szCs w:val="19"/>
        </w:rPr>
        <w:t xml:space="preserve">its efficacy and resistance in the United States and Europe. </w:t>
      </w:r>
      <w:r w:rsidRPr="00291B34">
        <w:rPr>
          <w:rFonts w:ascii="Tahoma Italic" w:hAnsi="Tahoma Italic" w:cs="Tahoma Italic"/>
          <w:i/>
          <w:iCs/>
          <w:spacing w:val="-2"/>
          <w:kern w:val="0"/>
          <w:sz w:val="19"/>
          <w:szCs w:val="19"/>
        </w:rPr>
        <w:t>H. pylori</w:t>
      </w:r>
      <w:r w:rsidRPr="00291B34">
        <w:rPr>
          <w:rFonts w:ascii="Tahoma" w:hAnsi="Tahoma" w:cs="Tahoma"/>
          <w:spacing w:val="-2"/>
          <w:kern w:val="0"/>
          <w:sz w:val="19"/>
          <w:szCs w:val="19"/>
        </w:rPr>
        <w:t xml:space="preserve"> mutations occurring in the </w:t>
      </w:r>
      <w:proofErr w:type="spellStart"/>
      <w:r w:rsidRPr="00291B34">
        <w:rPr>
          <w:rFonts w:ascii="Tahoma Italic" w:hAnsi="Tahoma Italic" w:cs="Tahoma Italic"/>
          <w:i/>
          <w:iCs/>
          <w:spacing w:val="-2"/>
          <w:kern w:val="0"/>
          <w:sz w:val="19"/>
          <w:szCs w:val="19"/>
        </w:rPr>
        <w:t>oorD</w:t>
      </w:r>
      <w:proofErr w:type="spellEnd"/>
      <w:r w:rsidRPr="00291B34">
        <w:rPr>
          <w:rFonts w:ascii="Tahoma" w:hAnsi="Tahoma" w:cs="Tahoma"/>
          <w:spacing w:val="-2"/>
          <w:kern w:val="0"/>
          <w:sz w:val="19"/>
          <w:szCs w:val="19"/>
        </w:rPr>
        <w:t xml:space="preserve"> gene, including A041G, A122G, </w:t>
      </w:r>
      <w:proofErr w:type="gramStart"/>
      <w:r w:rsidRPr="00291B34">
        <w:rPr>
          <w:rFonts w:ascii="Tahoma" w:hAnsi="Tahoma" w:cs="Tahoma"/>
          <w:spacing w:val="-2"/>
          <w:kern w:val="0"/>
          <w:sz w:val="19"/>
          <w:szCs w:val="19"/>
        </w:rPr>
        <w:t>C349A(</w:t>
      </w:r>
      <w:proofErr w:type="gramEnd"/>
      <w:r w:rsidRPr="00291B34">
        <w:rPr>
          <w:rFonts w:ascii="Tahoma" w:hAnsi="Tahoma" w:cs="Tahoma"/>
          <w:spacing w:val="-2"/>
          <w:kern w:val="0"/>
          <w:sz w:val="19"/>
          <w:szCs w:val="19"/>
        </w:rPr>
        <w:t xml:space="preserve">G), A78G, A112G, A335G, C156T and C165T, and in the </w:t>
      </w:r>
      <w:proofErr w:type="spellStart"/>
      <w:r w:rsidRPr="00291B34">
        <w:rPr>
          <w:rFonts w:ascii="Tahoma Italic" w:hAnsi="Tahoma Italic" w:cs="Tahoma Italic"/>
          <w:i/>
          <w:iCs/>
          <w:spacing w:val="-2"/>
          <w:kern w:val="0"/>
          <w:sz w:val="19"/>
          <w:szCs w:val="19"/>
        </w:rPr>
        <w:t>porD</w:t>
      </w:r>
      <w:proofErr w:type="spellEnd"/>
      <w:r w:rsidRPr="00291B34">
        <w:rPr>
          <w:rFonts w:ascii="Tahoma" w:hAnsi="Tahoma" w:cs="Tahoma"/>
          <w:spacing w:val="-2"/>
          <w:kern w:val="0"/>
          <w:sz w:val="19"/>
          <w:szCs w:val="19"/>
        </w:rPr>
        <w:t xml:space="preserve"> gene, including G353A, A356G, C357T, C347T, C347G and C346A, have been indicated to be possibly related</w:t>
      </w:r>
      <w:r w:rsidRPr="00291B34">
        <w:rPr>
          <w:rFonts w:ascii="Tahoma" w:hAnsi="Tahoma" w:cs="Tahoma"/>
          <w:spacing w:val="-1"/>
          <w:kern w:val="0"/>
          <w:sz w:val="19"/>
          <w:szCs w:val="19"/>
        </w:rPr>
        <w:t xml:space="preserve"> to the observed resistance. Additionally, to complete </w:t>
      </w:r>
      <w:proofErr w:type="spellStart"/>
      <w:r w:rsidRPr="00291B34">
        <w:rPr>
          <w:rFonts w:ascii="Tahoma" w:hAnsi="Tahoma" w:cs="Tahoma"/>
          <w:spacing w:val="-1"/>
          <w:kern w:val="0"/>
          <w:sz w:val="19"/>
          <w:szCs w:val="19"/>
        </w:rPr>
        <w:t>Arslan</w:t>
      </w:r>
      <w:proofErr w:type="spellEnd"/>
      <w:r w:rsidRPr="00291B34">
        <w:rPr>
          <w:rFonts w:ascii="Tahoma" w:hAnsi="Tahoma" w:cs="Tahoma"/>
          <w:spacing w:val="-1"/>
          <w:kern w:val="0"/>
          <w:sz w:val="19"/>
          <w:szCs w:val="19"/>
        </w:rPr>
        <w:t xml:space="preserve"> </w:t>
      </w:r>
      <w:r w:rsidRPr="00291B34">
        <w:rPr>
          <w:rFonts w:ascii="Tahoma Italic" w:hAnsi="Tahoma Italic" w:cs="Tahoma Italic"/>
          <w:i/>
          <w:iCs/>
          <w:spacing w:val="-1"/>
          <w:kern w:val="0"/>
          <w:sz w:val="19"/>
          <w:szCs w:val="19"/>
        </w:rPr>
        <w:t xml:space="preserve">et </w:t>
      </w:r>
      <w:proofErr w:type="spellStart"/>
      <w:r w:rsidRPr="00291B34">
        <w:rPr>
          <w:rFonts w:ascii="Tahoma Italic" w:hAnsi="Tahoma Italic" w:cs="Tahoma Italic"/>
          <w:i/>
          <w:iCs/>
          <w:spacing w:val="-1"/>
          <w:kern w:val="0"/>
          <w:sz w:val="19"/>
          <w:szCs w:val="19"/>
        </w:rPr>
        <w:t>al</w:t>
      </w:r>
      <w:r w:rsidRPr="00291B34">
        <w:rPr>
          <w:rFonts w:ascii="Tahoma" w:hAnsi="Tahoma" w:cs="Tahoma"/>
          <w:spacing w:val="-1"/>
          <w:kern w:val="0"/>
          <w:sz w:val="19"/>
          <w:szCs w:val="19"/>
        </w:rPr>
        <w:t>’s</w:t>
      </w:r>
      <w:proofErr w:type="spellEnd"/>
      <w:r w:rsidRPr="00291B34">
        <w:rPr>
          <w:rFonts w:ascii="Tahoma" w:hAnsi="Tahoma" w:cs="Tahoma"/>
          <w:spacing w:val="-1"/>
          <w:kern w:val="0"/>
          <w:sz w:val="19"/>
          <w:szCs w:val="19"/>
        </w:rPr>
        <w:t xml:space="preserve"> statement regarding levofloxacin resistance, it should be noted that compound mutations of N87A, A88N and V65I at codon Asn-87 were recently observed in the </w:t>
      </w:r>
      <w:proofErr w:type="spellStart"/>
      <w:r w:rsidRPr="00291B34">
        <w:rPr>
          <w:rFonts w:ascii="Tahoma Italic" w:hAnsi="Tahoma Italic" w:cs="Tahoma Italic"/>
          <w:i/>
          <w:iCs/>
          <w:spacing w:val="-1"/>
          <w:kern w:val="0"/>
          <w:sz w:val="19"/>
          <w:szCs w:val="19"/>
        </w:rPr>
        <w:t>gyrA</w:t>
      </w:r>
      <w:proofErr w:type="spellEnd"/>
      <w:r w:rsidRPr="00291B34">
        <w:rPr>
          <w:rFonts w:ascii="Tahoma" w:hAnsi="Tahoma" w:cs="Tahoma"/>
          <w:spacing w:val="-1"/>
          <w:kern w:val="0"/>
          <w:sz w:val="19"/>
          <w:szCs w:val="19"/>
        </w:rPr>
        <w:t xml:space="preserve"> gene for the first time. However, the results on these topics are not sufficient, and more worldwide studies are suggested.</w:t>
      </w:r>
    </w:p>
    <w:p w:rsidR="00A707A8" w:rsidRPr="00291B34" w:rsidRDefault="00A707A8" w:rsidP="00A707A8">
      <w:pPr>
        <w:suppressAutoHyphens/>
        <w:autoSpaceDE w:val="0"/>
        <w:autoSpaceDN w:val="0"/>
        <w:adjustRightInd w:val="0"/>
        <w:spacing w:line="230" w:lineRule="atLeast"/>
        <w:textAlignment w:val="center"/>
        <w:rPr>
          <w:b/>
          <w:bCs/>
          <w:spacing w:val="-1"/>
          <w:kern w:val="0"/>
          <w:sz w:val="19"/>
          <w:szCs w:val="19"/>
        </w:rPr>
      </w:pPr>
    </w:p>
    <w:p w:rsidR="00A707A8" w:rsidRPr="00291B34" w:rsidRDefault="00A707A8" w:rsidP="00A707A8">
      <w:pPr>
        <w:suppressAutoHyphens/>
        <w:autoSpaceDE w:val="0"/>
        <w:autoSpaceDN w:val="0"/>
        <w:adjustRightInd w:val="0"/>
        <w:spacing w:line="230" w:lineRule="atLeast"/>
        <w:textAlignment w:val="center"/>
        <w:rPr>
          <w:rFonts w:ascii="Tahoma" w:hAnsi="Tahoma" w:cs="Tahoma"/>
          <w:spacing w:val="-1"/>
          <w:kern w:val="0"/>
          <w:sz w:val="19"/>
          <w:szCs w:val="19"/>
        </w:rPr>
      </w:pPr>
      <w:r w:rsidRPr="00291B34">
        <w:rPr>
          <w:b/>
          <w:bCs/>
          <w:spacing w:val="-1"/>
          <w:kern w:val="0"/>
          <w:sz w:val="19"/>
          <w:szCs w:val="19"/>
        </w:rPr>
        <w:t>Key words:</w:t>
      </w:r>
      <w:r w:rsidRPr="00291B34">
        <w:rPr>
          <w:rFonts w:ascii="Tahoma" w:hAnsi="Tahoma" w:cs="Tahoma"/>
          <w:spacing w:val="-1"/>
          <w:kern w:val="0"/>
          <w:sz w:val="19"/>
          <w:szCs w:val="19"/>
        </w:rPr>
        <w:t xml:space="preserve"> Susceptibility; </w:t>
      </w:r>
      <w:proofErr w:type="spellStart"/>
      <w:r w:rsidRPr="00291B34">
        <w:rPr>
          <w:rFonts w:ascii="Tahoma" w:hAnsi="Tahoma" w:cs="Tahoma"/>
          <w:spacing w:val="-1"/>
          <w:kern w:val="0"/>
          <w:sz w:val="19"/>
          <w:szCs w:val="19"/>
        </w:rPr>
        <w:t>Furazolidone</w:t>
      </w:r>
      <w:proofErr w:type="spellEnd"/>
      <w:r w:rsidRPr="00291B34">
        <w:rPr>
          <w:rFonts w:ascii="Tahoma" w:hAnsi="Tahoma" w:cs="Tahoma"/>
          <w:spacing w:val="-1"/>
          <w:kern w:val="0"/>
          <w:sz w:val="19"/>
          <w:szCs w:val="19"/>
        </w:rPr>
        <w:t xml:space="preserve">; </w:t>
      </w:r>
      <w:r w:rsidRPr="00291B34">
        <w:rPr>
          <w:rFonts w:ascii="Tahoma Italic" w:hAnsi="Tahoma Italic" w:cs="Tahoma Italic"/>
          <w:i/>
          <w:iCs/>
          <w:spacing w:val="-1"/>
          <w:kern w:val="0"/>
          <w:sz w:val="19"/>
          <w:szCs w:val="19"/>
        </w:rPr>
        <w:t>Helicobacter pylori</w:t>
      </w:r>
      <w:r w:rsidRPr="00291B34">
        <w:rPr>
          <w:rFonts w:ascii="Tahoma" w:hAnsi="Tahoma" w:cs="Tahoma"/>
          <w:spacing w:val="-1"/>
          <w:kern w:val="0"/>
          <w:sz w:val="19"/>
          <w:szCs w:val="19"/>
        </w:rPr>
        <w:t>; Resistance; Levofloxacin; Treatment</w:t>
      </w:r>
    </w:p>
    <w:p w:rsidR="00A707A8" w:rsidRDefault="00A707A8" w:rsidP="00A707A8">
      <w:pPr>
        <w:suppressAutoHyphens/>
        <w:autoSpaceDE w:val="0"/>
        <w:autoSpaceDN w:val="0"/>
        <w:adjustRightInd w:val="0"/>
        <w:spacing w:line="230" w:lineRule="atLeast"/>
        <w:textAlignment w:val="center"/>
        <w:rPr>
          <w:rFonts w:ascii="Tahoma" w:hAnsi="Tahoma" w:cs="Tahoma"/>
          <w:b/>
          <w:bCs/>
          <w:spacing w:val="-1"/>
          <w:kern w:val="0"/>
          <w:sz w:val="17"/>
          <w:szCs w:val="17"/>
        </w:rPr>
      </w:pPr>
    </w:p>
    <w:p w:rsidR="00A707A8" w:rsidRPr="00A707A8" w:rsidRDefault="00A707A8" w:rsidP="00A707A8">
      <w:pPr>
        <w:suppressAutoHyphens/>
        <w:autoSpaceDE w:val="0"/>
        <w:autoSpaceDN w:val="0"/>
        <w:adjustRightInd w:val="0"/>
        <w:spacing w:line="230" w:lineRule="atLeast"/>
        <w:textAlignment w:val="center"/>
        <w:rPr>
          <w:rFonts w:ascii="Tahoma" w:hAnsi="Tahoma" w:cs="Tahoma"/>
          <w:color w:val="000000"/>
          <w:spacing w:val="-1"/>
          <w:kern w:val="0"/>
          <w:sz w:val="17"/>
          <w:szCs w:val="17"/>
        </w:rPr>
      </w:pPr>
      <w:proofErr w:type="gramStart"/>
      <w:r w:rsidRPr="00A707A8">
        <w:rPr>
          <w:rFonts w:ascii="Tahoma" w:hAnsi="Tahoma" w:cs="Tahoma"/>
          <w:b/>
          <w:bCs/>
          <w:color w:val="000000"/>
          <w:spacing w:val="-1"/>
          <w:kern w:val="0"/>
          <w:sz w:val="17"/>
          <w:szCs w:val="17"/>
        </w:rPr>
        <w:t>© The Author(s) 2017.</w:t>
      </w:r>
      <w:proofErr w:type="gramEnd"/>
      <w:r w:rsidRPr="00A707A8">
        <w:rPr>
          <w:rFonts w:ascii="Tahoma" w:hAnsi="Tahoma" w:cs="Tahoma"/>
          <w:color w:val="000000"/>
          <w:spacing w:val="-1"/>
          <w:kern w:val="0"/>
          <w:sz w:val="17"/>
          <w:szCs w:val="17"/>
        </w:rPr>
        <w:t xml:space="preserve"> </w:t>
      </w:r>
      <w:proofErr w:type="gramStart"/>
      <w:r w:rsidRPr="00A707A8">
        <w:rPr>
          <w:rFonts w:ascii="Tahoma" w:hAnsi="Tahoma" w:cs="Tahoma"/>
          <w:color w:val="000000"/>
          <w:spacing w:val="-1"/>
          <w:kern w:val="0"/>
          <w:sz w:val="17"/>
          <w:szCs w:val="17"/>
        </w:rPr>
        <w:t xml:space="preserve">Published by </w:t>
      </w:r>
      <w:proofErr w:type="spellStart"/>
      <w:r w:rsidRPr="00A707A8">
        <w:rPr>
          <w:rFonts w:ascii="Tahoma" w:hAnsi="Tahoma" w:cs="Tahoma"/>
          <w:color w:val="000000"/>
          <w:spacing w:val="-1"/>
          <w:kern w:val="0"/>
          <w:sz w:val="17"/>
          <w:szCs w:val="17"/>
        </w:rPr>
        <w:t>Baishideng</w:t>
      </w:r>
      <w:proofErr w:type="spellEnd"/>
      <w:r w:rsidRPr="00A707A8">
        <w:rPr>
          <w:rFonts w:ascii="Tahoma" w:hAnsi="Tahoma" w:cs="Tahoma"/>
          <w:color w:val="000000"/>
          <w:spacing w:val="-1"/>
          <w:kern w:val="0"/>
          <w:sz w:val="17"/>
          <w:szCs w:val="17"/>
        </w:rPr>
        <w:t xml:space="preserve"> Publishing Group Inc.</w:t>
      </w:r>
      <w:proofErr w:type="gramEnd"/>
      <w:r w:rsidRPr="00A707A8">
        <w:rPr>
          <w:rFonts w:ascii="Tahoma" w:hAnsi="Tahoma" w:cs="Tahoma"/>
          <w:color w:val="000000"/>
          <w:spacing w:val="-1"/>
          <w:kern w:val="0"/>
          <w:sz w:val="17"/>
          <w:szCs w:val="17"/>
        </w:rPr>
        <w:t xml:space="preserve"> All rights reserved.</w:t>
      </w:r>
    </w:p>
    <w:p w:rsidR="00A707A8" w:rsidRPr="00291B34" w:rsidRDefault="00A707A8" w:rsidP="00A707A8">
      <w:pPr>
        <w:suppressAutoHyphens/>
        <w:autoSpaceDE w:val="0"/>
        <w:autoSpaceDN w:val="0"/>
        <w:adjustRightInd w:val="0"/>
        <w:spacing w:line="230" w:lineRule="atLeast"/>
        <w:textAlignment w:val="center"/>
        <w:rPr>
          <w:rFonts w:ascii="Tahoma" w:hAnsi="Tahoma" w:cs="Tahoma"/>
          <w:b/>
          <w:bCs/>
          <w:spacing w:val="-1"/>
          <w:kern w:val="0"/>
          <w:sz w:val="17"/>
          <w:szCs w:val="17"/>
        </w:rPr>
      </w:pPr>
    </w:p>
    <w:p w:rsidR="00A707A8" w:rsidRPr="00291B34" w:rsidRDefault="00A707A8" w:rsidP="00A707A8">
      <w:pPr>
        <w:suppressAutoHyphens/>
        <w:autoSpaceDE w:val="0"/>
        <w:autoSpaceDN w:val="0"/>
        <w:adjustRightInd w:val="0"/>
        <w:spacing w:line="230" w:lineRule="atLeast"/>
        <w:textAlignment w:val="center"/>
        <w:rPr>
          <w:spacing w:val="-2"/>
          <w:kern w:val="0"/>
          <w:sz w:val="18"/>
          <w:szCs w:val="18"/>
        </w:rPr>
      </w:pPr>
      <w:proofErr w:type="spellStart"/>
      <w:r w:rsidRPr="00291B34">
        <w:rPr>
          <w:spacing w:val="-2"/>
          <w:kern w:val="0"/>
          <w:sz w:val="18"/>
          <w:szCs w:val="18"/>
        </w:rPr>
        <w:t>Zamani</w:t>
      </w:r>
      <w:proofErr w:type="spellEnd"/>
      <w:r w:rsidRPr="00291B34">
        <w:rPr>
          <w:spacing w:val="-2"/>
          <w:kern w:val="0"/>
          <w:sz w:val="18"/>
          <w:szCs w:val="18"/>
        </w:rPr>
        <w:t xml:space="preserve"> M, </w:t>
      </w:r>
      <w:proofErr w:type="spellStart"/>
      <w:r w:rsidRPr="00291B34">
        <w:rPr>
          <w:spacing w:val="-2"/>
          <w:kern w:val="0"/>
          <w:sz w:val="18"/>
          <w:szCs w:val="18"/>
        </w:rPr>
        <w:t>Rahbar</w:t>
      </w:r>
      <w:proofErr w:type="spellEnd"/>
      <w:r w:rsidRPr="00291B34">
        <w:rPr>
          <w:spacing w:val="-2"/>
          <w:kern w:val="0"/>
          <w:sz w:val="18"/>
          <w:szCs w:val="18"/>
        </w:rPr>
        <w:t xml:space="preserve"> A, </w:t>
      </w:r>
      <w:proofErr w:type="spellStart"/>
      <w:r w:rsidRPr="00291B34">
        <w:rPr>
          <w:spacing w:val="-2"/>
          <w:kern w:val="0"/>
          <w:sz w:val="18"/>
          <w:szCs w:val="18"/>
        </w:rPr>
        <w:t>Shokri-Shirvani</w:t>
      </w:r>
      <w:proofErr w:type="spellEnd"/>
      <w:r w:rsidRPr="00291B34">
        <w:rPr>
          <w:spacing w:val="-2"/>
          <w:kern w:val="0"/>
          <w:sz w:val="18"/>
          <w:szCs w:val="18"/>
        </w:rPr>
        <w:t xml:space="preserve"> J. Resistance of </w:t>
      </w:r>
      <w:r w:rsidRPr="00291B34">
        <w:rPr>
          <w:i/>
          <w:iCs/>
          <w:spacing w:val="-2"/>
          <w:kern w:val="0"/>
          <w:sz w:val="18"/>
          <w:szCs w:val="18"/>
        </w:rPr>
        <w:t>Heli</w:t>
      </w:r>
      <w:r w:rsidRPr="00291B34">
        <w:rPr>
          <w:i/>
          <w:iCs/>
          <w:spacing w:val="-2"/>
          <w:kern w:val="0"/>
          <w:sz w:val="18"/>
          <w:szCs w:val="18"/>
        </w:rPr>
        <w:softHyphen/>
        <w:t>cobacter pylori</w:t>
      </w:r>
      <w:r w:rsidRPr="00291B34">
        <w:rPr>
          <w:spacing w:val="-2"/>
          <w:kern w:val="0"/>
          <w:sz w:val="18"/>
          <w:szCs w:val="18"/>
        </w:rPr>
        <w:t xml:space="preserve"> to </w:t>
      </w:r>
      <w:proofErr w:type="spellStart"/>
      <w:r w:rsidRPr="00291B34">
        <w:rPr>
          <w:spacing w:val="-2"/>
          <w:kern w:val="0"/>
          <w:sz w:val="18"/>
          <w:szCs w:val="18"/>
        </w:rPr>
        <w:t>furazolidone</w:t>
      </w:r>
      <w:proofErr w:type="spellEnd"/>
      <w:r w:rsidRPr="00291B34">
        <w:rPr>
          <w:spacing w:val="-2"/>
          <w:kern w:val="0"/>
          <w:sz w:val="18"/>
          <w:szCs w:val="18"/>
        </w:rPr>
        <w:t xml:space="preserve"> and levofloxacin: A viewpoint. </w:t>
      </w:r>
      <w:r w:rsidRPr="00291B34">
        <w:rPr>
          <w:i/>
          <w:iCs/>
          <w:spacing w:val="-2"/>
          <w:kern w:val="0"/>
          <w:sz w:val="18"/>
          <w:szCs w:val="18"/>
        </w:rPr>
        <w:t xml:space="preserve">World J </w:t>
      </w:r>
      <w:proofErr w:type="spellStart"/>
      <w:r w:rsidRPr="00291B34">
        <w:rPr>
          <w:i/>
          <w:iCs/>
          <w:spacing w:val="-2"/>
          <w:kern w:val="0"/>
          <w:sz w:val="18"/>
          <w:szCs w:val="18"/>
        </w:rPr>
        <w:t>Gastroenterol</w:t>
      </w:r>
      <w:proofErr w:type="spellEnd"/>
      <w:r w:rsidRPr="00291B34">
        <w:rPr>
          <w:spacing w:val="-2"/>
          <w:kern w:val="0"/>
          <w:sz w:val="18"/>
          <w:szCs w:val="18"/>
        </w:rPr>
        <w:t xml:space="preserve"> 2017; 23(37): 6920-</w:t>
      </w:r>
      <w:proofErr w:type="gramStart"/>
      <w:r w:rsidRPr="00291B34">
        <w:rPr>
          <w:spacing w:val="-2"/>
          <w:kern w:val="0"/>
          <w:sz w:val="18"/>
          <w:szCs w:val="18"/>
        </w:rPr>
        <w:t>6922  Available</w:t>
      </w:r>
      <w:proofErr w:type="gramEnd"/>
      <w:r w:rsidRPr="00291B34">
        <w:rPr>
          <w:spacing w:val="-2"/>
          <w:kern w:val="0"/>
          <w:sz w:val="18"/>
          <w:szCs w:val="18"/>
        </w:rPr>
        <w:t xml:space="preserve"> from: URL: http://www.wjgnet.com/1007-9327/full/v23/i37/6920.htm  DOI: http://dx.doi.org/10.3748/wjg.v23.i37.6920</w:t>
      </w:r>
    </w:p>
    <w:p w:rsidR="00A707A8" w:rsidRPr="00291B34" w:rsidRDefault="00A707A8" w:rsidP="00A707A8">
      <w:pPr>
        <w:suppressAutoHyphens/>
        <w:autoSpaceDE w:val="0"/>
        <w:autoSpaceDN w:val="0"/>
        <w:adjustRightInd w:val="0"/>
        <w:spacing w:line="230" w:lineRule="atLeast"/>
        <w:textAlignment w:val="center"/>
        <w:rPr>
          <w:b/>
          <w:bCs/>
          <w:spacing w:val="-3"/>
          <w:kern w:val="0"/>
          <w:sz w:val="19"/>
          <w:szCs w:val="19"/>
        </w:rPr>
      </w:pPr>
    </w:p>
    <w:p w:rsidR="00A707A8" w:rsidRPr="00291B34" w:rsidRDefault="00A707A8" w:rsidP="00A707A8">
      <w:pPr>
        <w:suppressAutoHyphens/>
        <w:autoSpaceDE w:val="0"/>
        <w:autoSpaceDN w:val="0"/>
        <w:adjustRightInd w:val="0"/>
        <w:spacing w:line="230" w:lineRule="atLeast"/>
        <w:textAlignment w:val="center"/>
        <w:rPr>
          <w:rFonts w:ascii="Tahoma" w:hAnsi="Tahoma" w:cs="Tahoma"/>
          <w:spacing w:val="-1"/>
          <w:kern w:val="0"/>
          <w:sz w:val="19"/>
          <w:szCs w:val="19"/>
        </w:rPr>
      </w:pPr>
      <w:r w:rsidRPr="00291B34">
        <w:rPr>
          <w:b/>
          <w:bCs/>
          <w:spacing w:val="-3"/>
          <w:kern w:val="0"/>
          <w:sz w:val="19"/>
          <w:szCs w:val="19"/>
        </w:rPr>
        <w:t>Core tip:</w:t>
      </w:r>
      <w:r w:rsidRPr="00291B34">
        <w:rPr>
          <w:rFonts w:ascii="Tahoma" w:hAnsi="Tahoma" w:cs="Tahoma"/>
          <w:spacing w:val="-1"/>
          <w:kern w:val="0"/>
          <w:sz w:val="19"/>
          <w:szCs w:val="19"/>
        </w:rPr>
        <w:t xml:space="preserve"> We have presented different surveys showing the resistance of </w:t>
      </w:r>
      <w:r w:rsidRPr="00291B34">
        <w:rPr>
          <w:rFonts w:ascii="Tahoma Italic" w:hAnsi="Tahoma Italic" w:cs="Tahoma Italic"/>
          <w:i/>
          <w:iCs/>
          <w:spacing w:val="-1"/>
          <w:kern w:val="0"/>
          <w:sz w:val="19"/>
          <w:szCs w:val="19"/>
        </w:rPr>
        <w:t>Helicobacter pylori</w:t>
      </w:r>
      <w:r w:rsidRPr="00291B34">
        <w:rPr>
          <w:rFonts w:ascii="Tahoma" w:hAnsi="Tahoma" w:cs="Tahoma"/>
          <w:spacing w:val="-1"/>
          <w:kern w:val="0"/>
          <w:sz w:val="19"/>
          <w:szCs w:val="19"/>
        </w:rPr>
        <w:t xml:space="preserve"> (</w:t>
      </w:r>
      <w:r w:rsidRPr="00291B34">
        <w:rPr>
          <w:rFonts w:ascii="Tahoma Italic" w:hAnsi="Tahoma Italic" w:cs="Tahoma Italic"/>
          <w:i/>
          <w:iCs/>
          <w:spacing w:val="-1"/>
          <w:kern w:val="0"/>
          <w:sz w:val="19"/>
          <w:szCs w:val="19"/>
        </w:rPr>
        <w:t>H. pylori</w:t>
      </w:r>
      <w:r w:rsidRPr="00291B34">
        <w:rPr>
          <w:rFonts w:ascii="Tahoma" w:hAnsi="Tahoma" w:cs="Tahoma"/>
          <w:spacing w:val="-1"/>
          <w:kern w:val="0"/>
          <w:sz w:val="19"/>
          <w:szCs w:val="19"/>
        </w:rPr>
        <w:t xml:space="preserve">) to </w:t>
      </w:r>
      <w:proofErr w:type="spellStart"/>
      <w:r w:rsidRPr="00291B34">
        <w:rPr>
          <w:rFonts w:ascii="Tahoma" w:hAnsi="Tahoma" w:cs="Tahoma"/>
          <w:spacing w:val="-1"/>
          <w:kern w:val="0"/>
          <w:sz w:val="19"/>
          <w:szCs w:val="19"/>
        </w:rPr>
        <w:t>furazolidone</w:t>
      </w:r>
      <w:proofErr w:type="spellEnd"/>
      <w:r w:rsidRPr="00291B34">
        <w:rPr>
          <w:rFonts w:ascii="Tahoma" w:hAnsi="Tahoma" w:cs="Tahoma"/>
          <w:spacing w:val="-1"/>
          <w:kern w:val="0"/>
          <w:sz w:val="19"/>
          <w:szCs w:val="19"/>
        </w:rPr>
        <w:t xml:space="preserve"> from Asia and South America. The resi</w:t>
      </w:r>
      <w:r w:rsidRPr="00291B34">
        <w:rPr>
          <w:rFonts w:ascii="Tahoma" w:hAnsi="Tahoma" w:cs="Tahoma"/>
          <w:spacing w:val="-1"/>
          <w:kern w:val="0"/>
          <w:sz w:val="19"/>
          <w:szCs w:val="19"/>
        </w:rPr>
        <w:softHyphen/>
        <w:t xml:space="preserve">stance rates varied but were mostly low (&lt; 5%). </w:t>
      </w:r>
      <w:r w:rsidRPr="00291B34">
        <w:rPr>
          <w:rFonts w:ascii="Tahoma Italic" w:hAnsi="Tahoma Italic" w:cs="Tahoma Italic"/>
          <w:i/>
          <w:iCs/>
          <w:spacing w:val="-1"/>
          <w:kern w:val="0"/>
          <w:sz w:val="19"/>
          <w:szCs w:val="19"/>
        </w:rPr>
        <w:t>H. pylori</w:t>
      </w:r>
      <w:r w:rsidRPr="00291B34">
        <w:rPr>
          <w:rFonts w:ascii="Tahoma" w:hAnsi="Tahoma" w:cs="Tahoma"/>
          <w:spacing w:val="-1"/>
          <w:kern w:val="0"/>
          <w:sz w:val="19"/>
          <w:szCs w:val="19"/>
        </w:rPr>
        <w:t xml:space="preserve"> mutations occurring in the </w:t>
      </w:r>
      <w:proofErr w:type="spellStart"/>
      <w:r w:rsidRPr="00291B34">
        <w:rPr>
          <w:rFonts w:ascii="Tahoma Italic" w:hAnsi="Tahoma Italic" w:cs="Tahoma Italic"/>
          <w:i/>
          <w:iCs/>
          <w:spacing w:val="-1"/>
          <w:kern w:val="0"/>
          <w:sz w:val="19"/>
          <w:szCs w:val="19"/>
        </w:rPr>
        <w:t>oorD</w:t>
      </w:r>
      <w:proofErr w:type="spellEnd"/>
      <w:r w:rsidRPr="00291B34">
        <w:rPr>
          <w:rFonts w:ascii="Tahoma" w:hAnsi="Tahoma" w:cs="Tahoma"/>
          <w:spacing w:val="-1"/>
          <w:kern w:val="0"/>
          <w:sz w:val="19"/>
          <w:szCs w:val="19"/>
        </w:rPr>
        <w:t xml:space="preserve"> gene, including A041G, A122G, </w:t>
      </w:r>
      <w:proofErr w:type="gramStart"/>
      <w:r w:rsidRPr="00291B34">
        <w:rPr>
          <w:rFonts w:ascii="Tahoma" w:hAnsi="Tahoma" w:cs="Tahoma"/>
          <w:spacing w:val="-1"/>
          <w:kern w:val="0"/>
          <w:sz w:val="19"/>
          <w:szCs w:val="19"/>
        </w:rPr>
        <w:t>C349A(</w:t>
      </w:r>
      <w:proofErr w:type="gramEnd"/>
      <w:r w:rsidRPr="00291B34">
        <w:rPr>
          <w:rFonts w:ascii="Tahoma" w:hAnsi="Tahoma" w:cs="Tahoma"/>
          <w:spacing w:val="-1"/>
          <w:kern w:val="0"/>
          <w:sz w:val="19"/>
          <w:szCs w:val="19"/>
        </w:rPr>
        <w:t xml:space="preserve">G), A78G, A112G, A335G, C156T and C165T, and in the </w:t>
      </w:r>
      <w:proofErr w:type="spellStart"/>
      <w:r w:rsidRPr="00291B34">
        <w:rPr>
          <w:rFonts w:ascii="Tahoma Italic" w:hAnsi="Tahoma Italic" w:cs="Tahoma Italic"/>
          <w:i/>
          <w:iCs/>
          <w:spacing w:val="-1"/>
          <w:kern w:val="0"/>
          <w:sz w:val="19"/>
          <w:szCs w:val="19"/>
        </w:rPr>
        <w:t>porD</w:t>
      </w:r>
      <w:proofErr w:type="spellEnd"/>
      <w:r w:rsidRPr="00291B34">
        <w:rPr>
          <w:rFonts w:ascii="Tahoma" w:hAnsi="Tahoma" w:cs="Tahoma"/>
          <w:spacing w:val="-1"/>
          <w:kern w:val="0"/>
          <w:sz w:val="19"/>
          <w:szCs w:val="19"/>
        </w:rPr>
        <w:t xml:space="preserve"> gene, including G353A, A356G, C357T, C347T, C347G and C346A, have been indicated to be possibly related to the observed resistance. Regarding levofloxacin resistance, compound mutations of N87A, A88N and V65I at codon Asn-87 were recently observed in the </w:t>
      </w:r>
      <w:proofErr w:type="spellStart"/>
      <w:r w:rsidRPr="00291B34">
        <w:rPr>
          <w:rFonts w:ascii="Tahoma Italic" w:hAnsi="Tahoma Italic" w:cs="Tahoma Italic"/>
          <w:i/>
          <w:iCs/>
          <w:spacing w:val="-1"/>
          <w:kern w:val="0"/>
          <w:sz w:val="19"/>
          <w:szCs w:val="19"/>
        </w:rPr>
        <w:t>gyrA</w:t>
      </w:r>
      <w:proofErr w:type="spellEnd"/>
      <w:r w:rsidRPr="00291B34">
        <w:rPr>
          <w:rFonts w:ascii="Tahoma" w:hAnsi="Tahoma" w:cs="Tahoma"/>
          <w:spacing w:val="-1"/>
          <w:kern w:val="0"/>
          <w:sz w:val="19"/>
          <w:szCs w:val="19"/>
        </w:rPr>
        <w:t xml:space="preserve"> gene for the first time.</w:t>
      </w:r>
    </w:p>
    <w:p w:rsidR="00A707A8" w:rsidRPr="00291B34" w:rsidRDefault="00A707A8" w:rsidP="00A707A8">
      <w:pPr>
        <w:suppressAutoHyphens/>
        <w:autoSpaceDE w:val="0"/>
        <w:autoSpaceDN w:val="0"/>
        <w:adjustRightInd w:val="0"/>
        <w:spacing w:line="360" w:lineRule="atLeast"/>
        <w:jc w:val="left"/>
        <w:textAlignment w:val="center"/>
        <w:rPr>
          <w:rFonts w:ascii="Univers" w:hAnsi="Univers" w:cs="Univers"/>
          <w:b/>
          <w:bCs/>
          <w:spacing w:val="-2"/>
          <w:kern w:val="0"/>
          <w:sz w:val="24"/>
        </w:rPr>
      </w:pPr>
    </w:p>
    <w:p w:rsidR="00A707A8" w:rsidRPr="00291B34" w:rsidRDefault="00A707A8" w:rsidP="00A707A8">
      <w:pPr>
        <w:suppressAutoHyphens/>
        <w:autoSpaceDE w:val="0"/>
        <w:autoSpaceDN w:val="0"/>
        <w:adjustRightInd w:val="0"/>
        <w:spacing w:line="360" w:lineRule="atLeast"/>
        <w:jc w:val="left"/>
        <w:textAlignment w:val="center"/>
        <w:rPr>
          <w:rFonts w:ascii="Univers" w:hAnsi="Univers" w:cs="Univers"/>
          <w:b/>
          <w:bCs/>
          <w:spacing w:val="-2"/>
          <w:kern w:val="0"/>
          <w:sz w:val="24"/>
          <w:u w:val="single"/>
        </w:rPr>
      </w:pPr>
      <w:r w:rsidRPr="00291B34">
        <w:rPr>
          <w:rFonts w:ascii="Univers" w:hAnsi="Univers" w:cs="Univers"/>
          <w:b/>
          <w:bCs/>
          <w:spacing w:val="-2"/>
          <w:kern w:val="0"/>
          <w:sz w:val="24"/>
          <w:u w:val="single"/>
        </w:rPr>
        <w:t>TO THE EDITOR</w:t>
      </w:r>
    </w:p>
    <w:p w:rsidR="00A707A8" w:rsidRPr="00291B34" w:rsidRDefault="00A707A8" w:rsidP="00A707A8">
      <w:pPr>
        <w:suppressAutoHyphens/>
        <w:autoSpaceDE w:val="0"/>
        <w:autoSpaceDN w:val="0"/>
        <w:adjustRightInd w:val="0"/>
        <w:spacing w:line="288" w:lineRule="auto"/>
        <w:textAlignment w:val="center"/>
        <w:rPr>
          <w:rFonts w:ascii="Verdana" w:hAnsi="Verdana" w:cs="Verdana"/>
          <w:spacing w:val="-7"/>
          <w:kern w:val="0"/>
          <w:sz w:val="18"/>
          <w:szCs w:val="18"/>
        </w:rPr>
      </w:pPr>
      <w:r w:rsidRPr="00291B34">
        <w:rPr>
          <w:rFonts w:ascii="Verdana" w:hAnsi="Verdana" w:cs="Verdana"/>
          <w:spacing w:val="-7"/>
          <w:kern w:val="0"/>
          <w:sz w:val="18"/>
          <w:szCs w:val="18"/>
        </w:rPr>
        <w:t xml:space="preserve">We have read with great interest the valuable article by </w:t>
      </w:r>
      <w:proofErr w:type="spellStart"/>
      <w:r w:rsidRPr="00291B34">
        <w:rPr>
          <w:rFonts w:ascii="Verdana" w:hAnsi="Verdana" w:cs="Verdana"/>
          <w:spacing w:val="-7"/>
          <w:kern w:val="0"/>
          <w:sz w:val="18"/>
          <w:szCs w:val="18"/>
        </w:rPr>
        <w:t>Arslan</w:t>
      </w:r>
      <w:proofErr w:type="spellEnd"/>
      <w:r w:rsidRPr="00291B34">
        <w:rPr>
          <w:rFonts w:ascii="Verdana" w:hAnsi="Verdana" w:cs="Verdana"/>
          <w:spacing w:val="-7"/>
          <w:kern w:val="0"/>
          <w:sz w:val="18"/>
          <w:szCs w:val="18"/>
        </w:rPr>
        <w:t xml:space="preserve"> </w:t>
      </w:r>
      <w:r w:rsidRPr="00291B34">
        <w:rPr>
          <w:rFonts w:ascii="Verdana" w:hAnsi="Verdana" w:cs="Verdana"/>
          <w:i/>
          <w:iCs/>
          <w:spacing w:val="-7"/>
          <w:kern w:val="0"/>
          <w:sz w:val="18"/>
          <w:szCs w:val="18"/>
        </w:rPr>
        <w:t xml:space="preserve">et </w:t>
      </w:r>
      <w:proofErr w:type="gramStart"/>
      <w:r w:rsidRPr="00291B34">
        <w:rPr>
          <w:rFonts w:ascii="Verdana" w:hAnsi="Verdana" w:cs="Verdana"/>
          <w:i/>
          <w:iCs/>
          <w:spacing w:val="-7"/>
          <w:kern w:val="0"/>
          <w:sz w:val="18"/>
          <w:szCs w:val="18"/>
        </w:rPr>
        <w:t>al</w:t>
      </w:r>
      <w:r w:rsidRPr="00291B34">
        <w:rPr>
          <w:rFonts w:ascii="Verdana" w:hAnsi="Verdana" w:cs="Verdana"/>
          <w:spacing w:val="-7"/>
          <w:kern w:val="0"/>
          <w:sz w:val="18"/>
          <w:szCs w:val="18"/>
          <w:vertAlign w:val="superscript"/>
        </w:rPr>
        <w:t>[</w:t>
      </w:r>
      <w:proofErr w:type="gramEnd"/>
      <w:r w:rsidRPr="00291B34">
        <w:rPr>
          <w:rFonts w:ascii="Verdana" w:hAnsi="Verdana" w:cs="Verdana"/>
          <w:spacing w:val="-7"/>
          <w:kern w:val="0"/>
          <w:sz w:val="18"/>
          <w:szCs w:val="18"/>
          <w:vertAlign w:val="superscript"/>
        </w:rPr>
        <w:t>1]</w:t>
      </w:r>
      <w:r w:rsidRPr="00291B34">
        <w:rPr>
          <w:rFonts w:ascii="Verdana" w:hAnsi="Verdana" w:cs="Verdana"/>
          <w:spacing w:val="-7"/>
          <w:kern w:val="0"/>
          <w:sz w:val="18"/>
          <w:szCs w:val="18"/>
        </w:rPr>
        <w:t>, titled “Importance of antimicrobial susceptibility testing for the management of eradi</w:t>
      </w:r>
      <w:r w:rsidRPr="00291B34">
        <w:rPr>
          <w:rFonts w:ascii="Verdana" w:hAnsi="Verdana" w:cs="Verdana"/>
          <w:spacing w:val="-7"/>
          <w:kern w:val="0"/>
          <w:sz w:val="18"/>
          <w:szCs w:val="18"/>
        </w:rPr>
        <w:softHyphen/>
        <w:t xml:space="preserve">cation in </w:t>
      </w:r>
      <w:r w:rsidRPr="00291B34">
        <w:rPr>
          <w:rFonts w:ascii="Verdana" w:hAnsi="Verdana" w:cs="Verdana"/>
          <w:i/>
          <w:iCs/>
          <w:spacing w:val="-7"/>
          <w:kern w:val="0"/>
          <w:sz w:val="18"/>
          <w:szCs w:val="18"/>
        </w:rPr>
        <w:t>Helicobacter pylori</w:t>
      </w:r>
      <w:r w:rsidRPr="00291B34">
        <w:rPr>
          <w:rFonts w:ascii="Verdana" w:hAnsi="Verdana" w:cs="Verdana"/>
          <w:spacing w:val="-7"/>
          <w:kern w:val="0"/>
          <w:sz w:val="18"/>
          <w:szCs w:val="18"/>
        </w:rPr>
        <w:t xml:space="preserve"> infection”. One of the main subjects of the review was the description of the resistance rates of different antibiotics and the potential mechanisms leading to decreased in </w:t>
      </w:r>
      <w:r w:rsidRPr="00291B34">
        <w:rPr>
          <w:rFonts w:ascii="Verdana" w:hAnsi="Verdana" w:cs="Verdana"/>
          <w:i/>
          <w:iCs/>
          <w:spacing w:val="-7"/>
          <w:kern w:val="0"/>
          <w:sz w:val="18"/>
          <w:szCs w:val="18"/>
        </w:rPr>
        <w:t>Helicobacter pylori</w:t>
      </w:r>
      <w:r w:rsidRPr="00291B34">
        <w:rPr>
          <w:rFonts w:ascii="Verdana" w:hAnsi="Verdana" w:cs="Verdana"/>
          <w:spacing w:val="-7"/>
          <w:kern w:val="0"/>
          <w:sz w:val="18"/>
          <w:szCs w:val="18"/>
        </w:rPr>
        <w:t xml:space="preserve"> (</w:t>
      </w:r>
      <w:r w:rsidRPr="00291B34">
        <w:rPr>
          <w:rFonts w:ascii="Verdana" w:hAnsi="Verdana" w:cs="Verdana"/>
          <w:i/>
          <w:iCs/>
          <w:spacing w:val="-7"/>
          <w:kern w:val="0"/>
          <w:sz w:val="18"/>
          <w:szCs w:val="18"/>
        </w:rPr>
        <w:t>H. pylori</w:t>
      </w:r>
      <w:r w:rsidRPr="00291B34">
        <w:rPr>
          <w:rFonts w:ascii="Verdana" w:hAnsi="Verdana" w:cs="Verdana"/>
          <w:spacing w:val="-7"/>
          <w:kern w:val="0"/>
          <w:sz w:val="18"/>
          <w:szCs w:val="18"/>
        </w:rPr>
        <w:t>) antimicrobial susceptibility. However, the authors should consider clarifying two important issues.</w:t>
      </w:r>
    </w:p>
    <w:p w:rsidR="00A707A8" w:rsidRPr="00291B34" w:rsidRDefault="00A707A8" w:rsidP="00A707A8">
      <w:pPr>
        <w:suppressAutoHyphens/>
        <w:autoSpaceDE w:val="0"/>
        <w:autoSpaceDN w:val="0"/>
        <w:adjustRightInd w:val="0"/>
        <w:spacing w:line="288" w:lineRule="auto"/>
        <w:ind w:firstLine="283"/>
        <w:textAlignment w:val="center"/>
        <w:rPr>
          <w:rFonts w:ascii="Verdana" w:hAnsi="Verdana" w:cs="Verdana"/>
          <w:spacing w:val="-7"/>
          <w:kern w:val="0"/>
          <w:sz w:val="18"/>
          <w:szCs w:val="18"/>
        </w:rPr>
      </w:pPr>
      <w:r w:rsidRPr="00291B34">
        <w:rPr>
          <w:rFonts w:ascii="Verdana" w:hAnsi="Verdana" w:cs="Verdana"/>
          <w:spacing w:val="-7"/>
          <w:kern w:val="0"/>
          <w:sz w:val="18"/>
          <w:szCs w:val="18"/>
        </w:rPr>
        <w:t xml:space="preserve">The authors did not allude to the status of </w:t>
      </w:r>
      <w:r w:rsidRPr="00291B34">
        <w:rPr>
          <w:rFonts w:ascii="Verdana" w:hAnsi="Verdana" w:cs="Verdana"/>
          <w:i/>
          <w:iCs/>
          <w:spacing w:val="-7"/>
          <w:kern w:val="0"/>
          <w:sz w:val="18"/>
          <w:szCs w:val="18"/>
        </w:rPr>
        <w:t>H. pylori</w:t>
      </w:r>
      <w:r w:rsidRPr="00291B34">
        <w:rPr>
          <w:rFonts w:ascii="Verdana" w:hAnsi="Verdana" w:cs="Verdana"/>
          <w:spacing w:val="-7"/>
          <w:kern w:val="0"/>
          <w:sz w:val="18"/>
          <w:szCs w:val="18"/>
        </w:rPr>
        <w:t xml:space="preserve"> treatment with </w:t>
      </w:r>
      <w:proofErr w:type="spellStart"/>
      <w:r w:rsidRPr="00291B34">
        <w:rPr>
          <w:rFonts w:ascii="Verdana" w:hAnsi="Verdana" w:cs="Verdana"/>
          <w:spacing w:val="-7"/>
          <w:kern w:val="0"/>
          <w:sz w:val="18"/>
          <w:szCs w:val="18"/>
        </w:rPr>
        <w:t>furazolidone</w:t>
      </w:r>
      <w:proofErr w:type="spellEnd"/>
      <w:r w:rsidRPr="00291B34">
        <w:rPr>
          <w:rFonts w:ascii="Verdana" w:hAnsi="Verdana" w:cs="Verdana"/>
          <w:spacing w:val="-7"/>
          <w:kern w:val="0"/>
          <w:sz w:val="18"/>
          <w:szCs w:val="18"/>
        </w:rPr>
        <w:t xml:space="preserve"> and the resistance to this antibiotic. We have provided existing surveys reporting the resistance of </w:t>
      </w:r>
      <w:r w:rsidRPr="00291B34">
        <w:rPr>
          <w:rFonts w:ascii="Verdana" w:hAnsi="Verdana" w:cs="Verdana"/>
          <w:i/>
          <w:iCs/>
          <w:spacing w:val="-7"/>
          <w:kern w:val="0"/>
          <w:sz w:val="18"/>
          <w:szCs w:val="18"/>
        </w:rPr>
        <w:t>H. pylori</w:t>
      </w:r>
      <w:r w:rsidRPr="00291B34">
        <w:rPr>
          <w:rFonts w:ascii="Verdana" w:hAnsi="Verdana" w:cs="Verdana"/>
          <w:spacing w:val="-7"/>
          <w:kern w:val="0"/>
          <w:sz w:val="18"/>
          <w:szCs w:val="18"/>
        </w:rPr>
        <w:t xml:space="preserve"> to </w:t>
      </w:r>
      <w:proofErr w:type="spellStart"/>
      <w:r w:rsidRPr="00291B34">
        <w:rPr>
          <w:rFonts w:ascii="Verdana" w:hAnsi="Verdana" w:cs="Verdana"/>
          <w:spacing w:val="-7"/>
          <w:kern w:val="0"/>
          <w:sz w:val="18"/>
          <w:szCs w:val="18"/>
        </w:rPr>
        <w:t>furazolidone</w:t>
      </w:r>
      <w:proofErr w:type="spellEnd"/>
      <w:r w:rsidRPr="00291B34">
        <w:rPr>
          <w:rFonts w:ascii="Verdana" w:hAnsi="Verdana" w:cs="Verdana"/>
          <w:spacing w:val="-7"/>
          <w:kern w:val="0"/>
          <w:sz w:val="18"/>
          <w:szCs w:val="18"/>
        </w:rPr>
        <w:t xml:space="preserve"> in Table 1. The resistance rates have been mostly reported to be lower than 5%; however, these rates can vary geographically. </w:t>
      </w:r>
      <w:proofErr w:type="spellStart"/>
      <w:r w:rsidRPr="00291B34">
        <w:rPr>
          <w:rFonts w:ascii="Verdana" w:hAnsi="Verdana" w:cs="Verdana"/>
          <w:spacing w:val="-7"/>
          <w:kern w:val="0"/>
          <w:sz w:val="18"/>
          <w:szCs w:val="18"/>
        </w:rPr>
        <w:t>Furazolidone</w:t>
      </w:r>
      <w:proofErr w:type="spellEnd"/>
      <w:r w:rsidRPr="00291B34">
        <w:rPr>
          <w:rFonts w:ascii="Verdana" w:hAnsi="Verdana" w:cs="Verdana"/>
          <w:spacing w:val="-7"/>
          <w:kern w:val="0"/>
          <w:sz w:val="18"/>
          <w:szCs w:val="18"/>
        </w:rPr>
        <w:t xml:space="preserve"> is not used widely in the United States and Europe; therefore, there are not enough data on its efficacy and resistance in these regions.</w:t>
      </w:r>
    </w:p>
    <w:p w:rsidR="00A707A8" w:rsidRPr="00291B34" w:rsidRDefault="00A707A8" w:rsidP="00A707A8">
      <w:pPr>
        <w:suppressAutoHyphens/>
        <w:autoSpaceDE w:val="0"/>
        <w:autoSpaceDN w:val="0"/>
        <w:adjustRightInd w:val="0"/>
        <w:spacing w:line="288" w:lineRule="auto"/>
        <w:ind w:firstLine="283"/>
        <w:textAlignment w:val="center"/>
        <w:rPr>
          <w:rFonts w:ascii="Verdana" w:hAnsi="Verdana" w:cs="Verdana"/>
          <w:spacing w:val="-7"/>
          <w:kern w:val="0"/>
          <w:sz w:val="18"/>
          <w:szCs w:val="18"/>
        </w:rPr>
      </w:pPr>
      <w:r w:rsidRPr="00291B34">
        <w:rPr>
          <w:rFonts w:ascii="Verdana" w:hAnsi="Verdana" w:cs="Verdana"/>
          <w:spacing w:val="-9"/>
          <w:kern w:val="0"/>
          <w:sz w:val="18"/>
          <w:szCs w:val="18"/>
        </w:rPr>
        <w:t xml:space="preserve">One of the main reasons for the emergence of resistance is related to the extensive use of </w:t>
      </w:r>
      <w:proofErr w:type="spellStart"/>
      <w:r w:rsidRPr="00291B34">
        <w:rPr>
          <w:rFonts w:ascii="Verdana" w:hAnsi="Verdana" w:cs="Verdana"/>
          <w:spacing w:val="-9"/>
          <w:kern w:val="0"/>
          <w:sz w:val="18"/>
          <w:szCs w:val="18"/>
        </w:rPr>
        <w:t>furazoli</w:t>
      </w:r>
      <w:r w:rsidRPr="00291B34">
        <w:rPr>
          <w:rFonts w:ascii="Verdana" w:hAnsi="Verdana" w:cs="Verdana"/>
          <w:spacing w:val="-9"/>
          <w:kern w:val="0"/>
          <w:sz w:val="18"/>
          <w:szCs w:val="18"/>
        </w:rPr>
        <w:softHyphen/>
        <w:t>done</w:t>
      </w:r>
      <w:proofErr w:type="spellEnd"/>
      <w:r w:rsidRPr="00291B34">
        <w:rPr>
          <w:rFonts w:ascii="Verdana" w:hAnsi="Verdana" w:cs="Verdana"/>
          <w:spacing w:val="-9"/>
          <w:kern w:val="0"/>
          <w:sz w:val="18"/>
          <w:szCs w:val="18"/>
        </w:rPr>
        <w:t xml:space="preserve">. In addition, regarding the molecular mechanisms, </w:t>
      </w:r>
      <w:r w:rsidRPr="00291B34">
        <w:rPr>
          <w:rFonts w:ascii="Verdana" w:hAnsi="Verdana" w:cs="Verdana"/>
          <w:spacing w:val="-11"/>
          <w:kern w:val="0"/>
          <w:sz w:val="18"/>
          <w:szCs w:val="18"/>
        </w:rPr>
        <w:t xml:space="preserve">some genetic mutations have been identified. </w:t>
      </w:r>
      <w:r w:rsidRPr="00291B34">
        <w:rPr>
          <w:rFonts w:ascii="Verdana" w:hAnsi="Verdana" w:cs="Verdana"/>
          <w:spacing w:val="-9"/>
          <w:kern w:val="0"/>
          <w:sz w:val="18"/>
          <w:szCs w:val="18"/>
        </w:rPr>
        <w:t>Muta</w:t>
      </w:r>
      <w:r w:rsidRPr="00291B34">
        <w:rPr>
          <w:rFonts w:ascii="Verdana" w:hAnsi="Verdana" w:cs="Verdana"/>
          <w:spacing w:val="-9"/>
          <w:kern w:val="0"/>
          <w:sz w:val="18"/>
          <w:szCs w:val="18"/>
        </w:rPr>
        <w:softHyphen/>
        <w:t xml:space="preserve">tions occurring in the </w:t>
      </w:r>
      <w:r w:rsidRPr="00291B34">
        <w:rPr>
          <w:rFonts w:ascii="Verdana" w:hAnsi="Verdana" w:cs="Verdana"/>
          <w:i/>
          <w:iCs/>
          <w:spacing w:val="-9"/>
          <w:kern w:val="0"/>
          <w:sz w:val="18"/>
          <w:szCs w:val="18"/>
        </w:rPr>
        <w:t>2-oxoglutarate:</w:t>
      </w:r>
      <w:r w:rsidRPr="00291B34">
        <w:rPr>
          <w:rFonts w:ascii="Verdana" w:hAnsi="Verdana" w:cs="Verdana"/>
          <w:i/>
          <w:iCs/>
          <w:spacing w:val="-7"/>
          <w:kern w:val="0"/>
          <w:sz w:val="18"/>
          <w:szCs w:val="18"/>
        </w:rPr>
        <w:t>acceptor oxidor</w:t>
      </w:r>
      <w:r w:rsidRPr="00291B34">
        <w:rPr>
          <w:rFonts w:ascii="Verdana" w:hAnsi="Verdana" w:cs="Verdana"/>
          <w:i/>
          <w:iCs/>
          <w:spacing w:val="-7"/>
          <w:kern w:val="0"/>
          <w:sz w:val="18"/>
          <w:szCs w:val="18"/>
        </w:rPr>
        <w:softHyphen/>
        <w:t xml:space="preserve">eductase </w:t>
      </w:r>
      <w:r w:rsidRPr="00291B34">
        <w:rPr>
          <w:rFonts w:ascii="Verdana" w:hAnsi="Verdana" w:cs="Verdana"/>
          <w:spacing w:val="-7"/>
          <w:kern w:val="0"/>
          <w:sz w:val="18"/>
          <w:szCs w:val="18"/>
        </w:rPr>
        <w:t>(</w:t>
      </w:r>
      <w:proofErr w:type="spellStart"/>
      <w:r w:rsidRPr="00291B34">
        <w:rPr>
          <w:rFonts w:ascii="Verdana" w:hAnsi="Verdana" w:cs="Verdana"/>
          <w:i/>
          <w:iCs/>
          <w:spacing w:val="-7"/>
          <w:kern w:val="0"/>
          <w:sz w:val="18"/>
          <w:szCs w:val="18"/>
        </w:rPr>
        <w:t>oorD</w:t>
      </w:r>
      <w:proofErr w:type="spellEnd"/>
      <w:r w:rsidRPr="00291B34">
        <w:rPr>
          <w:rFonts w:ascii="Verdana" w:hAnsi="Verdana" w:cs="Verdana"/>
          <w:spacing w:val="-7"/>
          <w:kern w:val="0"/>
          <w:sz w:val="18"/>
          <w:szCs w:val="18"/>
        </w:rPr>
        <w:t xml:space="preserve">) gene, including </w:t>
      </w:r>
      <w:r w:rsidRPr="00291B34">
        <w:rPr>
          <w:rFonts w:ascii="Verdana" w:hAnsi="Verdana" w:cs="Verdana"/>
          <w:i/>
          <w:iCs/>
          <w:spacing w:val="-7"/>
          <w:kern w:val="0"/>
          <w:sz w:val="18"/>
          <w:szCs w:val="18"/>
        </w:rPr>
        <w:t>A041G</w:t>
      </w:r>
      <w:r w:rsidRPr="00291B34">
        <w:rPr>
          <w:rFonts w:ascii="Verdana" w:hAnsi="Verdana" w:cs="Verdana"/>
          <w:spacing w:val="-7"/>
          <w:kern w:val="0"/>
          <w:sz w:val="18"/>
          <w:szCs w:val="18"/>
        </w:rPr>
        <w:t xml:space="preserve">, </w:t>
      </w:r>
      <w:r w:rsidRPr="00291B34">
        <w:rPr>
          <w:rFonts w:ascii="Verdana" w:hAnsi="Verdana" w:cs="Verdana"/>
          <w:i/>
          <w:iCs/>
          <w:spacing w:val="-7"/>
          <w:kern w:val="0"/>
          <w:sz w:val="18"/>
          <w:szCs w:val="18"/>
        </w:rPr>
        <w:t>A122G</w:t>
      </w:r>
      <w:r w:rsidRPr="00291B34">
        <w:rPr>
          <w:rFonts w:ascii="Verdana" w:hAnsi="Verdana" w:cs="Verdana"/>
          <w:spacing w:val="-7"/>
          <w:kern w:val="0"/>
          <w:sz w:val="18"/>
          <w:szCs w:val="18"/>
        </w:rPr>
        <w:t xml:space="preserve">, </w:t>
      </w:r>
      <w:r w:rsidRPr="00291B34">
        <w:rPr>
          <w:rFonts w:ascii="Verdana" w:hAnsi="Verdana" w:cs="Verdana"/>
          <w:i/>
          <w:iCs/>
          <w:spacing w:val="-7"/>
          <w:kern w:val="0"/>
          <w:sz w:val="18"/>
          <w:szCs w:val="18"/>
        </w:rPr>
        <w:t>C349A(G)</w:t>
      </w:r>
      <w:r w:rsidRPr="00291B34">
        <w:rPr>
          <w:rFonts w:ascii="Verdana" w:hAnsi="Verdana" w:cs="Verdana"/>
          <w:spacing w:val="-7"/>
          <w:kern w:val="0"/>
          <w:sz w:val="18"/>
          <w:szCs w:val="18"/>
        </w:rPr>
        <w:t xml:space="preserve">, </w:t>
      </w:r>
      <w:r w:rsidRPr="00291B34">
        <w:rPr>
          <w:rFonts w:ascii="Verdana" w:hAnsi="Verdana" w:cs="Verdana"/>
          <w:i/>
          <w:iCs/>
          <w:spacing w:val="-7"/>
          <w:kern w:val="0"/>
          <w:sz w:val="18"/>
          <w:szCs w:val="18"/>
        </w:rPr>
        <w:t>A78G</w:t>
      </w:r>
      <w:r w:rsidRPr="00291B34">
        <w:rPr>
          <w:rFonts w:ascii="Verdana" w:hAnsi="Verdana" w:cs="Verdana"/>
          <w:spacing w:val="-7"/>
          <w:kern w:val="0"/>
          <w:sz w:val="18"/>
          <w:szCs w:val="18"/>
        </w:rPr>
        <w:t xml:space="preserve">, </w:t>
      </w:r>
      <w:r w:rsidRPr="00291B34">
        <w:rPr>
          <w:rFonts w:ascii="Verdana" w:hAnsi="Verdana" w:cs="Verdana"/>
          <w:i/>
          <w:iCs/>
          <w:spacing w:val="-7"/>
          <w:kern w:val="0"/>
          <w:sz w:val="18"/>
          <w:szCs w:val="18"/>
        </w:rPr>
        <w:t>A112G</w:t>
      </w:r>
      <w:r w:rsidRPr="00291B34">
        <w:rPr>
          <w:rFonts w:ascii="Verdana" w:hAnsi="Verdana" w:cs="Verdana"/>
          <w:spacing w:val="-7"/>
          <w:kern w:val="0"/>
          <w:sz w:val="18"/>
          <w:szCs w:val="18"/>
        </w:rPr>
        <w:t xml:space="preserve">, </w:t>
      </w:r>
      <w:r w:rsidRPr="00291B34">
        <w:rPr>
          <w:rFonts w:ascii="Verdana" w:hAnsi="Verdana" w:cs="Verdana"/>
          <w:i/>
          <w:iCs/>
          <w:spacing w:val="-7"/>
          <w:kern w:val="0"/>
          <w:sz w:val="18"/>
          <w:szCs w:val="18"/>
        </w:rPr>
        <w:t>A335G</w:t>
      </w:r>
      <w:r w:rsidRPr="00291B34">
        <w:rPr>
          <w:rFonts w:ascii="Verdana" w:hAnsi="Verdana" w:cs="Verdana"/>
          <w:spacing w:val="-7"/>
          <w:kern w:val="0"/>
          <w:sz w:val="18"/>
          <w:szCs w:val="18"/>
        </w:rPr>
        <w:t xml:space="preserve">, </w:t>
      </w:r>
      <w:r w:rsidRPr="00291B34">
        <w:rPr>
          <w:rFonts w:ascii="Verdana" w:hAnsi="Verdana" w:cs="Verdana"/>
          <w:i/>
          <w:iCs/>
          <w:spacing w:val="-7"/>
          <w:kern w:val="0"/>
          <w:sz w:val="18"/>
          <w:szCs w:val="18"/>
        </w:rPr>
        <w:t>C156T</w:t>
      </w:r>
      <w:r w:rsidRPr="00291B34">
        <w:rPr>
          <w:rFonts w:ascii="Verdana" w:hAnsi="Verdana" w:cs="Verdana"/>
          <w:spacing w:val="-7"/>
          <w:kern w:val="0"/>
          <w:sz w:val="18"/>
          <w:szCs w:val="18"/>
        </w:rPr>
        <w:t xml:space="preserve"> and </w:t>
      </w:r>
      <w:r w:rsidRPr="00291B34">
        <w:rPr>
          <w:rFonts w:ascii="Verdana" w:hAnsi="Verdana" w:cs="Verdana"/>
          <w:i/>
          <w:iCs/>
          <w:spacing w:val="-7"/>
          <w:kern w:val="0"/>
          <w:sz w:val="18"/>
          <w:szCs w:val="18"/>
        </w:rPr>
        <w:t>C165T</w:t>
      </w:r>
      <w:r w:rsidRPr="00291B34">
        <w:rPr>
          <w:rFonts w:ascii="Verdana" w:hAnsi="Verdana" w:cs="Verdana"/>
          <w:spacing w:val="-7"/>
          <w:kern w:val="0"/>
          <w:sz w:val="18"/>
          <w:szCs w:val="18"/>
        </w:rPr>
        <w:t xml:space="preserve">, and in the </w:t>
      </w:r>
      <w:r w:rsidRPr="00291B34">
        <w:rPr>
          <w:rFonts w:ascii="Verdana" w:hAnsi="Verdana" w:cs="Verdana"/>
          <w:i/>
          <w:iCs/>
          <w:spacing w:val="-7"/>
          <w:kern w:val="0"/>
          <w:sz w:val="18"/>
          <w:szCs w:val="18"/>
        </w:rPr>
        <w:t xml:space="preserve">pyruvate oxidoreductase </w:t>
      </w:r>
      <w:r w:rsidRPr="00291B34">
        <w:rPr>
          <w:rFonts w:ascii="Verdana" w:hAnsi="Verdana" w:cs="Verdana"/>
          <w:spacing w:val="-7"/>
          <w:kern w:val="0"/>
          <w:sz w:val="18"/>
          <w:szCs w:val="18"/>
        </w:rPr>
        <w:t>(</w:t>
      </w:r>
      <w:proofErr w:type="spellStart"/>
      <w:r w:rsidRPr="00291B34">
        <w:rPr>
          <w:rFonts w:ascii="Verdana" w:hAnsi="Verdana" w:cs="Verdana"/>
          <w:i/>
          <w:iCs/>
          <w:spacing w:val="-7"/>
          <w:kern w:val="0"/>
          <w:sz w:val="18"/>
          <w:szCs w:val="18"/>
        </w:rPr>
        <w:t>porD</w:t>
      </w:r>
      <w:proofErr w:type="spellEnd"/>
      <w:r w:rsidRPr="00291B34">
        <w:rPr>
          <w:rFonts w:ascii="Verdana" w:hAnsi="Verdana" w:cs="Verdana"/>
          <w:spacing w:val="-7"/>
          <w:kern w:val="0"/>
          <w:sz w:val="18"/>
          <w:szCs w:val="18"/>
        </w:rPr>
        <w:t xml:space="preserve">) gene, including </w:t>
      </w:r>
      <w:r w:rsidRPr="00291B34">
        <w:rPr>
          <w:rFonts w:ascii="Verdana" w:hAnsi="Verdana" w:cs="Verdana"/>
          <w:i/>
          <w:iCs/>
          <w:spacing w:val="-7"/>
          <w:kern w:val="0"/>
          <w:sz w:val="18"/>
          <w:szCs w:val="18"/>
        </w:rPr>
        <w:t>G353A</w:t>
      </w:r>
      <w:r w:rsidRPr="00291B34">
        <w:rPr>
          <w:rFonts w:ascii="Verdana" w:hAnsi="Verdana" w:cs="Verdana"/>
          <w:spacing w:val="-7"/>
          <w:kern w:val="0"/>
          <w:sz w:val="18"/>
          <w:szCs w:val="18"/>
        </w:rPr>
        <w:t xml:space="preserve">, </w:t>
      </w:r>
      <w:r w:rsidRPr="00291B34">
        <w:rPr>
          <w:rFonts w:ascii="Verdana" w:hAnsi="Verdana" w:cs="Verdana"/>
          <w:i/>
          <w:iCs/>
          <w:spacing w:val="-7"/>
          <w:kern w:val="0"/>
          <w:sz w:val="18"/>
          <w:szCs w:val="18"/>
        </w:rPr>
        <w:t>A356G</w:t>
      </w:r>
      <w:r w:rsidRPr="00291B34">
        <w:rPr>
          <w:rFonts w:ascii="Verdana" w:hAnsi="Verdana" w:cs="Verdana"/>
          <w:spacing w:val="-7"/>
          <w:kern w:val="0"/>
          <w:sz w:val="18"/>
          <w:szCs w:val="18"/>
        </w:rPr>
        <w:t xml:space="preserve">, </w:t>
      </w:r>
      <w:r w:rsidRPr="00291B34">
        <w:rPr>
          <w:rFonts w:ascii="Verdana" w:hAnsi="Verdana" w:cs="Verdana"/>
          <w:i/>
          <w:iCs/>
          <w:spacing w:val="-7"/>
          <w:kern w:val="0"/>
          <w:sz w:val="18"/>
          <w:szCs w:val="18"/>
        </w:rPr>
        <w:t>C357T</w:t>
      </w:r>
      <w:r w:rsidRPr="00291B34">
        <w:rPr>
          <w:rFonts w:ascii="Verdana" w:hAnsi="Verdana" w:cs="Verdana"/>
          <w:spacing w:val="-7"/>
          <w:kern w:val="0"/>
          <w:sz w:val="18"/>
          <w:szCs w:val="18"/>
        </w:rPr>
        <w:t xml:space="preserve">, </w:t>
      </w:r>
      <w:r w:rsidRPr="00291B34">
        <w:rPr>
          <w:rFonts w:ascii="Verdana" w:hAnsi="Verdana" w:cs="Verdana"/>
          <w:i/>
          <w:iCs/>
          <w:spacing w:val="-7"/>
          <w:kern w:val="0"/>
          <w:sz w:val="18"/>
          <w:szCs w:val="18"/>
        </w:rPr>
        <w:t>C347T</w:t>
      </w:r>
      <w:r w:rsidRPr="00291B34">
        <w:rPr>
          <w:rFonts w:ascii="Verdana" w:hAnsi="Verdana" w:cs="Verdana"/>
          <w:spacing w:val="-7"/>
          <w:kern w:val="0"/>
          <w:sz w:val="18"/>
          <w:szCs w:val="18"/>
        </w:rPr>
        <w:t xml:space="preserve">, </w:t>
      </w:r>
      <w:r w:rsidRPr="00291B34">
        <w:rPr>
          <w:rFonts w:ascii="Verdana" w:hAnsi="Verdana" w:cs="Verdana"/>
          <w:i/>
          <w:iCs/>
          <w:spacing w:val="-7"/>
          <w:kern w:val="0"/>
          <w:sz w:val="18"/>
          <w:szCs w:val="18"/>
        </w:rPr>
        <w:t>C347G</w:t>
      </w:r>
      <w:r w:rsidRPr="00291B34">
        <w:rPr>
          <w:rFonts w:ascii="Verdana" w:hAnsi="Verdana" w:cs="Verdana"/>
          <w:spacing w:val="-7"/>
          <w:kern w:val="0"/>
          <w:sz w:val="18"/>
          <w:szCs w:val="18"/>
        </w:rPr>
        <w:t xml:space="preserve"> and </w:t>
      </w:r>
      <w:r w:rsidRPr="00291B34">
        <w:rPr>
          <w:rFonts w:ascii="Verdana" w:hAnsi="Verdana" w:cs="Verdana"/>
          <w:i/>
          <w:iCs/>
          <w:spacing w:val="-7"/>
          <w:kern w:val="0"/>
          <w:sz w:val="18"/>
          <w:szCs w:val="18"/>
        </w:rPr>
        <w:t>C346A</w:t>
      </w:r>
      <w:r w:rsidRPr="00291B34">
        <w:rPr>
          <w:rFonts w:ascii="Verdana" w:hAnsi="Verdana" w:cs="Verdana"/>
          <w:spacing w:val="-7"/>
          <w:kern w:val="0"/>
          <w:sz w:val="18"/>
          <w:szCs w:val="18"/>
        </w:rPr>
        <w:t>, are possibly related to the resistance</w:t>
      </w:r>
      <w:r w:rsidRPr="00291B34">
        <w:rPr>
          <w:rFonts w:ascii="Verdana" w:hAnsi="Verdana" w:cs="Verdana"/>
          <w:spacing w:val="-7"/>
          <w:kern w:val="0"/>
          <w:sz w:val="18"/>
          <w:szCs w:val="18"/>
          <w:vertAlign w:val="superscript"/>
        </w:rPr>
        <w:t>[2,3]</w:t>
      </w:r>
      <w:r w:rsidRPr="00291B34">
        <w:rPr>
          <w:rFonts w:ascii="Verdana" w:hAnsi="Verdana" w:cs="Verdana"/>
          <w:spacing w:val="-7"/>
          <w:kern w:val="0"/>
          <w:sz w:val="18"/>
          <w:szCs w:val="18"/>
        </w:rPr>
        <w:t xml:space="preserve">. </w:t>
      </w:r>
      <w:r w:rsidRPr="00291B34">
        <w:rPr>
          <w:rFonts w:ascii="Verdana" w:hAnsi="Verdana" w:cs="Verdana"/>
          <w:i/>
          <w:iCs/>
          <w:spacing w:val="-7"/>
          <w:kern w:val="0"/>
          <w:sz w:val="18"/>
          <w:szCs w:val="18"/>
        </w:rPr>
        <w:t xml:space="preserve">The </w:t>
      </w:r>
      <w:proofErr w:type="spellStart"/>
      <w:r w:rsidRPr="00291B34">
        <w:rPr>
          <w:rFonts w:ascii="Verdana" w:hAnsi="Verdana" w:cs="Verdana"/>
          <w:i/>
          <w:iCs/>
          <w:spacing w:val="-7"/>
          <w:kern w:val="0"/>
          <w:sz w:val="18"/>
          <w:szCs w:val="18"/>
        </w:rPr>
        <w:t>oor</w:t>
      </w:r>
      <w:proofErr w:type="spellEnd"/>
      <w:r w:rsidRPr="00291B34">
        <w:rPr>
          <w:rFonts w:ascii="Verdana" w:hAnsi="Verdana" w:cs="Verdana"/>
          <w:i/>
          <w:iCs/>
          <w:spacing w:val="-7"/>
          <w:kern w:val="0"/>
          <w:sz w:val="18"/>
          <w:szCs w:val="18"/>
        </w:rPr>
        <w:t xml:space="preserve"> and </w:t>
      </w:r>
      <w:proofErr w:type="spellStart"/>
      <w:r w:rsidRPr="00291B34">
        <w:rPr>
          <w:rFonts w:ascii="Verdana" w:hAnsi="Verdana" w:cs="Verdana"/>
          <w:i/>
          <w:iCs/>
          <w:spacing w:val="-7"/>
          <w:kern w:val="0"/>
          <w:sz w:val="18"/>
          <w:szCs w:val="18"/>
        </w:rPr>
        <w:t>por</w:t>
      </w:r>
      <w:proofErr w:type="spellEnd"/>
      <w:r w:rsidRPr="00291B34">
        <w:rPr>
          <w:rFonts w:ascii="Verdana" w:hAnsi="Verdana" w:cs="Verdana"/>
          <w:spacing w:val="-7"/>
          <w:kern w:val="0"/>
          <w:sz w:val="18"/>
          <w:szCs w:val="18"/>
        </w:rPr>
        <w:t xml:space="preserve"> genes are involved in the generation of acetyl coenzyme A (acetyl-CoA) and </w:t>
      </w:r>
      <w:proofErr w:type="spellStart"/>
      <w:r w:rsidRPr="00291B34">
        <w:rPr>
          <w:rFonts w:ascii="Verdana" w:hAnsi="Verdana" w:cs="Verdana"/>
          <w:spacing w:val="-7"/>
          <w:kern w:val="0"/>
          <w:sz w:val="18"/>
          <w:szCs w:val="18"/>
        </w:rPr>
        <w:t>succinyl</w:t>
      </w:r>
      <w:proofErr w:type="spellEnd"/>
      <w:r w:rsidRPr="00291B34">
        <w:rPr>
          <w:rFonts w:ascii="Verdana" w:hAnsi="Verdana" w:cs="Verdana"/>
          <w:spacing w:val="-7"/>
          <w:kern w:val="0"/>
          <w:sz w:val="18"/>
          <w:szCs w:val="18"/>
        </w:rPr>
        <w:t>-</w:t>
      </w:r>
      <w:proofErr w:type="gramStart"/>
      <w:r w:rsidRPr="00291B34">
        <w:rPr>
          <w:rFonts w:ascii="Verdana" w:hAnsi="Verdana" w:cs="Verdana"/>
          <w:spacing w:val="-7"/>
          <w:kern w:val="0"/>
          <w:sz w:val="18"/>
          <w:szCs w:val="18"/>
        </w:rPr>
        <w:t>CoA</w:t>
      </w:r>
      <w:r w:rsidRPr="00291B34">
        <w:rPr>
          <w:rFonts w:ascii="Verdana" w:hAnsi="Verdana" w:cs="Verdana"/>
          <w:spacing w:val="-7"/>
          <w:kern w:val="0"/>
          <w:sz w:val="18"/>
          <w:szCs w:val="18"/>
          <w:vertAlign w:val="superscript"/>
        </w:rPr>
        <w:t>[</w:t>
      </w:r>
      <w:proofErr w:type="gramEnd"/>
      <w:r w:rsidRPr="00291B34">
        <w:rPr>
          <w:rFonts w:ascii="Verdana" w:hAnsi="Verdana" w:cs="Verdana"/>
          <w:spacing w:val="-7"/>
          <w:kern w:val="0"/>
          <w:sz w:val="18"/>
          <w:szCs w:val="18"/>
          <w:vertAlign w:val="superscript"/>
        </w:rPr>
        <w:t>4]</w:t>
      </w:r>
      <w:r w:rsidRPr="00291B34">
        <w:rPr>
          <w:rFonts w:ascii="Verdana" w:hAnsi="Verdana" w:cs="Verdana"/>
          <w:spacing w:val="-7"/>
          <w:kern w:val="0"/>
          <w:sz w:val="18"/>
          <w:szCs w:val="18"/>
        </w:rPr>
        <w:t>. Despite these findings, additional molecular methods are proposed to reach a better understanding of the mechanisms that were mentioned.</w:t>
      </w:r>
    </w:p>
    <w:p w:rsidR="00A707A8" w:rsidRPr="00291B34" w:rsidRDefault="00A707A8" w:rsidP="00A707A8">
      <w:pPr>
        <w:suppressAutoHyphens/>
        <w:autoSpaceDE w:val="0"/>
        <w:autoSpaceDN w:val="0"/>
        <w:adjustRightInd w:val="0"/>
        <w:spacing w:line="288" w:lineRule="auto"/>
        <w:ind w:firstLine="283"/>
        <w:textAlignment w:val="center"/>
        <w:rPr>
          <w:rFonts w:ascii="Verdana" w:hAnsi="Verdana" w:cs="Verdana"/>
          <w:spacing w:val="-7"/>
          <w:kern w:val="0"/>
          <w:sz w:val="18"/>
          <w:szCs w:val="18"/>
        </w:rPr>
      </w:pPr>
      <w:proofErr w:type="spellStart"/>
      <w:r w:rsidRPr="00291B34">
        <w:rPr>
          <w:rFonts w:ascii="Verdana" w:hAnsi="Verdana" w:cs="Verdana"/>
          <w:spacing w:val="-7"/>
          <w:kern w:val="0"/>
          <w:sz w:val="18"/>
          <w:szCs w:val="18"/>
        </w:rPr>
        <w:t>Arslan</w:t>
      </w:r>
      <w:proofErr w:type="spellEnd"/>
      <w:r w:rsidRPr="00291B34">
        <w:rPr>
          <w:rFonts w:ascii="Verdana" w:hAnsi="Verdana" w:cs="Verdana"/>
          <w:spacing w:val="-7"/>
          <w:kern w:val="0"/>
          <w:sz w:val="18"/>
          <w:szCs w:val="18"/>
        </w:rPr>
        <w:t xml:space="preserve"> </w:t>
      </w:r>
      <w:r w:rsidRPr="00291B34">
        <w:rPr>
          <w:rFonts w:ascii="Verdana" w:hAnsi="Verdana" w:cs="Verdana"/>
          <w:i/>
          <w:iCs/>
          <w:spacing w:val="-7"/>
          <w:kern w:val="0"/>
          <w:sz w:val="18"/>
          <w:szCs w:val="18"/>
        </w:rPr>
        <w:t xml:space="preserve">et </w:t>
      </w:r>
      <w:proofErr w:type="gramStart"/>
      <w:r w:rsidRPr="00291B34">
        <w:rPr>
          <w:rFonts w:ascii="Verdana" w:hAnsi="Verdana" w:cs="Verdana"/>
          <w:i/>
          <w:iCs/>
          <w:spacing w:val="-7"/>
          <w:kern w:val="0"/>
          <w:sz w:val="18"/>
          <w:szCs w:val="18"/>
        </w:rPr>
        <w:t>al</w:t>
      </w:r>
      <w:r w:rsidRPr="00291B34">
        <w:rPr>
          <w:rFonts w:ascii="Verdana" w:hAnsi="Verdana" w:cs="Verdana"/>
          <w:spacing w:val="-7"/>
          <w:kern w:val="0"/>
          <w:sz w:val="18"/>
          <w:szCs w:val="18"/>
          <w:vertAlign w:val="superscript"/>
        </w:rPr>
        <w:t>[</w:t>
      </w:r>
      <w:proofErr w:type="gramEnd"/>
      <w:r w:rsidRPr="00291B34">
        <w:rPr>
          <w:rFonts w:ascii="Verdana" w:hAnsi="Verdana" w:cs="Verdana"/>
          <w:spacing w:val="-7"/>
          <w:kern w:val="0"/>
          <w:sz w:val="18"/>
          <w:szCs w:val="18"/>
          <w:vertAlign w:val="superscript"/>
        </w:rPr>
        <w:t>1]</w:t>
      </w:r>
      <w:r w:rsidRPr="00291B34">
        <w:rPr>
          <w:rFonts w:ascii="Verdana" w:hAnsi="Verdana" w:cs="Verdana"/>
          <w:spacing w:val="-7"/>
          <w:kern w:val="0"/>
          <w:sz w:val="18"/>
          <w:szCs w:val="18"/>
        </w:rPr>
        <w:t xml:space="preserve"> accurately documented the mech</w:t>
      </w:r>
      <w:r w:rsidRPr="00291B34">
        <w:rPr>
          <w:rFonts w:ascii="Verdana" w:hAnsi="Verdana" w:cs="Verdana"/>
          <w:spacing w:val="-7"/>
          <w:kern w:val="0"/>
          <w:sz w:val="18"/>
          <w:szCs w:val="18"/>
        </w:rPr>
        <w:softHyphen/>
        <w:t xml:space="preserve">anism of levofloxacin resistance; </w:t>
      </w:r>
      <w:r w:rsidRPr="00291B34">
        <w:rPr>
          <w:rFonts w:ascii="Verdana" w:hAnsi="Verdana" w:cs="Verdana"/>
          <w:i/>
          <w:iCs/>
          <w:spacing w:val="-7"/>
          <w:kern w:val="0"/>
          <w:sz w:val="18"/>
          <w:szCs w:val="18"/>
        </w:rPr>
        <w:t>i.e.</w:t>
      </w:r>
      <w:r w:rsidRPr="00291B34">
        <w:rPr>
          <w:rFonts w:ascii="Verdana" w:hAnsi="Verdana" w:cs="Verdana"/>
          <w:spacing w:val="-7"/>
          <w:kern w:val="0"/>
          <w:sz w:val="18"/>
          <w:szCs w:val="18"/>
        </w:rPr>
        <w:t xml:space="preserve">, point mutations in the </w:t>
      </w:r>
      <w:proofErr w:type="spellStart"/>
      <w:r w:rsidRPr="00291B34">
        <w:rPr>
          <w:rFonts w:ascii="Verdana" w:hAnsi="Verdana" w:cs="Verdana"/>
          <w:i/>
          <w:iCs/>
          <w:spacing w:val="-7"/>
          <w:kern w:val="0"/>
          <w:sz w:val="18"/>
          <w:szCs w:val="18"/>
        </w:rPr>
        <w:t>gyrA</w:t>
      </w:r>
      <w:proofErr w:type="spellEnd"/>
      <w:r w:rsidRPr="00291B34">
        <w:rPr>
          <w:rFonts w:ascii="Verdana" w:hAnsi="Verdana" w:cs="Verdana"/>
          <w:spacing w:val="-7"/>
          <w:kern w:val="0"/>
          <w:sz w:val="18"/>
          <w:szCs w:val="18"/>
        </w:rPr>
        <w:t xml:space="preserve"> (DNA</w:t>
      </w:r>
      <w:r w:rsidRPr="00291B34">
        <w:rPr>
          <w:rFonts w:ascii="Verdana" w:hAnsi="Verdana" w:cs="Verdana"/>
          <w:i/>
          <w:iCs/>
          <w:spacing w:val="-7"/>
          <w:kern w:val="0"/>
          <w:sz w:val="18"/>
          <w:szCs w:val="18"/>
        </w:rPr>
        <w:t xml:space="preserve"> gyrase</w:t>
      </w:r>
      <w:r w:rsidRPr="00291B34">
        <w:rPr>
          <w:rFonts w:ascii="Verdana" w:hAnsi="Verdana" w:cs="Verdana"/>
          <w:spacing w:val="-7"/>
          <w:kern w:val="0"/>
          <w:sz w:val="18"/>
          <w:szCs w:val="18"/>
        </w:rPr>
        <w:t xml:space="preserve">) gene were stated to be potentially linked to the resistance. However, to complete their </w:t>
      </w:r>
      <w:r w:rsidRPr="00291B34">
        <w:rPr>
          <w:rFonts w:ascii="Verdana" w:hAnsi="Verdana" w:cs="Verdana"/>
          <w:spacing w:val="-7"/>
          <w:kern w:val="0"/>
          <w:sz w:val="18"/>
          <w:szCs w:val="18"/>
        </w:rPr>
        <w:lastRenderedPageBreak/>
        <w:t xml:space="preserve">statement, it should be noted that compound mutations of N87A, A88N and V65I at codon Asn-87 were recently observed in the </w:t>
      </w:r>
      <w:proofErr w:type="spellStart"/>
      <w:r w:rsidRPr="00291B34">
        <w:rPr>
          <w:rFonts w:ascii="Verdana" w:hAnsi="Verdana" w:cs="Verdana"/>
          <w:i/>
          <w:iCs/>
          <w:spacing w:val="-7"/>
          <w:kern w:val="0"/>
          <w:sz w:val="18"/>
          <w:szCs w:val="18"/>
        </w:rPr>
        <w:t>gyrA</w:t>
      </w:r>
      <w:proofErr w:type="spellEnd"/>
      <w:r w:rsidRPr="00291B34">
        <w:rPr>
          <w:rFonts w:ascii="Verdana" w:hAnsi="Verdana" w:cs="Verdana"/>
          <w:spacing w:val="-7"/>
          <w:kern w:val="0"/>
          <w:sz w:val="18"/>
          <w:szCs w:val="18"/>
        </w:rPr>
        <w:t xml:space="preserve"> gene for the first time. L45F, A55S, A97V, D91N, R130K and G60S are other possible mutations that need to be assessed in studies with broader sample </w:t>
      </w:r>
      <w:proofErr w:type="gramStart"/>
      <w:r w:rsidRPr="00291B34">
        <w:rPr>
          <w:rFonts w:ascii="Verdana" w:hAnsi="Verdana" w:cs="Verdana"/>
          <w:spacing w:val="-7"/>
          <w:kern w:val="0"/>
          <w:sz w:val="18"/>
          <w:szCs w:val="18"/>
        </w:rPr>
        <w:t>bases</w:t>
      </w:r>
      <w:r w:rsidRPr="00291B34">
        <w:rPr>
          <w:rFonts w:ascii="Verdana" w:hAnsi="Verdana" w:cs="Verdana"/>
          <w:spacing w:val="-7"/>
          <w:kern w:val="0"/>
          <w:sz w:val="18"/>
          <w:szCs w:val="18"/>
          <w:vertAlign w:val="superscript"/>
        </w:rPr>
        <w:t>[</w:t>
      </w:r>
      <w:proofErr w:type="gramEnd"/>
      <w:r w:rsidRPr="00291B34">
        <w:rPr>
          <w:rFonts w:ascii="Verdana" w:hAnsi="Verdana" w:cs="Verdana"/>
          <w:spacing w:val="-7"/>
          <w:kern w:val="0"/>
          <w:sz w:val="18"/>
          <w:szCs w:val="18"/>
          <w:vertAlign w:val="superscript"/>
        </w:rPr>
        <w:t>5]</w:t>
      </w:r>
      <w:r w:rsidRPr="00291B34">
        <w:rPr>
          <w:rFonts w:ascii="Verdana" w:hAnsi="Verdana" w:cs="Verdana"/>
          <w:spacing w:val="-7"/>
          <w:kern w:val="0"/>
          <w:sz w:val="18"/>
          <w:szCs w:val="18"/>
        </w:rPr>
        <w:t>.</w:t>
      </w:r>
    </w:p>
    <w:p w:rsidR="00A707A8" w:rsidRPr="00291B34" w:rsidRDefault="00A707A8" w:rsidP="00A707A8">
      <w:pPr>
        <w:suppressAutoHyphens/>
        <w:autoSpaceDE w:val="0"/>
        <w:autoSpaceDN w:val="0"/>
        <w:adjustRightInd w:val="0"/>
        <w:spacing w:line="360" w:lineRule="atLeast"/>
        <w:jc w:val="left"/>
        <w:textAlignment w:val="center"/>
        <w:rPr>
          <w:rFonts w:ascii="Univers" w:hAnsi="Univers" w:cs="Univers"/>
          <w:b/>
          <w:bCs/>
          <w:spacing w:val="-2"/>
          <w:kern w:val="0"/>
          <w:sz w:val="24"/>
        </w:rPr>
      </w:pPr>
    </w:p>
    <w:p w:rsidR="00A707A8" w:rsidRPr="00291B34" w:rsidRDefault="00A707A8" w:rsidP="00A707A8">
      <w:pPr>
        <w:suppressAutoHyphens/>
        <w:autoSpaceDE w:val="0"/>
        <w:autoSpaceDN w:val="0"/>
        <w:adjustRightInd w:val="0"/>
        <w:spacing w:line="360" w:lineRule="atLeast"/>
        <w:jc w:val="left"/>
        <w:textAlignment w:val="center"/>
        <w:rPr>
          <w:rFonts w:ascii="Univers" w:hAnsi="Univers" w:cs="Univers"/>
          <w:b/>
          <w:bCs/>
          <w:spacing w:val="-2"/>
          <w:kern w:val="0"/>
          <w:sz w:val="24"/>
        </w:rPr>
      </w:pPr>
      <w:r w:rsidRPr="00291B34">
        <w:rPr>
          <w:rFonts w:ascii="Univers" w:hAnsi="Univers" w:cs="Univers"/>
          <w:b/>
          <w:bCs/>
          <w:spacing w:val="-2"/>
          <w:kern w:val="0"/>
          <w:sz w:val="24"/>
        </w:rPr>
        <w:t>REFERENCES</w:t>
      </w:r>
    </w:p>
    <w:p w:rsidR="00A707A8" w:rsidRPr="00291B34" w:rsidRDefault="00A707A8" w:rsidP="00A707A8">
      <w:pPr>
        <w:suppressAutoHyphens/>
        <w:autoSpaceDE w:val="0"/>
        <w:autoSpaceDN w:val="0"/>
        <w:adjustRightInd w:val="0"/>
        <w:spacing w:line="200" w:lineRule="atLeast"/>
        <w:ind w:left="360" w:hanging="360"/>
        <w:textAlignment w:val="center"/>
        <w:rPr>
          <w:spacing w:val="-1"/>
          <w:kern w:val="0"/>
          <w:sz w:val="16"/>
          <w:szCs w:val="16"/>
        </w:rPr>
      </w:pPr>
      <w:r w:rsidRPr="00291B34">
        <w:rPr>
          <w:spacing w:val="-1"/>
          <w:kern w:val="0"/>
          <w:sz w:val="16"/>
          <w:szCs w:val="16"/>
        </w:rPr>
        <w:t>1</w:t>
      </w:r>
      <w:r w:rsidRPr="00291B34">
        <w:rPr>
          <w:spacing w:val="-1"/>
          <w:kern w:val="0"/>
          <w:sz w:val="16"/>
          <w:szCs w:val="16"/>
        </w:rPr>
        <w:tab/>
      </w:r>
      <w:proofErr w:type="spellStart"/>
      <w:r w:rsidRPr="00291B34">
        <w:rPr>
          <w:b/>
          <w:bCs/>
          <w:spacing w:val="-1"/>
          <w:kern w:val="0"/>
          <w:sz w:val="16"/>
          <w:szCs w:val="16"/>
        </w:rPr>
        <w:t>Arslan</w:t>
      </w:r>
      <w:proofErr w:type="spellEnd"/>
      <w:r w:rsidRPr="00291B34">
        <w:rPr>
          <w:b/>
          <w:bCs/>
          <w:spacing w:val="-1"/>
          <w:kern w:val="0"/>
          <w:sz w:val="16"/>
          <w:szCs w:val="16"/>
        </w:rPr>
        <w:t xml:space="preserve"> N</w:t>
      </w:r>
      <w:r w:rsidRPr="00291B34">
        <w:rPr>
          <w:spacing w:val="-1"/>
          <w:kern w:val="0"/>
          <w:sz w:val="16"/>
          <w:szCs w:val="16"/>
        </w:rPr>
        <w:t xml:space="preserve">, Yılmaz Ö, </w:t>
      </w:r>
      <w:proofErr w:type="spellStart"/>
      <w:r w:rsidRPr="00291B34">
        <w:rPr>
          <w:spacing w:val="-1"/>
          <w:kern w:val="0"/>
          <w:sz w:val="16"/>
          <w:szCs w:val="16"/>
        </w:rPr>
        <w:t>Demiray-Gürbüz</w:t>
      </w:r>
      <w:proofErr w:type="spellEnd"/>
      <w:r w:rsidRPr="00291B34">
        <w:rPr>
          <w:spacing w:val="-1"/>
          <w:kern w:val="0"/>
          <w:sz w:val="16"/>
          <w:szCs w:val="16"/>
        </w:rPr>
        <w:t xml:space="preserve"> E. Importance of antimicrobial susceptibility testing for the management of eradication in Helicobacter pylori infection. </w:t>
      </w:r>
      <w:r w:rsidRPr="00291B34">
        <w:rPr>
          <w:i/>
          <w:iCs/>
          <w:spacing w:val="-1"/>
          <w:kern w:val="0"/>
          <w:sz w:val="16"/>
          <w:szCs w:val="16"/>
        </w:rPr>
        <w:t xml:space="preserve">World J </w:t>
      </w:r>
      <w:proofErr w:type="spellStart"/>
      <w:r w:rsidRPr="00291B34">
        <w:rPr>
          <w:i/>
          <w:iCs/>
          <w:spacing w:val="-1"/>
          <w:kern w:val="0"/>
          <w:sz w:val="16"/>
          <w:szCs w:val="16"/>
        </w:rPr>
        <w:t>Gastroenterol</w:t>
      </w:r>
      <w:proofErr w:type="spellEnd"/>
      <w:r w:rsidRPr="00291B34">
        <w:rPr>
          <w:spacing w:val="-1"/>
          <w:kern w:val="0"/>
          <w:sz w:val="16"/>
          <w:szCs w:val="16"/>
        </w:rPr>
        <w:t xml:space="preserve"> 2017; </w:t>
      </w:r>
      <w:r w:rsidRPr="00291B34">
        <w:rPr>
          <w:b/>
          <w:bCs/>
          <w:spacing w:val="-1"/>
          <w:kern w:val="0"/>
          <w:sz w:val="16"/>
          <w:szCs w:val="16"/>
        </w:rPr>
        <w:t>23</w:t>
      </w:r>
      <w:r w:rsidRPr="00291B34">
        <w:rPr>
          <w:spacing w:val="-1"/>
          <w:kern w:val="0"/>
          <w:sz w:val="16"/>
          <w:szCs w:val="16"/>
        </w:rPr>
        <w:t>: 2854-2869 [PMID: 28522904 DOI: 10.3748/wjg.v23.i16.2854]</w:t>
      </w:r>
    </w:p>
    <w:p w:rsidR="00A707A8" w:rsidRPr="00291B34" w:rsidRDefault="00A707A8" w:rsidP="00A707A8">
      <w:pPr>
        <w:suppressAutoHyphens/>
        <w:autoSpaceDE w:val="0"/>
        <w:autoSpaceDN w:val="0"/>
        <w:adjustRightInd w:val="0"/>
        <w:spacing w:line="200" w:lineRule="atLeast"/>
        <w:ind w:left="360" w:hanging="360"/>
        <w:textAlignment w:val="center"/>
        <w:rPr>
          <w:spacing w:val="-1"/>
          <w:kern w:val="0"/>
          <w:sz w:val="16"/>
          <w:szCs w:val="16"/>
        </w:rPr>
      </w:pPr>
      <w:r w:rsidRPr="00291B34">
        <w:rPr>
          <w:spacing w:val="-1"/>
          <w:kern w:val="0"/>
          <w:sz w:val="16"/>
          <w:szCs w:val="16"/>
        </w:rPr>
        <w:t>2</w:t>
      </w:r>
      <w:r w:rsidRPr="00291B34">
        <w:rPr>
          <w:spacing w:val="-1"/>
          <w:kern w:val="0"/>
          <w:sz w:val="16"/>
          <w:szCs w:val="16"/>
        </w:rPr>
        <w:tab/>
      </w:r>
      <w:r w:rsidRPr="00291B34">
        <w:rPr>
          <w:b/>
          <w:bCs/>
          <w:spacing w:val="-1"/>
          <w:kern w:val="0"/>
          <w:sz w:val="16"/>
          <w:szCs w:val="16"/>
        </w:rPr>
        <w:t>Su Z</w:t>
      </w:r>
      <w:r w:rsidRPr="00291B34">
        <w:rPr>
          <w:spacing w:val="-1"/>
          <w:kern w:val="0"/>
          <w:sz w:val="16"/>
          <w:szCs w:val="16"/>
        </w:rPr>
        <w:t xml:space="preserve">, Xu H, Zhang C, Shao S, Li L, Wang H, Wang H, </w:t>
      </w:r>
      <w:proofErr w:type="spellStart"/>
      <w:r w:rsidRPr="00291B34">
        <w:rPr>
          <w:spacing w:val="-1"/>
          <w:kern w:val="0"/>
          <w:sz w:val="16"/>
          <w:szCs w:val="16"/>
        </w:rPr>
        <w:t>Qiu</w:t>
      </w:r>
      <w:proofErr w:type="spellEnd"/>
      <w:r w:rsidRPr="00291B34">
        <w:rPr>
          <w:spacing w:val="-1"/>
          <w:kern w:val="0"/>
          <w:sz w:val="16"/>
          <w:szCs w:val="16"/>
        </w:rPr>
        <w:t xml:space="preserve"> G. Mutations in Helicobacter pylori </w:t>
      </w:r>
      <w:proofErr w:type="spellStart"/>
      <w:r w:rsidRPr="00291B34">
        <w:rPr>
          <w:spacing w:val="-1"/>
          <w:kern w:val="0"/>
          <w:sz w:val="16"/>
          <w:szCs w:val="16"/>
        </w:rPr>
        <w:t>porD</w:t>
      </w:r>
      <w:proofErr w:type="spellEnd"/>
      <w:r w:rsidRPr="00291B34">
        <w:rPr>
          <w:spacing w:val="-1"/>
          <w:kern w:val="0"/>
          <w:sz w:val="16"/>
          <w:szCs w:val="16"/>
        </w:rPr>
        <w:t xml:space="preserve"> and </w:t>
      </w:r>
      <w:proofErr w:type="spellStart"/>
      <w:r w:rsidRPr="00291B34">
        <w:rPr>
          <w:spacing w:val="-1"/>
          <w:kern w:val="0"/>
          <w:sz w:val="16"/>
          <w:szCs w:val="16"/>
        </w:rPr>
        <w:t>oorD</w:t>
      </w:r>
      <w:proofErr w:type="spellEnd"/>
      <w:r w:rsidRPr="00291B34">
        <w:rPr>
          <w:spacing w:val="-1"/>
          <w:kern w:val="0"/>
          <w:sz w:val="16"/>
          <w:szCs w:val="16"/>
        </w:rPr>
        <w:t xml:space="preserve"> genes may contribute to </w:t>
      </w:r>
      <w:proofErr w:type="spellStart"/>
      <w:r w:rsidRPr="00291B34">
        <w:rPr>
          <w:spacing w:val="-1"/>
          <w:kern w:val="0"/>
          <w:sz w:val="16"/>
          <w:szCs w:val="16"/>
        </w:rPr>
        <w:t>furazolidone</w:t>
      </w:r>
      <w:proofErr w:type="spellEnd"/>
      <w:r w:rsidRPr="00291B34">
        <w:rPr>
          <w:spacing w:val="-1"/>
          <w:kern w:val="0"/>
          <w:sz w:val="16"/>
          <w:szCs w:val="16"/>
        </w:rPr>
        <w:t xml:space="preserve"> resistance. </w:t>
      </w:r>
      <w:r w:rsidRPr="00291B34">
        <w:rPr>
          <w:i/>
          <w:iCs/>
          <w:spacing w:val="-1"/>
          <w:kern w:val="0"/>
          <w:sz w:val="16"/>
          <w:szCs w:val="16"/>
        </w:rPr>
        <w:t>Croat Med J</w:t>
      </w:r>
      <w:r w:rsidRPr="00291B34">
        <w:rPr>
          <w:spacing w:val="-1"/>
          <w:kern w:val="0"/>
          <w:sz w:val="16"/>
          <w:szCs w:val="16"/>
        </w:rPr>
        <w:t xml:space="preserve"> 2006; </w:t>
      </w:r>
      <w:r w:rsidRPr="00291B34">
        <w:rPr>
          <w:b/>
          <w:bCs/>
          <w:spacing w:val="-1"/>
          <w:kern w:val="0"/>
          <w:sz w:val="16"/>
          <w:szCs w:val="16"/>
        </w:rPr>
        <w:t>47</w:t>
      </w:r>
      <w:r w:rsidRPr="00291B34">
        <w:rPr>
          <w:spacing w:val="-1"/>
          <w:kern w:val="0"/>
          <w:sz w:val="16"/>
          <w:szCs w:val="16"/>
        </w:rPr>
        <w:t>: 410-415 [PMID: 16758519]</w:t>
      </w:r>
    </w:p>
    <w:p w:rsidR="00A707A8" w:rsidRPr="00291B34" w:rsidRDefault="00A707A8" w:rsidP="00A707A8">
      <w:pPr>
        <w:suppressAutoHyphens/>
        <w:autoSpaceDE w:val="0"/>
        <w:autoSpaceDN w:val="0"/>
        <w:adjustRightInd w:val="0"/>
        <w:spacing w:line="200" w:lineRule="atLeast"/>
        <w:ind w:left="360" w:hanging="360"/>
        <w:textAlignment w:val="center"/>
        <w:rPr>
          <w:spacing w:val="-1"/>
          <w:kern w:val="0"/>
          <w:sz w:val="16"/>
          <w:szCs w:val="16"/>
        </w:rPr>
      </w:pPr>
      <w:r w:rsidRPr="00291B34">
        <w:rPr>
          <w:spacing w:val="-1"/>
          <w:kern w:val="0"/>
          <w:sz w:val="16"/>
          <w:szCs w:val="16"/>
        </w:rPr>
        <w:t>3</w:t>
      </w:r>
      <w:r w:rsidRPr="00291B34">
        <w:rPr>
          <w:spacing w:val="-1"/>
          <w:kern w:val="0"/>
          <w:sz w:val="16"/>
          <w:szCs w:val="16"/>
        </w:rPr>
        <w:tab/>
      </w:r>
      <w:r w:rsidRPr="00291B34">
        <w:rPr>
          <w:b/>
          <w:bCs/>
          <w:spacing w:val="-1"/>
          <w:kern w:val="0"/>
          <w:sz w:val="16"/>
          <w:szCs w:val="16"/>
        </w:rPr>
        <w:t>Dong F</w:t>
      </w:r>
      <w:r w:rsidRPr="00291B34">
        <w:rPr>
          <w:spacing w:val="-1"/>
          <w:kern w:val="0"/>
          <w:sz w:val="16"/>
          <w:szCs w:val="16"/>
        </w:rPr>
        <w:t xml:space="preserve">, Ji D, Huang R, Zhang F, Huang Y, Xiang P, Kong M, Nan L, Zeng X, Wu Y, </w:t>
      </w:r>
      <w:proofErr w:type="spellStart"/>
      <w:r w:rsidRPr="00291B34">
        <w:rPr>
          <w:spacing w:val="-1"/>
          <w:kern w:val="0"/>
          <w:sz w:val="16"/>
          <w:szCs w:val="16"/>
        </w:rPr>
        <w:t>Bao</w:t>
      </w:r>
      <w:proofErr w:type="spellEnd"/>
      <w:r w:rsidRPr="00291B34">
        <w:rPr>
          <w:spacing w:val="-1"/>
          <w:kern w:val="0"/>
          <w:sz w:val="16"/>
          <w:szCs w:val="16"/>
        </w:rPr>
        <w:t xml:space="preserve"> Z. Multiple Genetic Analysis System-Based Antibiotic Susceptibility Testing in Helicobacter pylori and High Eradication Rate With Phenotypic Resistance-Guided Quadruple Therapy. </w:t>
      </w:r>
      <w:r w:rsidRPr="00291B34">
        <w:rPr>
          <w:i/>
          <w:iCs/>
          <w:spacing w:val="-1"/>
          <w:kern w:val="0"/>
          <w:sz w:val="16"/>
          <w:szCs w:val="16"/>
        </w:rPr>
        <w:t xml:space="preserve">Medicine </w:t>
      </w:r>
      <w:r w:rsidRPr="00291B34">
        <w:rPr>
          <w:spacing w:val="-1"/>
          <w:kern w:val="0"/>
          <w:sz w:val="16"/>
          <w:szCs w:val="16"/>
        </w:rPr>
        <w:t xml:space="preserve">(Baltimore) 2015; </w:t>
      </w:r>
      <w:r w:rsidRPr="00291B34">
        <w:rPr>
          <w:b/>
          <w:bCs/>
          <w:spacing w:val="-1"/>
          <w:kern w:val="0"/>
          <w:sz w:val="16"/>
          <w:szCs w:val="16"/>
        </w:rPr>
        <w:t>94</w:t>
      </w:r>
      <w:r w:rsidRPr="00291B34">
        <w:rPr>
          <w:spacing w:val="-1"/>
          <w:kern w:val="0"/>
          <w:sz w:val="16"/>
          <w:szCs w:val="16"/>
        </w:rPr>
        <w:t>: e2056 [PMID: 26632710 DOI: 10.1097/MD.0000000000002056]</w:t>
      </w:r>
    </w:p>
    <w:p w:rsidR="00A707A8" w:rsidRPr="00291B34" w:rsidRDefault="00A707A8" w:rsidP="00A707A8">
      <w:pPr>
        <w:suppressAutoHyphens/>
        <w:autoSpaceDE w:val="0"/>
        <w:autoSpaceDN w:val="0"/>
        <w:adjustRightInd w:val="0"/>
        <w:spacing w:line="200" w:lineRule="atLeast"/>
        <w:ind w:left="360" w:hanging="360"/>
        <w:textAlignment w:val="center"/>
        <w:rPr>
          <w:spacing w:val="-1"/>
          <w:kern w:val="0"/>
          <w:sz w:val="16"/>
          <w:szCs w:val="16"/>
        </w:rPr>
      </w:pPr>
      <w:r w:rsidRPr="00291B34">
        <w:rPr>
          <w:spacing w:val="-1"/>
          <w:kern w:val="0"/>
          <w:sz w:val="16"/>
          <w:szCs w:val="16"/>
        </w:rPr>
        <w:t>4</w:t>
      </w:r>
      <w:r w:rsidRPr="00291B34">
        <w:rPr>
          <w:spacing w:val="-1"/>
          <w:kern w:val="0"/>
          <w:sz w:val="16"/>
          <w:szCs w:val="16"/>
        </w:rPr>
        <w:tab/>
      </w:r>
      <w:r w:rsidRPr="00291B34">
        <w:rPr>
          <w:b/>
          <w:bCs/>
          <w:spacing w:val="-1"/>
          <w:kern w:val="0"/>
          <w:sz w:val="16"/>
          <w:szCs w:val="16"/>
        </w:rPr>
        <w:t>Hughes NJ</w:t>
      </w:r>
      <w:r w:rsidRPr="00291B34">
        <w:rPr>
          <w:spacing w:val="-1"/>
          <w:kern w:val="0"/>
          <w:sz w:val="16"/>
          <w:szCs w:val="16"/>
        </w:rPr>
        <w:t xml:space="preserve">, Clayton CL, Chalk PA, Kelly DJ. Helicobacter pylori </w:t>
      </w:r>
      <w:proofErr w:type="spellStart"/>
      <w:r w:rsidRPr="00291B34">
        <w:rPr>
          <w:spacing w:val="-1"/>
          <w:kern w:val="0"/>
          <w:sz w:val="16"/>
          <w:szCs w:val="16"/>
        </w:rPr>
        <w:t>porCDAB</w:t>
      </w:r>
      <w:proofErr w:type="spellEnd"/>
      <w:r w:rsidRPr="00291B34">
        <w:rPr>
          <w:spacing w:val="-1"/>
          <w:kern w:val="0"/>
          <w:sz w:val="16"/>
          <w:szCs w:val="16"/>
        </w:rPr>
        <w:t xml:space="preserve"> and </w:t>
      </w:r>
      <w:proofErr w:type="spellStart"/>
      <w:r w:rsidRPr="00291B34">
        <w:rPr>
          <w:spacing w:val="-1"/>
          <w:kern w:val="0"/>
          <w:sz w:val="16"/>
          <w:szCs w:val="16"/>
        </w:rPr>
        <w:t>oorDABC</w:t>
      </w:r>
      <w:proofErr w:type="spellEnd"/>
      <w:r w:rsidRPr="00291B34">
        <w:rPr>
          <w:spacing w:val="-1"/>
          <w:kern w:val="0"/>
          <w:sz w:val="16"/>
          <w:szCs w:val="16"/>
        </w:rPr>
        <w:t xml:space="preserve"> genes encode distinct </w:t>
      </w:r>
      <w:proofErr w:type="spellStart"/>
      <w:r w:rsidRPr="00291B34">
        <w:rPr>
          <w:spacing w:val="-1"/>
          <w:kern w:val="0"/>
          <w:sz w:val="16"/>
          <w:szCs w:val="16"/>
        </w:rPr>
        <w:t>pyruvate</w:t>
      </w:r>
      <w:proofErr w:type="gramStart"/>
      <w:r w:rsidRPr="00291B34">
        <w:rPr>
          <w:spacing w:val="-1"/>
          <w:kern w:val="0"/>
          <w:sz w:val="16"/>
          <w:szCs w:val="16"/>
        </w:rPr>
        <w:t>:flavodoxin</w:t>
      </w:r>
      <w:proofErr w:type="spellEnd"/>
      <w:proofErr w:type="gramEnd"/>
      <w:r w:rsidRPr="00291B34">
        <w:rPr>
          <w:spacing w:val="-1"/>
          <w:kern w:val="0"/>
          <w:sz w:val="16"/>
          <w:szCs w:val="16"/>
        </w:rPr>
        <w:t xml:space="preserve"> and 2-oxoglutarate:acceptor oxidoreductases which mediate electron transport to NADP. </w:t>
      </w:r>
      <w:r w:rsidRPr="00291B34">
        <w:rPr>
          <w:i/>
          <w:iCs/>
          <w:spacing w:val="-1"/>
          <w:kern w:val="0"/>
          <w:sz w:val="16"/>
          <w:szCs w:val="16"/>
        </w:rPr>
        <w:t xml:space="preserve">J </w:t>
      </w:r>
      <w:proofErr w:type="spellStart"/>
      <w:r w:rsidRPr="00291B34">
        <w:rPr>
          <w:i/>
          <w:iCs/>
          <w:spacing w:val="-1"/>
          <w:kern w:val="0"/>
          <w:sz w:val="16"/>
          <w:szCs w:val="16"/>
        </w:rPr>
        <w:t>Bacteriol</w:t>
      </w:r>
      <w:proofErr w:type="spellEnd"/>
      <w:r w:rsidRPr="00291B34">
        <w:rPr>
          <w:spacing w:val="-1"/>
          <w:kern w:val="0"/>
          <w:sz w:val="16"/>
          <w:szCs w:val="16"/>
        </w:rPr>
        <w:t xml:space="preserve"> 1998; </w:t>
      </w:r>
      <w:r w:rsidRPr="00291B34">
        <w:rPr>
          <w:b/>
          <w:bCs/>
          <w:spacing w:val="-1"/>
          <w:kern w:val="0"/>
          <w:sz w:val="16"/>
          <w:szCs w:val="16"/>
        </w:rPr>
        <w:t>180</w:t>
      </w:r>
      <w:r w:rsidRPr="00291B34">
        <w:rPr>
          <w:spacing w:val="-1"/>
          <w:kern w:val="0"/>
          <w:sz w:val="16"/>
          <w:szCs w:val="16"/>
        </w:rPr>
        <w:t>: 1119-1128 [PMID: 9495749]</w:t>
      </w:r>
    </w:p>
    <w:p w:rsidR="00A707A8" w:rsidRPr="00291B34" w:rsidRDefault="00A707A8" w:rsidP="00A707A8">
      <w:pPr>
        <w:suppressAutoHyphens/>
        <w:autoSpaceDE w:val="0"/>
        <w:autoSpaceDN w:val="0"/>
        <w:adjustRightInd w:val="0"/>
        <w:spacing w:line="200" w:lineRule="atLeast"/>
        <w:ind w:left="360" w:hanging="360"/>
        <w:textAlignment w:val="center"/>
        <w:rPr>
          <w:spacing w:val="-1"/>
          <w:kern w:val="0"/>
          <w:sz w:val="16"/>
          <w:szCs w:val="16"/>
        </w:rPr>
      </w:pPr>
      <w:r w:rsidRPr="00291B34">
        <w:rPr>
          <w:spacing w:val="-1"/>
          <w:kern w:val="0"/>
          <w:sz w:val="16"/>
          <w:szCs w:val="16"/>
        </w:rPr>
        <w:t>5</w:t>
      </w:r>
      <w:r w:rsidRPr="00291B34">
        <w:rPr>
          <w:spacing w:val="-1"/>
          <w:kern w:val="0"/>
          <w:sz w:val="16"/>
          <w:szCs w:val="16"/>
        </w:rPr>
        <w:tab/>
      </w:r>
      <w:r w:rsidRPr="00291B34">
        <w:rPr>
          <w:b/>
          <w:bCs/>
          <w:spacing w:val="-1"/>
          <w:kern w:val="0"/>
          <w:sz w:val="16"/>
          <w:szCs w:val="16"/>
        </w:rPr>
        <w:t>Phan TN</w:t>
      </w:r>
      <w:r w:rsidRPr="00291B34">
        <w:rPr>
          <w:spacing w:val="-1"/>
          <w:kern w:val="0"/>
          <w:sz w:val="16"/>
          <w:szCs w:val="16"/>
        </w:rPr>
        <w:t xml:space="preserve">, </w:t>
      </w:r>
      <w:proofErr w:type="spellStart"/>
      <w:r w:rsidRPr="00291B34">
        <w:rPr>
          <w:spacing w:val="-1"/>
          <w:kern w:val="0"/>
          <w:sz w:val="16"/>
          <w:szCs w:val="16"/>
        </w:rPr>
        <w:t>Santona</w:t>
      </w:r>
      <w:proofErr w:type="spellEnd"/>
      <w:r w:rsidRPr="00291B34">
        <w:rPr>
          <w:spacing w:val="-1"/>
          <w:kern w:val="0"/>
          <w:sz w:val="16"/>
          <w:szCs w:val="16"/>
        </w:rPr>
        <w:t xml:space="preserve"> A, Tran VH, Tran TN, Le VA, </w:t>
      </w:r>
      <w:proofErr w:type="spellStart"/>
      <w:r w:rsidRPr="00291B34">
        <w:rPr>
          <w:spacing w:val="-1"/>
          <w:kern w:val="0"/>
          <w:sz w:val="16"/>
          <w:szCs w:val="16"/>
        </w:rPr>
        <w:t>Cappuccinelli</w:t>
      </w:r>
      <w:proofErr w:type="spellEnd"/>
      <w:r w:rsidRPr="00291B34">
        <w:rPr>
          <w:spacing w:val="-1"/>
          <w:kern w:val="0"/>
          <w:sz w:val="16"/>
          <w:szCs w:val="16"/>
        </w:rPr>
        <w:t xml:space="preserve"> P, </w:t>
      </w:r>
      <w:proofErr w:type="spellStart"/>
      <w:r w:rsidRPr="00291B34">
        <w:rPr>
          <w:spacing w:val="-1"/>
          <w:kern w:val="0"/>
          <w:sz w:val="16"/>
          <w:szCs w:val="16"/>
        </w:rPr>
        <w:t>Rubino</w:t>
      </w:r>
      <w:proofErr w:type="spellEnd"/>
      <w:r w:rsidRPr="00291B34">
        <w:rPr>
          <w:spacing w:val="-1"/>
          <w:kern w:val="0"/>
          <w:sz w:val="16"/>
          <w:szCs w:val="16"/>
        </w:rPr>
        <w:t xml:space="preserve"> S, </w:t>
      </w:r>
      <w:proofErr w:type="spellStart"/>
      <w:r w:rsidRPr="00291B34">
        <w:rPr>
          <w:spacing w:val="-1"/>
          <w:kern w:val="0"/>
          <w:sz w:val="16"/>
          <w:szCs w:val="16"/>
        </w:rPr>
        <w:t>Paglietti</w:t>
      </w:r>
      <w:proofErr w:type="spellEnd"/>
      <w:r w:rsidRPr="00291B34">
        <w:rPr>
          <w:spacing w:val="-1"/>
          <w:kern w:val="0"/>
          <w:sz w:val="16"/>
          <w:szCs w:val="16"/>
        </w:rPr>
        <w:t xml:space="preserve"> B. High rate of levofloxacin resistance in a background of clarithromycin- and metronidazole-resistant Helicobacter pylori in Vietnam. </w:t>
      </w:r>
      <w:proofErr w:type="spellStart"/>
      <w:r w:rsidRPr="00291B34">
        <w:rPr>
          <w:i/>
          <w:iCs/>
          <w:spacing w:val="-1"/>
          <w:kern w:val="0"/>
          <w:sz w:val="16"/>
          <w:szCs w:val="16"/>
        </w:rPr>
        <w:t>Int</w:t>
      </w:r>
      <w:proofErr w:type="spellEnd"/>
      <w:r w:rsidRPr="00291B34">
        <w:rPr>
          <w:i/>
          <w:iCs/>
          <w:spacing w:val="-1"/>
          <w:kern w:val="0"/>
          <w:sz w:val="16"/>
          <w:szCs w:val="16"/>
        </w:rPr>
        <w:t xml:space="preserve"> J </w:t>
      </w:r>
      <w:proofErr w:type="spellStart"/>
      <w:r w:rsidRPr="00291B34">
        <w:rPr>
          <w:i/>
          <w:iCs/>
          <w:spacing w:val="-1"/>
          <w:kern w:val="0"/>
          <w:sz w:val="16"/>
          <w:szCs w:val="16"/>
        </w:rPr>
        <w:t>Antimicrob</w:t>
      </w:r>
      <w:proofErr w:type="spellEnd"/>
      <w:r w:rsidRPr="00291B34">
        <w:rPr>
          <w:i/>
          <w:iCs/>
          <w:spacing w:val="-1"/>
          <w:kern w:val="0"/>
          <w:sz w:val="16"/>
          <w:szCs w:val="16"/>
        </w:rPr>
        <w:t xml:space="preserve"> Agents</w:t>
      </w:r>
      <w:r w:rsidRPr="00291B34">
        <w:rPr>
          <w:spacing w:val="-1"/>
          <w:kern w:val="0"/>
          <w:sz w:val="16"/>
          <w:szCs w:val="16"/>
        </w:rPr>
        <w:t xml:space="preserve"> 2015; </w:t>
      </w:r>
      <w:r w:rsidRPr="00291B34">
        <w:rPr>
          <w:b/>
          <w:bCs/>
          <w:spacing w:val="-1"/>
          <w:kern w:val="0"/>
          <w:sz w:val="16"/>
          <w:szCs w:val="16"/>
        </w:rPr>
        <w:t>45</w:t>
      </w:r>
      <w:r w:rsidRPr="00291B34">
        <w:rPr>
          <w:spacing w:val="-1"/>
          <w:kern w:val="0"/>
          <w:sz w:val="16"/>
          <w:szCs w:val="16"/>
        </w:rPr>
        <w:t>: 244-248 [PMID: 25499186 DOI: 10.1016/j.ijantimicag.2014.10.019]</w:t>
      </w:r>
    </w:p>
    <w:p w:rsidR="00A707A8" w:rsidRPr="00291B34" w:rsidRDefault="00A707A8" w:rsidP="00A707A8">
      <w:pPr>
        <w:suppressAutoHyphens/>
        <w:autoSpaceDE w:val="0"/>
        <w:autoSpaceDN w:val="0"/>
        <w:adjustRightInd w:val="0"/>
        <w:spacing w:line="200" w:lineRule="atLeast"/>
        <w:ind w:left="360" w:hanging="360"/>
        <w:textAlignment w:val="center"/>
        <w:rPr>
          <w:spacing w:val="-1"/>
          <w:kern w:val="0"/>
          <w:sz w:val="16"/>
          <w:szCs w:val="16"/>
        </w:rPr>
      </w:pPr>
      <w:r w:rsidRPr="00291B34">
        <w:rPr>
          <w:spacing w:val="-1"/>
          <w:kern w:val="0"/>
          <w:sz w:val="16"/>
          <w:szCs w:val="16"/>
        </w:rPr>
        <w:t>6</w:t>
      </w:r>
      <w:r w:rsidRPr="00291B34">
        <w:rPr>
          <w:spacing w:val="-1"/>
          <w:kern w:val="0"/>
          <w:sz w:val="16"/>
          <w:szCs w:val="16"/>
        </w:rPr>
        <w:tab/>
      </w:r>
      <w:r w:rsidRPr="00291B34">
        <w:rPr>
          <w:b/>
          <w:bCs/>
          <w:spacing w:val="-1"/>
          <w:kern w:val="0"/>
          <w:sz w:val="16"/>
          <w:szCs w:val="16"/>
        </w:rPr>
        <w:t>Sun QJ</w:t>
      </w:r>
      <w:r w:rsidRPr="00291B34">
        <w:rPr>
          <w:spacing w:val="-1"/>
          <w:kern w:val="0"/>
          <w:sz w:val="16"/>
          <w:szCs w:val="16"/>
        </w:rPr>
        <w:t xml:space="preserve">, Liang X, Zheng Q, </w:t>
      </w:r>
      <w:proofErr w:type="spellStart"/>
      <w:r w:rsidRPr="00291B34">
        <w:rPr>
          <w:spacing w:val="-1"/>
          <w:kern w:val="0"/>
          <w:sz w:val="16"/>
          <w:szCs w:val="16"/>
        </w:rPr>
        <w:t>Gu</w:t>
      </w:r>
      <w:proofErr w:type="spellEnd"/>
      <w:r w:rsidRPr="00291B34">
        <w:rPr>
          <w:spacing w:val="-1"/>
          <w:kern w:val="0"/>
          <w:sz w:val="16"/>
          <w:szCs w:val="16"/>
        </w:rPr>
        <w:t xml:space="preserve"> WQ, Liu WZ, Xiao SD, Lu H. Resistance of Helicobacter pylori to antibiotics from 2000 to 2009 in Shanghai. </w:t>
      </w:r>
      <w:r w:rsidRPr="00291B34">
        <w:rPr>
          <w:i/>
          <w:iCs/>
          <w:spacing w:val="-1"/>
          <w:kern w:val="0"/>
          <w:sz w:val="16"/>
          <w:szCs w:val="16"/>
        </w:rPr>
        <w:t xml:space="preserve">World J </w:t>
      </w:r>
      <w:proofErr w:type="spellStart"/>
      <w:r w:rsidRPr="00291B34">
        <w:rPr>
          <w:i/>
          <w:iCs/>
          <w:spacing w:val="-1"/>
          <w:kern w:val="0"/>
          <w:sz w:val="16"/>
          <w:szCs w:val="16"/>
        </w:rPr>
        <w:t>Gastroenterol</w:t>
      </w:r>
      <w:proofErr w:type="spellEnd"/>
      <w:r w:rsidRPr="00291B34">
        <w:rPr>
          <w:spacing w:val="-1"/>
          <w:kern w:val="0"/>
          <w:sz w:val="16"/>
          <w:szCs w:val="16"/>
        </w:rPr>
        <w:t xml:space="preserve"> 2010; </w:t>
      </w:r>
      <w:r w:rsidRPr="00291B34">
        <w:rPr>
          <w:b/>
          <w:bCs/>
          <w:spacing w:val="-1"/>
          <w:kern w:val="0"/>
          <w:sz w:val="16"/>
          <w:szCs w:val="16"/>
        </w:rPr>
        <w:t>16</w:t>
      </w:r>
      <w:r w:rsidRPr="00291B34">
        <w:rPr>
          <w:spacing w:val="-1"/>
          <w:kern w:val="0"/>
          <w:sz w:val="16"/>
          <w:szCs w:val="16"/>
        </w:rPr>
        <w:t>: 5118-5121 [PMID: 20976850 DOI: 10.3748/wjg.v16.i40.5118]</w:t>
      </w:r>
    </w:p>
    <w:p w:rsidR="00A707A8" w:rsidRPr="00291B34" w:rsidRDefault="00A707A8" w:rsidP="00A707A8">
      <w:pPr>
        <w:suppressAutoHyphens/>
        <w:autoSpaceDE w:val="0"/>
        <w:autoSpaceDN w:val="0"/>
        <w:adjustRightInd w:val="0"/>
        <w:spacing w:line="200" w:lineRule="atLeast"/>
        <w:ind w:left="360" w:hanging="360"/>
        <w:textAlignment w:val="center"/>
        <w:rPr>
          <w:spacing w:val="-1"/>
          <w:kern w:val="0"/>
          <w:sz w:val="16"/>
          <w:szCs w:val="16"/>
        </w:rPr>
      </w:pPr>
      <w:r w:rsidRPr="00291B34">
        <w:rPr>
          <w:spacing w:val="-1"/>
          <w:kern w:val="0"/>
          <w:sz w:val="16"/>
          <w:szCs w:val="16"/>
        </w:rPr>
        <w:t>7</w:t>
      </w:r>
      <w:r w:rsidRPr="00291B34">
        <w:rPr>
          <w:spacing w:val="-1"/>
          <w:kern w:val="0"/>
          <w:sz w:val="16"/>
          <w:szCs w:val="16"/>
        </w:rPr>
        <w:tab/>
      </w:r>
      <w:r w:rsidRPr="00291B34">
        <w:rPr>
          <w:b/>
          <w:bCs/>
          <w:spacing w:val="-1"/>
          <w:kern w:val="0"/>
          <w:sz w:val="16"/>
          <w:szCs w:val="16"/>
        </w:rPr>
        <w:t>Su P</w:t>
      </w:r>
      <w:r w:rsidRPr="00291B34">
        <w:rPr>
          <w:spacing w:val="-1"/>
          <w:kern w:val="0"/>
          <w:sz w:val="16"/>
          <w:szCs w:val="16"/>
        </w:rPr>
        <w:t xml:space="preserve">, Li Y, Li H, Zhang J, Lin L, Wang Q, </w:t>
      </w:r>
      <w:proofErr w:type="spellStart"/>
      <w:r w:rsidRPr="00291B34">
        <w:rPr>
          <w:spacing w:val="-1"/>
          <w:kern w:val="0"/>
          <w:sz w:val="16"/>
          <w:szCs w:val="16"/>
        </w:rPr>
        <w:t>Guo</w:t>
      </w:r>
      <w:proofErr w:type="spellEnd"/>
      <w:r w:rsidRPr="00291B34">
        <w:rPr>
          <w:spacing w:val="-1"/>
          <w:kern w:val="0"/>
          <w:sz w:val="16"/>
          <w:szCs w:val="16"/>
        </w:rPr>
        <w:t xml:space="preserve"> F, Ji Z, Mao J, Tang W, Shi Z, Shao W, Mao J, Zhu X, Zhang X, Tong Y, </w:t>
      </w:r>
      <w:proofErr w:type="spellStart"/>
      <w:r w:rsidRPr="00291B34">
        <w:rPr>
          <w:spacing w:val="-1"/>
          <w:kern w:val="0"/>
          <w:sz w:val="16"/>
          <w:szCs w:val="16"/>
        </w:rPr>
        <w:t>Tu</w:t>
      </w:r>
      <w:proofErr w:type="spellEnd"/>
      <w:r w:rsidRPr="00291B34">
        <w:rPr>
          <w:spacing w:val="-1"/>
          <w:kern w:val="0"/>
          <w:sz w:val="16"/>
          <w:szCs w:val="16"/>
        </w:rPr>
        <w:t xml:space="preserve"> H, Jiang M, Wang Z, Jin F, Yang N, Zhang J. Antibiotic resistance of Helicobacter pylori isolated in the Southeast Coastal Region of China. </w:t>
      </w:r>
      <w:r w:rsidRPr="00291B34">
        <w:rPr>
          <w:i/>
          <w:iCs/>
          <w:spacing w:val="-1"/>
          <w:kern w:val="0"/>
          <w:sz w:val="16"/>
          <w:szCs w:val="16"/>
        </w:rPr>
        <w:t>Helicobacter</w:t>
      </w:r>
      <w:r w:rsidRPr="00291B34">
        <w:rPr>
          <w:spacing w:val="-1"/>
          <w:kern w:val="0"/>
          <w:sz w:val="16"/>
          <w:szCs w:val="16"/>
        </w:rPr>
        <w:t xml:space="preserve"> 2013; </w:t>
      </w:r>
      <w:r w:rsidRPr="00291B34">
        <w:rPr>
          <w:b/>
          <w:bCs/>
          <w:spacing w:val="-1"/>
          <w:kern w:val="0"/>
          <w:sz w:val="16"/>
          <w:szCs w:val="16"/>
        </w:rPr>
        <w:t>18</w:t>
      </w:r>
      <w:r w:rsidRPr="00291B34">
        <w:rPr>
          <w:spacing w:val="-1"/>
          <w:kern w:val="0"/>
          <w:sz w:val="16"/>
          <w:szCs w:val="16"/>
        </w:rPr>
        <w:t>: 274-279 [PMID: 23418857 DOI: 10.1111/hel.12046]</w:t>
      </w:r>
    </w:p>
    <w:p w:rsidR="00A707A8" w:rsidRPr="00291B34" w:rsidRDefault="00A707A8" w:rsidP="00A707A8">
      <w:pPr>
        <w:suppressAutoHyphens/>
        <w:autoSpaceDE w:val="0"/>
        <w:autoSpaceDN w:val="0"/>
        <w:adjustRightInd w:val="0"/>
        <w:spacing w:line="200" w:lineRule="atLeast"/>
        <w:ind w:left="360" w:hanging="360"/>
        <w:textAlignment w:val="center"/>
        <w:rPr>
          <w:spacing w:val="-1"/>
          <w:kern w:val="0"/>
          <w:sz w:val="16"/>
          <w:szCs w:val="16"/>
        </w:rPr>
      </w:pPr>
      <w:r w:rsidRPr="00291B34">
        <w:rPr>
          <w:spacing w:val="-1"/>
          <w:kern w:val="0"/>
          <w:sz w:val="16"/>
          <w:szCs w:val="16"/>
        </w:rPr>
        <w:t>8</w:t>
      </w:r>
      <w:r w:rsidRPr="00291B34">
        <w:rPr>
          <w:spacing w:val="-1"/>
          <w:kern w:val="0"/>
          <w:sz w:val="16"/>
          <w:szCs w:val="16"/>
        </w:rPr>
        <w:tab/>
      </w:r>
      <w:r w:rsidRPr="00291B34">
        <w:rPr>
          <w:b/>
          <w:bCs/>
          <w:spacing w:val="-1"/>
          <w:kern w:val="0"/>
          <w:sz w:val="16"/>
          <w:szCs w:val="16"/>
        </w:rPr>
        <w:t>Ji Z</w:t>
      </w:r>
      <w:r w:rsidRPr="00291B34">
        <w:rPr>
          <w:spacing w:val="-1"/>
          <w:kern w:val="0"/>
          <w:sz w:val="16"/>
          <w:szCs w:val="16"/>
        </w:rPr>
        <w:t xml:space="preserve">, Han F, </w:t>
      </w:r>
      <w:proofErr w:type="spellStart"/>
      <w:r w:rsidRPr="00291B34">
        <w:rPr>
          <w:spacing w:val="-1"/>
          <w:kern w:val="0"/>
          <w:sz w:val="16"/>
          <w:szCs w:val="16"/>
        </w:rPr>
        <w:t>Meng</w:t>
      </w:r>
      <w:proofErr w:type="spellEnd"/>
      <w:r w:rsidRPr="00291B34">
        <w:rPr>
          <w:spacing w:val="-1"/>
          <w:kern w:val="0"/>
          <w:sz w:val="16"/>
          <w:szCs w:val="16"/>
        </w:rPr>
        <w:t xml:space="preserve"> F, </w:t>
      </w:r>
      <w:proofErr w:type="spellStart"/>
      <w:r w:rsidRPr="00291B34">
        <w:rPr>
          <w:spacing w:val="-1"/>
          <w:kern w:val="0"/>
          <w:sz w:val="16"/>
          <w:szCs w:val="16"/>
        </w:rPr>
        <w:t>Tu</w:t>
      </w:r>
      <w:proofErr w:type="spellEnd"/>
      <w:r w:rsidRPr="00291B34">
        <w:rPr>
          <w:spacing w:val="-1"/>
          <w:kern w:val="0"/>
          <w:sz w:val="16"/>
          <w:szCs w:val="16"/>
        </w:rPr>
        <w:t xml:space="preserve"> M, Yang N, Zhang J. The Association of Age and Antibiotic Resistance of Helicobacter Pylori: A Study in </w:t>
      </w:r>
      <w:proofErr w:type="spellStart"/>
      <w:r w:rsidRPr="00291B34">
        <w:rPr>
          <w:spacing w:val="-1"/>
          <w:kern w:val="0"/>
          <w:sz w:val="16"/>
          <w:szCs w:val="16"/>
        </w:rPr>
        <w:t>Jiaxing</w:t>
      </w:r>
      <w:proofErr w:type="spellEnd"/>
      <w:r w:rsidRPr="00291B34">
        <w:rPr>
          <w:spacing w:val="-1"/>
          <w:kern w:val="0"/>
          <w:sz w:val="16"/>
          <w:szCs w:val="16"/>
        </w:rPr>
        <w:t xml:space="preserve"> City, Zhejiang Province, China. </w:t>
      </w:r>
      <w:r w:rsidRPr="00291B34">
        <w:rPr>
          <w:i/>
          <w:iCs/>
          <w:spacing w:val="-1"/>
          <w:kern w:val="0"/>
          <w:sz w:val="16"/>
          <w:szCs w:val="16"/>
        </w:rPr>
        <w:t xml:space="preserve">Medicine </w:t>
      </w:r>
      <w:r w:rsidRPr="00291B34">
        <w:rPr>
          <w:spacing w:val="-1"/>
          <w:kern w:val="0"/>
          <w:sz w:val="16"/>
          <w:szCs w:val="16"/>
        </w:rPr>
        <w:t xml:space="preserve">(Baltimore) 2016; </w:t>
      </w:r>
      <w:r w:rsidRPr="00291B34">
        <w:rPr>
          <w:b/>
          <w:bCs/>
          <w:spacing w:val="-1"/>
          <w:kern w:val="0"/>
          <w:sz w:val="16"/>
          <w:szCs w:val="16"/>
        </w:rPr>
        <w:t>95</w:t>
      </w:r>
      <w:r w:rsidRPr="00291B34">
        <w:rPr>
          <w:spacing w:val="-1"/>
          <w:kern w:val="0"/>
          <w:sz w:val="16"/>
          <w:szCs w:val="16"/>
        </w:rPr>
        <w:t>: e2831 [PMID: 26937912 DOI: 10.1097/MD.0000000000002831]</w:t>
      </w:r>
    </w:p>
    <w:p w:rsidR="00A707A8" w:rsidRPr="00291B34" w:rsidRDefault="00A707A8" w:rsidP="00A707A8">
      <w:pPr>
        <w:suppressAutoHyphens/>
        <w:autoSpaceDE w:val="0"/>
        <w:autoSpaceDN w:val="0"/>
        <w:adjustRightInd w:val="0"/>
        <w:spacing w:line="200" w:lineRule="atLeast"/>
        <w:ind w:left="360" w:hanging="360"/>
        <w:textAlignment w:val="center"/>
        <w:rPr>
          <w:spacing w:val="-1"/>
          <w:kern w:val="0"/>
          <w:sz w:val="16"/>
          <w:szCs w:val="16"/>
        </w:rPr>
      </w:pPr>
      <w:r w:rsidRPr="00291B34">
        <w:rPr>
          <w:spacing w:val="-1"/>
          <w:kern w:val="0"/>
          <w:sz w:val="16"/>
          <w:szCs w:val="16"/>
        </w:rPr>
        <w:t>9</w:t>
      </w:r>
      <w:r w:rsidRPr="00291B34">
        <w:rPr>
          <w:spacing w:val="-1"/>
          <w:kern w:val="0"/>
          <w:sz w:val="16"/>
          <w:szCs w:val="16"/>
        </w:rPr>
        <w:tab/>
      </w:r>
      <w:proofErr w:type="spellStart"/>
      <w:r w:rsidRPr="00291B34">
        <w:rPr>
          <w:b/>
          <w:bCs/>
          <w:spacing w:val="-1"/>
          <w:kern w:val="0"/>
          <w:sz w:val="16"/>
          <w:szCs w:val="16"/>
        </w:rPr>
        <w:t>Gehlot</w:t>
      </w:r>
      <w:proofErr w:type="spellEnd"/>
      <w:r w:rsidRPr="00291B34">
        <w:rPr>
          <w:b/>
          <w:bCs/>
          <w:spacing w:val="-1"/>
          <w:kern w:val="0"/>
          <w:sz w:val="16"/>
          <w:szCs w:val="16"/>
        </w:rPr>
        <w:t xml:space="preserve"> V</w:t>
      </w:r>
      <w:r w:rsidRPr="00291B34">
        <w:rPr>
          <w:spacing w:val="-1"/>
          <w:kern w:val="0"/>
          <w:sz w:val="16"/>
          <w:szCs w:val="16"/>
        </w:rPr>
        <w:t xml:space="preserve">, </w:t>
      </w:r>
      <w:proofErr w:type="spellStart"/>
      <w:r w:rsidRPr="00291B34">
        <w:rPr>
          <w:spacing w:val="-1"/>
          <w:kern w:val="0"/>
          <w:sz w:val="16"/>
          <w:szCs w:val="16"/>
        </w:rPr>
        <w:t>Mahant</w:t>
      </w:r>
      <w:proofErr w:type="spellEnd"/>
      <w:r w:rsidRPr="00291B34">
        <w:rPr>
          <w:spacing w:val="-1"/>
          <w:kern w:val="0"/>
          <w:sz w:val="16"/>
          <w:szCs w:val="16"/>
        </w:rPr>
        <w:t xml:space="preserve"> S, </w:t>
      </w:r>
      <w:proofErr w:type="spellStart"/>
      <w:r w:rsidRPr="00291B34">
        <w:rPr>
          <w:spacing w:val="-1"/>
          <w:kern w:val="0"/>
          <w:sz w:val="16"/>
          <w:szCs w:val="16"/>
        </w:rPr>
        <w:t>Mukhopadhyay</w:t>
      </w:r>
      <w:proofErr w:type="spellEnd"/>
      <w:r w:rsidRPr="00291B34">
        <w:rPr>
          <w:spacing w:val="-1"/>
          <w:kern w:val="0"/>
          <w:sz w:val="16"/>
          <w:szCs w:val="16"/>
        </w:rPr>
        <w:t xml:space="preserve"> AK, Das K, De R, </w:t>
      </w:r>
      <w:proofErr w:type="spellStart"/>
      <w:r w:rsidRPr="00291B34">
        <w:rPr>
          <w:spacing w:val="-1"/>
          <w:kern w:val="0"/>
          <w:sz w:val="16"/>
          <w:szCs w:val="16"/>
        </w:rPr>
        <w:t>Kar</w:t>
      </w:r>
      <w:proofErr w:type="spellEnd"/>
      <w:r w:rsidRPr="00291B34">
        <w:rPr>
          <w:spacing w:val="-1"/>
          <w:kern w:val="0"/>
          <w:sz w:val="16"/>
          <w:szCs w:val="16"/>
        </w:rPr>
        <w:t xml:space="preserve"> P, Das R. Antimicrobial susceptibility profiles of Helicobacter pylori isolated from patients in North India. </w:t>
      </w:r>
      <w:r w:rsidRPr="00291B34">
        <w:rPr>
          <w:i/>
          <w:iCs/>
          <w:spacing w:val="-1"/>
          <w:kern w:val="0"/>
          <w:sz w:val="16"/>
          <w:szCs w:val="16"/>
        </w:rPr>
        <w:t xml:space="preserve">J Glob </w:t>
      </w:r>
      <w:proofErr w:type="spellStart"/>
      <w:r w:rsidRPr="00291B34">
        <w:rPr>
          <w:i/>
          <w:iCs/>
          <w:spacing w:val="-1"/>
          <w:kern w:val="0"/>
          <w:sz w:val="16"/>
          <w:szCs w:val="16"/>
        </w:rPr>
        <w:t>Antimicrob</w:t>
      </w:r>
      <w:proofErr w:type="spellEnd"/>
      <w:r w:rsidRPr="00291B34">
        <w:rPr>
          <w:i/>
          <w:iCs/>
          <w:spacing w:val="-1"/>
          <w:kern w:val="0"/>
          <w:sz w:val="16"/>
          <w:szCs w:val="16"/>
        </w:rPr>
        <w:t xml:space="preserve"> Resist</w:t>
      </w:r>
      <w:r w:rsidRPr="00291B34">
        <w:rPr>
          <w:spacing w:val="-1"/>
          <w:kern w:val="0"/>
          <w:sz w:val="16"/>
          <w:szCs w:val="16"/>
        </w:rPr>
        <w:t xml:space="preserve"> 2016; </w:t>
      </w:r>
      <w:r w:rsidRPr="00291B34">
        <w:rPr>
          <w:b/>
          <w:bCs/>
          <w:spacing w:val="-1"/>
          <w:kern w:val="0"/>
          <w:sz w:val="16"/>
          <w:szCs w:val="16"/>
        </w:rPr>
        <w:t>5</w:t>
      </w:r>
      <w:r w:rsidRPr="00291B34">
        <w:rPr>
          <w:spacing w:val="-1"/>
          <w:kern w:val="0"/>
          <w:sz w:val="16"/>
          <w:szCs w:val="16"/>
        </w:rPr>
        <w:t>: 51-56 [PMID: 27436467 DOI: 10.1016/j.jgar.2015.09.009]</w:t>
      </w:r>
    </w:p>
    <w:p w:rsidR="00A707A8" w:rsidRPr="00291B34" w:rsidRDefault="00A707A8" w:rsidP="00A707A8">
      <w:pPr>
        <w:suppressAutoHyphens/>
        <w:autoSpaceDE w:val="0"/>
        <w:autoSpaceDN w:val="0"/>
        <w:adjustRightInd w:val="0"/>
        <w:spacing w:line="200" w:lineRule="atLeast"/>
        <w:ind w:left="360" w:hanging="360"/>
        <w:textAlignment w:val="center"/>
        <w:rPr>
          <w:spacing w:val="-1"/>
          <w:kern w:val="0"/>
          <w:sz w:val="16"/>
          <w:szCs w:val="16"/>
        </w:rPr>
      </w:pPr>
      <w:r w:rsidRPr="00291B34">
        <w:rPr>
          <w:spacing w:val="-1"/>
          <w:kern w:val="0"/>
          <w:sz w:val="16"/>
          <w:szCs w:val="16"/>
        </w:rPr>
        <w:t>10</w:t>
      </w:r>
      <w:r w:rsidRPr="00291B34">
        <w:rPr>
          <w:spacing w:val="-1"/>
          <w:kern w:val="0"/>
          <w:sz w:val="16"/>
          <w:szCs w:val="16"/>
        </w:rPr>
        <w:tab/>
      </w:r>
      <w:r w:rsidRPr="00291B34">
        <w:rPr>
          <w:b/>
          <w:bCs/>
          <w:spacing w:val="-1"/>
          <w:kern w:val="0"/>
          <w:sz w:val="16"/>
          <w:szCs w:val="16"/>
        </w:rPr>
        <w:t>Pandya HB</w:t>
      </w:r>
      <w:r w:rsidRPr="00291B34">
        <w:rPr>
          <w:spacing w:val="-1"/>
          <w:kern w:val="0"/>
          <w:sz w:val="16"/>
          <w:szCs w:val="16"/>
        </w:rPr>
        <w:t xml:space="preserve">, </w:t>
      </w:r>
      <w:proofErr w:type="spellStart"/>
      <w:r w:rsidRPr="00291B34">
        <w:rPr>
          <w:spacing w:val="-1"/>
          <w:kern w:val="0"/>
          <w:sz w:val="16"/>
          <w:szCs w:val="16"/>
        </w:rPr>
        <w:t>Agravat</w:t>
      </w:r>
      <w:proofErr w:type="spellEnd"/>
      <w:r w:rsidRPr="00291B34">
        <w:rPr>
          <w:spacing w:val="-1"/>
          <w:kern w:val="0"/>
          <w:sz w:val="16"/>
          <w:szCs w:val="16"/>
        </w:rPr>
        <w:t xml:space="preserve"> HH, Patel JS, </w:t>
      </w:r>
      <w:proofErr w:type="spellStart"/>
      <w:r w:rsidRPr="00291B34">
        <w:rPr>
          <w:spacing w:val="-1"/>
          <w:kern w:val="0"/>
          <w:sz w:val="16"/>
          <w:szCs w:val="16"/>
        </w:rPr>
        <w:t>Sodagar</w:t>
      </w:r>
      <w:proofErr w:type="spellEnd"/>
      <w:r w:rsidRPr="00291B34">
        <w:rPr>
          <w:spacing w:val="-1"/>
          <w:kern w:val="0"/>
          <w:sz w:val="16"/>
          <w:szCs w:val="16"/>
        </w:rPr>
        <w:t xml:space="preserve"> NR. </w:t>
      </w:r>
      <w:proofErr w:type="gramStart"/>
      <w:r w:rsidRPr="00291B34">
        <w:rPr>
          <w:spacing w:val="-1"/>
          <w:kern w:val="0"/>
          <w:sz w:val="16"/>
          <w:szCs w:val="16"/>
        </w:rPr>
        <w:t>Emerging antimicrobial resistance pattern of Helicobacter pylori in central Gujarat.</w:t>
      </w:r>
      <w:proofErr w:type="gramEnd"/>
      <w:r w:rsidRPr="00291B34">
        <w:rPr>
          <w:spacing w:val="-1"/>
          <w:kern w:val="0"/>
          <w:sz w:val="16"/>
          <w:szCs w:val="16"/>
        </w:rPr>
        <w:t xml:space="preserve"> </w:t>
      </w:r>
      <w:r w:rsidRPr="00291B34">
        <w:rPr>
          <w:i/>
          <w:iCs/>
          <w:spacing w:val="-1"/>
          <w:kern w:val="0"/>
          <w:sz w:val="16"/>
          <w:szCs w:val="16"/>
        </w:rPr>
        <w:t xml:space="preserve">Indian J Med </w:t>
      </w:r>
      <w:proofErr w:type="spellStart"/>
      <w:r w:rsidRPr="00291B34">
        <w:rPr>
          <w:i/>
          <w:iCs/>
          <w:spacing w:val="-1"/>
          <w:kern w:val="0"/>
          <w:sz w:val="16"/>
          <w:szCs w:val="16"/>
        </w:rPr>
        <w:t>Microbiol</w:t>
      </w:r>
      <w:proofErr w:type="spellEnd"/>
      <w:r w:rsidRPr="00291B34">
        <w:rPr>
          <w:spacing w:val="-1"/>
          <w:kern w:val="0"/>
          <w:sz w:val="16"/>
          <w:szCs w:val="16"/>
        </w:rPr>
        <w:t xml:space="preserve"> 2014; </w:t>
      </w:r>
      <w:r w:rsidRPr="00291B34">
        <w:rPr>
          <w:b/>
          <w:bCs/>
          <w:spacing w:val="-1"/>
          <w:kern w:val="0"/>
          <w:sz w:val="16"/>
          <w:szCs w:val="16"/>
        </w:rPr>
        <w:t>32</w:t>
      </w:r>
      <w:r w:rsidRPr="00291B34">
        <w:rPr>
          <w:spacing w:val="-1"/>
          <w:kern w:val="0"/>
          <w:sz w:val="16"/>
          <w:szCs w:val="16"/>
        </w:rPr>
        <w:t>: 408-413 [PMID: 25297026 DOI: 10.4103/0255-0857.142256]</w:t>
      </w:r>
    </w:p>
    <w:p w:rsidR="00A707A8" w:rsidRPr="00291B34" w:rsidRDefault="00A707A8" w:rsidP="00A707A8">
      <w:pPr>
        <w:suppressAutoHyphens/>
        <w:autoSpaceDE w:val="0"/>
        <w:autoSpaceDN w:val="0"/>
        <w:adjustRightInd w:val="0"/>
        <w:spacing w:line="200" w:lineRule="atLeast"/>
        <w:ind w:left="360" w:hanging="360"/>
        <w:textAlignment w:val="center"/>
        <w:rPr>
          <w:spacing w:val="-1"/>
          <w:kern w:val="0"/>
          <w:sz w:val="16"/>
          <w:szCs w:val="16"/>
        </w:rPr>
      </w:pPr>
      <w:r w:rsidRPr="00291B34">
        <w:rPr>
          <w:spacing w:val="-1"/>
          <w:kern w:val="0"/>
          <w:sz w:val="16"/>
          <w:szCs w:val="16"/>
        </w:rPr>
        <w:t>11</w:t>
      </w:r>
      <w:r w:rsidRPr="00291B34">
        <w:rPr>
          <w:spacing w:val="-1"/>
          <w:kern w:val="0"/>
          <w:sz w:val="16"/>
          <w:szCs w:val="16"/>
        </w:rPr>
        <w:tab/>
      </w:r>
      <w:proofErr w:type="spellStart"/>
      <w:r w:rsidRPr="00291B34">
        <w:rPr>
          <w:b/>
          <w:bCs/>
          <w:spacing w:val="-1"/>
          <w:kern w:val="0"/>
          <w:sz w:val="16"/>
          <w:szCs w:val="16"/>
        </w:rPr>
        <w:t>Maleknejad</w:t>
      </w:r>
      <w:proofErr w:type="spellEnd"/>
      <w:r w:rsidRPr="00291B34">
        <w:rPr>
          <w:b/>
          <w:bCs/>
          <w:spacing w:val="-1"/>
          <w:kern w:val="0"/>
          <w:sz w:val="16"/>
          <w:szCs w:val="16"/>
        </w:rPr>
        <w:t xml:space="preserve"> S</w:t>
      </w:r>
      <w:r w:rsidRPr="00291B34">
        <w:rPr>
          <w:spacing w:val="-1"/>
          <w:kern w:val="0"/>
          <w:sz w:val="16"/>
          <w:szCs w:val="16"/>
        </w:rPr>
        <w:t xml:space="preserve">, </w:t>
      </w:r>
      <w:proofErr w:type="spellStart"/>
      <w:r w:rsidRPr="00291B34">
        <w:rPr>
          <w:spacing w:val="-1"/>
          <w:kern w:val="0"/>
          <w:sz w:val="16"/>
          <w:szCs w:val="16"/>
        </w:rPr>
        <w:t>Mojtahedi</w:t>
      </w:r>
      <w:proofErr w:type="spellEnd"/>
      <w:r w:rsidRPr="00291B34">
        <w:rPr>
          <w:spacing w:val="-1"/>
          <w:kern w:val="0"/>
          <w:sz w:val="16"/>
          <w:szCs w:val="16"/>
        </w:rPr>
        <w:t xml:space="preserve"> A, </w:t>
      </w:r>
      <w:proofErr w:type="spellStart"/>
      <w:r w:rsidRPr="00291B34">
        <w:rPr>
          <w:spacing w:val="-1"/>
          <w:kern w:val="0"/>
          <w:sz w:val="16"/>
          <w:szCs w:val="16"/>
        </w:rPr>
        <w:t>Safaei-Asl</w:t>
      </w:r>
      <w:proofErr w:type="spellEnd"/>
      <w:r w:rsidRPr="00291B34">
        <w:rPr>
          <w:spacing w:val="-1"/>
          <w:kern w:val="0"/>
          <w:sz w:val="16"/>
          <w:szCs w:val="16"/>
        </w:rPr>
        <w:t xml:space="preserve"> A, </w:t>
      </w:r>
      <w:proofErr w:type="spellStart"/>
      <w:r w:rsidRPr="00291B34">
        <w:rPr>
          <w:spacing w:val="-1"/>
          <w:kern w:val="0"/>
          <w:sz w:val="16"/>
          <w:szCs w:val="16"/>
        </w:rPr>
        <w:t>Taghavi</w:t>
      </w:r>
      <w:proofErr w:type="spellEnd"/>
      <w:r w:rsidRPr="00291B34">
        <w:rPr>
          <w:spacing w:val="-1"/>
          <w:kern w:val="0"/>
          <w:sz w:val="16"/>
          <w:szCs w:val="16"/>
        </w:rPr>
        <w:t xml:space="preserve"> Z, </w:t>
      </w:r>
      <w:proofErr w:type="spellStart"/>
      <w:r w:rsidRPr="00291B34">
        <w:rPr>
          <w:spacing w:val="-1"/>
          <w:kern w:val="0"/>
          <w:sz w:val="16"/>
          <w:szCs w:val="16"/>
        </w:rPr>
        <w:t>Kazemnejad</w:t>
      </w:r>
      <w:proofErr w:type="spellEnd"/>
      <w:r w:rsidRPr="00291B34">
        <w:rPr>
          <w:spacing w:val="-1"/>
          <w:kern w:val="0"/>
          <w:sz w:val="16"/>
          <w:szCs w:val="16"/>
        </w:rPr>
        <w:t xml:space="preserve"> E. Primary Antibiotic Resistance to Helicobacter pylori Strains Isolated From Children in Northern Iran: A Single Center Study. </w:t>
      </w:r>
      <w:r w:rsidRPr="00291B34">
        <w:rPr>
          <w:i/>
          <w:iCs/>
          <w:spacing w:val="-1"/>
          <w:kern w:val="0"/>
          <w:sz w:val="16"/>
          <w:szCs w:val="16"/>
        </w:rPr>
        <w:t xml:space="preserve">Iran J </w:t>
      </w:r>
      <w:proofErr w:type="spellStart"/>
      <w:r w:rsidRPr="00291B34">
        <w:rPr>
          <w:i/>
          <w:iCs/>
          <w:spacing w:val="-1"/>
          <w:kern w:val="0"/>
          <w:sz w:val="16"/>
          <w:szCs w:val="16"/>
        </w:rPr>
        <w:t>Pediatr</w:t>
      </w:r>
      <w:proofErr w:type="spellEnd"/>
      <w:r w:rsidRPr="00291B34">
        <w:rPr>
          <w:spacing w:val="-1"/>
          <w:kern w:val="0"/>
          <w:sz w:val="16"/>
          <w:szCs w:val="16"/>
        </w:rPr>
        <w:t xml:space="preserve"> 2015; </w:t>
      </w:r>
      <w:r w:rsidRPr="00291B34">
        <w:rPr>
          <w:b/>
          <w:bCs/>
          <w:spacing w:val="-1"/>
          <w:kern w:val="0"/>
          <w:sz w:val="16"/>
          <w:szCs w:val="16"/>
        </w:rPr>
        <w:t>25</w:t>
      </w:r>
      <w:r w:rsidRPr="00291B34">
        <w:rPr>
          <w:spacing w:val="-1"/>
          <w:kern w:val="0"/>
          <w:sz w:val="16"/>
          <w:szCs w:val="16"/>
        </w:rPr>
        <w:t>: e2661 [PMID: 26635938 DOI: 10.5812/ijp.2661]</w:t>
      </w:r>
    </w:p>
    <w:p w:rsidR="00A707A8" w:rsidRPr="00291B34" w:rsidRDefault="00A707A8" w:rsidP="00A707A8">
      <w:pPr>
        <w:suppressAutoHyphens/>
        <w:autoSpaceDE w:val="0"/>
        <w:autoSpaceDN w:val="0"/>
        <w:adjustRightInd w:val="0"/>
        <w:spacing w:line="200" w:lineRule="atLeast"/>
        <w:ind w:left="360" w:hanging="360"/>
        <w:textAlignment w:val="center"/>
        <w:rPr>
          <w:spacing w:val="-1"/>
          <w:kern w:val="0"/>
          <w:sz w:val="16"/>
          <w:szCs w:val="16"/>
        </w:rPr>
      </w:pPr>
      <w:r w:rsidRPr="00291B34">
        <w:rPr>
          <w:spacing w:val="-1"/>
          <w:kern w:val="0"/>
          <w:sz w:val="16"/>
          <w:szCs w:val="16"/>
        </w:rPr>
        <w:t>12</w:t>
      </w:r>
      <w:r w:rsidRPr="00291B34">
        <w:rPr>
          <w:spacing w:val="-1"/>
          <w:kern w:val="0"/>
          <w:sz w:val="16"/>
          <w:szCs w:val="16"/>
        </w:rPr>
        <w:tab/>
      </w:r>
      <w:proofErr w:type="spellStart"/>
      <w:r w:rsidRPr="00291B34">
        <w:rPr>
          <w:b/>
          <w:bCs/>
          <w:spacing w:val="-1"/>
          <w:kern w:val="0"/>
          <w:sz w:val="16"/>
          <w:szCs w:val="16"/>
        </w:rPr>
        <w:t>Kohanteb</w:t>
      </w:r>
      <w:proofErr w:type="spellEnd"/>
      <w:r w:rsidRPr="00291B34">
        <w:rPr>
          <w:b/>
          <w:bCs/>
          <w:spacing w:val="-1"/>
          <w:kern w:val="0"/>
          <w:sz w:val="16"/>
          <w:szCs w:val="16"/>
        </w:rPr>
        <w:t xml:space="preserve"> J</w:t>
      </w:r>
      <w:r w:rsidRPr="00291B34">
        <w:rPr>
          <w:spacing w:val="-1"/>
          <w:kern w:val="0"/>
          <w:sz w:val="16"/>
          <w:szCs w:val="16"/>
        </w:rPr>
        <w:t xml:space="preserve">, </w:t>
      </w:r>
      <w:proofErr w:type="spellStart"/>
      <w:r w:rsidRPr="00291B34">
        <w:rPr>
          <w:spacing w:val="-1"/>
          <w:kern w:val="0"/>
          <w:sz w:val="16"/>
          <w:szCs w:val="16"/>
        </w:rPr>
        <w:t>Bazargani</w:t>
      </w:r>
      <w:proofErr w:type="spellEnd"/>
      <w:r w:rsidRPr="00291B34">
        <w:rPr>
          <w:spacing w:val="-1"/>
          <w:kern w:val="0"/>
          <w:sz w:val="16"/>
          <w:szCs w:val="16"/>
        </w:rPr>
        <w:t xml:space="preserve"> A, </w:t>
      </w:r>
      <w:proofErr w:type="spellStart"/>
      <w:r w:rsidRPr="00291B34">
        <w:rPr>
          <w:spacing w:val="-1"/>
          <w:kern w:val="0"/>
          <w:sz w:val="16"/>
          <w:szCs w:val="16"/>
        </w:rPr>
        <w:t>Saberi-Firoozi</w:t>
      </w:r>
      <w:proofErr w:type="spellEnd"/>
      <w:r w:rsidRPr="00291B34">
        <w:rPr>
          <w:spacing w:val="-1"/>
          <w:kern w:val="0"/>
          <w:sz w:val="16"/>
          <w:szCs w:val="16"/>
        </w:rPr>
        <w:t xml:space="preserve"> M, </w:t>
      </w:r>
      <w:proofErr w:type="spellStart"/>
      <w:r w:rsidRPr="00291B34">
        <w:rPr>
          <w:spacing w:val="-1"/>
          <w:kern w:val="0"/>
          <w:sz w:val="16"/>
          <w:szCs w:val="16"/>
        </w:rPr>
        <w:t>Mobasser</w:t>
      </w:r>
      <w:proofErr w:type="spellEnd"/>
      <w:r w:rsidRPr="00291B34">
        <w:rPr>
          <w:spacing w:val="-1"/>
          <w:kern w:val="0"/>
          <w:sz w:val="16"/>
          <w:szCs w:val="16"/>
        </w:rPr>
        <w:t xml:space="preserve"> A. Antimicrobial susceptibility testing of Helicobacter pylori to selected agents by agar dilution method in Shiraz-Iran. </w:t>
      </w:r>
      <w:r w:rsidRPr="00291B34">
        <w:rPr>
          <w:i/>
          <w:iCs/>
          <w:spacing w:val="-1"/>
          <w:kern w:val="0"/>
          <w:sz w:val="16"/>
          <w:szCs w:val="16"/>
        </w:rPr>
        <w:t xml:space="preserve">Indian J Med </w:t>
      </w:r>
      <w:proofErr w:type="spellStart"/>
      <w:r w:rsidRPr="00291B34">
        <w:rPr>
          <w:i/>
          <w:iCs/>
          <w:spacing w:val="-1"/>
          <w:kern w:val="0"/>
          <w:sz w:val="16"/>
          <w:szCs w:val="16"/>
        </w:rPr>
        <w:t>Microbiol</w:t>
      </w:r>
      <w:proofErr w:type="spellEnd"/>
      <w:r w:rsidRPr="00291B34">
        <w:rPr>
          <w:spacing w:val="-1"/>
          <w:kern w:val="0"/>
          <w:sz w:val="16"/>
          <w:szCs w:val="16"/>
        </w:rPr>
        <w:t xml:space="preserve"> 2007; </w:t>
      </w:r>
      <w:r w:rsidRPr="00291B34">
        <w:rPr>
          <w:b/>
          <w:bCs/>
          <w:spacing w:val="-1"/>
          <w:kern w:val="0"/>
          <w:sz w:val="16"/>
          <w:szCs w:val="16"/>
        </w:rPr>
        <w:t>25</w:t>
      </w:r>
      <w:r w:rsidRPr="00291B34">
        <w:rPr>
          <w:spacing w:val="-1"/>
          <w:kern w:val="0"/>
          <w:sz w:val="16"/>
          <w:szCs w:val="16"/>
        </w:rPr>
        <w:t>: 374-377 [PMID: 18087088]</w:t>
      </w:r>
    </w:p>
    <w:p w:rsidR="00A707A8" w:rsidRPr="00291B34" w:rsidRDefault="00A707A8" w:rsidP="00A707A8">
      <w:pPr>
        <w:suppressAutoHyphens/>
        <w:autoSpaceDE w:val="0"/>
        <w:autoSpaceDN w:val="0"/>
        <w:adjustRightInd w:val="0"/>
        <w:spacing w:line="200" w:lineRule="atLeast"/>
        <w:ind w:left="360" w:hanging="360"/>
        <w:textAlignment w:val="center"/>
        <w:rPr>
          <w:spacing w:val="-1"/>
          <w:kern w:val="0"/>
          <w:sz w:val="16"/>
          <w:szCs w:val="16"/>
        </w:rPr>
      </w:pPr>
      <w:r w:rsidRPr="00291B34">
        <w:rPr>
          <w:spacing w:val="-1"/>
          <w:kern w:val="0"/>
          <w:sz w:val="16"/>
          <w:szCs w:val="16"/>
        </w:rPr>
        <w:t>13</w:t>
      </w:r>
      <w:r w:rsidRPr="00291B34">
        <w:rPr>
          <w:spacing w:val="-1"/>
          <w:kern w:val="0"/>
          <w:sz w:val="16"/>
          <w:szCs w:val="16"/>
        </w:rPr>
        <w:tab/>
      </w:r>
      <w:proofErr w:type="spellStart"/>
      <w:r w:rsidRPr="00291B34">
        <w:rPr>
          <w:b/>
          <w:bCs/>
          <w:spacing w:val="-1"/>
          <w:kern w:val="0"/>
          <w:sz w:val="16"/>
          <w:szCs w:val="16"/>
        </w:rPr>
        <w:t>Abadi</w:t>
      </w:r>
      <w:proofErr w:type="spellEnd"/>
      <w:r w:rsidRPr="00291B34">
        <w:rPr>
          <w:b/>
          <w:bCs/>
          <w:spacing w:val="-1"/>
          <w:kern w:val="0"/>
          <w:sz w:val="16"/>
          <w:szCs w:val="16"/>
        </w:rPr>
        <w:t xml:space="preserve"> AT</w:t>
      </w:r>
      <w:r w:rsidRPr="00291B34">
        <w:rPr>
          <w:spacing w:val="-1"/>
          <w:kern w:val="0"/>
          <w:sz w:val="16"/>
          <w:szCs w:val="16"/>
        </w:rPr>
        <w:t xml:space="preserve">, </w:t>
      </w:r>
      <w:proofErr w:type="spellStart"/>
      <w:r w:rsidRPr="00291B34">
        <w:rPr>
          <w:spacing w:val="-1"/>
          <w:kern w:val="0"/>
          <w:sz w:val="16"/>
          <w:szCs w:val="16"/>
        </w:rPr>
        <w:t>Taghvaei</w:t>
      </w:r>
      <w:proofErr w:type="spellEnd"/>
      <w:r w:rsidRPr="00291B34">
        <w:rPr>
          <w:spacing w:val="-1"/>
          <w:kern w:val="0"/>
          <w:sz w:val="16"/>
          <w:szCs w:val="16"/>
        </w:rPr>
        <w:t xml:space="preserve"> T, </w:t>
      </w:r>
      <w:proofErr w:type="spellStart"/>
      <w:r w:rsidRPr="00291B34">
        <w:rPr>
          <w:spacing w:val="-1"/>
          <w:kern w:val="0"/>
          <w:sz w:val="16"/>
          <w:szCs w:val="16"/>
        </w:rPr>
        <w:t>Mobarez</w:t>
      </w:r>
      <w:proofErr w:type="spellEnd"/>
      <w:r w:rsidRPr="00291B34">
        <w:rPr>
          <w:spacing w:val="-1"/>
          <w:kern w:val="0"/>
          <w:sz w:val="16"/>
          <w:szCs w:val="16"/>
        </w:rPr>
        <w:t xml:space="preserve"> AM, Carpenter BM, Merrell DS. Frequency of antibiotic resistance in Helicobacter pylori strains isolated from the northern population of Iran. </w:t>
      </w:r>
      <w:r w:rsidRPr="00291B34">
        <w:rPr>
          <w:i/>
          <w:iCs/>
          <w:spacing w:val="-1"/>
          <w:kern w:val="0"/>
          <w:sz w:val="16"/>
          <w:szCs w:val="16"/>
        </w:rPr>
        <w:t xml:space="preserve">J </w:t>
      </w:r>
      <w:proofErr w:type="spellStart"/>
      <w:r w:rsidRPr="00291B34">
        <w:rPr>
          <w:i/>
          <w:iCs/>
          <w:spacing w:val="-1"/>
          <w:kern w:val="0"/>
          <w:sz w:val="16"/>
          <w:szCs w:val="16"/>
        </w:rPr>
        <w:t>Microbiol</w:t>
      </w:r>
      <w:proofErr w:type="spellEnd"/>
      <w:r w:rsidRPr="00291B34">
        <w:rPr>
          <w:spacing w:val="-1"/>
          <w:kern w:val="0"/>
          <w:sz w:val="16"/>
          <w:szCs w:val="16"/>
        </w:rPr>
        <w:t xml:space="preserve"> 2011; </w:t>
      </w:r>
      <w:r w:rsidRPr="00291B34">
        <w:rPr>
          <w:b/>
          <w:bCs/>
          <w:spacing w:val="-1"/>
          <w:kern w:val="0"/>
          <w:sz w:val="16"/>
          <w:szCs w:val="16"/>
        </w:rPr>
        <w:t>49</w:t>
      </w:r>
      <w:r w:rsidRPr="00291B34">
        <w:rPr>
          <w:spacing w:val="-1"/>
          <w:kern w:val="0"/>
          <w:sz w:val="16"/>
          <w:szCs w:val="16"/>
        </w:rPr>
        <w:t>: 987-993 [PMID: 22203563 DOI: 10.1007/s12275-011-1170-6]</w:t>
      </w:r>
    </w:p>
    <w:p w:rsidR="00A707A8" w:rsidRPr="00291B34" w:rsidRDefault="00A707A8" w:rsidP="00A707A8">
      <w:pPr>
        <w:suppressAutoHyphens/>
        <w:autoSpaceDE w:val="0"/>
        <w:autoSpaceDN w:val="0"/>
        <w:adjustRightInd w:val="0"/>
        <w:spacing w:line="200" w:lineRule="atLeast"/>
        <w:ind w:left="360" w:hanging="360"/>
        <w:textAlignment w:val="center"/>
        <w:rPr>
          <w:spacing w:val="-1"/>
          <w:kern w:val="0"/>
          <w:sz w:val="16"/>
          <w:szCs w:val="16"/>
        </w:rPr>
      </w:pPr>
      <w:r w:rsidRPr="00291B34">
        <w:rPr>
          <w:spacing w:val="-1"/>
          <w:kern w:val="0"/>
          <w:sz w:val="16"/>
          <w:szCs w:val="16"/>
        </w:rPr>
        <w:t>14</w:t>
      </w:r>
      <w:r w:rsidRPr="00291B34">
        <w:rPr>
          <w:spacing w:val="-1"/>
          <w:kern w:val="0"/>
          <w:sz w:val="16"/>
          <w:szCs w:val="16"/>
        </w:rPr>
        <w:tab/>
      </w:r>
      <w:proofErr w:type="spellStart"/>
      <w:r w:rsidRPr="00291B34">
        <w:rPr>
          <w:b/>
          <w:bCs/>
          <w:spacing w:val="-1"/>
          <w:kern w:val="0"/>
          <w:sz w:val="16"/>
          <w:szCs w:val="16"/>
        </w:rPr>
        <w:t>Siavoshi</w:t>
      </w:r>
      <w:proofErr w:type="spellEnd"/>
      <w:r w:rsidRPr="00291B34">
        <w:rPr>
          <w:b/>
          <w:bCs/>
          <w:spacing w:val="-1"/>
          <w:kern w:val="0"/>
          <w:sz w:val="16"/>
          <w:szCs w:val="16"/>
        </w:rPr>
        <w:t xml:space="preserve"> F</w:t>
      </w:r>
      <w:r w:rsidRPr="00291B34">
        <w:rPr>
          <w:spacing w:val="-1"/>
          <w:kern w:val="0"/>
          <w:sz w:val="16"/>
          <w:szCs w:val="16"/>
        </w:rPr>
        <w:t xml:space="preserve">, Safari F, </w:t>
      </w:r>
      <w:proofErr w:type="spellStart"/>
      <w:r w:rsidRPr="00291B34">
        <w:rPr>
          <w:spacing w:val="-1"/>
          <w:kern w:val="0"/>
          <w:sz w:val="16"/>
          <w:szCs w:val="16"/>
        </w:rPr>
        <w:t>Doratotaj</w:t>
      </w:r>
      <w:proofErr w:type="spellEnd"/>
      <w:r w:rsidRPr="00291B34">
        <w:rPr>
          <w:spacing w:val="-1"/>
          <w:kern w:val="0"/>
          <w:sz w:val="16"/>
          <w:szCs w:val="16"/>
        </w:rPr>
        <w:t xml:space="preserve"> D, Khatami GR, </w:t>
      </w:r>
      <w:proofErr w:type="spellStart"/>
      <w:r w:rsidRPr="00291B34">
        <w:rPr>
          <w:spacing w:val="-1"/>
          <w:kern w:val="0"/>
          <w:sz w:val="16"/>
          <w:szCs w:val="16"/>
        </w:rPr>
        <w:t>Fallahi</w:t>
      </w:r>
      <w:proofErr w:type="spellEnd"/>
      <w:r w:rsidRPr="00291B34">
        <w:rPr>
          <w:spacing w:val="-1"/>
          <w:kern w:val="0"/>
          <w:sz w:val="16"/>
          <w:szCs w:val="16"/>
        </w:rPr>
        <w:t xml:space="preserve"> GH, </w:t>
      </w:r>
      <w:proofErr w:type="spellStart"/>
      <w:r w:rsidRPr="00291B34">
        <w:rPr>
          <w:spacing w:val="-1"/>
          <w:kern w:val="0"/>
          <w:sz w:val="16"/>
          <w:szCs w:val="16"/>
        </w:rPr>
        <w:t>Mirnaseri</w:t>
      </w:r>
      <w:proofErr w:type="spellEnd"/>
      <w:r w:rsidRPr="00291B34">
        <w:rPr>
          <w:spacing w:val="-1"/>
          <w:kern w:val="0"/>
          <w:sz w:val="16"/>
          <w:szCs w:val="16"/>
        </w:rPr>
        <w:t xml:space="preserve"> MM. Antimicrobial resistance of Helicobacter pylori isolates from Iranian adults and children. </w:t>
      </w:r>
      <w:r w:rsidRPr="00291B34">
        <w:rPr>
          <w:i/>
          <w:iCs/>
          <w:spacing w:val="-1"/>
          <w:kern w:val="0"/>
          <w:sz w:val="16"/>
          <w:szCs w:val="16"/>
        </w:rPr>
        <w:t>Arch Iran Med</w:t>
      </w:r>
      <w:r w:rsidRPr="00291B34">
        <w:rPr>
          <w:spacing w:val="-1"/>
          <w:kern w:val="0"/>
          <w:sz w:val="16"/>
          <w:szCs w:val="16"/>
        </w:rPr>
        <w:t xml:space="preserve"> 2006; </w:t>
      </w:r>
      <w:r w:rsidRPr="00291B34">
        <w:rPr>
          <w:b/>
          <w:bCs/>
          <w:spacing w:val="-1"/>
          <w:kern w:val="0"/>
          <w:sz w:val="16"/>
          <w:szCs w:val="16"/>
        </w:rPr>
        <w:t>9</w:t>
      </w:r>
      <w:r w:rsidRPr="00291B34">
        <w:rPr>
          <w:spacing w:val="-1"/>
          <w:kern w:val="0"/>
          <w:sz w:val="16"/>
          <w:szCs w:val="16"/>
        </w:rPr>
        <w:t>: 308-314 [PMID: 17061600]</w:t>
      </w:r>
    </w:p>
    <w:p w:rsidR="00A707A8" w:rsidRPr="00291B34" w:rsidRDefault="00A707A8" w:rsidP="00A707A8">
      <w:pPr>
        <w:suppressAutoHyphens/>
        <w:autoSpaceDE w:val="0"/>
        <w:autoSpaceDN w:val="0"/>
        <w:adjustRightInd w:val="0"/>
        <w:spacing w:line="200" w:lineRule="atLeast"/>
        <w:ind w:left="360" w:hanging="360"/>
        <w:textAlignment w:val="center"/>
        <w:rPr>
          <w:spacing w:val="-1"/>
          <w:kern w:val="0"/>
          <w:sz w:val="16"/>
          <w:szCs w:val="16"/>
        </w:rPr>
      </w:pPr>
      <w:r w:rsidRPr="00291B34">
        <w:rPr>
          <w:spacing w:val="-1"/>
          <w:kern w:val="0"/>
          <w:sz w:val="16"/>
          <w:szCs w:val="16"/>
        </w:rPr>
        <w:t>15</w:t>
      </w:r>
      <w:r w:rsidRPr="00291B34">
        <w:rPr>
          <w:spacing w:val="-1"/>
          <w:kern w:val="0"/>
          <w:sz w:val="16"/>
          <w:szCs w:val="16"/>
        </w:rPr>
        <w:tab/>
      </w:r>
      <w:proofErr w:type="spellStart"/>
      <w:r w:rsidRPr="00291B34">
        <w:rPr>
          <w:b/>
          <w:bCs/>
          <w:spacing w:val="-1"/>
          <w:kern w:val="0"/>
          <w:sz w:val="16"/>
          <w:szCs w:val="16"/>
        </w:rPr>
        <w:t>Fallahi</w:t>
      </w:r>
      <w:proofErr w:type="spellEnd"/>
      <w:r w:rsidRPr="00291B34">
        <w:rPr>
          <w:b/>
          <w:bCs/>
          <w:spacing w:val="-1"/>
          <w:kern w:val="0"/>
          <w:sz w:val="16"/>
          <w:szCs w:val="16"/>
        </w:rPr>
        <w:t xml:space="preserve"> GH</w:t>
      </w:r>
      <w:r w:rsidRPr="00291B34">
        <w:rPr>
          <w:spacing w:val="-1"/>
          <w:kern w:val="0"/>
          <w:sz w:val="16"/>
          <w:szCs w:val="16"/>
        </w:rPr>
        <w:t xml:space="preserve">, </w:t>
      </w:r>
      <w:proofErr w:type="spellStart"/>
      <w:r w:rsidRPr="00291B34">
        <w:rPr>
          <w:spacing w:val="-1"/>
          <w:kern w:val="0"/>
          <w:sz w:val="16"/>
          <w:szCs w:val="16"/>
        </w:rPr>
        <w:t>Maleknejad</w:t>
      </w:r>
      <w:proofErr w:type="spellEnd"/>
      <w:r w:rsidRPr="00291B34">
        <w:rPr>
          <w:spacing w:val="-1"/>
          <w:kern w:val="0"/>
          <w:sz w:val="16"/>
          <w:szCs w:val="16"/>
        </w:rPr>
        <w:t xml:space="preserve"> S. Helicobacter pylori culture and antimicrobial resistance in Iran. </w:t>
      </w:r>
      <w:r w:rsidRPr="00291B34">
        <w:rPr>
          <w:i/>
          <w:iCs/>
          <w:spacing w:val="-1"/>
          <w:kern w:val="0"/>
          <w:sz w:val="16"/>
          <w:szCs w:val="16"/>
        </w:rPr>
        <w:t xml:space="preserve">Indian J </w:t>
      </w:r>
      <w:proofErr w:type="spellStart"/>
      <w:r w:rsidRPr="00291B34">
        <w:rPr>
          <w:i/>
          <w:iCs/>
          <w:spacing w:val="-1"/>
          <w:kern w:val="0"/>
          <w:sz w:val="16"/>
          <w:szCs w:val="16"/>
        </w:rPr>
        <w:t>Pediatr</w:t>
      </w:r>
      <w:proofErr w:type="spellEnd"/>
      <w:r w:rsidRPr="00291B34">
        <w:rPr>
          <w:spacing w:val="-1"/>
          <w:kern w:val="0"/>
          <w:sz w:val="16"/>
          <w:szCs w:val="16"/>
        </w:rPr>
        <w:t xml:space="preserve"> 2007; </w:t>
      </w:r>
      <w:r w:rsidRPr="00291B34">
        <w:rPr>
          <w:b/>
          <w:bCs/>
          <w:spacing w:val="-1"/>
          <w:kern w:val="0"/>
          <w:sz w:val="16"/>
          <w:szCs w:val="16"/>
        </w:rPr>
        <w:t>74</w:t>
      </w:r>
      <w:r w:rsidRPr="00291B34">
        <w:rPr>
          <w:spacing w:val="-1"/>
          <w:kern w:val="0"/>
          <w:sz w:val="16"/>
          <w:szCs w:val="16"/>
        </w:rPr>
        <w:t>: 127-130 [PMID: 17337822]</w:t>
      </w:r>
    </w:p>
    <w:p w:rsidR="00A707A8" w:rsidRPr="00291B34" w:rsidRDefault="00A707A8" w:rsidP="00A707A8">
      <w:pPr>
        <w:suppressAutoHyphens/>
        <w:autoSpaceDE w:val="0"/>
        <w:autoSpaceDN w:val="0"/>
        <w:adjustRightInd w:val="0"/>
        <w:spacing w:line="200" w:lineRule="atLeast"/>
        <w:ind w:left="360" w:hanging="360"/>
        <w:textAlignment w:val="center"/>
        <w:rPr>
          <w:spacing w:val="-1"/>
          <w:kern w:val="0"/>
          <w:sz w:val="16"/>
          <w:szCs w:val="16"/>
        </w:rPr>
      </w:pPr>
      <w:r w:rsidRPr="00291B34">
        <w:rPr>
          <w:spacing w:val="-1"/>
          <w:kern w:val="0"/>
          <w:sz w:val="16"/>
          <w:szCs w:val="16"/>
        </w:rPr>
        <w:lastRenderedPageBreak/>
        <w:t>16</w:t>
      </w:r>
      <w:r w:rsidRPr="00291B34">
        <w:rPr>
          <w:spacing w:val="-1"/>
          <w:kern w:val="0"/>
          <w:sz w:val="16"/>
          <w:szCs w:val="16"/>
        </w:rPr>
        <w:tab/>
      </w:r>
      <w:proofErr w:type="spellStart"/>
      <w:r w:rsidRPr="00291B34">
        <w:rPr>
          <w:b/>
          <w:bCs/>
          <w:spacing w:val="-1"/>
          <w:kern w:val="0"/>
          <w:sz w:val="16"/>
          <w:szCs w:val="16"/>
        </w:rPr>
        <w:t>Siavoshi</w:t>
      </w:r>
      <w:proofErr w:type="spellEnd"/>
      <w:r w:rsidRPr="00291B34">
        <w:rPr>
          <w:b/>
          <w:bCs/>
          <w:spacing w:val="-1"/>
          <w:kern w:val="0"/>
          <w:sz w:val="16"/>
          <w:szCs w:val="16"/>
        </w:rPr>
        <w:t xml:space="preserve"> F</w:t>
      </w:r>
      <w:r w:rsidRPr="00291B34">
        <w:rPr>
          <w:spacing w:val="-1"/>
          <w:kern w:val="0"/>
          <w:sz w:val="16"/>
          <w:szCs w:val="16"/>
        </w:rPr>
        <w:t xml:space="preserve">, </w:t>
      </w:r>
      <w:proofErr w:type="spellStart"/>
      <w:r w:rsidRPr="00291B34">
        <w:rPr>
          <w:spacing w:val="-1"/>
          <w:kern w:val="0"/>
          <w:sz w:val="16"/>
          <w:szCs w:val="16"/>
        </w:rPr>
        <w:t>Saniee</w:t>
      </w:r>
      <w:proofErr w:type="spellEnd"/>
      <w:r w:rsidRPr="00291B34">
        <w:rPr>
          <w:spacing w:val="-1"/>
          <w:kern w:val="0"/>
          <w:sz w:val="16"/>
          <w:szCs w:val="16"/>
        </w:rPr>
        <w:t xml:space="preserve"> P, </w:t>
      </w:r>
      <w:proofErr w:type="spellStart"/>
      <w:r w:rsidRPr="00291B34">
        <w:rPr>
          <w:spacing w:val="-1"/>
          <w:kern w:val="0"/>
          <w:sz w:val="16"/>
          <w:szCs w:val="16"/>
        </w:rPr>
        <w:t>Latifi-Navid</w:t>
      </w:r>
      <w:proofErr w:type="spellEnd"/>
      <w:r w:rsidRPr="00291B34">
        <w:rPr>
          <w:spacing w:val="-1"/>
          <w:kern w:val="0"/>
          <w:sz w:val="16"/>
          <w:szCs w:val="16"/>
        </w:rPr>
        <w:t xml:space="preserve"> S, </w:t>
      </w:r>
      <w:proofErr w:type="spellStart"/>
      <w:r w:rsidRPr="00291B34">
        <w:rPr>
          <w:spacing w:val="-1"/>
          <w:kern w:val="0"/>
          <w:sz w:val="16"/>
          <w:szCs w:val="16"/>
        </w:rPr>
        <w:t>Massarrat</w:t>
      </w:r>
      <w:proofErr w:type="spellEnd"/>
      <w:r w:rsidRPr="00291B34">
        <w:rPr>
          <w:spacing w:val="-1"/>
          <w:kern w:val="0"/>
          <w:sz w:val="16"/>
          <w:szCs w:val="16"/>
        </w:rPr>
        <w:t xml:space="preserve"> S, </w:t>
      </w:r>
      <w:proofErr w:type="spellStart"/>
      <w:r w:rsidRPr="00291B34">
        <w:rPr>
          <w:spacing w:val="-1"/>
          <w:kern w:val="0"/>
          <w:sz w:val="16"/>
          <w:szCs w:val="16"/>
        </w:rPr>
        <w:t>Sheykholeslami</w:t>
      </w:r>
      <w:proofErr w:type="spellEnd"/>
      <w:r w:rsidRPr="00291B34">
        <w:rPr>
          <w:spacing w:val="-1"/>
          <w:kern w:val="0"/>
          <w:sz w:val="16"/>
          <w:szCs w:val="16"/>
        </w:rPr>
        <w:t xml:space="preserve"> A. Increase in resistance rates of H. pylori isolates to metronidazole and tetracycline--comparison of three 3-year studies. </w:t>
      </w:r>
      <w:r w:rsidRPr="00291B34">
        <w:rPr>
          <w:i/>
          <w:iCs/>
          <w:spacing w:val="-1"/>
          <w:kern w:val="0"/>
          <w:sz w:val="16"/>
          <w:szCs w:val="16"/>
        </w:rPr>
        <w:t>Arch Iran Med</w:t>
      </w:r>
      <w:r w:rsidRPr="00291B34">
        <w:rPr>
          <w:spacing w:val="-1"/>
          <w:kern w:val="0"/>
          <w:sz w:val="16"/>
          <w:szCs w:val="16"/>
        </w:rPr>
        <w:t xml:space="preserve"> 2010; </w:t>
      </w:r>
      <w:r w:rsidRPr="00291B34">
        <w:rPr>
          <w:b/>
          <w:bCs/>
          <w:spacing w:val="-1"/>
          <w:kern w:val="0"/>
          <w:sz w:val="16"/>
          <w:szCs w:val="16"/>
        </w:rPr>
        <w:t>13</w:t>
      </w:r>
      <w:r w:rsidRPr="00291B34">
        <w:rPr>
          <w:spacing w:val="-1"/>
          <w:kern w:val="0"/>
          <w:sz w:val="16"/>
          <w:szCs w:val="16"/>
        </w:rPr>
        <w:t>: 177-187 [PMID: 20433221]</w:t>
      </w:r>
    </w:p>
    <w:p w:rsidR="00A707A8" w:rsidRPr="00291B34" w:rsidRDefault="00A707A8" w:rsidP="00A707A8">
      <w:pPr>
        <w:suppressAutoHyphens/>
        <w:autoSpaceDE w:val="0"/>
        <w:autoSpaceDN w:val="0"/>
        <w:adjustRightInd w:val="0"/>
        <w:spacing w:line="200" w:lineRule="atLeast"/>
        <w:ind w:left="360" w:hanging="360"/>
        <w:textAlignment w:val="center"/>
        <w:rPr>
          <w:spacing w:val="-1"/>
          <w:kern w:val="0"/>
          <w:sz w:val="16"/>
          <w:szCs w:val="16"/>
        </w:rPr>
      </w:pPr>
      <w:r w:rsidRPr="00291B34">
        <w:rPr>
          <w:spacing w:val="-1"/>
          <w:kern w:val="0"/>
          <w:sz w:val="16"/>
          <w:szCs w:val="16"/>
        </w:rPr>
        <w:t>17</w:t>
      </w:r>
      <w:r w:rsidRPr="00291B34">
        <w:rPr>
          <w:spacing w:val="-1"/>
          <w:kern w:val="0"/>
          <w:sz w:val="16"/>
          <w:szCs w:val="16"/>
        </w:rPr>
        <w:tab/>
      </w:r>
      <w:proofErr w:type="spellStart"/>
      <w:r w:rsidRPr="00291B34">
        <w:rPr>
          <w:b/>
          <w:bCs/>
          <w:spacing w:val="-1"/>
          <w:kern w:val="0"/>
          <w:sz w:val="16"/>
          <w:szCs w:val="16"/>
        </w:rPr>
        <w:t>Sirous</w:t>
      </w:r>
      <w:proofErr w:type="spellEnd"/>
      <w:r w:rsidRPr="00291B34">
        <w:rPr>
          <w:b/>
          <w:bCs/>
          <w:spacing w:val="-1"/>
          <w:kern w:val="0"/>
          <w:sz w:val="16"/>
          <w:szCs w:val="16"/>
        </w:rPr>
        <w:t xml:space="preserve"> M,</w:t>
      </w:r>
      <w:r w:rsidRPr="00291B34">
        <w:rPr>
          <w:spacing w:val="-1"/>
          <w:kern w:val="0"/>
          <w:sz w:val="16"/>
          <w:szCs w:val="16"/>
        </w:rPr>
        <w:t xml:space="preserve"> </w:t>
      </w:r>
      <w:proofErr w:type="spellStart"/>
      <w:r w:rsidRPr="00291B34">
        <w:rPr>
          <w:spacing w:val="-1"/>
          <w:kern w:val="0"/>
          <w:sz w:val="16"/>
          <w:szCs w:val="16"/>
        </w:rPr>
        <w:t>Mehrabadi</w:t>
      </w:r>
      <w:proofErr w:type="spellEnd"/>
      <w:r w:rsidRPr="00291B34">
        <w:rPr>
          <w:spacing w:val="-1"/>
          <w:kern w:val="0"/>
          <w:sz w:val="16"/>
          <w:szCs w:val="16"/>
        </w:rPr>
        <w:t xml:space="preserve"> JF, </w:t>
      </w:r>
      <w:proofErr w:type="spellStart"/>
      <w:r w:rsidRPr="00291B34">
        <w:rPr>
          <w:spacing w:val="-1"/>
          <w:kern w:val="0"/>
          <w:sz w:val="16"/>
          <w:szCs w:val="16"/>
        </w:rPr>
        <w:t>Daryani</w:t>
      </w:r>
      <w:proofErr w:type="spellEnd"/>
      <w:r w:rsidRPr="00291B34">
        <w:rPr>
          <w:spacing w:val="-1"/>
          <w:kern w:val="0"/>
          <w:sz w:val="16"/>
          <w:szCs w:val="16"/>
        </w:rPr>
        <w:t xml:space="preserve"> N, </w:t>
      </w:r>
      <w:proofErr w:type="spellStart"/>
      <w:r w:rsidRPr="00291B34">
        <w:rPr>
          <w:spacing w:val="-1"/>
          <w:kern w:val="0"/>
          <w:sz w:val="16"/>
          <w:szCs w:val="16"/>
        </w:rPr>
        <w:t>Eshraghi</w:t>
      </w:r>
      <w:proofErr w:type="spellEnd"/>
      <w:r w:rsidRPr="00291B34">
        <w:rPr>
          <w:spacing w:val="-1"/>
          <w:kern w:val="0"/>
          <w:sz w:val="16"/>
          <w:szCs w:val="16"/>
        </w:rPr>
        <w:t xml:space="preserve"> S, </w:t>
      </w:r>
      <w:proofErr w:type="spellStart"/>
      <w:r w:rsidRPr="00291B34">
        <w:rPr>
          <w:spacing w:val="-1"/>
          <w:kern w:val="0"/>
          <w:sz w:val="16"/>
          <w:szCs w:val="16"/>
        </w:rPr>
        <w:t>Hajikhani</w:t>
      </w:r>
      <w:proofErr w:type="spellEnd"/>
      <w:r w:rsidRPr="00291B34">
        <w:rPr>
          <w:spacing w:val="-1"/>
          <w:kern w:val="0"/>
          <w:sz w:val="16"/>
          <w:szCs w:val="16"/>
        </w:rPr>
        <w:t xml:space="preserve"> S, </w:t>
      </w:r>
      <w:proofErr w:type="spellStart"/>
      <w:r w:rsidRPr="00291B34">
        <w:rPr>
          <w:spacing w:val="-1"/>
          <w:kern w:val="0"/>
          <w:sz w:val="16"/>
          <w:szCs w:val="16"/>
        </w:rPr>
        <w:t>Shirazi</w:t>
      </w:r>
      <w:proofErr w:type="spellEnd"/>
      <w:r w:rsidRPr="00291B34">
        <w:rPr>
          <w:spacing w:val="-1"/>
          <w:kern w:val="0"/>
          <w:sz w:val="16"/>
          <w:szCs w:val="16"/>
        </w:rPr>
        <w:t xml:space="preserve"> M. Prevalence of antimicrobial resistance in Helicobacter pylori isolates from Iran. </w:t>
      </w:r>
      <w:proofErr w:type="spellStart"/>
      <w:r w:rsidRPr="00291B34">
        <w:rPr>
          <w:i/>
          <w:iCs/>
          <w:spacing w:val="-1"/>
          <w:kern w:val="0"/>
          <w:sz w:val="16"/>
          <w:szCs w:val="16"/>
        </w:rPr>
        <w:t>Afr</w:t>
      </w:r>
      <w:proofErr w:type="spellEnd"/>
      <w:r w:rsidRPr="00291B34">
        <w:rPr>
          <w:i/>
          <w:iCs/>
          <w:spacing w:val="-1"/>
          <w:kern w:val="0"/>
          <w:sz w:val="16"/>
          <w:szCs w:val="16"/>
        </w:rPr>
        <w:t xml:space="preserve"> J </w:t>
      </w:r>
      <w:proofErr w:type="spellStart"/>
      <w:r w:rsidRPr="00291B34">
        <w:rPr>
          <w:i/>
          <w:iCs/>
          <w:spacing w:val="-1"/>
          <w:kern w:val="0"/>
          <w:sz w:val="16"/>
          <w:szCs w:val="16"/>
        </w:rPr>
        <w:t>Biotechnol</w:t>
      </w:r>
      <w:proofErr w:type="spellEnd"/>
      <w:r w:rsidRPr="00291B34">
        <w:rPr>
          <w:spacing w:val="-1"/>
          <w:kern w:val="0"/>
          <w:sz w:val="16"/>
          <w:szCs w:val="16"/>
        </w:rPr>
        <w:t xml:space="preserve"> 2010; </w:t>
      </w:r>
      <w:r w:rsidRPr="00291B34">
        <w:rPr>
          <w:b/>
          <w:bCs/>
          <w:spacing w:val="-1"/>
          <w:kern w:val="0"/>
          <w:sz w:val="16"/>
          <w:szCs w:val="16"/>
        </w:rPr>
        <w:t>9</w:t>
      </w:r>
      <w:r w:rsidRPr="00291B34">
        <w:rPr>
          <w:spacing w:val="-1"/>
          <w:kern w:val="0"/>
          <w:sz w:val="16"/>
          <w:szCs w:val="16"/>
        </w:rPr>
        <w:t>: 5962–5965</w:t>
      </w:r>
    </w:p>
    <w:p w:rsidR="00A707A8" w:rsidRPr="00291B34" w:rsidRDefault="00A707A8" w:rsidP="00A707A8">
      <w:pPr>
        <w:suppressAutoHyphens/>
        <w:autoSpaceDE w:val="0"/>
        <w:autoSpaceDN w:val="0"/>
        <w:adjustRightInd w:val="0"/>
        <w:spacing w:line="200" w:lineRule="atLeast"/>
        <w:ind w:left="360" w:hanging="360"/>
        <w:textAlignment w:val="center"/>
        <w:rPr>
          <w:spacing w:val="-1"/>
          <w:kern w:val="0"/>
          <w:sz w:val="16"/>
          <w:szCs w:val="16"/>
        </w:rPr>
      </w:pPr>
      <w:r w:rsidRPr="00291B34">
        <w:rPr>
          <w:spacing w:val="-1"/>
          <w:kern w:val="0"/>
          <w:sz w:val="16"/>
          <w:szCs w:val="16"/>
        </w:rPr>
        <w:t>18</w:t>
      </w:r>
      <w:r w:rsidRPr="00291B34">
        <w:rPr>
          <w:spacing w:val="-1"/>
          <w:kern w:val="0"/>
          <w:sz w:val="16"/>
          <w:szCs w:val="16"/>
        </w:rPr>
        <w:tab/>
      </w:r>
      <w:proofErr w:type="spellStart"/>
      <w:r w:rsidRPr="00291B34">
        <w:rPr>
          <w:b/>
          <w:bCs/>
          <w:spacing w:val="-1"/>
          <w:kern w:val="0"/>
          <w:sz w:val="16"/>
          <w:szCs w:val="16"/>
        </w:rPr>
        <w:t>Rafeey</w:t>
      </w:r>
      <w:proofErr w:type="spellEnd"/>
      <w:r w:rsidRPr="00291B34">
        <w:rPr>
          <w:b/>
          <w:bCs/>
          <w:spacing w:val="-1"/>
          <w:kern w:val="0"/>
          <w:sz w:val="16"/>
          <w:szCs w:val="16"/>
        </w:rPr>
        <w:t xml:space="preserve"> M</w:t>
      </w:r>
      <w:r w:rsidRPr="00291B34">
        <w:rPr>
          <w:spacing w:val="-1"/>
          <w:kern w:val="0"/>
          <w:sz w:val="16"/>
          <w:szCs w:val="16"/>
        </w:rPr>
        <w:t xml:space="preserve">, </w:t>
      </w:r>
      <w:proofErr w:type="spellStart"/>
      <w:r w:rsidRPr="00291B34">
        <w:rPr>
          <w:spacing w:val="-1"/>
          <w:kern w:val="0"/>
          <w:sz w:val="16"/>
          <w:szCs w:val="16"/>
        </w:rPr>
        <w:t>Ghotaslou</w:t>
      </w:r>
      <w:proofErr w:type="spellEnd"/>
      <w:r w:rsidRPr="00291B34">
        <w:rPr>
          <w:spacing w:val="-1"/>
          <w:kern w:val="0"/>
          <w:sz w:val="16"/>
          <w:szCs w:val="16"/>
        </w:rPr>
        <w:t xml:space="preserve"> R, </w:t>
      </w:r>
      <w:proofErr w:type="spellStart"/>
      <w:r w:rsidRPr="00291B34">
        <w:rPr>
          <w:spacing w:val="-1"/>
          <w:kern w:val="0"/>
          <w:sz w:val="16"/>
          <w:szCs w:val="16"/>
        </w:rPr>
        <w:t>Nikvash</w:t>
      </w:r>
      <w:proofErr w:type="spellEnd"/>
      <w:r w:rsidRPr="00291B34">
        <w:rPr>
          <w:spacing w:val="-1"/>
          <w:kern w:val="0"/>
          <w:sz w:val="16"/>
          <w:szCs w:val="16"/>
        </w:rPr>
        <w:t xml:space="preserve"> S, Hafez AA. </w:t>
      </w:r>
      <w:proofErr w:type="gramStart"/>
      <w:r w:rsidRPr="00291B34">
        <w:rPr>
          <w:spacing w:val="-1"/>
          <w:kern w:val="0"/>
          <w:sz w:val="16"/>
          <w:szCs w:val="16"/>
        </w:rPr>
        <w:t>Primary resistance in Helicobacter pylori isolated in children from Iran.</w:t>
      </w:r>
      <w:proofErr w:type="gramEnd"/>
      <w:r w:rsidRPr="00291B34">
        <w:rPr>
          <w:spacing w:val="-1"/>
          <w:kern w:val="0"/>
          <w:sz w:val="16"/>
          <w:szCs w:val="16"/>
        </w:rPr>
        <w:t xml:space="preserve"> </w:t>
      </w:r>
      <w:r w:rsidRPr="00291B34">
        <w:rPr>
          <w:i/>
          <w:iCs/>
          <w:spacing w:val="-1"/>
          <w:kern w:val="0"/>
          <w:sz w:val="16"/>
          <w:szCs w:val="16"/>
        </w:rPr>
        <w:t xml:space="preserve">J Infect </w:t>
      </w:r>
      <w:proofErr w:type="spellStart"/>
      <w:r w:rsidRPr="00291B34">
        <w:rPr>
          <w:i/>
          <w:iCs/>
          <w:spacing w:val="-1"/>
          <w:kern w:val="0"/>
          <w:sz w:val="16"/>
          <w:szCs w:val="16"/>
        </w:rPr>
        <w:t>Chemother</w:t>
      </w:r>
      <w:proofErr w:type="spellEnd"/>
      <w:r w:rsidRPr="00291B34">
        <w:rPr>
          <w:spacing w:val="-1"/>
          <w:kern w:val="0"/>
          <w:sz w:val="16"/>
          <w:szCs w:val="16"/>
        </w:rPr>
        <w:t xml:space="preserve"> 2007; </w:t>
      </w:r>
      <w:r w:rsidRPr="00291B34">
        <w:rPr>
          <w:b/>
          <w:bCs/>
          <w:spacing w:val="-1"/>
          <w:kern w:val="0"/>
          <w:sz w:val="16"/>
          <w:szCs w:val="16"/>
        </w:rPr>
        <w:t>13</w:t>
      </w:r>
      <w:r w:rsidRPr="00291B34">
        <w:rPr>
          <w:spacing w:val="-1"/>
          <w:kern w:val="0"/>
          <w:sz w:val="16"/>
          <w:szCs w:val="16"/>
        </w:rPr>
        <w:t>: 291-295 [PMID: 17982716 DOI: 10.1007/s10156-007-0543-6]</w:t>
      </w:r>
    </w:p>
    <w:p w:rsidR="00A707A8" w:rsidRPr="00291B34" w:rsidRDefault="00A707A8" w:rsidP="00A707A8">
      <w:pPr>
        <w:suppressAutoHyphens/>
        <w:autoSpaceDE w:val="0"/>
        <w:autoSpaceDN w:val="0"/>
        <w:adjustRightInd w:val="0"/>
        <w:spacing w:line="200" w:lineRule="atLeast"/>
        <w:ind w:left="360" w:hanging="360"/>
        <w:textAlignment w:val="center"/>
        <w:rPr>
          <w:spacing w:val="-1"/>
          <w:kern w:val="0"/>
          <w:sz w:val="16"/>
          <w:szCs w:val="16"/>
        </w:rPr>
      </w:pPr>
      <w:r w:rsidRPr="00291B34">
        <w:rPr>
          <w:spacing w:val="-1"/>
          <w:kern w:val="0"/>
          <w:sz w:val="16"/>
          <w:szCs w:val="16"/>
        </w:rPr>
        <w:t>19</w:t>
      </w:r>
      <w:r w:rsidRPr="00291B34">
        <w:rPr>
          <w:spacing w:val="-1"/>
          <w:kern w:val="0"/>
          <w:sz w:val="16"/>
          <w:szCs w:val="16"/>
        </w:rPr>
        <w:tab/>
      </w:r>
      <w:r w:rsidRPr="00291B34">
        <w:rPr>
          <w:b/>
          <w:bCs/>
          <w:spacing w:val="-1"/>
          <w:kern w:val="0"/>
          <w:sz w:val="16"/>
          <w:szCs w:val="16"/>
        </w:rPr>
        <w:t>Kim JJ</w:t>
      </w:r>
      <w:r w:rsidRPr="00291B34">
        <w:rPr>
          <w:spacing w:val="-1"/>
          <w:kern w:val="0"/>
          <w:sz w:val="16"/>
          <w:szCs w:val="16"/>
        </w:rPr>
        <w:t xml:space="preserve">, Kim JG, Kwon DH. Mixed-infection of antibiotic susceptible and resistant Helicobacter pylori isolates in a single patient and underestimation of antimicrobial susceptibility testing. </w:t>
      </w:r>
      <w:r w:rsidRPr="00291B34">
        <w:rPr>
          <w:i/>
          <w:iCs/>
          <w:spacing w:val="-1"/>
          <w:kern w:val="0"/>
          <w:sz w:val="16"/>
          <w:szCs w:val="16"/>
        </w:rPr>
        <w:t>Helicobacter</w:t>
      </w:r>
      <w:r w:rsidRPr="00291B34">
        <w:rPr>
          <w:spacing w:val="-1"/>
          <w:kern w:val="0"/>
          <w:sz w:val="16"/>
          <w:szCs w:val="16"/>
        </w:rPr>
        <w:t xml:space="preserve"> 2003; </w:t>
      </w:r>
      <w:r w:rsidRPr="00291B34">
        <w:rPr>
          <w:b/>
          <w:bCs/>
          <w:spacing w:val="-1"/>
          <w:kern w:val="0"/>
          <w:sz w:val="16"/>
          <w:szCs w:val="16"/>
        </w:rPr>
        <w:t>8</w:t>
      </w:r>
      <w:r w:rsidRPr="00291B34">
        <w:rPr>
          <w:spacing w:val="-1"/>
          <w:kern w:val="0"/>
          <w:sz w:val="16"/>
          <w:szCs w:val="16"/>
        </w:rPr>
        <w:t>: 202-206 [PMID: 12752732]</w:t>
      </w:r>
    </w:p>
    <w:p w:rsidR="00A707A8" w:rsidRPr="00291B34" w:rsidRDefault="00A707A8" w:rsidP="00A707A8">
      <w:pPr>
        <w:suppressAutoHyphens/>
        <w:autoSpaceDE w:val="0"/>
        <w:autoSpaceDN w:val="0"/>
        <w:adjustRightInd w:val="0"/>
        <w:spacing w:line="200" w:lineRule="atLeast"/>
        <w:ind w:left="360" w:hanging="360"/>
        <w:textAlignment w:val="center"/>
        <w:rPr>
          <w:spacing w:val="-1"/>
          <w:kern w:val="0"/>
          <w:sz w:val="16"/>
          <w:szCs w:val="16"/>
        </w:rPr>
      </w:pPr>
      <w:r w:rsidRPr="00291B34">
        <w:rPr>
          <w:spacing w:val="-1"/>
          <w:kern w:val="0"/>
          <w:sz w:val="16"/>
          <w:szCs w:val="16"/>
        </w:rPr>
        <w:t>20</w:t>
      </w:r>
      <w:r w:rsidRPr="00291B34">
        <w:rPr>
          <w:spacing w:val="-1"/>
          <w:kern w:val="0"/>
          <w:sz w:val="16"/>
          <w:szCs w:val="16"/>
        </w:rPr>
        <w:tab/>
      </w:r>
      <w:r w:rsidRPr="00291B34">
        <w:rPr>
          <w:b/>
          <w:bCs/>
          <w:spacing w:val="-1"/>
          <w:kern w:val="0"/>
          <w:sz w:val="16"/>
          <w:szCs w:val="16"/>
        </w:rPr>
        <w:t>Goh KL</w:t>
      </w:r>
      <w:r w:rsidRPr="00291B34">
        <w:rPr>
          <w:spacing w:val="-1"/>
          <w:kern w:val="0"/>
          <w:sz w:val="16"/>
          <w:szCs w:val="16"/>
        </w:rPr>
        <w:t xml:space="preserve">, </w:t>
      </w:r>
      <w:proofErr w:type="spellStart"/>
      <w:r w:rsidRPr="00291B34">
        <w:rPr>
          <w:spacing w:val="-1"/>
          <w:kern w:val="0"/>
          <w:sz w:val="16"/>
          <w:szCs w:val="16"/>
        </w:rPr>
        <w:t>Navaratnam</w:t>
      </w:r>
      <w:proofErr w:type="spellEnd"/>
      <w:r w:rsidRPr="00291B34">
        <w:rPr>
          <w:spacing w:val="-1"/>
          <w:kern w:val="0"/>
          <w:sz w:val="16"/>
          <w:szCs w:val="16"/>
        </w:rPr>
        <w:t xml:space="preserve"> P. High Helicobacter pylori resistance to metronidazole but zero or low resistance to clarithromycin, levofloxacin, and other antibiotics in Malaysia. </w:t>
      </w:r>
      <w:r w:rsidRPr="00291B34">
        <w:rPr>
          <w:i/>
          <w:iCs/>
          <w:spacing w:val="-1"/>
          <w:kern w:val="0"/>
          <w:sz w:val="16"/>
          <w:szCs w:val="16"/>
        </w:rPr>
        <w:t>Helicobacter</w:t>
      </w:r>
      <w:r w:rsidRPr="00291B34">
        <w:rPr>
          <w:spacing w:val="-1"/>
          <w:kern w:val="0"/>
          <w:sz w:val="16"/>
          <w:szCs w:val="16"/>
        </w:rPr>
        <w:t xml:space="preserve"> 2011; </w:t>
      </w:r>
      <w:r w:rsidRPr="00291B34">
        <w:rPr>
          <w:b/>
          <w:bCs/>
          <w:spacing w:val="-1"/>
          <w:kern w:val="0"/>
          <w:sz w:val="16"/>
          <w:szCs w:val="16"/>
        </w:rPr>
        <w:t>16</w:t>
      </w:r>
      <w:r w:rsidRPr="00291B34">
        <w:rPr>
          <w:spacing w:val="-1"/>
          <w:kern w:val="0"/>
          <w:sz w:val="16"/>
          <w:szCs w:val="16"/>
        </w:rPr>
        <w:t>: 241-245 [PMID: 21585611 DOI: 10.1111/j.1523-5378.2011.00841.x]</w:t>
      </w:r>
    </w:p>
    <w:p w:rsidR="00A707A8" w:rsidRPr="00291B34" w:rsidRDefault="00A707A8" w:rsidP="00A707A8">
      <w:pPr>
        <w:suppressAutoHyphens/>
        <w:autoSpaceDE w:val="0"/>
        <w:autoSpaceDN w:val="0"/>
        <w:adjustRightInd w:val="0"/>
        <w:spacing w:line="200" w:lineRule="atLeast"/>
        <w:ind w:left="360" w:hanging="360"/>
        <w:textAlignment w:val="center"/>
        <w:rPr>
          <w:spacing w:val="-1"/>
          <w:kern w:val="0"/>
          <w:sz w:val="16"/>
          <w:szCs w:val="16"/>
        </w:rPr>
      </w:pPr>
      <w:r w:rsidRPr="00291B34">
        <w:rPr>
          <w:spacing w:val="-1"/>
          <w:kern w:val="0"/>
          <w:sz w:val="16"/>
          <w:szCs w:val="16"/>
        </w:rPr>
        <w:t>21</w:t>
      </w:r>
      <w:r w:rsidRPr="00291B34">
        <w:rPr>
          <w:spacing w:val="-1"/>
          <w:kern w:val="0"/>
          <w:sz w:val="16"/>
          <w:szCs w:val="16"/>
        </w:rPr>
        <w:tab/>
      </w:r>
      <w:r w:rsidRPr="00291B34">
        <w:rPr>
          <w:b/>
          <w:bCs/>
          <w:spacing w:val="-1"/>
          <w:kern w:val="0"/>
          <w:sz w:val="16"/>
          <w:szCs w:val="16"/>
        </w:rPr>
        <w:t>Siddiqui TR</w:t>
      </w:r>
      <w:r w:rsidRPr="00291B34">
        <w:rPr>
          <w:spacing w:val="-1"/>
          <w:kern w:val="0"/>
          <w:sz w:val="16"/>
          <w:szCs w:val="16"/>
        </w:rPr>
        <w:t xml:space="preserve">, Ahmed W, </w:t>
      </w:r>
      <w:proofErr w:type="spellStart"/>
      <w:r w:rsidRPr="00291B34">
        <w:rPr>
          <w:spacing w:val="-1"/>
          <w:kern w:val="0"/>
          <w:sz w:val="16"/>
          <w:szCs w:val="16"/>
        </w:rPr>
        <w:t>Arif</w:t>
      </w:r>
      <w:proofErr w:type="spellEnd"/>
      <w:r w:rsidRPr="00291B34">
        <w:rPr>
          <w:spacing w:val="-1"/>
          <w:kern w:val="0"/>
          <w:sz w:val="16"/>
          <w:szCs w:val="16"/>
        </w:rPr>
        <w:t xml:space="preserve"> A, Bibi S, Khan A. Emerging trends of antimicrobial resistance in Helicobacter pylori isolates obtained from Pakistani patients: The need for consideration of amoxicillin and clarithromycin. </w:t>
      </w:r>
      <w:r w:rsidRPr="00291B34">
        <w:rPr>
          <w:i/>
          <w:iCs/>
          <w:spacing w:val="-1"/>
          <w:kern w:val="0"/>
          <w:sz w:val="16"/>
          <w:szCs w:val="16"/>
        </w:rPr>
        <w:t xml:space="preserve">J Pak Med </w:t>
      </w:r>
      <w:proofErr w:type="spellStart"/>
      <w:r w:rsidRPr="00291B34">
        <w:rPr>
          <w:i/>
          <w:iCs/>
          <w:spacing w:val="-1"/>
          <w:kern w:val="0"/>
          <w:sz w:val="16"/>
          <w:szCs w:val="16"/>
        </w:rPr>
        <w:t>Assoc</w:t>
      </w:r>
      <w:proofErr w:type="spellEnd"/>
      <w:r w:rsidRPr="00291B34">
        <w:rPr>
          <w:spacing w:val="-1"/>
          <w:kern w:val="0"/>
          <w:sz w:val="16"/>
          <w:szCs w:val="16"/>
        </w:rPr>
        <w:t xml:space="preserve"> 2016; </w:t>
      </w:r>
      <w:r w:rsidRPr="00291B34">
        <w:rPr>
          <w:b/>
          <w:bCs/>
          <w:spacing w:val="-1"/>
          <w:kern w:val="0"/>
          <w:sz w:val="16"/>
          <w:szCs w:val="16"/>
        </w:rPr>
        <w:t>66</w:t>
      </w:r>
      <w:r w:rsidRPr="00291B34">
        <w:rPr>
          <w:spacing w:val="-1"/>
          <w:kern w:val="0"/>
          <w:sz w:val="16"/>
          <w:szCs w:val="16"/>
        </w:rPr>
        <w:t>: 710-716 [PMID: 27339574]</w:t>
      </w:r>
    </w:p>
    <w:p w:rsidR="00A707A8" w:rsidRPr="00291B34" w:rsidRDefault="00A707A8" w:rsidP="00A707A8">
      <w:pPr>
        <w:suppressAutoHyphens/>
        <w:autoSpaceDE w:val="0"/>
        <w:autoSpaceDN w:val="0"/>
        <w:adjustRightInd w:val="0"/>
        <w:spacing w:line="200" w:lineRule="atLeast"/>
        <w:ind w:left="360" w:hanging="360"/>
        <w:textAlignment w:val="center"/>
        <w:rPr>
          <w:spacing w:val="-1"/>
          <w:kern w:val="0"/>
          <w:sz w:val="16"/>
          <w:szCs w:val="16"/>
        </w:rPr>
      </w:pPr>
      <w:r w:rsidRPr="00291B34">
        <w:rPr>
          <w:spacing w:val="-1"/>
          <w:kern w:val="0"/>
          <w:sz w:val="16"/>
          <w:szCs w:val="16"/>
        </w:rPr>
        <w:t>22</w:t>
      </w:r>
      <w:r w:rsidRPr="00291B34">
        <w:rPr>
          <w:spacing w:val="-1"/>
          <w:kern w:val="0"/>
          <w:sz w:val="16"/>
          <w:szCs w:val="16"/>
        </w:rPr>
        <w:tab/>
      </w:r>
      <w:proofErr w:type="spellStart"/>
      <w:r w:rsidRPr="00291B34">
        <w:rPr>
          <w:b/>
          <w:bCs/>
          <w:spacing w:val="-1"/>
          <w:kern w:val="0"/>
          <w:sz w:val="16"/>
          <w:szCs w:val="16"/>
        </w:rPr>
        <w:t>Mendonça</w:t>
      </w:r>
      <w:proofErr w:type="spellEnd"/>
      <w:r w:rsidRPr="00291B34">
        <w:rPr>
          <w:b/>
          <w:bCs/>
          <w:spacing w:val="-1"/>
          <w:kern w:val="0"/>
          <w:sz w:val="16"/>
          <w:szCs w:val="16"/>
        </w:rPr>
        <w:t xml:space="preserve"> S</w:t>
      </w:r>
      <w:r w:rsidRPr="00291B34">
        <w:rPr>
          <w:spacing w:val="-1"/>
          <w:kern w:val="0"/>
          <w:sz w:val="16"/>
          <w:szCs w:val="16"/>
        </w:rPr>
        <w:t xml:space="preserve">, </w:t>
      </w:r>
      <w:proofErr w:type="spellStart"/>
      <w:r w:rsidRPr="00291B34">
        <w:rPr>
          <w:spacing w:val="-1"/>
          <w:kern w:val="0"/>
          <w:sz w:val="16"/>
          <w:szCs w:val="16"/>
        </w:rPr>
        <w:t>Ecclissato</w:t>
      </w:r>
      <w:proofErr w:type="spellEnd"/>
      <w:r w:rsidRPr="00291B34">
        <w:rPr>
          <w:spacing w:val="-1"/>
          <w:kern w:val="0"/>
          <w:sz w:val="16"/>
          <w:szCs w:val="16"/>
        </w:rPr>
        <w:t xml:space="preserve"> C, </w:t>
      </w:r>
      <w:proofErr w:type="spellStart"/>
      <w:r w:rsidRPr="00291B34">
        <w:rPr>
          <w:spacing w:val="-1"/>
          <w:kern w:val="0"/>
          <w:sz w:val="16"/>
          <w:szCs w:val="16"/>
        </w:rPr>
        <w:t>Sartori</w:t>
      </w:r>
      <w:proofErr w:type="spellEnd"/>
      <w:r w:rsidRPr="00291B34">
        <w:rPr>
          <w:spacing w:val="-1"/>
          <w:kern w:val="0"/>
          <w:sz w:val="16"/>
          <w:szCs w:val="16"/>
        </w:rPr>
        <w:t xml:space="preserve"> MS, Godoy AP, </w:t>
      </w:r>
      <w:proofErr w:type="spellStart"/>
      <w:r w:rsidRPr="00291B34">
        <w:rPr>
          <w:spacing w:val="-1"/>
          <w:kern w:val="0"/>
          <w:sz w:val="16"/>
          <w:szCs w:val="16"/>
        </w:rPr>
        <w:t>Guerzoni</w:t>
      </w:r>
      <w:proofErr w:type="spellEnd"/>
      <w:r w:rsidRPr="00291B34">
        <w:rPr>
          <w:spacing w:val="-1"/>
          <w:kern w:val="0"/>
          <w:sz w:val="16"/>
          <w:szCs w:val="16"/>
        </w:rPr>
        <w:t xml:space="preserve"> RA, </w:t>
      </w:r>
      <w:proofErr w:type="spellStart"/>
      <w:r w:rsidRPr="00291B34">
        <w:rPr>
          <w:spacing w:val="-1"/>
          <w:kern w:val="0"/>
          <w:sz w:val="16"/>
          <w:szCs w:val="16"/>
        </w:rPr>
        <w:t>Degger</w:t>
      </w:r>
      <w:proofErr w:type="spellEnd"/>
      <w:r w:rsidRPr="00291B34">
        <w:rPr>
          <w:spacing w:val="-1"/>
          <w:kern w:val="0"/>
          <w:sz w:val="16"/>
          <w:szCs w:val="16"/>
        </w:rPr>
        <w:t xml:space="preserve"> M, </w:t>
      </w:r>
      <w:proofErr w:type="spellStart"/>
      <w:r w:rsidRPr="00291B34">
        <w:rPr>
          <w:spacing w:val="-1"/>
          <w:kern w:val="0"/>
          <w:sz w:val="16"/>
          <w:szCs w:val="16"/>
        </w:rPr>
        <w:t>Pedrazzoli</w:t>
      </w:r>
      <w:proofErr w:type="spellEnd"/>
      <w:r w:rsidRPr="00291B34">
        <w:rPr>
          <w:spacing w:val="-1"/>
          <w:kern w:val="0"/>
          <w:sz w:val="16"/>
          <w:szCs w:val="16"/>
        </w:rPr>
        <w:t xml:space="preserve"> J Jr. Prevalence of Helicobacter pylori resistance to metronidazole, clarithromycin, amoxicillin, tetracycline, and </w:t>
      </w:r>
      <w:proofErr w:type="spellStart"/>
      <w:r w:rsidRPr="00291B34">
        <w:rPr>
          <w:spacing w:val="-1"/>
          <w:kern w:val="0"/>
          <w:sz w:val="16"/>
          <w:szCs w:val="16"/>
        </w:rPr>
        <w:t>furazolidone</w:t>
      </w:r>
      <w:proofErr w:type="spellEnd"/>
      <w:r w:rsidRPr="00291B34">
        <w:rPr>
          <w:spacing w:val="-1"/>
          <w:kern w:val="0"/>
          <w:sz w:val="16"/>
          <w:szCs w:val="16"/>
        </w:rPr>
        <w:t xml:space="preserve"> in Brazil. </w:t>
      </w:r>
      <w:r w:rsidRPr="00291B34">
        <w:rPr>
          <w:i/>
          <w:iCs/>
          <w:spacing w:val="-1"/>
          <w:kern w:val="0"/>
          <w:sz w:val="16"/>
          <w:szCs w:val="16"/>
        </w:rPr>
        <w:t>Helicobacter</w:t>
      </w:r>
      <w:r w:rsidRPr="00291B34">
        <w:rPr>
          <w:spacing w:val="-1"/>
          <w:kern w:val="0"/>
          <w:sz w:val="16"/>
          <w:szCs w:val="16"/>
        </w:rPr>
        <w:t xml:space="preserve"> 2000; </w:t>
      </w:r>
      <w:r w:rsidRPr="00291B34">
        <w:rPr>
          <w:b/>
          <w:bCs/>
          <w:spacing w:val="-1"/>
          <w:kern w:val="0"/>
          <w:sz w:val="16"/>
          <w:szCs w:val="16"/>
        </w:rPr>
        <w:t>5</w:t>
      </w:r>
      <w:r w:rsidRPr="00291B34">
        <w:rPr>
          <w:spacing w:val="-1"/>
          <w:kern w:val="0"/>
          <w:sz w:val="16"/>
          <w:szCs w:val="16"/>
        </w:rPr>
        <w:t>: 79-83 [PMID: 10849055]</w:t>
      </w:r>
    </w:p>
    <w:p w:rsidR="00A707A8" w:rsidRPr="00291B34" w:rsidRDefault="00A707A8" w:rsidP="00A707A8">
      <w:pPr>
        <w:suppressAutoHyphens/>
        <w:autoSpaceDE w:val="0"/>
        <w:autoSpaceDN w:val="0"/>
        <w:adjustRightInd w:val="0"/>
        <w:spacing w:line="200" w:lineRule="atLeast"/>
        <w:ind w:left="360" w:hanging="360"/>
        <w:textAlignment w:val="center"/>
        <w:rPr>
          <w:spacing w:val="-1"/>
          <w:kern w:val="0"/>
          <w:sz w:val="16"/>
          <w:szCs w:val="16"/>
        </w:rPr>
      </w:pPr>
      <w:r w:rsidRPr="00291B34">
        <w:rPr>
          <w:spacing w:val="-1"/>
          <w:kern w:val="0"/>
          <w:sz w:val="16"/>
          <w:szCs w:val="16"/>
        </w:rPr>
        <w:t>23</w:t>
      </w:r>
      <w:r w:rsidRPr="00291B34">
        <w:rPr>
          <w:spacing w:val="-1"/>
          <w:kern w:val="0"/>
          <w:sz w:val="16"/>
          <w:szCs w:val="16"/>
        </w:rPr>
        <w:tab/>
      </w:r>
      <w:r w:rsidRPr="00291B34">
        <w:rPr>
          <w:b/>
          <w:bCs/>
          <w:spacing w:val="-1"/>
          <w:kern w:val="0"/>
          <w:sz w:val="16"/>
          <w:szCs w:val="16"/>
        </w:rPr>
        <w:t>Godoy AP</w:t>
      </w:r>
      <w:r w:rsidRPr="00291B34">
        <w:rPr>
          <w:spacing w:val="-1"/>
          <w:kern w:val="0"/>
          <w:sz w:val="16"/>
          <w:szCs w:val="16"/>
        </w:rPr>
        <w:t xml:space="preserve">, Ribeiro ML, </w:t>
      </w:r>
      <w:proofErr w:type="spellStart"/>
      <w:r w:rsidRPr="00291B34">
        <w:rPr>
          <w:spacing w:val="-1"/>
          <w:kern w:val="0"/>
          <w:sz w:val="16"/>
          <w:szCs w:val="16"/>
        </w:rPr>
        <w:t>Benvengo</w:t>
      </w:r>
      <w:proofErr w:type="spellEnd"/>
      <w:r w:rsidRPr="00291B34">
        <w:rPr>
          <w:spacing w:val="-1"/>
          <w:kern w:val="0"/>
          <w:sz w:val="16"/>
          <w:szCs w:val="16"/>
        </w:rPr>
        <w:t xml:space="preserve"> YH, </w:t>
      </w:r>
      <w:proofErr w:type="spellStart"/>
      <w:r w:rsidRPr="00291B34">
        <w:rPr>
          <w:spacing w:val="-1"/>
          <w:kern w:val="0"/>
          <w:sz w:val="16"/>
          <w:szCs w:val="16"/>
        </w:rPr>
        <w:t>Vitiello</w:t>
      </w:r>
      <w:proofErr w:type="spellEnd"/>
      <w:r w:rsidRPr="00291B34">
        <w:rPr>
          <w:spacing w:val="-1"/>
          <w:kern w:val="0"/>
          <w:sz w:val="16"/>
          <w:szCs w:val="16"/>
        </w:rPr>
        <w:t xml:space="preserve"> L, Miranda </w:t>
      </w:r>
      <w:proofErr w:type="spellStart"/>
      <w:r w:rsidRPr="00291B34">
        <w:rPr>
          <w:spacing w:val="-1"/>
          <w:kern w:val="0"/>
          <w:sz w:val="16"/>
          <w:szCs w:val="16"/>
        </w:rPr>
        <w:t>Mde</w:t>
      </w:r>
      <w:proofErr w:type="spellEnd"/>
      <w:r w:rsidRPr="00291B34">
        <w:rPr>
          <w:spacing w:val="-1"/>
          <w:kern w:val="0"/>
          <w:sz w:val="16"/>
          <w:szCs w:val="16"/>
        </w:rPr>
        <w:t xml:space="preserve"> C, </w:t>
      </w:r>
      <w:proofErr w:type="spellStart"/>
      <w:r w:rsidRPr="00291B34">
        <w:rPr>
          <w:spacing w:val="-1"/>
          <w:kern w:val="0"/>
          <w:sz w:val="16"/>
          <w:szCs w:val="16"/>
        </w:rPr>
        <w:t>Mendonça</w:t>
      </w:r>
      <w:proofErr w:type="spellEnd"/>
      <w:r w:rsidRPr="00291B34">
        <w:rPr>
          <w:spacing w:val="-1"/>
          <w:kern w:val="0"/>
          <w:sz w:val="16"/>
          <w:szCs w:val="16"/>
        </w:rPr>
        <w:t xml:space="preserve"> S, </w:t>
      </w:r>
      <w:proofErr w:type="spellStart"/>
      <w:r w:rsidRPr="00291B34">
        <w:rPr>
          <w:spacing w:val="-1"/>
          <w:kern w:val="0"/>
          <w:sz w:val="16"/>
          <w:szCs w:val="16"/>
        </w:rPr>
        <w:t>Pedrazzoli</w:t>
      </w:r>
      <w:proofErr w:type="spellEnd"/>
      <w:r w:rsidRPr="00291B34">
        <w:rPr>
          <w:spacing w:val="-1"/>
          <w:kern w:val="0"/>
          <w:sz w:val="16"/>
          <w:szCs w:val="16"/>
        </w:rPr>
        <w:t xml:space="preserve"> J Jr. Analysis of antimicrobial susceptibility and virulence factors in Helicobacter pylori clinical isolates. </w:t>
      </w:r>
      <w:r w:rsidRPr="00291B34">
        <w:rPr>
          <w:i/>
          <w:iCs/>
          <w:spacing w:val="-1"/>
          <w:kern w:val="0"/>
          <w:sz w:val="16"/>
          <w:szCs w:val="16"/>
        </w:rPr>
        <w:t xml:space="preserve">BMC </w:t>
      </w:r>
      <w:proofErr w:type="spellStart"/>
      <w:r w:rsidRPr="00291B34">
        <w:rPr>
          <w:i/>
          <w:iCs/>
          <w:spacing w:val="-1"/>
          <w:kern w:val="0"/>
          <w:sz w:val="16"/>
          <w:szCs w:val="16"/>
        </w:rPr>
        <w:t>Gastroenterol</w:t>
      </w:r>
      <w:proofErr w:type="spellEnd"/>
      <w:r w:rsidRPr="00291B34">
        <w:rPr>
          <w:spacing w:val="-1"/>
          <w:kern w:val="0"/>
          <w:sz w:val="16"/>
          <w:szCs w:val="16"/>
        </w:rPr>
        <w:t xml:space="preserve"> 2003; </w:t>
      </w:r>
      <w:r w:rsidRPr="00291B34">
        <w:rPr>
          <w:b/>
          <w:bCs/>
          <w:spacing w:val="-1"/>
          <w:kern w:val="0"/>
          <w:sz w:val="16"/>
          <w:szCs w:val="16"/>
        </w:rPr>
        <w:t>3</w:t>
      </w:r>
      <w:r w:rsidRPr="00291B34">
        <w:rPr>
          <w:spacing w:val="-1"/>
          <w:kern w:val="0"/>
          <w:sz w:val="16"/>
          <w:szCs w:val="16"/>
        </w:rPr>
        <w:t>: 20 [PMID: 12911839 DOI: 10.1186/1471-230X-3-20]</w:t>
      </w:r>
    </w:p>
    <w:p w:rsidR="00A707A8" w:rsidRPr="00291B34" w:rsidRDefault="00A707A8" w:rsidP="00A707A8">
      <w:pPr>
        <w:suppressAutoHyphens/>
        <w:autoSpaceDE w:val="0"/>
        <w:autoSpaceDN w:val="0"/>
        <w:adjustRightInd w:val="0"/>
        <w:spacing w:line="200" w:lineRule="atLeast"/>
        <w:ind w:left="360" w:hanging="360"/>
        <w:textAlignment w:val="center"/>
        <w:rPr>
          <w:spacing w:val="-1"/>
          <w:kern w:val="0"/>
          <w:sz w:val="16"/>
          <w:szCs w:val="16"/>
        </w:rPr>
      </w:pPr>
      <w:r w:rsidRPr="00291B34">
        <w:rPr>
          <w:spacing w:val="-1"/>
          <w:kern w:val="0"/>
          <w:sz w:val="16"/>
          <w:szCs w:val="16"/>
        </w:rPr>
        <w:t>24</w:t>
      </w:r>
      <w:r w:rsidRPr="00291B34">
        <w:rPr>
          <w:spacing w:val="-1"/>
          <w:kern w:val="0"/>
          <w:sz w:val="16"/>
          <w:szCs w:val="16"/>
        </w:rPr>
        <w:tab/>
      </w:r>
      <w:proofErr w:type="spellStart"/>
      <w:r w:rsidRPr="00291B34">
        <w:rPr>
          <w:b/>
          <w:bCs/>
          <w:spacing w:val="-1"/>
          <w:kern w:val="0"/>
          <w:sz w:val="16"/>
          <w:szCs w:val="16"/>
        </w:rPr>
        <w:t>Eisig</w:t>
      </w:r>
      <w:proofErr w:type="spellEnd"/>
      <w:r w:rsidRPr="00291B34">
        <w:rPr>
          <w:b/>
          <w:bCs/>
          <w:spacing w:val="-1"/>
          <w:kern w:val="0"/>
          <w:sz w:val="16"/>
          <w:szCs w:val="16"/>
        </w:rPr>
        <w:t xml:space="preserve"> JN</w:t>
      </w:r>
      <w:r w:rsidRPr="00291B34">
        <w:rPr>
          <w:spacing w:val="-1"/>
          <w:kern w:val="0"/>
          <w:sz w:val="16"/>
          <w:szCs w:val="16"/>
        </w:rPr>
        <w:t xml:space="preserve">, Silva FM, </w:t>
      </w:r>
      <w:proofErr w:type="spellStart"/>
      <w:r w:rsidRPr="00291B34">
        <w:rPr>
          <w:spacing w:val="-1"/>
          <w:kern w:val="0"/>
          <w:sz w:val="16"/>
          <w:szCs w:val="16"/>
        </w:rPr>
        <w:t>Barbuti</w:t>
      </w:r>
      <w:proofErr w:type="spellEnd"/>
      <w:r w:rsidRPr="00291B34">
        <w:rPr>
          <w:spacing w:val="-1"/>
          <w:kern w:val="0"/>
          <w:sz w:val="16"/>
          <w:szCs w:val="16"/>
        </w:rPr>
        <w:t xml:space="preserve"> RC, Navarro-Rodriguez T, </w:t>
      </w:r>
      <w:proofErr w:type="spellStart"/>
      <w:proofErr w:type="gramStart"/>
      <w:r w:rsidRPr="00291B34">
        <w:rPr>
          <w:spacing w:val="-1"/>
          <w:kern w:val="0"/>
          <w:sz w:val="16"/>
          <w:szCs w:val="16"/>
        </w:rPr>
        <w:t>Moraes</w:t>
      </w:r>
      <w:proofErr w:type="gramEnd"/>
      <w:r w:rsidRPr="00291B34">
        <w:rPr>
          <w:spacing w:val="-1"/>
          <w:kern w:val="0"/>
          <w:sz w:val="16"/>
          <w:szCs w:val="16"/>
        </w:rPr>
        <w:t>-Filho</w:t>
      </w:r>
      <w:proofErr w:type="spellEnd"/>
      <w:r w:rsidRPr="00291B34">
        <w:rPr>
          <w:spacing w:val="-1"/>
          <w:kern w:val="0"/>
          <w:sz w:val="16"/>
          <w:szCs w:val="16"/>
        </w:rPr>
        <w:t xml:space="preserve"> JP, </w:t>
      </w:r>
      <w:proofErr w:type="spellStart"/>
      <w:r w:rsidRPr="00291B34">
        <w:rPr>
          <w:spacing w:val="-1"/>
          <w:kern w:val="0"/>
          <w:sz w:val="16"/>
          <w:szCs w:val="16"/>
        </w:rPr>
        <w:t>Pedrazzoli</w:t>
      </w:r>
      <w:proofErr w:type="spellEnd"/>
      <w:r w:rsidRPr="00291B34">
        <w:rPr>
          <w:spacing w:val="-1"/>
          <w:kern w:val="0"/>
          <w:sz w:val="16"/>
          <w:szCs w:val="16"/>
        </w:rPr>
        <w:t xml:space="preserve"> Jr J. Helicobacter pylori antibiotic resistance in Brazil: clarithromycin is still a good option. </w:t>
      </w:r>
      <w:proofErr w:type="spellStart"/>
      <w:r w:rsidRPr="00291B34">
        <w:rPr>
          <w:i/>
          <w:iCs/>
          <w:spacing w:val="-1"/>
          <w:kern w:val="0"/>
          <w:sz w:val="16"/>
          <w:szCs w:val="16"/>
        </w:rPr>
        <w:t>Arq</w:t>
      </w:r>
      <w:proofErr w:type="spellEnd"/>
      <w:r w:rsidRPr="00291B34">
        <w:rPr>
          <w:i/>
          <w:iCs/>
          <w:spacing w:val="-1"/>
          <w:kern w:val="0"/>
          <w:sz w:val="16"/>
          <w:szCs w:val="16"/>
        </w:rPr>
        <w:t xml:space="preserve"> </w:t>
      </w:r>
      <w:proofErr w:type="spellStart"/>
      <w:r w:rsidRPr="00291B34">
        <w:rPr>
          <w:i/>
          <w:iCs/>
          <w:spacing w:val="-1"/>
          <w:kern w:val="0"/>
          <w:sz w:val="16"/>
          <w:szCs w:val="16"/>
        </w:rPr>
        <w:t>Gastroenterol</w:t>
      </w:r>
      <w:proofErr w:type="spellEnd"/>
      <w:r w:rsidRPr="00291B34">
        <w:rPr>
          <w:spacing w:val="-1"/>
          <w:kern w:val="0"/>
          <w:sz w:val="16"/>
          <w:szCs w:val="16"/>
        </w:rPr>
        <w:t xml:space="preserve"> 2011; </w:t>
      </w:r>
      <w:r w:rsidRPr="00291B34">
        <w:rPr>
          <w:b/>
          <w:bCs/>
          <w:spacing w:val="-1"/>
          <w:kern w:val="0"/>
          <w:sz w:val="16"/>
          <w:szCs w:val="16"/>
        </w:rPr>
        <w:t>48</w:t>
      </w:r>
      <w:r w:rsidRPr="00291B34">
        <w:rPr>
          <w:spacing w:val="-1"/>
          <w:kern w:val="0"/>
          <w:sz w:val="16"/>
          <w:szCs w:val="16"/>
        </w:rPr>
        <w:t>: 261-264 [PMID: 22147131]</w:t>
      </w:r>
    </w:p>
    <w:p w:rsidR="00A707A8" w:rsidRPr="00291B34" w:rsidRDefault="00A707A8" w:rsidP="00A707A8">
      <w:pPr>
        <w:suppressAutoHyphens/>
        <w:autoSpaceDE w:val="0"/>
        <w:autoSpaceDN w:val="0"/>
        <w:adjustRightInd w:val="0"/>
        <w:spacing w:line="200" w:lineRule="atLeast"/>
        <w:ind w:left="360" w:hanging="360"/>
        <w:textAlignment w:val="center"/>
        <w:rPr>
          <w:spacing w:val="-1"/>
          <w:kern w:val="0"/>
          <w:sz w:val="16"/>
          <w:szCs w:val="16"/>
        </w:rPr>
      </w:pPr>
      <w:r w:rsidRPr="00291B34">
        <w:rPr>
          <w:spacing w:val="-1"/>
          <w:kern w:val="0"/>
          <w:sz w:val="16"/>
          <w:szCs w:val="16"/>
        </w:rPr>
        <w:t>25</w:t>
      </w:r>
      <w:r w:rsidRPr="00291B34">
        <w:rPr>
          <w:spacing w:val="-1"/>
          <w:kern w:val="0"/>
          <w:sz w:val="16"/>
          <w:szCs w:val="16"/>
        </w:rPr>
        <w:tab/>
      </w:r>
      <w:r w:rsidRPr="00291B34">
        <w:rPr>
          <w:b/>
          <w:bCs/>
          <w:spacing w:val="-1"/>
          <w:kern w:val="0"/>
          <w:sz w:val="16"/>
          <w:szCs w:val="16"/>
        </w:rPr>
        <w:t>Ogata SK</w:t>
      </w:r>
      <w:r w:rsidRPr="00291B34">
        <w:rPr>
          <w:spacing w:val="-1"/>
          <w:kern w:val="0"/>
          <w:sz w:val="16"/>
          <w:szCs w:val="16"/>
        </w:rPr>
        <w:t xml:space="preserve">, Gales AC, Kawakami E. Antimicrobial susceptibility testing for Helicobacter pylori isolates from Brazilian children and adolescents: comparing agar dilution, E-test, and disk diffusion. </w:t>
      </w:r>
      <w:proofErr w:type="spellStart"/>
      <w:r w:rsidRPr="00291B34">
        <w:rPr>
          <w:i/>
          <w:iCs/>
          <w:spacing w:val="-1"/>
          <w:kern w:val="0"/>
          <w:sz w:val="16"/>
          <w:szCs w:val="16"/>
        </w:rPr>
        <w:t>Braz</w:t>
      </w:r>
      <w:proofErr w:type="spellEnd"/>
      <w:r w:rsidRPr="00291B34">
        <w:rPr>
          <w:i/>
          <w:iCs/>
          <w:spacing w:val="-1"/>
          <w:kern w:val="0"/>
          <w:sz w:val="16"/>
          <w:szCs w:val="16"/>
        </w:rPr>
        <w:t xml:space="preserve"> J </w:t>
      </w:r>
      <w:proofErr w:type="spellStart"/>
      <w:r w:rsidRPr="00291B34">
        <w:rPr>
          <w:i/>
          <w:iCs/>
          <w:spacing w:val="-1"/>
          <w:kern w:val="0"/>
          <w:sz w:val="16"/>
          <w:szCs w:val="16"/>
        </w:rPr>
        <w:t>Microbiol</w:t>
      </w:r>
      <w:proofErr w:type="spellEnd"/>
      <w:r w:rsidRPr="00291B34">
        <w:rPr>
          <w:spacing w:val="-1"/>
          <w:kern w:val="0"/>
          <w:sz w:val="16"/>
          <w:szCs w:val="16"/>
        </w:rPr>
        <w:t xml:space="preserve"> 2015; </w:t>
      </w:r>
      <w:r w:rsidRPr="00291B34">
        <w:rPr>
          <w:b/>
          <w:bCs/>
          <w:spacing w:val="-1"/>
          <w:kern w:val="0"/>
          <w:sz w:val="16"/>
          <w:szCs w:val="16"/>
        </w:rPr>
        <w:t>45</w:t>
      </w:r>
      <w:r w:rsidRPr="00291B34">
        <w:rPr>
          <w:spacing w:val="-1"/>
          <w:kern w:val="0"/>
          <w:sz w:val="16"/>
          <w:szCs w:val="16"/>
        </w:rPr>
        <w:t>: 1439-1448 [PMID: 25763052]</w:t>
      </w:r>
    </w:p>
    <w:p w:rsidR="00A707A8" w:rsidRPr="00291B34" w:rsidRDefault="00A707A8" w:rsidP="00A707A8">
      <w:pPr>
        <w:suppressAutoHyphens/>
        <w:autoSpaceDE w:val="0"/>
        <w:autoSpaceDN w:val="0"/>
        <w:adjustRightInd w:val="0"/>
        <w:spacing w:line="200" w:lineRule="atLeast"/>
        <w:ind w:left="360" w:hanging="360"/>
        <w:textAlignment w:val="center"/>
        <w:rPr>
          <w:spacing w:val="-1"/>
          <w:kern w:val="0"/>
          <w:sz w:val="16"/>
          <w:szCs w:val="16"/>
        </w:rPr>
      </w:pPr>
      <w:r w:rsidRPr="00291B34">
        <w:rPr>
          <w:spacing w:val="-1"/>
          <w:kern w:val="0"/>
          <w:sz w:val="16"/>
          <w:szCs w:val="16"/>
        </w:rPr>
        <w:t>26</w:t>
      </w:r>
      <w:r w:rsidRPr="00291B34">
        <w:rPr>
          <w:spacing w:val="-1"/>
          <w:kern w:val="0"/>
          <w:sz w:val="16"/>
          <w:szCs w:val="16"/>
        </w:rPr>
        <w:tab/>
      </w:r>
      <w:r w:rsidRPr="00291B34">
        <w:rPr>
          <w:b/>
          <w:bCs/>
          <w:spacing w:val="-1"/>
          <w:kern w:val="0"/>
          <w:sz w:val="16"/>
          <w:szCs w:val="16"/>
        </w:rPr>
        <w:t>Ogata SK</w:t>
      </w:r>
      <w:r w:rsidRPr="00291B34">
        <w:rPr>
          <w:spacing w:val="-1"/>
          <w:kern w:val="0"/>
          <w:sz w:val="16"/>
          <w:szCs w:val="16"/>
        </w:rPr>
        <w:t xml:space="preserve">, Godoy AP, da Silva Patricio FR, Kawakami E. High Helicobacter pylori resistance to metronidazole and clarithromycin in Brazilian children and adolescents. </w:t>
      </w:r>
      <w:r w:rsidRPr="00291B34">
        <w:rPr>
          <w:i/>
          <w:iCs/>
          <w:spacing w:val="-1"/>
          <w:kern w:val="0"/>
          <w:sz w:val="16"/>
          <w:szCs w:val="16"/>
        </w:rPr>
        <w:t xml:space="preserve">J </w:t>
      </w:r>
      <w:proofErr w:type="spellStart"/>
      <w:r w:rsidRPr="00291B34">
        <w:rPr>
          <w:i/>
          <w:iCs/>
          <w:spacing w:val="-1"/>
          <w:kern w:val="0"/>
          <w:sz w:val="16"/>
          <w:szCs w:val="16"/>
        </w:rPr>
        <w:t>Pediatr</w:t>
      </w:r>
      <w:proofErr w:type="spellEnd"/>
      <w:r w:rsidRPr="00291B34">
        <w:rPr>
          <w:i/>
          <w:iCs/>
          <w:spacing w:val="-1"/>
          <w:kern w:val="0"/>
          <w:sz w:val="16"/>
          <w:szCs w:val="16"/>
        </w:rPr>
        <w:t xml:space="preserve"> </w:t>
      </w:r>
      <w:proofErr w:type="spellStart"/>
      <w:r w:rsidRPr="00291B34">
        <w:rPr>
          <w:i/>
          <w:iCs/>
          <w:spacing w:val="-1"/>
          <w:kern w:val="0"/>
          <w:sz w:val="16"/>
          <w:szCs w:val="16"/>
        </w:rPr>
        <w:t>Gastroenterol</w:t>
      </w:r>
      <w:proofErr w:type="spellEnd"/>
      <w:r w:rsidRPr="00291B34">
        <w:rPr>
          <w:i/>
          <w:iCs/>
          <w:spacing w:val="-1"/>
          <w:kern w:val="0"/>
          <w:sz w:val="16"/>
          <w:szCs w:val="16"/>
        </w:rPr>
        <w:t xml:space="preserve"> </w:t>
      </w:r>
      <w:proofErr w:type="spellStart"/>
      <w:r w:rsidRPr="00291B34">
        <w:rPr>
          <w:i/>
          <w:iCs/>
          <w:spacing w:val="-1"/>
          <w:kern w:val="0"/>
          <w:sz w:val="16"/>
          <w:szCs w:val="16"/>
        </w:rPr>
        <w:t>Nutr</w:t>
      </w:r>
      <w:proofErr w:type="spellEnd"/>
      <w:r w:rsidRPr="00291B34">
        <w:rPr>
          <w:spacing w:val="-1"/>
          <w:kern w:val="0"/>
          <w:sz w:val="16"/>
          <w:szCs w:val="16"/>
        </w:rPr>
        <w:t xml:space="preserve"> 2013; </w:t>
      </w:r>
      <w:r w:rsidRPr="00291B34">
        <w:rPr>
          <w:b/>
          <w:bCs/>
          <w:spacing w:val="-1"/>
          <w:kern w:val="0"/>
          <w:sz w:val="16"/>
          <w:szCs w:val="16"/>
        </w:rPr>
        <w:t>56</w:t>
      </w:r>
      <w:r w:rsidRPr="00291B34">
        <w:rPr>
          <w:spacing w:val="-1"/>
          <w:kern w:val="0"/>
          <w:sz w:val="16"/>
          <w:szCs w:val="16"/>
        </w:rPr>
        <w:t>: 645-648 [PMID: 23403439 DOI: 10.1097/MPG.0b013e31828b3669]</w:t>
      </w:r>
    </w:p>
    <w:p w:rsidR="00A707A8" w:rsidRPr="00291B34" w:rsidRDefault="00A707A8" w:rsidP="00A707A8">
      <w:pPr>
        <w:suppressAutoHyphens/>
        <w:autoSpaceDE w:val="0"/>
        <w:autoSpaceDN w:val="0"/>
        <w:adjustRightInd w:val="0"/>
        <w:spacing w:line="200" w:lineRule="atLeast"/>
        <w:ind w:left="360" w:hanging="360"/>
        <w:textAlignment w:val="center"/>
        <w:rPr>
          <w:spacing w:val="-1"/>
          <w:kern w:val="0"/>
          <w:sz w:val="16"/>
          <w:szCs w:val="16"/>
        </w:rPr>
      </w:pPr>
    </w:p>
    <w:p w:rsidR="00A707A8" w:rsidRPr="00291B34" w:rsidRDefault="00A707A8" w:rsidP="00A707A8">
      <w:r w:rsidRPr="00291B34">
        <w:t>Footnotes</w:t>
      </w:r>
    </w:p>
    <w:p w:rsidR="00A707A8" w:rsidRPr="00291B34" w:rsidRDefault="00A707A8" w:rsidP="00A707A8">
      <w:pPr>
        <w:suppressAutoHyphens/>
        <w:autoSpaceDE w:val="0"/>
        <w:autoSpaceDN w:val="0"/>
        <w:adjustRightInd w:val="0"/>
        <w:spacing w:line="210" w:lineRule="atLeast"/>
        <w:textAlignment w:val="center"/>
        <w:rPr>
          <w:spacing w:val="-2"/>
          <w:kern w:val="0"/>
          <w:sz w:val="18"/>
          <w:szCs w:val="18"/>
        </w:rPr>
      </w:pPr>
      <w:r w:rsidRPr="00291B34">
        <w:rPr>
          <w:rFonts w:ascii="Tahoma" w:hAnsi="Tahoma" w:cs="Tahoma"/>
          <w:spacing w:val="-2"/>
          <w:kern w:val="0"/>
          <w:sz w:val="18"/>
          <w:szCs w:val="18"/>
        </w:rPr>
        <w:t>Manuscript source:</w:t>
      </w:r>
      <w:r w:rsidRPr="00291B34">
        <w:rPr>
          <w:spacing w:val="-2"/>
          <w:kern w:val="0"/>
          <w:sz w:val="18"/>
          <w:szCs w:val="18"/>
        </w:rPr>
        <w:t xml:space="preserve"> Unsolicited manuscript</w:t>
      </w:r>
    </w:p>
    <w:p w:rsidR="00A707A8" w:rsidRPr="00291B34" w:rsidRDefault="00A707A8" w:rsidP="00A707A8">
      <w:pPr>
        <w:rPr>
          <w:b/>
        </w:rPr>
      </w:pPr>
      <w:r w:rsidRPr="00291B34">
        <w:rPr>
          <w:b/>
        </w:rPr>
        <w:t xml:space="preserve">Specialty type: </w:t>
      </w:r>
      <w:r w:rsidRPr="00291B34">
        <w:t>Gastroenterology and</w:t>
      </w:r>
      <w:r w:rsidRPr="00291B34">
        <w:rPr>
          <w:rFonts w:hint="eastAsia"/>
        </w:rPr>
        <w:t xml:space="preserve"> </w:t>
      </w:r>
      <w:r w:rsidRPr="00291B34">
        <w:t>hepatology</w:t>
      </w:r>
    </w:p>
    <w:p w:rsidR="00A707A8" w:rsidRPr="00291B34" w:rsidRDefault="00A707A8" w:rsidP="00A707A8">
      <w:r w:rsidRPr="00291B34">
        <w:rPr>
          <w:b/>
        </w:rPr>
        <w:t>Country of origin:</w:t>
      </w:r>
      <w:r w:rsidRPr="00291B34">
        <w:t xml:space="preserve"> Iran</w:t>
      </w:r>
    </w:p>
    <w:p w:rsidR="00A707A8" w:rsidRPr="00291B34" w:rsidRDefault="00A707A8" w:rsidP="00A707A8">
      <w:pPr>
        <w:rPr>
          <w:b/>
        </w:rPr>
      </w:pPr>
      <w:r w:rsidRPr="00291B34">
        <w:rPr>
          <w:b/>
        </w:rPr>
        <w:t>Peer-review report classification</w:t>
      </w:r>
    </w:p>
    <w:p w:rsidR="00A707A8" w:rsidRPr="00291B34" w:rsidRDefault="00A707A8" w:rsidP="00A707A8">
      <w:r w:rsidRPr="00291B34">
        <w:t xml:space="preserve">Grade </w:t>
      </w:r>
      <w:proofErr w:type="gramStart"/>
      <w:r w:rsidRPr="00291B34">
        <w:t>A</w:t>
      </w:r>
      <w:proofErr w:type="gramEnd"/>
      <w:r w:rsidRPr="00291B34">
        <w:t xml:space="preserve"> (Excellent): </w:t>
      </w:r>
      <w:r w:rsidRPr="00291B34">
        <w:rPr>
          <w:rFonts w:hint="eastAsia"/>
        </w:rPr>
        <w:t>0</w:t>
      </w:r>
    </w:p>
    <w:p w:rsidR="00A707A8" w:rsidRPr="00291B34" w:rsidRDefault="00A707A8" w:rsidP="00A707A8">
      <w:r w:rsidRPr="00291B34">
        <w:t xml:space="preserve">Grade B (Very good): </w:t>
      </w:r>
      <w:r w:rsidRPr="00291B34">
        <w:rPr>
          <w:rFonts w:hint="eastAsia"/>
        </w:rPr>
        <w:t>0</w:t>
      </w:r>
    </w:p>
    <w:p w:rsidR="00A707A8" w:rsidRPr="00291B34" w:rsidRDefault="00A707A8" w:rsidP="00A707A8">
      <w:r w:rsidRPr="00291B34">
        <w:t>Grade C (Good): C</w:t>
      </w:r>
      <w:r w:rsidRPr="00291B34">
        <w:rPr>
          <w:rFonts w:hint="eastAsia"/>
        </w:rPr>
        <w:t xml:space="preserve">, </w:t>
      </w:r>
      <w:r w:rsidRPr="00291B34">
        <w:t>C</w:t>
      </w:r>
      <w:r w:rsidRPr="00291B34">
        <w:rPr>
          <w:rFonts w:hint="eastAsia"/>
        </w:rPr>
        <w:t xml:space="preserve">, </w:t>
      </w:r>
      <w:r w:rsidRPr="00291B34">
        <w:t>C</w:t>
      </w:r>
    </w:p>
    <w:p w:rsidR="00A707A8" w:rsidRPr="00291B34" w:rsidRDefault="00A707A8" w:rsidP="00A707A8">
      <w:r w:rsidRPr="00291B34">
        <w:t xml:space="preserve">Grade D (Fair): </w:t>
      </w:r>
      <w:r w:rsidRPr="00291B34">
        <w:rPr>
          <w:rFonts w:hint="eastAsia"/>
        </w:rPr>
        <w:t>0</w:t>
      </w:r>
    </w:p>
    <w:p w:rsidR="00A707A8" w:rsidRPr="00291B34" w:rsidRDefault="00A707A8" w:rsidP="00A707A8">
      <w:r w:rsidRPr="00291B34">
        <w:t xml:space="preserve">Grade E (Poor): </w:t>
      </w:r>
      <w:r w:rsidRPr="00291B34">
        <w:rPr>
          <w:rFonts w:hint="eastAsia"/>
        </w:rPr>
        <w:t>0</w:t>
      </w:r>
    </w:p>
    <w:p w:rsidR="00A707A8" w:rsidRPr="00291B34" w:rsidRDefault="00A707A8" w:rsidP="00A707A8">
      <w:pPr>
        <w:suppressAutoHyphens/>
        <w:autoSpaceDE w:val="0"/>
        <w:autoSpaceDN w:val="0"/>
        <w:adjustRightInd w:val="0"/>
        <w:spacing w:line="210" w:lineRule="atLeast"/>
        <w:textAlignment w:val="center"/>
        <w:rPr>
          <w:spacing w:val="-2"/>
          <w:kern w:val="0"/>
          <w:sz w:val="18"/>
          <w:szCs w:val="18"/>
        </w:rPr>
      </w:pPr>
      <w:r w:rsidRPr="00291B34">
        <w:rPr>
          <w:rFonts w:ascii="Tahoma" w:hAnsi="Tahoma" w:cs="Tahoma"/>
          <w:spacing w:val="-2"/>
          <w:kern w:val="0"/>
          <w:sz w:val="18"/>
          <w:szCs w:val="18"/>
          <w:lang w:val="it-IT"/>
        </w:rPr>
        <w:t>Conflict-of-interest statement</w:t>
      </w:r>
      <w:r w:rsidRPr="00291B34">
        <w:rPr>
          <w:rFonts w:ascii="Tahoma" w:hAnsi="Tahoma" w:cs="Tahoma"/>
          <w:spacing w:val="-2"/>
          <w:kern w:val="0"/>
          <w:sz w:val="18"/>
          <w:szCs w:val="18"/>
        </w:rPr>
        <w:t>:</w:t>
      </w:r>
      <w:r w:rsidRPr="00291B34">
        <w:rPr>
          <w:spacing w:val="-2"/>
          <w:kern w:val="0"/>
          <w:sz w:val="18"/>
          <w:szCs w:val="18"/>
        </w:rPr>
        <w:t xml:space="preserve"> The authors declared no conflict of interest.</w:t>
      </w:r>
    </w:p>
    <w:p w:rsidR="00A707A8" w:rsidRPr="00291B34" w:rsidRDefault="00A707A8" w:rsidP="00A707A8">
      <w:pPr>
        <w:suppressAutoHyphens/>
        <w:autoSpaceDE w:val="0"/>
        <w:autoSpaceDN w:val="0"/>
        <w:adjustRightInd w:val="0"/>
        <w:spacing w:line="210" w:lineRule="atLeast"/>
        <w:textAlignment w:val="center"/>
        <w:rPr>
          <w:spacing w:val="-2"/>
          <w:kern w:val="0"/>
          <w:sz w:val="18"/>
          <w:szCs w:val="18"/>
        </w:rPr>
      </w:pPr>
      <w:r w:rsidRPr="00291B34">
        <w:rPr>
          <w:rFonts w:ascii="Tahoma" w:hAnsi="Tahoma" w:cs="Tahoma"/>
          <w:spacing w:val="-2"/>
          <w:kern w:val="0"/>
          <w:sz w:val="18"/>
          <w:szCs w:val="18"/>
        </w:rPr>
        <w:t>Open-Access:</w:t>
      </w:r>
      <w:r w:rsidRPr="00291B34">
        <w:rPr>
          <w:spacing w:val="-2"/>
          <w:kern w:val="0"/>
          <w:sz w:val="18"/>
          <w:szCs w:val="18"/>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707A8" w:rsidRPr="00291B34" w:rsidRDefault="00A707A8" w:rsidP="00A707A8">
      <w:pPr>
        <w:suppressAutoHyphens/>
        <w:autoSpaceDE w:val="0"/>
        <w:autoSpaceDN w:val="0"/>
        <w:adjustRightInd w:val="0"/>
        <w:spacing w:line="210" w:lineRule="atLeast"/>
        <w:textAlignment w:val="center"/>
        <w:rPr>
          <w:spacing w:val="-2"/>
          <w:kern w:val="0"/>
          <w:sz w:val="18"/>
          <w:szCs w:val="18"/>
        </w:rPr>
      </w:pPr>
      <w:r w:rsidRPr="00291B34">
        <w:rPr>
          <w:rFonts w:ascii="Tahoma" w:hAnsi="Tahoma" w:cs="Tahoma"/>
          <w:spacing w:val="-2"/>
          <w:kern w:val="0"/>
          <w:sz w:val="18"/>
          <w:szCs w:val="18"/>
        </w:rPr>
        <w:lastRenderedPageBreak/>
        <w:t>Peer-review started:</w:t>
      </w:r>
      <w:r w:rsidRPr="00291B34">
        <w:rPr>
          <w:spacing w:val="-2"/>
          <w:kern w:val="0"/>
          <w:sz w:val="18"/>
          <w:szCs w:val="18"/>
        </w:rPr>
        <w:t xml:space="preserve"> June 30, 2017</w:t>
      </w:r>
    </w:p>
    <w:p w:rsidR="00A707A8" w:rsidRPr="00291B34" w:rsidRDefault="00A707A8" w:rsidP="00A707A8">
      <w:pPr>
        <w:suppressAutoHyphens/>
        <w:autoSpaceDE w:val="0"/>
        <w:autoSpaceDN w:val="0"/>
        <w:adjustRightInd w:val="0"/>
        <w:spacing w:line="210" w:lineRule="atLeast"/>
        <w:textAlignment w:val="center"/>
        <w:rPr>
          <w:spacing w:val="-2"/>
          <w:kern w:val="0"/>
          <w:sz w:val="18"/>
          <w:szCs w:val="18"/>
        </w:rPr>
      </w:pPr>
      <w:r w:rsidRPr="00291B34">
        <w:rPr>
          <w:rFonts w:ascii="Tahoma" w:hAnsi="Tahoma" w:cs="Tahoma"/>
          <w:spacing w:val="-2"/>
          <w:kern w:val="0"/>
          <w:sz w:val="18"/>
          <w:szCs w:val="18"/>
        </w:rPr>
        <w:t>First decision:</w:t>
      </w:r>
      <w:r w:rsidRPr="00291B34">
        <w:rPr>
          <w:spacing w:val="-2"/>
          <w:kern w:val="0"/>
          <w:sz w:val="18"/>
          <w:szCs w:val="18"/>
        </w:rPr>
        <w:t xml:space="preserve"> July 13, 2017</w:t>
      </w:r>
    </w:p>
    <w:p w:rsidR="00A707A8" w:rsidRPr="00291B34" w:rsidRDefault="00A707A8" w:rsidP="00A707A8">
      <w:pPr>
        <w:suppressAutoHyphens/>
        <w:autoSpaceDE w:val="0"/>
        <w:autoSpaceDN w:val="0"/>
        <w:adjustRightInd w:val="0"/>
        <w:spacing w:line="210" w:lineRule="atLeast"/>
        <w:textAlignment w:val="center"/>
        <w:rPr>
          <w:spacing w:val="-2"/>
          <w:kern w:val="0"/>
          <w:sz w:val="18"/>
          <w:szCs w:val="18"/>
        </w:rPr>
      </w:pPr>
      <w:r w:rsidRPr="00291B34">
        <w:rPr>
          <w:rFonts w:ascii="Tahoma" w:hAnsi="Tahoma" w:cs="Tahoma"/>
          <w:spacing w:val="-2"/>
          <w:kern w:val="0"/>
          <w:sz w:val="18"/>
          <w:szCs w:val="18"/>
        </w:rPr>
        <w:t>Article in press:</w:t>
      </w:r>
      <w:r w:rsidRPr="00291B34">
        <w:rPr>
          <w:spacing w:val="-2"/>
          <w:kern w:val="0"/>
          <w:sz w:val="18"/>
          <w:szCs w:val="18"/>
        </w:rPr>
        <w:t xml:space="preserve"> August 15, 2017</w:t>
      </w:r>
    </w:p>
    <w:p w:rsidR="00A707A8" w:rsidRPr="00291B34" w:rsidRDefault="00A707A8" w:rsidP="00A707A8">
      <w:pPr>
        <w:tabs>
          <w:tab w:val="left" w:pos="360"/>
        </w:tabs>
        <w:suppressAutoHyphens/>
        <w:autoSpaceDE w:val="0"/>
        <w:autoSpaceDN w:val="0"/>
        <w:adjustRightInd w:val="0"/>
        <w:spacing w:line="200" w:lineRule="atLeast"/>
        <w:ind w:left="360" w:hanging="360"/>
        <w:textAlignment w:val="center"/>
        <w:rPr>
          <w:rFonts w:ascii="Book Antiqua" w:hAnsi="Book Antiqua" w:cs="Book Antiqua"/>
          <w:kern w:val="0"/>
          <w:sz w:val="16"/>
          <w:szCs w:val="16"/>
        </w:rPr>
      </w:pPr>
      <w:r w:rsidRPr="00291B34">
        <w:rPr>
          <w:b/>
          <w:bCs/>
          <w:spacing w:val="-1"/>
          <w:kern w:val="0"/>
          <w:sz w:val="16"/>
          <w:szCs w:val="16"/>
        </w:rPr>
        <w:t>P- Reviewer</w:t>
      </w:r>
      <w:r w:rsidRPr="00291B34">
        <w:rPr>
          <w:kern w:val="0"/>
          <w:sz w:val="16"/>
          <w:szCs w:val="16"/>
        </w:rPr>
        <w:t>:</w:t>
      </w:r>
      <w:r w:rsidRPr="00291B34">
        <w:rPr>
          <w:spacing w:val="-1"/>
          <w:kern w:val="0"/>
          <w:sz w:val="16"/>
          <w:szCs w:val="16"/>
        </w:rPr>
        <w:t xml:space="preserve"> </w:t>
      </w:r>
      <w:proofErr w:type="spellStart"/>
      <w:r w:rsidRPr="00291B34">
        <w:rPr>
          <w:spacing w:val="-1"/>
          <w:kern w:val="0"/>
          <w:sz w:val="16"/>
          <w:szCs w:val="16"/>
        </w:rPr>
        <w:t>Ananthakrishnan</w:t>
      </w:r>
      <w:proofErr w:type="spellEnd"/>
      <w:r w:rsidRPr="00291B34">
        <w:rPr>
          <w:spacing w:val="-1"/>
          <w:kern w:val="0"/>
          <w:sz w:val="16"/>
          <w:szCs w:val="16"/>
        </w:rPr>
        <w:t xml:space="preserve"> N, </w:t>
      </w:r>
      <w:proofErr w:type="spellStart"/>
      <w:r w:rsidRPr="00291B34">
        <w:rPr>
          <w:spacing w:val="-1"/>
          <w:kern w:val="0"/>
          <w:sz w:val="16"/>
          <w:szCs w:val="16"/>
        </w:rPr>
        <w:t>Bao</w:t>
      </w:r>
      <w:proofErr w:type="spellEnd"/>
      <w:r w:rsidRPr="00291B34">
        <w:rPr>
          <w:spacing w:val="-1"/>
          <w:kern w:val="0"/>
          <w:sz w:val="16"/>
          <w:szCs w:val="16"/>
        </w:rPr>
        <w:t xml:space="preserve"> ZJ, </w:t>
      </w:r>
      <w:proofErr w:type="spellStart"/>
      <w:r w:rsidRPr="00291B34">
        <w:rPr>
          <w:spacing w:val="-1"/>
          <w:kern w:val="0"/>
          <w:sz w:val="16"/>
          <w:szCs w:val="16"/>
        </w:rPr>
        <w:t>Jamali</w:t>
      </w:r>
      <w:proofErr w:type="spellEnd"/>
      <w:r w:rsidRPr="00291B34">
        <w:rPr>
          <w:spacing w:val="-1"/>
          <w:kern w:val="0"/>
          <w:sz w:val="16"/>
          <w:szCs w:val="16"/>
        </w:rPr>
        <w:t xml:space="preserve"> R    </w:t>
      </w:r>
      <w:r w:rsidRPr="00291B34">
        <w:rPr>
          <w:b/>
          <w:bCs/>
          <w:kern w:val="0"/>
          <w:sz w:val="16"/>
          <w:szCs w:val="16"/>
        </w:rPr>
        <w:t>S- Editor</w:t>
      </w:r>
      <w:r w:rsidRPr="00291B34">
        <w:rPr>
          <w:kern w:val="0"/>
          <w:sz w:val="16"/>
          <w:szCs w:val="16"/>
        </w:rPr>
        <w:t>:</w:t>
      </w:r>
      <w:r w:rsidRPr="00291B34">
        <w:rPr>
          <w:b/>
          <w:bCs/>
          <w:kern w:val="0"/>
          <w:sz w:val="16"/>
          <w:szCs w:val="16"/>
        </w:rPr>
        <w:t xml:space="preserve"> </w:t>
      </w:r>
      <w:r w:rsidRPr="00291B34">
        <w:rPr>
          <w:spacing w:val="-1"/>
          <w:kern w:val="0"/>
          <w:sz w:val="16"/>
          <w:szCs w:val="16"/>
        </w:rPr>
        <w:t>Ma YJ</w:t>
      </w:r>
      <w:r w:rsidRPr="00291B34">
        <w:rPr>
          <w:kern w:val="0"/>
          <w:sz w:val="16"/>
          <w:szCs w:val="16"/>
        </w:rPr>
        <w:t xml:space="preserve">    </w:t>
      </w:r>
      <w:r w:rsidRPr="00291B34">
        <w:rPr>
          <w:b/>
          <w:bCs/>
          <w:kern w:val="0"/>
          <w:sz w:val="16"/>
          <w:szCs w:val="16"/>
        </w:rPr>
        <w:t>L- Editor</w:t>
      </w:r>
      <w:r w:rsidRPr="00291B34">
        <w:rPr>
          <w:kern w:val="0"/>
          <w:sz w:val="16"/>
          <w:szCs w:val="16"/>
        </w:rPr>
        <w:t xml:space="preserve">: A    </w:t>
      </w:r>
      <w:r w:rsidRPr="00291B34">
        <w:rPr>
          <w:b/>
          <w:bCs/>
          <w:kern w:val="0"/>
          <w:sz w:val="16"/>
          <w:szCs w:val="16"/>
        </w:rPr>
        <w:t>E- Editor</w:t>
      </w:r>
      <w:r w:rsidRPr="00291B34">
        <w:rPr>
          <w:kern w:val="0"/>
          <w:sz w:val="16"/>
          <w:szCs w:val="16"/>
        </w:rPr>
        <w:t>:</w:t>
      </w:r>
      <w:r w:rsidRPr="00291B34">
        <w:rPr>
          <w:b/>
          <w:bCs/>
          <w:kern w:val="0"/>
          <w:sz w:val="16"/>
          <w:szCs w:val="16"/>
        </w:rPr>
        <w:t xml:space="preserve"> </w:t>
      </w:r>
      <w:r w:rsidRPr="00291B34">
        <w:rPr>
          <w:kern w:val="0"/>
          <w:sz w:val="16"/>
          <w:szCs w:val="16"/>
        </w:rPr>
        <w:t>Huang Y</w:t>
      </w:r>
    </w:p>
    <w:p w:rsidR="00A707A8" w:rsidRPr="00291B34" w:rsidRDefault="00A707A8" w:rsidP="00A707A8">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280660" cy="10250170"/>
                <wp:effectExtent l="0" t="0" r="15240" b="17780"/>
                <wp:wrapSquare wrapText="bothSides"/>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0660" cy="10250170"/>
                        </a:xfrm>
                        <a:prstGeom prst="rect">
                          <a:avLst/>
                        </a:prstGeom>
                        <a:noFill/>
                        <a:ln w="6350">
                          <a:solidFill>
                            <a:prstClr val="black"/>
                          </a:solidFill>
                        </a:ln>
                        <a:effectLst/>
                      </wps:spPr>
                      <wps:txbx>
                        <w:txbxContent>
                          <w:p w:rsidR="00A707A8" w:rsidRPr="00D36001" w:rsidRDefault="00A707A8" w:rsidP="00A707A8">
                            <w:pPr>
                              <w:rPr>
                                <w:b/>
                                <w:bCs/>
                              </w:rPr>
                            </w:pPr>
                            <w:r w:rsidRPr="00D36001">
                              <w:rPr>
                                <w:b/>
                                <w:bCs/>
                              </w:rPr>
                              <w:t xml:space="preserve">Table </w:t>
                            </w:r>
                            <w:proofErr w:type="gramStart"/>
                            <w:r w:rsidRPr="00D36001">
                              <w:rPr>
                                <w:b/>
                                <w:bCs/>
                              </w:rPr>
                              <w:t>1  Studies</w:t>
                            </w:r>
                            <w:proofErr w:type="gramEnd"/>
                            <w:r w:rsidRPr="00D36001">
                              <w:rPr>
                                <w:b/>
                                <w:bCs/>
                              </w:rPr>
                              <w:t xml:space="preserve"> evaluating the </w:t>
                            </w:r>
                            <w:r w:rsidRPr="00D36001">
                              <w:rPr>
                                <w:b/>
                                <w:bCs/>
                                <w:i/>
                                <w:iCs/>
                              </w:rPr>
                              <w:t>Helicobacter pylori</w:t>
                            </w:r>
                            <w:r w:rsidRPr="00D36001">
                              <w:rPr>
                                <w:b/>
                                <w:bCs/>
                              </w:rPr>
                              <w:t xml:space="preserve"> resistance to </w:t>
                            </w:r>
                            <w:proofErr w:type="spellStart"/>
                            <w:r w:rsidRPr="00D36001">
                              <w:rPr>
                                <w:b/>
                                <w:bCs/>
                              </w:rPr>
                              <w:t>furazolidone</w:t>
                            </w:r>
                            <w:proofErr w:type="spellEnd"/>
                          </w:p>
                          <w:tbl>
                            <w:tblPr>
                              <w:tblW w:w="0" w:type="auto"/>
                              <w:tblInd w:w="28" w:type="dxa"/>
                              <w:tblBorders>
                                <w:top w:val="single" w:sz="6" w:space="0" w:color="000000"/>
                              </w:tblBorders>
                              <w:tblLayout w:type="fixed"/>
                              <w:tblCellMar>
                                <w:left w:w="0" w:type="dxa"/>
                                <w:right w:w="0" w:type="dxa"/>
                              </w:tblCellMar>
                              <w:tblLook w:val="0000" w:firstRow="0" w:lastRow="0" w:firstColumn="0" w:lastColumn="0" w:noHBand="0" w:noVBand="0"/>
                            </w:tblPr>
                            <w:tblGrid>
                              <w:gridCol w:w="1347"/>
                              <w:gridCol w:w="2225"/>
                              <w:gridCol w:w="786"/>
                              <w:gridCol w:w="724"/>
                              <w:gridCol w:w="1474"/>
                              <w:gridCol w:w="1029"/>
                              <w:gridCol w:w="1931"/>
                            </w:tblGrid>
                            <w:tr w:rsidR="00A707A8" w:rsidRPr="00D36001" w:rsidTr="00D36001">
                              <w:trPr>
                                <w:trHeight w:hRule="exact" w:val="729"/>
                              </w:trPr>
                              <w:tc>
                                <w:tcPr>
                                  <w:tcW w:w="1347" w:type="dxa"/>
                                  <w:tcBorders>
                                    <w:top w:val="single" w:sz="6" w:space="0" w:color="000000"/>
                                    <w:bottom w:val="single" w:sz="6" w:space="0" w:color="000000"/>
                                  </w:tcBorders>
                                  <w:tcMar>
                                    <w:top w:w="28" w:type="dxa"/>
                                    <w:left w:w="28" w:type="dxa"/>
                                    <w:bottom w:w="28" w:type="dxa"/>
                                    <w:right w:w="28" w:type="dxa"/>
                                  </w:tcMar>
                                </w:tcPr>
                                <w:p w:rsidR="00A707A8" w:rsidRPr="00D36001" w:rsidRDefault="00A707A8" w:rsidP="00A707A8">
                                  <w:pPr>
                                    <w:pStyle w:val="af6"/>
                                    <w:ind w:left="5250"/>
                                  </w:pPr>
                                  <w:r w:rsidRPr="00D36001">
                                    <w:t>Continent</w:t>
                                  </w:r>
                                </w:p>
                                <w:p w:rsidR="00A707A8" w:rsidRPr="00D36001" w:rsidRDefault="00A707A8" w:rsidP="00A707A8">
                                  <w:pPr>
                                    <w:pStyle w:val="af6"/>
                                    <w:ind w:left="5250"/>
                                  </w:pPr>
                                </w:p>
                              </w:tc>
                              <w:tc>
                                <w:tcPr>
                                  <w:tcW w:w="2225" w:type="dxa"/>
                                  <w:tcBorders>
                                    <w:top w:val="single" w:sz="6" w:space="0" w:color="000000"/>
                                    <w:bottom w:val="single" w:sz="6" w:space="0" w:color="000000"/>
                                  </w:tcBorders>
                                  <w:tcMar>
                                    <w:top w:w="28" w:type="dxa"/>
                                    <w:left w:w="28" w:type="dxa"/>
                                    <w:bottom w:w="28" w:type="dxa"/>
                                    <w:right w:w="28" w:type="dxa"/>
                                  </w:tcMar>
                                </w:tcPr>
                                <w:p w:rsidR="00A707A8" w:rsidRPr="00D36001" w:rsidRDefault="00A707A8" w:rsidP="00A707A8">
                                  <w:pPr>
                                    <w:pStyle w:val="af6"/>
                                    <w:ind w:left="5250"/>
                                    <w:jc w:val="center"/>
                                  </w:pPr>
                                  <w:r w:rsidRPr="00D36001">
                                    <w:t>Country</w:t>
                                  </w:r>
                                </w:p>
                                <w:p w:rsidR="00A707A8" w:rsidRPr="00D36001" w:rsidRDefault="00A707A8" w:rsidP="00A707A8">
                                  <w:pPr>
                                    <w:pStyle w:val="af6"/>
                                    <w:ind w:left="5250"/>
                                    <w:jc w:val="center"/>
                                  </w:pPr>
                                </w:p>
                              </w:tc>
                              <w:tc>
                                <w:tcPr>
                                  <w:tcW w:w="786" w:type="dxa"/>
                                  <w:tcBorders>
                                    <w:top w:val="single" w:sz="6" w:space="0" w:color="000000"/>
                                    <w:bottom w:val="single" w:sz="6" w:space="0" w:color="000000"/>
                                  </w:tcBorders>
                                  <w:tcMar>
                                    <w:top w:w="28" w:type="dxa"/>
                                    <w:left w:w="28" w:type="dxa"/>
                                    <w:bottom w:w="28" w:type="dxa"/>
                                    <w:right w:w="28" w:type="dxa"/>
                                  </w:tcMar>
                                </w:tcPr>
                                <w:p w:rsidR="00A707A8" w:rsidRPr="00D36001" w:rsidRDefault="00A707A8" w:rsidP="00A707A8">
                                  <w:pPr>
                                    <w:pStyle w:val="af6"/>
                                    <w:ind w:left="5250"/>
                                    <w:jc w:val="center"/>
                                  </w:pPr>
                                  <w:r w:rsidRPr="00D36001">
                                    <w:t>Study year</w:t>
                                  </w:r>
                                </w:p>
                                <w:p w:rsidR="00A707A8" w:rsidRPr="00D36001" w:rsidRDefault="00A707A8" w:rsidP="00A707A8">
                                  <w:pPr>
                                    <w:pStyle w:val="af6"/>
                                    <w:ind w:left="5250"/>
                                    <w:jc w:val="center"/>
                                  </w:pPr>
                                </w:p>
                              </w:tc>
                              <w:tc>
                                <w:tcPr>
                                  <w:tcW w:w="724" w:type="dxa"/>
                                  <w:tcBorders>
                                    <w:top w:val="single" w:sz="6" w:space="0" w:color="000000"/>
                                    <w:bottom w:val="single" w:sz="6" w:space="0" w:color="000000"/>
                                  </w:tcBorders>
                                  <w:tcMar>
                                    <w:top w:w="28" w:type="dxa"/>
                                    <w:left w:w="28" w:type="dxa"/>
                                    <w:bottom w:w="28" w:type="dxa"/>
                                    <w:right w:w="28" w:type="dxa"/>
                                  </w:tcMar>
                                </w:tcPr>
                                <w:p w:rsidR="00A707A8" w:rsidRPr="00D36001" w:rsidRDefault="00A707A8" w:rsidP="00A707A8">
                                  <w:pPr>
                                    <w:pStyle w:val="af6"/>
                                    <w:ind w:left="5250"/>
                                    <w:jc w:val="center"/>
                                  </w:pPr>
                                  <w:r w:rsidRPr="00D36001">
                                    <w:t>Strains (</w:t>
                                  </w:r>
                                  <w:r w:rsidRPr="00D36001">
                                    <w:rPr>
                                      <w:rFonts w:ascii="Albertus Bold Italic" w:hAnsi="Albertus Bold Italic" w:cs="Albertus Bold Italic"/>
                                      <w:i/>
                                      <w:iCs/>
                                    </w:rPr>
                                    <w:t>n</w:t>
                                  </w:r>
                                  <w:r w:rsidRPr="00D36001">
                                    <w:t>)</w:t>
                                  </w:r>
                                </w:p>
                                <w:p w:rsidR="00A707A8" w:rsidRPr="00D36001" w:rsidRDefault="00A707A8" w:rsidP="00A707A8">
                                  <w:pPr>
                                    <w:pStyle w:val="af6"/>
                                    <w:ind w:left="5250"/>
                                    <w:jc w:val="center"/>
                                  </w:pPr>
                                </w:p>
                              </w:tc>
                              <w:tc>
                                <w:tcPr>
                                  <w:tcW w:w="1474" w:type="dxa"/>
                                  <w:tcBorders>
                                    <w:top w:val="single" w:sz="6" w:space="0" w:color="000000"/>
                                    <w:bottom w:val="single" w:sz="6" w:space="0" w:color="000000"/>
                                  </w:tcBorders>
                                  <w:tcMar>
                                    <w:top w:w="28" w:type="dxa"/>
                                    <w:left w:w="28" w:type="dxa"/>
                                    <w:bottom w:w="28" w:type="dxa"/>
                                    <w:right w:w="28" w:type="dxa"/>
                                  </w:tcMar>
                                </w:tcPr>
                                <w:p w:rsidR="00A707A8" w:rsidRPr="00D36001" w:rsidRDefault="00A707A8" w:rsidP="00A707A8">
                                  <w:pPr>
                                    <w:pStyle w:val="af6"/>
                                    <w:ind w:left="5250"/>
                                    <w:jc w:val="center"/>
                                  </w:pPr>
                                  <w:r w:rsidRPr="00D36001">
                                    <w:t>Method</w:t>
                                  </w:r>
                                </w:p>
                                <w:p w:rsidR="00A707A8" w:rsidRPr="00D36001" w:rsidRDefault="00A707A8" w:rsidP="00A707A8">
                                  <w:pPr>
                                    <w:pStyle w:val="af6"/>
                                    <w:ind w:left="5250"/>
                                    <w:jc w:val="center"/>
                                  </w:pPr>
                                </w:p>
                              </w:tc>
                              <w:tc>
                                <w:tcPr>
                                  <w:tcW w:w="1029" w:type="dxa"/>
                                  <w:tcBorders>
                                    <w:top w:val="single" w:sz="6" w:space="0" w:color="000000"/>
                                    <w:bottom w:val="single" w:sz="6" w:space="0" w:color="000000"/>
                                  </w:tcBorders>
                                  <w:tcMar>
                                    <w:top w:w="28" w:type="dxa"/>
                                    <w:left w:w="28" w:type="dxa"/>
                                    <w:bottom w:w="28" w:type="dxa"/>
                                    <w:right w:w="28" w:type="dxa"/>
                                  </w:tcMar>
                                </w:tcPr>
                                <w:p w:rsidR="00A707A8" w:rsidRPr="00D36001" w:rsidRDefault="00A707A8" w:rsidP="00A707A8">
                                  <w:pPr>
                                    <w:pStyle w:val="af6"/>
                                    <w:ind w:left="5250"/>
                                    <w:jc w:val="center"/>
                                  </w:pPr>
                                  <w:r w:rsidRPr="00D36001">
                                    <w:t>Resistance (%)</w:t>
                                  </w:r>
                                </w:p>
                                <w:p w:rsidR="00A707A8" w:rsidRPr="00D36001" w:rsidRDefault="00A707A8" w:rsidP="00A707A8">
                                  <w:pPr>
                                    <w:pStyle w:val="af6"/>
                                    <w:ind w:left="5250"/>
                                    <w:jc w:val="center"/>
                                  </w:pPr>
                                </w:p>
                              </w:tc>
                              <w:tc>
                                <w:tcPr>
                                  <w:tcW w:w="1931" w:type="dxa"/>
                                  <w:tcBorders>
                                    <w:top w:val="single" w:sz="6" w:space="0" w:color="000000"/>
                                    <w:bottom w:val="single" w:sz="6" w:space="0" w:color="000000"/>
                                  </w:tcBorders>
                                  <w:tcMar>
                                    <w:top w:w="28" w:type="dxa"/>
                                    <w:left w:w="28" w:type="dxa"/>
                                    <w:bottom w:w="28" w:type="dxa"/>
                                    <w:right w:w="28" w:type="dxa"/>
                                  </w:tcMar>
                                </w:tcPr>
                                <w:p w:rsidR="00A707A8" w:rsidRPr="00D36001" w:rsidRDefault="00A707A8" w:rsidP="00A707A8">
                                  <w:pPr>
                                    <w:pStyle w:val="af6"/>
                                    <w:ind w:left="5250"/>
                                    <w:jc w:val="center"/>
                                  </w:pPr>
                                  <w:r w:rsidRPr="00D36001">
                                    <w:t>Author</w:t>
                                  </w:r>
                                </w:p>
                                <w:p w:rsidR="00A707A8" w:rsidRPr="00D36001" w:rsidRDefault="00A707A8" w:rsidP="00A707A8">
                                  <w:pPr>
                                    <w:pStyle w:val="af6"/>
                                    <w:ind w:left="5250"/>
                                    <w:jc w:val="center"/>
                                  </w:pPr>
                                </w:p>
                              </w:tc>
                            </w:tr>
                            <w:tr w:rsidR="00A707A8" w:rsidRPr="00D36001" w:rsidTr="00D36001">
                              <w:trPr>
                                <w:trHeight w:val="60"/>
                              </w:trPr>
                              <w:tc>
                                <w:tcPr>
                                  <w:tcW w:w="1347" w:type="dxa"/>
                                  <w:vMerge w:val="restart"/>
                                  <w:tcBorders>
                                    <w:top w:val="single" w:sz="6" w:space="0" w:color="000000"/>
                                  </w:tcBorders>
                                  <w:tcMar>
                                    <w:top w:w="28" w:type="dxa"/>
                                    <w:left w:w="28" w:type="dxa"/>
                                    <w:bottom w:w="28" w:type="dxa"/>
                                    <w:right w:w="28" w:type="dxa"/>
                                  </w:tcMar>
                                </w:tcPr>
                                <w:p w:rsidR="00A707A8" w:rsidRPr="00D36001" w:rsidRDefault="00A707A8">
                                  <w:pPr>
                                    <w:pStyle w:val="af7"/>
                                    <w:rPr>
                                      <w:b w:val="0"/>
                                    </w:rPr>
                                  </w:pPr>
                                  <w:r w:rsidRPr="00D36001">
                                    <w:rPr>
                                      <w:b w:val="0"/>
                                    </w:rPr>
                                    <w:t>Asia</w:t>
                                  </w:r>
                                </w:p>
                                <w:p w:rsidR="00A707A8" w:rsidRPr="00D36001" w:rsidRDefault="00A707A8">
                                  <w:pPr>
                                    <w:pStyle w:val="af7"/>
                                    <w:rPr>
                                      <w:b w:val="0"/>
                                    </w:rPr>
                                  </w:pPr>
                                </w:p>
                              </w:tc>
                              <w:tc>
                                <w:tcPr>
                                  <w:tcW w:w="2225" w:type="dxa"/>
                                  <w:tcBorders>
                                    <w:top w:val="single" w:sz="6" w:space="0" w:color="000000"/>
                                  </w:tcBorders>
                                  <w:tcMar>
                                    <w:top w:w="28" w:type="dxa"/>
                                    <w:left w:w="28" w:type="dxa"/>
                                    <w:bottom w:w="28" w:type="dxa"/>
                                    <w:right w:w="28" w:type="dxa"/>
                                  </w:tcMar>
                                </w:tcPr>
                                <w:p w:rsidR="00A707A8" w:rsidRPr="00D36001" w:rsidRDefault="00A707A8">
                                  <w:pPr>
                                    <w:pStyle w:val="af7"/>
                                    <w:jc w:val="center"/>
                                    <w:rPr>
                                      <w:b w:val="0"/>
                                    </w:rPr>
                                  </w:pPr>
                                  <w:r w:rsidRPr="00D36001">
                                    <w:rPr>
                                      <w:b w:val="0"/>
                                    </w:rPr>
                                    <w:t>China (Shanghai)</w:t>
                                  </w:r>
                                </w:p>
                                <w:p w:rsidR="00A707A8" w:rsidRPr="00D36001" w:rsidRDefault="00A707A8">
                                  <w:pPr>
                                    <w:pStyle w:val="af7"/>
                                    <w:jc w:val="center"/>
                                    <w:rPr>
                                      <w:b w:val="0"/>
                                    </w:rPr>
                                  </w:pPr>
                                </w:p>
                              </w:tc>
                              <w:tc>
                                <w:tcPr>
                                  <w:tcW w:w="786" w:type="dxa"/>
                                  <w:tcBorders>
                                    <w:top w:val="single" w:sz="6" w:space="0" w:color="000000"/>
                                  </w:tcBorders>
                                  <w:tcMar>
                                    <w:top w:w="28" w:type="dxa"/>
                                    <w:left w:w="28" w:type="dxa"/>
                                    <w:bottom w:w="28" w:type="dxa"/>
                                    <w:right w:w="28" w:type="dxa"/>
                                  </w:tcMar>
                                </w:tcPr>
                                <w:p w:rsidR="00A707A8" w:rsidRPr="00D36001" w:rsidRDefault="00A707A8">
                                  <w:pPr>
                                    <w:pStyle w:val="af7"/>
                                    <w:jc w:val="center"/>
                                    <w:rPr>
                                      <w:b w:val="0"/>
                                    </w:rPr>
                                  </w:pPr>
                                  <w:r w:rsidRPr="00D36001">
                                    <w:rPr>
                                      <w:b w:val="0"/>
                                    </w:rPr>
                                    <w:t>2000-2009</w:t>
                                  </w:r>
                                </w:p>
                                <w:p w:rsidR="00A707A8" w:rsidRPr="00D36001" w:rsidRDefault="00A707A8">
                                  <w:pPr>
                                    <w:pStyle w:val="af7"/>
                                    <w:jc w:val="center"/>
                                    <w:rPr>
                                      <w:b w:val="0"/>
                                    </w:rPr>
                                  </w:pPr>
                                </w:p>
                              </w:tc>
                              <w:tc>
                                <w:tcPr>
                                  <w:tcW w:w="724" w:type="dxa"/>
                                  <w:tcBorders>
                                    <w:top w:val="single" w:sz="6" w:space="0" w:color="000000"/>
                                  </w:tcBorders>
                                  <w:tcMar>
                                    <w:top w:w="28" w:type="dxa"/>
                                    <w:left w:w="28" w:type="dxa"/>
                                    <w:bottom w:w="28" w:type="dxa"/>
                                    <w:right w:w="28" w:type="dxa"/>
                                  </w:tcMar>
                                </w:tcPr>
                                <w:p w:rsidR="00A707A8" w:rsidRPr="00D36001" w:rsidRDefault="00A707A8">
                                  <w:pPr>
                                    <w:pStyle w:val="af7"/>
                                    <w:jc w:val="center"/>
                                    <w:rPr>
                                      <w:b w:val="0"/>
                                    </w:rPr>
                                  </w:pPr>
                                  <w:r w:rsidRPr="00D36001">
                                    <w:rPr>
                                      <w:b w:val="0"/>
                                    </w:rPr>
                                    <w:t xml:space="preserve">  293</w:t>
                                  </w:r>
                                </w:p>
                                <w:p w:rsidR="00A707A8" w:rsidRPr="00D36001" w:rsidRDefault="00A707A8">
                                  <w:pPr>
                                    <w:pStyle w:val="af7"/>
                                    <w:jc w:val="center"/>
                                    <w:rPr>
                                      <w:b w:val="0"/>
                                    </w:rPr>
                                  </w:pPr>
                                </w:p>
                              </w:tc>
                              <w:tc>
                                <w:tcPr>
                                  <w:tcW w:w="1474" w:type="dxa"/>
                                  <w:tcBorders>
                                    <w:top w:val="single" w:sz="6" w:space="0" w:color="000000"/>
                                  </w:tcBorders>
                                  <w:tcMar>
                                    <w:top w:w="28" w:type="dxa"/>
                                    <w:left w:w="28" w:type="dxa"/>
                                    <w:bottom w:w="28" w:type="dxa"/>
                                    <w:right w:w="28" w:type="dxa"/>
                                  </w:tcMar>
                                </w:tcPr>
                                <w:p w:rsidR="00A707A8" w:rsidRPr="00D36001" w:rsidRDefault="00A707A8">
                                  <w:pPr>
                                    <w:pStyle w:val="af7"/>
                                    <w:jc w:val="center"/>
                                    <w:rPr>
                                      <w:b w:val="0"/>
                                    </w:rPr>
                                  </w:pPr>
                                  <w:r w:rsidRPr="00D36001">
                                    <w:rPr>
                                      <w:b w:val="0"/>
                                    </w:rPr>
                                    <w:t>Agar dilution</w:t>
                                  </w:r>
                                </w:p>
                                <w:p w:rsidR="00A707A8" w:rsidRPr="00D36001" w:rsidRDefault="00A707A8">
                                  <w:pPr>
                                    <w:pStyle w:val="af7"/>
                                    <w:jc w:val="center"/>
                                    <w:rPr>
                                      <w:b w:val="0"/>
                                    </w:rPr>
                                  </w:pPr>
                                </w:p>
                              </w:tc>
                              <w:tc>
                                <w:tcPr>
                                  <w:tcW w:w="1029" w:type="dxa"/>
                                  <w:tcBorders>
                                    <w:top w:val="single" w:sz="6" w:space="0" w:color="000000"/>
                                  </w:tcBorders>
                                  <w:tcMar>
                                    <w:top w:w="28" w:type="dxa"/>
                                    <w:left w:w="28" w:type="dxa"/>
                                    <w:bottom w:w="28" w:type="dxa"/>
                                    <w:right w:w="28" w:type="dxa"/>
                                  </w:tcMar>
                                </w:tcPr>
                                <w:p w:rsidR="00A707A8" w:rsidRPr="00D36001" w:rsidRDefault="00A707A8">
                                  <w:pPr>
                                    <w:pStyle w:val="af7"/>
                                    <w:jc w:val="center"/>
                                    <w:rPr>
                                      <w:b w:val="0"/>
                                    </w:rPr>
                                  </w:pPr>
                                  <w:r w:rsidRPr="00D36001">
                                    <w:rPr>
                                      <w:b w:val="0"/>
                                    </w:rPr>
                                    <w:t xml:space="preserve">  0</w:t>
                                  </w:r>
                                </w:p>
                                <w:p w:rsidR="00A707A8" w:rsidRPr="00D36001" w:rsidRDefault="00A707A8">
                                  <w:pPr>
                                    <w:pStyle w:val="af7"/>
                                    <w:jc w:val="center"/>
                                    <w:rPr>
                                      <w:b w:val="0"/>
                                    </w:rPr>
                                  </w:pPr>
                                </w:p>
                              </w:tc>
                              <w:tc>
                                <w:tcPr>
                                  <w:tcW w:w="1931" w:type="dxa"/>
                                  <w:tcBorders>
                                    <w:top w:val="single" w:sz="6" w:space="0" w:color="000000"/>
                                  </w:tcBorders>
                                  <w:tcMar>
                                    <w:top w:w="28" w:type="dxa"/>
                                    <w:left w:w="28" w:type="dxa"/>
                                    <w:bottom w:w="28" w:type="dxa"/>
                                    <w:right w:w="28" w:type="dxa"/>
                                  </w:tcMar>
                                </w:tcPr>
                                <w:p w:rsidR="00A707A8" w:rsidRPr="00D36001" w:rsidRDefault="00A707A8">
                                  <w:pPr>
                                    <w:pStyle w:val="af7"/>
                                    <w:jc w:val="center"/>
                                    <w:rPr>
                                      <w:b w:val="0"/>
                                      <w:vertAlign w:val="superscript"/>
                                    </w:rPr>
                                  </w:pPr>
                                  <w:r w:rsidRPr="00D36001">
                                    <w:rPr>
                                      <w:b w:val="0"/>
                                    </w:rPr>
                                    <w:t xml:space="preserve">Sun </w:t>
                                  </w:r>
                                  <w:r w:rsidRPr="00D36001">
                                    <w:rPr>
                                      <w:b w:val="0"/>
                                      <w:bCs w:val="0"/>
                                      <w:i/>
                                      <w:iCs/>
                                    </w:rPr>
                                    <w:t>et al</w:t>
                                  </w:r>
                                  <w:r w:rsidRPr="00D36001">
                                    <w:rPr>
                                      <w:b w:val="0"/>
                                      <w:vertAlign w:val="superscript"/>
                                    </w:rPr>
                                    <w:t>[6]</w:t>
                                  </w:r>
                                </w:p>
                                <w:p w:rsidR="00A707A8" w:rsidRPr="00D36001" w:rsidRDefault="00A707A8">
                                  <w:pPr>
                                    <w:pStyle w:val="af7"/>
                                    <w:jc w:val="center"/>
                                    <w:rPr>
                                      <w:b w:val="0"/>
                                    </w:rPr>
                                  </w:pPr>
                                </w:p>
                              </w:tc>
                            </w:tr>
                            <w:tr w:rsidR="00A707A8" w:rsidRPr="00D36001" w:rsidTr="00D36001">
                              <w:trPr>
                                <w:trHeight w:val="60"/>
                              </w:trPr>
                              <w:tc>
                                <w:tcPr>
                                  <w:tcW w:w="1347" w:type="dxa"/>
                                  <w:vMerge/>
                                </w:tcPr>
                                <w:p w:rsidR="00A707A8" w:rsidRPr="00D36001" w:rsidRDefault="00A707A8">
                                  <w:pPr>
                                    <w:pStyle w:val="Noparagraphstyle"/>
                                    <w:spacing w:line="240" w:lineRule="auto"/>
                                    <w:jc w:val="left"/>
                                    <w:textAlignment w:val="auto"/>
                                    <w:rPr>
                                      <w:color w:val="auto"/>
                                      <w:lang w:val="en-US"/>
                                    </w:rPr>
                                  </w:pPr>
                                </w:p>
                              </w:tc>
                              <w:tc>
                                <w:tcPr>
                                  <w:tcW w:w="2225" w:type="dxa"/>
                                  <w:tcMar>
                                    <w:top w:w="28" w:type="dxa"/>
                                    <w:left w:w="28" w:type="dxa"/>
                                    <w:bottom w:w="28" w:type="dxa"/>
                                    <w:right w:w="28" w:type="dxa"/>
                                  </w:tcMar>
                                </w:tcPr>
                                <w:p w:rsidR="00A707A8" w:rsidRPr="00D36001" w:rsidRDefault="00A707A8">
                                  <w:pPr>
                                    <w:pStyle w:val="af7"/>
                                    <w:jc w:val="center"/>
                                    <w:rPr>
                                      <w:b w:val="0"/>
                                    </w:rPr>
                                  </w:pPr>
                                  <w:r w:rsidRPr="00D36001">
                                    <w:rPr>
                                      <w:b w:val="0"/>
                                    </w:rPr>
                                    <w:t>China (Zhejiang)</w:t>
                                  </w:r>
                                </w:p>
                                <w:p w:rsidR="00A707A8" w:rsidRPr="00D36001" w:rsidRDefault="00A707A8">
                                  <w:pPr>
                                    <w:pStyle w:val="af7"/>
                                    <w:jc w:val="center"/>
                                    <w:rPr>
                                      <w:b w:val="0"/>
                                    </w:rPr>
                                  </w:pPr>
                                </w:p>
                              </w:tc>
                              <w:tc>
                                <w:tcPr>
                                  <w:tcW w:w="786" w:type="dxa"/>
                                  <w:tcMar>
                                    <w:top w:w="28" w:type="dxa"/>
                                    <w:left w:w="28" w:type="dxa"/>
                                    <w:bottom w:w="28" w:type="dxa"/>
                                    <w:right w:w="28" w:type="dxa"/>
                                  </w:tcMar>
                                </w:tcPr>
                                <w:p w:rsidR="00A707A8" w:rsidRPr="00D36001" w:rsidRDefault="00A707A8">
                                  <w:pPr>
                                    <w:pStyle w:val="af7"/>
                                    <w:jc w:val="center"/>
                                    <w:rPr>
                                      <w:b w:val="0"/>
                                    </w:rPr>
                                  </w:pPr>
                                  <w:r w:rsidRPr="00D36001">
                                    <w:rPr>
                                      <w:b w:val="0"/>
                                    </w:rPr>
                                    <w:t>2010-2012</w:t>
                                  </w:r>
                                </w:p>
                                <w:p w:rsidR="00A707A8" w:rsidRPr="00D36001" w:rsidRDefault="00A707A8">
                                  <w:pPr>
                                    <w:pStyle w:val="af7"/>
                                    <w:jc w:val="center"/>
                                    <w:rPr>
                                      <w:b w:val="0"/>
                                    </w:rPr>
                                  </w:pPr>
                                </w:p>
                              </w:tc>
                              <w:tc>
                                <w:tcPr>
                                  <w:tcW w:w="724" w:type="dxa"/>
                                  <w:tcMar>
                                    <w:top w:w="28" w:type="dxa"/>
                                    <w:left w:w="28" w:type="dxa"/>
                                    <w:bottom w:w="28" w:type="dxa"/>
                                    <w:right w:w="28" w:type="dxa"/>
                                  </w:tcMar>
                                </w:tcPr>
                                <w:p w:rsidR="00A707A8" w:rsidRPr="00D36001" w:rsidRDefault="00A707A8">
                                  <w:pPr>
                                    <w:pStyle w:val="af7"/>
                                    <w:jc w:val="center"/>
                                    <w:rPr>
                                      <w:b w:val="0"/>
                                    </w:rPr>
                                  </w:pPr>
                                  <w:r w:rsidRPr="00D36001">
                                    <w:rPr>
                                      <w:b w:val="0"/>
                                    </w:rPr>
                                    <w:t xml:space="preserve">    21</w:t>
                                  </w:r>
                                </w:p>
                                <w:p w:rsidR="00A707A8" w:rsidRPr="00D36001" w:rsidRDefault="00A707A8">
                                  <w:pPr>
                                    <w:pStyle w:val="af7"/>
                                    <w:jc w:val="center"/>
                                    <w:rPr>
                                      <w:b w:val="0"/>
                                    </w:rPr>
                                  </w:pPr>
                                </w:p>
                              </w:tc>
                              <w:tc>
                                <w:tcPr>
                                  <w:tcW w:w="1474" w:type="dxa"/>
                                  <w:tcMar>
                                    <w:top w:w="28" w:type="dxa"/>
                                    <w:left w:w="28" w:type="dxa"/>
                                    <w:bottom w:w="28" w:type="dxa"/>
                                    <w:right w:w="28" w:type="dxa"/>
                                  </w:tcMar>
                                </w:tcPr>
                                <w:p w:rsidR="00A707A8" w:rsidRPr="00D36001" w:rsidRDefault="00A707A8">
                                  <w:pPr>
                                    <w:pStyle w:val="af7"/>
                                    <w:jc w:val="center"/>
                                    <w:rPr>
                                      <w:b w:val="0"/>
                                    </w:rPr>
                                  </w:pPr>
                                  <w:r w:rsidRPr="00D36001">
                                    <w:rPr>
                                      <w:b w:val="0"/>
                                    </w:rPr>
                                    <w:t>Agar dilution</w:t>
                                  </w:r>
                                </w:p>
                                <w:p w:rsidR="00A707A8" w:rsidRPr="00D36001" w:rsidRDefault="00A707A8">
                                  <w:pPr>
                                    <w:pStyle w:val="af7"/>
                                    <w:jc w:val="center"/>
                                    <w:rPr>
                                      <w:b w:val="0"/>
                                    </w:rPr>
                                  </w:pPr>
                                </w:p>
                              </w:tc>
                              <w:tc>
                                <w:tcPr>
                                  <w:tcW w:w="1029" w:type="dxa"/>
                                  <w:tcMar>
                                    <w:top w:w="28" w:type="dxa"/>
                                    <w:left w:w="28" w:type="dxa"/>
                                    <w:bottom w:w="28" w:type="dxa"/>
                                    <w:right w:w="28" w:type="dxa"/>
                                  </w:tcMar>
                                </w:tcPr>
                                <w:p w:rsidR="00A707A8" w:rsidRPr="00D36001" w:rsidRDefault="00A707A8">
                                  <w:pPr>
                                    <w:pStyle w:val="af7"/>
                                    <w:jc w:val="center"/>
                                    <w:rPr>
                                      <w:b w:val="0"/>
                                    </w:rPr>
                                  </w:pPr>
                                  <w:r w:rsidRPr="00D36001">
                                    <w:rPr>
                                      <w:b w:val="0"/>
                                    </w:rPr>
                                    <w:t xml:space="preserve">     0.1</w:t>
                                  </w:r>
                                </w:p>
                                <w:p w:rsidR="00A707A8" w:rsidRPr="00D36001" w:rsidRDefault="00A707A8">
                                  <w:pPr>
                                    <w:pStyle w:val="af7"/>
                                    <w:jc w:val="center"/>
                                    <w:rPr>
                                      <w:b w:val="0"/>
                                    </w:rPr>
                                  </w:pPr>
                                </w:p>
                              </w:tc>
                              <w:tc>
                                <w:tcPr>
                                  <w:tcW w:w="1931" w:type="dxa"/>
                                  <w:tcMar>
                                    <w:top w:w="28" w:type="dxa"/>
                                    <w:left w:w="28" w:type="dxa"/>
                                    <w:bottom w:w="28" w:type="dxa"/>
                                    <w:right w:w="28" w:type="dxa"/>
                                  </w:tcMar>
                                </w:tcPr>
                                <w:p w:rsidR="00A707A8" w:rsidRPr="00D36001" w:rsidRDefault="00A707A8">
                                  <w:pPr>
                                    <w:pStyle w:val="af7"/>
                                    <w:jc w:val="center"/>
                                    <w:rPr>
                                      <w:b w:val="0"/>
                                      <w:vertAlign w:val="superscript"/>
                                    </w:rPr>
                                  </w:pPr>
                                  <w:r w:rsidRPr="00D36001">
                                    <w:rPr>
                                      <w:b w:val="0"/>
                                    </w:rPr>
                                    <w:t xml:space="preserve">Su </w:t>
                                  </w:r>
                                  <w:r w:rsidRPr="00D36001">
                                    <w:rPr>
                                      <w:b w:val="0"/>
                                      <w:bCs w:val="0"/>
                                      <w:i/>
                                      <w:iCs/>
                                    </w:rPr>
                                    <w:t>et al</w:t>
                                  </w:r>
                                  <w:r w:rsidRPr="00D36001">
                                    <w:rPr>
                                      <w:b w:val="0"/>
                                      <w:vertAlign w:val="superscript"/>
                                    </w:rPr>
                                    <w:t>[7]</w:t>
                                  </w:r>
                                </w:p>
                                <w:p w:rsidR="00A707A8" w:rsidRPr="00D36001" w:rsidRDefault="00A707A8">
                                  <w:pPr>
                                    <w:pStyle w:val="af7"/>
                                    <w:jc w:val="center"/>
                                    <w:rPr>
                                      <w:b w:val="0"/>
                                    </w:rPr>
                                  </w:pPr>
                                </w:p>
                              </w:tc>
                            </w:tr>
                            <w:tr w:rsidR="00A707A8" w:rsidRPr="00D36001" w:rsidTr="00D36001">
                              <w:trPr>
                                <w:trHeight w:val="60"/>
                              </w:trPr>
                              <w:tc>
                                <w:tcPr>
                                  <w:tcW w:w="1347" w:type="dxa"/>
                                  <w:vMerge/>
                                </w:tcPr>
                                <w:p w:rsidR="00A707A8" w:rsidRPr="00D36001" w:rsidRDefault="00A707A8">
                                  <w:pPr>
                                    <w:pStyle w:val="Noparagraphstyle"/>
                                    <w:spacing w:line="240" w:lineRule="auto"/>
                                    <w:jc w:val="left"/>
                                    <w:textAlignment w:val="auto"/>
                                    <w:rPr>
                                      <w:color w:val="auto"/>
                                      <w:lang w:val="en-US"/>
                                    </w:rPr>
                                  </w:pPr>
                                </w:p>
                              </w:tc>
                              <w:tc>
                                <w:tcPr>
                                  <w:tcW w:w="2225" w:type="dxa"/>
                                  <w:tcMar>
                                    <w:top w:w="28" w:type="dxa"/>
                                    <w:left w:w="28" w:type="dxa"/>
                                    <w:bottom w:w="28" w:type="dxa"/>
                                    <w:right w:w="28" w:type="dxa"/>
                                  </w:tcMar>
                                </w:tcPr>
                                <w:p w:rsidR="00A707A8" w:rsidRPr="00D36001" w:rsidRDefault="00A707A8">
                                  <w:pPr>
                                    <w:pStyle w:val="af7"/>
                                    <w:jc w:val="center"/>
                                    <w:rPr>
                                      <w:b w:val="0"/>
                                    </w:rPr>
                                  </w:pPr>
                                  <w:r w:rsidRPr="00D36001">
                                    <w:rPr>
                                      <w:b w:val="0"/>
                                    </w:rPr>
                                    <w:t>China (Zhejiang)</w:t>
                                  </w:r>
                                </w:p>
                                <w:p w:rsidR="00A707A8" w:rsidRPr="00D36001" w:rsidRDefault="00A707A8">
                                  <w:pPr>
                                    <w:pStyle w:val="af7"/>
                                    <w:jc w:val="center"/>
                                    <w:rPr>
                                      <w:b w:val="0"/>
                                    </w:rPr>
                                  </w:pPr>
                                </w:p>
                              </w:tc>
                              <w:tc>
                                <w:tcPr>
                                  <w:tcW w:w="786" w:type="dxa"/>
                                  <w:tcMar>
                                    <w:top w:w="28" w:type="dxa"/>
                                    <w:left w:w="28" w:type="dxa"/>
                                    <w:bottom w:w="28" w:type="dxa"/>
                                    <w:right w:w="28" w:type="dxa"/>
                                  </w:tcMar>
                                </w:tcPr>
                                <w:p w:rsidR="00A707A8" w:rsidRPr="00D36001" w:rsidRDefault="00A707A8">
                                  <w:pPr>
                                    <w:pStyle w:val="af7"/>
                                    <w:jc w:val="center"/>
                                    <w:rPr>
                                      <w:b w:val="0"/>
                                    </w:rPr>
                                  </w:pPr>
                                  <w:r w:rsidRPr="00D36001">
                                    <w:rPr>
                                      <w:b w:val="0"/>
                                    </w:rPr>
                                    <w:t>2009-2014</w:t>
                                  </w:r>
                                </w:p>
                                <w:p w:rsidR="00A707A8" w:rsidRPr="00D36001" w:rsidRDefault="00A707A8">
                                  <w:pPr>
                                    <w:pStyle w:val="af7"/>
                                    <w:jc w:val="center"/>
                                    <w:rPr>
                                      <w:b w:val="0"/>
                                    </w:rPr>
                                  </w:pPr>
                                </w:p>
                              </w:tc>
                              <w:tc>
                                <w:tcPr>
                                  <w:tcW w:w="724" w:type="dxa"/>
                                  <w:tcMar>
                                    <w:top w:w="28" w:type="dxa"/>
                                    <w:left w:w="28" w:type="dxa"/>
                                    <w:bottom w:w="28" w:type="dxa"/>
                                    <w:right w:w="28" w:type="dxa"/>
                                  </w:tcMar>
                                </w:tcPr>
                                <w:p w:rsidR="00A707A8" w:rsidRPr="00D36001" w:rsidRDefault="00A707A8">
                                  <w:pPr>
                                    <w:pStyle w:val="af7"/>
                                    <w:jc w:val="center"/>
                                    <w:rPr>
                                      <w:b w:val="0"/>
                                    </w:rPr>
                                  </w:pPr>
                                  <w:r w:rsidRPr="00D36001">
                                    <w:rPr>
                                      <w:b w:val="0"/>
                                    </w:rPr>
                                    <w:t>9687</w:t>
                                  </w:r>
                                </w:p>
                                <w:p w:rsidR="00A707A8" w:rsidRPr="00D36001" w:rsidRDefault="00A707A8">
                                  <w:pPr>
                                    <w:pStyle w:val="af7"/>
                                    <w:jc w:val="center"/>
                                    <w:rPr>
                                      <w:b w:val="0"/>
                                    </w:rPr>
                                  </w:pPr>
                                </w:p>
                              </w:tc>
                              <w:tc>
                                <w:tcPr>
                                  <w:tcW w:w="1474" w:type="dxa"/>
                                  <w:tcMar>
                                    <w:top w:w="28" w:type="dxa"/>
                                    <w:left w:w="28" w:type="dxa"/>
                                    <w:bottom w:w="28" w:type="dxa"/>
                                    <w:right w:w="28" w:type="dxa"/>
                                  </w:tcMar>
                                </w:tcPr>
                                <w:p w:rsidR="00A707A8" w:rsidRPr="00D36001" w:rsidRDefault="00A707A8">
                                  <w:pPr>
                                    <w:pStyle w:val="af7"/>
                                    <w:jc w:val="center"/>
                                    <w:rPr>
                                      <w:b w:val="0"/>
                                    </w:rPr>
                                  </w:pPr>
                                  <w:r w:rsidRPr="00D36001">
                                    <w:rPr>
                                      <w:b w:val="0"/>
                                    </w:rPr>
                                    <w:t>Agar dilution</w:t>
                                  </w:r>
                                </w:p>
                                <w:p w:rsidR="00A707A8" w:rsidRPr="00D36001" w:rsidRDefault="00A707A8">
                                  <w:pPr>
                                    <w:pStyle w:val="af7"/>
                                    <w:jc w:val="center"/>
                                    <w:rPr>
                                      <w:b w:val="0"/>
                                    </w:rPr>
                                  </w:pPr>
                                </w:p>
                              </w:tc>
                              <w:tc>
                                <w:tcPr>
                                  <w:tcW w:w="1029" w:type="dxa"/>
                                  <w:tcMar>
                                    <w:top w:w="28" w:type="dxa"/>
                                    <w:left w:w="28" w:type="dxa"/>
                                    <w:bottom w:w="28" w:type="dxa"/>
                                    <w:right w:w="28" w:type="dxa"/>
                                  </w:tcMar>
                                </w:tcPr>
                                <w:p w:rsidR="00A707A8" w:rsidRPr="00D36001" w:rsidRDefault="00A707A8">
                                  <w:pPr>
                                    <w:pStyle w:val="af7"/>
                                    <w:jc w:val="center"/>
                                    <w:rPr>
                                      <w:b w:val="0"/>
                                    </w:rPr>
                                  </w:pPr>
                                  <w:r w:rsidRPr="00D36001">
                                    <w:rPr>
                                      <w:b w:val="0"/>
                                    </w:rPr>
                                    <w:t>&lt; 0.01</w:t>
                                  </w:r>
                                </w:p>
                                <w:p w:rsidR="00A707A8" w:rsidRPr="00D36001" w:rsidRDefault="00A707A8">
                                  <w:pPr>
                                    <w:pStyle w:val="af7"/>
                                    <w:jc w:val="center"/>
                                    <w:rPr>
                                      <w:b w:val="0"/>
                                    </w:rPr>
                                  </w:pPr>
                                </w:p>
                              </w:tc>
                              <w:tc>
                                <w:tcPr>
                                  <w:tcW w:w="1931" w:type="dxa"/>
                                  <w:tcMar>
                                    <w:top w:w="28" w:type="dxa"/>
                                    <w:left w:w="28" w:type="dxa"/>
                                    <w:bottom w:w="28" w:type="dxa"/>
                                    <w:right w:w="28" w:type="dxa"/>
                                  </w:tcMar>
                                </w:tcPr>
                                <w:p w:rsidR="00A707A8" w:rsidRPr="00D36001" w:rsidRDefault="00A707A8">
                                  <w:pPr>
                                    <w:pStyle w:val="af7"/>
                                    <w:jc w:val="center"/>
                                    <w:rPr>
                                      <w:b w:val="0"/>
                                      <w:vertAlign w:val="superscript"/>
                                    </w:rPr>
                                  </w:pPr>
                                  <w:r w:rsidRPr="00D36001">
                                    <w:rPr>
                                      <w:b w:val="0"/>
                                    </w:rPr>
                                    <w:t xml:space="preserve">Ji </w:t>
                                  </w:r>
                                  <w:r w:rsidRPr="00D36001">
                                    <w:rPr>
                                      <w:b w:val="0"/>
                                      <w:bCs w:val="0"/>
                                      <w:i/>
                                      <w:iCs/>
                                    </w:rPr>
                                    <w:t>et al</w:t>
                                  </w:r>
                                  <w:r w:rsidRPr="00D36001">
                                    <w:rPr>
                                      <w:b w:val="0"/>
                                      <w:vertAlign w:val="superscript"/>
                                    </w:rPr>
                                    <w:t>[8]</w:t>
                                  </w:r>
                                </w:p>
                                <w:p w:rsidR="00A707A8" w:rsidRPr="00D36001" w:rsidRDefault="00A707A8">
                                  <w:pPr>
                                    <w:pStyle w:val="af7"/>
                                    <w:jc w:val="center"/>
                                    <w:rPr>
                                      <w:b w:val="0"/>
                                    </w:rPr>
                                  </w:pPr>
                                </w:p>
                              </w:tc>
                            </w:tr>
                            <w:tr w:rsidR="00A707A8" w:rsidRPr="00D36001" w:rsidTr="00D36001">
                              <w:trPr>
                                <w:trHeight w:val="60"/>
                              </w:trPr>
                              <w:tc>
                                <w:tcPr>
                                  <w:tcW w:w="1347" w:type="dxa"/>
                                  <w:vMerge/>
                                </w:tcPr>
                                <w:p w:rsidR="00A707A8" w:rsidRPr="00D36001" w:rsidRDefault="00A707A8">
                                  <w:pPr>
                                    <w:pStyle w:val="Noparagraphstyle"/>
                                    <w:spacing w:line="240" w:lineRule="auto"/>
                                    <w:jc w:val="left"/>
                                    <w:textAlignment w:val="auto"/>
                                    <w:rPr>
                                      <w:color w:val="auto"/>
                                      <w:lang w:val="en-US"/>
                                    </w:rPr>
                                  </w:pPr>
                                </w:p>
                              </w:tc>
                              <w:tc>
                                <w:tcPr>
                                  <w:tcW w:w="2225" w:type="dxa"/>
                                  <w:tcMar>
                                    <w:top w:w="28" w:type="dxa"/>
                                    <w:left w:w="28" w:type="dxa"/>
                                    <w:bottom w:w="28" w:type="dxa"/>
                                    <w:right w:w="28" w:type="dxa"/>
                                  </w:tcMar>
                                </w:tcPr>
                                <w:p w:rsidR="00A707A8" w:rsidRPr="00D36001" w:rsidRDefault="00A707A8">
                                  <w:pPr>
                                    <w:pStyle w:val="af7"/>
                                    <w:jc w:val="center"/>
                                    <w:rPr>
                                      <w:b w:val="0"/>
                                      <w:lang w:val="en-US"/>
                                    </w:rPr>
                                  </w:pPr>
                                  <w:r w:rsidRPr="00D36001">
                                    <w:rPr>
                                      <w:b w:val="0"/>
                                      <w:lang w:val="en-US"/>
                                    </w:rPr>
                                    <w:t>India (Ghaziabad and New Delhi)</w:t>
                                  </w:r>
                                </w:p>
                                <w:p w:rsidR="00A707A8" w:rsidRPr="00D36001" w:rsidRDefault="00A707A8">
                                  <w:pPr>
                                    <w:pStyle w:val="af7"/>
                                    <w:jc w:val="center"/>
                                    <w:rPr>
                                      <w:b w:val="0"/>
                                      <w:lang w:val="en-US"/>
                                    </w:rPr>
                                  </w:pPr>
                                </w:p>
                              </w:tc>
                              <w:tc>
                                <w:tcPr>
                                  <w:tcW w:w="786" w:type="dxa"/>
                                  <w:tcMar>
                                    <w:top w:w="28" w:type="dxa"/>
                                    <w:left w:w="28" w:type="dxa"/>
                                    <w:bottom w:w="28" w:type="dxa"/>
                                    <w:right w:w="28" w:type="dxa"/>
                                  </w:tcMar>
                                </w:tcPr>
                                <w:p w:rsidR="00A707A8" w:rsidRPr="00D36001" w:rsidRDefault="00A707A8">
                                  <w:pPr>
                                    <w:pStyle w:val="af7"/>
                                    <w:jc w:val="center"/>
                                    <w:rPr>
                                      <w:b w:val="0"/>
                                    </w:rPr>
                                  </w:pPr>
                                  <w:r w:rsidRPr="00D36001">
                                    <w:rPr>
                                      <w:b w:val="0"/>
                                    </w:rPr>
                                    <w:t>NA</w:t>
                                  </w:r>
                                </w:p>
                                <w:p w:rsidR="00A707A8" w:rsidRPr="00D36001" w:rsidRDefault="00A707A8">
                                  <w:pPr>
                                    <w:pStyle w:val="af7"/>
                                    <w:jc w:val="center"/>
                                    <w:rPr>
                                      <w:b w:val="0"/>
                                    </w:rPr>
                                  </w:pPr>
                                </w:p>
                              </w:tc>
                              <w:tc>
                                <w:tcPr>
                                  <w:tcW w:w="724" w:type="dxa"/>
                                  <w:tcMar>
                                    <w:top w:w="28" w:type="dxa"/>
                                    <w:left w:w="28" w:type="dxa"/>
                                    <w:bottom w:w="28" w:type="dxa"/>
                                    <w:right w:w="28" w:type="dxa"/>
                                  </w:tcMar>
                                </w:tcPr>
                                <w:p w:rsidR="00A707A8" w:rsidRPr="00D36001" w:rsidRDefault="00A707A8">
                                  <w:pPr>
                                    <w:pStyle w:val="af7"/>
                                    <w:jc w:val="center"/>
                                    <w:rPr>
                                      <w:b w:val="0"/>
                                    </w:rPr>
                                  </w:pPr>
                                  <w:r w:rsidRPr="00D36001">
                                    <w:rPr>
                                      <w:b w:val="0"/>
                                    </w:rPr>
                                    <w:t xml:space="preserve">    68</w:t>
                                  </w:r>
                                </w:p>
                                <w:p w:rsidR="00A707A8" w:rsidRPr="00D36001" w:rsidRDefault="00A707A8">
                                  <w:pPr>
                                    <w:pStyle w:val="af7"/>
                                    <w:jc w:val="center"/>
                                    <w:rPr>
                                      <w:b w:val="0"/>
                                    </w:rPr>
                                  </w:pPr>
                                </w:p>
                              </w:tc>
                              <w:tc>
                                <w:tcPr>
                                  <w:tcW w:w="1474" w:type="dxa"/>
                                  <w:tcMar>
                                    <w:top w:w="28" w:type="dxa"/>
                                    <w:left w:w="28" w:type="dxa"/>
                                    <w:bottom w:w="28" w:type="dxa"/>
                                    <w:right w:w="28" w:type="dxa"/>
                                  </w:tcMar>
                                </w:tcPr>
                                <w:p w:rsidR="00A707A8" w:rsidRPr="00D36001" w:rsidRDefault="00A707A8">
                                  <w:pPr>
                                    <w:pStyle w:val="af7"/>
                                    <w:jc w:val="center"/>
                                    <w:rPr>
                                      <w:b w:val="0"/>
                                    </w:rPr>
                                  </w:pPr>
                                  <w:r w:rsidRPr="00D36001">
                                    <w:rPr>
                                      <w:b w:val="0"/>
                                    </w:rPr>
                                    <w:t>Agar dilution</w:t>
                                  </w:r>
                                </w:p>
                                <w:p w:rsidR="00A707A8" w:rsidRPr="00D36001" w:rsidRDefault="00A707A8">
                                  <w:pPr>
                                    <w:pStyle w:val="af7"/>
                                    <w:jc w:val="center"/>
                                    <w:rPr>
                                      <w:b w:val="0"/>
                                    </w:rPr>
                                  </w:pPr>
                                </w:p>
                              </w:tc>
                              <w:tc>
                                <w:tcPr>
                                  <w:tcW w:w="1029" w:type="dxa"/>
                                  <w:tcMar>
                                    <w:top w:w="28" w:type="dxa"/>
                                    <w:left w:w="28" w:type="dxa"/>
                                    <w:bottom w:w="28" w:type="dxa"/>
                                    <w:right w:w="28" w:type="dxa"/>
                                  </w:tcMar>
                                </w:tcPr>
                                <w:p w:rsidR="00A707A8" w:rsidRPr="00D36001" w:rsidRDefault="00A707A8">
                                  <w:pPr>
                                    <w:pStyle w:val="af7"/>
                                    <w:jc w:val="center"/>
                                    <w:rPr>
                                      <w:b w:val="0"/>
                                    </w:rPr>
                                  </w:pPr>
                                  <w:r w:rsidRPr="00D36001">
                                    <w:rPr>
                                      <w:b w:val="0"/>
                                    </w:rPr>
                                    <w:t xml:space="preserve">  22.1</w:t>
                                  </w:r>
                                </w:p>
                                <w:p w:rsidR="00A707A8" w:rsidRPr="00D36001" w:rsidRDefault="00A707A8">
                                  <w:pPr>
                                    <w:pStyle w:val="af7"/>
                                    <w:jc w:val="center"/>
                                    <w:rPr>
                                      <w:b w:val="0"/>
                                    </w:rPr>
                                  </w:pPr>
                                </w:p>
                              </w:tc>
                              <w:tc>
                                <w:tcPr>
                                  <w:tcW w:w="1931" w:type="dxa"/>
                                  <w:tcMar>
                                    <w:top w:w="28" w:type="dxa"/>
                                    <w:left w:w="28" w:type="dxa"/>
                                    <w:bottom w:w="28" w:type="dxa"/>
                                    <w:right w:w="28" w:type="dxa"/>
                                  </w:tcMar>
                                </w:tcPr>
                                <w:p w:rsidR="00A707A8" w:rsidRPr="00D36001" w:rsidRDefault="00A707A8">
                                  <w:pPr>
                                    <w:pStyle w:val="af7"/>
                                    <w:jc w:val="center"/>
                                    <w:rPr>
                                      <w:b w:val="0"/>
                                      <w:vertAlign w:val="superscript"/>
                                    </w:rPr>
                                  </w:pPr>
                                  <w:r w:rsidRPr="00D36001">
                                    <w:rPr>
                                      <w:b w:val="0"/>
                                    </w:rPr>
                                    <w:t xml:space="preserve">Gehlot </w:t>
                                  </w:r>
                                  <w:r w:rsidRPr="00D36001">
                                    <w:rPr>
                                      <w:b w:val="0"/>
                                      <w:bCs w:val="0"/>
                                      <w:i/>
                                      <w:iCs/>
                                    </w:rPr>
                                    <w:t>et al</w:t>
                                  </w:r>
                                  <w:r w:rsidRPr="00D36001">
                                    <w:rPr>
                                      <w:b w:val="0"/>
                                      <w:vertAlign w:val="superscript"/>
                                    </w:rPr>
                                    <w:t>[9]</w:t>
                                  </w:r>
                                </w:p>
                                <w:p w:rsidR="00A707A8" w:rsidRPr="00D36001" w:rsidRDefault="00A707A8">
                                  <w:pPr>
                                    <w:pStyle w:val="af7"/>
                                    <w:jc w:val="center"/>
                                    <w:rPr>
                                      <w:b w:val="0"/>
                                    </w:rPr>
                                  </w:pPr>
                                </w:p>
                              </w:tc>
                            </w:tr>
                            <w:tr w:rsidR="00A707A8" w:rsidRPr="00D36001" w:rsidTr="00D36001">
                              <w:trPr>
                                <w:trHeight w:val="60"/>
                              </w:trPr>
                              <w:tc>
                                <w:tcPr>
                                  <w:tcW w:w="1347" w:type="dxa"/>
                                  <w:vMerge/>
                                </w:tcPr>
                                <w:p w:rsidR="00A707A8" w:rsidRPr="00D36001" w:rsidRDefault="00A707A8">
                                  <w:pPr>
                                    <w:pStyle w:val="Noparagraphstyle"/>
                                    <w:spacing w:line="240" w:lineRule="auto"/>
                                    <w:jc w:val="left"/>
                                    <w:textAlignment w:val="auto"/>
                                    <w:rPr>
                                      <w:color w:val="auto"/>
                                      <w:lang w:val="en-US"/>
                                    </w:rPr>
                                  </w:pPr>
                                </w:p>
                              </w:tc>
                              <w:tc>
                                <w:tcPr>
                                  <w:tcW w:w="2225" w:type="dxa"/>
                                  <w:tcMar>
                                    <w:top w:w="28" w:type="dxa"/>
                                    <w:left w:w="28" w:type="dxa"/>
                                    <w:bottom w:w="28" w:type="dxa"/>
                                    <w:right w:w="28" w:type="dxa"/>
                                  </w:tcMar>
                                </w:tcPr>
                                <w:p w:rsidR="00A707A8" w:rsidRPr="00D36001" w:rsidRDefault="00A707A8">
                                  <w:pPr>
                                    <w:pStyle w:val="af7"/>
                                    <w:jc w:val="center"/>
                                    <w:rPr>
                                      <w:b w:val="0"/>
                                    </w:rPr>
                                  </w:pPr>
                                  <w:r w:rsidRPr="00D36001">
                                    <w:rPr>
                                      <w:b w:val="0"/>
                                    </w:rPr>
                                    <w:t>India (Gujarat)</w:t>
                                  </w:r>
                                </w:p>
                                <w:p w:rsidR="00A707A8" w:rsidRPr="00D36001" w:rsidRDefault="00A707A8">
                                  <w:pPr>
                                    <w:pStyle w:val="af7"/>
                                    <w:jc w:val="center"/>
                                    <w:rPr>
                                      <w:b w:val="0"/>
                                    </w:rPr>
                                  </w:pPr>
                                </w:p>
                              </w:tc>
                              <w:tc>
                                <w:tcPr>
                                  <w:tcW w:w="786" w:type="dxa"/>
                                  <w:tcMar>
                                    <w:top w:w="28" w:type="dxa"/>
                                    <w:left w:w="28" w:type="dxa"/>
                                    <w:bottom w:w="28" w:type="dxa"/>
                                    <w:right w:w="28" w:type="dxa"/>
                                  </w:tcMar>
                                </w:tcPr>
                                <w:p w:rsidR="00A707A8" w:rsidRPr="00D36001" w:rsidRDefault="00A707A8">
                                  <w:pPr>
                                    <w:pStyle w:val="af7"/>
                                    <w:jc w:val="center"/>
                                    <w:rPr>
                                      <w:b w:val="0"/>
                                    </w:rPr>
                                  </w:pPr>
                                  <w:r w:rsidRPr="00D36001">
                                    <w:rPr>
                                      <w:b w:val="0"/>
                                    </w:rPr>
                                    <w:t>2008-2011</w:t>
                                  </w:r>
                                </w:p>
                                <w:p w:rsidR="00A707A8" w:rsidRPr="00D36001" w:rsidRDefault="00A707A8">
                                  <w:pPr>
                                    <w:pStyle w:val="af7"/>
                                    <w:jc w:val="center"/>
                                    <w:rPr>
                                      <w:b w:val="0"/>
                                    </w:rPr>
                                  </w:pPr>
                                </w:p>
                              </w:tc>
                              <w:tc>
                                <w:tcPr>
                                  <w:tcW w:w="724" w:type="dxa"/>
                                  <w:tcMar>
                                    <w:top w:w="28" w:type="dxa"/>
                                    <w:left w:w="28" w:type="dxa"/>
                                    <w:bottom w:w="28" w:type="dxa"/>
                                    <w:right w:w="28" w:type="dxa"/>
                                  </w:tcMar>
                                </w:tcPr>
                                <w:p w:rsidR="00A707A8" w:rsidRPr="00D36001" w:rsidRDefault="00A707A8">
                                  <w:pPr>
                                    <w:pStyle w:val="af7"/>
                                    <w:jc w:val="center"/>
                                    <w:rPr>
                                      <w:b w:val="0"/>
                                    </w:rPr>
                                  </w:pPr>
                                  <w:r w:rsidRPr="00D36001">
                                    <w:rPr>
                                      <w:b w:val="0"/>
                                    </w:rPr>
                                    <w:t xml:space="preserve">    80</w:t>
                                  </w:r>
                                </w:p>
                                <w:p w:rsidR="00A707A8" w:rsidRPr="00D36001" w:rsidRDefault="00A707A8">
                                  <w:pPr>
                                    <w:pStyle w:val="af7"/>
                                    <w:jc w:val="center"/>
                                    <w:rPr>
                                      <w:b w:val="0"/>
                                    </w:rPr>
                                  </w:pPr>
                                </w:p>
                              </w:tc>
                              <w:tc>
                                <w:tcPr>
                                  <w:tcW w:w="1474" w:type="dxa"/>
                                  <w:tcMar>
                                    <w:top w:w="28" w:type="dxa"/>
                                    <w:left w:w="28" w:type="dxa"/>
                                    <w:bottom w:w="28" w:type="dxa"/>
                                    <w:right w:w="28" w:type="dxa"/>
                                  </w:tcMar>
                                </w:tcPr>
                                <w:p w:rsidR="00A707A8" w:rsidRPr="00D36001" w:rsidRDefault="00A707A8">
                                  <w:pPr>
                                    <w:pStyle w:val="af7"/>
                                    <w:jc w:val="center"/>
                                    <w:rPr>
                                      <w:b w:val="0"/>
                                    </w:rPr>
                                  </w:pPr>
                                  <w:r w:rsidRPr="00D36001">
                                    <w:rPr>
                                      <w:b w:val="0"/>
                                    </w:rPr>
                                    <w:t>Disk diffusion</w:t>
                                  </w:r>
                                </w:p>
                                <w:p w:rsidR="00A707A8" w:rsidRPr="00D36001" w:rsidRDefault="00A707A8">
                                  <w:pPr>
                                    <w:pStyle w:val="af7"/>
                                    <w:jc w:val="center"/>
                                    <w:rPr>
                                      <w:b w:val="0"/>
                                    </w:rPr>
                                  </w:pPr>
                                </w:p>
                              </w:tc>
                              <w:tc>
                                <w:tcPr>
                                  <w:tcW w:w="1029" w:type="dxa"/>
                                  <w:tcMar>
                                    <w:top w:w="28" w:type="dxa"/>
                                    <w:left w:w="28" w:type="dxa"/>
                                    <w:bottom w:w="28" w:type="dxa"/>
                                    <w:right w:w="28" w:type="dxa"/>
                                  </w:tcMar>
                                </w:tcPr>
                                <w:p w:rsidR="00A707A8" w:rsidRPr="00D36001" w:rsidRDefault="00A707A8">
                                  <w:pPr>
                                    <w:pStyle w:val="af7"/>
                                    <w:jc w:val="center"/>
                                    <w:rPr>
                                      <w:b w:val="0"/>
                                    </w:rPr>
                                  </w:pPr>
                                  <w:r w:rsidRPr="00D36001">
                                    <w:rPr>
                                      <w:b w:val="0"/>
                                    </w:rPr>
                                    <w:t xml:space="preserve">  13.8</w:t>
                                  </w:r>
                                </w:p>
                                <w:p w:rsidR="00A707A8" w:rsidRPr="00D36001" w:rsidRDefault="00A707A8">
                                  <w:pPr>
                                    <w:pStyle w:val="af7"/>
                                    <w:jc w:val="center"/>
                                    <w:rPr>
                                      <w:b w:val="0"/>
                                    </w:rPr>
                                  </w:pPr>
                                </w:p>
                              </w:tc>
                              <w:tc>
                                <w:tcPr>
                                  <w:tcW w:w="1931" w:type="dxa"/>
                                  <w:tcMar>
                                    <w:top w:w="28" w:type="dxa"/>
                                    <w:left w:w="28" w:type="dxa"/>
                                    <w:bottom w:w="28" w:type="dxa"/>
                                    <w:right w:w="28" w:type="dxa"/>
                                  </w:tcMar>
                                </w:tcPr>
                                <w:p w:rsidR="00A707A8" w:rsidRPr="00D36001" w:rsidRDefault="00A707A8">
                                  <w:pPr>
                                    <w:pStyle w:val="af7"/>
                                    <w:jc w:val="center"/>
                                    <w:rPr>
                                      <w:b w:val="0"/>
                                      <w:vertAlign w:val="superscript"/>
                                    </w:rPr>
                                  </w:pPr>
                                  <w:r w:rsidRPr="00D36001">
                                    <w:rPr>
                                      <w:b w:val="0"/>
                                    </w:rPr>
                                    <w:t xml:space="preserve">Pandya </w:t>
                                  </w:r>
                                  <w:r w:rsidRPr="00D36001">
                                    <w:rPr>
                                      <w:b w:val="0"/>
                                      <w:bCs w:val="0"/>
                                      <w:i/>
                                      <w:iCs/>
                                    </w:rPr>
                                    <w:t>et al</w:t>
                                  </w:r>
                                  <w:r w:rsidRPr="00D36001">
                                    <w:rPr>
                                      <w:b w:val="0"/>
                                      <w:vertAlign w:val="superscript"/>
                                    </w:rPr>
                                    <w:t>[10]</w:t>
                                  </w:r>
                                </w:p>
                                <w:p w:rsidR="00A707A8" w:rsidRPr="00D36001" w:rsidRDefault="00A707A8">
                                  <w:pPr>
                                    <w:pStyle w:val="af7"/>
                                    <w:jc w:val="center"/>
                                    <w:rPr>
                                      <w:b w:val="0"/>
                                    </w:rPr>
                                  </w:pPr>
                                </w:p>
                              </w:tc>
                            </w:tr>
                            <w:tr w:rsidR="00A707A8" w:rsidRPr="00D36001" w:rsidTr="00D36001">
                              <w:trPr>
                                <w:trHeight w:val="60"/>
                              </w:trPr>
                              <w:tc>
                                <w:tcPr>
                                  <w:tcW w:w="1347" w:type="dxa"/>
                                  <w:vMerge/>
                                </w:tcPr>
                                <w:p w:rsidR="00A707A8" w:rsidRPr="00D36001" w:rsidRDefault="00A707A8">
                                  <w:pPr>
                                    <w:pStyle w:val="Noparagraphstyle"/>
                                    <w:spacing w:line="240" w:lineRule="auto"/>
                                    <w:jc w:val="left"/>
                                    <w:textAlignment w:val="auto"/>
                                    <w:rPr>
                                      <w:color w:val="auto"/>
                                      <w:lang w:val="en-US"/>
                                    </w:rPr>
                                  </w:pPr>
                                </w:p>
                              </w:tc>
                              <w:tc>
                                <w:tcPr>
                                  <w:tcW w:w="2225" w:type="dxa"/>
                                  <w:tcMar>
                                    <w:top w:w="28" w:type="dxa"/>
                                    <w:left w:w="28" w:type="dxa"/>
                                    <w:bottom w:w="28" w:type="dxa"/>
                                    <w:right w:w="28" w:type="dxa"/>
                                  </w:tcMar>
                                </w:tcPr>
                                <w:p w:rsidR="00A707A8" w:rsidRPr="00D36001" w:rsidRDefault="00A707A8">
                                  <w:pPr>
                                    <w:pStyle w:val="af7"/>
                                    <w:jc w:val="center"/>
                                    <w:rPr>
                                      <w:b w:val="0"/>
                                    </w:rPr>
                                  </w:pPr>
                                  <w:r w:rsidRPr="00D36001">
                                    <w:rPr>
                                      <w:b w:val="0"/>
                                    </w:rPr>
                                    <w:t>Iran (Rasht)</w:t>
                                  </w:r>
                                </w:p>
                                <w:p w:rsidR="00A707A8" w:rsidRPr="00D36001" w:rsidRDefault="00A707A8">
                                  <w:pPr>
                                    <w:pStyle w:val="af7"/>
                                    <w:jc w:val="center"/>
                                    <w:rPr>
                                      <w:b w:val="0"/>
                                    </w:rPr>
                                  </w:pPr>
                                </w:p>
                              </w:tc>
                              <w:tc>
                                <w:tcPr>
                                  <w:tcW w:w="786" w:type="dxa"/>
                                  <w:tcMar>
                                    <w:top w:w="28" w:type="dxa"/>
                                    <w:left w:w="28" w:type="dxa"/>
                                    <w:bottom w:w="28" w:type="dxa"/>
                                    <w:right w:w="28" w:type="dxa"/>
                                  </w:tcMar>
                                </w:tcPr>
                                <w:p w:rsidR="00A707A8" w:rsidRPr="00D36001" w:rsidRDefault="00A707A8">
                                  <w:pPr>
                                    <w:pStyle w:val="af7"/>
                                    <w:jc w:val="center"/>
                                    <w:rPr>
                                      <w:b w:val="0"/>
                                    </w:rPr>
                                  </w:pPr>
                                  <w:r w:rsidRPr="00D36001">
                                    <w:rPr>
                                      <w:b w:val="0"/>
                                    </w:rPr>
                                    <w:t>2012-2014</w:t>
                                  </w:r>
                                </w:p>
                                <w:p w:rsidR="00A707A8" w:rsidRPr="00D36001" w:rsidRDefault="00A707A8">
                                  <w:pPr>
                                    <w:pStyle w:val="af7"/>
                                    <w:jc w:val="center"/>
                                    <w:rPr>
                                      <w:b w:val="0"/>
                                    </w:rPr>
                                  </w:pPr>
                                </w:p>
                              </w:tc>
                              <w:tc>
                                <w:tcPr>
                                  <w:tcW w:w="724" w:type="dxa"/>
                                  <w:tcMar>
                                    <w:top w:w="28" w:type="dxa"/>
                                    <w:left w:w="28" w:type="dxa"/>
                                    <w:bottom w:w="28" w:type="dxa"/>
                                    <w:right w:w="28" w:type="dxa"/>
                                  </w:tcMar>
                                </w:tcPr>
                                <w:p w:rsidR="00A707A8" w:rsidRPr="00D36001" w:rsidRDefault="00A707A8">
                                  <w:pPr>
                                    <w:pStyle w:val="af7"/>
                                    <w:jc w:val="center"/>
                                    <w:rPr>
                                      <w:b w:val="0"/>
                                    </w:rPr>
                                  </w:pPr>
                                  <w:r w:rsidRPr="00D36001">
                                    <w:rPr>
                                      <w:b w:val="0"/>
                                    </w:rPr>
                                    <w:t xml:space="preserve">  169</w:t>
                                  </w:r>
                                </w:p>
                                <w:p w:rsidR="00A707A8" w:rsidRPr="00D36001" w:rsidRDefault="00A707A8">
                                  <w:pPr>
                                    <w:pStyle w:val="af7"/>
                                    <w:jc w:val="center"/>
                                    <w:rPr>
                                      <w:b w:val="0"/>
                                    </w:rPr>
                                  </w:pPr>
                                </w:p>
                              </w:tc>
                              <w:tc>
                                <w:tcPr>
                                  <w:tcW w:w="1474" w:type="dxa"/>
                                  <w:tcMar>
                                    <w:top w:w="28" w:type="dxa"/>
                                    <w:left w:w="28" w:type="dxa"/>
                                    <w:bottom w:w="28" w:type="dxa"/>
                                    <w:right w:w="28" w:type="dxa"/>
                                  </w:tcMar>
                                </w:tcPr>
                                <w:p w:rsidR="00A707A8" w:rsidRPr="00D36001" w:rsidRDefault="00A707A8">
                                  <w:pPr>
                                    <w:pStyle w:val="af7"/>
                                    <w:jc w:val="center"/>
                                    <w:rPr>
                                      <w:b w:val="0"/>
                                    </w:rPr>
                                  </w:pPr>
                                  <w:r w:rsidRPr="00D36001">
                                    <w:rPr>
                                      <w:b w:val="0"/>
                                    </w:rPr>
                                    <w:t>Disk diffusion</w:t>
                                  </w:r>
                                </w:p>
                                <w:p w:rsidR="00A707A8" w:rsidRPr="00D36001" w:rsidRDefault="00A707A8">
                                  <w:pPr>
                                    <w:pStyle w:val="af7"/>
                                    <w:jc w:val="center"/>
                                    <w:rPr>
                                      <w:b w:val="0"/>
                                    </w:rPr>
                                  </w:pPr>
                                </w:p>
                              </w:tc>
                              <w:tc>
                                <w:tcPr>
                                  <w:tcW w:w="1029" w:type="dxa"/>
                                  <w:tcMar>
                                    <w:top w:w="28" w:type="dxa"/>
                                    <w:left w:w="28" w:type="dxa"/>
                                    <w:bottom w:w="28" w:type="dxa"/>
                                    <w:right w:w="28" w:type="dxa"/>
                                  </w:tcMar>
                                </w:tcPr>
                                <w:p w:rsidR="00A707A8" w:rsidRPr="00D36001" w:rsidRDefault="00A707A8">
                                  <w:pPr>
                                    <w:pStyle w:val="af7"/>
                                    <w:jc w:val="center"/>
                                    <w:rPr>
                                      <w:b w:val="0"/>
                                    </w:rPr>
                                  </w:pPr>
                                  <w:r w:rsidRPr="00D36001">
                                    <w:rPr>
                                      <w:b w:val="0"/>
                                    </w:rPr>
                                    <w:t xml:space="preserve">   61.9</w:t>
                                  </w:r>
                                </w:p>
                                <w:p w:rsidR="00A707A8" w:rsidRPr="00D36001" w:rsidRDefault="00A707A8">
                                  <w:pPr>
                                    <w:pStyle w:val="af7"/>
                                    <w:jc w:val="center"/>
                                    <w:rPr>
                                      <w:b w:val="0"/>
                                    </w:rPr>
                                  </w:pPr>
                                </w:p>
                              </w:tc>
                              <w:tc>
                                <w:tcPr>
                                  <w:tcW w:w="1931" w:type="dxa"/>
                                  <w:tcMar>
                                    <w:top w:w="28" w:type="dxa"/>
                                    <w:left w:w="28" w:type="dxa"/>
                                    <w:bottom w:w="28" w:type="dxa"/>
                                    <w:right w:w="28" w:type="dxa"/>
                                  </w:tcMar>
                                </w:tcPr>
                                <w:p w:rsidR="00A707A8" w:rsidRPr="00D36001" w:rsidRDefault="00A707A8">
                                  <w:pPr>
                                    <w:pStyle w:val="af7"/>
                                    <w:jc w:val="center"/>
                                    <w:rPr>
                                      <w:b w:val="0"/>
                                      <w:vertAlign w:val="superscript"/>
                                    </w:rPr>
                                  </w:pPr>
                                  <w:r w:rsidRPr="00D36001">
                                    <w:rPr>
                                      <w:b w:val="0"/>
                                    </w:rPr>
                                    <w:t xml:space="preserve">Maleknejad </w:t>
                                  </w:r>
                                  <w:r w:rsidRPr="00D36001">
                                    <w:rPr>
                                      <w:b w:val="0"/>
                                      <w:bCs w:val="0"/>
                                      <w:i/>
                                      <w:iCs/>
                                    </w:rPr>
                                    <w:t>et al</w:t>
                                  </w:r>
                                  <w:r w:rsidRPr="00D36001">
                                    <w:rPr>
                                      <w:b w:val="0"/>
                                      <w:vertAlign w:val="superscript"/>
                                    </w:rPr>
                                    <w:t>[11]</w:t>
                                  </w:r>
                                </w:p>
                                <w:p w:rsidR="00A707A8" w:rsidRPr="00D36001" w:rsidRDefault="00A707A8">
                                  <w:pPr>
                                    <w:pStyle w:val="af7"/>
                                    <w:jc w:val="center"/>
                                    <w:rPr>
                                      <w:b w:val="0"/>
                                    </w:rPr>
                                  </w:pPr>
                                </w:p>
                              </w:tc>
                            </w:tr>
                            <w:tr w:rsidR="00A707A8" w:rsidRPr="00D36001" w:rsidTr="00D36001">
                              <w:trPr>
                                <w:trHeight w:val="60"/>
                              </w:trPr>
                              <w:tc>
                                <w:tcPr>
                                  <w:tcW w:w="1347" w:type="dxa"/>
                                  <w:vMerge/>
                                </w:tcPr>
                                <w:p w:rsidR="00A707A8" w:rsidRPr="00D36001" w:rsidRDefault="00A707A8">
                                  <w:pPr>
                                    <w:pStyle w:val="Noparagraphstyle"/>
                                    <w:spacing w:line="240" w:lineRule="auto"/>
                                    <w:jc w:val="left"/>
                                    <w:textAlignment w:val="auto"/>
                                    <w:rPr>
                                      <w:color w:val="auto"/>
                                      <w:lang w:val="en-US"/>
                                    </w:rPr>
                                  </w:pPr>
                                </w:p>
                              </w:tc>
                              <w:tc>
                                <w:tcPr>
                                  <w:tcW w:w="2225" w:type="dxa"/>
                                  <w:tcMar>
                                    <w:top w:w="28" w:type="dxa"/>
                                    <w:left w:w="28" w:type="dxa"/>
                                    <w:bottom w:w="28" w:type="dxa"/>
                                    <w:right w:w="28" w:type="dxa"/>
                                  </w:tcMar>
                                </w:tcPr>
                                <w:p w:rsidR="00A707A8" w:rsidRPr="00D36001" w:rsidRDefault="00A707A8">
                                  <w:pPr>
                                    <w:pStyle w:val="af7"/>
                                    <w:jc w:val="center"/>
                                    <w:rPr>
                                      <w:b w:val="0"/>
                                    </w:rPr>
                                  </w:pPr>
                                  <w:r w:rsidRPr="00D36001">
                                    <w:rPr>
                                      <w:b w:val="0"/>
                                    </w:rPr>
                                    <w:t>Iran (Shiraz)</w:t>
                                  </w:r>
                                </w:p>
                                <w:p w:rsidR="00A707A8" w:rsidRPr="00D36001" w:rsidRDefault="00A707A8">
                                  <w:pPr>
                                    <w:pStyle w:val="af7"/>
                                    <w:jc w:val="center"/>
                                    <w:rPr>
                                      <w:b w:val="0"/>
                                    </w:rPr>
                                  </w:pPr>
                                </w:p>
                              </w:tc>
                              <w:tc>
                                <w:tcPr>
                                  <w:tcW w:w="786" w:type="dxa"/>
                                  <w:tcMar>
                                    <w:top w:w="28" w:type="dxa"/>
                                    <w:left w:w="28" w:type="dxa"/>
                                    <w:bottom w:w="28" w:type="dxa"/>
                                    <w:right w:w="28" w:type="dxa"/>
                                  </w:tcMar>
                                </w:tcPr>
                                <w:p w:rsidR="00A707A8" w:rsidRPr="00D36001" w:rsidRDefault="00A707A8">
                                  <w:pPr>
                                    <w:pStyle w:val="af7"/>
                                    <w:jc w:val="center"/>
                                    <w:rPr>
                                      <w:b w:val="0"/>
                                    </w:rPr>
                                  </w:pPr>
                                  <w:r w:rsidRPr="00D36001">
                                    <w:rPr>
                                      <w:b w:val="0"/>
                                    </w:rPr>
                                    <w:t>2004-2005</w:t>
                                  </w:r>
                                </w:p>
                                <w:p w:rsidR="00A707A8" w:rsidRPr="00D36001" w:rsidRDefault="00A707A8">
                                  <w:pPr>
                                    <w:pStyle w:val="af7"/>
                                    <w:jc w:val="center"/>
                                    <w:rPr>
                                      <w:b w:val="0"/>
                                    </w:rPr>
                                  </w:pPr>
                                </w:p>
                              </w:tc>
                              <w:tc>
                                <w:tcPr>
                                  <w:tcW w:w="724" w:type="dxa"/>
                                  <w:tcMar>
                                    <w:top w:w="28" w:type="dxa"/>
                                    <w:left w:w="28" w:type="dxa"/>
                                    <w:bottom w:w="28" w:type="dxa"/>
                                    <w:right w:w="28" w:type="dxa"/>
                                  </w:tcMar>
                                </w:tcPr>
                                <w:p w:rsidR="00A707A8" w:rsidRPr="00D36001" w:rsidRDefault="00A707A8">
                                  <w:pPr>
                                    <w:pStyle w:val="af7"/>
                                    <w:jc w:val="center"/>
                                    <w:rPr>
                                      <w:b w:val="0"/>
                                    </w:rPr>
                                  </w:pPr>
                                  <w:r w:rsidRPr="00D36001">
                                    <w:rPr>
                                      <w:b w:val="0"/>
                                    </w:rPr>
                                    <w:t xml:space="preserve">  106</w:t>
                                  </w:r>
                                </w:p>
                                <w:p w:rsidR="00A707A8" w:rsidRPr="00D36001" w:rsidRDefault="00A707A8">
                                  <w:pPr>
                                    <w:pStyle w:val="af7"/>
                                    <w:jc w:val="center"/>
                                    <w:rPr>
                                      <w:b w:val="0"/>
                                    </w:rPr>
                                  </w:pPr>
                                </w:p>
                              </w:tc>
                              <w:tc>
                                <w:tcPr>
                                  <w:tcW w:w="1474" w:type="dxa"/>
                                  <w:tcMar>
                                    <w:top w:w="28" w:type="dxa"/>
                                    <w:left w:w="28" w:type="dxa"/>
                                    <w:bottom w:w="28" w:type="dxa"/>
                                    <w:right w:w="28" w:type="dxa"/>
                                  </w:tcMar>
                                </w:tcPr>
                                <w:p w:rsidR="00A707A8" w:rsidRPr="00D36001" w:rsidRDefault="00A707A8">
                                  <w:pPr>
                                    <w:pStyle w:val="af7"/>
                                    <w:jc w:val="center"/>
                                    <w:rPr>
                                      <w:b w:val="0"/>
                                    </w:rPr>
                                  </w:pPr>
                                  <w:r w:rsidRPr="00D36001">
                                    <w:rPr>
                                      <w:b w:val="0"/>
                                    </w:rPr>
                                    <w:t>Agar dilution</w:t>
                                  </w:r>
                                </w:p>
                                <w:p w:rsidR="00A707A8" w:rsidRPr="00D36001" w:rsidRDefault="00A707A8">
                                  <w:pPr>
                                    <w:pStyle w:val="af7"/>
                                    <w:jc w:val="center"/>
                                    <w:rPr>
                                      <w:b w:val="0"/>
                                    </w:rPr>
                                  </w:pPr>
                                </w:p>
                              </w:tc>
                              <w:tc>
                                <w:tcPr>
                                  <w:tcW w:w="1029" w:type="dxa"/>
                                  <w:tcMar>
                                    <w:top w:w="28" w:type="dxa"/>
                                    <w:left w:w="28" w:type="dxa"/>
                                    <w:bottom w:w="28" w:type="dxa"/>
                                    <w:right w:w="28" w:type="dxa"/>
                                  </w:tcMar>
                                </w:tcPr>
                                <w:p w:rsidR="00A707A8" w:rsidRPr="00D36001" w:rsidRDefault="00A707A8">
                                  <w:pPr>
                                    <w:pStyle w:val="af7"/>
                                    <w:jc w:val="center"/>
                                    <w:rPr>
                                      <w:b w:val="0"/>
                                    </w:rPr>
                                  </w:pPr>
                                  <w:r w:rsidRPr="00D36001">
                                    <w:rPr>
                                      <w:b w:val="0"/>
                                    </w:rPr>
                                    <w:t xml:space="preserve">    9.4</w:t>
                                  </w:r>
                                </w:p>
                                <w:p w:rsidR="00A707A8" w:rsidRPr="00D36001" w:rsidRDefault="00A707A8">
                                  <w:pPr>
                                    <w:pStyle w:val="af7"/>
                                    <w:jc w:val="center"/>
                                    <w:rPr>
                                      <w:b w:val="0"/>
                                    </w:rPr>
                                  </w:pPr>
                                </w:p>
                              </w:tc>
                              <w:tc>
                                <w:tcPr>
                                  <w:tcW w:w="1931" w:type="dxa"/>
                                  <w:tcMar>
                                    <w:top w:w="28" w:type="dxa"/>
                                    <w:left w:w="28" w:type="dxa"/>
                                    <w:bottom w:w="28" w:type="dxa"/>
                                    <w:right w:w="28" w:type="dxa"/>
                                  </w:tcMar>
                                </w:tcPr>
                                <w:p w:rsidR="00A707A8" w:rsidRPr="00D36001" w:rsidRDefault="00A707A8">
                                  <w:pPr>
                                    <w:pStyle w:val="af7"/>
                                    <w:jc w:val="center"/>
                                    <w:rPr>
                                      <w:b w:val="0"/>
                                      <w:vertAlign w:val="superscript"/>
                                    </w:rPr>
                                  </w:pPr>
                                  <w:r w:rsidRPr="00D36001">
                                    <w:rPr>
                                      <w:b w:val="0"/>
                                    </w:rPr>
                                    <w:t xml:space="preserve">Kohanteb </w:t>
                                  </w:r>
                                  <w:r w:rsidRPr="00D36001">
                                    <w:rPr>
                                      <w:b w:val="0"/>
                                      <w:bCs w:val="0"/>
                                      <w:i/>
                                      <w:iCs/>
                                    </w:rPr>
                                    <w:t>et al</w:t>
                                  </w:r>
                                  <w:r w:rsidRPr="00D36001">
                                    <w:rPr>
                                      <w:b w:val="0"/>
                                      <w:vertAlign w:val="superscript"/>
                                    </w:rPr>
                                    <w:t>[12]</w:t>
                                  </w:r>
                                </w:p>
                                <w:p w:rsidR="00A707A8" w:rsidRPr="00D36001" w:rsidRDefault="00A707A8">
                                  <w:pPr>
                                    <w:pStyle w:val="af7"/>
                                    <w:jc w:val="center"/>
                                    <w:rPr>
                                      <w:b w:val="0"/>
                                    </w:rPr>
                                  </w:pPr>
                                </w:p>
                              </w:tc>
                            </w:tr>
                            <w:tr w:rsidR="00A707A8" w:rsidRPr="00D36001" w:rsidTr="00D36001">
                              <w:trPr>
                                <w:trHeight w:val="60"/>
                              </w:trPr>
                              <w:tc>
                                <w:tcPr>
                                  <w:tcW w:w="1347" w:type="dxa"/>
                                  <w:vMerge/>
                                </w:tcPr>
                                <w:p w:rsidR="00A707A8" w:rsidRPr="00D36001" w:rsidRDefault="00A707A8">
                                  <w:pPr>
                                    <w:pStyle w:val="Noparagraphstyle"/>
                                    <w:spacing w:line="240" w:lineRule="auto"/>
                                    <w:jc w:val="left"/>
                                    <w:textAlignment w:val="auto"/>
                                    <w:rPr>
                                      <w:color w:val="auto"/>
                                      <w:lang w:val="en-US"/>
                                    </w:rPr>
                                  </w:pPr>
                                </w:p>
                              </w:tc>
                              <w:tc>
                                <w:tcPr>
                                  <w:tcW w:w="2225" w:type="dxa"/>
                                  <w:tcMar>
                                    <w:top w:w="28" w:type="dxa"/>
                                    <w:left w:w="28" w:type="dxa"/>
                                    <w:bottom w:w="28" w:type="dxa"/>
                                    <w:right w:w="28" w:type="dxa"/>
                                  </w:tcMar>
                                </w:tcPr>
                                <w:p w:rsidR="00A707A8" w:rsidRPr="00D36001" w:rsidRDefault="00A707A8">
                                  <w:pPr>
                                    <w:pStyle w:val="af7"/>
                                    <w:jc w:val="center"/>
                                    <w:rPr>
                                      <w:b w:val="0"/>
                                    </w:rPr>
                                  </w:pPr>
                                  <w:r w:rsidRPr="00D36001">
                                    <w:rPr>
                                      <w:b w:val="0"/>
                                    </w:rPr>
                                    <w:t>Iran (Sari)</w:t>
                                  </w:r>
                                </w:p>
                                <w:p w:rsidR="00A707A8" w:rsidRPr="00D36001" w:rsidRDefault="00A707A8">
                                  <w:pPr>
                                    <w:pStyle w:val="af7"/>
                                    <w:jc w:val="center"/>
                                    <w:rPr>
                                      <w:b w:val="0"/>
                                    </w:rPr>
                                  </w:pPr>
                                </w:p>
                              </w:tc>
                              <w:tc>
                                <w:tcPr>
                                  <w:tcW w:w="786" w:type="dxa"/>
                                  <w:tcMar>
                                    <w:top w:w="28" w:type="dxa"/>
                                    <w:left w:w="28" w:type="dxa"/>
                                    <w:bottom w:w="28" w:type="dxa"/>
                                    <w:right w:w="28" w:type="dxa"/>
                                  </w:tcMar>
                                </w:tcPr>
                                <w:p w:rsidR="00A707A8" w:rsidRPr="00D36001" w:rsidRDefault="00A707A8">
                                  <w:pPr>
                                    <w:pStyle w:val="af7"/>
                                    <w:jc w:val="center"/>
                                    <w:rPr>
                                      <w:b w:val="0"/>
                                    </w:rPr>
                                  </w:pPr>
                                  <w:r w:rsidRPr="00D36001">
                                    <w:rPr>
                                      <w:b w:val="0"/>
                                    </w:rPr>
                                    <w:t>2009</w:t>
                                  </w:r>
                                </w:p>
                                <w:p w:rsidR="00A707A8" w:rsidRPr="00D36001" w:rsidRDefault="00A707A8">
                                  <w:pPr>
                                    <w:pStyle w:val="af7"/>
                                    <w:jc w:val="center"/>
                                    <w:rPr>
                                      <w:b w:val="0"/>
                                    </w:rPr>
                                  </w:pPr>
                                </w:p>
                              </w:tc>
                              <w:tc>
                                <w:tcPr>
                                  <w:tcW w:w="724" w:type="dxa"/>
                                  <w:tcMar>
                                    <w:top w:w="28" w:type="dxa"/>
                                    <w:left w:w="28" w:type="dxa"/>
                                    <w:bottom w:w="28" w:type="dxa"/>
                                    <w:right w:w="28" w:type="dxa"/>
                                  </w:tcMar>
                                </w:tcPr>
                                <w:p w:rsidR="00A707A8" w:rsidRPr="00D36001" w:rsidRDefault="00A707A8">
                                  <w:pPr>
                                    <w:pStyle w:val="af7"/>
                                    <w:jc w:val="center"/>
                                    <w:rPr>
                                      <w:b w:val="0"/>
                                    </w:rPr>
                                  </w:pPr>
                                  <w:r w:rsidRPr="00D36001">
                                    <w:rPr>
                                      <w:b w:val="0"/>
                                    </w:rPr>
                                    <w:t xml:space="preserve">  197</w:t>
                                  </w:r>
                                </w:p>
                                <w:p w:rsidR="00A707A8" w:rsidRPr="00D36001" w:rsidRDefault="00A707A8">
                                  <w:pPr>
                                    <w:pStyle w:val="af7"/>
                                    <w:jc w:val="center"/>
                                    <w:rPr>
                                      <w:b w:val="0"/>
                                    </w:rPr>
                                  </w:pPr>
                                </w:p>
                              </w:tc>
                              <w:tc>
                                <w:tcPr>
                                  <w:tcW w:w="1474" w:type="dxa"/>
                                  <w:tcMar>
                                    <w:top w:w="28" w:type="dxa"/>
                                    <w:left w:w="28" w:type="dxa"/>
                                    <w:bottom w:w="28" w:type="dxa"/>
                                    <w:right w:w="28" w:type="dxa"/>
                                  </w:tcMar>
                                </w:tcPr>
                                <w:p w:rsidR="00A707A8" w:rsidRPr="00D36001" w:rsidRDefault="00A707A8">
                                  <w:pPr>
                                    <w:pStyle w:val="af7"/>
                                    <w:jc w:val="center"/>
                                    <w:rPr>
                                      <w:b w:val="0"/>
                                    </w:rPr>
                                  </w:pPr>
                                  <w:r w:rsidRPr="00D36001">
                                    <w:rPr>
                                      <w:b w:val="0"/>
                                    </w:rPr>
                                    <w:t>Disk diffusion</w:t>
                                  </w:r>
                                </w:p>
                                <w:p w:rsidR="00A707A8" w:rsidRPr="00D36001" w:rsidRDefault="00A707A8">
                                  <w:pPr>
                                    <w:pStyle w:val="af7"/>
                                    <w:jc w:val="center"/>
                                    <w:rPr>
                                      <w:b w:val="0"/>
                                    </w:rPr>
                                  </w:pPr>
                                </w:p>
                              </w:tc>
                              <w:tc>
                                <w:tcPr>
                                  <w:tcW w:w="1029" w:type="dxa"/>
                                  <w:tcMar>
                                    <w:top w:w="28" w:type="dxa"/>
                                    <w:left w:w="28" w:type="dxa"/>
                                    <w:bottom w:w="28" w:type="dxa"/>
                                    <w:right w:w="28" w:type="dxa"/>
                                  </w:tcMar>
                                </w:tcPr>
                                <w:p w:rsidR="00A707A8" w:rsidRPr="00D36001" w:rsidRDefault="00A707A8">
                                  <w:pPr>
                                    <w:pStyle w:val="af7"/>
                                    <w:jc w:val="center"/>
                                    <w:rPr>
                                      <w:b w:val="0"/>
                                    </w:rPr>
                                  </w:pPr>
                                  <w:r w:rsidRPr="00D36001">
                                    <w:rPr>
                                      <w:b w:val="0"/>
                                    </w:rPr>
                                    <w:t xml:space="preserve">   61.4</w:t>
                                  </w:r>
                                </w:p>
                                <w:p w:rsidR="00A707A8" w:rsidRPr="00D36001" w:rsidRDefault="00A707A8">
                                  <w:pPr>
                                    <w:pStyle w:val="af7"/>
                                    <w:jc w:val="center"/>
                                    <w:rPr>
                                      <w:b w:val="0"/>
                                    </w:rPr>
                                  </w:pPr>
                                </w:p>
                              </w:tc>
                              <w:tc>
                                <w:tcPr>
                                  <w:tcW w:w="1931" w:type="dxa"/>
                                  <w:tcMar>
                                    <w:top w:w="28" w:type="dxa"/>
                                    <w:left w:w="28" w:type="dxa"/>
                                    <w:bottom w:w="28" w:type="dxa"/>
                                    <w:right w:w="28" w:type="dxa"/>
                                  </w:tcMar>
                                </w:tcPr>
                                <w:p w:rsidR="00A707A8" w:rsidRPr="00D36001" w:rsidRDefault="00A707A8">
                                  <w:pPr>
                                    <w:pStyle w:val="af7"/>
                                    <w:jc w:val="center"/>
                                    <w:rPr>
                                      <w:b w:val="0"/>
                                      <w:vertAlign w:val="superscript"/>
                                    </w:rPr>
                                  </w:pPr>
                                  <w:r w:rsidRPr="00D36001">
                                    <w:rPr>
                                      <w:b w:val="0"/>
                                    </w:rPr>
                                    <w:t xml:space="preserve">Abadi </w:t>
                                  </w:r>
                                  <w:r w:rsidRPr="00D36001">
                                    <w:rPr>
                                      <w:b w:val="0"/>
                                      <w:bCs w:val="0"/>
                                      <w:i/>
                                      <w:iCs/>
                                    </w:rPr>
                                    <w:t>et al</w:t>
                                  </w:r>
                                  <w:r w:rsidRPr="00D36001">
                                    <w:rPr>
                                      <w:b w:val="0"/>
                                      <w:vertAlign w:val="superscript"/>
                                    </w:rPr>
                                    <w:t>[13]</w:t>
                                  </w:r>
                                </w:p>
                                <w:p w:rsidR="00A707A8" w:rsidRPr="00D36001" w:rsidRDefault="00A707A8">
                                  <w:pPr>
                                    <w:pStyle w:val="af7"/>
                                    <w:jc w:val="center"/>
                                    <w:rPr>
                                      <w:b w:val="0"/>
                                    </w:rPr>
                                  </w:pPr>
                                </w:p>
                              </w:tc>
                            </w:tr>
                            <w:tr w:rsidR="00A707A8" w:rsidRPr="00D36001" w:rsidTr="00D36001">
                              <w:trPr>
                                <w:trHeight w:val="60"/>
                              </w:trPr>
                              <w:tc>
                                <w:tcPr>
                                  <w:tcW w:w="1347" w:type="dxa"/>
                                  <w:vMerge/>
                                </w:tcPr>
                                <w:p w:rsidR="00A707A8" w:rsidRPr="00D36001" w:rsidRDefault="00A707A8">
                                  <w:pPr>
                                    <w:pStyle w:val="Noparagraphstyle"/>
                                    <w:spacing w:line="240" w:lineRule="auto"/>
                                    <w:jc w:val="left"/>
                                    <w:textAlignment w:val="auto"/>
                                    <w:rPr>
                                      <w:color w:val="auto"/>
                                      <w:lang w:val="en-US"/>
                                    </w:rPr>
                                  </w:pPr>
                                </w:p>
                              </w:tc>
                              <w:tc>
                                <w:tcPr>
                                  <w:tcW w:w="2225" w:type="dxa"/>
                                  <w:tcMar>
                                    <w:top w:w="28" w:type="dxa"/>
                                    <w:left w:w="28" w:type="dxa"/>
                                    <w:bottom w:w="28" w:type="dxa"/>
                                    <w:right w:w="28" w:type="dxa"/>
                                  </w:tcMar>
                                </w:tcPr>
                                <w:p w:rsidR="00A707A8" w:rsidRPr="00D36001" w:rsidRDefault="00A707A8">
                                  <w:pPr>
                                    <w:pStyle w:val="af7"/>
                                    <w:jc w:val="center"/>
                                    <w:rPr>
                                      <w:b w:val="0"/>
                                    </w:rPr>
                                  </w:pPr>
                                  <w:r w:rsidRPr="00D36001">
                                    <w:rPr>
                                      <w:b w:val="0"/>
                                    </w:rPr>
                                    <w:t>Iran (Tehran)</w:t>
                                  </w:r>
                                </w:p>
                                <w:p w:rsidR="00A707A8" w:rsidRPr="00D36001" w:rsidRDefault="00A707A8">
                                  <w:pPr>
                                    <w:pStyle w:val="af7"/>
                                    <w:jc w:val="center"/>
                                    <w:rPr>
                                      <w:b w:val="0"/>
                                    </w:rPr>
                                  </w:pPr>
                                </w:p>
                              </w:tc>
                              <w:tc>
                                <w:tcPr>
                                  <w:tcW w:w="786" w:type="dxa"/>
                                  <w:tcMar>
                                    <w:top w:w="28" w:type="dxa"/>
                                    <w:left w:w="28" w:type="dxa"/>
                                    <w:bottom w:w="28" w:type="dxa"/>
                                    <w:right w:w="28" w:type="dxa"/>
                                  </w:tcMar>
                                </w:tcPr>
                                <w:p w:rsidR="00A707A8" w:rsidRPr="00D36001" w:rsidRDefault="00A707A8">
                                  <w:pPr>
                                    <w:pStyle w:val="af7"/>
                                    <w:jc w:val="center"/>
                                    <w:rPr>
                                      <w:b w:val="0"/>
                                    </w:rPr>
                                  </w:pPr>
                                  <w:r w:rsidRPr="00D36001">
                                    <w:rPr>
                                      <w:b w:val="0"/>
                                    </w:rPr>
                                    <w:t>2001-2004</w:t>
                                  </w:r>
                                </w:p>
                                <w:p w:rsidR="00A707A8" w:rsidRPr="00D36001" w:rsidRDefault="00A707A8">
                                  <w:pPr>
                                    <w:pStyle w:val="af7"/>
                                    <w:jc w:val="center"/>
                                    <w:rPr>
                                      <w:b w:val="0"/>
                                    </w:rPr>
                                  </w:pPr>
                                </w:p>
                              </w:tc>
                              <w:tc>
                                <w:tcPr>
                                  <w:tcW w:w="724" w:type="dxa"/>
                                  <w:tcMar>
                                    <w:top w:w="28" w:type="dxa"/>
                                    <w:left w:w="28" w:type="dxa"/>
                                    <w:bottom w:w="28" w:type="dxa"/>
                                    <w:right w:w="28" w:type="dxa"/>
                                  </w:tcMar>
                                </w:tcPr>
                                <w:p w:rsidR="00A707A8" w:rsidRPr="00D36001" w:rsidRDefault="00A707A8">
                                  <w:pPr>
                                    <w:pStyle w:val="af7"/>
                                    <w:jc w:val="center"/>
                                    <w:rPr>
                                      <w:b w:val="0"/>
                                    </w:rPr>
                                  </w:pPr>
                                  <w:r w:rsidRPr="00D36001">
                                    <w:rPr>
                                      <w:b w:val="0"/>
                                    </w:rPr>
                                    <w:t xml:space="preserve">  135</w:t>
                                  </w:r>
                                </w:p>
                                <w:p w:rsidR="00A707A8" w:rsidRPr="00D36001" w:rsidRDefault="00A707A8">
                                  <w:pPr>
                                    <w:pStyle w:val="af7"/>
                                    <w:jc w:val="center"/>
                                    <w:rPr>
                                      <w:b w:val="0"/>
                                    </w:rPr>
                                  </w:pPr>
                                </w:p>
                              </w:tc>
                              <w:tc>
                                <w:tcPr>
                                  <w:tcW w:w="1474" w:type="dxa"/>
                                  <w:tcMar>
                                    <w:top w:w="28" w:type="dxa"/>
                                    <w:left w:w="28" w:type="dxa"/>
                                    <w:bottom w:w="28" w:type="dxa"/>
                                    <w:right w:w="28" w:type="dxa"/>
                                  </w:tcMar>
                                </w:tcPr>
                                <w:p w:rsidR="00A707A8" w:rsidRPr="00D36001" w:rsidRDefault="00A707A8">
                                  <w:pPr>
                                    <w:pStyle w:val="af7"/>
                                    <w:jc w:val="center"/>
                                    <w:rPr>
                                      <w:b w:val="0"/>
                                    </w:rPr>
                                  </w:pPr>
                                  <w:r w:rsidRPr="00D36001">
                                    <w:rPr>
                                      <w:b w:val="0"/>
                                    </w:rPr>
                                    <w:t>Disk diffusion</w:t>
                                  </w:r>
                                </w:p>
                                <w:p w:rsidR="00A707A8" w:rsidRPr="00D36001" w:rsidRDefault="00A707A8">
                                  <w:pPr>
                                    <w:pStyle w:val="af7"/>
                                    <w:jc w:val="center"/>
                                    <w:rPr>
                                      <w:b w:val="0"/>
                                    </w:rPr>
                                  </w:pPr>
                                </w:p>
                              </w:tc>
                              <w:tc>
                                <w:tcPr>
                                  <w:tcW w:w="1029" w:type="dxa"/>
                                  <w:tcMar>
                                    <w:top w:w="28" w:type="dxa"/>
                                    <w:left w:w="28" w:type="dxa"/>
                                    <w:bottom w:w="28" w:type="dxa"/>
                                    <w:right w:w="28" w:type="dxa"/>
                                  </w:tcMar>
                                </w:tcPr>
                                <w:p w:rsidR="00A707A8" w:rsidRPr="00D36001" w:rsidRDefault="00A707A8">
                                  <w:pPr>
                                    <w:pStyle w:val="af7"/>
                                    <w:jc w:val="center"/>
                                    <w:rPr>
                                      <w:b w:val="0"/>
                                    </w:rPr>
                                  </w:pPr>
                                  <w:r w:rsidRPr="00D36001">
                                    <w:rPr>
                                      <w:b w:val="0"/>
                                    </w:rPr>
                                    <w:t xml:space="preserve">  0</w:t>
                                  </w:r>
                                </w:p>
                                <w:p w:rsidR="00A707A8" w:rsidRPr="00D36001" w:rsidRDefault="00A707A8">
                                  <w:pPr>
                                    <w:pStyle w:val="af7"/>
                                    <w:jc w:val="center"/>
                                    <w:rPr>
                                      <w:b w:val="0"/>
                                    </w:rPr>
                                  </w:pPr>
                                </w:p>
                              </w:tc>
                              <w:tc>
                                <w:tcPr>
                                  <w:tcW w:w="1931" w:type="dxa"/>
                                  <w:tcMar>
                                    <w:top w:w="28" w:type="dxa"/>
                                    <w:left w:w="28" w:type="dxa"/>
                                    <w:bottom w:w="28" w:type="dxa"/>
                                    <w:right w:w="28" w:type="dxa"/>
                                  </w:tcMar>
                                </w:tcPr>
                                <w:p w:rsidR="00A707A8" w:rsidRPr="00D36001" w:rsidRDefault="00A707A8">
                                  <w:pPr>
                                    <w:pStyle w:val="af7"/>
                                    <w:jc w:val="center"/>
                                    <w:rPr>
                                      <w:b w:val="0"/>
                                      <w:vertAlign w:val="superscript"/>
                                    </w:rPr>
                                  </w:pPr>
                                  <w:r w:rsidRPr="00D36001">
                                    <w:rPr>
                                      <w:b w:val="0"/>
                                    </w:rPr>
                                    <w:t xml:space="preserve">Siavoshi </w:t>
                                  </w:r>
                                  <w:r w:rsidRPr="00D36001">
                                    <w:rPr>
                                      <w:b w:val="0"/>
                                      <w:bCs w:val="0"/>
                                      <w:i/>
                                      <w:iCs/>
                                    </w:rPr>
                                    <w:t>et al</w:t>
                                  </w:r>
                                  <w:r w:rsidRPr="00D36001">
                                    <w:rPr>
                                      <w:b w:val="0"/>
                                      <w:vertAlign w:val="superscript"/>
                                    </w:rPr>
                                    <w:t>[14]</w:t>
                                  </w:r>
                                </w:p>
                                <w:p w:rsidR="00A707A8" w:rsidRPr="00D36001" w:rsidRDefault="00A707A8">
                                  <w:pPr>
                                    <w:pStyle w:val="af7"/>
                                    <w:jc w:val="center"/>
                                    <w:rPr>
                                      <w:b w:val="0"/>
                                    </w:rPr>
                                  </w:pPr>
                                </w:p>
                              </w:tc>
                            </w:tr>
                            <w:tr w:rsidR="00A707A8" w:rsidRPr="00D36001" w:rsidTr="00D36001">
                              <w:trPr>
                                <w:trHeight w:val="60"/>
                              </w:trPr>
                              <w:tc>
                                <w:tcPr>
                                  <w:tcW w:w="1347" w:type="dxa"/>
                                  <w:vMerge/>
                                </w:tcPr>
                                <w:p w:rsidR="00A707A8" w:rsidRPr="00D36001" w:rsidRDefault="00A707A8">
                                  <w:pPr>
                                    <w:pStyle w:val="Noparagraphstyle"/>
                                    <w:spacing w:line="240" w:lineRule="auto"/>
                                    <w:jc w:val="left"/>
                                    <w:textAlignment w:val="auto"/>
                                    <w:rPr>
                                      <w:color w:val="auto"/>
                                      <w:lang w:val="en-US"/>
                                    </w:rPr>
                                  </w:pPr>
                                </w:p>
                              </w:tc>
                              <w:tc>
                                <w:tcPr>
                                  <w:tcW w:w="2225" w:type="dxa"/>
                                  <w:tcMar>
                                    <w:top w:w="28" w:type="dxa"/>
                                    <w:left w:w="28" w:type="dxa"/>
                                    <w:bottom w:w="28" w:type="dxa"/>
                                    <w:right w:w="28" w:type="dxa"/>
                                  </w:tcMar>
                                </w:tcPr>
                                <w:p w:rsidR="00A707A8" w:rsidRPr="00D36001" w:rsidRDefault="00A707A8">
                                  <w:pPr>
                                    <w:pStyle w:val="af7"/>
                                    <w:jc w:val="center"/>
                                    <w:rPr>
                                      <w:b w:val="0"/>
                                    </w:rPr>
                                  </w:pPr>
                                  <w:r w:rsidRPr="00D36001">
                                    <w:rPr>
                                      <w:b w:val="0"/>
                                    </w:rPr>
                                    <w:t>Iran (Tehran)</w:t>
                                  </w:r>
                                </w:p>
                                <w:p w:rsidR="00A707A8" w:rsidRPr="00D36001" w:rsidRDefault="00A707A8">
                                  <w:pPr>
                                    <w:pStyle w:val="af7"/>
                                    <w:jc w:val="center"/>
                                    <w:rPr>
                                      <w:b w:val="0"/>
                                    </w:rPr>
                                  </w:pPr>
                                </w:p>
                              </w:tc>
                              <w:tc>
                                <w:tcPr>
                                  <w:tcW w:w="786" w:type="dxa"/>
                                  <w:tcMar>
                                    <w:top w:w="28" w:type="dxa"/>
                                    <w:left w:w="28" w:type="dxa"/>
                                    <w:bottom w:w="28" w:type="dxa"/>
                                    <w:right w:w="28" w:type="dxa"/>
                                  </w:tcMar>
                                </w:tcPr>
                                <w:p w:rsidR="00A707A8" w:rsidRPr="00D36001" w:rsidRDefault="00A707A8">
                                  <w:pPr>
                                    <w:pStyle w:val="af7"/>
                                    <w:jc w:val="center"/>
                                    <w:rPr>
                                      <w:b w:val="0"/>
                                    </w:rPr>
                                  </w:pPr>
                                  <w:r w:rsidRPr="00D36001">
                                    <w:rPr>
                                      <w:b w:val="0"/>
                                    </w:rPr>
                                    <w:t>2002-2003</w:t>
                                  </w:r>
                                </w:p>
                                <w:p w:rsidR="00A707A8" w:rsidRPr="00D36001" w:rsidRDefault="00A707A8">
                                  <w:pPr>
                                    <w:pStyle w:val="af7"/>
                                    <w:jc w:val="center"/>
                                    <w:rPr>
                                      <w:b w:val="0"/>
                                    </w:rPr>
                                  </w:pPr>
                                </w:p>
                              </w:tc>
                              <w:tc>
                                <w:tcPr>
                                  <w:tcW w:w="724" w:type="dxa"/>
                                  <w:tcMar>
                                    <w:top w:w="28" w:type="dxa"/>
                                    <w:left w:w="28" w:type="dxa"/>
                                    <w:bottom w:w="28" w:type="dxa"/>
                                    <w:right w:w="28" w:type="dxa"/>
                                  </w:tcMar>
                                </w:tcPr>
                                <w:p w:rsidR="00A707A8" w:rsidRPr="00D36001" w:rsidRDefault="00A707A8">
                                  <w:pPr>
                                    <w:pStyle w:val="af7"/>
                                    <w:jc w:val="center"/>
                                    <w:rPr>
                                      <w:b w:val="0"/>
                                    </w:rPr>
                                  </w:pPr>
                                  <w:r w:rsidRPr="00D36001">
                                    <w:rPr>
                                      <w:b w:val="0"/>
                                    </w:rPr>
                                    <w:t xml:space="preserve">    24</w:t>
                                  </w:r>
                                </w:p>
                                <w:p w:rsidR="00A707A8" w:rsidRPr="00D36001" w:rsidRDefault="00A707A8">
                                  <w:pPr>
                                    <w:pStyle w:val="af7"/>
                                    <w:jc w:val="center"/>
                                    <w:rPr>
                                      <w:b w:val="0"/>
                                    </w:rPr>
                                  </w:pPr>
                                </w:p>
                              </w:tc>
                              <w:tc>
                                <w:tcPr>
                                  <w:tcW w:w="1474" w:type="dxa"/>
                                  <w:tcMar>
                                    <w:top w:w="28" w:type="dxa"/>
                                    <w:left w:w="28" w:type="dxa"/>
                                    <w:bottom w:w="28" w:type="dxa"/>
                                    <w:right w:w="28" w:type="dxa"/>
                                  </w:tcMar>
                                </w:tcPr>
                                <w:p w:rsidR="00A707A8" w:rsidRPr="00D36001" w:rsidRDefault="00A707A8">
                                  <w:pPr>
                                    <w:pStyle w:val="af7"/>
                                    <w:jc w:val="center"/>
                                    <w:rPr>
                                      <w:b w:val="0"/>
                                    </w:rPr>
                                  </w:pPr>
                                  <w:r w:rsidRPr="00D36001">
                                    <w:rPr>
                                      <w:b w:val="0"/>
                                    </w:rPr>
                                    <w:t>Disk diffusion</w:t>
                                  </w:r>
                                </w:p>
                                <w:p w:rsidR="00A707A8" w:rsidRPr="00D36001" w:rsidRDefault="00A707A8">
                                  <w:pPr>
                                    <w:pStyle w:val="af7"/>
                                    <w:jc w:val="center"/>
                                    <w:rPr>
                                      <w:b w:val="0"/>
                                    </w:rPr>
                                  </w:pPr>
                                </w:p>
                              </w:tc>
                              <w:tc>
                                <w:tcPr>
                                  <w:tcW w:w="1029" w:type="dxa"/>
                                  <w:tcMar>
                                    <w:top w:w="28" w:type="dxa"/>
                                    <w:left w:w="28" w:type="dxa"/>
                                    <w:bottom w:w="28" w:type="dxa"/>
                                    <w:right w:w="28" w:type="dxa"/>
                                  </w:tcMar>
                                </w:tcPr>
                                <w:p w:rsidR="00A707A8" w:rsidRPr="00D36001" w:rsidRDefault="00A707A8">
                                  <w:pPr>
                                    <w:pStyle w:val="af7"/>
                                    <w:jc w:val="center"/>
                                    <w:rPr>
                                      <w:b w:val="0"/>
                                    </w:rPr>
                                  </w:pPr>
                                  <w:r w:rsidRPr="00D36001">
                                    <w:rPr>
                                      <w:b w:val="0"/>
                                    </w:rPr>
                                    <w:t xml:space="preserve">  0</w:t>
                                  </w:r>
                                </w:p>
                                <w:p w:rsidR="00A707A8" w:rsidRPr="00D36001" w:rsidRDefault="00A707A8">
                                  <w:pPr>
                                    <w:pStyle w:val="af7"/>
                                    <w:jc w:val="center"/>
                                    <w:rPr>
                                      <w:b w:val="0"/>
                                    </w:rPr>
                                  </w:pPr>
                                </w:p>
                              </w:tc>
                              <w:tc>
                                <w:tcPr>
                                  <w:tcW w:w="1931" w:type="dxa"/>
                                  <w:tcMar>
                                    <w:top w:w="28" w:type="dxa"/>
                                    <w:left w:w="28" w:type="dxa"/>
                                    <w:bottom w:w="28" w:type="dxa"/>
                                    <w:right w:w="28" w:type="dxa"/>
                                  </w:tcMar>
                                </w:tcPr>
                                <w:p w:rsidR="00A707A8" w:rsidRPr="00D36001" w:rsidRDefault="00A707A8">
                                  <w:pPr>
                                    <w:pStyle w:val="af7"/>
                                    <w:jc w:val="center"/>
                                    <w:rPr>
                                      <w:b w:val="0"/>
                                      <w:vertAlign w:val="superscript"/>
                                    </w:rPr>
                                  </w:pPr>
                                  <w:r w:rsidRPr="00D36001">
                                    <w:rPr>
                                      <w:b w:val="0"/>
                                    </w:rPr>
                                    <w:t xml:space="preserve">Fallahi </w:t>
                                  </w:r>
                                  <w:r w:rsidRPr="00D36001">
                                    <w:rPr>
                                      <w:b w:val="0"/>
                                      <w:bCs w:val="0"/>
                                      <w:i/>
                                      <w:iCs/>
                                    </w:rPr>
                                    <w:t>et al</w:t>
                                  </w:r>
                                  <w:r w:rsidRPr="00D36001">
                                    <w:rPr>
                                      <w:b w:val="0"/>
                                      <w:vertAlign w:val="superscript"/>
                                    </w:rPr>
                                    <w:t>[15]</w:t>
                                  </w:r>
                                </w:p>
                                <w:p w:rsidR="00A707A8" w:rsidRPr="00D36001" w:rsidRDefault="00A707A8">
                                  <w:pPr>
                                    <w:pStyle w:val="af7"/>
                                    <w:jc w:val="center"/>
                                    <w:rPr>
                                      <w:b w:val="0"/>
                                    </w:rPr>
                                  </w:pPr>
                                </w:p>
                              </w:tc>
                            </w:tr>
                            <w:tr w:rsidR="00A707A8" w:rsidRPr="00D36001" w:rsidTr="00D36001">
                              <w:trPr>
                                <w:trHeight w:val="60"/>
                              </w:trPr>
                              <w:tc>
                                <w:tcPr>
                                  <w:tcW w:w="1347" w:type="dxa"/>
                                  <w:vMerge/>
                                </w:tcPr>
                                <w:p w:rsidR="00A707A8" w:rsidRPr="00D36001" w:rsidRDefault="00A707A8">
                                  <w:pPr>
                                    <w:pStyle w:val="Noparagraphstyle"/>
                                    <w:spacing w:line="240" w:lineRule="auto"/>
                                    <w:jc w:val="left"/>
                                    <w:textAlignment w:val="auto"/>
                                    <w:rPr>
                                      <w:color w:val="auto"/>
                                      <w:lang w:val="en-US"/>
                                    </w:rPr>
                                  </w:pPr>
                                </w:p>
                              </w:tc>
                              <w:tc>
                                <w:tcPr>
                                  <w:tcW w:w="2225" w:type="dxa"/>
                                  <w:tcMar>
                                    <w:top w:w="28" w:type="dxa"/>
                                    <w:left w:w="28" w:type="dxa"/>
                                    <w:bottom w:w="28" w:type="dxa"/>
                                    <w:right w:w="28" w:type="dxa"/>
                                  </w:tcMar>
                                </w:tcPr>
                                <w:p w:rsidR="00A707A8" w:rsidRPr="00D36001" w:rsidRDefault="00A707A8">
                                  <w:pPr>
                                    <w:pStyle w:val="af7"/>
                                    <w:jc w:val="center"/>
                                    <w:rPr>
                                      <w:b w:val="0"/>
                                    </w:rPr>
                                  </w:pPr>
                                  <w:r w:rsidRPr="00D36001">
                                    <w:rPr>
                                      <w:b w:val="0"/>
                                    </w:rPr>
                                    <w:t>Iran (Tehran)</w:t>
                                  </w:r>
                                </w:p>
                                <w:p w:rsidR="00A707A8" w:rsidRPr="00D36001" w:rsidRDefault="00A707A8">
                                  <w:pPr>
                                    <w:pStyle w:val="af7"/>
                                    <w:jc w:val="center"/>
                                    <w:rPr>
                                      <w:b w:val="0"/>
                                    </w:rPr>
                                  </w:pPr>
                                </w:p>
                              </w:tc>
                              <w:tc>
                                <w:tcPr>
                                  <w:tcW w:w="786" w:type="dxa"/>
                                  <w:tcMar>
                                    <w:top w:w="28" w:type="dxa"/>
                                    <w:left w:w="28" w:type="dxa"/>
                                    <w:bottom w:w="28" w:type="dxa"/>
                                    <w:right w:w="28" w:type="dxa"/>
                                  </w:tcMar>
                                </w:tcPr>
                                <w:p w:rsidR="00A707A8" w:rsidRPr="00D36001" w:rsidRDefault="00A707A8">
                                  <w:pPr>
                                    <w:pStyle w:val="af7"/>
                                    <w:jc w:val="center"/>
                                    <w:rPr>
                                      <w:b w:val="0"/>
                                    </w:rPr>
                                  </w:pPr>
                                  <w:r w:rsidRPr="00D36001">
                                    <w:rPr>
                                      <w:b w:val="0"/>
                                    </w:rPr>
                                    <w:t>2005-2008</w:t>
                                  </w:r>
                                </w:p>
                                <w:p w:rsidR="00A707A8" w:rsidRPr="00D36001" w:rsidRDefault="00A707A8">
                                  <w:pPr>
                                    <w:pStyle w:val="af7"/>
                                    <w:jc w:val="center"/>
                                    <w:rPr>
                                      <w:b w:val="0"/>
                                    </w:rPr>
                                  </w:pPr>
                                </w:p>
                              </w:tc>
                              <w:tc>
                                <w:tcPr>
                                  <w:tcW w:w="724" w:type="dxa"/>
                                  <w:tcMar>
                                    <w:top w:w="28" w:type="dxa"/>
                                    <w:left w:w="28" w:type="dxa"/>
                                    <w:bottom w:w="28" w:type="dxa"/>
                                    <w:right w:w="28" w:type="dxa"/>
                                  </w:tcMar>
                                </w:tcPr>
                                <w:p w:rsidR="00A707A8" w:rsidRPr="00D36001" w:rsidRDefault="00A707A8">
                                  <w:pPr>
                                    <w:pStyle w:val="af7"/>
                                    <w:jc w:val="center"/>
                                    <w:rPr>
                                      <w:b w:val="0"/>
                                    </w:rPr>
                                  </w:pPr>
                                  <w:r w:rsidRPr="00D36001">
                                    <w:rPr>
                                      <w:b w:val="0"/>
                                    </w:rPr>
                                    <w:t xml:space="preserve">  110</w:t>
                                  </w:r>
                                </w:p>
                                <w:p w:rsidR="00A707A8" w:rsidRPr="00D36001" w:rsidRDefault="00A707A8">
                                  <w:pPr>
                                    <w:pStyle w:val="af7"/>
                                    <w:jc w:val="center"/>
                                    <w:rPr>
                                      <w:b w:val="0"/>
                                    </w:rPr>
                                  </w:pPr>
                                </w:p>
                              </w:tc>
                              <w:tc>
                                <w:tcPr>
                                  <w:tcW w:w="1474" w:type="dxa"/>
                                  <w:tcMar>
                                    <w:top w:w="28" w:type="dxa"/>
                                    <w:left w:w="28" w:type="dxa"/>
                                    <w:bottom w:w="28" w:type="dxa"/>
                                    <w:right w:w="28" w:type="dxa"/>
                                  </w:tcMar>
                                </w:tcPr>
                                <w:p w:rsidR="00A707A8" w:rsidRPr="00D36001" w:rsidRDefault="00A707A8">
                                  <w:pPr>
                                    <w:pStyle w:val="af7"/>
                                    <w:jc w:val="center"/>
                                    <w:rPr>
                                      <w:b w:val="0"/>
                                    </w:rPr>
                                  </w:pPr>
                                  <w:r w:rsidRPr="00D36001">
                                    <w:rPr>
                                      <w:b w:val="0"/>
                                    </w:rPr>
                                    <w:t>Disk diffusion</w:t>
                                  </w:r>
                                </w:p>
                                <w:p w:rsidR="00A707A8" w:rsidRPr="00D36001" w:rsidRDefault="00A707A8">
                                  <w:pPr>
                                    <w:pStyle w:val="af7"/>
                                    <w:jc w:val="center"/>
                                    <w:rPr>
                                      <w:b w:val="0"/>
                                    </w:rPr>
                                  </w:pPr>
                                </w:p>
                              </w:tc>
                              <w:tc>
                                <w:tcPr>
                                  <w:tcW w:w="1029" w:type="dxa"/>
                                  <w:tcMar>
                                    <w:top w:w="28" w:type="dxa"/>
                                    <w:left w:w="28" w:type="dxa"/>
                                    <w:bottom w:w="28" w:type="dxa"/>
                                    <w:right w:w="28" w:type="dxa"/>
                                  </w:tcMar>
                                </w:tcPr>
                                <w:p w:rsidR="00A707A8" w:rsidRPr="00D36001" w:rsidRDefault="00A707A8">
                                  <w:pPr>
                                    <w:pStyle w:val="af7"/>
                                    <w:jc w:val="center"/>
                                    <w:rPr>
                                      <w:b w:val="0"/>
                                    </w:rPr>
                                  </w:pPr>
                                  <w:r w:rsidRPr="00D36001">
                                    <w:rPr>
                                      <w:b w:val="0"/>
                                    </w:rPr>
                                    <w:t xml:space="preserve">     4.5</w:t>
                                  </w:r>
                                </w:p>
                                <w:p w:rsidR="00A707A8" w:rsidRPr="00D36001" w:rsidRDefault="00A707A8">
                                  <w:pPr>
                                    <w:pStyle w:val="af7"/>
                                    <w:jc w:val="center"/>
                                    <w:rPr>
                                      <w:b w:val="0"/>
                                    </w:rPr>
                                  </w:pPr>
                                </w:p>
                              </w:tc>
                              <w:tc>
                                <w:tcPr>
                                  <w:tcW w:w="1931" w:type="dxa"/>
                                  <w:tcMar>
                                    <w:top w:w="28" w:type="dxa"/>
                                    <w:left w:w="28" w:type="dxa"/>
                                    <w:bottom w:w="28" w:type="dxa"/>
                                    <w:right w:w="28" w:type="dxa"/>
                                  </w:tcMar>
                                </w:tcPr>
                                <w:p w:rsidR="00A707A8" w:rsidRPr="00D36001" w:rsidRDefault="00A707A8">
                                  <w:pPr>
                                    <w:pStyle w:val="af7"/>
                                    <w:jc w:val="center"/>
                                    <w:rPr>
                                      <w:b w:val="0"/>
                                      <w:vertAlign w:val="superscript"/>
                                    </w:rPr>
                                  </w:pPr>
                                  <w:r w:rsidRPr="00D36001">
                                    <w:rPr>
                                      <w:b w:val="0"/>
                                    </w:rPr>
                                    <w:t xml:space="preserve">Siavoshi </w:t>
                                  </w:r>
                                  <w:r w:rsidRPr="00D36001">
                                    <w:rPr>
                                      <w:b w:val="0"/>
                                      <w:bCs w:val="0"/>
                                      <w:i/>
                                      <w:iCs/>
                                    </w:rPr>
                                    <w:t>et al</w:t>
                                  </w:r>
                                  <w:r w:rsidRPr="00D36001">
                                    <w:rPr>
                                      <w:b w:val="0"/>
                                      <w:vertAlign w:val="superscript"/>
                                    </w:rPr>
                                    <w:t>[16]</w:t>
                                  </w:r>
                                </w:p>
                                <w:p w:rsidR="00A707A8" w:rsidRPr="00D36001" w:rsidRDefault="00A707A8">
                                  <w:pPr>
                                    <w:pStyle w:val="af7"/>
                                    <w:jc w:val="center"/>
                                    <w:rPr>
                                      <w:b w:val="0"/>
                                    </w:rPr>
                                  </w:pPr>
                                </w:p>
                              </w:tc>
                            </w:tr>
                            <w:tr w:rsidR="00A707A8" w:rsidRPr="00D36001" w:rsidTr="00D36001">
                              <w:trPr>
                                <w:trHeight w:val="60"/>
                              </w:trPr>
                              <w:tc>
                                <w:tcPr>
                                  <w:tcW w:w="1347" w:type="dxa"/>
                                  <w:vMerge/>
                                </w:tcPr>
                                <w:p w:rsidR="00A707A8" w:rsidRPr="00D36001" w:rsidRDefault="00A707A8">
                                  <w:pPr>
                                    <w:pStyle w:val="Noparagraphstyle"/>
                                    <w:spacing w:line="240" w:lineRule="auto"/>
                                    <w:jc w:val="left"/>
                                    <w:textAlignment w:val="auto"/>
                                    <w:rPr>
                                      <w:color w:val="auto"/>
                                      <w:lang w:val="en-US"/>
                                    </w:rPr>
                                  </w:pPr>
                                </w:p>
                              </w:tc>
                              <w:tc>
                                <w:tcPr>
                                  <w:tcW w:w="2225" w:type="dxa"/>
                                  <w:tcMar>
                                    <w:top w:w="28" w:type="dxa"/>
                                    <w:left w:w="28" w:type="dxa"/>
                                    <w:bottom w:w="28" w:type="dxa"/>
                                    <w:right w:w="28" w:type="dxa"/>
                                  </w:tcMar>
                                </w:tcPr>
                                <w:p w:rsidR="00A707A8" w:rsidRPr="00D36001" w:rsidRDefault="00A707A8">
                                  <w:pPr>
                                    <w:pStyle w:val="af7"/>
                                    <w:jc w:val="center"/>
                                    <w:rPr>
                                      <w:b w:val="0"/>
                                    </w:rPr>
                                  </w:pPr>
                                  <w:r w:rsidRPr="00D36001">
                                    <w:rPr>
                                      <w:b w:val="0"/>
                                    </w:rPr>
                                    <w:t>Iran (Tehran)</w:t>
                                  </w:r>
                                </w:p>
                                <w:p w:rsidR="00A707A8" w:rsidRPr="00D36001" w:rsidRDefault="00A707A8">
                                  <w:pPr>
                                    <w:pStyle w:val="af7"/>
                                    <w:jc w:val="center"/>
                                    <w:rPr>
                                      <w:b w:val="0"/>
                                    </w:rPr>
                                  </w:pPr>
                                </w:p>
                              </w:tc>
                              <w:tc>
                                <w:tcPr>
                                  <w:tcW w:w="786" w:type="dxa"/>
                                  <w:tcMar>
                                    <w:top w:w="28" w:type="dxa"/>
                                    <w:left w:w="28" w:type="dxa"/>
                                    <w:bottom w:w="28" w:type="dxa"/>
                                    <w:right w:w="28" w:type="dxa"/>
                                  </w:tcMar>
                                </w:tcPr>
                                <w:p w:rsidR="00A707A8" w:rsidRPr="00D36001" w:rsidRDefault="00A707A8">
                                  <w:pPr>
                                    <w:pStyle w:val="af7"/>
                                    <w:jc w:val="center"/>
                                    <w:rPr>
                                      <w:b w:val="0"/>
                                    </w:rPr>
                                  </w:pPr>
                                  <w:r w:rsidRPr="00D36001">
                                    <w:rPr>
                                      <w:b w:val="0"/>
                                    </w:rPr>
                                    <w:t>2007-2008</w:t>
                                  </w:r>
                                </w:p>
                                <w:p w:rsidR="00A707A8" w:rsidRPr="00D36001" w:rsidRDefault="00A707A8">
                                  <w:pPr>
                                    <w:pStyle w:val="af7"/>
                                    <w:jc w:val="center"/>
                                    <w:rPr>
                                      <w:b w:val="0"/>
                                    </w:rPr>
                                  </w:pPr>
                                </w:p>
                              </w:tc>
                              <w:tc>
                                <w:tcPr>
                                  <w:tcW w:w="724" w:type="dxa"/>
                                  <w:tcMar>
                                    <w:top w:w="28" w:type="dxa"/>
                                    <w:left w:w="28" w:type="dxa"/>
                                    <w:bottom w:w="28" w:type="dxa"/>
                                    <w:right w:w="28" w:type="dxa"/>
                                  </w:tcMar>
                                </w:tcPr>
                                <w:p w:rsidR="00A707A8" w:rsidRPr="00D36001" w:rsidRDefault="00A707A8">
                                  <w:pPr>
                                    <w:pStyle w:val="af7"/>
                                    <w:jc w:val="center"/>
                                    <w:rPr>
                                      <w:b w:val="0"/>
                                    </w:rPr>
                                  </w:pPr>
                                  <w:r w:rsidRPr="00D36001">
                                    <w:rPr>
                                      <w:b w:val="0"/>
                                    </w:rPr>
                                    <w:t xml:space="preserve">  104</w:t>
                                  </w:r>
                                </w:p>
                                <w:p w:rsidR="00A707A8" w:rsidRPr="00D36001" w:rsidRDefault="00A707A8">
                                  <w:pPr>
                                    <w:pStyle w:val="af7"/>
                                    <w:jc w:val="center"/>
                                    <w:rPr>
                                      <w:b w:val="0"/>
                                    </w:rPr>
                                  </w:pPr>
                                </w:p>
                              </w:tc>
                              <w:tc>
                                <w:tcPr>
                                  <w:tcW w:w="1474" w:type="dxa"/>
                                  <w:tcMar>
                                    <w:top w:w="28" w:type="dxa"/>
                                    <w:left w:w="28" w:type="dxa"/>
                                    <w:bottom w:w="28" w:type="dxa"/>
                                    <w:right w:w="28" w:type="dxa"/>
                                  </w:tcMar>
                                </w:tcPr>
                                <w:p w:rsidR="00A707A8" w:rsidRPr="00D36001" w:rsidRDefault="00A707A8">
                                  <w:pPr>
                                    <w:pStyle w:val="af7"/>
                                    <w:jc w:val="center"/>
                                    <w:rPr>
                                      <w:b w:val="0"/>
                                    </w:rPr>
                                  </w:pPr>
                                  <w:r w:rsidRPr="00D36001">
                                    <w:rPr>
                                      <w:b w:val="0"/>
                                    </w:rPr>
                                    <w:t>Disk diffusion</w:t>
                                  </w:r>
                                </w:p>
                                <w:p w:rsidR="00A707A8" w:rsidRPr="00D36001" w:rsidRDefault="00A707A8">
                                  <w:pPr>
                                    <w:pStyle w:val="af7"/>
                                    <w:jc w:val="center"/>
                                    <w:rPr>
                                      <w:b w:val="0"/>
                                    </w:rPr>
                                  </w:pPr>
                                </w:p>
                              </w:tc>
                              <w:tc>
                                <w:tcPr>
                                  <w:tcW w:w="1029" w:type="dxa"/>
                                  <w:tcMar>
                                    <w:top w:w="28" w:type="dxa"/>
                                    <w:left w:w="28" w:type="dxa"/>
                                    <w:bottom w:w="28" w:type="dxa"/>
                                    <w:right w:w="28" w:type="dxa"/>
                                  </w:tcMar>
                                </w:tcPr>
                                <w:p w:rsidR="00A707A8" w:rsidRPr="00D36001" w:rsidRDefault="00A707A8">
                                  <w:pPr>
                                    <w:pStyle w:val="af7"/>
                                    <w:jc w:val="center"/>
                                    <w:rPr>
                                      <w:b w:val="0"/>
                                    </w:rPr>
                                  </w:pPr>
                                  <w:r w:rsidRPr="00D36001">
                                    <w:rPr>
                                      <w:b w:val="0"/>
                                    </w:rPr>
                                    <w:t xml:space="preserve">  0</w:t>
                                  </w:r>
                                </w:p>
                                <w:p w:rsidR="00A707A8" w:rsidRPr="00D36001" w:rsidRDefault="00A707A8">
                                  <w:pPr>
                                    <w:pStyle w:val="af7"/>
                                    <w:jc w:val="center"/>
                                    <w:rPr>
                                      <w:b w:val="0"/>
                                    </w:rPr>
                                  </w:pPr>
                                </w:p>
                              </w:tc>
                              <w:tc>
                                <w:tcPr>
                                  <w:tcW w:w="1931" w:type="dxa"/>
                                  <w:tcMar>
                                    <w:top w:w="28" w:type="dxa"/>
                                    <w:left w:w="28" w:type="dxa"/>
                                    <w:bottom w:w="28" w:type="dxa"/>
                                    <w:right w:w="28" w:type="dxa"/>
                                  </w:tcMar>
                                </w:tcPr>
                                <w:p w:rsidR="00A707A8" w:rsidRPr="00D36001" w:rsidRDefault="00A707A8">
                                  <w:pPr>
                                    <w:pStyle w:val="af7"/>
                                    <w:jc w:val="center"/>
                                    <w:rPr>
                                      <w:b w:val="0"/>
                                      <w:vertAlign w:val="superscript"/>
                                    </w:rPr>
                                  </w:pPr>
                                  <w:r w:rsidRPr="00D36001">
                                    <w:rPr>
                                      <w:b w:val="0"/>
                                    </w:rPr>
                                    <w:t xml:space="preserve">Sirous </w:t>
                                  </w:r>
                                  <w:r w:rsidRPr="00D36001">
                                    <w:rPr>
                                      <w:b w:val="0"/>
                                      <w:bCs w:val="0"/>
                                      <w:i/>
                                      <w:iCs/>
                                    </w:rPr>
                                    <w:t>et al</w:t>
                                  </w:r>
                                  <w:r w:rsidRPr="00D36001">
                                    <w:rPr>
                                      <w:b w:val="0"/>
                                      <w:vertAlign w:val="superscript"/>
                                    </w:rPr>
                                    <w:t>[17]</w:t>
                                  </w:r>
                                </w:p>
                                <w:p w:rsidR="00A707A8" w:rsidRPr="00D36001" w:rsidRDefault="00A707A8">
                                  <w:pPr>
                                    <w:pStyle w:val="af7"/>
                                    <w:jc w:val="center"/>
                                    <w:rPr>
                                      <w:b w:val="0"/>
                                    </w:rPr>
                                  </w:pPr>
                                </w:p>
                              </w:tc>
                            </w:tr>
                            <w:tr w:rsidR="00A707A8" w:rsidRPr="00D36001" w:rsidTr="00D36001">
                              <w:trPr>
                                <w:trHeight w:val="60"/>
                              </w:trPr>
                              <w:tc>
                                <w:tcPr>
                                  <w:tcW w:w="1347" w:type="dxa"/>
                                  <w:vMerge/>
                                </w:tcPr>
                                <w:p w:rsidR="00A707A8" w:rsidRPr="00D36001" w:rsidRDefault="00A707A8">
                                  <w:pPr>
                                    <w:pStyle w:val="Noparagraphstyle"/>
                                    <w:spacing w:line="240" w:lineRule="auto"/>
                                    <w:jc w:val="left"/>
                                    <w:textAlignment w:val="auto"/>
                                    <w:rPr>
                                      <w:color w:val="auto"/>
                                      <w:lang w:val="en-US"/>
                                    </w:rPr>
                                  </w:pPr>
                                </w:p>
                              </w:tc>
                              <w:tc>
                                <w:tcPr>
                                  <w:tcW w:w="2225" w:type="dxa"/>
                                  <w:tcMar>
                                    <w:top w:w="28" w:type="dxa"/>
                                    <w:left w:w="28" w:type="dxa"/>
                                    <w:bottom w:w="28" w:type="dxa"/>
                                    <w:right w:w="28" w:type="dxa"/>
                                  </w:tcMar>
                                </w:tcPr>
                                <w:p w:rsidR="00A707A8" w:rsidRPr="00D36001" w:rsidRDefault="00A707A8">
                                  <w:pPr>
                                    <w:pStyle w:val="af7"/>
                                    <w:jc w:val="center"/>
                                    <w:rPr>
                                      <w:b w:val="0"/>
                                    </w:rPr>
                                  </w:pPr>
                                  <w:r w:rsidRPr="00D36001">
                                    <w:rPr>
                                      <w:b w:val="0"/>
                                    </w:rPr>
                                    <w:t>Iran</w:t>
                                  </w:r>
                                </w:p>
                                <w:p w:rsidR="00A707A8" w:rsidRPr="00D36001" w:rsidRDefault="00A707A8">
                                  <w:pPr>
                                    <w:pStyle w:val="af7"/>
                                    <w:jc w:val="center"/>
                                    <w:rPr>
                                      <w:b w:val="0"/>
                                    </w:rPr>
                                  </w:pPr>
                                </w:p>
                              </w:tc>
                              <w:tc>
                                <w:tcPr>
                                  <w:tcW w:w="786" w:type="dxa"/>
                                  <w:tcMar>
                                    <w:top w:w="28" w:type="dxa"/>
                                    <w:left w:w="28" w:type="dxa"/>
                                    <w:bottom w:w="28" w:type="dxa"/>
                                    <w:right w:w="28" w:type="dxa"/>
                                  </w:tcMar>
                                </w:tcPr>
                                <w:p w:rsidR="00A707A8" w:rsidRPr="00D36001" w:rsidRDefault="00A707A8">
                                  <w:pPr>
                                    <w:pStyle w:val="af7"/>
                                    <w:jc w:val="center"/>
                                    <w:rPr>
                                      <w:b w:val="0"/>
                                    </w:rPr>
                                  </w:pPr>
                                  <w:r w:rsidRPr="00D36001">
                                    <w:rPr>
                                      <w:b w:val="0"/>
                                    </w:rPr>
                                    <w:t>2003-2005</w:t>
                                  </w:r>
                                </w:p>
                                <w:p w:rsidR="00A707A8" w:rsidRPr="00D36001" w:rsidRDefault="00A707A8">
                                  <w:pPr>
                                    <w:pStyle w:val="af7"/>
                                    <w:jc w:val="center"/>
                                    <w:rPr>
                                      <w:b w:val="0"/>
                                    </w:rPr>
                                  </w:pPr>
                                </w:p>
                              </w:tc>
                              <w:tc>
                                <w:tcPr>
                                  <w:tcW w:w="724" w:type="dxa"/>
                                  <w:tcMar>
                                    <w:top w:w="28" w:type="dxa"/>
                                    <w:left w:w="28" w:type="dxa"/>
                                    <w:bottom w:w="28" w:type="dxa"/>
                                    <w:right w:w="28" w:type="dxa"/>
                                  </w:tcMar>
                                </w:tcPr>
                                <w:p w:rsidR="00A707A8" w:rsidRPr="00D36001" w:rsidRDefault="00A707A8">
                                  <w:pPr>
                                    <w:pStyle w:val="af7"/>
                                    <w:jc w:val="center"/>
                                    <w:rPr>
                                      <w:b w:val="0"/>
                                    </w:rPr>
                                  </w:pPr>
                                  <w:r w:rsidRPr="00D36001">
                                    <w:rPr>
                                      <w:b w:val="0"/>
                                    </w:rPr>
                                    <w:t xml:space="preserve">  100</w:t>
                                  </w:r>
                                </w:p>
                                <w:p w:rsidR="00A707A8" w:rsidRPr="00D36001" w:rsidRDefault="00A707A8">
                                  <w:pPr>
                                    <w:pStyle w:val="af7"/>
                                    <w:jc w:val="center"/>
                                    <w:rPr>
                                      <w:b w:val="0"/>
                                    </w:rPr>
                                  </w:pPr>
                                </w:p>
                              </w:tc>
                              <w:tc>
                                <w:tcPr>
                                  <w:tcW w:w="1474" w:type="dxa"/>
                                  <w:tcMar>
                                    <w:top w:w="28" w:type="dxa"/>
                                    <w:left w:w="28" w:type="dxa"/>
                                    <w:bottom w:w="28" w:type="dxa"/>
                                    <w:right w:w="28" w:type="dxa"/>
                                  </w:tcMar>
                                </w:tcPr>
                                <w:p w:rsidR="00A707A8" w:rsidRPr="00D36001" w:rsidRDefault="00A707A8">
                                  <w:pPr>
                                    <w:pStyle w:val="af7"/>
                                    <w:jc w:val="center"/>
                                    <w:rPr>
                                      <w:b w:val="0"/>
                                    </w:rPr>
                                  </w:pPr>
                                  <w:r w:rsidRPr="00D36001">
                                    <w:rPr>
                                      <w:b w:val="0"/>
                                    </w:rPr>
                                    <w:t>Disk diffusion</w:t>
                                  </w:r>
                                </w:p>
                                <w:p w:rsidR="00A707A8" w:rsidRPr="00D36001" w:rsidRDefault="00A707A8">
                                  <w:pPr>
                                    <w:pStyle w:val="af7"/>
                                    <w:jc w:val="center"/>
                                    <w:rPr>
                                      <w:b w:val="0"/>
                                    </w:rPr>
                                  </w:pPr>
                                </w:p>
                              </w:tc>
                              <w:tc>
                                <w:tcPr>
                                  <w:tcW w:w="1029" w:type="dxa"/>
                                  <w:tcMar>
                                    <w:top w:w="28" w:type="dxa"/>
                                    <w:left w:w="28" w:type="dxa"/>
                                    <w:bottom w:w="28" w:type="dxa"/>
                                    <w:right w:w="28" w:type="dxa"/>
                                  </w:tcMar>
                                </w:tcPr>
                                <w:p w:rsidR="00A707A8" w:rsidRPr="00D36001" w:rsidRDefault="00A707A8">
                                  <w:pPr>
                                    <w:pStyle w:val="af7"/>
                                    <w:jc w:val="center"/>
                                    <w:rPr>
                                      <w:b w:val="0"/>
                                    </w:rPr>
                                  </w:pPr>
                                  <w:r w:rsidRPr="00D36001">
                                    <w:rPr>
                                      <w:b w:val="0"/>
                                    </w:rPr>
                                    <w:t xml:space="preserve">  9</w:t>
                                  </w:r>
                                </w:p>
                                <w:p w:rsidR="00A707A8" w:rsidRPr="00D36001" w:rsidRDefault="00A707A8">
                                  <w:pPr>
                                    <w:pStyle w:val="af7"/>
                                    <w:jc w:val="center"/>
                                    <w:rPr>
                                      <w:b w:val="0"/>
                                    </w:rPr>
                                  </w:pPr>
                                </w:p>
                              </w:tc>
                              <w:tc>
                                <w:tcPr>
                                  <w:tcW w:w="1931" w:type="dxa"/>
                                  <w:tcMar>
                                    <w:top w:w="28" w:type="dxa"/>
                                    <w:left w:w="28" w:type="dxa"/>
                                    <w:bottom w:w="28" w:type="dxa"/>
                                    <w:right w:w="28" w:type="dxa"/>
                                  </w:tcMar>
                                </w:tcPr>
                                <w:p w:rsidR="00A707A8" w:rsidRPr="00D36001" w:rsidRDefault="00A707A8">
                                  <w:pPr>
                                    <w:pStyle w:val="af7"/>
                                    <w:jc w:val="center"/>
                                    <w:rPr>
                                      <w:b w:val="0"/>
                                      <w:vertAlign w:val="superscript"/>
                                    </w:rPr>
                                  </w:pPr>
                                  <w:r w:rsidRPr="00D36001">
                                    <w:rPr>
                                      <w:b w:val="0"/>
                                    </w:rPr>
                                    <w:t xml:space="preserve">Rafeey </w:t>
                                  </w:r>
                                  <w:r w:rsidRPr="00D36001">
                                    <w:rPr>
                                      <w:b w:val="0"/>
                                      <w:bCs w:val="0"/>
                                      <w:i/>
                                      <w:iCs/>
                                    </w:rPr>
                                    <w:t>et al</w:t>
                                  </w:r>
                                  <w:r w:rsidRPr="00D36001">
                                    <w:rPr>
                                      <w:b w:val="0"/>
                                      <w:vertAlign w:val="superscript"/>
                                    </w:rPr>
                                    <w:t>[18]</w:t>
                                  </w:r>
                                </w:p>
                                <w:p w:rsidR="00A707A8" w:rsidRPr="00D36001" w:rsidRDefault="00A707A8">
                                  <w:pPr>
                                    <w:pStyle w:val="af7"/>
                                    <w:jc w:val="center"/>
                                    <w:rPr>
                                      <w:b w:val="0"/>
                                    </w:rPr>
                                  </w:pPr>
                                </w:p>
                              </w:tc>
                            </w:tr>
                            <w:tr w:rsidR="00A707A8" w:rsidRPr="00D36001" w:rsidTr="00D36001">
                              <w:trPr>
                                <w:trHeight w:val="60"/>
                              </w:trPr>
                              <w:tc>
                                <w:tcPr>
                                  <w:tcW w:w="1347" w:type="dxa"/>
                                  <w:vMerge/>
                                </w:tcPr>
                                <w:p w:rsidR="00A707A8" w:rsidRPr="00D36001" w:rsidRDefault="00A707A8">
                                  <w:pPr>
                                    <w:pStyle w:val="Noparagraphstyle"/>
                                    <w:spacing w:line="240" w:lineRule="auto"/>
                                    <w:jc w:val="left"/>
                                    <w:textAlignment w:val="auto"/>
                                    <w:rPr>
                                      <w:color w:val="auto"/>
                                      <w:lang w:val="en-US"/>
                                    </w:rPr>
                                  </w:pPr>
                                </w:p>
                              </w:tc>
                              <w:tc>
                                <w:tcPr>
                                  <w:tcW w:w="2225" w:type="dxa"/>
                                  <w:tcMar>
                                    <w:top w:w="28" w:type="dxa"/>
                                    <w:left w:w="28" w:type="dxa"/>
                                    <w:bottom w:w="28" w:type="dxa"/>
                                    <w:right w:w="28" w:type="dxa"/>
                                  </w:tcMar>
                                </w:tcPr>
                                <w:p w:rsidR="00A707A8" w:rsidRPr="00D36001" w:rsidRDefault="00A707A8">
                                  <w:pPr>
                                    <w:pStyle w:val="af7"/>
                                    <w:jc w:val="center"/>
                                    <w:rPr>
                                      <w:b w:val="0"/>
                                    </w:rPr>
                                  </w:pPr>
                                  <w:r w:rsidRPr="00D36001">
                                    <w:rPr>
                                      <w:b w:val="0"/>
                                    </w:rPr>
                                    <w:t>South Korea</w:t>
                                  </w:r>
                                </w:p>
                                <w:p w:rsidR="00A707A8" w:rsidRPr="00D36001" w:rsidRDefault="00A707A8">
                                  <w:pPr>
                                    <w:pStyle w:val="af7"/>
                                    <w:jc w:val="center"/>
                                    <w:rPr>
                                      <w:b w:val="0"/>
                                    </w:rPr>
                                  </w:pPr>
                                </w:p>
                              </w:tc>
                              <w:tc>
                                <w:tcPr>
                                  <w:tcW w:w="786" w:type="dxa"/>
                                  <w:tcMar>
                                    <w:top w:w="28" w:type="dxa"/>
                                    <w:left w:w="28" w:type="dxa"/>
                                    <w:bottom w:w="28" w:type="dxa"/>
                                    <w:right w:w="28" w:type="dxa"/>
                                  </w:tcMar>
                                </w:tcPr>
                                <w:p w:rsidR="00A707A8" w:rsidRPr="00D36001" w:rsidRDefault="00A707A8">
                                  <w:pPr>
                                    <w:pStyle w:val="af7"/>
                                    <w:jc w:val="center"/>
                                    <w:rPr>
                                      <w:b w:val="0"/>
                                    </w:rPr>
                                  </w:pPr>
                                  <w:r w:rsidRPr="00D36001">
                                    <w:rPr>
                                      <w:b w:val="0"/>
                                    </w:rPr>
                                    <w:t>1994-1999</w:t>
                                  </w:r>
                                </w:p>
                                <w:p w:rsidR="00A707A8" w:rsidRPr="00D36001" w:rsidRDefault="00A707A8">
                                  <w:pPr>
                                    <w:pStyle w:val="af7"/>
                                    <w:jc w:val="center"/>
                                    <w:rPr>
                                      <w:b w:val="0"/>
                                    </w:rPr>
                                  </w:pPr>
                                </w:p>
                              </w:tc>
                              <w:tc>
                                <w:tcPr>
                                  <w:tcW w:w="724" w:type="dxa"/>
                                  <w:tcMar>
                                    <w:top w:w="28" w:type="dxa"/>
                                    <w:left w:w="28" w:type="dxa"/>
                                    <w:bottom w:w="28" w:type="dxa"/>
                                    <w:right w:w="28" w:type="dxa"/>
                                  </w:tcMar>
                                </w:tcPr>
                                <w:p w:rsidR="00A707A8" w:rsidRPr="00D36001" w:rsidRDefault="00A707A8">
                                  <w:pPr>
                                    <w:pStyle w:val="af7"/>
                                    <w:jc w:val="center"/>
                                    <w:rPr>
                                      <w:b w:val="0"/>
                                    </w:rPr>
                                  </w:pPr>
                                  <w:r w:rsidRPr="00D36001">
                                    <w:rPr>
                                      <w:b w:val="0"/>
                                    </w:rPr>
                                    <w:t xml:space="preserve">  220</w:t>
                                  </w:r>
                                </w:p>
                                <w:p w:rsidR="00A707A8" w:rsidRPr="00D36001" w:rsidRDefault="00A707A8">
                                  <w:pPr>
                                    <w:pStyle w:val="af7"/>
                                    <w:jc w:val="center"/>
                                    <w:rPr>
                                      <w:b w:val="0"/>
                                    </w:rPr>
                                  </w:pPr>
                                </w:p>
                              </w:tc>
                              <w:tc>
                                <w:tcPr>
                                  <w:tcW w:w="1474" w:type="dxa"/>
                                  <w:tcMar>
                                    <w:top w:w="28" w:type="dxa"/>
                                    <w:left w:w="28" w:type="dxa"/>
                                    <w:bottom w:w="28" w:type="dxa"/>
                                    <w:right w:w="28" w:type="dxa"/>
                                  </w:tcMar>
                                </w:tcPr>
                                <w:p w:rsidR="00A707A8" w:rsidRPr="00D36001" w:rsidRDefault="00A707A8">
                                  <w:pPr>
                                    <w:pStyle w:val="af7"/>
                                    <w:jc w:val="center"/>
                                    <w:rPr>
                                      <w:b w:val="0"/>
                                    </w:rPr>
                                  </w:pPr>
                                  <w:r w:rsidRPr="00D36001">
                                    <w:rPr>
                                      <w:b w:val="0"/>
                                    </w:rPr>
                                    <w:t>Agar dilution</w:t>
                                  </w:r>
                                </w:p>
                                <w:p w:rsidR="00A707A8" w:rsidRPr="00D36001" w:rsidRDefault="00A707A8">
                                  <w:pPr>
                                    <w:pStyle w:val="af7"/>
                                    <w:jc w:val="center"/>
                                    <w:rPr>
                                      <w:b w:val="0"/>
                                    </w:rPr>
                                  </w:pPr>
                                </w:p>
                              </w:tc>
                              <w:tc>
                                <w:tcPr>
                                  <w:tcW w:w="1029" w:type="dxa"/>
                                  <w:tcMar>
                                    <w:top w:w="28" w:type="dxa"/>
                                    <w:left w:w="28" w:type="dxa"/>
                                    <w:bottom w:w="28" w:type="dxa"/>
                                    <w:right w:w="28" w:type="dxa"/>
                                  </w:tcMar>
                                </w:tcPr>
                                <w:p w:rsidR="00A707A8" w:rsidRPr="00D36001" w:rsidRDefault="00A707A8">
                                  <w:pPr>
                                    <w:pStyle w:val="af7"/>
                                    <w:jc w:val="center"/>
                                    <w:rPr>
                                      <w:b w:val="0"/>
                                    </w:rPr>
                                  </w:pPr>
                                  <w:r w:rsidRPr="00D36001">
                                    <w:rPr>
                                      <w:b w:val="0"/>
                                    </w:rPr>
                                    <w:t xml:space="preserve">    1.4</w:t>
                                  </w:r>
                                </w:p>
                                <w:p w:rsidR="00A707A8" w:rsidRPr="00D36001" w:rsidRDefault="00A707A8">
                                  <w:pPr>
                                    <w:pStyle w:val="af7"/>
                                    <w:jc w:val="center"/>
                                    <w:rPr>
                                      <w:b w:val="0"/>
                                    </w:rPr>
                                  </w:pPr>
                                </w:p>
                              </w:tc>
                              <w:tc>
                                <w:tcPr>
                                  <w:tcW w:w="1931" w:type="dxa"/>
                                  <w:tcMar>
                                    <w:top w:w="28" w:type="dxa"/>
                                    <w:left w:w="28" w:type="dxa"/>
                                    <w:bottom w:w="28" w:type="dxa"/>
                                    <w:right w:w="28" w:type="dxa"/>
                                  </w:tcMar>
                                </w:tcPr>
                                <w:p w:rsidR="00A707A8" w:rsidRPr="00D36001" w:rsidRDefault="00A707A8">
                                  <w:pPr>
                                    <w:pStyle w:val="af7"/>
                                    <w:jc w:val="center"/>
                                    <w:rPr>
                                      <w:b w:val="0"/>
                                      <w:vertAlign w:val="superscript"/>
                                    </w:rPr>
                                  </w:pPr>
                                  <w:r w:rsidRPr="00D36001">
                                    <w:rPr>
                                      <w:b w:val="0"/>
                                    </w:rPr>
                                    <w:t xml:space="preserve">Kim </w:t>
                                  </w:r>
                                  <w:r w:rsidRPr="00D36001">
                                    <w:rPr>
                                      <w:b w:val="0"/>
                                      <w:bCs w:val="0"/>
                                      <w:i/>
                                      <w:iCs/>
                                    </w:rPr>
                                    <w:t>et al</w:t>
                                  </w:r>
                                  <w:r w:rsidRPr="00D36001">
                                    <w:rPr>
                                      <w:b w:val="0"/>
                                      <w:vertAlign w:val="superscript"/>
                                    </w:rPr>
                                    <w:t>[19]</w:t>
                                  </w:r>
                                </w:p>
                                <w:p w:rsidR="00A707A8" w:rsidRPr="00D36001" w:rsidRDefault="00A707A8">
                                  <w:pPr>
                                    <w:pStyle w:val="af7"/>
                                    <w:jc w:val="center"/>
                                    <w:rPr>
                                      <w:b w:val="0"/>
                                    </w:rPr>
                                  </w:pPr>
                                </w:p>
                              </w:tc>
                            </w:tr>
                            <w:tr w:rsidR="00A707A8" w:rsidRPr="00D36001" w:rsidTr="00D36001">
                              <w:trPr>
                                <w:trHeight w:val="60"/>
                              </w:trPr>
                              <w:tc>
                                <w:tcPr>
                                  <w:tcW w:w="1347" w:type="dxa"/>
                                  <w:vMerge/>
                                </w:tcPr>
                                <w:p w:rsidR="00A707A8" w:rsidRPr="00D36001" w:rsidRDefault="00A707A8">
                                  <w:pPr>
                                    <w:pStyle w:val="Noparagraphstyle"/>
                                    <w:spacing w:line="240" w:lineRule="auto"/>
                                    <w:jc w:val="left"/>
                                    <w:textAlignment w:val="auto"/>
                                    <w:rPr>
                                      <w:color w:val="auto"/>
                                      <w:lang w:val="en-US"/>
                                    </w:rPr>
                                  </w:pPr>
                                </w:p>
                              </w:tc>
                              <w:tc>
                                <w:tcPr>
                                  <w:tcW w:w="2225" w:type="dxa"/>
                                  <w:tcMar>
                                    <w:top w:w="28" w:type="dxa"/>
                                    <w:left w:w="28" w:type="dxa"/>
                                    <w:bottom w:w="28" w:type="dxa"/>
                                    <w:right w:w="28" w:type="dxa"/>
                                  </w:tcMar>
                                </w:tcPr>
                                <w:p w:rsidR="00A707A8" w:rsidRPr="00D36001" w:rsidRDefault="00A707A8">
                                  <w:pPr>
                                    <w:pStyle w:val="af7"/>
                                    <w:jc w:val="center"/>
                                    <w:rPr>
                                      <w:b w:val="0"/>
                                    </w:rPr>
                                  </w:pPr>
                                  <w:r w:rsidRPr="00D36001">
                                    <w:rPr>
                                      <w:b w:val="0"/>
                                    </w:rPr>
                                    <w:t>Malaysia (Malacca)</w:t>
                                  </w:r>
                                </w:p>
                                <w:p w:rsidR="00A707A8" w:rsidRPr="00D36001" w:rsidRDefault="00A707A8">
                                  <w:pPr>
                                    <w:pStyle w:val="af7"/>
                                    <w:jc w:val="center"/>
                                    <w:rPr>
                                      <w:b w:val="0"/>
                                    </w:rPr>
                                  </w:pPr>
                                </w:p>
                              </w:tc>
                              <w:tc>
                                <w:tcPr>
                                  <w:tcW w:w="786" w:type="dxa"/>
                                  <w:tcMar>
                                    <w:top w:w="28" w:type="dxa"/>
                                    <w:left w:w="28" w:type="dxa"/>
                                    <w:bottom w:w="28" w:type="dxa"/>
                                    <w:right w:w="28" w:type="dxa"/>
                                  </w:tcMar>
                                </w:tcPr>
                                <w:p w:rsidR="00A707A8" w:rsidRPr="00D36001" w:rsidRDefault="00A707A8">
                                  <w:pPr>
                                    <w:pStyle w:val="af7"/>
                                    <w:jc w:val="center"/>
                                    <w:rPr>
                                      <w:b w:val="0"/>
                                    </w:rPr>
                                  </w:pPr>
                                  <w:r w:rsidRPr="00D36001">
                                    <w:rPr>
                                      <w:b w:val="0"/>
                                    </w:rPr>
                                    <w:t>2009</w:t>
                                  </w:r>
                                </w:p>
                                <w:p w:rsidR="00A707A8" w:rsidRPr="00D36001" w:rsidRDefault="00A707A8">
                                  <w:pPr>
                                    <w:pStyle w:val="af7"/>
                                    <w:jc w:val="center"/>
                                    <w:rPr>
                                      <w:b w:val="0"/>
                                    </w:rPr>
                                  </w:pPr>
                                </w:p>
                              </w:tc>
                              <w:tc>
                                <w:tcPr>
                                  <w:tcW w:w="724" w:type="dxa"/>
                                  <w:tcMar>
                                    <w:top w:w="28" w:type="dxa"/>
                                    <w:left w:w="28" w:type="dxa"/>
                                    <w:bottom w:w="28" w:type="dxa"/>
                                    <w:right w:w="28" w:type="dxa"/>
                                  </w:tcMar>
                                </w:tcPr>
                                <w:p w:rsidR="00A707A8" w:rsidRPr="00D36001" w:rsidRDefault="00A707A8">
                                  <w:pPr>
                                    <w:pStyle w:val="af7"/>
                                    <w:jc w:val="center"/>
                                    <w:rPr>
                                      <w:b w:val="0"/>
                                    </w:rPr>
                                  </w:pPr>
                                  <w:r w:rsidRPr="00D36001">
                                    <w:rPr>
                                      <w:b w:val="0"/>
                                    </w:rPr>
                                    <w:t xml:space="preserve">    90</w:t>
                                  </w:r>
                                </w:p>
                                <w:p w:rsidR="00A707A8" w:rsidRPr="00D36001" w:rsidRDefault="00A707A8">
                                  <w:pPr>
                                    <w:pStyle w:val="af7"/>
                                    <w:jc w:val="center"/>
                                    <w:rPr>
                                      <w:b w:val="0"/>
                                    </w:rPr>
                                  </w:pPr>
                                </w:p>
                              </w:tc>
                              <w:tc>
                                <w:tcPr>
                                  <w:tcW w:w="1474" w:type="dxa"/>
                                  <w:tcMar>
                                    <w:top w:w="28" w:type="dxa"/>
                                    <w:left w:w="28" w:type="dxa"/>
                                    <w:bottom w:w="28" w:type="dxa"/>
                                    <w:right w:w="28" w:type="dxa"/>
                                  </w:tcMar>
                                </w:tcPr>
                                <w:p w:rsidR="00A707A8" w:rsidRPr="00D36001" w:rsidRDefault="00A707A8">
                                  <w:pPr>
                                    <w:pStyle w:val="af7"/>
                                    <w:jc w:val="center"/>
                                    <w:rPr>
                                      <w:b w:val="0"/>
                                    </w:rPr>
                                  </w:pPr>
                                  <w:r w:rsidRPr="00D36001">
                                    <w:rPr>
                                      <w:b w:val="0"/>
                                    </w:rPr>
                                    <w:t>Epsilometer test</w:t>
                                  </w:r>
                                </w:p>
                                <w:p w:rsidR="00A707A8" w:rsidRPr="00D36001" w:rsidRDefault="00A707A8">
                                  <w:pPr>
                                    <w:pStyle w:val="af7"/>
                                    <w:jc w:val="center"/>
                                    <w:rPr>
                                      <w:b w:val="0"/>
                                    </w:rPr>
                                  </w:pPr>
                                </w:p>
                              </w:tc>
                              <w:tc>
                                <w:tcPr>
                                  <w:tcW w:w="1029" w:type="dxa"/>
                                  <w:tcMar>
                                    <w:top w:w="28" w:type="dxa"/>
                                    <w:left w:w="28" w:type="dxa"/>
                                    <w:bottom w:w="28" w:type="dxa"/>
                                    <w:right w:w="28" w:type="dxa"/>
                                  </w:tcMar>
                                </w:tcPr>
                                <w:p w:rsidR="00A707A8" w:rsidRPr="00D36001" w:rsidRDefault="00A707A8">
                                  <w:pPr>
                                    <w:pStyle w:val="af7"/>
                                    <w:jc w:val="center"/>
                                    <w:rPr>
                                      <w:b w:val="0"/>
                                    </w:rPr>
                                  </w:pPr>
                                  <w:r w:rsidRPr="00D36001">
                                    <w:rPr>
                                      <w:b w:val="0"/>
                                    </w:rPr>
                                    <w:t xml:space="preserve">  0</w:t>
                                  </w:r>
                                </w:p>
                                <w:p w:rsidR="00A707A8" w:rsidRPr="00D36001" w:rsidRDefault="00A707A8">
                                  <w:pPr>
                                    <w:pStyle w:val="af7"/>
                                    <w:jc w:val="center"/>
                                    <w:rPr>
                                      <w:b w:val="0"/>
                                    </w:rPr>
                                  </w:pPr>
                                </w:p>
                              </w:tc>
                              <w:tc>
                                <w:tcPr>
                                  <w:tcW w:w="1931" w:type="dxa"/>
                                  <w:tcMar>
                                    <w:top w:w="28" w:type="dxa"/>
                                    <w:left w:w="28" w:type="dxa"/>
                                    <w:bottom w:w="28" w:type="dxa"/>
                                    <w:right w:w="28" w:type="dxa"/>
                                  </w:tcMar>
                                </w:tcPr>
                                <w:p w:rsidR="00A707A8" w:rsidRPr="00D36001" w:rsidRDefault="00A707A8">
                                  <w:pPr>
                                    <w:pStyle w:val="af7"/>
                                    <w:jc w:val="center"/>
                                    <w:rPr>
                                      <w:b w:val="0"/>
                                      <w:vertAlign w:val="superscript"/>
                                    </w:rPr>
                                  </w:pPr>
                                  <w:r w:rsidRPr="00D36001">
                                    <w:rPr>
                                      <w:b w:val="0"/>
                                    </w:rPr>
                                    <w:t xml:space="preserve">Goh </w:t>
                                  </w:r>
                                  <w:r w:rsidRPr="00D36001">
                                    <w:rPr>
                                      <w:b w:val="0"/>
                                      <w:bCs w:val="0"/>
                                      <w:i/>
                                      <w:iCs/>
                                    </w:rPr>
                                    <w:t>et al</w:t>
                                  </w:r>
                                  <w:r w:rsidRPr="00D36001">
                                    <w:rPr>
                                      <w:b w:val="0"/>
                                      <w:vertAlign w:val="superscript"/>
                                    </w:rPr>
                                    <w:t>[20]</w:t>
                                  </w:r>
                                </w:p>
                                <w:p w:rsidR="00A707A8" w:rsidRPr="00D36001" w:rsidRDefault="00A707A8">
                                  <w:pPr>
                                    <w:pStyle w:val="af7"/>
                                    <w:jc w:val="center"/>
                                    <w:rPr>
                                      <w:b w:val="0"/>
                                    </w:rPr>
                                  </w:pPr>
                                </w:p>
                              </w:tc>
                            </w:tr>
                            <w:tr w:rsidR="00A707A8" w:rsidRPr="00D36001" w:rsidTr="00D36001">
                              <w:trPr>
                                <w:trHeight w:val="60"/>
                              </w:trPr>
                              <w:tc>
                                <w:tcPr>
                                  <w:tcW w:w="1347" w:type="dxa"/>
                                  <w:vMerge/>
                                </w:tcPr>
                                <w:p w:rsidR="00A707A8" w:rsidRPr="00D36001" w:rsidRDefault="00A707A8">
                                  <w:pPr>
                                    <w:pStyle w:val="Noparagraphstyle"/>
                                    <w:spacing w:line="240" w:lineRule="auto"/>
                                    <w:jc w:val="left"/>
                                    <w:textAlignment w:val="auto"/>
                                    <w:rPr>
                                      <w:color w:val="auto"/>
                                      <w:lang w:val="en-US"/>
                                    </w:rPr>
                                  </w:pPr>
                                </w:p>
                              </w:tc>
                              <w:tc>
                                <w:tcPr>
                                  <w:tcW w:w="2225" w:type="dxa"/>
                                  <w:tcMar>
                                    <w:top w:w="28" w:type="dxa"/>
                                    <w:left w:w="28" w:type="dxa"/>
                                    <w:bottom w:w="28" w:type="dxa"/>
                                    <w:right w:w="28" w:type="dxa"/>
                                  </w:tcMar>
                                </w:tcPr>
                                <w:p w:rsidR="00A707A8" w:rsidRPr="00D36001" w:rsidRDefault="00A707A8">
                                  <w:pPr>
                                    <w:pStyle w:val="af7"/>
                                    <w:jc w:val="center"/>
                                    <w:rPr>
                                      <w:b w:val="0"/>
                                    </w:rPr>
                                  </w:pPr>
                                  <w:r w:rsidRPr="00D36001">
                                    <w:rPr>
                                      <w:b w:val="0"/>
                                    </w:rPr>
                                    <w:t>Pakistan (Karachi)</w:t>
                                  </w:r>
                                </w:p>
                                <w:p w:rsidR="00A707A8" w:rsidRPr="00D36001" w:rsidRDefault="00A707A8">
                                  <w:pPr>
                                    <w:pStyle w:val="af7"/>
                                    <w:jc w:val="center"/>
                                    <w:rPr>
                                      <w:b w:val="0"/>
                                    </w:rPr>
                                  </w:pPr>
                                </w:p>
                              </w:tc>
                              <w:tc>
                                <w:tcPr>
                                  <w:tcW w:w="786" w:type="dxa"/>
                                  <w:tcMar>
                                    <w:top w:w="28" w:type="dxa"/>
                                    <w:left w:w="28" w:type="dxa"/>
                                    <w:bottom w:w="28" w:type="dxa"/>
                                    <w:right w:w="28" w:type="dxa"/>
                                  </w:tcMar>
                                </w:tcPr>
                                <w:p w:rsidR="00A707A8" w:rsidRPr="00D36001" w:rsidRDefault="00A707A8">
                                  <w:pPr>
                                    <w:pStyle w:val="af7"/>
                                    <w:jc w:val="center"/>
                                    <w:rPr>
                                      <w:b w:val="0"/>
                                    </w:rPr>
                                  </w:pPr>
                                  <w:r w:rsidRPr="00D36001">
                                    <w:rPr>
                                      <w:b w:val="0"/>
                                    </w:rPr>
                                    <w:t>2008-2013</w:t>
                                  </w:r>
                                </w:p>
                                <w:p w:rsidR="00A707A8" w:rsidRPr="00D36001" w:rsidRDefault="00A707A8">
                                  <w:pPr>
                                    <w:pStyle w:val="af7"/>
                                    <w:jc w:val="center"/>
                                    <w:rPr>
                                      <w:b w:val="0"/>
                                    </w:rPr>
                                  </w:pPr>
                                </w:p>
                              </w:tc>
                              <w:tc>
                                <w:tcPr>
                                  <w:tcW w:w="724" w:type="dxa"/>
                                  <w:tcMar>
                                    <w:top w:w="28" w:type="dxa"/>
                                    <w:left w:w="28" w:type="dxa"/>
                                    <w:bottom w:w="28" w:type="dxa"/>
                                    <w:right w:w="28" w:type="dxa"/>
                                  </w:tcMar>
                                </w:tcPr>
                                <w:p w:rsidR="00A707A8" w:rsidRPr="00D36001" w:rsidRDefault="00A707A8">
                                  <w:pPr>
                                    <w:pStyle w:val="af7"/>
                                    <w:jc w:val="center"/>
                                    <w:rPr>
                                      <w:b w:val="0"/>
                                    </w:rPr>
                                  </w:pPr>
                                  <w:r w:rsidRPr="00D36001">
                                    <w:rPr>
                                      <w:b w:val="0"/>
                                    </w:rPr>
                                    <w:t xml:space="preserve">    93</w:t>
                                  </w:r>
                                </w:p>
                                <w:p w:rsidR="00A707A8" w:rsidRPr="00D36001" w:rsidRDefault="00A707A8">
                                  <w:pPr>
                                    <w:pStyle w:val="af7"/>
                                    <w:jc w:val="center"/>
                                    <w:rPr>
                                      <w:b w:val="0"/>
                                    </w:rPr>
                                  </w:pPr>
                                </w:p>
                              </w:tc>
                              <w:tc>
                                <w:tcPr>
                                  <w:tcW w:w="1474" w:type="dxa"/>
                                  <w:tcMar>
                                    <w:top w:w="28" w:type="dxa"/>
                                    <w:left w:w="28" w:type="dxa"/>
                                    <w:bottom w:w="28" w:type="dxa"/>
                                    <w:right w:w="28" w:type="dxa"/>
                                  </w:tcMar>
                                </w:tcPr>
                                <w:p w:rsidR="00A707A8" w:rsidRPr="00D36001" w:rsidRDefault="00A707A8">
                                  <w:pPr>
                                    <w:pStyle w:val="af7"/>
                                    <w:jc w:val="center"/>
                                    <w:rPr>
                                      <w:b w:val="0"/>
                                    </w:rPr>
                                  </w:pPr>
                                  <w:r w:rsidRPr="00D36001">
                                    <w:rPr>
                                      <w:b w:val="0"/>
                                    </w:rPr>
                                    <w:t>disk diffusion</w:t>
                                  </w:r>
                                </w:p>
                                <w:p w:rsidR="00A707A8" w:rsidRPr="00D36001" w:rsidRDefault="00A707A8">
                                  <w:pPr>
                                    <w:pStyle w:val="af7"/>
                                    <w:jc w:val="center"/>
                                    <w:rPr>
                                      <w:b w:val="0"/>
                                    </w:rPr>
                                  </w:pPr>
                                </w:p>
                              </w:tc>
                              <w:tc>
                                <w:tcPr>
                                  <w:tcW w:w="1029" w:type="dxa"/>
                                  <w:tcMar>
                                    <w:top w:w="28" w:type="dxa"/>
                                    <w:left w:w="28" w:type="dxa"/>
                                    <w:bottom w:w="28" w:type="dxa"/>
                                    <w:right w:w="28" w:type="dxa"/>
                                  </w:tcMar>
                                </w:tcPr>
                                <w:p w:rsidR="00A707A8" w:rsidRPr="00D36001" w:rsidRDefault="00A707A8">
                                  <w:pPr>
                                    <w:pStyle w:val="af7"/>
                                    <w:jc w:val="center"/>
                                    <w:rPr>
                                      <w:b w:val="0"/>
                                    </w:rPr>
                                  </w:pPr>
                                  <w:r w:rsidRPr="00D36001">
                                    <w:rPr>
                                      <w:b w:val="0"/>
                                    </w:rPr>
                                    <w:t xml:space="preserve">     4.3</w:t>
                                  </w:r>
                                </w:p>
                                <w:p w:rsidR="00A707A8" w:rsidRPr="00D36001" w:rsidRDefault="00A707A8">
                                  <w:pPr>
                                    <w:pStyle w:val="af7"/>
                                    <w:jc w:val="center"/>
                                    <w:rPr>
                                      <w:b w:val="0"/>
                                    </w:rPr>
                                  </w:pPr>
                                </w:p>
                              </w:tc>
                              <w:tc>
                                <w:tcPr>
                                  <w:tcW w:w="1931" w:type="dxa"/>
                                  <w:tcMar>
                                    <w:top w:w="28" w:type="dxa"/>
                                    <w:left w:w="28" w:type="dxa"/>
                                    <w:bottom w:w="28" w:type="dxa"/>
                                    <w:right w:w="28" w:type="dxa"/>
                                  </w:tcMar>
                                </w:tcPr>
                                <w:p w:rsidR="00A707A8" w:rsidRPr="00D36001" w:rsidRDefault="00A707A8">
                                  <w:pPr>
                                    <w:pStyle w:val="af7"/>
                                    <w:jc w:val="center"/>
                                    <w:rPr>
                                      <w:b w:val="0"/>
                                      <w:vertAlign w:val="superscript"/>
                                    </w:rPr>
                                  </w:pPr>
                                  <w:r w:rsidRPr="00D36001">
                                    <w:rPr>
                                      <w:b w:val="0"/>
                                    </w:rPr>
                                    <w:t xml:space="preserve">Siddiqui </w:t>
                                  </w:r>
                                  <w:r w:rsidRPr="00D36001">
                                    <w:rPr>
                                      <w:b w:val="0"/>
                                      <w:bCs w:val="0"/>
                                      <w:i/>
                                      <w:iCs/>
                                    </w:rPr>
                                    <w:t>et al</w:t>
                                  </w:r>
                                  <w:r w:rsidRPr="00D36001">
                                    <w:rPr>
                                      <w:b w:val="0"/>
                                      <w:vertAlign w:val="superscript"/>
                                    </w:rPr>
                                    <w:t>[21]</w:t>
                                  </w:r>
                                </w:p>
                                <w:p w:rsidR="00A707A8" w:rsidRPr="00D36001" w:rsidRDefault="00A707A8">
                                  <w:pPr>
                                    <w:pStyle w:val="af7"/>
                                    <w:jc w:val="center"/>
                                    <w:rPr>
                                      <w:b w:val="0"/>
                                    </w:rPr>
                                  </w:pPr>
                                </w:p>
                              </w:tc>
                            </w:tr>
                            <w:tr w:rsidR="00A707A8" w:rsidRPr="00D36001" w:rsidTr="00D36001">
                              <w:trPr>
                                <w:trHeight w:val="60"/>
                              </w:trPr>
                              <w:tc>
                                <w:tcPr>
                                  <w:tcW w:w="1347" w:type="dxa"/>
                                  <w:vMerge w:val="restart"/>
                                  <w:tcMar>
                                    <w:top w:w="28" w:type="dxa"/>
                                    <w:left w:w="28" w:type="dxa"/>
                                    <w:bottom w:w="28" w:type="dxa"/>
                                    <w:right w:w="28" w:type="dxa"/>
                                  </w:tcMar>
                                </w:tcPr>
                                <w:p w:rsidR="00A707A8" w:rsidRPr="00D36001" w:rsidRDefault="00A707A8">
                                  <w:pPr>
                                    <w:pStyle w:val="af7"/>
                                    <w:rPr>
                                      <w:b w:val="0"/>
                                    </w:rPr>
                                  </w:pPr>
                                  <w:r w:rsidRPr="00D36001">
                                    <w:rPr>
                                      <w:b w:val="0"/>
                                    </w:rPr>
                                    <w:t>South America</w:t>
                                  </w:r>
                                </w:p>
                                <w:p w:rsidR="00A707A8" w:rsidRPr="00D36001" w:rsidRDefault="00A707A8">
                                  <w:pPr>
                                    <w:pStyle w:val="af7"/>
                                    <w:rPr>
                                      <w:b w:val="0"/>
                                    </w:rPr>
                                  </w:pPr>
                                </w:p>
                              </w:tc>
                              <w:tc>
                                <w:tcPr>
                                  <w:tcW w:w="2225" w:type="dxa"/>
                                  <w:tcMar>
                                    <w:top w:w="28" w:type="dxa"/>
                                    <w:left w:w="28" w:type="dxa"/>
                                    <w:bottom w:w="28" w:type="dxa"/>
                                    <w:right w:w="28" w:type="dxa"/>
                                  </w:tcMar>
                                </w:tcPr>
                                <w:p w:rsidR="00A707A8" w:rsidRPr="00D36001" w:rsidRDefault="00A707A8">
                                  <w:pPr>
                                    <w:pStyle w:val="af7"/>
                                    <w:jc w:val="center"/>
                                    <w:rPr>
                                      <w:b w:val="0"/>
                                      <w:lang w:val="en-US"/>
                                    </w:rPr>
                                  </w:pPr>
                                  <w:r w:rsidRPr="00D36001">
                                    <w:rPr>
                                      <w:b w:val="0"/>
                                      <w:lang w:val="en-US"/>
                                    </w:rPr>
                                    <w:t>Brazil (</w:t>
                                  </w:r>
                                  <w:proofErr w:type="spellStart"/>
                                  <w:r w:rsidRPr="00D36001">
                                    <w:rPr>
                                      <w:b w:val="0"/>
                                      <w:lang w:val="en-US"/>
                                    </w:rPr>
                                    <w:t>Bragança</w:t>
                                  </w:r>
                                  <w:proofErr w:type="spellEnd"/>
                                  <w:r w:rsidRPr="00D36001">
                                    <w:rPr>
                                      <w:b w:val="0"/>
                                      <w:lang w:val="en-US"/>
                                    </w:rPr>
                                    <w:t xml:space="preserve"> </w:t>
                                  </w:r>
                                  <w:proofErr w:type="spellStart"/>
                                  <w:r w:rsidRPr="00D36001">
                                    <w:rPr>
                                      <w:b w:val="0"/>
                                      <w:lang w:val="en-US"/>
                                    </w:rPr>
                                    <w:t>Paulista</w:t>
                                  </w:r>
                                  <w:proofErr w:type="spellEnd"/>
                                  <w:r w:rsidRPr="00D36001">
                                    <w:rPr>
                                      <w:b w:val="0"/>
                                      <w:lang w:val="en-US"/>
                                    </w:rPr>
                                    <w:t>)</w:t>
                                  </w:r>
                                </w:p>
                                <w:p w:rsidR="00A707A8" w:rsidRPr="00D36001" w:rsidRDefault="00A707A8">
                                  <w:pPr>
                                    <w:pStyle w:val="af7"/>
                                    <w:jc w:val="center"/>
                                    <w:rPr>
                                      <w:b w:val="0"/>
                                      <w:lang w:val="en-US"/>
                                    </w:rPr>
                                  </w:pPr>
                                </w:p>
                              </w:tc>
                              <w:tc>
                                <w:tcPr>
                                  <w:tcW w:w="786" w:type="dxa"/>
                                  <w:tcMar>
                                    <w:top w:w="28" w:type="dxa"/>
                                    <w:left w:w="28" w:type="dxa"/>
                                    <w:bottom w:w="28" w:type="dxa"/>
                                    <w:right w:w="28" w:type="dxa"/>
                                  </w:tcMar>
                                </w:tcPr>
                                <w:p w:rsidR="00A707A8" w:rsidRPr="00D36001" w:rsidRDefault="00A707A8">
                                  <w:pPr>
                                    <w:pStyle w:val="af7"/>
                                    <w:jc w:val="center"/>
                                    <w:rPr>
                                      <w:b w:val="0"/>
                                    </w:rPr>
                                  </w:pPr>
                                  <w:r w:rsidRPr="00D36001">
                                    <w:rPr>
                                      <w:b w:val="0"/>
                                    </w:rPr>
                                    <w:t>NA</w:t>
                                  </w:r>
                                </w:p>
                                <w:p w:rsidR="00A707A8" w:rsidRPr="00D36001" w:rsidRDefault="00A707A8">
                                  <w:pPr>
                                    <w:pStyle w:val="af7"/>
                                    <w:jc w:val="center"/>
                                    <w:rPr>
                                      <w:b w:val="0"/>
                                    </w:rPr>
                                  </w:pPr>
                                </w:p>
                              </w:tc>
                              <w:tc>
                                <w:tcPr>
                                  <w:tcW w:w="724" w:type="dxa"/>
                                  <w:tcMar>
                                    <w:top w:w="28" w:type="dxa"/>
                                    <w:left w:w="28" w:type="dxa"/>
                                    <w:bottom w:w="28" w:type="dxa"/>
                                    <w:right w:w="28" w:type="dxa"/>
                                  </w:tcMar>
                                </w:tcPr>
                                <w:p w:rsidR="00A707A8" w:rsidRPr="00D36001" w:rsidRDefault="00A707A8">
                                  <w:pPr>
                                    <w:pStyle w:val="af7"/>
                                    <w:jc w:val="center"/>
                                    <w:rPr>
                                      <w:b w:val="0"/>
                                    </w:rPr>
                                  </w:pPr>
                                  <w:r w:rsidRPr="00D36001">
                                    <w:rPr>
                                      <w:b w:val="0"/>
                                    </w:rPr>
                                    <w:t xml:space="preserve">    90</w:t>
                                  </w:r>
                                </w:p>
                                <w:p w:rsidR="00A707A8" w:rsidRPr="00D36001" w:rsidRDefault="00A707A8">
                                  <w:pPr>
                                    <w:pStyle w:val="af7"/>
                                    <w:jc w:val="center"/>
                                    <w:rPr>
                                      <w:b w:val="0"/>
                                    </w:rPr>
                                  </w:pPr>
                                </w:p>
                              </w:tc>
                              <w:tc>
                                <w:tcPr>
                                  <w:tcW w:w="1474" w:type="dxa"/>
                                  <w:tcMar>
                                    <w:top w:w="28" w:type="dxa"/>
                                    <w:left w:w="28" w:type="dxa"/>
                                    <w:bottom w:w="28" w:type="dxa"/>
                                    <w:right w:w="28" w:type="dxa"/>
                                  </w:tcMar>
                                </w:tcPr>
                                <w:p w:rsidR="00A707A8" w:rsidRPr="00D36001" w:rsidRDefault="00A707A8">
                                  <w:pPr>
                                    <w:pStyle w:val="af7"/>
                                    <w:jc w:val="center"/>
                                    <w:rPr>
                                      <w:b w:val="0"/>
                                    </w:rPr>
                                  </w:pPr>
                                  <w:r w:rsidRPr="00D36001">
                                    <w:rPr>
                                      <w:b w:val="0"/>
                                    </w:rPr>
                                    <w:t>Agar dilution</w:t>
                                  </w:r>
                                </w:p>
                                <w:p w:rsidR="00A707A8" w:rsidRPr="00D36001" w:rsidRDefault="00A707A8">
                                  <w:pPr>
                                    <w:pStyle w:val="af7"/>
                                    <w:jc w:val="center"/>
                                    <w:rPr>
                                      <w:b w:val="0"/>
                                    </w:rPr>
                                  </w:pPr>
                                </w:p>
                              </w:tc>
                              <w:tc>
                                <w:tcPr>
                                  <w:tcW w:w="1029" w:type="dxa"/>
                                  <w:tcMar>
                                    <w:top w:w="28" w:type="dxa"/>
                                    <w:left w:w="28" w:type="dxa"/>
                                    <w:bottom w:w="28" w:type="dxa"/>
                                    <w:right w:w="28" w:type="dxa"/>
                                  </w:tcMar>
                                </w:tcPr>
                                <w:p w:rsidR="00A707A8" w:rsidRPr="00D36001" w:rsidRDefault="00A707A8">
                                  <w:pPr>
                                    <w:pStyle w:val="af7"/>
                                    <w:jc w:val="center"/>
                                    <w:rPr>
                                      <w:b w:val="0"/>
                                    </w:rPr>
                                  </w:pPr>
                                  <w:r w:rsidRPr="00D36001">
                                    <w:rPr>
                                      <w:b w:val="0"/>
                                    </w:rPr>
                                    <w:t xml:space="preserve">  4</w:t>
                                  </w:r>
                                </w:p>
                                <w:p w:rsidR="00A707A8" w:rsidRPr="00D36001" w:rsidRDefault="00A707A8">
                                  <w:pPr>
                                    <w:pStyle w:val="af7"/>
                                    <w:jc w:val="center"/>
                                    <w:rPr>
                                      <w:b w:val="0"/>
                                    </w:rPr>
                                  </w:pPr>
                                </w:p>
                              </w:tc>
                              <w:tc>
                                <w:tcPr>
                                  <w:tcW w:w="1931" w:type="dxa"/>
                                  <w:tcMar>
                                    <w:top w:w="28" w:type="dxa"/>
                                    <w:left w:w="28" w:type="dxa"/>
                                    <w:bottom w:w="28" w:type="dxa"/>
                                    <w:right w:w="28" w:type="dxa"/>
                                  </w:tcMar>
                                </w:tcPr>
                                <w:p w:rsidR="00A707A8" w:rsidRPr="00D36001" w:rsidRDefault="00A707A8">
                                  <w:pPr>
                                    <w:pStyle w:val="af7"/>
                                    <w:jc w:val="center"/>
                                    <w:rPr>
                                      <w:b w:val="0"/>
                                      <w:vertAlign w:val="superscript"/>
                                      <w:lang w:val="en-US"/>
                                    </w:rPr>
                                  </w:pPr>
                                  <w:proofErr w:type="spellStart"/>
                                  <w:r w:rsidRPr="00D36001">
                                    <w:rPr>
                                      <w:b w:val="0"/>
                                      <w:lang w:val="en-US"/>
                                    </w:rPr>
                                    <w:t>Mendonça</w:t>
                                  </w:r>
                                  <w:proofErr w:type="spellEnd"/>
                                  <w:r w:rsidRPr="00D36001">
                                    <w:rPr>
                                      <w:b w:val="0"/>
                                      <w:lang w:val="en-US"/>
                                    </w:rPr>
                                    <w:t xml:space="preserve"> </w:t>
                                  </w:r>
                                  <w:r w:rsidRPr="00D36001">
                                    <w:rPr>
                                      <w:b w:val="0"/>
                                      <w:bCs w:val="0"/>
                                      <w:i/>
                                      <w:iCs/>
                                      <w:lang w:val="en-US"/>
                                    </w:rPr>
                                    <w:t>et al</w:t>
                                  </w:r>
                                  <w:r w:rsidRPr="00D36001">
                                    <w:rPr>
                                      <w:b w:val="0"/>
                                      <w:vertAlign w:val="superscript"/>
                                      <w:lang w:val="en-US"/>
                                    </w:rPr>
                                    <w:t>[22]</w:t>
                                  </w:r>
                                </w:p>
                                <w:p w:rsidR="00A707A8" w:rsidRPr="00D36001" w:rsidRDefault="00A707A8">
                                  <w:pPr>
                                    <w:pStyle w:val="af7"/>
                                    <w:jc w:val="center"/>
                                    <w:rPr>
                                      <w:b w:val="0"/>
                                      <w:lang w:val="en-US"/>
                                    </w:rPr>
                                  </w:pPr>
                                </w:p>
                              </w:tc>
                            </w:tr>
                            <w:tr w:rsidR="00A707A8" w:rsidRPr="00D36001" w:rsidTr="00D36001">
                              <w:trPr>
                                <w:trHeight w:val="60"/>
                              </w:trPr>
                              <w:tc>
                                <w:tcPr>
                                  <w:tcW w:w="1347" w:type="dxa"/>
                                  <w:vMerge/>
                                </w:tcPr>
                                <w:p w:rsidR="00A707A8" w:rsidRPr="00D36001" w:rsidRDefault="00A707A8">
                                  <w:pPr>
                                    <w:pStyle w:val="Noparagraphstyle"/>
                                    <w:spacing w:line="240" w:lineRule="auto"/>
                                    <w:jc w:val="left"/>
                                    <w:textAlignment w:val="auto"/>
                                    <w:rPr>
                                      <w:color w:val="auto"/>
                                      <w:lang w:val="en-US"/>
                                    </w:rPr>
                                  </w:pPr>
                                </w:p>
                              </w:tc>
                              <w:tc>
                                <w:tcPr>
                                  <w:tcW w:w="2225" w:type="dxa"/>
                                  <w:tcMar>
                                    <w:top w:w="28" w:type="dxa"/>
                                    <w:left w:w="28" w:type="dxa"/>
                                    <w:bottom w:w="28" w:type="dxa"/>
                                    <w:right w:w="28" w:type="dxa"/>
                                  </w:tcMar>
                                </w:tcPr>
                                <w:p w:rsidR="00A707A8" w:rsidRPr="00D36001" w:rsidRDefault="00A707A8">
                                  <w:pPr>
                                    <w:pStyle w:val="af7"/>
                                    <w:jc w:val="center"/>
                                    <w:rPr>
                                      <w:b w:val="0"/>
                                      <w:lang w:val="en-US"/>
                                    </w:rPr>
                                  </w:pPr>
                                  <w:r w:rsidRPr="00D36001">
                                    <w:rPr>
                                      <w:b w:val="0"/>
                                      <w:lang w:val="en-US"/>
                                    </w:rPr>
                                    <w:t>Brazil (</w:t>
                                  </w:r>
                                  <w:proofErr w:type="spellStart"/>
                                  <w:r w:rsidRPr="00D36001">
                                    <w:rPr>
                                      <w:b w:val="0"/>
                                      <w:lang w:val="en-US"/>
                                    </w:rPr>
                                    <w:t>Bragança</w:t>
                                  </w:r>
                                  <w:proofErr w:type="spellEnd"/>
                                  <w:r w:rsidRPr="00D36001">
                                    <w:rPr>
                                      <w:b w:val="0"/>
                                      <w:lang w:val="en-US"/>
                                    </w:rPr>
                                    <w:t xml:space="preserve"> </w:t>
                                  </w:r>
                                  <w:proofErr w:type="spellStart"/>
                                  <w:r w:rsidRPr="00D36001">
                                    <w:rPr>
                                      <w:b w:val="0"/>
                                      <w:lang w:val="en-US"/>
                                    </w:rPr>
                                    <w:t>Paulista</w:t>
                                  </w:r>
                                  <w:proofErr w:type="spellEnd"/>
                                  <w:r w:rsidRPr="00D36001">
                                    <w:rPr>
                                      <w:b w:val="0"/>
                                      <w:lang w:val="en-US"/>
                                    </w:rPr>
                                    <w:t>)</w:t>
                                  </w:r>
                                </w:p>
                                <w:p w:rsidR="00A707A8" w:rsidRPr="00D36001" w:rsidRDefault="00A707A8">
                                  <w:pPr>
                                    <w:pStyle w:val="af7"/>
                                    <w:jc w:val="center"/>
                                    <w:rPr>
                                      <w:b w:val="0"/>
                                      <w:lang w:val="en-US"/>
                                    </w:rPr>
                                  </w:pPr>
                                </w:p>
                              </w:tc>
                              <w:tc>
                                <w:tcPr>
                                  <w:tcW w:w="786" w:type="dxa"/>
                                  <w:tcMar>
                                    <w:top w:w="28" w:type="dxa"/>
                                    <w:left w:w="28" w:type="dxa"/>
                                    <w:bottom w:w="28" w:type="dxa"/>
                                    <w:right w:w="28" w:type="dxa"/>
                                  </w:tcMar>
                                </w:tcPr>
                                <w:p w:rsidR="00A707A8" w:rsidRPr="00D36001" w:rsidRDefault="00A707A8">
                                  <w:pPr>
                                    <w:pStyle w:val="af7"/>
                                    <w:jc w:val="center"/>
                                    <w:rPr>
                                      <w:b w:val="0"/>
                                    </w:rPr>
                                  </w:pPr>
                                  <w:r w:rsidRPr="00D36001">
                                    <w:rPr>
                                      <w:b w:val="0"/>
                                    </w:rPr>
                                    <w:t>NA</w:t>
                                  </w:r>
                                </w:p>
                                <w:p w:rsidR="00A707A8" w:rsidRPr="00D36001" w:rsidRDefault="00A707A8">
                                  <w:pPr>
                                    <w:pStyle w:val="af7"/>
                                    <w:jc w:val="center"/>
                                    <w:rPr>
                                      <w:b w:val="0"/>
                                    </w:rPr>
                                  </w:pPr>
                                </w:p>
                              </w:tc>
                              <w:tc>
                                <w:tcPr>
                                  <w:tcW w:w="724" w:type="dxa"/>
                                  <w:tcMar>
                                    <w:top w:w="28" w:type="dxa"/>
                                    <w:left w:w="28" w:type="dxa"/>
                                    <w:bottom w:w="28" w:type="dxa"/>
                                    <w:right w:w="28" w:type="dxa"/>
                                  </w:tcMar>
                                </w:tcPr>
                                <w:p w:rsidR="00A707A8" w:rsidRPr="00D36001" w:rsidRDefault="00A707A8">
                                  <w:pPr>
                                    <w:pStyle w:val="af7"/>
                                    <w:jc w:val="center"/>
                                    <w:rPr>
                                      <w:b w:val="0"/>
                                    </w:rPr>
                                  </w:pPr>
                                  <w:r w:rsidRPr="00D36001">
                                    <w:rPr>
                                      <w:b w:val="0"/>
                                    </w:rPr>
                                    <w:t xml:space="preserve">  138</w:t>
                                  </w:r>
                                </w:p>
                                <w:p w:rsidR="00A707A8" w:rsidRPr="00D36001" w:rsidRDefault="00A707A8">
                                  <w:pPr>
                                    <w:pStyle w:val="af7"/>
                                    <w:jc w:val="center"/>
                                    <w:rPr>
                                      <w:b w:val="0"/>
                                    </w:rPr>
                                  </w:pPr>
                                </w:p>
                              </w:tc>
                              <w:tc>
                                <w:tcPr>
                                  <w:tcW w:w="1474" w:type="dxa"/>
                                  <w:tcMar>
                                    <w:top w:w="28" w:type="dxa"/>
                                    <w:left w:w="28" w:type="dxa"/>
                                    <w:bottom w:w="28" w:type="dxa"/>
                                    <w:right w:w="28" w:type="dxa"/>
                                  </w:tcMar>
                                </w:tcPr>
                                <w:p w:rsidR="00A707A8" w:rsidRPr="00D36001" w:rsidRDefault="00A707A8">
                                  <w:pPr>
                                    <w:pStyle w:val="af7"/>
                                    <w:jc w:val="center"/>
                                    <w:rPr>
                                      <w:b w:val="0"/>
                                    </w:rPr>
                                  </w:pPr>
                                  <w:r w:rsidRPr="00D36001">
                                    <w:rPr>
                                      <w:b w:val="0"/>
                                    </w:rPr>
                                    <w:t>Agar dilution</w:t>
                                  </w:r>
                                </w:p>
                                <w:p w:rsidR="00A707A8" w:rsidRPr="00D36001" w:rsidRDefault="00A707A8">
                                  <w:pPr>
                                    <w:pStyle w:val="af7"/>
                                    <w:jc w:val="center"/>
                                    <w:rPr>
                                      <w:b w:val="0"/>
                                    </w:rPr>
                                  </w:pPr>
                                </w:p>
                              </w:tc>
                              <w:tc>
                                <w:tcPr>
                                  <w:tcW w:w="1029" w:type="dxa"/>
                                  <w:tcMar>
                                    <w:top w:w="28" w:type="dxa"/>
                                    <w:left w:w="28" w:type="dxa"/>
                                    <w:bottom w:w="28" w:type="dxa"/>
                                    <w:right w:w="28" w:type="dxa"/>
                                  </w:tcMar>
                                </w:tcPr>
                                <w:p w:rsidR="00A707A8" w:rsidRPr="00D36001" w:rsidRDefault="00A707A8">
                                  <w:pPr>
                                    <w:pStyle w:val="af7"/>
                                    <w:jc w:val="center"/>
                                    <w:rPr>
                                      <w:b w:val="0"/>
                                    </w:rPr>
                                  </w:pPr>
                                  <w:r w:rsidRPr="00D36001">
                                    <w:rPr>
                                      <w:b w:val="0"/>
                                    </w:rPr>
                                    <w:t>13</w:t>
                                  </w:r>
                                </w:p>
                                <w:p w:rsidR="00A707A8" w:rsidRPr="00D36001" w:rsidRDefault="00A707A8">
                                  <w:pPr>
                                    <w:pStyle w:val="af7"/>
                                    <w:jc w:val="center"/>
                                    <w:rPr>
                                      <w:b w:val="0"/>
                                    </w:rPr>
                                  </w:pPr>
                                </w:p>
                              </w:tc>
                              <w:tc>
                                <w:tcPr>
                                  <w:tcW w:w="1931" w:type="dxa"/>
                                  <w:tcMar>
                                    <w:top w:w="28" w:type="dxa"/>
                                    <w:left w:w="28" w:type="dxa"/>
                                    <w:bottom w:w="28" w:type="dxa"/>
                                    <w:right w:w="28" w:type="dxa"/>
                                  </w:tcMar>
                                </w:tcPr>
                                <w:p w:rsidR="00A707A8" w:rsidRPr="00D36001" w:rsidRDefault="00A707A8">
                                  <w:pPr>
                                    <w:pStyle w:val="af7"/>
                                    <w:jc w:val="center"/>
                                    <w:rPr>
                                      <w:b w:val="0"/>
                                      <w:vertAlign w:val="superscript"/>
                                    </w:rPr>
                                  </w:pPr>
                                  <w:r w:rsidRPr="00D36001">
                                    <w:rPr>
                                      <w:b w:val="0"/>
                                    </w:rPr>
                                    <w:t xml:space="preserve">Godoy </w:t>
                                  </w:r>
                                  <w:r w:rsidRPr="00D36001">
                                    <w:rPr>
                                      <w:b w:val="0"/>
                                      <w:bCs w:val="0"/>
                                      <w:i/>
                                      <w:iCs/>
                                    </w:rPr>
                                    <w:t>et al</w:t>
                                  </w:r>
                                  <w:r w:rsidRPr="00D36001">
                                    <w:rPr>
                                      <w:b w:val="0"/>
                                      <w:vertAlign w:val="superscript"/>
                                    </w:rPr>
                                    <w:t>[23]</w:t>
                                  </w:r>
                                </w:p>
                                <w:p w:rsidR="00A707A8" w:rsidRPr="00D36001" w:rsidRDefault="00A707A8">
                                  <w:pPr>
                                    <w:pStyle w:val="af7"/>
                                    <w:jc w:val="center"/>
                                    <w:rPr>
                                      <w:b w:val="0"/>
                                    </w:rPr>
                                  </w:pPr>
                                </w:p>
                              </w:tc>
                            </w:tr>
                            <w:tr w:rsidR="00A707A8" w:rsidRPr="00D36001" w:rsidTr="00D36001">
                              <w:trPr>
                                <w:trHeight w:val="60"/>
                              </w:trPr>
                              <w:tc>
                                <w:tcPr>
                                  <w:tcW w:w="1347" w:type="dxa"/>
                                  <w:vMerge/>
                                </w:tcPr>
                                <w:p w:rsidR="00A707A8" w:rsidRPr="00D36001" w:rsidRDefault="00A707A8">
                                  <w:pPr>
                                    <w:pStyle w:val="Noparagraphstyle"/>
                                    <w:spacing w:line="240" w:lineRule="auto"/>
                                    <w:jc w:val="left"/>
                                    <w:textAlignment w:val="auto"/>
                                    <w:rPr>
                                      <w:color w:val="auto"/>
                                      <w:lang w:val="en-US"/>
                                    </w:rPr>
                                  </w:pPr>
                                </w:p>
                              </w:tc>
                              <w:tc>
                                <w:tcPr>
                                  <w:tcW w:w="2225" w:type="dxa"/>
                                  <w:tcMar>
                                    <w:top w:w="28" w:type="dxa"/>
                                    <w:left w:w="28" w:type="dxa"/>
                                    <w:bottom w:w="28" w:type="dxa"/>
                                    <w:right w:w="28" w:type="dxa"/>
                                  </w:tcMar>
                                </w:tcPr>
                                <w:p w:rsidR="00A707A8" w:rsidRPr="00D36001" w:rsidRDefault="00A707A8">
                                  <w:pPr>
                                    <w:pStyle w:val="af7"/>
                                    <w:jc w:val="center"/>
                                    <w:rPr>
                                      <w:b w:val="0"/>
                                    </w:rPr>
                                  </w:pPr>
                                  <w:r w:rsidRPr="00D36001">
                                    <w:rPr>
                                      <w:b w:val="0"/>
                                    </w:rPr>
                                    <w:t>Brazil (Sao Paulo)</w:t>
                                  </w:r>
                                </w:p>
                                <w:p w:rsidR="00A707A8" w:rsidRPr="00D36001" w:rsidRDefault="00A707A8">
                                  <w:pPr>
                                    <w:pStyle w:val="af7"/>
                                    <w:jc w:val="center"/>
                                    <w:rPr>
                                      <w:b w:val="0"/>
                                    </w:rPr>
                                  </w:pPr>
                                </w:p>
                              </w:tc>
                              <w:tc>
                                <w:tcPr>
                                  <w:tcW w:w="786" w:type="dxa"/>
                                  <w:tcMar>
                                    <w:top w:w="28" w:type="dxa"/>
                                    <w:left w:w="28" w:type="dxa"/>
                                    <w:bottom w:w="28" w:type="dxa"/>
                                    <w:right w:w="28" w:type="dxa"/>
                                  </w:tcMar>
                                </w:tcPr>
                                <w:p w:rsidR="00A707A8" w:rsidRPr="00D36001" w:rsidRDefault="00A707A8">
                                  <w:pPr>
                                    <w:pStyle w:val="af7"/>
                                    <w:jc w:val="center"/>
                                    <w:rPr>
                                      <w:b w:val="0"/>
                                    </w:rPr>
                                  </w:pPr>
                                  <w:r w:rsidRPr="00D36001">
                                    <w:rPr>
                                      <w:b w:val="0"/>
                                    </w:rPr>
                                    <w:t>NA</w:t>
                                  </w:r>
                                </w:p>
                                <w:p w:rsidR="00A707A8" w:rsidRPr="00D36001" w:rsidRDefault="00A707A8">
                                  <w:pPr>
                                    <w:pStyle w:val="af7"/>
                                    <w:jc w:val="center"/>
                                    <w:rPr>
                                      <w:b w:val="0"/>
                                    </w:rPr>
                                  </w:pPr>
                                </w:p>
                              </w:tc>
                              <w:tc>
                                <w:tcPr>
                                  <w:tcW w:w="724" w:type="dxa"/>
                                  <w:tcMar>
                                    <w:top w:w="28" w:type="dxa"/>
                                    <w:left w:w="28" w:type="dxa"/>
                                    <w:bottom w:w="28" w:type="dxa"/>
                                    <w:right w:w="28" w:type="dxa"/>
                                  </w:tcMar>
                                </w:tcPr>
                                <w:p w:rsidR="00A707A8" w:rsidRPr="00D36001" w:rsidRDefault="00A707A8">
                                  <w:pPr>
                                    <w:pStyle w:val="af7"/>
                                    <w:jc w:val="center"/>
                                    <w:rPr>
                                      <w:b w:val="0"/>
                                    </w:rPr>
                                  </w:pPr>
                                  <w:r w:rsidRPr="00D36001">
                                    <w:rPr>
                                      <w:b w:val="0"/>
                                    </w:rPr>
                                    <w:t xml:space="preserve">    39</w:t>
                                  </w:r>
                                </w:p>
                                <w:p w:rsidR="00A707A8" w:rsidRPr="00D36001" w:rsidRDefault="00A707A8">
                                  <w:pPr>
                                    <w:pStyle w:val="af7"/>
                                    <w:jc w:val="center"/>
                                    <w:rPr>
                                      <w:b w:val="0"/>
                                    </w:rPr>
                                  </w:pPr>
                                </w:p>
                              </w:tc>
                              <w:tc>
                                <w:tcPr>
                                  <w:tcW w:w="1474" w:type="dxa"/>
                                  <w:tcMar>
                                    <w:top w:w="28" w:type="dxa"/>
                                    <w:left w:w="28" w:type="dxa"/>
                                    <w:bottom w:w="28" w:type="dxa"/>
                                    <w:right w:w="28" w:type="dxa"/>
                                  </w:tcMar>
                                </w:tcPr>
                                <w:p w:rsidR="00A707A8" w:rsidRPr="00D36001" w:rsidRDefault="00A707A8">
                                  <w:pPr>
                                    <w:pStyle w:val="af7"/>
                                    <w:jc w:val="center"/>
                                    <w:rPr>
                                      <w:b w:val="0"/>
                                    </w:rPr>
                                  </w:pPr>
                                  <w:r w:rsidRPr="00D36001">
                                    <w:rPr>
                                      <w:b w:val="0"/>
                                    </w:rPr>
                                    <w:t>Agar dilution</w:t>
                                  </w:r>
                                </w:p>
                                <w:p w:rsidR="00A707A8" w:rsidRPr="00D36001" w:rsidRDefault="00A707A8">
                                  <w:pPr>
                                    <w:pStyle w:val="af7"/>
                                    <w:jc w:val="center"/>
                                    <w:rPr>
                                      <w:b w:val="0"/>
                                    </w:rPr>
                                  </w:pPr>
                                </w:p>
                              </w:tc>
                              <w:tc>
                                <w:tcPr>
                                  <w:tcW w:w="1029" w:type="dxa"/>
                                  <w:tcMar>
                                    <w:top w:w="28" w:type="dxa"/>
                                    <w:left w:w="28" w:type="dxa"/>
                                    <w:bottom w:w="28" w:type="dxa"/>
                                    <w:right w:w="28" w:type="dxa"/>
                                  </w:tcMar>
                                </w:tcPr>
                                <w:p w:rsidR="00A707A8" w:rsidRPr="00D36001" w:rsidRDefault="00A707A8">
                                  <w:pPr>
                                    <w:pStyle w:val="af7"/>
                                    <w:jc w:val="center"/>
                                    <w:rPr>
                                      <w:b w:val="0"/>
                                    </w:rPr>
                                  </w:pPr>
                                  <w:r w:rsidRPr="00D36001">
                                    <w:rPr>
                                      <w:b w:val="0"/>
                                    </w:rPr>
                                    <w:t xml:space="preserve">  0</w:t>
                                  </w:r>
                                </w:p>
                                <w:p w:rsidR="00A707A8" w:rsidRPr="00D36001" w:rsidRDefault="00A707A8">
                                  <w:pPr>
                                    <w:pStyle w:val="af7"/>
                                    <w:jc w:val="center"/>
                                    <w:rPr>
                                      <w:b w:val="0"/>
                                    </w:rPr>
                                  </w:pPr>
                                </w:p>
                              </w:tc>
                              <w:tc>
                                <w:tcPr>
                                  <w:tcW w:w="1931" w:type="dxa"/>
                                  <w:tcMar>
                                    <w:top w:w="28" w:type="dxa"/>
                                    <w:left w:w="28" w:type="dxa"/>
                                    <w:bottom w:w="28" w:type="dxa"/>
                                    <w:right w:w="28" w:type="dxa"/>
                                  </w:tcMar>
                                </w:tcPr>
                                <w:p w:rsidR="00A707A8" w:rsidRPr="00D36001" w:rsidRDefault="00A707A8">
                                  <w:pPr>
                                    <w:pStyle w:val="af7"/>
                                    <w:jc w:val="center"/>
                                    <w:rPr>
                                      <w:b w:val="0"/>
                                      <w:vertAlign w:val="superscript"/>
                                    </w:rPr>
                                  </w:pPr>
                                  <w:r w:rsidRPr="00D36001">
                                    <w:rPr>
                                      <w:b w:val="0"/>
                                    </w:rPr>
                                    <w:t xml:space="preserve">Eisig </w:t>
                                  </w:r>
                                  <w:r w:rsidRPr="00D36001">
                                    <w:rPr>
                                      <w:b w:val="0"/>
                                      <w:bCs w:val="0"/>
                                      <w:i/>
                                      <w:iCs/>
                                    </w:rPr>
                                    <w:t>et al</w:t>
                                  </w:r>
                                  <w:r w:rsidRPr="00D36001">
                                    <w:rPr>
                                      <w:b w:val="0"/>
                                      <w:vertAlign w:val="superscript"/>
                                    </w:rPr>
                                    <w:t>[24]</w:t>
                                  </w:r>
                                </w:p>
                                <w:p w:rsidR="00A707A8" w:rsidRPr="00D36001" w:rsidRDefault="00A707A8">
                                  <w:pPr>
                                    <w:pStyle w:val="af7"/>
                                    <w:jc w:val="center"/>
                                    <w:rPr>
                                      <w:b w:val="0"/>
                                    </w:rPr>
                                  </w:pPr>
                                </w:p>
                              </w:tc>
                            </w:tr>
                            <w:tr w:rsidR="00A707A8" w:rsidRPr="00D36001" w:rsidTr="00D36001">
                              <w:trPr>
                                <w:trHeight w:val="60"/>
                              </w:trPr>
                              <w:tc>
                                <w:tcPr>
                                  <w:tcW w:w="1347" w:type="dxa"/>
                                  <w:vMerge/>
                                </w:tcPr>
                                <w:p w:rsidR="00A707A8" w:rsidRPr="00D36001" w:rsidRDefault="00A707A8">
                                  <w:pPr>
                                    <w:pStyle w:val="Noparagraphstyle"/>
                                    <w:spacing w:line="240" w:lineRule="auto"/>
                                    <w:jc w:val="left"/>
                                    <w:textAlignment w:val="auto"/>
                                    <w:rPr>
                                      <w:color w:val="auto"/>
                                      <w:lang w:val="en-US"/>
                                    </w:rPr>
                                  </w:pPr>
                                </w:p>
                              </w:tc>
                              <w:tc>
                                <w:tcPr>
                                  <w:tcW w:w="2225" w:type="dxa"/>
                                  <w:tcMar>
                                    <w:top w:w="28" w:type="dxa"/>
                                    <w:left w:w="28" w:type="dxa"/>
                                    <w:bottom w:w="28" w:type="dxa"/>
                                    <w:right w:w="28" w:type="dxa"/>
                                  </w:tcMar>
                                </w:tcPr>
                                <w:p w:rsidR="00A707A8" w:rsidRPr="00D36001" w:rsidRDefault="00A707A8">
                                  <w:pPr>
                                    <w:pStyle w:val="af7"/>
                                    <w:jc w:val="center"/>
                                    <w:rPr>
                                      <w:b w:val="0"/>
                                    </w:rPr>
                                  </w:pPr>
                                  <w:r w:rsidRPr="00D36001">
                                    <w:rPr>
                                      <w:b w:val="0"/>
                                    </w:rPr>
                                    <w:t>Brazil (Sao Paulo)</w:t>
                                  </w:r>
                                </w:p>
                                <w:p w:rsidR="00A707A8" w:rsidRPr="00D36001" w:rsidRDefault="00A707A8">
                                  <w:pPr>
                                    <w:pStyle w:val="af7"/>
                                    <w:jc w:val="center"/>
                                    <w:rPr>
                                      <w:b w:val="0"/>
                                    </w:rPr>
                                  </w:pPr>
                                </w:p>
                              </w:tc>
                              <w:tc>
                                <w:tcPr>
                                  <w:tcW w:w="786" w:type="dxa"/>
                                  <w:tcMar>
                                    <w:top w:w="28" w:type="dxa"/>
                                    <w:left w:w="28" w:type="dxa"/>
                                    <w:bottom w:w="28" w:type="dxa"/>
                                    <w:right w:w="28" w:type="dxa"/>
                                  </w:tcMar>
                                </w:tcPr>
                                <w:p w:rsidR="00A707A8" w:rsidRPr="00D36001" w:rsidRDefault="00A707A8">
                                  <w:pPr>
                                    <w:pStyle w:val="af7"/>
                                    <w:jc w:val="center"/>
                                    <w:rPr>
                                      <w:b w:val="0"/>
                                    </w:rPr>
                                  </w:pPr>
                                  <w:r w:rsidRPr="00D36001">
                                    <w:rPr>
                                      <w:b w:val="0"/>
                                    </w:rPr>
                                    <w:t>2008-2009</w:t>
                                  </w:r>
                                </w:p>
                                <w:p w:rsidR="00A707A8" w:rsidRPr="00D36001" w:rsidRDefault="00A707A8">
                                  <w:pPr>
                                    <w:pStyle w:val="af7"/>
                                    <w:jc w:val="center"/>
                                    <w:rPr>
                                      <w:b w:val="0"/>
                                    </w:rPr>
                                  </w:pPr>
                                </w:p>
                              </w:tc>
                              <w:tc>
                                <w:tcPr>
                                  <w:tcW w:w="724" w:type="dxa"/>
                                  <w:tcMar>
                                    <w:top w:w="28" w:type="dxa"/>
                                    <w:left w:w="28" w:type="dxa"/>
                                    <w:bottom w:w="28" w:type="dxa"/>
                                    <w:right w:w="28" w:type="dxa"/>
                                  </w:tcMar>
                                </w:tcPr>
                                <w:p w:rsidR="00A707A8" w:rsidRPr="00D36001" w:rsidRDefault="00A707A8">
                                  <w:pPr>
                                    <w:pStyle w:val="af7"/>
                                    <w:jc w:val="center"/>
                                    <w:rPr>
                                      <w:b w:val="0"/>
                                    </w:rPr>
                                  </w:pPr>
                                  <w:r w:rsidRPr="00D36001">
                                    <w:rPr>
                                      <w:b w:val="0"/>
                                    </w:rPr>
                                    <w:t xml:space="preserve">    77</w:t>
                                  </w:r>
                                </w:p>
                                <w:p w:rsidR="00A707A8" w:rsidRPr="00D36001" w:rsidRDefault="00A707A8">
                                  <w:pPr>
                                    <w:pStyle w:val="af7"/>
                                    <w:jc w:val="center"/>
                                    <w:rPr>
                                      <w:b w:val="0"/>
                                    </w:rPr>
                                  </w:pPr>
                                </w:p>
                              </w:tc>
                              <w:tc>
                                <w:tcPr>
                                  <w:tcW w:w="1474" w:type="dxa"/>
                                  <w:tcMar>
                                    <w:top w:w="28" w:type="dxa"/>
                                    <w:left w:w="28" w:type="dxa"/>
                                    <w:bottom w:w="28" w:type="dxa"/>
                                    <w:right w:w="28" w:type="dxa"/>
                                  </w:tcMar>
                                </w:tcPr>
                                <w:p w:rsidR="00A707A8" w:rsidRPr="00D36001" w:rsidRDefault="00A707A8">
                                  <w:pPr>
                                    <w:pStyle w:val="af7"/>
                                    <w:jc w:val="center"/>
                                    <w:rPr>
                                      <w:b w:val="0"/>
                                    </w:rPr>
                                  </w:pPr>
                                  <w:r w:rsidRPr="00D36001">
                                    <w:rPr>
                                      <w:b w:val="0"/>
                                    </w:rPr>
                                    <w:t>Agar dilution and disk diffusion</w:t>
                                  </w:r>
                                </w:p>
                                <w:p w:rsidR="00A707A8" w:rsidRPr="00D36001" w:rsidRDefault="00A707A8">
                                  <w:pPr>
                                    <w:pStyle w:val="af7"/>
                                    <w:jc w:val="center"/>
                                    <w:rPr>
                                      <w:b w:val="0"/>
                                    </w:rPr>
                                  </w:pPr>
                                </w:p>
                              </w:tc>
                              <w:tc>
                                <w:tcPr>
                                  <w:tcW w:w="1029" w:type="dxa"/>
                                  <w:tcMar>
                                    <w:top w:w="28" w:type="dxa"/>
                                    <w:left w:w="28" w:type="dxa"/>
                                    <w:bottom w:w="28" w:type="dxa"/>
                                    <w:right w:w="28" w:type="dxa"/>
                                  </w:tcMar>
                                </w:tcPr>
                                <w:p w:rsidR="00A707A8" w:rsidRPr="00D36001" w:rsidRDefault="00A707A8">
                                  <w:pPr>
                                    <w:pStyle w:val="af7"/>
                                    <w:jc w:val="center"/>
                                    <w:rPr>
                                      <w:b w:val="0"/>
                                    </w:rPr>
                                  </w:pPr>
                                  <w:r w:rsidRPr="00D36001">
                                    <w:rPr>
                                      <w:b w:val="0"/>
                                    </w:rPr>
                                    <w:t xml:space="preserve">  0</w:t>
                                  </w:r>
                                </w:p>
                                <w:p w:rsidR="00A707A8" w:rsidRPr="00D36001" w:rsidRDefault="00A707A8">
                                  <w:pPr>
                                    <w:pStyle w:val="af7"/>
                                    <w:jc w:val="center"/>
                                    <w:rPr>
                                      <w:b w:val="0"/>
                                    </w:rPr>
                                  </w:pPr>
                                </w:p>
                              </w:tc>
                              <w:tc>
                                <w:tcPr>
                                  <w:tcW w:w="1931" w:type="dxa"/>
                                  <w:tcMar>
                                    <w:top w:w="28" w:type="dxa"/>
                                    <w:left w:w="28" w:type="dxa"/>
                                    <w:bottom w:w="28" w:type="dxa"/>
                                    <w:right w:w="28" w:type="dxa"/>
                                  </w:tcMar>
                                </w:tcPr>
                                <w:p w:rsidR="00A707A8" w:rsidRPr="00D36001" w:rsidRDefault="00A707A8">
                                  <w:pPr>
                                    <w:pStyle w:val="af7"/>
                                    <w:jc w:val="center"/>
                                    <w:rPr>
                                      <w:b w:val="0"/>
                                      <w:vertAlign w:val="superscript"/>
                                    </w:rPr>
                                  </w:pPr>
                                  <w:r w:rsidRPr="00D36001">
                                    <w:rPr>
                                      <w:b w:val="0"/>
                                    </w:rPr>
                                    <w:t xml:space="preserve">Ogata </w:t>
                                  </w:r>
                                  <w:r w:rsidRPr="00D36001">
                                    <w:rPr>
                                      <w:b w:val="0"/>
                                      <w:bCs w:val="0"/>
                                      <w:i/>
                                      <w:iCs/>
                                    </w:rPr>
                                    <w:t>et al</w:t>
                                  </w:r>
                                  <w:r w:rsidRPr="00D36001">
                                    <w:rPr>
                                      <w:b w:val="0"/>
                                      <w:vertAlign w:val="superscript"/>
                                    </w:rPr>
                                    <w:t>[25]</w:t>
                                  </w:r>
                                </w:p>
                                <w:p w:rsidR="00A707A8" w:rsidRPr="00D36001" w:rsidRDefault="00A707A8">
                                  <w:pPr>
                                    <w:pStyle w:val="af7"/>
                                    <w:jc w:val="center"/>
                                    <w:rPr>
                                      <w:b w:val="0"/>
                                    </w:rPr>
                                  </w:pPr>
                                </w:p>
                              </w:tc>
                            </w:tr>
                            <w:tr w:rsidR="00A707A8" w:rsidRPr="00D36001" w:rsidTr="00D36001">
                              <w:trPr>
                                <w:trHeight w:val="60"/>
                              </w:trPr>
                              <w:tc>
                                <w:tcPr>
                                  <w:tcW w:w="1347" w:type="dxa"/>
                                  <w:vMerge/>
                                </w:tcPr>
                                <w:p w:rsidR="00A707A8" w:rsidRPr="00D36001" w:rsidRDefault="00A707A8">
                                  <w:pPr>
                                    <w:pStyle w:val="Noparagraphstyle"/>
                                    <w:spacing w:line="240" w:lineRule="auto"/>
                                    <w:jc w:val="left"/>
                                    <w:textAlignment w:val="auto"/>
                                    <w:rPr>
                                      <w:color w:val="auto"/>
                                      <w:lang w:val="en-US"/>
                                    </w:rPr>
                                  </w:pPr>
                                </w:p>
                              </w:tc>
                              <w:tc>
                                <w:tcPr>
                                  <w:tcW w:w="2225" w:type="dxa"/>
                                  <w:tcMar>
                                    <w:top w:w="28" w:type="dxa"/>
                                    <w:left w:w="28" w:type="dxa"/>
                                    <w:bottom w:w="28" w:type="dxa"/>
                                    <w:right w:w="28" w:type="dxa"/>
                                  </w:tcMar>
                                </w:tcPr>
                                <w:p w:rsidR="00A707A8" w:rsidRPr="00D36001" w:rsidRDefault="00A707A8">
                                  <w:pPr>
                                    <w:pStyle w:val="af7"/>
                                    <w:jc w:val="center"/>
                                    <w:rPr>
                                      <w:b w:val="0"/>
                                    </w:rPr>
                                  </w:pPr>
                                  <w:r w:rsidRPr="00D36001">
                                    <w:rPr>
                                      <w:b w:val="0"/>
                                    </w:rPr>
                                    <w:t>Brazil (Sao Paulo)</w:t>
                                  </w:r>
                                </w:p>
                                <w:p w:rsidR="00A707A8" w:rsidRPr="00D36001" w:rsidRDefault="00A707A8">
                                  <w:pPr>
                                    <w:pStyle w:val="af7"/>
                                    <w:jc w:val="center"/>
                                    <w:rPr>
                                      <w:b w:val="0"/>
                                    </w:rPr>
                                  </w:pPr>
                                </w:p>
                              </w:tc>
                              <w:tc>
                                <w:tcPr>
                                  <w:tcW w:w="786" w:type="dxa"/>
                                  <w:tcMar>
                                    <w:top w:w="28" w:type="dxa"/>
                                    <w:left w:w="28" w:type="dxa"/>
                                    <w:bottom w:w="28" w:type="dxa"/>
                                    <w:right w:w="28" w:type="dxa"/>
                                  </w:tcMar>
                                </w:tcPr>
                                <w:p w:rsidR="00A707A8" w:rsidRPr="00D36001" w:rsidRDefault="00A707A8">
                                  <w:pPr>
                                    <w:pStyle w:val="af7"/>
                                    <w:jc w:val="center"/>
                                    <w:rPr>
                                      <w:b w:val="0"/>
                                    </w:rPr>
                                  </w:pPr>
                                  <w:r w:rsidRPr="00D36001">
                                    <w:rPr>
                                      <w:b w:val="0"/>
                                    </w:rPr>
                                    <w:t>2008-2009</w:t>
                                  </w:r>
                                </w:p>
                                <w:p w:rsidR="00A707A8" w:rsidRPr="00D36001" w:rsidRDefault="00A707A8">
                                  <w:pPr>
                                    <w:pStyle w:val="af7"/>
                                    <w:jc w:val="center"/>
                                    <w:rPr>
                                      <w:b w:val="0"/>
                                    </w:rPr>
                                  </w:pPr>
                                </w:p>
                              </w:tc>
                              <w:tc>
                                <w:tcPr>
                                  <w:tcW w:w="724" w:type="dxa"/>
                                  <w:tcMar>
                                    <w:top w:w="28" w:type="dxa"/>
                                    <w:left w:w="28" w:type="dxa"/>
                                    <w:bottom w:w="28" w:type="dxa"/>
                                    <w:right w:w="28" w:type="dxa"/>
                                  </w:tcMar>
                                </w:tcPr>
                                <w:p w:rsidR="00A707A8" w:rsidRPr="00D36001" w:rsidRDefault="00A707A8">
                                  <w:pPr>
                                    <w:pStyle w:val="af7"/>
                                    <w:jc w:val="center"/>
                                    <w:rPr>
                                      <w:b w:val="0"/>
                                    </w:rPr>
                                  </w:pPr>
                                  <w:r w:rsidRPr="00D36001">
                                    <w:rPr>
                                      <w:b w:val="0"/>
                                    </w:rPr>
                                    <w:t xml:space="preserve">    77</w:t>
                                  </w:r>
                                </w:p>
                                <w:p w:rsidR="00A707A8" w:rsidRPr="00D36001" w:rsidRDefault="00A707A8">
                                  <w:pPr>
                                    <w:pStyle w:val="af7"/>
                                    <w:jc w:val="center"/>
                                    <w:rPr>
                                      <w:b w:val="0"/>
                                    </w:rPr>
                                  </w:pPr>
                                </w:p>
                              </w:tc>
                              <w:tc>
                                <w:tcPr>
                                  <w:tcW w:w="1474" w:type="dxa"/>
                                  <w:tcMar>
                                    <w:top w:w="28" w:type="dxa"/>
                                    <w:left w:w="28" w:type="dxa"/>
                                    <w:bottom w:w="28" w:type="dxa"/>
                                    <w:right w:w="28" w:type="dxa"/>
                                  </w:tcMar>
                                </w:tcPr>
                                <w:p w:rsidR="00A707A8" w:rsidRPr="00D36001" w:rsidRDefault="00A707A8">
                                  <w:pPr>
                                    <w:pStyle w:val="af7"/>
                                    <w:jc w:val="center"/>
                                    <w:rPr>
                                      <w:b w:val="0"/>
                                    </w:rPr>
                                  </w:pPr>
                                  <w:r w:rsidRPr="00D36001">
                                    <w:rPr>
                                      <w:b w:val="0"/>
                                    </w:rPr>
                                    <w:t>Agar dilution</w:t>
                                  </w:r>
                                </w:p>
                                <w:p w:rsidR="00A707A8" w:rsidRPr="00D36001" w:rsidRDefault="00A707A8">
                                  <w:pPr>
                                    <w:pStyle w:val="af7"/>
                                    <w:jc w:val="center"/>
                                    <w:rPr>
                                      <w:b w:val="0"/>
                                    </w:rPr>
                                  </w:pPr>
                                </w:p>
                              </w:tc>
                              <w:tc>
                                <w:tcPr>
                                  <w:tcW w:w="1029" w:type="dxa"/>
                                  <w:tcMar>
                                    <w:top w:w="28" w:type="dxa"/>
                                    <w:left w:w="28" w:type="dxa"/>
                                    <w:bottom w:w="28" w:type="dxa"/>
                                    <w:right w:w="28" w:type="dxa"/>
                                  </w:tcMar>
                                </w:tcPr>
                                <w:p w:rsidR="00A707A8" w:rsidRPr="00D36001" w:rsidRDefault="00A707A8">
                                  <w:pPr>
                                    <w:pStyle w:val="af7"/>
                                    <w:jc w:val="center"/>
                                    <w:rPr>
                                      <w:b w:val="0"/>
                                    </w:rPr>
                                  </w:pPr>
                                  <w:r w:rsidRPr="00D36001">
                                    <w:rPr>
                                      <w:b w:val="0"/>
                                    </w:rPr>
                                    <w:t xml:space="preserve">  0</w:t>
                                  </w:r>
                                </w:p>
                                <w:p w:rsidR="00A707A8" w:rsidRPr="00D36001" w:rsidRDefault="00A707A8">
                                  <w:pPr>
                                    <w:pStyle w:val="af7"/>
                                    <w:jc w:val="center"/>
                                    <w:rPr>
                                      <w:b w:val="0"/>
                                    </w:rPr>
                                  </w:pPr>
                                </w:p>
                              </w:tc>
                              <w:tc>
                                <w:tcPr>
                                  <w:tcW w:w="1931" w:type="dxa"/>
                                  <w:tcMar>
                                    <w:top w:w="28" w:type="dxa"/>
                                    <w:left w:w="28" w:type="dxa"/>
                                    <w:bottom w:w="28" w:type="dxa"/>
                                    <w:right w:w="28" w:type="dxa"/>
                                  </w:tcMar>
                                </w:tcPr>
                                <w:p w:rsidR="00A707A8" w:rsidRPr="00D36001" w:rsidRDefault="00A707A8">
                                  <w:pPr>
                                    <w:pStyle w:val="af7"/>
                                    <w:jc w:val="center"/>
                                    <w:rPr>
                                      <w:b w:val="0"/>
                                      <w:vertAlign w:val="superscript"/>
                                    </w:rPr>
                                  </w:pPr>
                                  <w:r w:rsidRPr="00D36001">
                                    <w:rPr>
                                      <w:b w:val="0"/>
                                    </w:rPr>
                                    <w:t xml:space="preserve">Ogata </w:t>
                                  </w:r>
                                  <w:r w:rsidRPr="00D36001">
                                    <w:rPr>
                                      <w:b w:val="0"/>
                                      <w:bCs w:val="0"/>
                                      <w:i/>
                                      <w:iCs/>
                                    </w:rPr>
                                    <w:t>et al</w:t>
                                  </w:r>
                                  <w:r w:rsidRPr="00D36001">
                                    <w:rPr>
                                      <w:b w:val="0"/>
                                      <w:vertAlign w:val="superscript"/>
                                    </w:rPr>
                                    <w:t>[26]</w:t>
                                  </w:r>
                                </w:p>
                                <w:p w:rsidR="00A707A8" w:rsidRPr="00D36001" w:rsidRDefault="00A707A8">
                                  <w:pPr>
                                    <w:pStyle w:val="af7"/>
                                    <w:jc w:val="center"/>
                                    <w:rPr>
                                      <w:b w:val="0"/>
                                    </w:rPr>
                                  </w:pPr>
                                </w:p>
                              </w:tc>
                            </w:tr>
                          </w:tbl>
                          <w:p w:rsidR="00A707A8" w:rsidRPr="003F206C" w:rsidRDefault="00A707A8" w:rsidP="00A707A8">
                            <w:pPr>
                              <w:widowControl/>
                              <w:jc w:val="left"/>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0;margin-top:0;width:415.8pt;height:807.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" filled="f" strokeweight=".5pt">
                <v:path arrowok="t"/>
                <v:textbox style="mso-fit-shape-to-text:t">
                  <w:txbxContent>
                    <w:p w:rsidR="00A707A8" w:rsidRPr="00D36001" w:rsidRDefault="00A707A8" w:rsidP="00A707A8">
                      <w:pPr>
                        <w:rPr>
                          <w:b/>
                          <w:bCs/>
                        </w:rPr>
                      </w:pPr>
                      <w:r w:rsidRPr="00D36001">
                        <w:rPr>
                          <w:b/>
                          <w:bCs/>
                        </w:rPr>
                        <w:t xml:space="preserve">Table </w:t>
                      </w:r>
                      <w:proofErr w:type="gramStart"/>
                      <w:r w:rsidRPr="00D36001">
                        <w:rPr>
                          <w:b/>
                          <w:bCs/>
                        </w:rPr>
                        <w:t>1  Studies</w:t>
                      </w:r>
                      <w:proofErr w:type="gramEnd"/>
                      <w:r w:rsidRPr="00D36001">
                        <w:rPr>
                          <w:b/>
                          <w:bCs/>
                        </w:rPr>
                        <w:t xml:space="preserve"> evaluating the </w:t>
                      </w:r>
                      <w:r w:rsidRPr="00D36001">
                        <w:rPr>
                          <w:b/>
                          <w:bCs/>
                          <w:i/>
                          <w:iCs/>
                        </w:rPr>
                        <w:t>Helicobacter pylori</w:t>
                      </w:r>
                      <w:r w:rsidRPr="00D36001">
                        <w:rPr>
                          <w:b/>
                          <w:bCs/>
                        </w:rPr>
                        <w:t xml:space="preserve"> resistance to </w:t>
                      </w:r>
                      <w:proofErr w:type="spellStart"/>
                      <w:r w:rsidRPr="00D36001">
                        <w:rPr>
                          <w:b/>
                          <w:bCs/>
                        </w:rPr>
                        <w:t>furazolidone</w:t>
                      </w:r>
                      <w:proofErr w:type="spellEnd"/>
                    </w:p>
                    <w:tbl>
                      <w:tblPr>
                        <w:tblW w:w="0" w:type="auto"/>
                        <w:tblInd w:w="28" w:type="dxa"/>
                        <w:tblBorders>
                          <w:top w:val="single" w:sz="6" w:space="0" w:color="000000"/>
                        </w:tblBorders>
                        <w:tblLayout w:type="fixed"/>
                        <w:tblCellMar>
                          <w:left w:w="0" w:type="dxa"/>
                          <w:right w:w="0" w:type="dxa"/>
                        </w:tblCellMar>
                        <w:tblLook w:val="0000" w:firstRow="0" w:lastRow="0" w:firstColumn="0" w:lastColumn="0" w:noHBand="0" w:noVBand="0"/>
                      </w:tblPr>
                      <w:tblGrid>
                        <w:gridCol w:w="1347"/>
                        <w:gridCol w:w="2225"/>
                        <w:gridCol w:w="786"/>
                        <w:gridCol w:w="724"/>
                        <w:gridCol w:w="1474"/>
                        <w:gridCol w:w="1029"/>
                        <w:gridCol w:w="1931"/>
                      </w:tblGrid>
                      <w:tr w:rsidR="00A707A8" w:rsidRPr="00D36001" w:rsidTr="00D36001">
                        <w:trPr>
                          <w:trHeight w:hRule="exact" w:val="729"/>
                        </w:trPr>
                        <w:tc>
                          <w:tcPr>
                            <w:tcW w:w="1347" w:type="dxa"/>
                            <w:tcBorders>
                              <w:top w:val="single" w:sz="6" w:space="0" w:color="000000"/>
                              <w:bottom w:val="single" w:sz="6" w:space="0" w:color="000000"/>
                            </w:tcBorders>
                            <w:tcMar>
                              <w:top w:w="28" w:type="dxa"/>
                              <w:left w:w="28" w:type="dxa"/>
                              <w:bottom w:w="28" w:type="dxa"/>
                              <w:right w:w="28" w:type="dxa"/>
                            </w:tcMar>
                          </w:tcPr>
                          <w:p w:rsidR="00A707A8" w:rsidRPr="00D36001" w:rsidRDefault="00A707A8" w:rsidP="00A707A8">
                            <w:pPr>
                              <w:pStyle w:val="af6"/>
                              <w:ind w:left="5250"/>
                            </w:pPr>
                            <w:r w:rsidRPr="00D36001">
                              <w:t>Continent</w:t>
                            </w:r>
                          </w:p>
                          <w:p w:rsidR="00A707A8" w:rsidRPr="00D36001" w:rsidRDefault="00A707A8" w:rsidP="00A707A8">
                            <w:pPr>
                              <w:pStyle w:val="af6"/>
                              <w:ind w:left="5250"/>
                            </w:pPr>
                          </w:p>
                        </w:tc>
                        <w:tc>
                          <w:tcPr>
                            <w:tcW w:w="2225" w:type="dxa"/>
                            <w:tcBorders>
                              <w:top w:val="single" w:sz="6" w:space="0" w:color="000000"/>
                              <w:bottom w:val="single" w:sz="6" w:space="0" w:color="000000"/>
                            </w:tcBorders>
                            <w:tcMar>
                              <w:top w:w="28" w:type="dxa"/>
                              <w:left w:w="28" w:type="dxa"/>
                              <w:bottom w:w="28" w:type="dxa"/>
                              <w:right w:w="28" w:type="dxa"/>
                            </w:tcMar>
                          </w:tcPr>
                          <w:p w:rsidR="00A707A8" w:rsidRPr="00D36001" w:rsidRDefault="00A707A8" w:rsidP="00A707A8">
                            <w:pPr>
                              <w:pStyle w:val="af6"/>
                              <w:ind w:left="5250"/>
                              <w:jc w:val="center"/>
                            </w:pPr>
                            <w:r w:rsidRPr="00D36001">
                              <w:t>Country</w:t>
                            </w:r>
                          </w:p>
                          <w:p w:rsidR="00A707A8" w:rsidRPr="00D36001" w:rsidRDefault="00A707A8" w:rsidP="00A707A8">
                            <w:pPr>
                              <w:pStyle w:val="af6"/>
                              <w:ind w:left="5250"/>
                              <w:jc w:val="center"/>
                            </w:pPr>
                          </w:p>
                        </w:tc>
                        <w:tc>
                          <w:tcPr>
                            <w:tcW w:w="786" w:type="dxa"/>
                            <w:tcBorders>
                              <w:top w:val="single" w:sz="6" w:space="0" w:color="000000"/>
                              <w:bottom w:val="single" w:sz="6" w:space="0" w:color="000000"/>
                            </w:tcBorders>
                            <w:tcMar>
                              <w:top w:w="28" w:type="dxa"/>
                              <w:left w:w="28" w:type="dxa"/>
                              <w:bottom w:w="28" w:type="dxa"/>
                              <w:right w:w="28" w:type="dxa"/>
                            </w:tcMar>
                          </w:tcPr>
                          <w:p w:rsidR="00A707A8" w:rsidRPr="00D36001" w:rsidRDefault="00A707A8" w:rsidP="00A707A8">
                            <w:pPr>
                              <w:pStyle w:val="af6"/>
                              <w:ind w:left="5250"/>
                              <w:jc w:val="center"/>
                            </w:pPr>
                            <w:r w:rsidRPr="00D36001">
                              <w:t>Study year</w:t>
                            </w:r>
                          </w:p>
                          <w:p w:rsidR="00A707A8" w:rsidRPr="00D36001" w:rsidRDefault="00A707A8" w:rsidP="00A707A8">
                            <w:pPr>
                              <w:pStyle w:val="af6"/>
                              <w:ind w:left="5250"/>
                              <w:jc w:val="center"/>
                            </w:pPr>
                          </w:p>
                        </w:tc>
                        <w:tc>
                          <w:tcPr>
                            <w:tcW w:w="724" w:type="dxa"/>
                            <w:tcBorders>
                              <w:top w:val="single" w:sz="6" w:space="0" w:color="000000"/>
                              <w:bottom w:val="single" w:sz="6" w:space="0" w:color="000000"/>
                            </w:tcBorders>
                            <w:tcMar>
                              <w:top w:w="28" w:type="dxa"/>
                              <w:left w:w="28" w:type="dxa"/>
                              <w:bottom w:w="28" w:type="dxa"/>
                              <w:right w:w="28" w:type="dxa"/>
                            </w:tcMar>
                          </w:tcPr>
                          <w:p w:rsidR="00A707A8" w:rsidRPr="00D36001" w:rsidRDefault="00A707A8" w:rsidP="00A707A8">
                            <w:pPr>
                              <w:pStyle w:val="af6"/>
                              <w:ind w:left="5250"/>
                              <w:jc w:val="center"/>
                            </w:pPr>
                            <w:r w:rsidRPr="00D36001">
                              <w:t>Strains (</w:t>
                            </w:r>
                            <w:r w:rsidRPr="00D36001">
                              <w:rPr>
                                <w:rFonts w:ascii="Albertus Bold Italic" w:hAnsi="Albertus Bold Italic" w:cs="Albertus Bold Italic"/>
                                <w:i/>
                                <w:iCs/>
                              </w:rPr>
                              <w:t>n</w:t>
                            </w:r>
                            <w:r w:rsidRPr="00D36001">
                              <w:t>)</w:t>
                            </w:r>
                          </w:p>
                          <w:p w:rsidR="00A707A8" w:rsidRPr="00D36001" w:rsidRDefault="00A707A8" w:rsidP="00A707A8">
                            <w:pPr>
                              <w:pStyle w:val="af6"/>
                              <w:ind w:left="5250"/>
                              <w:jc w:val="center"/>
                            </w:pPr>
                          </w:p>
                        </w:tc>
                        <w:tc>
                          <w:tcPr>
                            <w:tcW w:w="1474" w:type="dxa"/>
                            <w:tcBorders>
                              <w:top w:val="single" w:sz="6" w:space="0" w:color="000000"/>
                              <w:bottom w:val="single" w:sz="6" w:space="0" w:color="000000"/>
                            </w:tcBorders>
                            <w:tcMar>
                              <w:top w:w="28" w:type="dxa"/>
                              <w:left w:w="28" w:type="dxa"/>
                              <w:bottom w:w="28" w:type="dxa"/>
                              <w:right w:w="28" w:type="dxa"/>
                            </w:tcMar>
                          </w:tcPr>
                          <w:p w:rsidR="00A707A8" w:rsidRPr="00D36001" w:rsidRDefault="00A707A8" w:rsidP="00A707A8">
                            <w:pPr>
                              <w:pStyle w:val="af6"/>
                              <w:ind w:left="5250"/>
                              <w:jc w:val="center"/>
                            </w:pPr>
                            <w:r w:rsidRPr="00D36001">
                              <w:t>Method</w:t>
                            </w:r>
                          </w:p>
                          <w:p w:rsidR="00A707A8" w:rsidRPr="00D36001" w:rsidRDefault="00A707A8" w:rsidP="00A707A8">
                            <w:pPr>
                              <w:pStyle w:val="af6"/>
                              <w:ind w:left="5250"/>
                              <w:jc w:val="center"/>
                            </w:pPr>
                          </w:p>
                        </w:tc>
                        <w:tc>
                          <w:tcPr>
                            <w:tcW w:w="1029" w:type="dxa"/>
                            <w:tcBorders>
                              <w:top w:val="single" w:sz="6" w:space="0" w:color="000000"/>
                              <w:bottom w:val="single" w:sz="6" w:space="0" w:color="000000"/>
                            </w:tcBorders>
                            <w:tcMar>
                              <w:top w:w="28" w:type="dxa"/>
                              <w:left w:w="28" w:type="dxa"/>
                              <w:bottom w:w="28" w:type="dxa"/>
                              <w:right w:w="28" w:type="dxa"/>
                            </w:tcMar>
                          </w:tcPr>
                          <w:p w:rsidR="00A707A8" w:rsidRPr="00D36001" w:rsidRDefault="00A707A8" w:rsidP="00A707A8">
                            <w:pPr>
                              <w:pStyle w:val="af6"/>
                              <w:ind w:left="5250"/>
                              <w:jc w:val="center"/>
                            </w:pPr>
                            <w:r w:rsidRPr="00D36001">
                              <w:t>Resistance (%)</w:t>
                            </w:r>
                          </w:p>
                          <w:p w:rsidR="00A707A8" w:rsidRPr="00D36001" w:rsidRDefault="00A707A8" w:rsidP="00A707A8">
                            <w:pPr>
                              <w:pStyle w:val="af6"/>
                              <w:ind w:left="5250"/>
                              <w:jc w:val="center"/>
                            </w:pPr>
                          </w:p>
                        </w:tc>
                        <w:tc>
                          <w:tcPr>
                            <w:tcW w:w="1931" w:type="dxa"/>
                            <w:tcBorders>
                              <w:top w:val="single" w:sz="6" w:space="0" w:color="000000"/>
                              <w:bottom w:val="single" w:sz="6" w:space="0" w:color="000000"/>
                            </w:tcBorders>
                            <w:tcMar>
                              <w:top w:w="28" w:type="dxa"/>
                              <w:left w:w="28" w:type="dxa"/>
                              <w:bottom w:w="28" w:type="dxa"/>
                              <w:right w:w="28" w:type="dxa"/>
                            </w:tcMar>
                          </w:tcPr>
                          <w:p w:rsidR="00A707A8" w:rsidRPr="00D36001" w:rsidRDefault="00A707A8" w:rsidP="00A707A8">
                            <w:pPr>
                              <w:pStyle w:val="af6"/>
                              <w:ind w:left="5250"/>
                              <w:jc w:val="center"/>
                            </w:pPr>
                            <w:r w:rsidRPr="00D36001">
                              <w:t>Author</w:t>
                            </w:r>
                          </w:p>
                          <w:p w:rsidR="00A707A8" w:rsidRPr="00D36001" w:rsidRDefault="00A707A8" w:rsidP="00A707A8">
                            <w:pPr>
                              <w:pStyle w:val="af6"/>
                              <w:ind w:left="5250"/>
                              <w:jc w:val="center"/>
                            </w:pPr>
                          </w:p>
                        </w:tc>
                      </w:tr>
                      <w:tr w:rsidR="00A707A8" w:rsidRPr="00D36001" w:rsidTr="00D36001">
                        <w:trPr>
                          <w:trHeight w:val="60"/>
                        </w:trPr>
                        <w:tc>
                          <w:tcPr>
                            <w:tcW w:w="1347" w:type="dxa"/>
                            <w:vMerge w:val="restart"/>
                            <w:tcBorders>
                              <w:top w:val="single" w:sz="6" w:space="0" w:color="000000"/>
                            </w:tcBorders>
                            <w:tcMar>
                              <w:top w:w="28" w:type="dxa"/>
                              <w:left w:w="28" w:type="dxa"/>
                              <w:bottom w:w="28" w:type="dxa"/>
                              <w:right w:w="28" w:type="dxa"/>
                            </w:tcMar>
                          </w:tcPr>
                          <w:p w:rsidR="00A707A8" w:rsidRPr="00D36001" w:rsidRDefault="00A707A8">
                            <w:pPr>
                              <w:pStyle w:val="af7"/>
                              <w:rPr>
                                <w:b w:val="0"/>
                              </w:rPr>
                            </w:pPr>
                            <w:r w:rsidRPr="00D36001">
                              <w:rPr>
                                <w:b w:val="0"/>
                              </w:rPr>
                              <w:t>Asia</w:t>
                            </w:r>
                          </w:p>
                          <w:p w:rsidR="00A707A8" w:rsidRPr="00D36001" w:rsidRDefault="00A707A8">
                            <w:pPr>
                              <w:pStyle w:val="af7"/>
                              <w:rPr>
                                <w:b w:val="0"/>
                              </w:rPr>
                            </w:pPr>
                          </w:p>
                        </w:tc>
                        <w:tc>
                          <w:tcPr>
                            <w:tcW w:w="2225" w:type="dxa"/>
                            <w:tcBorders>
                              <w:top w:val="single" w:sz="6" w:space="0" w:color="000000"/>
                            </w:tcBorders>
                            <w:tcMar>
                              <w:top w:w="28" w:type="dxa"/>
                              <w:left w:w="28" w:type="dxa"/>
                              <w:bottom w:w="28" w:type="dxa"/>
                              <w:right w:w="28" w:type="dxa"/>
                            </w:tcMar>
                          </w:tcPr>
                          <w:p w:rsidR="00A707A8" w:rsidRPr="00D36001" w:rsidRDefault="00A707A8">
                            <w:pPr>
                              <w:pStyle w:val="af7"/>
                              <w:jc w:val="center"/>
                              <w:rPr>
                                <w:b w:val="0"/>
                              </w:rPr>
                            </w:pPr>
                            <w:r w:rsidRPr="00D36001">
                              <w:rPr>
                                <w:b w:val="0"/>
                              </w:rPr>
                              <w:t>China (Shanghai)</w:t>
                            </w:r>
                          </w:p>
                          <w:p w:rsidR="00A707A8" w:rsidRPr="00D36001" w:rsidRDefault="00A707A8">
                            <w:pPr>
                              <w:pStyle w:val="af7"/>
                              <w:jc w:val="center"/>
                              <w:rPr>
                                <w:b w:val="0"/>
                              </w:rPr>
                            </w:pPr>
                          </w:p>
                        </w:tc>
                        <w:tc>
                          <w:tcPr>
                            <w:tcW w:w="786" w:type="dxa"/>
                            <w:tcBorders>
                              <w:top w:val="single" w:sz="6" w:space="0" w:color="000000"/>
                            </w:tcBorders>
                            <w:tcMar>
                              <w:top w:w="28" w:type="dxa"/>
                              <w:left w:w="28" w:type="dxa"/>
                              <w:bottom w:w="28" w:type="dxa"/>
                              <w:right w:w="28" w:type="dxa"/>
                            </w:tcMar>
                          </w:tcPr>
                          <w:p w:rsidR="00A707A8" w:rsidRPr="00D36001" w:rsidRDefault="00A707A8">
                            <w:pPr>
                              <w:pStyle w:val="af7"/>
                              <w:jc w:val="center"/>
                              <w:rPr>
                                <w:b w:val="0"/>
                              </w:rPr>
                            </w:pPr>
                            <w:r w:rsidRPr="00D36001">
                              <w:rPr>
                                <w:b w:val="0"/>
                              </w:rPr>
                              <w:t>2000-2009</w:t>
                            </w:r>
                          </w:p>
                          <w:p w:rsidR="00A707A8" w:rsidRPr="00D36001" w:rsidRDefault="00A707A8">
                            <w:pPr>
                              <w:pStyle w:val="af7"/>
                              <w:jc w:val="center"/>
                              <w:rPr>
                                <w:b w:val="0"/>
                              </w:rPr>
                            </w:pPr>
                          </w:p>
                        </w:tc>
                        <w:tc>
                          <w:tcPr>
                            <w:tcW w:w="724" w:type="dxa"/>
                            <w:tcBorders>
                              <w:top w:val="single" w:sz="6" w:space="0" w:color="000000"/>
                            </w:tcBorders>
                            <w:tcMar>
                              <w:top w:w="28" w:type="dxa"/>
                              <w:left w:w="28" w:type="dxa"/>
                              <w:bottom w:w="28" w:type="dxa"/>
                              <w:right w:w="28" w:type="dxa"/>
                            </w:tcMar>
                          </w:tcPr>
                          <w:p w:rsidR="00A707A8" w:rsidRPr="00D36001" w:rsidRDefault="00A707A8">
                            <w:pPr>
                              <w:pStyle w:val="af7"/>
                              <w:jc w:val="center"/>
                              <w:rPr>
                                <w:b w:val="0"/>
                              </w:rPr>
                            </w:pPr>
                            <w:r w:rsidRPr="00D36001">
                              <w:rPr>
                                <w:b w:val="0"/>
                              </w:rPr>
                              <w:t xml:space="preserve">  293</w:t>
                            </w:r>
                          </w:p>
                          <w:p w:rsidR="00A707A8" w:rsidRPr="00D36001" w:rsidRDefault="00A707A8">
                            <w:pPr>
                              <w:pStyle w:val="af7"/>
                              <w:jc w:val="center"/>
                              <w:rPr>
                                <w:b w:val="0"/>
                              </w:rPr>
                            </w:pPr>
                          </w:p>
                        </w:tc>
                        <w:tc>
                          <w:tcPr>
                            <w:tcW w:w="1474" w:type="dxa"/>
                            <w:tcBorders>
                              <w:top w:val="single" w:sz="6" w:space="0" w:color="000000"/>
                            </w:tcBorders>
                            <w:tcMar>
                              <w:top w:w="28" w:type="dxa"/>
                              <w:left w:w="28" w:type="dxa"/>
                              <w:bottom w:w="28" w:type="dxa"/>
                              <w:right w:w="28" w:type="dxa"/>
                            </w:tcMar>
                          </w:tcPr>
                          <w:p w:rsidR="00A707A8" w:rsidRPr="00D36001" w:rsidRDefault="00A707A8">
                            <w:pPr>
                              <w:pStyle w:val="af7"/>
                              <w:jc w:val="center"/>
                              <w:rPr>
                                <w:b w:val="0"/>
                              </w:rPr>
                            </w:pPr>
                            <w:r w:rsidRPr="00D36001">
                              <w:rPr>
                                <w:b w:val="0"/>
                              </w:rPr>
                              <w:t>Agar dilution</w:t>
                            </w:r>
                          </w:p>
                          <w:p w:rsidR="00A707A8" w:rsidRPr="00D36001" w:rsidRDefault="00A707A8">
                            <w:pPr>
                              <w:pStyle w:val="af7"/>
                              <w:jc w:val="center"/>
                              <w:rPr>
                                <w:b w:val="0"/>
                              </w:rPr>
                            </w:pPr>
                          </w:p>
                        </w:tc>
                        <w:tc>
                          <w:tcPr>
                            <w:tcW w:w="1029" w:type="dxa"/>
                            <w:tcBorders>
                              <w:top w:val="single" w:sz="6" w:space="0" w:color="000000"/>
                            </w:tcBorders>
                            <w:tcMar>
                              <w:top w:w="28" w:type="dxa"/>
                              <w:left w:w="28" w:type="dxa"/>
                              <w:bottom w:w="28" w:type="dxa"/>
                              <w:right w:w="28" w:type="dxa"/>
                            </w:tcMar>
                          </w:tcPr>
                          <w:p w:rsidR="00A707A8" w:rsidRPr="00D36001" w:rsidRDefault="00A707A8">
                            <w:pPr>
                              <w:pStyle w:val="af7"/>
                              <w:jc w:val="center"/>
                              <w:rPr>
                                <w:b w:val="0"/>
                              </w:rPr>
                            </w:pPr>
                            <w:r w:rsidRPr="00D36001">
                              <w:rPr>
                                <w:b w:val="0"/>
                              </w:rPr>
                              <w:t xml:space="preserve">  0</w:t>
                            </w:r>
                          </w:p>
                          <w:p w:rsidR="00A707A8" w:rsidRPr="00D36001" w:rsidRDefault="00A707A8">
                            <w:pPr>
                              <w:pStyle w:val="af7"/>
                              <w:jc w:val="center"/>
                              <w:rPr>
                                <w:b w:val="0"/>
                              </w:rPr>
                            </w:pPr>
                          </w:p>
                        </w:tc>
                        <w:tc>
                          <w:tcPr>
                            <w:tcW w:w="1931" w:type="dxa"/>
                            <w:tcBorders>
                              <w:top w:val="single" w:sz="6" w:space="0" w:color="000000"/>
                            </w:tcBorders>
                            <w:tcMar>
                              <w:top w:w="28" w:type="dxa"/>
                              <w:left w:w="28" w:type="dxa"/>
                              <w:bottom w:w="28" w:type="dxa"/>
                              <w:right w:w="28" w:type="dxa"/>
                            </w:tcMar>
                          </w:tcPr>
                          <w:p w:rsidR="00A707A8" w:rsidRPr="00D36001" w:rsidRDefault="00A707A8">
                            <w:pPr>
                              <w:pStyle w:val="af7"/>
                              <w:jc w:val="center"/>
                              <w:rPr>
                                <w:b w:val="0"/>
                                <w:vertAlign w:val="superscript"/>
                              </w:rPr>
                            </w:pPr>
                            <w:r w:rsidRPr="00D36001">
                              <w:rPr>
                                <w:b w:val="0"/>
                              </w:rPr>
                              <w:t xml:space="preserve">Sun </w:t>
                            </w:r>
                            <w:r w:rsidRPr="00D36001">
                              <w:rPr>
                                <w:b w:val="0"/>
                                <w:bCs w:val="0"/>
                                <w:i/>
                                <w:iCs/>
                              </w:rPr>
                              <w:t>et al</w:t>
                            </w:r>
                            <w:r w:rsidRPr="00D36001">
                              <w:rPr>
                                <w:b w:val="0"/>
                                <w:vertAlign w:val="superscript"/>
                              </w:rPr>
                              <w:t>[6]</w:t>
                            </w:r>
                          </w:p>
                          <w:p w:rsidR="00A707A8" w:rsidRPr="00D36001" w:rsidRDefault="00A707A8">
                            <w:pPr>
                              <w:pStyle w:val="af7"/>
                              <w:jc w:val="center"/>
                              <w:rPr>
                                <w:b w:val="0"/>
                              </w:rPr>
                            </w:pPr>
                          </w:p>
                        </w:tc>
                      </w:tr>
                      <w:tr w:rsidR="00A707A8" w:rsidRPr="00D36001" w:rsidTr="00D36001">
                        <w:trPr>
                          <w:trHeight w:val="60"/>
                        </w:trPr>
                        <w:tc>
                          <w:tcPr>
                            <w:tcW w:w="1347" w:type="dxa"/>
                            <w:vMerge/>
                          </w:tcPr>
                          <w:p w:rsidR="00A707A8" w:rsidRPr="00D36001" w:rsidRDefault="00A707A8">
                            <w:pPr>
                              <w:pStyle w:val="Noparagraphstyle"/>
                              <w:spacing w:line="240" w:lineRule="auto"/>
                              <w:jc w:val="left"/>
                              <w:textAlignment w:val="auto"/>
                              <w:rPr>
                                <w:color w:val="auto"/>
                                <w:lang w:val="en-US"/>
                              </w:rPr>
                            </w:pPr>
                          </w:p>
                        </w:tc>
                        <w:tc>
                          <w:tcPr>
                            <w:tcW w:w="2225" w:type="dxa"/>
                            <w:tcMar>
                              <w:top w:w="28" w:type="dxa"/>
                              <w:left w:w="28" w:type="dxa"/>
                              <w:bottom w:w="28" w:type="dxa"/>
                              <w:right w:w="28" w:type="dxa"/>
                            </w:tcMar>
                          </w:tcPr>
                          <w:p w:rsidR="00A707A8" w:rsidRPr="00D36001" w:rsidRDefault="00A707A8">
                            <w:pPr>
                              <w:pStyle w:val="af7"/>
                              <w:jc w:val="center"/>
                              <w:rPr>
                                <w:b w:val="0"/>
                              </w:rPr>
                            </w:pPr>
                            <w:r w:rsidRPr="00D36001">
                              <w:rPr>
                                <w:b w:val="0"/>
                              </w:rPr>
                              <w:t>China (Zhejiang)</w:t>
                            </w:r>
                          </w:p>
                          <w:p w:rsidR="00A707A8" w:rsidRPr="00D36001" w:rsidRDefault="00A707A8">
                            <w:pPr>
                              <w:pStyle w:val="af7"/>
                              <w:jc w:val="center"/>
                              <w:rPr>
                                <w:b w:val="0"/>
                              </w:rPr>
                            </w:pPr>
                          </w:p>
                        </w:tc>
                        <w:tc>
                          <w:tcPr>
                            <w:tcW w:w="786" w:type="dxa"/>
                            <w:tcMar>
                              <w:top w:w="28" w:type="dxa"/>
                              <w:left w:w="28" w:type="dxa"/>
                              <w:bottom w:w="28" w:type="dxa"/>
                              <w:right w:w="28" w:type="dxa"/>
                            </w:tcMar>
                          </w:tcPr>
                          <w:p w:rsidR="00A707A8" w:rsidRPr="00D36001" w:rsidRDefault="00A707A8">
                            <w:pPr>
                              <w:pStyle w:val="af7"/>
                              <w:jc w:val="center"/>
                              <w:rPr>
                                <w:b w:val="0"/>
                              </w:rPr>
                            </w:pPr>
                            <w:r w:rsidRPr="00D36001">
                              <w:rPr>
                                <w:b w:val="0"/>
                              </w:rPr>
                              <w:t>2010-2012</w:t>
                            </w:r>
                          </w:p>
                          <w:p w:rsidR="00A707A8" w:rsidRPr="00D36001" w:rsidRDefault="00A707A8">
                            <w:pPr>
                              <w:pStyle w:val="af7"/>
                              <w:jc w:val="center"/>
                              <w:rPr>
                                <w:b w:val="0"/>
                              </w:rPr>
                            </w:pPr>
                          </w:p>
                        </w:tc>
                        <w:tc>
                          <w:tcPr>
                            <w:tcW w:w="724" w:type="dxa"/>
                            <w:tcMar>
                              <w:top w:w="28" w:type="dxa"/>
                              <w:left w:w="28" w:type="dxa"/>
                              <w:bottom w:w="28" w:type="dxa"/>
                              <w:right w:w="28" w:type="dxa"/>
                            </w:tcMar>
                          </w:tcPr>
                          <w:p w:rsidR="00A707A8" w:rsidRPr="00D36001" w:rsidRDefault="00A707A8">
                            <w:pPr>
                              <w:pStyle w:val="af7"/>
                              <w:jc w:val="center"/>
                              <w:rPr>
                                <w:b w:val="0"/>
                              </w:rPr>
                            </w:pPr>
                            <w:r w:rsidRPr="00D36001">
                              <w:rPr>
                                <w:b w:val="0"/>
                              </w:rPr>
                              <w:t xml:space="preserve">    21</w:t>
                            </w:r>
                          </w:p>
                          <w:p w:rsidR="00A707A8" w:rsidRPr="00D36001" w:rsidRDefault="00A707A8">
                            <w:pPr>
                              <w:pStyle w:val="af7"/>
                              <w:jc w:val="center"/>
                              <w:rPr>
                                <w:b w:val="0"/>
                              </w:rPr>
                            </w:pPr>
                          </w:p>
                        </w:tc>
                        <w:tc>
                          <w:tcPr>
                            <w:tcW w:w="1474" w:type="dxa"/>
                            <w:tcMar>
                              <w:top w:w="28" w:type="dxa"/>
                              <w:left w:w="28" w:type="dxa"/>
                              <w:bottom w:w="28" w:type="dxa"/>
                              <w:right w:w="28" w:type="dxa"/>
                            </w:tcMar>
                          </w:tcPr>
                          <w:p w:rsidR="00A707A8" w:rsidRPr="00D36001" w:rsidRDefault="00A707A8">
                            <w:pPr>
                              <w:pStyle w:val="af7"/>
                              <w:jc w:val="center"/>
                              <w:rPr>
                                <w:b w:val="0"/>
                              </w:rPr>
                            </w:pPr>
                            <w:r w:rsidRPr="00D36001">
                              <w:rPr>
                                <w:b w:val="0"/>
                              </w:rPr>
                              <w:t>Agar dilution</w:t>
                            </w:r>
                          </w:p>
                          <w:p w:rsidR="00A707A8" w:rsidRPr="00D36001" w:rsidRDefault="00A707A8">
                            <w:pPr>
                              <w:pStyle w:val="af7"/>
                              <w:jc w:val="center"/>
                              <w:rPr>
                                <w:b w:val="0"/>
                              </w:rPr>
                            </w:pPr>
                          </w:p>
                        </w:tc>
                        <w:tc>
                          <w:tcPr>
                            <w:tcW w:w="1029" w:type="dxa"/>
                            <w:tcMar>
                              <w:top w:w="28" w:type="dxa"/>
                              <w:left w:w="28" w:type="dxa"/>
                              <w:bottom w:w="28" w:type="dxa"/>
                              <w:right w:w="28" w:type="dxa"/>
                            </w:tcMar>
                          </w:tcPr>
                          <w:p w:rsidR="00A707A8" w:rsidRPr="00D36001" w:rsidRDefault="00A707A8">
                            <w:pPr>
                              <w:pStyle w:val="af7"/>
                              <w:jc w:val="center"/>
                              <w:rPr>
                                <w:b w:val="0"/>
                              </w:rPr>
                            </w:pPr>
                            <w:r w:rsidRPr="00D36001">
                              <w:rPr>
                                <w:b w:val="0"/>
                              </w:rPr>
                              <w:t xml:space="preserve">     0.1</w:t>
                            </w:r>
                          </w:p>
                          <w:p w:rsidR="00A707A8" w:rsidRPr="00D36001" w:rsidRDefault="00A707A8">
                            <w:pPr>
                              <w:pStyle w:val="af7"/>
                              <w:jc w:val="center"/>
                              <w:rPr>
                                <w:b w:val="0"/>
                              </w:rPr>
                            </w:pPr>
                          </w:p>
                        </w:tc>
                        <w:tc>
                          <w:tcPr>
                            <w:tcW w:w="1931" w:type="dxa"/>
                            <w:tcMar>
                              <w:top w:w="28" w:type="dxa"/>
                              <w:left w:w="28" w:type="dxa"/>
                              <w:bottom w:w="28" w:type="dxa"/>
                              <w:right w:w="28" w:type="dxa"/>
                            </w:tcMar>
                          </w:tcPr>
                          <w:p w:rsidR="00A707A8" w:rsidRPr="00D36001" w:rsidRDefault="00A707A8">
                            <w:pPr>
                              <w:pStyle w:val="af7"/>
                              <w:jc w:val="center"/>
                              <w:rPr>
                                <w:b w:val="0"/>
                                <w:vertAlign w:val="superscript"/>
                              </w:rPr>
                            </w:pPr>
                            <w:r w:rsidRPr="00D36001">
                              <w:rPr>
                                <w:b w:val="0"/>
                              </w:rPr>
                              <w:t xml:space="preserve">Su </w:t>
                            </w:r>
                            <w:r w:rsidRPr="00D36001">
                              <w:rPr>
                                <w:b w:val="0"/>
                                <w:bCs w:val="0"/>
                                <w:i/>
                                <w:iCs/>
                              </w:rPr>
                              <w:t>et al</w:t>
                            </w:r>
                            <w:r w:rsidRPr="00D36001">
                              <w:rPr>
                                <w:b w:val="0"/>
                                <w:vertAlign w:val="superscript"/>
                              </w:rPr>
                              <w:t>[7]</w:t>
                            </w:r>
                          </w:p>
                          <w:p w:rsidR="00A707A8" w:rsidRPr="00D36001" w:rsidRDefault="00A707A8">
                            <w:pPr>
                              <w:pStyle w:val="af7"/>
                              <w:jc w:val="center"/>
                              <w:rPr>
                                <w:b w:val="0"/>
                              </w:rPr>
                            </w:pPr>
                          </w:p>
                        </w:tc>
                      </w:tr>
                      <w:tr w:rsidR="00A707A8" w:rsidRPr="00D36001" w:rsidTr="00D36001">
                        <w:trPr>
                          <w:trHeight w:val="60"/>
                        </w:trPr>
                        <w:tc>
                          <w:tcPr>
                            <w:tcW w:w="1347" w:type="dxa"/>
                            <w:vMerge/>
                          </w:tcPr>
                          <w:p w:rsidR="00A707A8" w:rsidRPr="00D36001" w:rsidRDefault="00A707A8">
                            <w:pPr>
                              <w:pStyle w:val="Noparagraphstyle"/>
                              <w:spacing w:line="240" w:lineRule="auto"/>
                              <w:jc w:val="left"/>
                              <w:textAlignment w:val="auto"/>
                              <w:rPr>
                                <w:color w:val="auto"/>
                                <w:lang w:val="en-US"/>
                              </w:rPr>
                            </w:pPr>
                          </w:p>
                        </w:tc>
                        <w:tc>
                          <w:tcPr>
                            <w:tcW w:w="2225" w:type="dxa"/>
                            <w:tcMar>
                              <w:top w:w="28" w:type="dxa"/>
                              <w:left w:w="28" w:type="dxa"/>
                              <w:bottom w:w="28" w:type="dxa"/>
                              <w:right w:w="28" w:type="dxa"/>
                            </w:tcMar>
                          </w:tcPr>
                          <w:p w:rsidR="00A707A8" w:rsidRPr="00D36001" w:rsidRDefault="00A707A8">
                            <w:pPr>
                              <w:pStyle w:val="af7"/>
                              <w:jc w:val="center"/>
                              <w:rPr>
                                <w:b w:val="0"/>
                              </w:rPr>
                            </w:pPr>
                            <w:r w:rsidRPr="00D36001">
                              <w:rPr>
                                <w:b w:val="0"/>
                              </w:rPr>
                              <w:t>China (Zhejiang)</w:t>
                            </w:r>
                          </w:p>
                          <w:p w:rsidR="00A707A8" w:rsidRPr="00D36001" w:rsidRDefault="00A707A8">
                            <w:pPr>
                              <w:pStyle w:val="af7"/>
                              <w:jc w:val="center"/>
                              <w:rPr>
                                <w:b w:val="0"/>
                              </w:rPr>
                            </w:pPr>
                          </w:p>
                        </w:tc>
                        <w:tc>
                          <w:tcPr>
                            <w:tcW w:w="786" w:type="dxa"/>
                            <w:tcMar>
                              <w:top w:w="28" w:type="dxa"/>
                              <w:left w:w="28" w:type="dxa"/>
                              <w:bottom w:w="28" w:type="dxa"/>
                              <w:right w:w="28" w:type="dxa"/>
                            </w:tcMar>
                          </w:tcPr>
                          <w:p w:rsidR="00A707A8" w:rsidRPr="00D36001" w:rsidRDefault="00A707A8">
                            <w:pPr>
                              <w:pStyle w:val="af7"/>
                              <w:jc w:val="center"/>
                              <w:rPr>
                                <w:b w:val="0"/>
                              </w:rPr>
                            </w:pPr>
                            <w:r w:rsidRPr="00D36001">
                              <w:rPr>
                                <w:b w:val="0"/>
                              </w:rPr>
                              <w:t>2009-2014</w:t>
                            </w:r>
                          </w:p>
                          <w:p w:rsidR="00A707A8" w:rsidRPr="00D36001" w:rsidRDefault="00A707A8">
                            <w:pPr>
                              <w:pStyle w:val="af7"/>
                              <w:jc w:val="center"/>
                              <w:rPr>
                                <w:b w:val="0"/>
                              </w:rPr>
                            </w:pPr>
                          </w:p>
                        </w:tc>
                        <w:tc>
                          <w:tcPr>
                            <w:tcW w:w="724" w:type="dxa"/>
                            <w:tcMar>
                              <w:top w:w="28" w:type="dxa"/>
                              <w:left w:w="28" w:type="dxa"/>
                              <w:bottom w:w="28" w:type="dxa"/>
                              <w:right w:w="28" w:type="dxa"/>
                            </w:tcMar>
                          </w:tcPr>
                          <w:p w:rsidR="00A707A8" w:rsidRPr="00D36001" w:rsidRDefault="00A707A8">
                            <w:pPr>
                              <w:pStyle w:val="af7"/>
                              <w:jc w:val="center"/>
                              <w:rPr>
                                <w:b w:val="0"/>
                              </w:rPr>
                            </w:pPr>
                            <w:r w:rsidRPr="00D36001">
                              <w:rPr>
                                <w:b w:val="0"/>
                              </w:rPr>
                              <w:t>9687</w:t>
                            </w:r>
                          </w:p>
                          <w:p w:rsidR="00A707A8" w:rsidRPr="00D36001" w:rsidRDefault="00A707A8">
                            <w:pPr>
                              <w:pStyle w:val="af7"/>
                              <w:jc w:val="center"/>
                              <w:rPr>
                                <w:b w:val="0"/>
                              </w:rPr>
                            </w:pPr>
                          </w:p>
                        </w:tc>
                        <w:tc>
                          <w:tcPr>
                            <w:tcW w:w="1474" w:type="dxa"/>
                            <w:tcMar>
                              <w:top w:w="28" w:type="dxa"/>
                              <w:left w:w="28" w:type="dxa"/>
                              <w:bottom w:w="28" w:type="dxa"/>
                              <w:right w:w="28" w:type="dxa"/>
                            </w:tcMar>
                          </w:tcPr>
                          <w:p w:rsidR="00A707A8" w:rsidRPr="00D36001" w:rsidRDefault="00A707A8">
                            <w:pPr>
                              <w:pStyle w:val="af7"/>
                              <w:jc w:val="center"/>
                              <w:rPr>
                                <w:b w:val="0"/>
                              </w:rPr>
                            </w:pPr>
                            <w:r w:rsidRPr="00D36001">
                              <w:rPr>
                                <w:b w:val="0"/>
                              </w:rPr>
                              <w:t>Agar dilution</w:t>
                            </w:r>
                          </w:p>
                          <w:p w:rsidR="00A707A8" w:rsidRPr="00D36001" w:rsidRDefault="00A707A8">
                            <w:pPr>
                              <w:pStyle w:val="af7"/>
                              <w:jc w:val="center"/>
                              <w:rPr>
                                <w:b w:val="0"/>
                              </w:rPr>
                            </w:pPr>
                          </w:p>
                        </w:tc>
                        <w:tc>
                          <w:tcPr>
                            <w:tcW w:w="1029" w:type="dxa"/>
                            <w:tcMar>
                              <w:top w:w="28" w:type="dxa"/>
                              <w:left w:w="28" w:type="dxa"/>
                              <w:bottom w:w="28" w:type="dxa"/>
                              <w:right w:w="28" w:type="dxa"/>
                            </w:tcMar>
                          </w:tcPr>
                          <w:p w:rsidR="00A707A8" w:rsidRPr="00D36001" w:rsidRDefault="00A707A8">
                            <w:pPr>
                              <w:pStyle w:val="af7"/>
                              <w:jc w:val="center"/>
                              <w:rPr>
                                <w:b w:val="0"/>
                              </w:rPr>
                            </w:pPr>
                            <w:r w:rsidRPr="00D36001">
                              <w:rPr>
                                <w:b w:val="0"/>
                              </w:rPr>
                              <w:t>&lt; 0.01</w:t>
                            </w:r>
                          </w:p>
                          <w:p w:rsidR="00A707A8" w:rsidRPr="00D36001" w:rsidRDefault="00A707A8">
                            <w:pPr>
                              <w:pStyle w:val="af7"/>
                              <w:jc w:val="center"/>
                              <w:rPr>
                                <w:b w:val="0"/>
                              </w:rPr>
                            </w:pPr>
                          </w:p>
                        </w:tc>
                        <w:tc>
                          <w:tcPr>
                            <w:tcW w:w="1931" w:type="dxa"/>
                            <w:tcMar>
                              <w:top w:w="28" w:type="dxa"/>
                              <w:left w:w="28" w:type="dxa"/>
                              <w:bottom w:w="28" w:type="dxa"/>
                              <w:right w:w="28" w:type="dxa"/>
                            </w:tcMar>
                          </w:tcPr>
                          <w:p w:rsidR="00A707A8" w:rsidRPr="00D36001" w:rsidRDefault="00A707A8">
                            <w:pPr>
                              <w:pStyle w:val="af7"/>
                              <w:jc w:val="center"/>
                              <w:rPr>
                                <w:b w:val="0"/>
                                <w:vertAlign w:val="superscript"/>
                              </w:rPr>
                            </w:pPr>
                            <w:r w:rsidRPr="00D36001">
                              <w:rPr>
                                <w:b w:val="0"/>
                              </w:rPr>
                              <w:t xml:space="preserve">Ji </w:t>
                            </w:r>
                            <w:r w:rsidRPr="00D36001">
                              <w:rPr>
                                <w:b w:val="0"/>
                                <w:bCs w:val="0"/>
                                <w:i/>
                                <w:iCs/>
                              </w:rPr>
                              <w:t>et al</w:t>
                            </w:r>
                            <w:r w:rsidRPr="00D36001">
                              <w:rPr>
                                <w:b w:val="0"/>
                                <w:vertAlign w:val="superscript"/>
                              </w:rPr>
                              <w:t>[8]</w:t>
                            </w:r>
                          </w:p>
                          <w:p w:rsidR="00A707A8" w:rsidRPr="00D36001" w:rsidRDefault="00A707A8">
                            <w:pPr>
                              <w:pStyle w:val="af7"/>
                              <w:jc w:val="center"/>
                              <w:rPr>
                                <w:b w:val="0"/>
                              </w:rPr>
                            </w:pPr>
                          </w:p>
                        </w:tc>
                      </w:tr>
                      <w:tr w:rsidR="00A707A8" w:rsidRPr="00D36001" w:rsidTr="00D36001">
                        <w:trPr>
                          <w:trHeight w:val="60"/>
                        </w:trPr>
                        <w:tc>
                          <w:tcPr>
                            <w:tcW w:w="1347" w:type="dxa"/>
                            <w:vMerge/>
                          </w:tcPr>
                          <w:p w:rsidR="00A707A8" w:rsidRPr="00D36001" w:rsidRDefault="00A707A8">
                            <w:pPr>
                              <w:pStyle w:val="Noparagraphstyle"/>
                              <w:spacing w:line="240" w:lineRule="auto"/>
                              <w:jc w:val="left"/>
                              <w:textAlignment w:val="auto"/>
                              <w:rPr>
                                <w:color w:val="auto"/>
                                <w:lang w:val="en-US"/>
                              </w:rPr>
                            </w:pPr>
                          </w:p>
                        </w:tc>
                        <w:tc>
                          <w:tcPr>
                            <w:tcW w:w="2225" w:type="dxa"/>
                            <w:tcMar>
                              <w:top w:w="28" w:type="dxa"/>
                              <w:left w:w="28" w:type="dxa"/>
                              <w:bottom w:w="28" w:type="dxa"/>
                              <w:right w:w="28" w:type="dxa"/>
                            </w:tcMar>
                          </w:tcPr>
                          <w:p w:rsidR="00A707A8" w:rsidRPr="00D36001" w:rsidRDefault="00A707A8">
                            <w:pPr>
                              <w:pStyle w:val="af7"/>
                              <w:jc w:val="center"/>
                              <w:rPr>
                                <w:b w:val="0"/>
                                <w:lang w:val="en-US"/>
                              </w:rPr>
                            </w:pPr>
                            <w:r w:rsidRPr="00D36001">
                              <w:rPr>
                                <w:b w:val="0"/>
                                <w:lang w:val="en-US"/>
                              </w:rPr>
                              <w:t>India (Ghaziabad and New Delhi)</w:t>
                            </w:r>
                          </w:p>
                          <w:p w:rsidR="00A707A8" w:rsidRPr="00D36001" w:rsidRDefault="00A707A8">
                            <w:pPr>
                              <w:pStyle w:val="af7"/>
                              <w:jc w:val="center"/>
                              <w:rPr>
                                <w:b w:val="0"/>
                                <w:lang w:val="en-US"/>
                              </w:rPr>
                            </w:pPr>
                          </w:p>
                        </w:tc>
                        <w:tc>
                          <w:tcPr>
                            <w:tcW w:w="786" w:type="dxa"/>
                            <w:tcMar>
                              <w:top w:w="28" w:type="dxa"/>
                              <w:left w:w="28" w:type="dxa"/>
                              <w:bottom w:w="28" w:type="dxa"/>
                              <w:right w:w="28" w:type="dxa"/>
                            </w:tcMar>
                          </w:tcPr>
                          <w:p w:rsidR="00A707A8" w:rsidRPr="00D36001" w:rsidRDefault="00A707A8">
                            <w:pPr>
                              <w:pStyle w:val="af7"/>
                              <w:jc w:val="center"/>
                              <w:rPr>
                                <w:b w:val="0"/>
                              </w:rPr>
                            </w:pPr>
                            <w:r w:rsidRPr="00D36001">
                              <w:rPr>
                                <w:b w:val="0"/>
                              </w:rPr>
                              <w:t>NA</w:t>
                            </w:r>
                          </w:p>
                          <w:p w:rsidR="00A707A8" w:rsidRPr="00D36001" w:rsidRDefault="00A707A8">
                            <w:pPr>
                              <w:pStyle w:val="af7"/>
                              <w:jc w:val="center"/>
                              <w:rPr>
                                <w:b w:val="0"/>
                              </w:rPr>
                            </w:pPr>
                          </w:p>
                        </w:tc>
                        <w:tc>
                          <w:tcPr>
                            <w:tcW w:w="724" w:type="dxa"/>
                            <w:tcMar>
                              <w:top w:w="28" w:type="dxa"/>
                              <w:left w:w="28" w:type="dxa"/>
                              <w:bottom w:w="28" w:type="dxa"/>
                              <w:right w:w="28" w:type="dxa"/>
                            </w:tcMar>
                          </w:tcPr>
                          <w:p w:rsidR="00A707A8" w:rsidRPr="00D36001" w:rsidRDefault="00A707A8">
                            <w:pPr>
                              <w:pStyle w:val="af7"/>
                              <w:jc w:val="center"/>
                              <w:rPr>
                                <w:b w:val="0"/>
                              </w:rPr>
                            </w:pPr>
                            <w:r w:rsidRPr="00D36001">
                              <w:rPr>
                                <w:b w:val="0"/>
                              </w:rPr>
                              <w:t xml:space="preserve">    68</w:t>
                            </w:r>
                          </w:p>
                          <w:p w:rsidR="00A707A8" w:rsidRPr="00D36001" w:rsidRDefault="00A707A8">
                            <w:pPr>
                              <w:pStyle w:val="af7"/>
                              <w:jc w:val="center"/>
                              <w:rPr>
                                <w:b w:val="0"/>
                              </w:rPr>
                            </w:pPr>
                          </w:p>
                        </w:tc>
                        <w:tc>
                          <w:tcPr>
                            <w:tcW w:w="1474" w:type="dxa"/>
                            <w:tcMar>
                              <w:top w:w="28" w:type="dxa"/>
                              <w:left w:w="28" w:type="dxa"/>
                              <w:bottom w:w="28" w:type="dxa"/>
                              <w:right w:w="28" w:type="dxa"/>
                            </w:tcMar>
                          </w:tcPr>
                          <w:p w:rsidR="00A707A8" w:rsidRPr="00D36001" w:rsidRDefault="00A707A8">
                            <w:pPr>
                              <w:pStyle w:val="af7"/>
                              <w:jc w:val="center"/>
                              <w:rPr>
                                <w:b w:val="0"/>
                              </w:rPr>
                            </w:pPr>
                            <w:r w:rsidRPr="00D36001">
                              <w:rPr>
                                <w:b w:val="0"/>
                              </w:rPr>
                              <w:t>Agar dilution</w:t>
                            </w:r>
                          </w:p>
                          <w:p w:rsidR="00A707A8" w:rsidRPr="00D36001" w:rsidRDefault="00A707A8">
                            <w:pPr>
                              <w:pStyle w:val="af7"/>
                              <w:jc w:val="center"/>
                              <w:rPr>
                                <w:b w:val="0"/>
                              </w:rPr>
                            </w:pPr>
                          </w:p>
                        </w:tc>
                        <w:tc>
                          <w:tcPr>
                            <w:tcW w:w="1029" w:type="dxa"/>
                            <w:tcMar>
                              <w:top w:w="28" w:type="dxa"/>
                              <w:left w:w="28" w:type="dxa"/>
                              <w:bottom w:w="28" w:type="dxa"/>
                              <w:right w:w="28" w:type="dxa"/>
                            </w:tcMar>
                          </w:tcPr>
                          <w:p w:rsidR="00A707A8" w:rsidRPr="00D36001" w:rsidRDefault="00A707A8">
                            <w:pPr>
                              <w:pStyle w:val="af7"/>
                              <w:jc w:val="center"/>
                              <w:rPr>
                                <w:b w:val="0"/>
                              </w:rPr>
                            </w:pPr>
                            <w:r w:rsidRPr="00D36001">
                              <w:rPr>
                                <w:b w:val="0"/>
                              </w:rPr>
                              <w:t xml:space="preserve">  22.1</w:t>
                            </w:r>
                          </w:p>
                          <w:p w:rsidR="00A707A8" w:rsidRPr="00D36001" w:rsidRDefault="00A707A8">
                            <w:pPr>
                              <w:pStyle w:val="af7"/>
                              <w:jc w:val="center"/>
                              <w:rPr>
                                <w:b w:val="0"/>
                              </w:rPr>
                            </w:pPr>
                          </w:p>
                        </w:tc>
                        <w:tc>
                          <w:tcPr>
                            <w:tcW w:w="1931" w:type="dxa"/>
                            <w:tcMar>
                              <w:top w:w="28" w:type="dxa"/>
                              <w:left w:w="28" w:type="dxa"/>
                              <w:bottom w:w="28" w:type="dxa"/>
                              <w:right w:w="28" w:type="dxa"/>
                            </w:tcMar>
                          </w:tcPr>
                          <w:p w:rsidR="00A707A8" w:rsidRPr="00D36001" w:rsidRDefault="00A707A8">
                            <w:pPr>
                              <w:pStyle w:val="af7"/>
                              <w:jc w:val="center"/>
                              <w:rPr>
                                <w:b w:val="0"/>
                                <w:vertAlign w:val="superscript"/>
                              </w:rPr>
                            </w:pPr>
                            <w:r w:rsidRPr="00D36001">
                              <w:rPr>
                                <w:b w:val="0"/>
                              </w:rPr>
                              <w:t xml:space="preserve">Gehlot </w:t>
                            </w:r>
                            <w:r w:rsidRPr="00D36001">
                              <w:rPr>
                                <w:b w:val="0"/>
                                <w:bCs w:val="0"/>
                                <w:i/>
                                <w:iCs/>
                              </w:rPr>
                              <w:t>et al</w:t>
                            </w:r>
                            <w:r w:rsidRPr="00D36001">
                              <w:rPr>
                                <w:b w:val="0"/>
                                <w:vertAlign w:val="superscript"/>
                              </w:rPr>
                              <w:t>[9]</w:t>
                            </w:r>
                          </w:p>
                          <w:p w:rsidR="00A707A8" w:rsidRPr="00D36001" w:rsidRDefault="00A707A8">
                            <w:pPr>
                              <w:pStyle w:val="af7"/>
                              <w:jc w:val="center"/>
                              <w:rPr>
                                <w:b w:val="0"/>
                              </w:rPr>
                            </w:pPr>
                          </w:p>
                        </w:tc>
                      </w:tr>
                      <w:tr w:rsidR="00A707A8" w:rsidRPr="00D36001" w:rsidTr="00D36001">
                        <w:trPr>
                          <w:trHeight w:val="60"/>
                        </w:trPr>
                        <w:tc>
                          <w:tcPr>
                            <w:tcW w:w="1347" w:type="dxa"/>
                            <w:vMerge/>
                          </w:tcPr>
                          <w:p w:rsidR="00A707A8" w:rsidRPr="00D36001" w:rsidRDefault="00A707A8">
                            <w:pPr>
                              <w:pStyle w:val="Noparagraphstyle"/>
                              <w:spacing w:line="240" w:lineRule="auto"/>
                              <w:jc w:val="left"/>
                              <w:textAlignment w:val="auto"/>
                              <w:rPr>
                                <w:color w:val="auto"/>
                                <w:lang w:val="en-US"/>
                              </w:rPr>
                            </w:pPr>
                          </w:p>
                        </w:tc>
                        <w:tc>
                          <w:tcPr>
                            <w:tcW w:w="2225" w:type="dxa"/>
                            <w:tcMar>
                              <w:top w:w="28" w:type="dxa"/>
                              <w:left w:w="28" w:type="dxa"/>
                              <w:bottom w:w="28" w:type="dxa"/>
                              <w:right w:w="28" w:type="dxa"/>
                            </w:tcMar>
                          </w:tcPr>
                          <w:p w:rsidR="00A707A8" w:rsidRPr="00D36001" w:rsidRDefault="00A707A8">
                            <w:pPr>
                              <w:pStyle w:val="af7"/>
                              <w:jc w:val="center"/>
                              <w:rPr>
                                <w:b w:val="0"/>
                              </w:rPr>
                            </w:pPr>
                            <w:r w:rsidRPr="00D36001">
                              <w:rPr>
                                <w:b w:val="0"/>
                              </w:rPr>
                              <w:t>India (Gujarat)</w:t>
                            </w:r>
                          </w:p>
                          <w:p w:rsidR="00A707A8" w:rsidRPr="00D36001" w:rsidRDefault="00A707A8">
                            <w:pPr>
                              <w:pStyle w:val="af7"/>
                              <w:jc w:val="center"/>
                              <w:rPr>
                                <w:b w:val="0"/>
                              </w:rPr>
                            </w:pPr>
                          </w:p>
                        </w:tc>
                        <w:tc>
                          <w:tcPr>
                            <w:tcW w:w="786" w:type="dxa"/>
                            <w:tcMar>
                              <w:top w:w="28" w:type="dxa"/>
                              <w:left w:w="28" w:type="dxa"/>
                              <w:bottom w:w="28" w:type="dxa"/>
                              <w:right w:w="28" w:type="dxa"/>
                            </w:tcMar>
                          </w:tcPr>
                          <w:p w:rsidR="00A707A8" w:rsidRPr="00D36001" w:rsidRDefault="00A707A8">
                            <w:pPr>
                              <w:pStyle w:val="af7"/>
                              <w:jc w:val="center"/>
                              <w:rPr>
                                <w:b w:val="0"/>
                              </w:rPr>
                            </w:pPr>
                            <w:r w:rsidRPr="00D36001">
                              <w:rPr>
                                <w:b w:val="0"/>
                              </w:rPr>
                              <w:t>2008-2011</w:t>
                            </w:r>
                          </w:p>
                          <w:p w:rsidR="00A707A8" w:rsidRPr="00D36001" w:rsidRDefault="00A707A8">
                            <w:pPr>
                              <w:pStyle w:val="af7"/>
                              <w:jc w:val="center"/>
                              <w:rPr>
                                <w:b w:val="0"/>
                              </w:rPr>
                            </w:pPr>
                          </w:p>
                        </w:tc>
                        <w:tc>
                          <w:tcPr>
                            <w:tcW w:w="724" w:type="dxa"/>
                            <w:tcMar>
                              <w:top w:w="28" w:type="dxa"/>
                              <w:left w:w="28" w:type="dxa"/>
                              <w:bottom w:w="28" w:type="dxa"/>
                              <w:right w:w="28" w:type="dxa"/>
                            </w:tcMar>
                          </w:tcPr>
                          <w:p w:rsidR="00A707A8" w:rsidRPr="00D36001" w:rsidRDefault="00A707A8">
                            <w:pPr>
                              <w:pStyle w:val="af7"/>
                              <w:jc w:val="center"/>
                              <w:rPr>
                                <w:b w:val="0"/>
                              </w:rPr>
                            </w:pPr>
                            <w:r w:rsidRPr="00D36001">
                              <w:rPr>
                                <w:b w:val="0"/>
                              </w:rPr>
                              <w:t xml:space="preserve">    80</w:t>
                            </w:r>
                          </w:p>
                          <w:p w:rsidR="00A707A8" w:rsidRPr="00D36001" w:rsidRDefault="00A707A8">
                            <w:pPr>
                              <w:pStyle w:val="af7"/>
                              <w:jc w:val="center"/>
                              <w:rPr>
                                <w:b w:val="0"/>
                              </w:rPr>
                            </w:pPr>
                          </w:p>
                        </w:tc>
                        <w:tc>
                          <w:tcPr>
                            <w:tcW w:w="1474" w:type="dxa"/>
                            <w:tcMar>
                              <w:top w:w="28" w:type="dxa"/>
                              <w:left w:w="28" w:type="dxa"/>
                              <w:bottom w:w="28" w:type="dxa"/>
                              <w:right w:w="28" w:type="dxa"/>
                            </w:tcMar>
                          </w:tcPr>
                          <w:p w:rsidR="00A707A8" w:rsidRPr="00D36001" w:rsidRDefault="00A707A8">
                            <w:pPr>
                              <w:pStyle w:val="af7"/>
                              <w:jc w:val="center"/>
                              <w:rPr>
                                <w:b w:val="0"/>
                              </w:rPr>
                            </w:pPr>
                            <w:r w:rsidRPr="00D36001">
                              <w:rPr>
                                <w:b w:val="0"/>
                              </w:rPr>
                              <w:t>Disk diffusion</w:t>
                            </w:r>
                          </w:p>
                          <w:p w:rsidR="00A707A8" w:rsidRPr="00D36001" w:rsidRDefault="00A707A8">
                            <w:pPr>
                              <w:pStyle w:val="af7"/>
                              <w:jc w:val="center"/>
                              <w:rPr>
                                <w:b w:val="0"/>
                              </w:rPr>
                            </w:pPr>
                          </w:p>
                        </w:tc>
                        <w:tc>
                          <w:tcPr>
                            <w:tcW w:w="1029" w:type="dxa"/>
                            <w:tcMar>
                              <w:top w:w="28" w:type="dxa"/>
                              <w:left w:w="28" w:type="dxa"/>
                              <w:bottom w:w="28" w:type="dxa"/>
                              <w:right w:w="28" w:type="dxa"/>
                            </w:tcMar>
                          </w:tcPr>
                          <w:p w:rsidR="00A707A8" w:rsidRPr="00D36001" w:rsidRDefault="00A707A8">
                            <w:pPr>
                              <w:pStyle w:val="af7"/>
                              <w:jc w:val="center"/>
                              <w:rPr>
                                <w:b w:val="0"/>
                              </w:rPr>
                            </w:pPr>
                            <w:r w:rsidRPr="00D36001">
                              <w:rPr>
                                <w:b w:val="0"/>
                              </w:rPr>
                              <w:t xml:space="preserve">  13.8</w:t>
                            </w:r>
                          </w:p>
                          <w:p w:rsidR="00A707A8" w:rsidRPr="00D36001" w:rsidRDefault="00A707A8">
                            <w:pPr>
                              <w:pStyle w:val="af7"/>
                              <w:jc w:val="center"/>
                              <w:rPr>
                                <w:b w:val="0"/>
                              </w:rPr>
                            </w:pPr>
                          </w:p>
                        </w:tc>
                        <w:tc>
                          <w:tcPr>
                            <w:tcW w:w="1931" w:type="dxa"/>
                            <w:tcMar>
                              <w:top w:w="28" w:type="dxa"/>
                              <w:left w:w="28" w:type="dxa"/>
                              <w:bottom w:w="28" w:type="dxa"/>
                              <w:right w:w="28" w:type="dxa"/>
                            </w:tcMar>
                          </w:tcPr>
                          <w:p w:rsidR="00A707A8" w:rsidRPr="00D36001" w:rsidRDefault="00A707A8">
                            <w:pPr>
                              <w:pStyle w:val="af7"/>
                              <w:jc w:val="center"/>
                              <w:rPr>
                                <w:b w:val="0"/>
                                <w:vertAlign w:val="superscript"/>
                              </w:rPr>
                            </w:pPr>
                            <w:r w:rsidRPr="00D36001">
                              <w:rPr>
                                <w:b w:val="0"/>
                              </w:rPr>
                              <w:t xml:space="preserve">Pandya </w:t>
                            </w:r>
                            <w:r w:rsidRPr="00D36001">
                              <w:rPr>
                                <w:b w:val="0"/>
                                <w:bCs w:val="0"/>
                                <w:i/>
                                <w:iCs/>
                              </w:rPr>
                              <w:t>et al</w:t>
                            </w:r>
                            <w:r w:rsidRPr="00D36001">
                              <w:rPr>
                                <w:b w:val="0"/>
                                <w:vertAlign w:val="superscript"/>
                              </w:rPr>
                              <w:t>[10]</w:t>
                            </w:r>
                          </w:p>
                          <w:p w:rsidR="00A707A8" w:rsidRPr="00D36001" w:rsidRDefault="00A707A8">
                            <w:pPr>
                              <w:pStyle w:val="af7"/>
                              <w:jc w:val="center"/>
                              <w:rPr>
                                <w:b w:val="0"/>
                              </w:rPr>
                            </w:pPr>
                          </w:p>
                        </w:tc>
                      </w:tr>
                      <w:tr w:rsidR="00A707A8" w:rsidRPr="00D36001" w:rsidTr="00D36001">
                        <w:trPr>
                          <w:trHeight w:val="60"/>
                        </w:trPr>
                        <w:tc>
                          <w:tcPr>
                            <w:tcW w:w="1347" w:type="dxa"/>
                            <w:vMerge/>
                          </w:tcPr>
                          <w:p w:rsidR="00A707A8" w:rsidRPr="00D36001" w:rsidRDefault="00A707A8">
                            <w:pPr>
                              <w:pStyle w:val="Noparagraphstyle"/>
                              <w:spacing w:line="240" w:lineRule="auto"/>
                              <w:jc w:val="left"/>
                              <w:textAlignment w:val="auto"/>
                              <w:rPr>
                                <w:color w:val="auto"/>
                                <w:lang w:val="en-US"/>
                              </w:rPr>
                            </w:pPr>
                          </w:p>
                        </w:tc>
                        <w:tc>
                          <w:tcPr>
                            <w:tcW w:w="2225" w:type="dxa"/>
                            <w:tcMar>
                              <w:top w:w="28" w:type="dxa"/>
                              <w:left w:w="28" w:type="dxa"/>
                              <w:bottom w:w="28" w:type="dxa"/>
                              <w:right w:w="28" w:type="dxa"/>
                            </w:tcMar>
                          </w:tcPr>
                          <w:p w:rsidR="00A707A8" w:rsidRPr="00D36001" w:rsidRDefault="00A707A8">
                            <w:pPr>
                              <w:pStyle w:val="af7"/>
                              <w:jc w:val="center"/>
                              <w:rPr>
                                <w:b w:val="0"/>
                              </w:rPr>
                            </w:pPr>
                            <w:r w:rsidRPr="00D36001">
                              <w:rPr>
                                <w:b w:val="0"/>
                              </w:rPr>
                              <w:t>Iran (Rasht)</w:t>
                            </w:r>
                          </w:p>
                          <w:p w:rsidR="00A707A8" w:rsidRPr="00D36001" w:rsidRDefault="00A707A8">
                            <w:pPr>
                              <w:pStyle w:val="af7"/>
                              <w:jc w:val="center"/>
                              <w:rPr>
                                <w:b w:val="0"/>
                              </w:rPr>
                            </w:pPr>
                          </w:p>
                        </w:tc>
                        <w:tc>
                          <w:tcPr>
                            <w:tcW w:w="786" w:type="dxa"/>
                            <w:tcMar>
                              <w:top w:w="28" w:type="dxa"/>
                              <w:left w:w="28" w:type="dxa"/>
                              <w:bottom w:w="28" w:type="dxa"/>
                              <w:right w:w="28" w:type="dxa"/>
                            </w:tcMar>
                          </w:tcPr>
                          <w:p w:rsidR="00A707A8" w:rsidRPr="00D36001" w:rsidRDefault="00A707A8">
                            <w:pPr>
                              <w:pStyle w:val="af7"/>
                              <w:jc w:val="center"/>
                              <w:rPr>
                                <w:b w:val="0"/>
                              </w:rPr>
                            </w:pPr>
                            <w:r w:rsidRPr="00D36001">
                              <w:rPr>
                                <w:b w:val="0"/>
                              </w:rPr>
                              <w:t>2012-2014</w:t>
                            </w:r>
                          </w:p>
                          <w:p w:rsidR="00A707A8" w:rsidRPr="00D36001" w:rsidRDefault="00A707A8">
                            <w:pPr>
                              <w:pStyle w:val="af7"/>
                              <w:jc w:val="center"/>
                              <w:rPr>
                                <w:b w:val="0"/>
                              </w:rPr>
                            </w:pPr>
                          </w:p>
                        </w:tc>
                        <w:tc>
                          <w:tcPr>
                            <w:tcW w:w="724" w:type="dxa"/>
                            <w:tcMar>
                              <w:top w:w="28" w:type="dxa"/>
                              <w:left w:w="28" w:type="dxa"/>
                              <w:bottom w:w="28" w:type="dxa"/>
                              <w:right w:w="28" w:type="dxa"/>
                            </w:tcMar>
                          </w:tcPr>
                          <w:p w:rsidR="00A707A8" w:rsidRPr="00D36001" w:rsidRDefault="00A707A8">
                            <w:pPr>
                              <w:pStyle w:val="af7"/>
                              <w:jc w:val="center"/>
                              <w:rPr>
                                <w:b w:val="0"/>
                              </w:rPr>
                            </w:pPr>
                            <w:r w:rsidRPr="00D36001">
                              <w:rPr>
                                <w:b w:val="0"/>
                              </w:rPr>
                              <w:t xml:space="preserve">  169</w:t>
                            </w:r>
                          </w:p>
                          <w:p w:rsidR="00A707A8" w:rsidRPr="00D36001" w:rsidRDefault="00A707A8">
                            <w:pPr>
                              <w:pStyle w:val="af7"/>
                              <w:jc w:val="center"/>
                              <w:rPr>
                                <w:b w:val="0"/>
                              </w:rPr>
                            </w:pPr>
                          </w:p>
                        </w:tc>
                        <w:tc>
                          <w:tcPr>
                            <w:tcW w:w="1474" w:type="dxa"/>
                            <w:tcMar>
                              <w:top w:w="28" w:type="dxa"/>
                              <w:left w:w="28" w:type="dxa"/>
                              <w:bottom w:w="28" w:type="dxa"/>
                              <w:right w:w="28" w:type="dxa"/>
                            </w:tcMar>
                          </w:tcPr>
                          <w:p w:rsidR="00A707A8" w:rsidRPr="00D36001" w:rsidRDefault="00A707A8">
                            <w:pPr>
                              <w:pStyle w:val="af7"/>
                              <w:jc w:val="center"/>
                              <w:rPr>
                                <w:b w:val="0"/>
                              </w:rPr>
                            </w:pPr>
                            <w:r w:rsidRPr="00D36001">
                              <w:rPr>
                                <w:b w:val="0"/>
                              </w:rPr>
                              <w:t>Disk diffusion</w:t>
                            </w:r>
                          </w:p>
                          <w:p w:rsidR="00A707A8" w:rsidRPr="00D36001" w:rsidRDefault="00A707A8">
                            <w:pPr>
                              <w:pStyle w:val="af7"/>
                              <w:jc w:val="center"/>
                              <w:rPr>
                                <w:b w:val="0"/>
                              </w:rPr>
                            </w:pPr>
                          </w:p>
                        </w:tc>
                        <w:tc>
                          <w:tcPr>
                            <w:tcW w:w="1029" w:type="dxa"/>
                            <w:tcMar>
                              <w:top w:w="28" w:type="dxa"/>
                              <w:left w:w="28" w:type="dxa"/>
                              <w:bottom w:w="28" w:type="dxa"/>
                              <w:right w:w="28" w:type="dxa"/>
                            </w:tcMar>
                          </w:tcPr>
                          <w:p w:rsidR="00A707A8" w:rsidRPr="00D36001" w:rsidRDefault="00A707A8">
                            <w:pPr>
                              <w:pStyle w:val="af7"/>
                              <w:jc w:val="center"/>
                              <w:rPr>
                                <w:b w:val="0"/>
                              </w:rPr>
                            </w:pPr>
                            <w:r w:rsidRPr="00D36001">
                              <w:rPr>
                                <w:b w:val="0"/>
                              </w:rPr>
                              <w:t xml:space="preserve">   61.9</w:t>
                            </w:r>
                          </w:p>
                          <w:p w:rsidR="00A707A8" w:rsidRPr="00D36001" w:rsidRDefault="00A707A8">
                            <w:pPr>
                              <w:pStyle w:val="af7"/>
                              <w:jc w:val="center"/>
                              <w:rPr>
                                <w:b w:val="0"/>
                              </w:rPr>
                            </w:pPr>
                          </w:p>
                        </w:tc>
                        <w:tc>
                          <w:tcPr>
                            <w:tcW w:w="1931" w:type="dxa"/>
                            <w:tcMar>
                              <w:top w:w="28" w:type="dxa"/>
                              <w:left w:w="28" w:type="dxa"/>
                              <w:bottom w:w="28" w:type="dxa"/>
                              <w:right w:w="28" w:type="dxa"/>
                            </w:tcMar>
                          </w:tcPr>
                          <w:p w:rsidR="00A707A8" w:rsidRPr="00D36001" w:rsidRDefault="00A707A8">
                            <w:pPr>
                              <w:pStyle w:val="af7"/>
                              <w:jc w:val="center"/>
                              <w:rPr>
                                <w:b w:val="0"/>
                                <w:vertAlign w:val="superscript"/>
                              </w:rPr>
                            </w:pPr>
                            <w:r w:rsidRPr="00D36001">
                              <w:rPr>
                                <w:b w:val="0"/>
                              </w:rPr>
                              <w:t xml:space="preserve">Maleknejad </w:t>
                            </w:r>
                            <w:r w:rsidRPr="00D36001">
                              <w:rPr>
                                <w:b w:val="0"/>
                                <w:bCs w:val="0"/>
                                <w:i/>
                                <w:iCs/>
                              </w:rPr>
                              <w:t>et al</w:t>
                            </w:r>
                            <w:r w:rsidRPr="00D36001">
                              <w:rPr>
                                <w:b w:val="0"/>
                                <w:vertAlign w:val="superscript"/>
                              </w:rPr>
                              <w:t>[11]</w:t>
                            </w:r>
                          </w:p>
                          <w:p w:rsidR="00A707A8" w:rsidRPr="00D36001" w:rsidRDefault="00A707A8">
                            <w:pPr>
                              <w:pStyle w:val="af7"/>
                              <w:jc w:val="center"/>
                              <w:rPr>
                                <w:b w:val="0"/>
                              </w:rPr>
                            </w:pPr>
                          </w:p>
                        </w:tc>
                      </w:tr>
                      <w:tr w:rsidR="00A707A8" w:rsidRPr="00D36001" w:rsidTr="00D36001">
                        <w:trPr>
                          <w:trHeight w:val="60"/>
                        </w:trPr>
                        <w:tc>
                          <w:tcPr>
                            <w:tcW w:w="1347" w:type="dxa"/>
                            <w:vMerge/>
                          </w:tcPr>
                          <w:p w:rsidR="00A707A8" w:rsidRPr="00D36001" w:rsidRDefault="00A707A8">
                            <w:pPr>
                              <w:pStyle w:val="Noparagraphstyle"/>
                              <w:spacing w:line="240" w:lineRule="auto"/>
                              <w:jc w:val="left"/>
                              <w:textAlignment w:val="auto"/>
                              <w:rPr>
                                <w:color w:val="auto"/>
                                <w:lang w:val="en-US"/>
                              </w:rPr>
                            </w:pPr>
                          </w:p>
                        </w:tc>
                        <w:tc>
                          <w:tcPr>
                            <w:tcW w:w="2225" w:type="dxa"/>
                            <w:tcMar>
                              <w:top w:w="28" w:type="dxa"/>
                              <w:left w:w="28" w:type="dxa"/>
                              <w:bottom w:w="28" w:type="dxa"/>
                              <w:right w:w="28" w:type="dxa"/>
                            </w:tcMar>
                          </w:tcPr>
                          <w:p w:rsidR="00A707A8" w:rsidRPr="00D36001" w:rsidRDefault="00A707A8">
                            <w:pPr>
                              <w:pStyle w:val="af7"/>
                              <w:jc w:val="center"/>
                              <w:rPr>
                                <w:b w:val="0"/>
                              </w:rPr>
                            </w:pPr>
                            <w:r w:rsidRPr="00D36001">
                              <w:rPr>
                                <w:b w:val="0"/>
                              </w:rPr>
                              <w:t>Iran (Shiraz)</w:t>
                            </w:r>
                          </w:p>
                          <w:p w:rsidR="00A707A8" w:rsidRPr="00D36001" w:rsidRDefault="00A707A8">
                            <w:pPr>
                              <w:pStyle w:val="af7"/>
                              <w:jc w:val="center"/>
                              <w:rPr>
                                <w:b w:val="0"/>
                              </w:rPr>
                            </w:pPr>
                          </w:p>
                        </w:tc>
                        <w:tc>
                          <w:tcPr>
                            <w:tcW w:w="786" w:type="dxa"/>
                            <w:tcMar>
                              <w:top w:w="28" w:type="dxa"/>
                              <w:left w:w="28" w:type="dxa"/>
                              <w:bottom w:w="28" w:type="dxa"/>
                              <w:right w:w="28" w:type="dxa"/>
                            </w:tcMar>
                          </w:tcPr>
                          <w:p w:rsidR="00A707A8" w:rsidRPr="00D36001" w:rsidRDefault="00A707A8">
                            <w:pPr>
                              <w:pStyle w:val="af7"/>
                              <w:jc w:val="center"/>
                              <w:rPr>
                                <w:b w:val="0"/>
                              </w:rPr>
                            </w:pPr>
                            <w:r w:rsidRPr="00D36001">
                              <w:rPr>
                                <w:b w:val="0"/>
                              </w:rPr>
                              <w:t>2004-2005</w:t>
                            </w:r>
                          </w:p>
                          <w:p w:rsidR="00A707A8" w:rsidRPr="00D36001" w:rsidRDefault="00A707A8">
                            <w:pPr>
                              <w:pStyle w:val="af7"/>
                              <w:jc w:val="center"/>
                              <w:rPr>
                                <w:b w:val="0"/>
                              </w:rPr>
                            </w:pPr>
                          </w:p>
                        </w:tc>
                        <w:tc>
                          <w:tcPr>
                            <w:tcW w:w="724" w:type="dxa"/>
                            <w:tcMar>
                              <w:top w:w="28" w:type="dxa"/>
                              <w:left w:w="28" w:type="dxa"/>
                              <w:bottom w:w="28" w:type="dxa"/>
                              <w:right w:w="28" w:type="dxa"/>
                            </w:tcMar>
                          </w:tcPr>
                          <w:p w:rsidR="00A707A8" w:rsidRPr="00D36001" w:rsidRDefault="00A707A8">
                            <w:pPr>
                              <w:pStyle w:val="af7"/>
                              <w:jc w:val="center"/>
                              <w:rPr>
                                <w:b w:val="0"/>
                              </w:rPr>
                            </w:pPr>
                            <w:r w:rsidRPr="00D36001">
                              <w:rPr>
                                <w:b w:val="0"/>
                              </w:rPr>
                              <w:t xml:space="preserve">  106</w:t>
                            </w:r>
                          </w:p>
                          <w:p w:rsidR="00A707A8" w:rsidRPr="00D36001" w:rsidRDefault="00A707A8">
                            <w:pPr>
                              <w:pStyle w:val="af7"/>
                              <w:jc w:val="center"/>
                              <w:rPr>
                                <w:b w:val="0"/>
                              </w:rPr>
                            </w:pPr>
                          </w:p>
                        </w:tc>
                        <w:tc>
                          <w:tcPr>
                            <w:tcW w:w="1474" w:type="dxa"/>
                            <w:tcMar>
                              <w:top w:w="28" w:type="dxa"/>
                              <w:left w:w="28" w:type="dxa"/>
                              <w:bottom w:w="28" w:type="dxa"/>
                              <w:right w:w="28" w:type="dxa"/>
                            </w:tcMar>
                          </w:tcPr>
                          <w:p w:rsidR="00A707A8" w:rsidRPr="00D36001" w:rsidRDefault="00A707A8">
                            <w:pPr>
                              <w:pStyle w:val="af7"/>
                              <w:jc w:val="center"/>
                              <w:rPr>
                                <w:b w:val="0"/>
                              </w:rPr>
                            </w:pPr>
                            <w:r w:rsidRPr="00D36001">
                              <w:rPr>
                                <w:b w:val="0"/>
                              </w:rPr>
                              <w:t>Agar dilution</w:t>
                            </w:r>
                          </w:p>
                          <w:p w:rsidR="00A707A8" w:rsidRPr="00D36001" w:rsidRDefault="00A707A8">
                            <w:pPr>
                              <w:pStyle w:val="af7"/>
                              <w:jc w:val="center"/>
                              <w:rPr>
                                <w:b w:val="0"/>
                              </w:rPr>
                            </w:pPr>
                          </w:p>
                        </w:tc>
                        <w:tc>
                          <w:tcPr>
                            <w:tcW w:w="1029" w:type="dxa"/>
                            <w:tcMar>
                              <w:top w:w="28" w:type="dxa"/>
                              <w:left w:w="28" w:type="dxa"/>
                              <w:bottom w:w="28" w:type="dxa"/>
                              <w:right w:w="28" w:type="dxa"/>
                            </w:tcMar>
                          </w:tcPr>
                          <w:p w:rsidR="00A707A8" w:rsidRPr="00D36001" w:rsidRDefault="00A707A8">
                            <w:pPr>
                              <w:pStyle w:val="af7"/>
                              <w:jc w:val="center"/>
                              <w:rPr>
                                <w:b w:val="0"/>
                              </w:rPr>
                            </w:pPr>
                            <w:r w:rsidRPr="00D36001">
                              <w:rPr>
                                <w:b w:val="0"/>
                              </w:rPr>
                              <w:t xml:space="preserve">    9.4</w:t>
                            </w:r>
                          </w:p>
                          <w:p w:rsidR="00A707A8" w:rsidRPr="00D36001" w:rsidRDefault="00A707A8">
                            <w:pPr>
                              <w:pStyle w:val="af7"/>
                              <w:jc w:val="center"/>
                              <w:rPr>
                                <w:b w:val="0"/>
                              </w:rPr>
                            </w:pPr>
                          </w:p>
                        </w:tc>
                        <w:tc>
                          <w:tcPr>
                            <w:tcW w:w="1931" w:type="dxa"/>
                            <w:tcMar>
                              <w:top w:w="28" w:type="dxa"/>
                              <w:left w:w="28" w:type="dxa"/>
                              <w:bottom w:w="28" w:type="dxa"/>
                              <w:right w:w="28" w:type="dxa"/>
                            </w:tcMar>
                          </w:tcPr>
                          <w:p w:rsidR="00A707A8" w:rsidRPr="00D36001" w:rsidRDefault="00A707A8">
                            <w:pPr>
                              <w:pStyle w:val="af7"/>
                              <w:jc w:val="center"/>
                              <w:rPr>
                                <w:b w:val="0"/>
                                <w:vertAlign w:val="superscript"/>
                              </w:rPr>
                            </w:pPr>
                            <w:r w:rsidRPr="00D36001">
                              <w:rPr>
                                <w:b w:val="0"/>
                              </w:rPr>
                              <w:t xml:space="preserve">Kohanteb </w:t>
                            </w:r>
                            <w:r w:rsidRPr="00D36001">
                              <w:rPr>
                                <w:b w:val="0"/>
                                <w:bCs w:val="0"/>
                                <w:i/>
                                <w:iCs/>
                              </w:rPr>
                              <w:t>et al</w:t>
                            </w:r>
                            <w:r w:rsidRPr="00D36001">
                              <w:rPr>
                                <w:b w:val="0"/>
                                <w:vertAlign w:val="superscript"/>
                              </w:rPr>
                              <w:t>[12]</w:t>
                            </w:r>
                          </w:p>
                          <w:p w:rsidR="00A707A8" w:rsidRPr="00D36001" w:rsidRDefault="00A707A8">
                            <w:pPr>
                              <w:pStyle w:val="af7"/>
                              <w:jc w:val="center"/>
                              <w:rPr>
                                <w:b w:val="0"/>
                              </w:rPr>
                            </w:pPr>
                          </w:p>
                        </w:tc>
                      </w:tr>
                      <w:tr w:rsidR="00A707A8" w:rsidRPr="00D36001" w:rsidTr="00D36001">
                        <w:trPr>
                          <w:trHeight w:val="60"/>
                        </w:trPr>
                        <w:tc>
                          <w:tcPr>
                            <w:tcW w:w="1347" w:type="dxa"/>
                            <w:vMerge/>
                          </w:tcPr>
                          <w:p w:rsidR="00A707A8" w:rsidRPr="00D36001" w:rsidRDefault="00A707A8">
                            <w:pPr>
                              <w:pStyle w:val="Noparagraphstyle"/>
                              <w:spacing w:line="240" w:lineRule="auto"/>
                              <w:jc w:val="left"/>
                              <w:textAlignment w:val="auto"/>
                              <w:rPr>
                                <w:color w:val="auto"/>
                                <w:lang w:val="en-US"/>
                              </w:rPr>
                            </w:pPr>
                          </w:p>
                        </w:tc>
                        <w:tc>
                          <w:tcPr>
                            <w:tcW w:w="2225" w:type="dxa"/>
                            <w:tcMar>
                              <w:top w:w="28" w:type="dxa"/>
                              <w:left w:w="28" w:type="dxa"/>
                              <w:bottom w:w="28" w:type="dxa"/>
                              <w:right w:w="28" w:type="dxa"/>
                            </w:tcMar>
                          </w:tcPr>
                          <w:p w:rsidR="00A707A8" w:rsidRPr="00D36001" w:rsidRDefault="00A707A8">
                            <w:pPr>
                              <w:pStyle w:val="af7"/>
                              <w:jc w:val="center"/>
                              <w:rPr>
                                <w:b w:val="0"/>
                              </w:rPr>
                            </w:pPr>
                            <w:r w:rsidRPr="00D36001">
                              <w:rPr>
                                <w:b w:val="0"/>
                              </w:rPr>
                              <w:t>Iran (Sari)</w:t>
                            </w:r>
                          </w:p>
                          <w:p w:rsidR="00A707A8" w:rsidRPr="00D36001" w:rsidRDefault="00A707A8">
                            <w:pPr>
                              <w:pStyle w:val="af7"/>
                              <w:jc w:val="center"/>
                              <w:rPr>
                                <w:b w:val="0"/>
                              </w:rPr>
                            </w:pPr>
                          </w:p>
                        </w:tc>
                        <w:tc>
                          <w:tcPr>
                            <w:tcW w:w="786" w:type="dxa"/>
                            <w:tcMar>
                              <w:top w:w="28" w:type="dxa"/>
                              <w:left w:w="28" w:type="dxa"/>
                              <w:bottom w:w="28" w:type="dxa"/>
                              <w:right w:w="28" w:type="dxa"/>
                            </w:tcMar>
                          </w:tcPr>
                          <w:p w:rsidR="00A707A8" w:rsidRPr="00D36001" w:rsidRDefault="00A707A8">
                            <w:pPr>
                              <w:pStyle w:val="af7"/>
                              <w:jc w:val="center"/>
                              <w:rPr>
                                <w:b w:val="0"/>
                              </w:rPr>
                            </w:pPr>
                            <w:r w:rsidRPr="00D36001">
                              <w:rPr>
                                <w:b w:val="0"/>
                              </w:rPr>
                              <w:t>2009</w:t>
                            </w:r>
                          </w:p>
                          <w:p w:rsidR="00A707A8" w:rsidRPr="00D36001" w:rsidRDefault="00A707A8">
                            <w:pPr>
                              <w:pStyle w:val="af7"/>
                              <w:jc w:val="center"/>
                              <w:rPr>
                                <w:b w:val="0"/>
                              </w:rPr>
                            </w:pPr>
                          </w:p>
                        </w:tc>
                        <w:tc>
                          <w:tcPr>
                            <w:tcW w:w="724" w:type="dxa"/>
                            <w:tcMar>
                              <w:top w:w="28" w:type="dxa"/>
                              <w:left w:w="28" w:type="dxa"/>
                              <w:bottom w:w="28" w:type="dxa"/>
                              <w:right w:w="28" w:type="dxa"/>
                            </w:tcMar>
                          </w:tcPr>
                          <w:p w:rsidR="00A707A8" w:rsidRPr="00D36001" w:rsidRDefault="00A707A8">
                            <w:pPr>
                              <w:pStyle w:val="af7"/>
                              <w:jc w:val="center"/>
                              <w:rPr>
                                <w:b w:val="0"/>
                              </w:rPr>
                            </w:pPr>
                            <w:r w:rsidRPr="00D36001">
                              <w:rPr>
                                <w:b w:val="0"/>
                              </w:rPr>
                              <w:t xml:space="preserve">  197</w:t>
                            </w:r>
                          </w:p>
                          <w:p w:rsidR="00A707A8" w:rsidRPr="00D36001" w:rsidRDefault="00A707A8">
                            <w:pPr>
                              <w:pStyle w:val="af7"/>
                              <w:jc w:val="center"/>
                              <w:rPr>
                                <w:b w:val="0"/>
                              </w:rPr>
                            </w:pPr>
                          </w:p>
                        </w:tc>
                        <w:tc>
                          <w:tcPr>
                            <w:tcW w:w="1474" w:type="dxa"/>
                            <w:tcMar>
                              <w:top w:w="28" w:type="dxa"/>
                              <w:left w:w="28" w:type="dxa"/>
                              <w:bottom w:w="28" w:type="dxa"/>
                              <w:right w:w="28" w:type="dxa"/>
                            </w:tcMar>
                          </w:tcPr>
                          <w:p w:rsidR="00A707A8" w:rsidRPr="00D36001" w:rsidRDefault="00A707A8">
                            <w:pPr>
                              <w:pStyle w:val="af7"/>
                              <w:jc w:val="center"/>
                              <w:rPr>
                                <w:b w:val="0"/>
                              </w:rPr>
                            </w:pPr>
                            <w:r w:rsidRPr="00D36001">
                              <w:rPr>
                                <w:b w:val="0"/>
                              </w:rPr>
                              <w:t>Disk diffusion</w:t>
                            </w:r>
                          </w:p>
                          <w:p w:rsidR="00A707A8" w:rsidRPr="00D36001" w:rsidRDefault="00A707A8">
                            <w:pPr>
                              <w:pStyle w:val="af7"/>
                              <w:jc w:val="center"/>
                              <w:rPr>
                                <w:b w:val="0"/>
                              </w:rPr>
                            </w:pPr>
                          </w:p>
                        </w:tc>
                        <w:tc>
                          <w:tcPr>
                            <w:tcW w:w="1029" w:type="dxa"/>
                            <w:tcMar>
                              <w:top w:w="28" w:type="dxa"/>
                              <w:left w:w="28" w:type="dxa"/>
                              <w:bottom w:w="28" w:type="dxa"/>
                              <w:right w:w="28" w:type="dxa"/>
                            </w:tcMar>
                          </w:tcPr>
                          <w:p w:rsidR="00A707A8" w:rsidRPr="00D36001" w:rsidRDefault="00A707A8">
                            <w:pPr>
                              <w:pStyle w:val="af7"/>
                              <w:jc w:val="center"/>
                              <w:rPr>
                                <w:b w:val="0"/>
                              </w:rPr>
                            </w:pPr>
                            <w:r w:rsidRPr="00D36001">
                              <w:rPr>
                                <w:b w:val="0"/>
                              </w:rPr>
                              <w:t xml:space="preserve">   61.4</w:t>
                            </w:r>
                          </w:p>
                          <w:p w:rsidR="00A707A8" w:rsidRPr="00D36001" w:rsidRDefault="00A707A8">
                            <w:pPr>
                              <w:pStyle w:val="af7"/>
                              <w:jc w:val="center"/>
                              <w:rPr>
                                <w:b w:val="0"/>
                              </w:rPr>
                            </w:pPr>
                          </w:p>
                        </w:tc>
                        <w:tc>
                          <w:tcPr>
                            <w:tcW w:w="1931" w:type="dxa"/>
                            <w:tcMar>
                              <w:top w:w="28" w:type="dxa"/>
                              <w:left w:w="28" w:type="dxa"/>
                              <w:bottom w:w="28" w:type="dxa"/>
                              <w:right w:w="28" w:type="dxa"/>
                            </w:tcMar>
                          </w:tcPr>
                          <w:p w:rsidR="00A707A8" w:rsidRPr="00D36001" w:rsidRDefault="00A707A8">
                            <w:pPr>
                              <w:pStyle w:val="af7"/>
                              <w:jc w:val="center"/>
                              <w:rPr>
                                <w:b w:val="0"/>
                                <w:vertAlign w:val="superscript"/>
                              </w:rPr>
                            </w:pPr>
                            <w:r w:rsidRPr="00D36001">
                              <w:rPr>
                                <w:b w:val="0"/>
                              </w:rPr>
                              <w:t xml:space="preserve">Abadi </w:t>
                            </w:r>
                            <w:r w:rsidRPr="00D36001">
                              <w:rPr>
                                <w:b w:val="0"/>
                                <w:bCs w:val="0"/>
                                <w:i/>
                                <w:iCs/>
                              </w:rPr>
                              <w:t>et al</w:t>
                            </w:r>
                            <w:r w:rsidRPr="00D36001">
                              <w:rPr>
                                <w:b w:val="0"/>
                                <w:vertAlign w:val="superscript"/>
                              </w:rPr>
                              <w:t>[13]</w:t>
                            </w:r>
                          </w:p>
                          <w:p w:rsidR="00A707A8" w:rsidRPr="00D36001" w:rsidRDefault="00A707A8">
                            <w:pPr>
                              <w:pStyle w:val="af7"/>
                              <w:jc w:val="center"/>
                              <w:rPr>
                                <w:b w:val="0"/>
                              </w:rPr>
                            </w:pPr>
                          </w:p>
                        </w:tc>
                      </w:tr>
                      <w:tr w:rsidR="00A707A8" w:rsidRPr="00D36001" w:rsidTr="00D36001">
                        <w:trPr>
                          <w:trHeight w:val="60"/>
                        </w:trPr>
                        <w:tc>
                          <w:tcPr>
                            <w:tcW w:w="1347" w:type="dxa"/>
                            <w:vMerge/>
                          </w:tcPr>
                          <w:p w:rsidR="00A707A8" w:rsidRPr="00D36001" w:rsidRDefault="00A707A8">
                            <w:pPr>
                              <w:pStyle w:val="Noparagraphstyle"/>
                              <w:spacing w:line="240" w:lineRule="auto"/>
                              <w:jc w:val="left"/>
                              <w:textAlignment w:val="auto"/>
                              <w:rPr>
                                <w:color w:val="auto"/>
                                <w:lang w:val="en-US"/>
                              </w:rPr>
                            </w:pPr>
                          </w:p>
                        </w:tc>
                        <w:tc>
                          <w:tcPr>
                            <w:tcW w:w="2225" w:type="dxa"/>
                            <w:tcMar>
                              <w:top w:w="28" w:type="dxa"/>
                              <w:left w:w="28" w:type="dxa"/>
                              <w:bottom w:w="28" w:type="dxa"/>
                              <w:right w:w="28" w:type="dxa"/>
                            </w:tcMar>
                          </w:tcPr>
                          <w:p w:rsidR="00A707A8" w:rsidRPr="00D36001" w:rsidRDefault="00A707A8">
                            <w:pPr>
                              <w:pStyle w:val="af7"/>
                              <w:jc w:val="center"/>
                              <w:rPr>
                                <w:b w:val="0"/>
                              </w:rPr>
                            </w:pPr>
                            <w:r w:rsidRPr="00D36001">
                              <w:rPr>
                                <w:b w:val="0"/>
                              </w:rPr>
                              <w:t>Iran (Tehran)</w:t>
                            </w:r>
                          </w:p>
                          <w:p w:rsidR="00A707A8" w:rsidRPr="00D36001" w:rsidRDefault="00A707A8">
                            <w:pPr>
                              <w:pStyle w:val="af7"/>
                              <w:jc w:val="center"/>
                              <w:rPr>
                                <w:b w:val="0"/>
                              </w:rPr>
                            </w:pPr>
                          </w:p>
                        </w:tc>
                        <w:tc>
                          <w:tcPr>
                            <w:tcW w:w="786" w:type="dxa"/>
                            <w:tcMar>
                              <w:top w:w="28" w:type="dxa"/>
                              <w:left w:w="28" w:type="dxa"/>
                              <w:bottom w:w="28" w:type="dxa"/>
                              <w:right w:w="28" w:type="dxa"/>
                            </w:tcMar>
                          </w:tcPr>
                          <w:p w:rsidR="00A707A8" w:rsidRPr="00D36001" w:rsidRDefault="00A707A8">
                            <w:pPr>
                              <w:pStyle w:val="af7"/>
                              <w:jc w:val="center"/>
                              <w:rPr>
                                <w:b w:val="0"/>
                              </w:rPr>
                            </w:pPr>
                            <w:r w:rsidRPr="00D36001">
                              <w:rPr>
                                <w:b w:val="0"/>
                              </w:rPr>
                              <w:t>2001-2004</w:t>
                            </w:r>
                          </w:p>
                          <w:p w:rsidR="00A707A8" w:rsidRPr="00D36001" w:rsidRDefault="00A707A8">
                            <w:pPr>
                              <w:pStyle w:val="af7"/>
                              <w:jc w:val="center"/>
                              <w:rPr>
                                <w:b w:val="0"/>
                              </w:rPr>
                            </w:pPr>
                          </w:p>
                        </w:tc>
                        <w:tc>
                          <w:tcPr>
                            <w:tcW w:w="724" w:type="dxa"/>
                            <w:tcMar>
                              <w:top w:w="28" w:type="dxa"/>
                              <w:left w:w="28" w:type="dxa"/>
                              <w:bottom w:w="28" w:type="dxa"/>
                              <w:right w:w="28" w:type="dxa"/>
                            </w:tcMar>
                          </w:tcPr>
                          <w:p w:rsidR="00A707A8" w:rsidRPr="00D36001" w:rsidRDefault="00A707A8">
                            <w:pPr>
                              <w:pStyle w:val="af7"/>
                              <w:jc w:val="center"/>
                              <w:rPr>
                                <w:b w:val="0"/>
                              </w:rPr>
                            </w:pPr>
                            <w:r w:rsidRPr="00D36001">
                              <w:rPr>
                                <w:b w:val="0"/>
                              </w:rPr>
                              <w:t xml:space="preserve">  135</w:t>
                            </w:r>
                          </w:p>
                          <w:p w:rsidR="00A707A8" w:rsidRPr="00D36001" w:rsidRDefault="00A707A8">
                            <w:pPr>
                              <w:pStyle w:val="af7"/>
                              <w:jc w:val="center"/>
                              <w:rPr>
                                <w:b w:val="0"/>
                              </w:rPr>
                            </w:pPr>
                          </w:p>
                        </w:tc>
                        <w:tc>
                          <w:tcPr>
                            <w:tcW w:w="1474" w:type="dxa"/>
                            <w:tcMar>
                              <w:top w:w="28" w:type="dxa"/>
                              <w:left w:w="28" w:type="dxa"/>
                              <w:bottom w:w="28" w:type="dxa"/>
                              <w:right w:w="28" w:type="dxa"/>
                            </w:tcMar>
                          </w:tcPr>
                          <w:p w:rsidR="00A707A8" w:rsidRPr="00D36001" w:rsidRDefault="00A707A8">
                            <w:pPr>
                              <w:pStyle w:val="af7"/>
                              <w:jc w:val="center"/>
                              <w:rPr>
                                <w:b w:val="0"/>
                              </w:rPr>
                            </w:pPr>
                            <w:r w:rsidRPr="00D36001">
                              <w:rPr>
                                <w:b w:val="0"/>
                              </w:rPr>
                              <w:t>Disk diffusion</w:t>
                            </w:r>
                          </w:p>
                          <w:p w:rsidR="00A707A8" w:rsidRPr="00D36001" w:rsidRDefault="00A707A8">
                            <w:pPr>
                              <w:pStyle w:val="af7"/>
                              <w:jc w:val="center"/>
                              <w:rPr>
                                <w:b w:val="0"/>
                              </w:rPr>
                            </w:pPr>
                          </w:p>
                        </w:tc>
                        <w:tc>
                          <w:tcPr>
                            <w:tcW w:w="1029" w:type="dxa"/>
                            <w:tcMar>
                              <w:top w:w="28" w:type="dxa"/>
                              <w:left w:w="28" w:type="dxa"/>
                              <w:bottom w:w="28" w:type="dxa"/>
                              <w:right w:w="28" w:type="dxa"/>
                            </w:tcMar>
                          </w:tcPr>
                          <w:p w:rsidR="00A707A8" w:rsidRPr="00D36001" w:rsidRDefault="00A707A8">
                            <w:pPr>
                              <w:pStyle w:val="af7"/>
                              <w:jc w:val="center"/>
                              <w:rPr>
                                <w:b w:val="0"/>
                              </w:rPr>
                            </w:pPr>
                            <w:r w:rsidRPr="00D36001">
                              <w:rPr>
                                <w:b w:val="0"/>
                              </w:rPr>
                              <w:t xml:space="preserve">  0</w:t>
                            </w:r>
                          </w:p>
                          <w:p w:rsidR="00A707A8" w:rsidRPr="00D36001" w:rsidRDefault="00A707A8">
                            <w:pPr>
                              <w:pStyle w:val="af7"/>
                              <w:jc w:val="center"/>
                              <w:rPr>
                                <w:b w:val="0"/>
                              </w:rPr>
                            </w:pPr>
                          </w:p>
                        </w:tc>
                        <w:tc>
                          <w:tcPr>
                            <w:tcW w:w="1931" w:type="dxa"/>
                            <w:tcMar>
                              <w:top w:w="28" w:type="dxa"/>
                              <w:left w:w="28" w:type="dxa"/>
                              <w:bottom w:w="28" w:type="dxa"/>
                              <w:right w:w="28" w:type="dxa"/>
                            </w:tcMar>
                          </w:tcPr>
                          <w:p w:rsidR="00A707A8" w:rsidRPr="00D36001" w:rsidRDefault="00A707A8">
                            <w:pPr>
                              <w:pStyle w:val="af7"/>
                              <w:jc w:val="center"/>
                              <w:rPr>
                                <w:b w:val="0"/>
                                <w:vertAlign w:val="superscript"/>
                              </w:rPr>
                            </w:pPr>
                            <w:r w:rsidRPr="00D36001">
                              <w:rPr>
                                <w:b w:val="0"/>
                              </w:rPr>
                              <w:t xml:space="preserve">Siavoshi </w:t>
                            </w:r>
                            <w:r w:rsidRPr="00D36001">
                              <w:rPr>
                                <w:b w:val="0"/>
                                <w:bCs w:val="0"/>
                                <w:i/>
                                <w:iCs/>
                              </w:rPr>
                              <w:t>et al</w:t>
                            </w:r>
                            <w:r w:rsidRPr="00D36001">
                              <w:rPr>
                                <w:b w:val="0"/>
                                <w:vertAlign w:val="superscript"/>
                              </w:rPr>
                              <w:t>[14]</w:t>
                            </w:r>
                          </w:p>
                          <w:p w:rsidR="00A707A8" w:rsidRPr="00D36001" w:rsidRDefault="00A707A8">
                            <w:pPr>
                              <w:pStyle w:val="af7"/>
                              <w:jc w:val="center"/>
                              <w:rPr>
                                <w:b w:val="0"/>
                              </w:rPr>
                            </w:pPr>
                          </w:p>
                        </w:tc>
                      </w:tr>
                      <w:tr w:rsidR="00A707A8" w:rsidRPr="00D36001" w:rsidTr="00D36001">
                        <w:trPr>
                          <w:trHeight w:val="60"/>
                        </w:trPr>
                        <w:tc>
                          <w:tcPr>
                            <w:tcW w:w="1347" w:type="dxa"/>
                            <w:vMerge/>
                          </w:tcPr>
                          <w:p w:rsidR="00A707A8" w:rsidRPr="00D36001" w:rsidRDefault="00A707A8">
                            <w:pPr>
                              <w:pStyle w:val="Noparagraphstyle"/>
                              <w:spacing w:line="240" w:lineRule="auto"/>
                              <w:jc w:val="left"/>
                              <w:textAlignment w:val="auto"/>
                              <w:rPr>
                                <w:color w:val="auto"/>
                                <w:lang w:val="en-US"/>
                              </w:rPr>
                            </w:pPr>
                          </w:p>
                        </w:tc>
                        <w:tc>
                          <w:tcPr>
                            <w:tcW w:w="2225" w:type="dxa"/>
                            <w:tcMar>
                              <w:top w:w="28" w:type="dxa"/>
                              <w:left w:w="28" w:type="dxa"/>
                              <w:bottom w:w="28" w:type="dxa"/>
                              <w:right w:w="28" w:type="dxa"/>
                            </w:tcMar>
                          </w:tcPr>
                          <w:p w:rsidR="00A707A8" w:rsidRPr="00D36001" w:rsidRDefault="00A707A8">
                            <w:pPr>
                              <w:pStyle w:val="af7"/>
                              <w:jc w:val="center"/>
                              <w:rPr>
                                <w:b w:val="0"/>
                              </w:rPr>
                            </w:pPr>
                            <w:r w:rsidRPr="00D36001">
                              <w:rPr>
                                <w:b w:val="0"/>
                              </w:rPr>
                              <w:t>Iran (Tehran)</w:t>
                            </w:r>
                          </w:p>
                          <w:p w:rsidR="00A707A8" w:rsidRPr="00D36001" w:rsidRDefault="00A707A8">
                            <w:pPr>
                              <w:pStyle w:val="af7"/>
                              <w:jc w:val="center"/>
                              <w:rPr>
                                <w:b w:val="0"/>
                              </w:rPr>
                            </w:pPr>
                          </w:p>
                        </w:tc>
                        <w:tc>
                          <w:tcPr>
                            <w:tcW w:w="786" w:type="dxa"/>
                            <w:tcMar>
                              <w:top w:w="28" w:type="dxa"/>
                              <w:left w:w="28" w:type="dxa"/>
                              <w:bottom w:w="28" w:type="dxa"/>
                              <w:right w:w="28" w:type="dxa"/>
                            </w:tcMar>
                          </w:tcPr>
                          <w:p w:rsidR="00A707A8" w:rsidRPr="00D36001" w:rsidRDefault="00A707A8">
                            <w:pPr>
                              <w:pStyle w:val="af7"/>
                              <w:jc w:val="center"/>
                              <w:rPr>
                                <w:b w:val="0"/>
                              </w:rPr>
                            </w:pPr>
                            <w:r w:rsidRPr="00D36001">
                              <w:rPr>
                                <w:b w:val="0"/>
                              </w:rPr>
                              <w:t>2002-2003</w:t>
                            </w:r>
                          </w:p>
                          <w:p w:rsidR="00A707A8" w:rsidRPr="00D36001" w:rsidRDefault="00A707A8">
                            <w:pPr>
                              <w:pStyle w:val="af7"/>
                              <w:jc w:val="center"/>
                              <w:rPr>
                                <w:b w:val="0"/>
                              </w:rPr>
                            </w:pPr>
                          </w:p>
                        </w:tc>
                        <w:tc>
                          <w:tcPr>
                            <w:tcW w:w="724" w:type="dxa"/>
                            <w:tcMar>
                              <w:top w:w="28" w:type="dxa"/>
                              <w:left w:w="28" w:type="dxa"/>
                              <w:bottom w:w="28" w:type="dxa"/>
                              <w:right w:w="28" w:type="dxa"/>
                            </w:tcMar>
                          </w:tcPr>
                          <w:p w:rsidR="00A707A8" w:rsidRPr="00D36001" w:rsidRDefault="00A707A8">
                            <w:pPr>
                              <w:pStyle w:val="af7"/>
                              <w:jc w:val="center"/>
                              <w:rPr>
                                <w:b w:val="0"/>
                              </w:rPr>
                            </w:pPr>
                            <w:r w:rsidRPr="00D36001">
                              <w:rPr>
                                <w:b w:val="0"/>
                              </w:rPr>
                              <w:t xml:space="preserve">    24</w:t>
                            </w:r>
                          </w:p>
                          <w:p w:rsidR="00A707A8" w:rsidRPr="00D36001" w:rsidRDefault="00A707A8">
                            <w:pPr>
                              <w:pStyle w:val="af7"/>
                              <w:jc w:val="center"/>
                              <w:rPr>
                                <w:b w:val="0"/>
                              </w:rPr>
                            </w:pPr>
                          </w:p>
                        </w:tc>
                        <w:tc>
                          <w:tcPr>
                            <w:tcW w:w="1474" w:type="dxa"/>
                            <w:tcMar>
                              <w:top w:w="28" w:type="dxa"/>
                              <w:left w:w="28" w:type="dxa"/>
                              <w:bottom w:w="28" w:type="dxa"/>
                              <w:right w:w="28" w:type="dxa"/>
                            </w:tcMar>
                          </w:tcPr>
                          <w:p w:rsidR="00A707A8" w:rsidRPr="00D36001" w:rsidRDefault="00A707A8">
                            <w:pPr>
                              <w:pStyle w:val="af7"/>
                              <w:jc w:val="center"/>
                              <w:rPr>
                                <w:b w:val="0"/>
                              </w:rPr>
                            </w:pPr>
                            <w:r w:rsidRPr="00D36001">
                              <w:rPr>
                                <w:b w:val="0"/>
                              </w:rPr>
                              <w:t>Disk diffusion</w:t>
                            </w:r>
                          </w:p>
                          <w:p w:rsidR="00A707A8" w:rsidRPr="00D36001" w:rsidRDefault="00A707A8">
                            <w:pPr>
                              <w:pStyle w:val="af7"/>
                              <w:jc w:val="center"/>
                              <w:rPr>
                                <w:b w:val="0"/>
                              </w:rPr>
                            </w:pPr>
                          </w:p>
                        </w:tc>
                        <w:tc>
                          <w:tcPr>
                            <w:tcW w:w="1029" w:type="dxa"/>
                            <w:tcMar>
                              <w:top w:w="28" w:type="dxa"/>
                              <w:left w:w="28" w:type="dxa"/>
                              <w:bottom w:w="28" w:type="dxa"/>
                              <w:right w:w="28" w:type="dxa"/>
                            </w:tcMar>
                          </w:tcPr>
                          <w:p w:rsidR="00A707A8" w:rsidRPr="00D36001" w:rsidRDefault="00A707A8">
                            <w:pPr>
                              <w:pStyle w:val="af7"/>
                              <w:jc w:val="center"/>
                              <w:rPr>
                                <w:b w:val="0"/>
                              </w:rPr>
                            </w:pPr>
                            <w:r w:rsidRPr="00D36001">
                              <w:rPr>
                                <w:b w:val="0"/>
                              </w:rPr>
                              <w:t xml:space="preserve">  0</w:t>
                            </w:r>
                          </w:p>
                          <w:p w:rsidR="00A707A8" w:rsidRPr="00D36001" w:rsidRDefault="00A707A8">
                            <w:pPr>
                              <w:pStyle w:val="af7"/>
                              <w:jc w:val="center"/>
                              <w:rPr>
                                <w:b w:val="0"/>
                              </w:rPr>
                            </w:pPr>
                          </w:p>
                        </w:tc>
                        <w:tc>
                          <w:tcPr>
                            <w:tcW w:w="1931" w:type="dxa"/>
                            <w:tcMar>
                              <w:top w:w="28" w:type="dxa"/>
                              <w:left w:w="28" w:type="dxa"/>
                              <w:bottom w:w="28" w:type="dxa"/>
                              <w:right w:w="28" w:type="dxa"/>
                            </w:tcMar>
                          </w:tcPr>
                          <w:p w:rsidR="00A707A8" w:rsidRPr="00D36001" w:rsidRDefault="00A707A8">
                            <w:pPr>
                              <w:pStyle w:val="af7"/>
                              <w:jc w:val="center"/>
                              <w:rPr>
                                <w:b w:val="0"/>
                                <w:vertAlign w:val="superscript"/>
                              </w:rPr>
                            </w:pPr>
                            <w:r w:rsidRPr="00D36001">
                              <w:rPr>
                                <w:b w:val="0"/>
                              </w:rPr>
                              <w:t xml:space="preserve">Fallahi </w:t>
                            </w:r>
                            <w:r w:rsidRPr="00D36001">
                              <w:rPr>
                                <w:b w:val="0"/>
                                <w:bCs w:val="0"/>
                                <w:i/>
                                <w:iCs/>
                              </w:rPr>
                              <w:t>et al</w:t>
                            </w:r>
                            <w:r w:rsidRPr="00D36001">
                              <w:rPr>
                                <w:b w:val="0"/>
                                <w:vertAlign w:val="superscript"/>
                              </w:rPr>
                              <w:t>[15]</w:t>
                            </w:r>
                          </w:p>
                          <w:p w:rsidR="00A707A8" w:rsidRPr="00D36001" w:rsidRDefault="00A707A8">
                            <w:pPr>
                              <w:pStyle w:val="af7"/>
                              <w:jc w:val="center"/>
                              <w:rPr>
                                <w:b w:val="0"/>
                              </w:rPr>
                            </w:pPr>
                          </w:p>
                        </w:tc>
                      </w:tr>
                      <w:tr w:rsidR="00A707A8" w:rsidRPr="00D36001" w:rsidTr="00D36001">
                        <w:trPr>
                          <w:trHeight w:val="60"/>
                        </w:trPr>
                        <w:tc>
                          <w:tcPr>
                            <w:tcW w:w="1347" w:type="dxa"/>
                            <w:vMerge/>
                          </w:tcPr>
                          <w:p w:rsidR="00A707A8" w:rsidRPr="00D36001" w:rsidRDefault="00A707A8">
                            <w:pPr>
                              <w:pStyle w:val="Noparagraphstyle"/>
                              <w:spacing w:line="240" w:lineRule="auto"/>
                              <w:jc w:val="left"/>
                              <w:textAlignment w:val="auto"/>
                              <w:rPr>
                                <w:color w:val="auto"/>
                                <w:lang w:val="en-US"/>
                              </w:rPr>
                            </w:pPr>
                          </w:p>
                        </w:tc>
                        <w:tc>
                          <w:tcPr>
                            <w:tcW w:w="2225" w:type="dxa"/>
                            <w:tcMar>
                              <w:top w:w="28" w:type="dxa"/>
                              <w:left w:w="28" w:type="dxa"/>
                              <w:bottom w:w="28" w:type="dxa"/>
                              <w:right w:w="28" w:type="dxa"/>
                            </w:tcMar>
                          </w:tcPr>
                          <w:p w:rsidR="00A707A8" w:rsidRPr="00D36001" w:rsidRDefault="00A707A8">
                            <w:pPr>
                              <w:pStyle w:val="af7"/>
                              <w:jc w:val="center"/>
                              <w:rPr>
                                <w:b w:val="0"/>
                              </w:rPr>
                            </w:pPr>
                            <w:r w:rsidRPr="00D36001">
                              <w:rPr>
                                <w:b w:val="0"/>
                              </w:rPr>
                              <w:t>Iran (Tehran)</w:t>
                            </w:r>
                          </w:p>
                          <w:p w:rsidR="00A707A8" w:rsidRPr="00D36001" w:rsidRDefault="00A707A8">
                            <w:pPr>
                              <w:pStyle w:val="af7"/>
                              <w:jc w:val="center"/>
                              <w:rPr>
                                <w:b w:val="0"/>
                              </w:rPr>
                            </w:pPr>
                          </w:p>
                        </w:tc>
                        <w:tc>
                          <w:tcPr>
                            <w:tcW w:w="786" w:type="dxa"/>
                            <w:tcMar>
                              <w:top w:w="28" w:type="dxa"/>
                              <w:left w:w="28" w:type="dxa"/>
                              <w:bottom w:w="28" w:type="dxa"/>
                              <w:right w:w="28" w:type="dxa"/>
                            </w:tcMar>
                          </w:tcPr>
                          <w:p w:rsidR="00A707A8" w:rsidRPr="00D36001" w:rsidRDefault="00A707A8">
                            <w:pPr>
                              <w:pStyle w:val="af7"/>
                              <w:jc w:val="center"/>
                              <w:rPr>
                                <w:b w:val="0"/>
                              </w:rPr>
                            </w:pPr>
                            <w:r w:rsidRPr="00D36001">
                              <w:rPr>
                                <w:b w:val="0"/>
                              </w:rPr>
                              <w:t>2005-2008</w:t>
                            </w:r>
                          </w:p>
                          <w:p w:rsidR="00A707A8" w:rsidRPr="00D36001" w:rsidRDefault="00A707A8">
                            <w:pPr>
                              <w:pStyle w:val="af7"/>
                              <w:jc w:val="center"/>
                              <w:rPr>
                                <w:b w:val="0"/>
                              </w:rPr>
                            </w:pPr>
                          </w:p>
                        </w:tc>
                        <w:tc>
                          <w:tcPr>
                            <w:tcW w:w="724" w:type="dxa"/>
                            <w:tcMar>
                              <w:top w:w="28" w:type="dxa"/>
                              <w:left w:w="28" w:type="dxa"/>
                              <w:bottom w:w="28" w:type="dxa"/>
                              <w:right w:w="28" w:type="dxa"/>
                            </w:tcMar>
                          </w:tcPr>
                          <w:p w:rsidR="00A707A8" w:rsidRPr="00D36001" w:rsidRDefault="00A707A8">
                            <w:pPr>
                              <w:pStyle w:val="af7"/>
                              <w:jc w:val="center"/>
                              <w:rPr>
                                <w:b w:val="0"/>
                              </w:rPr>
                            </w:pPr>
                            <w:r w:rsidRPr="00D36001">
                              <w:rPr>
                                <w:b w:val="0"/>
                              </w:rPr>
                              <w:t xml:space="preserve">  110</w:t>
                            </w:r>
                          </w:p>
                          <w:p w:rsidR="00A707A8" w:rsidRPr="00D36001" w:rsidRDefault="00A707A8">
                            <w:pPr>
                              <w:pStyle w:val="af7"/>
                              <w:jc w:val="center"/>
                              <w:rPr>
                                <w:b w:val="0"/>
                              </w:rPr>
                            </w:pPr>
                          </w:p>
                        </w:tc>
                        <w:tc>
                          <w:tcPr>
                            <w:tcW w:w="1474" w:type="dxa"/>
                            <w:tcMar>
                              <w:top w:w="28" w:type="dxa"/>
                              <w:left w:w="28" w:type="dxa"/>
                              <w:bottom w:w="28" w:type="dxa"/>
                              <w:right w:w="28" w:type="dxa"/>
                            </w:tcMar>
                          </w:tcPr>
                          <w:p w:rsidR="00A707A8" w:rsidRPr="00D36001" w:rsidRDefault="00A707A8">
                            <w:pPr>
                              <w:pStyle w:val="af7"/>
                              <w:jc w:val="center"/>
                              <w:rPr>
                                <w:b w:val="0"/>
                              </w:rPr>
                            </w:pPr>
                            <w:r w:rsidRPr="00D36001">
                              <w:rPr>
                                <w:b w:val="0"/>
                              </w:rPr>
                              <w:t>Disk diffusion</w:t>
                            </w:r>
                          </w:p>
                          <w:p w:rsidR="00A707A8" w:rsidRPr="00D36001" w:rsidRDefault="00A707A8">
                            <w:pPr>
                              <w:pStyle w:val="af7"/>
                              <w:jc w:val="center"/>
                              <w:rPr>
                                <w:b w:val="0"/>
                              </w:rPr>
                            </w:pPr>
                          </w:p>
                        </w:tc>
                        <w:tc>
                          <w:tcPr>
                            <w:tcW w:w="1029" w:type="dxa"/>
                            <w:tcMar>
                              <w:top w:w="28" w:type="dxa"/>
                              <w:left w:w="28" w:type="dxa"/>
                              <w:bottom w:w="28" w:type="dxa"/>
                              <w:right w:w="28" w:type="dxa"/>
                            </w:tcMar>
                          </w:tcPr>
                          <w:p w:rsidR="00A707A8" w:rsidRPr="00D36001" w:rsidRDefault="00A707A8">
                            <w:pPr>
                              <w:pStyle w:val="af7"/>
                              <w:jc w:val="center"/>
                              <w:rPr>
                                <w:b w:val="0"/>
                              </w:rPr>
                            </w:pPr>
                            <w:r w:rsidRPr="00D36001">
                              <w:rPr>
                                <w:b w:val="0"/>
                              </w:rPr>
                              <w:t xml:space="preserve">     4.5</w:t>
                            </w:r>
                          </w:p>
                          <w:p w:rsidR="00A707A8" w:rsidRPr="00D36001" w:rsidRDefault="00A707A8">
                            <w:pPr>
                              <w:pStyle w:val="af7"/>
                              <w:jc w:val="center"/>
                              <w:rPr>
                                <w:b w:val="0"/>
                              </w:rPr>
                            </w:pPr>
                          </w:p>
                        </w:tc>
                        <w:tc>
                          <w:tcPr>
                            <w:tcW w:w="1931" w:type="dxa"/>
                            <w:tcMar>
                              <w:top w:w="28" w:type="dxa"/>
                              <w:left w:w="28" w:type="dxa"/>
                              <w:bottom w:w="28" w:type="dxa"/>
                              <w:right w:w="28" w:type="dxa"/>
                            </w:tcMar>
                          </w:tcPr>
                          <w:p w:rsidR="00A707A8" w:rsidRPr="00D36001" w:rsidRDefault="00A707A8">
                            <w:pPr>
                              <w:pStyle w:val="af7"/>
                              <w:jc w:val="center"/>
                              <w:rPr>
                                <w:b w:val="0"/>
                                <w:vertAlign w:val="superscript"/>
                              </w:rPr>
                            </w:pPr>
                            <w:r w:rsidRPr="00D36001">
                              <w:rPr>
                                <w:b w:val="0"/>
                              </w:rPr>
                              <w:t xml:space="preserve">Siavoshi </w:t>
                            </w:r>
                            <w:r w:rsidRPr="00D36001">
                              <w:rPr>
                                <w:b w:val="0"/>
                                <w:bCs w:val="0"/>
                                <w:i/>
                                <w:iCs/>
                              </w:rPr>
                              <w:t>et al</w:t>
                            </w:r>
                            <w:r w:rsidRPr="00D36001">
                              <w:rPr>
                                <w:b w:val="0"/>
                                <w:vertAlign w:val="superscript"/>
                              </w:rPr>
                              <w:t>[16]</w:t>
                            </w:r>
                          </w:p>
                          <w:p w:rsidR="00A707A8" w:rsidRPr="00D36001" w:rsidRDefault="00A707A8">
                            <w:pPr>
                              <w:pStyle w:val="af7"/>
                              <w:jc w:val="center"/>
                              <w:rPr>
                                <w:b w:val="0"/>
                              </w:rPr>
                            </w:pPr>
                          </w:p>
                        </w:tc>
                      </w:tr>
                      <w:tr w:rsidR="00A707A8" w:rsidRPr="00D36001" w:rsidTr="00D36001">
                        <w:trPr>
                          <w:trHeight w:val="60"/>
                        </w:trPr>
                        <w:tc>
                          <w:tcPr>
                            <w:tcW w:w="1347" w:type="dxa"/>
                            <w:vMerge/>
                          </w:tcPr>
                          <w:p w:rsidR="00A707A8" w:rsidRPr="00D36001" w:rsidRDefault="00A707A8">
                            <w:pPr>
                              <w:pStyle w:val="Noparagraphstyle"/>
                              <w:spacing w:line="240" w:lineRule="auto"/>
                              <w:jc w:val="left"/>
                              <w:textAlignment w:val="auto"/>
                              <w:rPr>
                                <w:color w:val="auto"/>
                                <w:lang w:val="en-US"/>
                              </w:rPr>
                            </w:pPr>
                          </w:p>
                        </w:tc>
                        <w:tc>
                          <w:tcPr>
                            <w:tcW w:w="2225" w:type="dxa"/>
                            <w:tcMar>
                              <w:top w:w="28" w:type="dxa"/>
                              <w:left w:w="28" w:type="dxa"/>
                              <w:bottom w:w="28" w:type="dxa"/>
                              <w:right w:w="28" w:type="dxa"/>
                            </w:tcMar>
                          </w:tcPr>
                          <w:p w:rsidR="00A707A8" w:rsidRPr="00D36001" w:rsidRDefault="00A707A8">
                            <w:pPr>
                              <w:pStyle w:val="af7"/>
                              <w:jc w:val="center"/>
                              <w:rPr>
                                <w:b w:val="0"/>
                              </w:rPr>
                            </w:pPr>
                            <w:r w:rsidRPr="00D36001">
                              <w:rPr>
                                <w:b w:val="0"/>
                              </w:rPr>
                              <w:t>Iran (Tehran)</w:t>
                            </w:r>
                          </w:p>
                          <w:p w:rsidR="00A707A8" w:rsidRPr="00D36001" w:rsidRDefault="00A707A8">
                            <w:pPr>
                              <w:pStyle w:val="af7"/>
                              <w:jc w:val="center"/>
                              <w:rPr>
                                <w:b w:val="0"/>
                              </w:rPr>
                            </w:pPr>
                          </w:p>
                        </w:tc>
                        <w:tc>
                          <w:tcPr>
                            <w:tcW w:w="786" w:type="dxa"/>
                            <w:tcMar>
                              <w:top w:w="28" w:type="dxa"/>
                              <w:left w:w="28" w:type="dxa"/>
                              <w:bottom w:w="28" w:type="dxa"/>
                              <w:right w:w="28" w:type="dxa"/>
                            </w:tcMar>
                          </w:tcPr>
                          <w:p w:rsidR="00A707A8" w:rsidRPr="00D36001" w:rsidRDefault="00A707A8">
                            <w:pPr>
                              <w:pStyle w:val="af7"/>
                              <w:jc w:val="center"/>
                              <w:rPr>
                                <w:b w:val="0"/>
                              </w:rPr>
                            </w:pPr>
                            <w:r w:rsidRPr="00D36001">
                              <w:rPr>
                                <w:b w:val="0"/>
                              </w:rPr>
                              <w:t>2007-2008</w:t>
                            </w:r>
                          </w:p>
                          <w:p w:rsidR="00A707A8" w:rsidRPr="00D36001" w:rsidRDefault="00A707A8">
                            <w:pPr>
                              <w:pStyle w:val="af7"/>
                              <w:jc w:val="center"/>
                              <w:rPr>
                                <w:b w:val="0"/>
                              </w:rPr>
                            </w:pPr>
                          </w:p>
                        </w:tc>
                        <w:tc>
                          <w:tcPr>
                            <w:tcW w:w="724" w:type="dxa"/>
                            <w:tcMar>
                              <w:top w:w="28" w:type="dxa"/>
                              <w:left w:w="28" w:type="dxa"/>
                              <w:bottom w:w="28" w:type="dxa"/>
                              <w:right w:w="28" w:type="dxa"/>
                            </w:tcMar>
                          </w:tcPr>
                          <w:p w:rsidR="00A707A8" w:rsidRPr="00D36001" w:rsidRDefault="00A707A8">
                            <w:pPr>
                              <w:pStyle w:val="af7"/>
                              <w:jc w:val="center"/>
                              <w:rPr>
                                <w:b w:val="0"/>
                              </w:rPr>
                            </w:pPr>
                            <w:r w:rsidRPr="00D36001">
                              <w:rPr>
                                <w:b w:val="0"/>
                              </w:rPr>
                              <w:t xml:space="preserve">  104</w:t>
                            </w:r>
                          </w:p>
                          <w:p w:rsidR="00A707A8" w:rsidRPr="00D36001" w:rsidRDefault="00A707A8">
                            <w:pPr>
                              <w:pStyle w:val="af7"/>
                              <w:jc w:val="center"/>
                              <w:rPr>
                                <w:b w:val="0"/>
                              </w:rPr>
                            </w:pPr>
                          </w:p>
                        </w:tc>
                        <w:tc>
                          <w:tcPr>
                            <w:tcW w:w="1474" w:type="dxa"/>
                            <w:tcMar>
                              <w:top w:w="28" w:type="dxa"/>
                              <w:left w:w="28" w:type="dxa"/>
                              <w:bottom w:w="28" w:type="dxa"/>
                              <w:right w:w="28" w:type="dxa"/>
                            </w:tcMar>
                          </w:tcPr>
                          <w:p w:rsidR="00A707A8" w:rsidRPr="00D36001" w:rsidRDefault="00A707A8">
                            <w:pPr>
                              <w:pStyle w:val="af7"/>
                              <w:jc w:val="center"/>
                              <w:rPr>
                                <w:b w:val="0"/>
                              </w:rPr>
                            </w:pPr>
                            <w:r w:rsidRPr="00D36001">
                              <w:rPr>
                                <w:b w:val="0"/>
                              </w:rPr>
                              <w:t>Disk diffusion</w:t>
                            </w:r>
                          </w:p>
                          <w:p w:rsidR="00A707A8" w:rsidRPr="00D36001" w:rsidRDefault="00A707A8">
                            <w:pPr>
                              <w:pStyle w:val="af7"/>
                              <w:jc w:val="center"/>
                              <w:rPr>
                                <w:b w:val="0"/>
                              </w:rPr>
                            </w:pPr>
                          </w:p>
                        </w:tc>
                        <w:tc>
                          <w:tcPr>
                            <w:tcW w:w="1029" w:type="dxa"/>
                            <w:tcMar>
                              <w:top w:w="28" w:type="dxa"/>
                              <w:left w:w="28" w:type="dxa"/>
                              <w:bottom w:w="28" w:type="dxa"/>
                              <w:right w:w="28" w:type="dxa"/>
                            </w:tcMar>
                          </w:tcPr>
                          <w:p w:rsidR="00A707A8" w:rsidRPr="00D36001" w:rsidRDefault="00A707A8">
                            <w:pPr>
                              <w:pStyle w:val="af7"/>
                              <w:jc w:val="center"/>
                              <w:rPr>
                                <w:b w:val="0"/>
                              </w:rPr>
                            </w:pPr>
                            <w:r w:rsidRPr="00D36001">
                              <w:rPr>
                                <w:b w:val="0"/>
                              </w:rPr>
                              <w:t xml:space="preserve">  0</w:t>
                            </w:r>
                          </w:p>
                          <w:p w:rsidR="00A707A8" w:rsidRPr="00D36001" w:rsidRDefault="00A707A8">
                            <w:pPr>
                              <w:pStyle w:val="af7"/>
                              <w:jc w:val="center"/>
                              <w:rPr>
                                <w:b w:val="0"/>
                              </w:rPr>
                            </w:pPr>
                          </w:p>
                        </w:tc>
                        <w:tc>
                          <w:tcPr>
                            <w:tcW w:w="1931" w:type="dxa"/>
                            <w:tcMar>
                              <w:top w:w="28" w:type="dxa"/>
                              <w:left w:w="28" w:type="dxa"/>
                              <w:bottom w:w="28" w:type="dxa"/>
                              <w:right w:w="28" w:type="dxa"/>
                            </w:tcMar>
                          </w:tcPr>
                          <w:p w:rsidR="00A707A8" w:rsidRPr="00D36001" w:rsidRDefault="00A707A8">
                            <w:pPr>
                              <w:pStyle w:val="af7"/>
                              <w:jc w:val="center"/>
                              <w:rPr>
                                <w:b w:val="0"/>
                                <w:vertAlign w:val="superscript"/>
                              </w:rPr>
                            </w:pPr>
                            <w:r w:rsidRPr="00D36001">
                              <w:rPr>
                                <w:b w:val="0"/>
                              </w:rPr>
                              <w:t xml:space="preserve">Sirous </w:t>
                            </w:r>
                            <w:r w:rsidRPr="00D36001">
                              <w:rPr>
                                <w:b w:val="0"/>
                                <w:bCs w:val="0"/>
                                <w:i/>
                                <w:iCs/>
                              </w:rPr>
                              <w:t>et al</w:t>
                            </w:r>
                            <w:r w:rsidRPr="00D36001">
                              <w:rPr>
                                <w:b w:val="0"/>
                                <w:vertAlign w:val="superscript"/>
                              </w:rPr>
                              <w:t>[17]</w:t>
                            </w:r>
                          </w:p>
                          <w:p w:rsidR="00A707A8" w:rsidRPr="00D36001" w:rsidRDefault="00A707A8">
                            <w:pPr>
                              <w:pStyle w:val="af7"/>
                              <w:jc w:val="center"/>
                              <w:rPr>
                                <w:b w:val="0"/>
                              </w:rPr>
                            </w:pPr>
                          </w:p>
                        </w:tc>
                      </w:tr>
                      <w:tr w:rsidR="00A707A8" w:rsidRPr="00D36001" w:rsidTr="00D36001">
                        <w:trPr>
                          <w:trHeight w:val="60"/>
                        </w:trPr>
                        <w:tc>
                          <w:tcPr>
                            <w:tcW w:w="1347" w:type="dxa"/>
                            <w:vMerge/>
                          </w:tcPr>
                          <w:p w:rsidR="00A707A8" w:rsidRPr="00D36001" w:rsidRDefault="00A707A8">
                            <w:pPr>
                              <w:pStyle w:val="Noparagraphstyle"/>
                              <w:spacing w:line="240" w:lineRule="auto"/>
                              <w:jc w:val="left"/>
                              <w:textAlignment w:val="auto"/>
                              <w:rPr>
                                <w:color w:val="auto"/>
                                <w:lang w:val="en-US"/>
                              </w:rPr>
                            </w:pPr>
                          </w:p>
                        </w:tc>
                        <w:tc>
                          <w:tcPr>
                            <w:tcW w:w="2225" w:type="dxa"/>
                            <w:tcMar>
                              <w:top w:w="28" w:type="dxa"/>
                              <w:left w:w="28" w:type="dxa"/>
                              <w:bottom w:w="28" w:type="dxa"/>
                              <w:right w:w="28" w:type="dxa"/>
                            </w:tcMar>
                          </w:tcPr>
                          <w:p w:rsidR="00A707A8" w:rsidRPr="00D36001" w:rsidRDefault="00A707A8">
                            <w:pPr>
                              <w:pStyle w:val="af7"/>
                              <w:jc w:val="center"/>
                              <w:rPr>
                                <w:b w:val="0"/>
                              </w:rPr>
                            </w:pPr>
                            <w:r w:rsidRPr="00D36001">
                              <w:rPr>
                                <w:b w:val="0"/>
                              </w:rPr>
                              <w:t>Iran</w:t>
                            </w:r>
                          </w:p>
                          <w:p w:rsidR="00A707A8" w:rsidRPr="00D36001" w:rsidRDefault="00A707A8">
                            <w:pPr>
                              <w:pStyle w:val="af7"/>
                              <w:jc w:val="center"/>
                              <w:rPr>
                                <w:b w:val="0"/>
                              </w:rPr>
                            </w:pPr>
                          </w:p>
                        </w:tc>
                        <w:tc>
                          <w:tcPr>
                            <w:tcW w:w="786" w:type="dxa"/>
                            <w:tcMar>
                              <w:top w:w="28" w:type="dxa"/>
                              <w:left w:w="28" w:type="dxa"/>
                              <w:bottom w:w="28" w:type="dxa"/>
                              <w:right w:w="28" w:type="dxa"/>
                            </w:tcMar>
                          </w:tcPr>
                          <w:p w:rsidR="00A707A8" w:rsidRPr="00D36001" w:rsidRDefault="00A707A8">
                            <w:pPr>
                              <w:pStyle w:val="af7"/>
                              <w:jc w:val="center"/>
                              <w:rPr>
                                <w:b w:val="0"/>
                              </w:rPr>
                            </w:pPr>
                            <w:r w:rsidRPr="00D36001">
                              <w:rPr>
                                <w:b w:val="0"/>
                              </w:rPr>
                              <w:t>2003-2005</w:t>
                            </w:r>
                          </w:p>
                          <w:p w:rsidR="00A707A8" w:rsidRPr="00D36001" w:rsidRDefault="00A707A8">
                            <w:pPr>
                              <w:pStyle w:val="af7"/>
                              <w:jc w:val="center"/>
                              <w:rPr>
                                <w:b w:val="0"/>
                              </w:rPr>
                            </w:pPr>
                          </w:p>
                        </w:tc>
                        <w:tc>
                          <w:tcPr>
                            <w:tcW w:w="724" w:type="dxa"/>
                            <w:tcMar>
                              <w:top w:w="28" w:type="dxa"/>
                              <w:left w:w="28" w:type="dxa"/>
                              <w:bottom w:w="28" w:type="dxa"/>
                              <w:right w:w="28" w:type="dxa"/>
                            </w:tcMar>
                          </w:tcPr>
                          <w:p w:rsidR="00A707A8" w:rsidRPr="00D36001" w:rsidRDefault="00A707A8">
                            <w:pPr>
                              <w:pStyle w:val="af7"/>
                              <w:jc w:val="center"/>
                              <w:rPr>
                                <w:b w:val="0"/>
                              </w:rPr>
                            </w:pPr>
                            <w:r w:rsidRPr="00D36001">
                              <w:rPr>
                                <w:b w:val="0"/>
                              </w:rPr>
                              <w:t xml:space="preserve">  100</w:t>
                            </w:r>
                          </w:p>
                          <w:p w:rsidR="00A707A8" w:rsidRPr="00D36001" w:rsidRDefault="00A707A8">
                            <w:pPr>
                              <w:pStyle w:val="af7"/>
                              <w:jc w:val="center"/>
                              <w:rPr>
                                <w:b w:val="0"/>
                              </w:rPr>
                            </w:pPr>
                          </w:p>
                        </w:tc>
                        <w:tc>
                          <w:tcPr>
                            <w:tcW w:w="1474" w:type="dxa"/>
                            <w:tcMar>
                              <w:top w:w="28" w:type="dxa"/>
                              <w:left w:w="28" w:type="dxa"/>
                              <w:bottom w:w="28" w:type="dxa"/>
                              <w:right w:w="28" w:type="dxa"/>
                            </w:tcMar>
                          </w:tcPr>
                          <w:p w:rsidR="00A707A8" w:rsidRPr="00D36001" w:rsidRDefault="00A707A8">
                            <w:pPr>
                              <w:pStyle w:val="af7"/>
                              <w:jc w:val="center"/>
                              <w:rPr>
                                <w:b w:val="0"/>
                              </w:rPr>
                            </w:pPr>
                            <w:r w:rsidRPr="00D36001">
                              <w:rPr>
                                <w:b w:val="0"/>
                              </w:rPr>
                              <w:t>Disk diffusion</w:t>
                            </w:r>
                          </w:p>
                          <w:p w:rsidR="00A707A8" w:rsidRPr="00D36001" w:rsidRDefault="00A707A8">
                            <w:pPr>
                              <w:pStyle w:val="af7"/>
                              <w:jc w:val="center"/>
                              <w:rPr>
                                <w:b w:val="0"/>
                              </w:rPr>
                            </w:pPr>
                          </w:p>
                        </w:tc>
                        <w:tc>
                          <w:tcPr>
                            <w:tcW w:w="1029" w:type="dxa"/>
                            <w:tcMar>
                              <w:top w:w="28" w:type="dxa"/>
                              <w:left w:w="28" w:type="dxa"/>
                              <w:bottom w:w="28" w:type="dxa"/>
                              <w:right w:w="28" w:type="dxa"/>
                            </w:tcMar>
                          </w:tcPr>
                          <w:p w:rsidR="00A707A8" w:rsidRPr="00D36001" w:rsidRDefault="00A707A8">
                            <w:pPr>
                              <w:pStyle w:val="af7"/>
                              <w:jc w:val="center"/>
                              <w:rPr>
                                <w:b w:val="0"/>
                              </w:rPr>
                            </w:pPr>
                            <w:r w:rsidRPr="00D36001">
                              <w:rPr>
                                <w:b w:val="0"/>
                              </w:rPr>
                              <w:t xml:space="preserve">  9</w:t>
                            </w:r>
                          </w:p>
                          <w:p w:rsidR="00A707A8" w:rsidRPr="00D36001" w:rsidRDefault="00A707A8">
                            <w:pPr>
                              <w:pStyle w:val="af7"/>
                              <w:jc w:val="center"/>
                              <w:rPr>
                                <w:b w:val="0"/>
                              </w:rPr>
                            </w:pPr>
                          </w:p>
                        </w:tc>
                        <w:tc>
                          <w:tcPr>
                            <w:tcW w:w="1931" w:type="dxa"/>
                            <w:tcMar>
                              <w:top w:w="28" w:type="dxa"/>
                              <w:left w:w="28" w:type="dxa"/>
                              <w:bottom w:w="28" w:type="dxa"/>
                              <w:right w:w="28" w:type="dxa"/>
                            </w:tcMar>
                          </w:tcPr>
                          <w:p w:rsidR="00A707A8" w:rsidRPr="00D36001" w:rsidRDefault="00A707A8">
                            <w:pPr>
                              <w:pStyle w:val="af7"/>
                              <w:jc w:val="center"/>
                              <w:rPr>
                                <w:b w:val="0"/>
                                <w:vertAlign w:val="superscript"/>
                              </w:rPr>
                            </w:pPr>
                            <w:r w:rsidRPr="00D36001">
                              <w:rPr>
                                <w:b w:val="0"/>
                              </w:rPr>
                              <w:t xml:space="preserve">Rafeey </w:t>
                            </w:r>
                            <w:r w:rsidRPr="00D36001">
                              <w:rPr>
                                <w:b w:val="0"/>
                                <w:bCs w:val="0"/>
                                <w:i/>
                                <w:iCs/>
                              </w:rPr>
                              <w:t>et al</w:t>
                            </w:r>
                            <w:r w:rsidRPr="00D36001">
                              <w:rPr>
                                <w:b w:val="0"/>
                                <w:vertAlign w:val="superscript"/>
                              </w:rPr>
                              <w:t>[18]</w:t>
                            </w:r>
                          </w:p>
                          <w:p w:rsidR="00A707A8" w:rsidRPr="00D36001" w:rsidRDefault="00A707A8">
                            <w:pPr>
                              <w:pStyle w:val="af7"/>
                              <w:jc w:val="center"/>
                              <w:rPr>
                                <w:b w:val="0"/>
                              </w:rPr>
                            </w:pPr>
                          </w:p>
                        </w:tc>
                      </w:tr>
                      <w:tr w:rsidR="00A707A8" w:rsidRPr="00D36001" w:rsidTr="00D36001">
                        <w:trPr>
                          <w:trHeight w:val="60"/>
                        </w:trPr>
                        <w:tc>
                          <w:tcPr>
                            <w:tcW w:w="1347" w:type="dxa"/>
                            <w:vMerge/>
                          </w:tcPr>
                          <w:p w:rsidR="00A707A8" w:rsidRPr="00D36001" w:rsidRDefault="00A707A8">
                            <w:pPr>
                              <w:pStyle w:val="Noparagraphstyle"/>
                              <w:spacing w:line="240" w:lineRule="auto"/>
                              <w:jc w:val="left"/>
                              <w:textAlignment w:val="auto"/>
                              <w:rPr>
                                <w:color w:val="auto"/>
                                <w:lang w:val="en-US"/>
                              </w:rPr>
                            </w:pPr>
                          </w:p>
                        </w:tc>
                        <w:tc>
                          <w:tcPr>
                            <w:tcW w:w="2225" w:type="dxa"/>
                            <w:tcMar>
                              <w:top w:w="28" w:type="dxa"/>
                              <w:left w:w="28" w:type="dxa"/>
                              <w:bottom w:w="28" w:type="dxa"/>
                              <w:right w:w="28" w:type="dxa"/>
                            </w:tcMar>
                          </w:tcPr>
                          <w:p w:rsidR="00A707A8" w:rsidRPr="00D36001" w:rsidRDefault="00A707A8">
                            <w:pPr>
                              <w:pStyle w:val="af7"/>
                              <w:jc w:val="center"/>
                              <w:rPr>
                                <w:b w:val="0"/>
                              </w:rPr>
                            </w:pPr>
                            <w:r w:rsidRPr="00D36001">
                              <w:rPr>
                                <w:b w:val="0"/>
                              </w:rPr>
                              <w:t>South Korea</w:t>
                            </w:r>
                          </w:p>
                          <w:p w:rsidR="00A707A8" w:rsidRPr="00D36001" w:rsidRDefault="00A707A8">
                            <w:pPr>
                              <w:pStyle w:val="af7"/>
                              <w:jc w:val="center"/>
                              <w:rPr>
                                <w:b w:val="0"/>
                              </w:rPr>
                            </w:pPr>
                          </w:p>
                        </w:tc>
                        <w:tc>
                          <w:tcPr>
                            <w:tcW w:w="786" w:type="dxa"/>
                            <w:tcMar>
                              <w:top w:w="28" w:type="dxa"/>
                              <w:left w:w="28" w:type="dxa"/>
                              <w:bottom w:w="28" w:type="dxa"/>
                              <w:right w:w="28" w:type="dxa"/>
                            </w:tcMar>
                          </w:tcPr>
                          <w:p w:rsidR="00A707A8" w:rsidRPr="00D36001" w:rsidRDefault="00A707A8">
                            <w:pPr>
                              <w:pStyle w:val="af7"/>
                              <w:jc w:val="center"/>
                              <w:rPr>
                                <w:b w:val="0"/>
                              </w:rPr>
                            </w:pPr>
                            <w:r w:rsidRPr="00D36001">
                              <w:rPr>
                                <w:b w:val="0"/>
                              </w:rPr>
                              <w:t>1994-1999</w:t>
                            </w:r>
                          </w:p>
                          <w:p w:rsidR="00A707A8" w:rsidRPr="00D36001" w:rsidRDefault="00A707A8">
                            <w:pPr>
                              <w:pStyle w:val="af7"/>
                              <w:jc w:val="center"/>
                              <w:rPr>
                                <w:b w:val="0"/>
                              </w:rPr>
                            </w:pPr>
                          </w:p>
                        </w:tc>
                        <w:tc>
                          <w:tcPr>
                            <w:tcW w:w="724" w:type="dxa"/>
                            <w:tcMar>
                              <w:top w:w="28" w:type="dxa"/>
                              <w:left w:w="28" w:type="dxa"/>
                              <w:bottom w:w="28" w:type="dxa"/>
                              <w:right w:w="28" w:type="dxa"/>
                            </w:tcMar>
                          </w:tcPr>
                          <w:p w:rsidR="00A707A8" w:rsidRPr="00D36001" w:rsidRDefault="00A707A8">
                            <w:pPr>
                              <w:pStyle w:val="af7"/>
                              <w:jc w:val="center"/>
                              <w:rPr>
                                <w:b w:val="0"/>
                              </w:rPr>
                            </w:pPr>
                            <w:r w:rsidRPr="00D36001">
                              <w:rPr>
                                <w:b w:val="0"/>
                              </w:rPr>
                              <w:t xml:space="preserve">  220</w:t>
                            </w:r>
                          </w:p>
                          <w:p w:rsidR="00A707A8" w:rsidRPr="00D36001" w:rsidRDefault="00A707A8">
                            <w:pPr>
                              <w:pStyle w:val="af7"/>
                              <w:jc w:val="center"/>
                              <w:rPr>
                                <w:b w:val="0"/>
                              </w:rPr>
                            </w:pPr>
                          </w:p>
                        </w:tc>
                        <w:tc>
                          <w:tcPr>
                            <w:tcW w:w="1474" w:type="dxa"/>
                            <w:tcMar>
                              <w:top w:w="28" w:type="dxa"/>
                              <w:left w:w="28" w:type="dxa"/>
                              <w:bottom w:w="28" w:type="dxa"/>
                              <w:right w:w="28" w:type="dxa"/>
                            </w:tcMar>
                          </w:tcPr>
                          <w:p w:rsidR="00A707A8" w:rsidRPr="00D36001" w:rsidRDefault="00A707A8">
                            <w:pPr>
                              <w:pStyle w:val="af7"/>
                              <w:jc w:val="center"/>
                              <w:rPr>
                                <w:b w:val="0"/>
                              </w:rPr>
                            </w:pPr>
                            <w:r w:rsidRPr="00D36001">
                              <w:rPr>
                                <w:b w:val="0"/>
                              </w:rPr>
                              <w:t>Agar dilution</w:t>
                            </w:r>
                          </w:p>
                          <w:p w:rsidR="00A707A8" w:rsidRPr="00D36001" w:rsidRDefault="00A707A8">
                            <w:pPr>
                              <w:pStyle w:val="af7"/>
                              <w:jc w:val="center"/>
                              <w:rPr>
                                <w:b w:val="0"/>
                              </w:rPr>
                            </w:pPr>
                          </w:p>
                        </w:tc>
                        <w:tc>
                          <w:tcPr>
                            <w:tcW w:w="1029" w:type="dxa"/>
                            <w:tcMar>
                              <w:top w:w="28" w:type="dxa"/>
                              <w:left w:w="28" w:type="dxa"/>
                              <w:bottom w:w="28" w:type="dxa"/>
                              <w:right w:w="28" w:type="dxa"/>
                            </w:tcMar>
                          </w:tcPr>
                          <w:p w:rsidR="00A707A8" w:rsidRPr="00D36001" w:rsidRDefault="00A707A8">
                            <w:pPr>
                              <w:pStyle w:val="af7"/>
                              <w:jc w:val="center"/>
                              <w:rPr>
                                <w:b w:val="0"/>
                              </w:rPr>
                            </w:pPr>
                            <w:r w:rsidRPr="00D36001">
                              <w:rPr>
                                <w:b w:val="0"/>
                              </w:rPr>
                              <w:t xml:space="preserve">    1.4</w:t>
                            </w:r>
                          </w:p>
                          <w:p w:rsidR="00A707A8" w:rsidRPr="00D36001" w:rsidRDefault="00A707A8">
                            <w:pPr>
                              <w:pStyle w:val="af7"/>
                              <w:jc w:val="center"/>
                              <w:rPr>
                                <w:b w:val="0"/>
                              </w:rPr>
                            </w:pPr>
                          </w:p>
                        </w:tc>
                        <w:tc>
                          <w:tcPr>
                            <w:tcW w:w="1931" w:type="dxa"/>
                            <w:tcMar>
                              <w:top w:w="28" w:type="dxa"/>
                              <w:left w:w="28" w:type="dxa"/>
                              <w:bottom w:w="28" w:type="dxa"/>
                              <w:right w:w="28" w:type="dxa"/>
                            </w:tcMar>
                          </w:tcPr>
                          <w:p w:rsidR="00A707A8" w:rsidRPr="00D36001" w:rsidRDefault="00A707A8">
                            <w:pPr>
                              <w:pStyle w:val="af7"/>
                              <w:jc w:val="center"/>
                              <w:rPr>
                                <w:b w:val="0"/>
                                <w:vertAlign w:val="superscript"/>
                              </w:rPr>
                            </w:pPr>
                            <w:r w:rsidRPr="00D36001">
                              <w:rPr>
                                <w:b w:val="0"/>
                              </w:rPr>
                              <w:t xml:space="preserve">Kim </w:t>
                            </w:r>
                            <w:r w:rsidRPr="00D36001">
                              <w:rPr>
                                <w:b w:val="0"/>
                                <w:bCs w:val="0"/>
                                <w:i/>
                                <w:iCs/>
                              </w:rPr>
                              <w:t>et al</w:t>
                            </w:r>
                            <w:r w:rsidRPr="00D36001">
                              <w:rPr>
                                <w:b w:val="0"/>
                                <w:vertAlign w:val="superscript"/>
                              </w:rPr>
                              <w:t>[19]</w:t>
                            </w:r>
                          </w:p>
                          <w:p w:rsidR="00A707A8" w:rsidRPr="00D36001" w:rsidRDefault="00A707A8">
                            <w:pPr>
                              <w:pStyle w:val="af7"/>
                              <w:jc w:val="center"/>
                              <w:rPr>
                                <w:b w:val="0"/>
                              </w:rPr>
                            </w:pPr>
                          </w:p>
                        </w:tc>
                      </w:tr>
                      <w:tr w:rsidR="00A707A8" w:rsidRPr="00D36001" w:rsidTr="00D36001">
                        <w:trPr>
                          <w:trHeight w:val="60"/>
                        </w:trPr>
                        <w:tc>
                          <w:tcPr>
                            <w:tcW w:w="1347" w:type="dxa"/>
                            <w:vMerge/>
                          </w:tcPr>
                          <w:p w:rsidR="00A707A8" w:rsidRPr="00D36001" w:rsidRDefault="00A707A8">
                            <w:pPr>
                              <w:pStyle w:val="Noparagraphstyle"/>
                              <w:spacing w:line="240" w:lineRule="auto"/>
                              <w:jc w:val="left"/>
                              <w:textAlignment w:val="auto"/>
                              <w:rPr>
                                <w:color w:val="auto"/>
                                <w:lang w:val="en-US"/>
                              </w:rPr>
                            </w:pPr>
                          </w:p>
                        </w:tc>
                        <w:tc>
                          <w:tcPr>
                            <w:tcW w:w="2225" w:type="dxa"/>
                            <w:tcMar>
                              <w:top w:w="28" w:type="dxa"/>
                              <w:left w:w="28" w:type="dxa"/>
                              <w:bottom w:w="28" w:type="dxa"/>
                              <w:right w:w="28" w:type="dxa"/>
                            </w:tcMar>
                          </w:tcPr>
                          <w:p w:rsidR="00A707A8" w:rsidRPr="00D36001" w:rsidRDefault="00A707A8">
                            <w:pPr>
                              <w:pStyle w:val="af7"/>
                              <w:jc w:val="center"/>
                              <w:rPr>
                                <w:b w:val="0"/>
                              </w:rPr>
                            </w:pPr>
                            <w:r w:rsidRPr="00D36001">
                              <w:rPr>
                                <w:b w:val="0"/>
                              </w:rPr>
                              <w:t>Malaysia (Malacca)</w:t>
                            </w:r>
                          </w:p>
                          <w:p w:rsidR="00A707A8" w:rsidRPr="00D36001" w:rsidRDefault="00A707A8">
                            <w:pPr>
                              <w:pStyle w:val="af7"/>
                              <w:jc w:val="center"/>
                              <w:rPr>
                                <w:b w:val="0"/>
                              </w:rPr>
                            </w:pPr>
                          </w:p>
                        </w:tc>
                        <w:tc>
                          <w:tcPr>
                            <w:tcW w:w="786" w:type="dxa"/>
                            <w:tcMar>
                              <w:top w:w="28" w:type="dxa"/>
                              <w:left w:w="28" w:type="dxa"/>
                              <w:bottom w:w="28" w:type="dxa"/>
                              <w:right w:w="28" w:type="dxa"/>
                            </w:tcMar>
                          </w:tcPr>
                          <w:p w:rsidR="00A707A8" w:rsidRPr="00D36001" w:rsidRDefault="00A707A8">
                            <w:pPr>
                              <w:pStyle w:val="af7"/>
                              <w:jc w:val="center"/>
                              <w:rPr>
                                <w:b w:val="0"/>
                              </w:rPr>
                            </w:pPr>
                            <w:r w:rsidRPr="00D36001">
                              <w:rPr>
                                <w:b w:val="0"/>
                              </w:rPr>
                              <w:t>2009</w:t>
                            </w:r>
                          </w:p>
                          <w:p w:rsidR="00A707A8" w:rsidRPr="00D36001" w:rsidRDefault="00A707A8">
                            <w:pPr>
                              <w:pStyle w:val="af7"/>
                              <w:jc w:val="center"/>
                              <w:rPr>
                                <w:b w:val="0"/>
                              </w:rPr>
                            </w:pPr>
                          </w:p>
                        </w:tc>
                        <w:tc>
                          <w:tcPr>
                            <w:tcW w:w="724" w:type="dxa"/>
                            <w:tcMar>
                              <w:top w:w="28" w:type="dxa"/>
                              <w:left w:w="28" w:type="dxa"/>
                              <w:bottom w:w="28" w:type="dxa"/>
                              <w:right w:w="28" w:type="dxa"/>
                            </w:tcMar>
                          </w:tcPr>
                          <w:p w:rsidR="00A707A8" w:rsidRPr="00D36001" w:rsidRDefault="00A707A8">
                            <w:pPr>
                              <w:pStyle w:val="af7"/>
                              <w:jc w:val="center"/>
                              <w:rPr>
                                <w:b w:val="0"/>
                              </w:rPr>
                            </w:pPr>
                            <w:r w:rsidRPr="00D36001">
                              <w:rPr>
                                <w:b w:val="0"/>
                              </w:rPr>
                              <w:t xml:space="preserve">    90</w:t>
                            </w:r>
                          </w:p>
                          <w:p w:rsidR="00A707A8" w:rsidRPr="00D36001" w:rsidRDefault="00A707A8">
                            <w:pPr>
                              <w:pStyle w:val="af7"/>
                              <w:jc w:val="center"/>
                              <w:rPr>
                                <w:b w:val="0"/>
                              </w:rPr>
                            </w:pPr>
                          </w:p>
                        </w:tc>
                        <w:tc>
                          <w:tcPr>
                            <w:tcW w:w="1474" w:type="dxa"/>
                            <w:tcMar>
                              <w:top w:w="28" w:type="dxa"/>
                              <w:left w:w="28" w:type="dxa"/>
                              <w:bottom w:w="28" w:type="dxa"/>
                              <w:right w:w="28" w:type="dxa"/>
                            </w:tcMar>
                          </w:tcPr>
                          <w:p w:rsidR="00A707A8" w:rsidRPr="00D36001" w:rsidRDefault="00A707A8">
                            <w:pPr>
                              <w:pStyle w:val="af7"/>
                              <w:jc w:val="center"/>
                              <w:rPr>
                                <w:b w:val="0"/>
                              </w:rPr>
                            </w:pPr>
                            <w:r w:rsidRPr="00D36001">
                              <w:rPr>
                                <w:b w:val="0"/>
                              </w:rPr>
                              <w:t>Epsilometer test</w:t>
                            </w:r>
                          </w:p>
                          <w:p w:rsidR="00A707A8" w:rsidRPr="00D36001" w:rsidRDefault="00A707A8">
                            <w:pPr>
                              <w:pStyle w:val="af7"/>
                              <w:jc w:val="center"/>
                              <w:rPr>
                                <w:b w:val="0"/>
                              </w:rPr>
                            </w:pPr>
                          </w:p>
                        </w:tc>
                        <w:tc>
                          <w:tcPr>
                            <w:tcW w:w="1029" w:type="dxa"/>
                            <w:tcMar>
                              <w:top w:w="28" w:type="dxa"/>
                              <w:left w:w="28" w:type="dxa"/>
                              <w:bottom w:w="28" w:type="dxa"/>
                              <w:right w:w="28" w:type="dxa"/>
                            </w:tcMar>
                          </w:tcPr>
                          <w:p w:rsidR="00A707A8" w:rsidRPr="00D36001" w:rsidRDefault="00A707A8">
                            <w:pPr>
                              <w:pStyle w:val="af7"/>
                              <w:jc w:val="center"/>
                              <w:rPr>
                                <w:b w:val="0"/>
                              </w:rPr>
                            </w:pPr>
                            <w:r w:rsidRPr="00D36001">
                              <w:rPr>
                                <w:b w:val="0"/>
                              </w:rPr>
                              <w:t xml:space="preserve">  0</w:t>
                            </w:r>
                          </w:p>
                          <w:p w:rsidR="00A707A8" w:rsidRPr="00D36001" w:rsidRDefault="00A707A8">
                            <w:pPr>
                              <w:pStyle w:val="af7"/>
                              <w:jc w:val="center"/>
                              <w:rPr>
                                <w:b w:val="0"/>
                              </w:rPr>
                            </w:pPr>
                          </w:p>
                        </w:tc>
                        <w:tc>
                          <w:tcPr>
                            <w:tcW w:w="1931" w:type="dxa"/>
                            <w:tcMar>
                              <w:top w:w="28" w:type="dxa"/>
                              <w:left w:w="28" w:type="dxa"/>
                              <w:bottom w:w="28" w:type="dxa"/>
                              <w:right w:w="28" w:type="dxa"/>
                            </w:tcMar>
                          </w:tcPr>
                          <w:p w:rsidR="00A707A8" w:rsidRPr="00D36001" w:rsidRDefault="00A707A8">
                            <w:pPr>
                              <w:pStyle w:val="af7"/>
                              <w:jc w:val="center"/>
                              <w:rPr>
                                <w:b w:val="0"/>
                                <w:vertAlign w:val="superscript"/>
                              </w:rPr>
                            </w:pPr>
                            <w:r w:rsidRPr="00D36001">
                              <w:rPr>
                                <w:b w:val="0"/>
                              </w:rPr>
                              <w:t xml:space="preserve">Goh </w:t>
                            </w:r>
                            <w:r w:rsidRPr="00D36001">
                              <w:rPr>
                                <w:b w:val="0"/>
                                <w:bCs w:val="0"/>
                                <w:i/>
                                <w:iCs/>
                              </w:rPr>
                              <w:t>et al</w:t>
                            </w:r>
                            <w:r w:rsidRPr="00D36001">
                              <w:rPr>
                                <w:b w:val="0"/>
                                <w:vertAlign w:val="superscript"/>
                              </w:rPr>
                              <w:t>[20]</w:t>
                            </w:r>
                          </w:p>
                          <w:p w:rsidR="00A707A8" w:rsidRPr="00D36001" w:rsidRDefault="00A707A8">
                            <w:pPr>
                              <w:pStyle w:val="af7"/>
                              <w:jc w:val="center"/>
                              <w:rPr>
                                <w:b w:val="0"/>
                              </w:rPr>
                            </w:pPr>
                          </w:p>
                        </w:tc>
                      </w:tr>
                      <w:tr w:rsidR="00A707A8" w:rsidRPr="00D36001" w:rsidTr="00D36001">
                        <w:trPr>
                          <w:trHeight w:val="60"/>
                        </w:trPr>
                        <w:tc>
                          <w:tcPr>
                            <w:tcW w:w="1347" w:type="dxa"/>
                            <w:vMerge/>
                          </w:tcPr>
                          <w:p w:rsidR="00A707A8" w:rsidRPr="00D36001" w:rsidRDefault="00A707A8">
                            <w:pPr>
                              <w:pStyle w:val="Noparagraphstyle"/>
                              <w:spacing w:line="240" w:lineRule="auto"/>
                              <w:jc w:val="left"/>
                              <w:textAlignment w:val="auto"/>
                              <w:rPr>
                                <w:color w:val="auto"/>
                                <w:lang w:val="en-US"/>
                              </w:rPr>
                            </w:pPr>
                          </w:p>
                        </w:tc>
                        <w:tc>
                          <w:tcPr>
                            <w:tcW w:w="2225" w:type="dxa"/>
                            <w:tcMar>
                              <w:top w:w="28" w:type="dxa"/>
                              <w:left w:w="28" w:type="dxa"/>
                              <w:bottom w:w="28" w:type="dxa"/>
                              <w:right w:w="28" w:type="dxa"/>
                            </w:tcMar>
                          </w:tcPr>
                          <w:p w:rsidR="00A707A8" w:rsidRPr="00D36001" w:rsidRDefault="00A707A8">
                            <w:pPr>
                              <w:pStyle w:val="af7"/>
                              <w:jc w:val="center"/>
                              <w:rPr>
                                <w:b w:val="0"/>
                              </w:rPr>
                            </w:pPr>
                            <w:r w:rsidRPr="00D36001">
                              <w:rPr>
                                <w:b w:val="0"/>
                              </w:rPr>
                              <w:t>Pakistan (Karachi)</w:t>
                            </w:r>
                          </w:p>
                          <w:p w:rsidR="00A707A8" w:rsidRPr="00D36001" w:rsidRDefault="00A707A8">
                            <w:pPr>
                              <w:pStyle w:val="af7"/>
                              <w:jc w:val="center"/>
                              <w:rPr>
                                <w:b w:val="0"/>
                              </w:rPr>
                            </w:pPr>
                          </w:p>
                        </w:tc>
                        <w:tc>
                          <w:tcPr>
                            <w:tcW w:w="786" w:type="dxa"/>
                            <w:tcMar>
                              <w:top w:w="28" w:type="dxa"/>
                              <w:left w:w="28" w:type="dxa"/>
                              <w:bottom w:w="28" w:type="dxa"/>
                              <w:right w:w="28" w:type="dxa"/>
                            </w:tcMar>
                          </w:tcPr>
                          <w:p w:rsidR="00A707A8" w:rsidRPr="00D36001" w:rsidRDefault="00A707A8">
                            <w:pPr>
                              <w:pStyle w:val="af7"/>
                              <w:jc w:val="center"/>
                              <w:rPr>
                                <w:b w:val="0"/>
                              </w:rPr>
                            </w:pPr>
                            <w:r w:rsidRPr="00D36001">
                              <w:rPr>
                                <w:b w:val="0"/>
                              </w:rPr>
                              <w:t>2008-2013</w:t>
                            </w:r>
                          </w:p>
                          <w:p w:rsidR="00A707A8" w:rsidRPr="00D36001" w:rsidRDefault="00A707A8">
                            <w:pPr>
                              <w:pStyle w:val="af7"/>
                              <w:jc w:val="center"/>
                              <w:rPr>
                                <w:b w:val="0"/>
                              </w:rPr>
                            </w:pPr>
                          </w:p>
                        </w:tc>
                        <w:tc>
                          <w:tcPr>
                            <w:tcW w:w="724" w:type="dxa"/>
                            <w:tcMar>
                              <w:top w:w="28" w:type="dxa"/>
                              <w:left w:w="28" w:type="dxa"/>
                              <w:bottom w:w="28" w:type="dxa"/>
                              <w:right w:w="28" w:type="dxa"/>
                            </w:tcMar>
                          </w:tcPr>
                          <w:p w:rsidR="00A707A8" w:rsidRPr="00D36001" w:rsidRDefault="00A707A8">
                            <w:pPr>
                              <w:pStyle w:val="af7"/>
                              <w:jc w:val="center"/>
                              <w:rPr>
                                <w:b w:val="0"/>
                              </w:rPr>
                            </w:pPr>
                            <w:r w:rsidRPr="00D36001">
                              <w:rPr>
                                <w:b w:val="0"/>
                              </w:rPr>
                              <w:t xml:space="preserve">    93</w:t>
                            </w:r>
                          </w:p>
                          <w:p w:rsidR="00A707A8" w:rsidRPr="00D36001" w:rsidRDefault="00A707A8">
                            <w:pPr>
                              <w:pStyle w:val="af7"/>
                              <w:jc w:val="center"/>
                              <w:rPr>
                                <w:b w:val="0"/>
                              </w:rPr>
                            </w:pPr>
                          </w:p>
                        </w:tc>
                        <w:tc>
                          <w:tcPr>
                            <w:tcW w:w="1474" w:type="dxa"/>
                            <w:tcMar>
                              <w:top w:w="28" w:type="dxa"/>
                              <w:left w:w="28" w:type="dxa"/>
                              <w:bottom w:w="28" w:type="dxa"/>
                              <w:right w:w="28" w:type="dxa"/>
                            </w:tcMar>
                          </w:tcPr>
                          <w:p w:rsidR="00A707A8" w:rsidRPr="00D36001" w:rsidRDefault="00A707A8">
                            <w:pPr>
                              <w:pStyle w:val="af7"/>
                              <w:jc w:val="center"/>
                              <w:rPr>
                                <w:b w:val="0"/>
                              </w:rPr>
                            </w:pPr>
                            <w:r w:rsidRPr="00D36001">
                              <w:rPr>
                                <w:b w:val="0"/>
                              </w:rPr>
                              <w:t>disk diffusion</w:t>
                            </w:r>
                          </w:p>
                          <w:p w:rsidR="00A707A8" w:rsidRPr="00D36001" w:rsidRDefault="00A707A8">
                            <w:pPr>
                              <w:pStyle w:val="af7"/>
                              <w:jc w:val="center"/>
                              <w:rPr>
                                <w:b w:val="0"/>
                              </w:rPr>
                            </w:pPr>
                          </w:p>
                        </w:tc>
                        <w:tc>
                          <w:tcPr>
                            <w:tcW w:w="1029" w:type="dxa"/>
                            <w:tcMar>
                              <w:top w:w="28" w:type="dxa"/>
                              <w:left w:w="28" w:type="dxa"/>
                              <w:bottom w:w="28" w:type="dxa"/>
                              <w:right w:w="28" w:type="dxa"/>
                            </w:tcMar>
                          </w:tcPr>
                          <w:p w:rsidR="00A707A8" w:rsidRPr="00D36001" w:rsidRDefault="00A707A8">
                            <w:pPr>
                              <w:pStyle w:val="af7"/>
                              <w:jc w:val="center"/>
                              <w:rPr>
                                <w:b w:val="0"/>
                              </w:rPr>
                            </w:pPr>
                            <w:r w:rsidRPr="00D36001">
                              <w:rPr>
                                <w:b w:val="0"/>
                              </w:rPr>
                              <w:t xml:space="preserve">     4.3</w:t>
                            </w:r>
                          </w:p>
                          <w:p w:rsidR="00A707A8" w:rsidRPr="00D36001" w:rsidRDefault="00A707A8">
                            <w:pPr>
                              <w:pStyle w:val="af7"/>
                              <w:jc w:val="center"/>
                              <w:rPr>
                                <w:b w:val="0"/>
                              </w:rPr>
                            </w:pPr>
                          </w:p>
                        </w:tc>
                        <w:tc>
                          <w:tcPr>
                            <w:tcW w:w="1931" w:type="dxa"/>
                            <w:tcMar>
                              <w:top w:w="28" w:type="dxa"/>
                              <w:left w:w="28" w:type="dxa"/>
                              <w:bottom w:w="28" w:type="dxa"/>
                              <w:right w:w="28" w:type="dxa"/>
                            </w:tcMar>
                          </w:tcPr>
                          <w:p w:rsidR="00A707A8" w:rsidRPr="00D36001" w:rsidRDefault="00A707A8">
                            <w:pPr>
                              <w:pStyle w:val="af7"/>
                              <w:jc w:val="center"/>
                              <w:rPr>
                                <w:b w:val="0"/>
                                <w:vertAlign w:val="superscript"/>
                              </w:rPr>
                            </w:pPr>
                            <w:r w:rsidRPr="00D36001">
                              <w:rPr>
                                <w:b w:val="0"/>
                              </w:rPr>
                              <w:t xml:space="preserve">Siddiqui </w:t>
                            </w:r>
                            <w:r w:rsidRPr="00D36001">
                              <w:rPr>
                                <w:b w:val="0"/>
                                <w:bCs w:val="0"/>
                                <w:i/>
                                <w:iCs/>
                              </w:rPr>
                              <w:t>et al</w:t>
                            </w:r>
                            <w:r w:rsidRPr="00D36001">
                              <w:rPr>
                                <w:b w:val="0"/>
                                <w:vertAlign w:val="superscript"/>
                              </w:rPr>
                              <w:t>[21]</w:t>
                            </w:r>
                          </w:p>
                          <w:p w:rsidR="00A707A8" w:rsidRPr="00D36001" w:rsidRDefault="00A707A8">
                            <w:pPr>
                              <w:pStyle w:val="af7"/>
                              <w:jc w:val="center"/>
                              <w:rPr>
                                <w:b w:val="0"/>
                              </w:rPr>
                            </w:pPr>
                          </w:p>
                        </w:tc>
                      </w:tr>
                      <w:tr w:rsidR="00A707A8" w:rsidRPr="00D36001" w:rsidTr="00D36001">
                        <w:trPr>
                          <w:trHeight w:val="60"/>
                        </w:trPr>
                        <w:tc>
                          <w:tcPr>
                            <w:tcW w:w="1347" w:type="dxa"/>
                            <w:vMerge w:val="restart"/>
                            <w:tcMar>
                              <w:top w:w="28" w:type="dxa"/>
                              <w:left w:w="28" w:type="dxa"/>
                              <w:bottom w:w="28" w:type="dxa"/>
                              <w:right w:w="28" w:type="dxa"/>
                            </w:tcMar>
                          </w:tcPr>
                          <w:p w:rsidR="00A707A8" w:rsidRPr="00D36001" w:rsidRDefault="00A707A8">
                            <w:pPr>
                              <w:pStyle w:val="af7"/>
                              <w:rPr>
                                <w:b w:val="0"/>
                              </w:rPr>
                            </w:pPr>
                            <w:r w:rsidRPr="00D36001">
                              <w:rPr>
                                <w:b w:val="0"/>
                              </w:rPr>
                              <w:t>South America</w:t>
                            </w:r>
                          </w:p>
                          <w:p w:rsidR="00A707A8" w:rsidRPr="00D36001" w:rsidRDefault="00A707A8">
                            <w:pPr>
                              <w:pStyle w:val="af7"/>
                              <w:rPr>
                                <w:b w:val="0"/>
                              </w:rPr>
                            </w:pPr>
                          </w:p>
                        </w:tc>
                        <w:tc>
                          <w:tcPr>
                            <w:tcW w:w="2225" w:type="dxa"/>
                            <w:tcMar>
                              <w:top w:w="28" w:type="dxa"/>
                              <w:left w:w="28" w:type="dxa"/>
                              <w:bottom w:w="28" w:type="dxa"/>
                              <w:right w:w="28" w:type="dxa"/>
                            </w:tcMar>
                          </w:tcPr>
                          <w:p w:rsidR="00A707A8" w:rsidRPr="00D36001" w:rsidRDefault="00A707A8">
                            <w:pPr>
                              <w:pStyle w:val="af7"/>
                              <w:jc w:val="center"/>
                              <w:rPr>
                                <w:b w:val="0"/>
                                <w:lang w:val="en-US"/>
                              </w:rPr>
                            </w:pPr>
                            <w:r w:rsidRPr="00D36001">
                              <w:rPr>
                                <w:b w:val="0"/>
                                <w:lang w:val="en-US"/>
                              </w:rPr>
                              <w:t>Brazil (</w:t>
                            </w:r>
                            <w:proofErr w:type="spellStart"/>
                            <w:r w:rsidRPr="00D36001">
                              <w:rPr>
                                <w:b w:val="0"/>
                                <w:lang w:val="en-US"/>
                              </w:rPr>
                              <w:t>Bragança</w:t>
                            </w:r>
                            <w:proofErr w:type="spellEnd"/>
                            <w:r w:rsidRPr="00D36001">
                              <w:rPr>
                                <w:b w:val="0"/>
                                <w:lang w:val="en-US"/>
                              </w:rPr>
                              <w:t xml:space="preserve"> </w:t>
                            </w:r>
                            <w:proofErr w:type="spellStart"/>
                            <w:r w:rsidRPr="00D36001">
                              <w:rPr>
                                <w:b w:val="0"/>
                                <w:lang w:val="en-US"/>
                              </w:rPr>
                              <w:t>Paulista</w:t>
                            </w:r>
                            <w:proofErr w:type="spellEnd"/>
                            <w:r w:rsidRPr="00D36001">
                              <w:rPr>
                                <w:b w:val="0"/>
                                <w:lang w:val="en-US"/>
                              </w:rPr>
                              <w:t>)</w:t>
                            </w:r>
                          </w:p>
                          <w:p w:rsidR="00A707A8" w:rsidRPr="00D36001" w:rsidRDefault="00A707A8">
                            <w:pPr>
                              <w:pStyle w:val="af7"/>
                              <w:jc w:val="center"/>
                              <w:rPr>
                                <w:b w:val="0"/>
                                <w:lang w:val="en-US"/>
                              </w:rPr>
                            </w:pPr>
                          </w:p>
                        </w:tc>
                        <w:tc>
                          <w:tcPr>
                            <w:tcW w:w="786" w:type="dxa"/>
                            <w:tcMar>
                              <w:top w:w="28" w:type="dxa"/>
                              <w:left w:w="28" w:type="dxa"/>
                              <w:bottom w:w="28" w:type="dxa"/>
                              <w:right w:w="28" w:type="dxa"/>
                            </w:tcMar>
                          </w:tcPr>
                          <w:p w:rsidR="00A707A8" w:rsidRPr="00D36001" w:rsidRDefault="00A707A8">
                            <w:pPr>
                              <w:pStyle w:val="af7"/>
                              <w:jc w:val="center"/>
                              <w:rPr>
                                <w:b w:val="0"/>
                              </w:rPr>
                            </w:pPr>
                            <w:r w:rsidRPr="00D36001">
                              <w:rPr>
                                <w:b w:val="0"/>
                              </w:rPr>
                              <w:t>NA</w:t>
                            </w:r>
                          </w:p>
                          <w:p w:rsidR="00A707A8" w:rsidRPr="00D36001" w:rsidRDefault="00A707A8">
                            <w:pPr>
                              <w:pStyle w:val="af7"/>
                              <w:jc w:val="center"/>
                              <w:rPr>
                                <w:b w:val="0"/>
                              </w:rPr>
                            </w:pPr>
                          </w:p>
                        </w:tc>
                        <w:tc>
                          <w:tcPr>
                            <w:tcW w:w="724" w:type="dxa"/>
                            <w:tcMar>
                              <w:top w:w="28" w:type="dxa"/>
                              <w:left w:w="28" w:type="dxa"/>
                              <w:bottom w:w="28" w:type="dxa"/>
                              <w:right w:w="28" w:type="dxa"/>
                            </w:tcMar>
                          </w:tcPr>
                          <w:p w:rsidR="00A707A8" w:rsidRPr="00D36001" w:rsidRDefault="00A707A8">
                            <w:pPr>
                              <w:pStyle w:val="af7"/>
                              <w:jc w:val="center"/>
                              <w:rPr>
                                <w:b w:val="0"/>
                              </w:rPr>
                            </w:pPr>
                            <w:r w:rsidRPr="00D36001">
                              <w:rPr>
                                <w:b w:val="0"/>
                              </w:rPr>
                              <w:t xml:space="preserve">    90</w:t>
                            </w:r>
                          </w:p>
                          <w:p w:rsidR="00A707A8" w:rsidRPr="00D36001" w:rsidRDefault="00A707A8">
                            <w:pPr>
                              <w:pStyle w:val="af7"/>
                              <w:jc w:val="center"/>
                              <w:rPr>
                                <w:b w:val="0"/>
                              </w:rPr>
                            </w:pPr>
                          </w:p>
                        </w:tc>
                        <w:tc>
                          <w:tcPr>
                            <w:tcW w:w="1474" w:type="dxa"/>
                            <w:tcMar>
                              <w:top w:w="28" w:type="dxa"/>
                              <w:left w:w="28" w:type="dxa"/>
                              <w:bottom w:w="28" w:type="dxa"/>
                              <w:right w:w="28" w:type="dxa"/>
                            </w:tcMar>
                          </w:tcPr>
                          <w:p w:rsidR="00A707A8" w:rsidRPr="00D36001" w:rsidRDefault="00A707A8">
                            <w:pPr>
                              <w:pStyle w:val="af7"/>
                              <w:jc w:val="center"/>
                              <w:rPr>
                                <w:b w:val="0"/>
                              </w:rPr>
                            </w:pPr>
                            <w:r w:rsidRPr="00D36001">
                              <w:rPr>
                                <w:b w:val="0"/>
                              </w:rPr>
                              <w:t>Agar dilution</w:t>
                            </w:r>
                          </w:p>
                          <w:p w:rsidR="00A707A8" w:rsidRPr="00D36001" w:rsidRDefault="00A707A8">
                            <w:pPr>
                              <w:pStyle w:val="af7"/>
                              <w:jc w:val="center"/>
                              <w:rPr>
                                <w:b w:val="0"/>
                              </w:rPr>
                            </w:pPr>
                          </w:p>
                        </w:tc>
                        <w:tc>
                          <w:tcPr>
                            <w:tcW w:w="1029" w:type="dxa"/>
                            <w:tcMar>
                              <w:top w:w="28" w:type="dxa"/>
                              <w:left w:w="28" w:type="dxa"/>
                              <w:bottom w:w="28" w:type="dxa"/>
                              <w:right w:w="28" w:type="dxa"/>
                            </w:tcMar>
                          </w:tcPr>
                          <w:p w:rsidR="00A707A8" w:rsidRPr="00D36001" w:rsidRDefault="00A707A8">
                            <w:pPr>
                              <w:pStyle w:val="af7"/>
                              <w:jc w:val="center"/>
                              <w:rPr>
                                <w:b w:val="0"/>
                              </w:rPr>
                            </w:pPr>
                            <w:r w:rsidRPr="00D36001">
                              <w:rPr>
                                <w:b w:val="0"/>
                              </w:rPr>
                              <w:t xml:space="preserve">  4</w:t>
                            </w:r>
                          </w:p>
                          <w:p w:rsidR="00A707A8" w:rsidRPr="00D36001" w:rsidRDefault="00A707A8">
                            <w:pPr>
                              <w:pStyle w:val="af7"/>
                              <w:jc w:val="center"/>
                              <w:rPr>
                                <w:b w:val="0"/>
                              </w:rPr>
                            </w:pPr>
                          </w:p>
                        </w:tc>
                        <w:tc>
                          <w:tcPr>
                            <w:tcW w:w="1931" w:type="dxa"/>
                            <w:tcMar>
                              <w:top w:w="28" w:type="dxa"/>
                              <w:left w:w="28" w:type="dxa"/>
                              <w:bottom w:w="28" w:type="dxa"/>
                              <w:right w:w="28" w:type="dxa"/>
                            </w:tcMar>
                          </w:tcPr>
                          <w:p w:rsidR="00A707A8" w:rsidRPr="00D36001" w:rsidRDefault="00A707A8">
                            <w:pPr>
                              <w:pStyle w:val="af7"/>
                              <w:jc w:val="center"/>
                              <w:rPr>
                                <w:b w:val="0"/>
                                <w:vertAlign w:val="superscript"/>
                                <w:lang w:val="en-US"/>
                              </w:rPr>
                            </w:pPr>
                            <w:proofErr w:type="spellStart"/>
                            <w:r w:rsidRPr="00D36001">
                              <w:rPr>
                                <w:b w:val="0"/>
                                <w:lang w:val="en-US"/>
                              </w:rPr>
                              <w:t>Mendonça</w:t>
                            </w:r>
                            <w:proofErr w:type="spellEnd"/>
                            <w:r w:rsidRPr="00D36001">
                              <w:rPr>
                                <w:b w:val="0"/>
                                <w:lang w:val="en-US"/>
                              </w:rPr>
                              <w:t xml:space="preserve"> </w:t>
                            </w:r>
                            <w:r w:rsidRPr="00D36001">
                              <w:rPr>
                                <w:b w:val="0"/>
                                <w:bCs w:val="0"/>
                                <w:i/>
                                <w:iCs/>
                                <w:lang w:val="en-US"/>
                              </w:rPr>
                              <w:t>et al</w:t>
                            </w:r>
                            <w:r w:rsidRPr="00D36001">
                              <w:rPr>
                                <w:b w:val="0"/>
                                <w:vertAlign w:val="superscript"/>
                                <w:lang w:val="en-US"/>
                              </w:rPr>
                              <w:t>[22]</w:t>
                            </w:r>
                          </w:p>
                          <w:p w:rsidR="00A707A8" w:rsidRPr="00D36001" w:rsidRDefault="00A707A8">
                            <w:pPr>
                              <w:pStyle w:val="af7"/>
                              <w:jc w:val="center"/>
                              <w:rPr>
                                <w:b w:val="0"/>
                                <w:lang w:val="en-US"/>
                              </w:rPr>
                            </w:pPr>
                          </w:p>
                        </w:tc>
                      </w:tr>
                      <w:tr w:rsidR="00A707A8" w:rsidRPr="00D36001" w:rsidTr="00D36001">
                        <w:trPr>
                          <w:trHeight w:val="60"/>
                        </w:trPr>
                        <w:tc>
                          <w:tcPr>
                            <w:tcW w:w="1347" w:type="dxa"/>
                            <w:vMerge/>
                          </w:tcPr>
                          <w:p w:rsidR="00A707A8" w:rsidRPr="00D36001" w:rsidRDefault="00A707A8">
                            <w:pPr>
                              <w:pStyle w:val="Noparagraphstyle"/>
                              <w:spacing w:line="240" w:lineRule="auto"/>
                              <w:jc w:val="left"/>
                              <w:textAlignment w:val="auto"/>
                              <w:rPr>
                                <w:color w:val="auto"/>
                                <w:lang w:val="en-US"/>
                              </w:rPr>
                            </w:pPr>
                          </w:p>
                        </w:tc>
                        <w:tc>
                          <w:tcPr>
                            <w:tcW w:w="2225" w:type="dxa"/>
                            <w:tcMar>
                              <w:top w:w="28" w:type="dxa"/>
                              <w:left w:w="28" w:type="dxa"/>
                              <w:bottom w:w="28" w:type="dxa"/>
                              <w:right w:w="28" w:type="dxa"/>
                            </w:tcMar>
                          </w:tcPr>
                          <w:p w:rsidR="00A707A8" w:rsidRPr="00D36001" w:rsidRDefault="00A707A8">
                            <w:pPr>
                              <w:pStyle w:val="af7"/>
                              <w:jc w:val="center"/>
                              <w:rPr>
                                <w:b w:val="0"/>
                                <w:lang w:val="en-US"/>
                              </w:rPr>
                            </w:pPr>
                            <w:r w:rsidRPr="00D36001">
                              <w:rPr>
                                <w:b w:val="0"/>
                                <w:lang w:val="en-US"/>
                              </w:rPr>
                              <w:t>Brazil (</w:t>
                            </w:r>
                            <w:proofErr w:type="spellStart"/>
                            <w:r w:rsidRPr="00D36001">
                              <w:rPr>
                                <w:b w:val="0"/>
                                <w:lang w:val="en-US"/>
                              </w:rPr>
                              <w:t>Bragança</w:t>
                            </w:r>
                            <w:proofErr w:type="spellEnd"/>
                            <w:r w:rsidRPr="00D36001">
                              <w:rPr>
                                <w:b w:val="0"/>
                                <w:lang w:val="en-US"/>
                              </w:rPr>
                              <w:t xml:space="preserve"> </w:t>
                            </w:r>
                            <w:proofErr w:type="spellStart"/>
                            <w:r w:rsidRPr="00D36001">
                              <w:rPr>
                                <w:b w:val="0"/>
                                <w:lang w:val="en-US"/>
                              </w:rPr>
                              <w:t>Paulista</w:t>
                            </w:r>
                            <w:proofErr w:type="spellEnd"/>
                            <w:r w:rsidRPr="00D36001">
                              <w:rPr>
                                <w:b w:val="0"/>
                                <w:lang w:val="en-US"/>
                              </w:rPr>
                              <w:t>)</w:t>
                            </w:r>
                          </w:p>
                          <w:p w:rsidR="00A707A8" w:rsidRPr="00D36001" w:rsidRDefault="00A707A8">
                            <w:pPr>
                              <w:pStyle w:val="af7"/>
                              <w:jc w:val="center"/>
                              <w:rPr>
                                <w:b w:val="0"/>
                                <w:lang w:val="en-US"/>
                              </w:rPr>
                            </w:pPr>
                          </w:p>
                        </w:tc>
                        <w:tc>
                          <w:tcPr>
                            <w:tcW w:w="786" w:type="dxa"/>
                            <w:tcMar>
                              <w:top w:w="28" w:type="dxa"/>
                              <w:left w:w="28" w:type="dxa"/>
                              <w:bottom w:w="28" w:type="dxa"/>
                              <w:right w:w="28" w:type="dxa"/>
                            </w:tcMar>
                          </w:tcPr>
                          <w:p w:rsidR="00A707A8" w:rsidRPr="00D36001" w:rsidRDefault="00A707A8">
                            <w:pPr>
                              <w:pStyle w:val="af7"/>
                              <w:jc w:val="center"/>
                              <w:rPr>
                                <w:b w:val="0"/>
                              </w:rPr>
                            </w:pPr>
                            <w:r w:rsidRPr="00D36001">
                              <w:rPr>
                                <w:b w:val="0"/>
                              </w:rPr>
                              <w:t>NA</w:t>
                            </w:r>
                          </w:p>
                          <w:p w:rsidR="00A707A8" w:rsidRPr="00D36001" w:rsidRDefault="00A707A8">
                            <w:pPr>
                              <w:pStyle w:val="af7"/>
                              <w:jc w:val="center"/>
                              <w:rPr>
                                <w:b w:val="0"/>
                              </w:rPr>
                            </w:pPr>
                          </w:p>
                        </w:tc>
                        <w:tc>
                          <w:tcPr>
                            <w:tcW w:w="724" w:type="dxa"/>
                            <w:tcMar>
                              <w:top w:w="28" w:type="dxa"/>
                              <w:left w:w="28" w:type="dxa"/>
                              <w:bottom w:w="28" w:type="dxa"/>
                              <w:right w:w="28" w:type="dxa"/>
                            </w:tcMar>
                          </w:tcPr>
                          <w:p w:rsidR="00A707A8" w:rsidRPr="00D36001" w:rsidRDefault="00A707A8">
                            <w:pPr>
                              <w:pStyle w:val="af7"/>
                              <w:jc w:val="center"/>
                              <w:rPr>
                                <w:b w:val="0"/>
                              </w:rPr>
                            </w:pPr>
                            <w:r w:rsidRPr="00D36001">
                              <w:rPr>
                                <w:b w:val="0"/>
                              </w:rPr>
                              <w:t xml:space="preserve">  138</w:t>
                            </w:r>
                          </w:p>
                          <w:p w:rsidR="00A707A8" w:rsidRPr="00D36001" w:rsidRDefault="00A707A8">
                            <w:pPr>
                              <w:pStyle w:val="af7"/>
                              <w:jc w:val="center"/>
                              <w:rPr>
                                <w:b w:val="0"/>
                              </w:rPr>
                            </w:pPr>
                          </w:p>
                        </w:tc>
                        <w:tc>
                          <w:tcPr>
                            <w:tcW w:w="1474" w:type="dxa"/>
                            <w:tcMar>
                              <w:top w:w="28" w:type="dxa"/>
                              <w:left w:w="28" w:type="dxa"/>
                              <w:bottom w:w="28" w:type="dxa"/>
                              <w:right w:w="28" w:type="dxa"/>
                            </w:tcMar>
                          </w:tcPr>
                          <w:p w:rsidR="00A707A8" w:rsidRPr="00D36001" w:rsidRDefault="00A707A8">
                            <w:pPr>
                              <w:pStyle w:val="af7"/>
                              <w:jc w:val="center"/>
                              <w:rPr>
                                <w:b w:val="0"/>
                              </w:rPr>
                            </w:pPr>
                            <w:r w:rsidRPr="00D36001">
                              <w:rPr>
                                <w:b w:val="0"/>
                              </w:rPr>
                              <w:t>Agar dilution</w:t>
                            </w:r>
                          </w:p>
                          <w:p w:rsidR="00A707A8" w:rsidRPr="00D36001" w:rsidRDefault="00A707A8">
                            <w:pPr>
                              <w:pStyle w:val="af7"/>
                              <w:jc w:val="center"/>
                              <w:rPr>
                                <w:b w:val="0"/>
                              </w:rPr>
                            </w:pPr>
                          </w:p>
                        </w:tc>
                        <w:tc>
                          <w:tcPr>
                            <w:tcW w:w="1029" w:type="dxa"/>
                            <w:tcMar>
                              <w:top w:w="28" w:type="dxa"/>
                              <w:left w:w="28" w:type="dxa"/>
                              <w:bottom w:w="28" w:type="dxa"/>
                              <w:right w:w="28" w:type="dxa"/>
                            </w:tcMar>
                          </w:tcPr>
                          <w:p w:rsidR="00A707A8" w:rsidRPr="00D36001" w:rsidRDefault="00A707A8">
                            <w:pPr>
                              <w:pStyle w:val="af7"/>
                              <w:jc w:val="center"/>
                              <w:rPr>
                                <w:b w:val="0"/>
                              </w:rPr>
                            </w:pPr>
                            <w:r w:rsidRPr="00D36001">
                              <w:rPr>
                                <w:b w:val="0"/>
                              </w:rPr>
                              <w:t>13</w:t>
                            </w:r>
                          </w:p>
                          <w:p w:rsidR="00A707A8" w:rsidRPr="00D36001" w:rsidRDefault="00A707A8">
                            <w:pPr>
                              <w:pStyle w:val="af7"/>
                              <w:jc w:val="center"/>
                              <w:rPr>
                                <w:b w:val="0"/>
                              </w:rPr>
                            </w:pPr>
                          </w:p>
                        </w:tc>
                        <w:tc>
                          <w:tcPr>
                            <w:tcW w:w="1931" w:type="dxa"/>
                            <w:tcMar>
                              <w:top w:w="28" w:type="dxa"/>
                              <w:left w:w="28" w:type="dxa"/>
                              <w:bottom w:w="28" w:type="dxa"/>
                              <w:right w:w="28" w:type="dxa"/>
                            </w:tcMar>
                          </w:tcPr>
                          <w:p w:rsidR="00A707A8" w:rsidRPr="00D36001" w:rsidRDefault="00A707A8">
                            <w:pPr>
                              <w:pStyle w:val="af7"/>
                              <w:jc w:val="center"/>
                              <w:rPr>
                                <w:b w:val="0"/>
                                <w:vertAlign w:val="superscript"/>
                              </w:rPr>
                            </w:pPr>
                            <w:r w:rsidRPr="00D36001">
                              <w:rPr>
                                <w:b w:val="0"/>
                              </w:rPr>
                              <w:t xml:space="preserve">Godoy </w:t>
                            </w:r>
                            <w:r w:rsidRPr="00D36001">
                              <w:rPr>
                                <w:b w:val="0"/>
                                <w:bCs w:val="0"/>
                                <w:i/>
                                <w:iCs/>
                              </w:rPr>
                              <w:t>et al</w:t>
                            </w:r>
                            <w:r w:rsidRPr="00D36001">
                              <w:rPr>
                                <w:b w:val="0"/>
                                <w:vertAlign w:val="superscript"/>
                              </w:rPr>
                              <w:t>[23]</w:t>
                            </w:r>
                          </w:p>
                          <w:p w:rsidR="00A707A8" w:rsidRPr="00D36001" w:rsidRDefault="00A707A8">
                            <w:pPr>
                              <w:pStyle w:val="af7"/>
                              <w:jc w:val="center"/>
                              <w:rPr>
                                <w:b w:val="0"/>
                              </w:rPr>
                            </w:pPr>
                          </w:p>
                        </w:tc>
                      </w:tr>
                      <w:tr w:rsidR="00A707A8" w:rsidRPr="00D36001" w:rsidTr="00D36001">
                        <w:trPr>
                          <w:trHeight w:val="60"/>
                        </w:trPr>
                        <w:tc>
                          <w:tcPr>
                            <w:tcW w:w="1347" w:type="dxa"/>
                            <w:vMerge/>
                          </w:tcPr>
                          <w:p w:rsidR="00A707A8" w:rsidRPr="00D36001" w:rsidRDefault="00A707A8">
                            <w:pPr>
                              <w:pStyle w:val="Noparagraphstyle"/>
                              <w:spacing w:line="240" w:lineRule="auto"/>
                              <w:jc w:val="left"/>
                              <w:textAlignment w:val="auto"/>
                              <w:rPr>
                                <w:color w:val="auto"/>
                                <w:lang w:val="en-US"/>
                              </w:rPr>
                            </w:pPr>
                          </w:p>
                        </w:tc>
                        <w:tc>
                          <w:tcPr>
                            <w:tcW w:w="2225" w:type="dxa"/>
                            <w:tcMar>
                              <w:top w:w="28" w:type="dxa"/>
                              <w:left w:w="28" w:type="dxa"/>
                              <w:bottom w:w="28" w:type="dxa"/>
                              <w:right w:w="28" w:type="dxa"/>
                            </w:tcMar>
                          </w:tcPr>
                          <w:p w:rsidR="00A707A8" w:rsidRPr="00D36001" w:rsidRDefault="00A707A8">
                            <w:pPr>
                              <w:pStyle w:val="af7"/>
                              <w:jc w:val="center"/>
                              <w:rPr>
                                <w:b w:val="0"/>
                              </w:rPr>
                            </w:pPr>
                            <w:r w:rsidRPr="00D36001">
                              <w:rPr>
                                <w:b w:val="0"/>
                              </w:rPr>
                              <w:t>Brazil (Sao Paulo)</w:t>
                            </w:r>
                          </w:p>
                          <w:p w:rsidR="00A707A8" w:rsidRPr="00D36001" w:rsidRDefault="00A707A8">
                            <w:pPr>
                              <w:pStyle w:val="af7"/>
                              <w:jc w:val="center"/>
                              <w:rPr>
                                <w:b w:val="0"/>
                              </w:rPr>
                            </w:pPr>
                          </w:p>
                        </w:tc>
                        <w:tc>
                          <w:tcPr>
                            <w:tcW w:w="786" w:type="dxa"/>
                            <w:tcMar>
                              <w:top w:w="28" w:type="dxa"/>
                              <w:left w:w="28" w:type="dxa"/>
                              <w:bottom w:w="28" w:type="dxa"/>
                              <w:right w:w="28" w:type="dxa"/>
                            </w:tcMar>
                          </w:tcPr>
                          <w:p w:rsidR="00A707A8" w:rsidRPr="00D36001" w:rsidRDefault="00A707A8">
                            <w:pPr>
                              <w:pStyle w:val="af7"/>
                              <w:jc w:val="center"/>
                              <w:rPr>
                                <w:b w:val="0"/>
                              </w:rPr>
                            </w:pPr>
                            <w:r w:rsidRPr="00D36001">
                              <w:rPr>
                                <w:b w:val="0"/>
                              </w:rPr>
                              <w:t>NA</w:t>
                            </w:r>
                          </w:p>
                          <w:p w:rsidR="00A707A8" w:rsidRPr="00D36001" w:rsidRDefault="00A707A8">
                            <w:pPr>
                              <w:pStyle w:val="af7"/>
                              <w:jc w:val="center"/>
                              <w:rPr>
                                <w:b w:val="0"/>
                              </w:rPr>
                            </w:pPr>
                          </w:p>
                        </w:tc>
                        <w:tc>
                          <w:tcPr>
                            <w:tcW w:w="724" w:type="dxa"/>
                            <w:tcMar>
                              <w:top w:w="28" w:type="dxa"/>
                              <w:left w:w="28" w:type="dxa"/>
                              <w:bottom w:w="28" w:type="dxa"/>
                              <w:right w:w="28" w:type="dxa"/>
                            </w:tcMar>
                          </w:tcPr>
                          <w:p w:rsidR="00A707A8" w:rsidRPr="00D36001" w:rsidRDefault="00A707A8">
                            <w:pPr>
                              <w:pStyle w:val="af7"/>
                              <w:jc w:val="center"/>
                              <w:rPr>
                                <w:b w:val="0"/>
                              </w:rPr>
                            </w:pPr>
                            <w:r w:rsidRPr="00D36001">
                              <w:rPr>
                                <w:b w:val="0"/>
                              </w:rPr>
                              <w:t xml:space="preserve">    39</w:t>
                            </w:r>
                          </w:p>
                          <w:p w:rsidR="00A707A8" w:rsidRPr="00D36001" w:rsidRDefault="00A707A8">
                            <w:pPr>
                              <w:pStyle w:val="af7"/>
                              <w:jc w:val="center"/>
                              <w:rPr>
                                <w:b w:val="0"/>
                              </w:rPr>
                            </w:pPr>
                          </w:p>
                        </w:tc>
                        <w:tc>
                          <w:tcPr>
                            <w:tcW w:w="1474" w:type="dxa"/>
                            <w:tcMar>
                              <w:top w:w="28" w:type="dxa"/>
                              <w:left w:w="28" w:type="dxa"/>
                              <w:bottom w:w="28" w:type="dxa"/>
                              <w:right w:w="28" w:type="dxa"/>
                            </w:tcMar>
                          </w:tcPr>
                          <w:p w:rsidR="00A707A8" w:rsidRPr="00D36001" w:rsidRDefault="00A707A8">
                            <w:pPr>
                              <w:pStyle w:val="af7"/>
                              <w:jc w:val="center"/>
                              <w:rPr>
                                <w:b w:val="0"/>
                              </w:rPr>
                            </w:pPr>
                            <w:r w:rsidRPr="00D36001">
                              <w:rPr>
                                <w:b w:val="0"/>
                              </w:rPr>
                              <w:t>Agar dilution</w:t>
                            </w:r>
                          </w:p>
                          <w:p w:rsidR="00A707A8" w:rsidRPr="00D36001" w:rsidRDefault="00A707A8">
                            <w:pPr>
                              <w:pStyle w:val="af7"/>
                              <w:jc w:val="center"/>
                              <w:rPr>
                                <w:b w:val="0"/>
                              </w:rPr>
                            </w:pPr>
                          </w:p>
                        </w:tc>
                        <w:tc>
                          <w:tcPr>
                            <w:tcW w:w="1029" w:type="dxa"/>
                            <w:tcMar>
                              <w:top w:w="28" w:type="dxa"/>
                              <w:left w:w="28" w:type="dxa"/>
                              <w:bottom w:w="28" w:type="dxa"/>
                              <w:right w:w="28" w:type="dxa"/>
                            </w:tcMar>
                          </w:tcPr>
                          <w:p w:rsidR="00A707A8" w:rsidRPr="00D36001" w:rsidRDefault="00A707A8">
                            <w:pPr>
                              <w:pStyle w:val="af7"/>
                              <w:jc w:val="center"/>
                              <w:rPr>
                                <w:b w:val="0"/>
                              </w:rPr>
                            </w:pPr>
                            <w:r w:rsidRPr="00D36001">
                              <w:rPr>
                                <w:b w:val="0"/>
                              </w:rPr>
                              <w:t xml:space="preserve">  0</w:t>
                            </w:r>
                          </w:p>
                          <w:p w:rsidR="00A707A8" w:rsidRPr="00D36001" w:rsidRDefault="00A707A8">
                            <w:pPr>
                              <w:pStyle w:val="af7"/>
                              <w:jc w:val="center"/>
                              <w:rPr>
                                <w:b w:val="0"/>
                              </w:rPr>
                            </w:pPr>
                          </w:p>
                        </w:tc>
                        <w:tc>
                          <w:tcPr>
                            <w:tcW w:w="1931" w:type="dxa"/>
                            <w:tcMar>
                              <w:top w:w="28" w:type="dxa"/>
                              <w:left w:w="28" w:type="dxa"/>
                              <w:bottom w:w="28" w:type="dxa"/>
                              <w:right w:w="28" w:type="dxa"/>
                            </w:tcMar>
                          </w:tcPr>
                          <w:p w:rsidR="00A707A8" w:rsidRPr="00D36001" w:rsidRDefault="00A707A8">
                            <w:pPr>
                              <w:pStyle w:val="af7"/>
                              <w:jc w:val="center"/>
                              <w:rPr>
                                <w:b w:val="0"/>
                                <w:vertAlign w:val="superscript"/>
                              </w:rPr>
                            </w:pPr>
                            <w:r w:rsidRPr="00D36001">
                              <w:rPr>
                                <w:b w:val="0"/>
                              </w:rPr>
                              <w:t xml:space="preserve">Eisig </w:t>
                            </w:r>
                            <w:r w:rsidRPr="00D36001">
                              <w:rPr>
                                <w:b w:val="0"/>
                                <w:bCs w:val="0"/>
                                <w:i/>
                                <w:iCs/>
                              </w:rPr>
                              <w:t>et al</w:t>
                            </w:r>
                            <w:r w:rsidRPr="00D36001">
                              <w:rPr>
                                <w:b w:val="0"/>
                                <w:vertAlign w:val="superscript"/>
                              </w:rPr>
                              <w:t>[24]</w:t>
                            </w:r>
                          </w:p>
                          <w:p w:rsidR="00A707A8" w:rsidRPr="00D36001" w:rsidRDefault="00A707A8">
                            <w:pPr>
                              <w:pStyle w:val="af7"/>
                              <w:jc w:val="center"/>
                              <w:rPr>
                                <w:b w:val="0"/>
                              </w:rPr>
                            </w:pPr>
                          </w:p>
                        </w:tc>
                      </w:tr>
                      <w:tr w:rsidR="00A707A8" w:rsidRPr="00D36001" w:rsidTr="00D36001">
                        <w:trPr>
                          <w:trHeight w:val="60"/>
                        </w:trPr>
                        <w:tc>
                          <w:tcPr>
                            <w:tcW w:w="1347" w:type="dxa"/>
                            <w:vMerge/>
                          </w:tcPr>
                          <w:p w:rsidR="00A707A8" w:rsidRPr="00D36001" w:rsidRDefault="00A707A8">
                            <w:pPr>
                              <w:pStyle w:val="Noparagraphstyle"/>
                              <w:spacing w:line="240" w:lineRule="auto"/>
                              <w:jc w:val="left"/>
                              <w:textAlignment w:val="auto"/>
                              <w:rPr>
                                <w:color w:val="auto"/>
                                <w:lang w:val="en-US"/>
                              </w:rPr>
                            </w:pPr>
                          </w:p>
                        </w:tc>
                        <w:tc>
                          <w:tcPr>
                            <w:tcW w:w="2225" w:type="dxa"/>
                            <w:tcMar>
                              <w:top w:w="28" w:type="dxa"/>
                              <w:left w:w="28" w:type="dxa"/>
                              <w:bottom w:w="28" w:type="dxa"/>
                              <w:right w:w="28" w:type="dxa"/>
                            </w:tcMar>
                          </w:tcPr>
                          <w:p w:rsidR="00A707A8" w:rsidRPr="00D36001" w:rsidRDefault="00A707A8">
                            <w:pPr>
                              <w:pStyle w:val="af7"/>
                              <w:jc w:val="center"/>
                              <w:rPr>
                                <w:b w:val="0"/>
                              </w:rPr>
                            </w:pPr>
                            <w:r w:rsidRPr="00D36001">
                              <w:rPr>
                                <w:b w:val="0"/>
                              </w:rPr>
                              <w:t>Brazil (Sao Paulo)</w:t>
                            </w:r>
                          </w:p>
                          <w:p w:rsidR="00A707A8" w:rsidRPr="00D36001" w:rsidRDefault="00A707A8">
                            <w:pPr>
                              <w:pStyle w:val="af7"/>
                              <w:jc w:val="center"/>
                              <w:rPr>
                                <w:b w:val="0"/>
                              </w:rPr>
                            </w:pPr>
                          </w:p>
                        </w:tc>
                        <w:tc>
                          <w:tcPr>
                            <w:tcW w:w="786" w:type="dxa"/>
                            <w:tcMar>
                              <w:top w:w="28" w:type="dxa"/>
                              <w:left w:w="28" w:type="dxa"/>
                              <w:bottom w:w="28" w:type="dxa"/>
                              <w:right w:w="28" w:type="dxa"/>
                            </w:tcMar>
                          </w:tcPr>
                          <w:p w:rsidR="00A707A8" w:rsidRPr="00D36001" w:rsidRDefault="00A707A8">
                            <w:pPr>
                              <w:pStyle w:val="af7"/>
                              <w:jc w:val="center"/>
                              <w:rPr>
                                <w:b w:val="0"/>
                              </w:rPr>
                            </w:pPr>
                            <w:r w:rsidRPr="00D36001">
                              <w:rPr>
                                <w:b w:val="0"/>
                              </w:rPr>
                              <w:t>2008-2009</w:t>
                            </w:r>
                          </w:p>
                          <w:p w:rsidR="00A707A8" w:rsidRPr="00D36001" w:rsidRDefault="00A707A8">
                            <w:pPr>
                              <w:pStyle w:val="af7"/>
                              <w:jc w:val="center"/>
                              <w:rPr>
                                <w:b w:val="0"/>
                              </w:rPr>
                            </w:pPr>
                          </w:p>
                        </w:tc>
                        <w:tc>
                          <w:tcPr>
                            <w:tcW w:w="724" w:type="dxa"/>
                            <w:tcMar>
                              <w:top w:w="28" w:type="dxa"/>
                              <w:left w:w="28" w:type="dxa"/>
                              <w:bottom w:w="28" w:type="dxa"/>
                              <w:right w:w="28" w:type="dxa"/>
                            </w:tcMar>
                          </w:tcPr>
                          <w:p w:rsidR="00A707A8" w:rsidRPr="00D36001" w:rsidRDefault="00A707A8">
                            <w:pPr>
                              <w:pStyle w:val="af7"/>
                              <w:jc w:val="center"/>
                              <w:rPr>
                                <w:b w:val="0"/>
                              </w:rPr>
                            </w:pPr>
                            <w:r w:rsidRPr="00D36001">
                              <w:rPr>
                                <w:b w:val="0"/>
                              </w:rPr>
                              <w:t xml:space="preserve">    77</w:t>
                            </w:r>
                          </w:p>
                          <w:p w:rsidR="00A707A8" w:rsidRPr="00D36001" w:rsidRDefault="00A707A8">
                            <w:pPr>
                              <w:pStyle w:val="af7"/>
                              <w:jc w:val="center"/>
                              <w:rPr>
                                <w:b w:val="0"/>
                              </w:rPr>
                            </w:pPr>
                          </w:p>
                        </w:tc>
                        <w:tc>
                          <w:tcPr>
                            <w:tcW w:w="1474" w:type="dxa"/>
                            <w:tcMar>
                              <w:top w:w="28" w:type="dxa"/>
                              <w:left w:w="28" w:type="dxa"/>
                              <w:bottom w:w="28" w:type="dxa"/>
                              <w:right w:w="28" w:type="dxa"/>
                            </w:tcMar>
                          </w:tcPr>
                          <w:p w:rsidR="00A707A8" w:rsidRPr="00D36001" w:rsidRDefault="00A707A8">
                            <w:pPr>
                              <w:pStyle w:val="af7"/>
                              <w:jc w:val="center"/>
                              <w:rPr>
                                <w:b w:val="0"/>
                              </w:rPr>
                            </w:pPr>
                            <w:r w:rsidRPr="00D36001">
                              <w:rPr>
                                <w:b w:val="0"/>
                              </w:rPr>
                              <w:t>Agar dilution and disk diffusion</w:t>
                            </w:r>
                          </w:p>
                          <w:p w:rsidR="00A707A8" w:rsidRPr="00D36001" w:rsidRDefault="00A707A8">
                            <w:pPr>
                              <w:pStyle w:val="af7"/>
                              <w:jc w:val="center"/>
                              <w:rPr>
                                <w:b w:val="0"/>
                              </w:rPr>
                            </w:pPr>
                          </w:p>
                        </w:tc>
                        <w:tc>
                          <w:tcPr>
                            <w:tcW w:w="1029" w:type="dxa"/>
                            <w:tcMar>
                              <w:top w:w="28" w:type="dxa"/>
                              <w:left w:w="28" w:type="dxa"/>
                              <w:bottom w:w="28" w:type="dxa"/>
                              <w:right w:w="28" w:type="dxa"/>
                            </w:tcMar>
                          </w:tcPr>
                          <w:p w:rsidR="00A707A8" w:rsidRPr="00D36001" w:rsidRDefault="00A707A8">
                            <w:pPr>
                              <w:pStyle w:val="af7"/>
                              <w:jc w:val="center"/>
                              <w:rPr>
                                <w:b w:val="0"/>
                              </w:rPr>
                            </w:pPr>
                            <w:r w:rsidRPr="00D36001">
                              <w:rPr>
                                <w:b w:val="0"/>
                              </w:rPr>
                              <w:t xml:space="preserve">  0</w:t>
                            </w:r>
                          </w:p>
                          <w:p w:rsidR="00A707A8" w:rsidRPr="00D36001" w:rsidRDefault="00A707A8">
                            <w:pPr>
                              <w:pStyle w:val="af7"/>
                              <w:jc w:val="center"/>
                              <w:rPr>
                                <w:b w:val="0"/>
                              </w:rPr>
                            </w:pPr>
                          </w:p>
                        </w:tc>
                        <w:tc>
                          <w:tcPr>
                            <w:tcW w:w="1931" w:type="dxa"/>
                            <w:tcMar>
                              <w:top w:w="28" w:type="dxa"/>
                              <w:left w:w="28" w:type="dxa"/>
                              <w:bottom w:w="28" w:type="dxa"/>
                              <w:right w:w="28" w:type="dxa"/>
                            </w:tcMar>
                          </w:tcPr>
                          <w:p w:rsidR="00A707A8" w:rsidRPr="00D36001" w:rsidRDefault="00A707A8">
                            <w:pPr>
                              <w:pStyle w:val="af7"/>
                              <w:jc w:val="center"/>
                              <w:rPr>
                                <w:b w:val="0"/>
                                <w:vertAlign w:val="superscript"/>
                              </w:rPr>
                            </w:pPr>
                            <w:r w:rsidRPr="00D36001">
                              <w:rPr>
                                <w:b w:val="0"/>
                              </w:rPr>
                              <w:t xml:space="preserve">Ogata </w:t>
                            </w:r>
                            <w:r w:rsidRPr="00D36001">
                              <w:rPr>
                                <w:b w:val="0"/>
                                <w:bCs w:val="0"/>
                                <w:i/>
                                <w:iCs/>
                              </w:rPr>
                              <w:t>et al</w:t>
                            </w:r>
                            <w:r w:rsidRPr="00D36001">
                              <w:rPr>
                                <w:b w:val="0"/>
                                <w:vertAlign w:val="superscript"/>
                              </w:rPr>
                              <w:t>[25]</w:t>
                            </w:r>
                          </w:p>
                          <w:p w:rsidR="00A707A8" w:rsidRPr="00D36001" w:rsidRDefault="00A707A8">
                            <w:pPr>
                              <w:pStyle w:val="af7"/>
                              <w:jc w:val="center"/>
                              <w:rPr>
                                <w:b w:val="0"/>
                              </w:rPr>
                            </w:pPr>
                          </w:p>
                        </w:tc>
                      </w:tr>
                      <w:tr w:rsidR="00A707A8" w:rsidRPr="00D36001" w:rsidTr="00D36001">
                        <w:trPr>
                          <w:trHeight w:val="60"/>
                        </w:trPr>
                        <w:tc>
                          <w:tcPr>
                            <w:tcW w:w="1347" w:type="dxa"/>
                            <w:vMerge/>
                          </w:tcPr>
                          <w:p w:rsidR="00A707A8" w:rsidRPr="00D36001" w:rsidRDefault="00A707A8">
                            <w:pPr>
                              <w:pStyle w:val="Noparagraphstyle"/>
                              <w:spacing w:line="240" w:lineRule="auto"/>
                              <w:jc w:val="left"/>
                              <w:textAlignment w:val="auto"/>
                              <w:rPr>
                                <w:color w:val="auto"/>
                                <w:lang w:val="en-US"/>
                              </w:rPr>
                            </w:pPr>
                          </w:p>
                        </w:tc>
                        <w:tc>
                          <w:tcPr>
                            <w:tcW w:w="2225" w:type="dxa"/>
                            <w:tcMar>
                              <w:top w:w="28" w:type="dxa"/>
                              <w:left w:w="28" w:type="dxa"/>
                              <w:bottom w:w="28" w:type="dxa"/>
                              <w:right w:w="28" w:type="dxa"/>
                            </w:tcMar>
                          </w:tcPr>
                          <w:p w:rsidR="00A707A8" w:rsidRPr="00D36001" w:rsidRDefault="00A707A8">
                            <w:pPr>
                              <w:pStyle w:val="af7"/>
                              <w:jc w:val="center"/>
                              <w:rPr>
                                <w:b w:val="0"/>
                              </w:rPr>
                            </w:pPr>
                            <w:r w:rsidRPr="00D36001">
                              <w:rPr>
                                <w:b w:val="0"/>
                              </w:rPr>
                              <w:t>Brazil (Sao Paulo)</w:t>
                            </w:r>
                          </w:p>
                          <w:p w:rsidR="00A707A8" w:rsidRPr="00D36001" w:rsidRDefault="00A707A8">
                            <w:pPr>
                              <w:pStyle w:val="af7"/>
                              <w:jc w:val="center"/>
                              <w:rPr>
                                <w:b w:val="0"/>
                              </w:rPr>
                            </w:pPr>
                          </w:p>
                        </w:tc>
                        <w:tc>
                          <w:tcPr>
                            <w:tcW w:w="786" w:type="dxa"/>
                            <w:tcMar>
                              <w:top w:w="28" w:type="dxa"/>
                              <w:left w:w="28" w:type="dxa"/>
                              <w:bottom w:w="28" w:type="dxa"/>
                              <w:right w:w="28" w:type="dxa"/>
                            </w:tcMar>
                          </w:tcPr>
                          <w:p w:rsidR="00A707A8" w:rsidRPr="00D36001" w:rsidRDefault="00A707A8">
                            <w:pPr>
                              <w:pStyle w:val="af7"/>
                              <w:jc w:val="center"/>
                              <w:rPr>
                                <w:b w:val="0"/>
                              </w:rPr>
                            </w:pPr>
                            <w:r w:rsidRPr="00D36001">
                              <w:rPr>
                                <w:b w:val="0"/>
                              </w:rPr>
                              <w:t>2008-2009</w:t>
                            </w:r>
                          </w:p>
                          <w:p w:rsidR="00A707A8" w:rsidRPr="00D36001" w:rsidRDefault="00A707A8">
                            <w:pPr>
                              <w:pStyle w:val="af7"/>
                              <w:jc w:val="center"/>
                              <w:rPr>
                                <w:b w:val="0"/>
                              </w:rPr>
                            </w:pPr>
                          </w:p>
                        </w:tc>
                        <w:tc>
                          <w:tcPr>
                            <w:tcW w:w="724" w:type="dxa"/>
                            <w:tcMar>
                              <w:top w:w="28" w:type="dxa"/>
                              <w:left w:w="28" w:type="dxa"/>
                              <w:bottom w:w="28" w:type="dxa"/>
                              <w:right w:w="28" w:type="dxa"/>
                            </w:tcMar>
                          </w:tcPr>
                          <w:p w:rsidR="00A707A8" w:rsidRPr="00D36001" w:rsidRDefault="00A707A8">
                            <w:pPr>
                              <w:pStyle w:val="af7"/>
                              <w:jc w:val="center"/>
                              <w:rPr>
                                <w:b w:val="0"/>
                              </w:rPr>
                            </w:pPr>
                            <w:r w:rsidRPr="00D36001">
                              <w:rPr>
                                <w:b w:val="0"/>
                              </w:rPr>
                              <w:t xml:space="preserve">    77</w:t>
                            </w:r>
                          </w:p>
                          <w:p w:rsidR="00A707A8" w:rsidRPr="00D36001" w:rsidRDefault="00A707A8">
                            <w:pPr>
                              <w:pStyle w:val="af7"/>
                              <w:jc w:val="center"/>
                              <w:rPr>
                                <w:b w:val="0"/>
                              </w:rPr>
                            </w:pPr>
                          </w:p>
                        </w:tc>
                        <w:tc>
                          <w:tcPr>
                            <w:tcW w:w="1474" w:type="dxa"/>
                            <w:tcMar>
                              <w:top w:w="28" w:type="dxa"/>
                              <w:left w:w="28" w:type="dxa"/>
                              <w:bottom w:w="28" w:type="dxa"/>
                              <w:right w:w="28" w:type="dxa"/>
                            </w:tcMar>
                          </w:tcPr>
                          <w:p w:rsidR="00A707A8" w:rsidRPr="00D36001" w:rsidRDefault="00A707A8">
                            <w:pPr>
                              <w:pStyle w:val="af7"/>
                              <w:jc w:val="center"/>
                              <w:rPr>
                                <w:b w:val="0"/>
                              </w:rPr>
                            </w:pPr>
                            <w:r w:rsidRPr="00D36001">
                              <w:rPr>
                                <w:b w:val="0"/>
                              </w:rPr>
                              <w:t>Agar dilution</w:t>
                            </w:r>
                          </w:p>
                          <w:p w:rsidR="00A707A8" w:rsidRPr="00D36001" w:rsidRDefault="00A707A8">
                            <w:pPr>
                              <w:pStyle w:val="af7"/>
                              <w:jc w:val="center"/>
                              <w:rPr>
                                <w:b w:val="0"/>
                              </w:rPr>
                            </w:pPr>
                          </w:p>
                        </w:tc>
                        <w:tc>
                          <w:tcPr>
                            <w:tcW w:w="1029" w:type="dxa"/>
                            <w:tcMar>
                              <w:top w:w="28" w:type="dxa"/>
                              <w:left w:w="28" w:type="dxa"/>
                              <w:bottom w:w="28" w:type="dxa"/>
                              <w:right w:w="28" w:type="dxa"/>
                            </w:tcMar>
                          </w:tcPr>
                          <w:p w:rsidR="00A707A8" w:rsidRPr="00D36001" w:rsidRDefault="00A707A8">
                            <w:pPr>
                              <w:pStyle w:val="af7"/>
                              <w:jc w:val="center"/>
                              <w:rPr>
                                <w:b w:val="0"/>
                              </w:rPr>
                            </w:pPr>
                            <w:r w:rsidRPr="00D36001">
                              <w:rPr>
                                <w:b w:val="0"/>
                              </w:rPr>
                              <w:t xml:space="preserve">  0</w:t>
                            </w:r>
                          </w:p>
                          <w:p w:rsidR="00A707A8" w:rsidRPr="00D36001" w:rsidRDefault="00A707A8">
                            <w:pPr>
                              <w:pStyle w:val="af7"/>
                              <w:jc w:val="center"/>
                              <w:rPr>
                                <w:b w:val="0"/>
                              </w:rPr>
                            </w:pPr>
                          </w:p>
                        </w:tc>
                        <w:tc>
                          <w:tcPr>
                            <w:tcW w:w="1931" w:type="dxa"/>
                            <w:tcMar>
                              <w:top w:w="28" w:type="dxa"/>
                              <w:left w:w="28" w:type="dxa"/>
                              <w:bottom w:w="28" w:type="dxa"/>
                              <w:right w:w="28" w:type="dxa"/>
                            </w:tcMar>
                          </w:tcPr>
                          <w:p w:rsidR="00A707A8" w:rsidRPr="00D36001" w:rsidRDefault="00A707A8">
                            <w:pPr>
                              <w:pStyle w:val="af7"/>
                              <w:jc w:val="center"/>
                              <w:rPr>
                                <w:b w:val="0"/>
                                <w:vertAlign w:val="superscript"/>
                              </w:rPr>
                            </w:pPr>
                            <w:r w:rsidRPr="00D36001">
                              <w:rPr>
                                <w:b w:val="0"/>
                              </w:rPr>
                              <w:t xml:space="preserve">Ogata </w:t>
                            </w:r>
                            <w:r w:rsidRPr="00D36001">
                              <w:rPr>
                                <w:b w:val="0"/>
                                <w:bCs w:val="0"/>
                                <w:i/>
                                <w:iCs/>
                              </w:rPr>
                              <w:t>et al</w:t>
                            </w:r>
                            <w:r w:rsidRPr="00D36001">
                              <w:rPr>
                                <w:b w:val="0"/>
                                <w:vertAlign w:val="superscript"/>
                              </w:rPr>
                              <w:t>[26]</w:t>
                            </w:r>
                          </w:p>
                          <w:p w:rsidR="00A707A8" w:rsidRPr="00D36001" w:rsidRDefault="00A707A8">
                            <w:pPr>
                              <w:pStyle w:val="af7"/>
                              <w:jc w:val="center"/>
                              <w:rPr>
                                <w:b w:val="0"/>
                              </w:rPr>
                            </w:pPr>
                          </w:p>
                        </w:tc>
                      </w:tr>
                    </w:tbl>
                    <w:p w:rsidR="00A707A8" w:rsidRPr="003F206C" w:rsidRDefault="00A707A8" w:rsidP="00A707A8">
                      <w:pPr>
                        <w:widowControl/>
                        <w:jc w:val="left"/>
                      </w:pPr>
                    </w:p>
                  </w:txbxContent>
                </v:textbox>
                <w10:wrap type="square"/>
              </v:shape>
            </w:pict>
          </mc:Fallback>
        </mc:AlternateContent>
      </w:r>
    </w:p>
    <w:p w:rsidR="00A707A8" w:rsidRPr="00A707A8" w:rsidRDefault="00A707A8" w:rsidP="00B657F9"/>
    <w:sectPr w:rsidR="00A707A8" w:rsidRPr="00A707A8" w:rsidSect="00A21CED">
      <w:headerReference w:type="default" r:id="rId9"/>
      <w:footerReference w:type="default" r:id="rId10"/>
      <w:pgSz w:w="11906" w:h="16838"/>
      <w:pgMar w:top="1440" w:right="1230" w:bottom="805" w:left="123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82A" w:rsidRDefault="006F382A">
      <w:r>
        <w:separator/>
      </w:r>
    </w:p>
  </w:endnote>
  <w:endnote w:type="continuationSeparator" w:id="0">
    <w:p w:rsidR="006F382A" w:rsidRDefault="006F3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宋体 Italic">
    <w:altName w:val="Arial Unicode MS"/>
    <w:panose1 w:val="00000000000000000000"/>
    <w:charset w:val="86"/>
    <w:family w:val="auto"/>
    <w:notTrueType/>
    <w:pitch w:val="default"/>
    <w:sig w:usb0="00000000" w:usb1="080E0000" w:usb2="00000010" w:usb3="00000000" w:csb0="00040000" w:csb1="00000000"/>
  </w:font>
  <w:font w:name="Monotype Corsiva">
    <w:panose1 w:val="03010101010201010101"/>
    <w:charset w:val="00"/>
    <w:family w:val="script"/>
    <w:pitch w:val="variable"/>
    <w:sig w:usb0="00000287" w:usb1="00000000" w:usb2="00000000" w:usb3="00000000" w:csb0="0000009F" w:csb1="00000000"/>
  </w:font>
  <w:font w:name="Albertus Bold Italic">
    <w:altName w:val="Times New Roman"/>
    <w:panose1 w:val="00000000000000000000"/>
    <w:charset w:val="00"/>
    <w:family w:val="auto"/>
    <w:notTrueType/>
    <w:pitch w:val="default"/>
    <w:sig w:usb0="00000003" w:usb1="00000000" w:usb2="00000000" w:usb3="00000000" w:csb0="00000001" w:csb1="00000000"/>
  </w:font>
  <w:font w:name="Albertus">
    <w:panose1 w:val="020E0702040304020204"/>
    <w:charset w:val="00"/>
    <w:family w:val="swiss"/>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Times-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Tahoma Italic">
    <w:altName w:val="Times New Roman"/>
    <w:panose1 w:val="00000000000000000000"/>
    <w:charset w:val="00"/>
    <w:family w:val="auto"/>
    <w:notTrueType/>
    <w:pitch w:val="default"/>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20000287" w:usb1="00000000"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372688"/>
      <w:docPartObj>
        <w:docPartGallery w:val="Page Numbers (Bottom of Page)"/>
        <w:docPartUnique/>
      </w:docPartObj>
    </w:sdtPr>
    <w:sdtEndPr>
      <w:rPr>
        <w:noProof/>
      </w:rPr>
    </w:sdtEndPr>
    <w:sdtContent>
      <w:p w:rsidR="009A5137" w:rsidRDefault="009A5137">
        <w:pPr>
          <w:pStyle w:val="a8"/>
          <w:jc w:val="right"/>
        </w:pPr>
        <w:r>
          <w:fldChar w:fldCharType="begin"/>
        </w:r>
        <w:r>
          <w:instrText xml:space="preserve"> PAGE   \* MERGEFORMAT </w:instrText>
        </w:r>
        <w:r>
          <w:fldChar w:fldCharType="separate"/>
        </w:r>
        <w:r w:rsidR="0031658E">
          <w:rPr>
            <w:noProof/>
          </w:rPr>
          <w:t>3</w:t>
        </w:r>
        <w:r>
          <w:rPr>
            <w:noProof/>
          </w:rPr>
          <w:fldChar w:fldCharType="end"/>
        </w:r>
      </w:p>
    </w:sdtContent>
  </w:sdt>
  <w:p w:rsidR="009A5137" w:rsidRDefault="009A513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82A" w:rsidRDefault="006F382A">
      <w:r>
        <w:separator/>
      </w:r>
    </w:p>
  </w:footnote>
  <w:footnote w:type="continuationSeparator" w:id="0">
    <w:p w:rsidR="006F382A" w:rsidRDefault="006F38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AA4" w:rsidRDefault="005F5D79" w:rsidP="005F5D79">
    <w:pPr>
      <w:tabs>
        <w:tab w:val="left" w:pos="5784"/>
      </w:tabs>
      <w:spacing w:line="360" w:lineRule="auto"/>
      <w:rPr>
        <w:rFonts w:ascii="Book Antiqua" w:eastAsia="黑体" w:hAnsi="Book Antiqua"/>
        <w:color w:val="000000"/>
        <w:sz w:val="36"/>
        <w:szCs w:val="36"/>
      </w:rPr>
    </w:pPr>
    <w:r>
      <w:rPr>
        <w:noProof/>
      </w:rPr>
      <mc:AlternateContent>
        <mc:Choice Requires="wps">
          <w:drawing>
            <wp:anchor distT="0" distB="0" distL="114300" distR="114300" simplePos="0" relativeHeight="251657216" behindDoc="0" locked="0" layoutInCell="1" allowOverlap="1" wp14:anchorId="67A7DAF5" wp14:editId="2D87E4F0">
              <wp:simplePos x="0" y="0"/>
              <wp:positionH relativeFrom="margin">
                <wp:align>right</wp:align>
              </wp:positionH>
              <wp:positionV relativeFrom="paragraph">
                <wp:posOffset>11430</wp:posOffset>
              </wp:positionV>
              <wp:extent cx="2231136" cy="1397000"/>
              <wp:effectExtent l="0" t="0" r="17145"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231136" cy="1397000"/>
                      </a:xfrm>
                      <a:prstGeom prst="rect">
                        <a:avLst/>
                      </a:prstGeom>
                      <a:solidFill>
                        <a:srgbClr val="FFFFFF">
                          <a:alpha val="89000"/>
                        </a:srgbClr>
                      </a:solidFill>
                      <a:ln w="15875">
                        <a:solidFill>
                          <a:srgbClr val="FFFFFF"/>
                        </a:solidFill>
                        <a:miter lim="800000"/>
                        <a:headEnd/>
                        <a:tailEnd/>
                      </a:ln>
                    </wps:spPr>
                    <wps:txbx>
                      <w:txbxContent>
                        <w:p w:rsidR="005F5D79" w:rsidRPr="005F5D79" w:rsidRDefault="005F5D79" w:rsidP="00EE374A">
                          <w:pPr>
                            <w:pStyle w:val="ad"/>
                            <w:spacing w:line="276" w:lineRule="auto"/>
                            <w:rPr>
                              <w:rFonts w:ascii="Book Antiqua" w:hAnsi="Book Antiqua"/>
                              <w:color w:val="000000"/>
                              <w:sz w:val="10"/>
                              <w:szCs w:val="10"/>
                            </w:rPr>
                          </w:pPr>
                        </w:p>
                        <w:p w:rsidR="009F1230" w:rsidRPr="00885553" w:rsidRDefault="009F1230" w:rsidP="00EE374A">
                          <w:pPr>
                            <w:pStyle w:val="ad"/>
                            <w:spacing w:line="276" w:lineRule="auto"/>
                            <w:rPr>
                              <w:rFonts w:ascii="Book Antiqua" w:hAnsi="Book Antiqua"/>
                              <w:color w:val="000000"/>
                              <w:sz w:val="20"/>
                              <w:szCs w:val="20"/>
                            </w:rPr>
                          </w:pPr>
                          <w:r w:rsidRPr="00885553">
                            <w:rPr>
                              <w:rFonts w:ascii="Book Antiqua" w:hAnsi="Book Antiqua"/>
                              <w:color w:val="000000"/>
                              <w:sz w:val="21"/>
                              <w:szCs w:val="21"/>
                            </w:rPr>
                            <w:t xml:space="preserve">7901 Stoneridge Drive, Suite 501, </w:t>
                          </w:r>
                          <w:r w:rsidRPr="00885553">
                            <w:rPr>
                              <w:rFonts w:ascii="Book Antiqua" w:hAnsi="Book Antiqua"/>
                              <w:color w:val="000000"/>
                              <w:sz w:val="20"/>
                              <w:szCs w:val="20"/>
                            </w:rPr>
                            <w:t xml:space="preserve">Pleasanton, CA 94588, USA </w:t>
                          </w:r>
                        </w:p>
                        <w:p w:rsidR="00EE374A" w:rsidRPr="00885553" w:rsidRDefault="00EE374A"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Telephone:</w:t>
                          </w:r>
                          <w:r w:rsidRPr="00885553">
                            <w:rPr>
                              <w:rFonts w:ascii="Book Antiqua" w:hAnsi="Book Antiqua"/>
                              <w:color w:val="000000"/>
                              <w:sz w:val="21"/>
                              <w:szCs w:val="21"/>
                            </w:rPr>
                            <w:t xml:space="preserve"> +1-925-223-8242 </w:t>
                          </w:r>
                        </w:p>
                        <w:p w:rsidR="00012AA4" w:rsidRPr="00885553" w:rsidRDefault="00012AA4"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Fax:</w:t>
                          </w:r>
                          <w:r w:rsidRPr="00885553">
                            <w:rPr>
                              <w:rFonts w:ascii="Book Antiqua" w:hAnsi="Book Antiqua"/>
                              <w:color w:val="000000"/>
                              <w:sz w:val="21"/>
                              <w:szCs w:val="21"/>
                            </w:rPr>
                            <w:t xml:space="preserve"> +1-925-223-8243</w:t>
                          </w:r>
                        </w:p>
                        <w:p w:rsidR="00012AA4" w:rsidRPr="00885553" w:rsidRDefault="00012AA4"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 xml:space="preserve">E-mail: </w:t>
                          </w:r>
                          <w:hyperlink r:id="rId1" w:history="1">
                            <w:r w:rsidRPr="00885553">
                              <w:rPr>
                                <w:rStyle w:val="a6"/>
                                <w:rFonts w:ascii="Book Antiqua" w:hAnsi="Book Antiqua"/>
                                <w:color w:val="000000"/>
                                <w:sz w:val="21"/>
                                <w:szCs w:val="21"/>
                                <w:u w:val="none"/>
                              </w:rPr>
                              <w:t>bpgoffice@wjgnet.com</w:t>
                            </w:r>
                          </w:hyperlink>
                          <w:r w:rsidRPr="00885553">
                            <w:rPr>
                              <w:rFonts w:ascii="Book Antiqua" w:hAnsi="Book Antiqua"/>
                              <w:color w:val="000000"/>
                              <w:sz w:val="21"/>
                              <w:szCs w:val="21"/>
                            </w:rPr>
                            <w:t xml:space="preserve">  </w:t>
                          </w:r>
                          <w:r w:rsidRPr="00885553">
                            <w:rPr>
                              <w:rFonts w:ascii="Book Antiqua" w:hAnsi="Book Antiqua"/>
                              <w:b/>
                              <w:color w:val="000000"/>
                              <w:sz w:val="21"/>
                              <w:szCs w:val="21"/>
                            </w:rPr>
                            <w:t>http</w:t>
                          </w:r>
                          <w:r w:rsidR="00EE374A" w:rsidRPr="00885553">
                            <w:rPr>
                              <w:rFonts w:ascii="Book Antiqua" w:hAnsi="Book Antiqua"/>
                              <w:b/>
                              <w:color w:val="000000"/>
                              <w:sz w:val="21"/>
                              <w:szCs w:val="21"/>
                            </w:rPr>
                            <w:t>s</w:t>
                          </w:r>
                          <w:r w:rsidRPr="00885553">
                            <w:rPr>
                              <w:rFonts w:ascii="Book Antiqua" w:hAnsi="Book Antiqua"/>
                              <w:color w:val="000000"/>
                              <w:sz w:val="21"/>
                              <w:szCs w:val="21"/>
                            </w:rPr>
                            <w:t>://www.wjgnet.com</w:t>
                          </w:r>
                        </w:p>
                        <w:p w:rsidR="00012AA4" w:rsidRPr="00540B3A" w:rsidRDefault="00012A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124.5pt;margin-top:.9pt;width:175.7pt;height:110pt;rotation:180;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" strokecolor="white" strokeweight="1.25pt">
              <v:fill opacity="58339f"/>
              <v:textbox>
                <w:txbxContent>
                  <w:p w:rsidR="005F5D79" w:rsidRPr="005F5D79" w:rsidRDefault="005F5D79" w:rsidP="00EE374A">
                    <w:pPr>
                      <w:pStyle w:val="ad"/>
                      <w:spacing w:line="276" w:lineRule="auto"/>
                      <w:rPr>
                        <w:rFonts w:ascii="Book Antiqua" w:hAnsi="Book Antiqua"/>
                        <w:color w:val="000000"/>
                        <w:sz w:val="10"/>
                        <w:szCs w:val="10"/>
                      </w:rPr>
                    </w:pPr>
                  </w:p>
                  <w:p w:rsidR="009F1230" w:rsidRPr="00885553" w:rsidRDefault="009F1230" w:rsidP="00EE374A">
                    <w:pPr>
                      <w:pStyle w:val="ad"/>
                      <w:spacing w:line="276" w:lineRule="auto"/>
                      <w:rPr>
                        <w:rFonts w:ascii="Book Antiqua" w:hAnsi="Book Antiqua"/>
                        <w:color w:val="000000"/>
                        <w:sz w:val="20"/>
                        <w:szCs w:val="20"/>
                      </w:rPr>
                    </w:pPr>
                    <w:r w:rsidRPr="00885553">
                      <w:rPr>
                        <w:rFonts w:ascii="Book Antiqua" w:hAnsi="Book Antiqua"/>
                        <w:color w:val="000000"/>
                        <w:sz w:val="21"/>
                        <w:szCs w:val="21"/>
                      </w:rPr>
                      <w:t xml:space="preserve">7901 Stoneridge Drive, Suite 501, </w:t>
                    </w:r>
                    <w:r w:rsidRPr="00885553">
                      <w:rPr>
                        <w:rFonts w:ascii="Book Antiqua" w:hAnsi="Book Antiqua"/>
                        <w:color w:val="000000"/>
                        <w:sz w:val="20"/>
                        <w:szCs w:val="20"/>
                      </w:rPr>
                      <w:t xml:space="preserve">Pleasanton, CA 94588, USA </w:t>
                    </w:r>
                  </w:p>
                  <w:p w:rsidR="00EE374A" w:rsidRPr="00885553" w:rsidRDefault="00EE374A"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Telephone:</w:t>
                    </w:r>
                    <w:r w:rsidRPr="00885553">
                      <w:rPr>
                        <w:rFonts w:ascii="Book Antiqua" w:hAnsi="Book Antiqua"/>
                        <w:color w:val="000000"/>
                        <w:sz w:val="21"/>
                        <w:szCs w:val="21"/>
                      </w:rPr>
                      <w:t xml:space="preserve"> +1-925-223-8242 </w:t>
                    </w:r>
                  </w:p>
                  <w:p w:rsidR="00012AA4" w:rsidRPr="00885553" w:rsidRDefault="00012AA4"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Fax:</w:t>
                    </w:r>
                    <w:r w:rsidRPr="00885553">
                      <w:rPr>
                        <w:rFonts w:ascii="Book Antiqua" w:hAnsi="Book Antiqua"/>
                        <w:color w:val="000000"/>
                        <w:sz w:val="21"/>
                        <w:szCs w:val="21"/>
                      </w:rPr>
                      <w:t xml:space="preserve"> +1-925-223-8243</w:t>
                    </w:r>
                  </w:p>
                  <w:p w:rsidR="00012AA4" w:rsidRPr="00885553" w:rsidRDefault="00012AA4"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 xml:space="preserve">E-mail: </w:t>
                    </w:r>
                    <w:hyperlink r:id="rId2" w:history="1">
                      <w:r w:rsidRPr="00885553">
                        <w:rPr>
                          <w:rStyle w:val="a6"/>
                          <w:rFonts w:ascii="Book Antiqua" w:hAnsi="Book Antiqua"/>
                          <w:color w:val="000000"/>
                          <w:sz w:val="21"/>
                          <w:szCs w:val="21"/>
                          <w:u w:val="none"/>
                        </w:rPr>
                        <w:t>bpgoffice@wjgnet.com</w:t>
                      </w:r>
                    </w:hyperlink>
                    <w:r w:rsidRPr="00885553">
                      <w:rPr>
                        <w:rFonts w:ascii="Book Antiqua" w:hAnsi="Book Antiqua"/>
                        <w:color w:val="000000"/>
                        <w:sz w:val="21"/>
                        <w:szCs w:val="21"/>
                      </w:rPr>
                      <w:t xml:space="preserve">  </w:t>
                    </w:r>
                    <w:r w:rsidRPr="00885553">
                      <w:rPr>
                        <w:rFonts w:ascii="Book Antiqua" w:hAnsi="Book Antiqua"/>
                        <w:b/>
                        <w:color w:val="000000"/>
                        <w:sz w:val="21"/>
                        <w:szCs w:val="21"/>
                      </w:rPr>
                      <w:t>http</w:t>
                    </w:r>
                    <w:r w:rsidR="00EE374A" w:rsidRPr="00885553">
                      <w:rPr>
                        <w:rFonts w:ascii="Book Antiqua" w:hAnsi="Book Antiqua"/>
                        <w:b/>
                        <w:color w:val="000000"/>
                        <w:sz w:val="21"/>
                        <w:szCs w:val="21"/>
                      </w:rPr>
                      <w:t>s</w:t>
                    </w:r>
                    <w:r w:rsidRPr="00885553">
                      <w:rPr>
                        <w:rFonts w:ascii="Book Antiqua" w:hAnsi="Book Antiqua"/>
                        <w:color w:val="000000"/>
                        <w:sz w:val="21"/>
                        <w:szCs w:val="21"/>
                      </w:rPr>
                      <w:t>://www.wjgnet.com</w:t>
                    </w:r>
                  </w:p>
                  <w:p w:rsidR="00012AA4" w:rsidRPr="00540B3A" w:rsidRDefault="00012AA4"/>
                </w:txbxContent>
              </v:textbox>
              <w10:wrap anchorx="margin"/>
            </v:shape>
          </w:pict>
        </mc:Fallback>
      </mc:AlternateContent>
    </w:r>
    <w:r w:rsidR="00885553">
      <w:rPr>
        <w:noProof/>
      </w:rPr>
      <w:drawing>
        <wp:inline distT="0" distB="0" distL="0" distR="0" wp14:anchorId="51668F4C" wp14:editId="669434B8">
          <wp:extent cx="3225800" cy="14122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228200" cy="1413291"/>
                  </a:xfrm>
                  <a:prstGeom prst="rect">
                    <a:avLst/>
                  </a:prstGeom>
                </pic:spPr>
              </pic:pic>
            </a:graphicData>
          </a:graphic>
        </wp:inline>
      </w:drawing>
    </w:r>
    <w:r>
      <w:rPr>
        <w:rFonts w:ascii="Book Antiqua" w:eastAsia="黑体" w:hAnsi="Book Antiqua"/>
        <w:color w:val="000000"/>
        <w:sz w:val="36"/>
        <w:szCs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44E79"/>
    <w:multiLevelType w:val="hybridMultilevel"/>
    <w:tmpl w:val="C9D2F55A"/>
    <w:lvl w:ilvl="0" w:tplc="8612CD84">
      <w:start w:val="4"/>
      <w:numFmt w:val="decimal"/>
      <w:lvlText w:val="%1"/>
      <w:lvlJc w:val="left"/>
      <w:pPr>
        <w:tabs>
          <w:tab w:val="num" w:pos="360"/>
        </w:tabs>
        <w:ind w:left="360" w:hanging="360"/>
      </w:pPr>
      <w:rPr>
        <w:rFonts w:cs="Times New Roman" w:hint="eastAsia"/>
        <w:color w:val="000000"/>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67421000"/>
    <w:multiLevelType w:val="hybridMultilevel"/>
    <w:tmpl w:val="476EB06A"/>
    <w:lvl w:ilvl="0" w:tplc="4CB89B1E">
      <w:start w:val="7"/>
      <w:numFmt w:val="decimal"/>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563"/>
    <w:rsid w:val="00001C6D"/>
    <w:rsid w:val="00005DE6"/>
    <w:rsid w:val="000064BA"/>
    <w:rsid w:val="00012AA4"/>
    <w:rsid w:val="0002285A"/>
    <w:rsid w:val="000241BD"/>
    <w:rsid w:val="00027581"/>
    <w:rsid w:val="00031C52"/>
    <w:rsid w:val="00040400"/>
    <w:rsid w:val="00043213"/>
    <w:rsid w:val="000528EB"/>
    <w:rsid w:val="000557E7"/>
    <w:rsid w:val="00060CB9"/>
    <w:rsid w:val="0006353A"/>
    <w:rsid w:val="00065609"/>
    <w:rsid w:val="000718B5"/>
    <w:rsid w:val="00077F13"/>
    <w:rsid w:val="00092F16"/>
    <w:rsid w:val="00096D46"/>
    <w:rsid w:val="000B3A7C"/>
    <w:rsid w:val="000C2127"/>
    <w:rsid w:val="000D76DB"/>
    <w:rsid w:val="000E0EE3"/>
    <w:rsid w:val="000E5061"/>
    <w:rsid w:val="000F18D8"/>
    <w:rsid w:val="000F2158"/>
    <w:rsid w:val="000F7E73"/>
    <w:rsid w:val="00103969"/>
    <w:rsid w:val="0011118F"/>
    <w:rsid w:val="00112264"/>
    <w:rsid w:val="0011398A"/>
    <w:rsid w:val="001173A3"/>
    <w:rsid w:val="00133D44"/>
    <w:rsid w:val="00137774"/>
    <w:rsid w:val="00140EF6"/>
    <w:rsid w:val="00150B82"/>
    <w:rsid w:val="001535D1"/>
    <w:rsid w:val="00154821"/>
    <w:rsid w:val="0016247D"/>
    <w:rsid w:val="00170504"/>
    <w:rsid w:val="00170E23"/>
    <w:rsid w:val="00173045"/>
    <w:rsid w:val="001855C5"/>
    <w:rsid w:val="001922E0"/>
    <w:rsid w:val="00193794"/>
    <w:rsid w:val="001968BE"/>
    <w:rsid w:val="0019699C"/>
    <w:rsid w:val="00197E68"/>
    <w:rsid w:val="001A5CCD"/>
    <w:rsid w:val="001B5A86"/>
    <w:rsid w:val="001C1D9E"/>
    <w:rsid w:val="001C2555"/>
    <w:rsid w:val="001D1E59"/>
    <w:rsid w:val="001D5BAF"/>
    <w:rsid w:val="001D78FF"/>
    <w:rsid w:val="001E0066"/>
    <w:rsid w:val="001E0D51"/>
    <w:rsid w:val="001E5B6B"/>
    <w:rsid w:val="001E7B2E"/>
    <w:rsid w:val="001E7F37"/>
    <w:rsid w:val="001F1D16"/>
    <w:rsid w:val="00212897"/>
    <w:rsid w:val="002155C0"/>
    <w:rsid w:val="00216152"/>
    <w:rsid w:val="00220D85"/>
    <w:rsid w:val="002261BC"/>
    <w:rsid w:val="00242DC9"/>
    <w:rsid w:val="002519CE"/>
    <w:rsid w:val="002538C0"/>
    <w:rsid w:val="00254F78"/>
    <w:rsid w:val="00255907"/>
    <w:rsid w:val="002566B5"/>
    <w:rsid w:val="002570F2"/>
    <w:rsid w:val="002636AF"/>
    <w:rsid w:val="0026447B"/>
    <w:rsid w:val="002705B3"/>
    <w:rsid w:val="00282295"/>
    <w:rsid w:val="00284DC0"/>
    <w:rsid w:val="00284E18"/>
    <w:rsid w:val="002861B2"/>
    <w:rsid w:val="00286B01"/>
    <w:rsid w:val="00291D66"/>
    <w:rsid w:val="0029289B"/>
    <w:rsid w:val="0029430C"/>
    <w:rsid w:val="00294A98"/>
    <w:rsid w:val="002A0B3F"/>
    <w:rsid w:val="002C1593"/>
    <w:rsid w:val="002C2BE8"/>
    <w:rsid w:val="002D2596"/>
    <w:rsid w:val="002D428E"/>
    <w:rsid w:val="002F37B2"/>
    <w:rsid w:val="002F4FA2"/>
    <w:rsid w:val="0030197A"/>
    <w:rsid w:val="00305D12"/>
    <w:rsid w:val="00306E88"/>
    <w:rsid w:val="00307AB0"/>
    <w:rsid w:val="00314E3A"/>
    <w:rsid w:val="0031658E"/>
    <w:rsid w:val="00322578"/>
    <w:rsid w:val="00324FAC"/>
    <w:rsid w:val="0032559D"/>
    <w:rsid w:val="00330119"/>
    <w:rsid w:val="00333D08"/>
    <w:rsid w:val="00337A62"/>
    <w:rsid w:val="00340E4F"/>
    <w:rsid w:val="00353CDE"/>
    <w:rsid w:val="00355BBB"/>
    <w:rsid w:val="00360E43"/>
    <w:rsid w:val="00361922"/>
    <w:rsid w:val="003671C4"/>
    <w:rsid w:val="003728EC"/>
    <w:rsid w:val="003750C1"/>
    <w:rsid w:val="00376EF1"/>
    <w:rsid w:val="00377FC5"/>
    <w:rsid w:val="00380A29"/>
    <w:rsid w:val="00384D0E"/>
    <w:rsid w:val="003868A1"/>
    <w:rsid w:val="0039339A"/>
    <w:rsid w:val="003A2603"/>
    <w:rsid w:val="003B205B"/>
    <w:rsid w:val="003B34BC"/>
    <w:rsid w:val="003B4E10"/>
    <w:rsid w:val="003B6B3B"/>
    <w:rsid w:val="003C1EDE"/>
    <w:rsid w:val="003C298A"/>
    <w:rsid w:val="003D0124"/>
    <w:rsid w:val="003D1884"/>
    <w:rsid w:val="003D2D99"/>
    <w:rsid w:val="003D38AB"/>
    <w:rsid w:val="003D39C8"/>
    <w:rsid w:val="003D6F17"/>
    <w:rsid w:val="003D6F6C"/>
    <w:rsid w:val="003E0F4D"/>
    <w:rsid w:val="003E53A1"/>
    <w:rsid w:val="003E6B5A"/>
    <w:rsid w:val="003E7139"/>
    <w:rsid w:val="003F5EF2"/>
    <w:rsid w:val="003F6603"/>
    <w:rsid w:val="00402738"/>
    <w:rsid w:val="00407543"/>
    <w:rsid w:val="00412198"/>
    <w:rsid w:val="0042499D"/>
    <w:rsid w:val="004254B8"/>
    <w:rsid w:val="00427176"/>
    <w:rsid w:val="004274AB"/>
    <w:rsid w:val="0045484D"/>
    <w:rsid w:val="00464F05"/>
    <w:rsid w:val="00480FC6"/>
    <w:rsid w:val="00481A91"/>
    <w:rsid w:val="0049560D"/>
    <w:rsid w:val="004A69B9"/>
    <w:rsid w:val="004A7BAD"/>
    <w:rsid w:val="004B5141"/>
    <w:rsid w:val="004C3E6D"/>
    <w:rsid w:val="004C5343"/>
    <w:rsid w:val="004C7F83"/>
    <w:rsid w:val="004D0DF4"/>
    <w:rsid w:val="004D127F"/>
    <w:rsid w:val="004D3B0F"/>
    <w:rsid w:val="004D53BF"/>
    <w:rsid w:val="004E596A"/>
    <w:rsid w:val="004E67A1"/>
    <w:rsid w:val="004F5597"/>
    <w:rsid w:val="004F6FD3"/>
    <w:rsid w:val="004F729A"/>
    <w:rsid w:val="0050248B"/>
    <w:rsid w:val="005037AF"/>
    <w:rsid w:val="0050472D"/>
    <w:rsid w:val="00505D7D"/>
    <w:rsid w:val="00505F47"/>
    <w:rsid w:val="005163F4"/>
    <w:rsid w:val="00521063"/>
    <w:rsid w:val="00522AB7"/>
    <w:rsid w:val="00523E26"/>
    <w:rsid w:val="00526060"/>
    <w:rsid w:val="00540B3A"/>
    <w:rsid w:val="0054395F"/>
    <w:rsid w:val="005444AC"/>
    <w:rsid w:val="00544904"/>
    <w:rsid w:val="00544CD2"/>
    <w:rsid w:val="00552415"/>
    <w:rsid w:val="00564CA7"/>
    <w:rsid w:val="005707F6"/>
    <w:rsid w:val="005734FA"/>
    <w:rsid w:val="00576880"/>
    <w:rsid w:val="00577315"/>
    <w:rsid w:val="0058145E"/>
    <w:rsid w:val="00581DC8"/>
    <w:rsid w:val="0058400A"/>
    <w:rsid w:val="00585BFE"/>
    <w:rsid w:val="00586A45"/>
    <w:rsid w:val="005908B0"/>
    <w:rsid w:val="00592DD9"/>
    <w:rsid w:val="00595F62"/>
    <w:rsid w:val="005A22EC"/>
    <w:rsid w:val="005B0FCC"/>
    <w:rsid w:val="005B2D49"/>
    <w:rsid w:val="005B3CB1"/>
    <w:rsid w:val="005B6441"/>
    <w:rsid w:val="005D7B87"/>
    <w:rsid w:val="005E1EE8"/>
    <w:rsid w:val="005E2B21"/>
    <w:rsid w:val="005E429F"/>
    <w:rsid w:val="005E52BE"/>
    <w:rsid w:val="005E5CFC"/>
    <w:rsid w:val="005F5D79"/>
    <w:rsid w:val="00601539"/>
    <w:rsid w:val="006028D4"/>
    <w:rsid w:val="00604221"/>
    <w:rsid w:val="00611EAD"/>
    <w:rsid w:val="00616427"/>
    <w:rsid w:val="00620179"/>
    <w:rsid w:val="00620605"/>
    <w:rsid w:val="00622242"/>
    <w:rsid w:val="00636CF1"/>
    <w:rsid w:val="00640B34"/>
    <w:rsid w:val="006421E5"/>
    <w:rsid w:val="00644911"/>
    <w:rsid w:val="00650909"/>
    <w:rsid w:val="00667E60"/>
    <w:rsid w:val="00674763"/>
    <w:rsid w:val="00683A52"/>
    <w:rsid w:val="00686710"/>
    <w:rsid w:val="006905D5"/>
    <w:rsid w:val="00695825"/>
    <w:rsid w:val="006A0C55"/>
    <w:rsid w:val="006A5582"/>
    <w:rsid w:val="006A57C1"/>
    <w:rsid w:val="006B49D8"/>
    <w:rsid w:val="006C623D"/>
    <w:rsid w:val="006D01EF"/>
    <w:rsid w:val="006E0215"/>
    <w:rsid w:val="006E0909"/>
    <w:rsid w:val="006E2159"/>
    <w:rsid w:val="006E3D3E"/>
    <w:rsid w:val="006E5F7E"/>
    <w:rsid w:val="006F0BAD"/>
    <w:rsid w:val="006F0CE2"/>
    <w:rsid w:val="006F1C7D"/>
    <w:rsid w:val="006F2531"/>
    <w:rsid w:val="006F382A"/>
    <w:rsid w:val="006F64A9"/>
    <w:rsid w:val="00701BB1"/>
    <w:rsid w:val="007030B1"/>
    <w:rsid w:val="0071080A"/>
    <w:rsid w:val="00715F7C"/>
    <w:rsid w:val="0071646F"/>
    <w:rsid w:val="00731ADB"/>
    <w:rsid w:val="007435E8"/>
    <w:rsid w:val="00743B05"/>
    <w:rsid w:val="00746843"/>
    <w:rsid w:val="00746C2E"/>
    <w:rsid w:val="00751168"/>
    <w:rsid w:val="00751A00"/>
    <w:rsid w:val="007571BB"/>
    <w:rsid w:val="00760B6E"/>
    <w:rsid w:val="00763FE1"/>
    <w:rsid w:val="007670A8"/>
    <w:rsid w:val="00774106"/>
    <w:rsid w:val="00776972"/>
    <w:rsid w:val="0079246B"/>
    <w:rsid w:val="007929ED"/>
    <w:rsid w:val="00794B7A"/>
    <w:rsid w:val="007A683F"/>
    <w:rsid w:val="007B0087"/>
    <w:rsid w:val="007B23EF"/>
    <w:rsid w:val="007B4A59"/>
    <w:rsid w:val="007C45B2"/>
    <w:rsid w:val="007D4616"/>
    <w:rsid w:val="007E1460"/>
    <w:rsid w:val="007F109C"/>
    <w:rsid w:val="008013FF"/>
    <w:rsid w:val="00802C13"/>
    <w:rsid w:val="0080681C"/>
    <w:rsid w:val="008076E3"/>
    <w:rsid w:val="00811059"/>
    <w:rsid w:val="008114FB"/>
    <w:rsid w:val="00817957"/>
    <w:rsid w:val="00820579"/>
    <w:rsid w:val="00830A85"/>
    <w:rsid w:val="008461D5"/>
    <w:rsid w:val="00846659"/>
    <w:rsid w:val="00860055"/>
    <w:rsid w:val="008613EB"/>
    <w:rsid w:val="008722CC"/>
    <w:rsid w:val="00874AE7"/>
    <w:rsid w:val="00885553"/>
    <w:rsid w:val="00885AFD"/>
    <w:rsid w:val="00887CC1"/>
    <w:rsid w:val="00891701"/>
    <w:rsid w:val="00897C1D"/>
    <w:rsid w:val="008A0064"/>
    <w:rsid w:val="008A1DD6"/>
    <w:rsid w:val="008A6B51"/>
    <w:rsid w:val="008A7345"/>
    <w:rsid w:val="008C7E78"/>
    <w:rsid w:val="008D108F"/>
    <w:rsid w:val="008D6D98"/>
    <w:rsid w:val="008E139E"/>
    <w:rsid w:val="008E1B24"/>
    <w:rsid w:val="008E56FE"/>
    <w:rsid w:val="008E744E"/>
    <w:rsid w:val="008F040D"/>
    <w:rsid w:val="008F10BC"/>
    <w:rsid w:val="008F35CA"/>
    <w:rsid w:val="008F4F6E"/>
    <w:rsid w:val="00904262"/>
    <w:rsid w:val="0090450E"/>
    <w:rsid w:val="00904A90"/>
    <w:rsid w:val="0091276B"/>
    <w:rsid w:val="00912D6B"/>
    <w:rsid w:val="00920A5E"/>
    <w:rsid w:val="00930A0C"/>
    <w:rsid w:val="00933182"/>
    <w:rsid w:val="0093662A"/>
    <w:rsid w:val="00944800"/>
    <w:rsid w:val="00947562"/>
    <w:rsid w:val="0095098E"/>
    <w:rsid w:val="00950E48"/>
    <w:rsid w:val="009546AC"/>
    <w:rsid w:val="00961119"/>
    <w:rsid w:val="009647B6"/>
    <w:rsid w:val="00967BA9"/>
    <w:rsid w:val="00970BE2"/>
    <w:rsid w:val="00976771"/>
    <w:rsid w:val="00976D3D"/>
    <w:rsid w:val="0098707B"/>
    <w:rsid w:val="00991151"/>
    <w:rsid w:val="0099158A"/>
    <w:rsid w:val="009A227E"/>
    <w:rsid w:val="009A5137"/>
    <w:rsid w:val="009B0A9C"/>
    <w:rsid w:val="009B11EE"/>
    <w:rsid w:val="009B40A6"/>
    <w:rsid w:val="009C47D9"/>
    <w:rsid w:val="009C6726"/>
    <w:rsid w:val="009D44CD"/>
    <w:rsid w:val="009D6753"/>
    <w:rsid w:val="009E4B40"/>
    <w:rsid w:val="009E51E4"/>
    <w:rsid w:val="009E6A9E"/>
    <w:rsid w:val="009F1230"/>
    <w:rsid w:val="00A00C4A"/>
    <w:rsid w:val="00A01F84"/>
    <w:rsid w:val="00A06C66"/>
    <w:rsid w:val="00A11C21"/>
    <w:rsid w:val="00A17703"/>
    <w:rsid w:val="00A20707"/>
    <w:rsid w:val="00A21CED"/>
    <w:rsid w:val="00A22686"/>
    <w:rsid w:val="00A268E9"/>
    <w:rsid w:val="00A348DE"/>
    <w:rsid w:val="00A4272F"/>
    <w:rsid w:val="00A56B18"/>
    <w:rsid w:val="00A63481"/>
    <w:rsid w:val="00A707A8"/>
    <w:rsid w:val="00A7172F"/>
    <w:rsid w:val="00A7256E"/>
    <w:rsid w:val="00A72C51"/>
    <w:rsid w:val="00A7449A"/>
    <w:rsid w:val="00A74B8B"/>
    <w:rsid w:val="00A77E98"/>
    <w:rsid w:val="00A83F6C"/>
    <w:rsid w:val="00A85D4B"/>
    <w:rsid w:val="00A86AB8"/>
    <w:rsid w:val="00AA20D3"/>
    <w:rsid w:val="00AB0EF8"/>
    <w:rsid w:val="00AB2A40"/>
    <w:rsid w:val="00AC0EA3"/>
    <w:rsid w:val="00AC504D"/>
    <w:rsid w:val="00AD7398"/>
    <w:rsid w:val="00AE2998"/>
    <w:rsid w:val="00AF2F45"/>
    <w:rsid w:val="00AF5ABA"/>
    <w:rsid w:val="00AF6E92"/>
    <w:rsid w:val="00B00F92"/>
    <w:rsid w:val="00B06167"/>
    <w:rsid w:val="00B06ED7"/>
    <w:rsid w:val="00B106F9"/>
    <w:rsid w:val="00B22387"/>
    <w:rsid w:val="00B24437"/>
    <w:rsid w:val="00B25296"/>
    <w:rsid w:val="00B253E8"/>
    <w:rsid w:val="00B4148E"/>
    <w:rsid w:val="00B50A3C"/>
    <w:rsid w:val="00B51B1D"/>
    <w:rsid w:val="00B5378E"/>
    <w:rsid w:val="00B57946"/>
    <w:rsid w:val="00B63A6D"/>
    <w:rsid w:val="00B64919"/>
    <w:rsid w:val="00B657F9"/>
    <w:rsid w:val="00B663F9"/>
    <w:rsid w:val="00B67184"/>
    <w:rsid w:val="00B7120E"/>
    <w:rsid w:val="00B750C0"/>
    <w:rsid w:val="00B93798"/>
    <w:rsid w:val="00BA0CF4"/>
    <w:rsid w:val="00BA31C1"/>
    <w:rsid w:val="00BA5768"/>
    <w:rsid w:val="00BB5D6F"/>
    <w:rsid w:val="00BB754D"/>
    <w:rsid w:val="00BC6F70"/>
    <w:rsid w:val="00BC7360"/>
    <w:rsid w:val="00BD265D"/>
    <w:rsid w:val="00BD335E"/>
    <w:rsid w:val="00BD4986"/>
    <w:rsid w:val="00BD66DC"/>
    <w:rsid w:val="00BE115E"/>
    <w:rsid w:val="00BE483C"/>
    <w:rsid w:val="00BE585C"/>
    <w:rsid w:val="00BE67E4"/>
    <w:rsid w:val="00BE7DF2"/>
    <w:rsid w:val="00C02CE5"/>
    <w:rsid w:val="00C038B9"/>
    <w:rsid w:val="00C17E11"/>
    <w:rsid w:val="00C267BB"/>
    <w:rsid w:val="00C32C48"/>
    <w:rsid w:val="00C40076"/>
    <w:rsid w:val="00C443EB"/>
    <w:rsid w:val="00C528A5"/>
    <w:rsid w:val="00C564E3"/>
    <w:rsid w:val="00C60563"/>
    <w:rsid w:val="00C63FE6"/>
    <w:rsid w:val="00C65DE6"/>
    <w:rsid w:val="00C8025D"/>
    <w:rsid w:val="00C82469"/>
    <w:rsid w:val="00C85912"/>
    <w:rsid w:val="00C9312F"/>
    <w:rsid w:val="00CA0900"/>
    <w:rsid w:val="00CA1A9D"/>
    <w:rsid w:val="00CA6739"/>
    <w:rsid w:val="00CB2F8F"/>
    <w:rsid w:val="00CB6536"/>
    <w:rsid w:val="00CD28C5"/>
    <w:rsid w:val="00CD441F"/>
    <w:rsid w:val="00CD6C7C"/>
    <w:rsid w:val="00CE045A"/>
    <w:rsid w:val="00CF1236"/>
    <w:rsid w:val="00D01A56"/>
    <w:rsid w:val="00D0326A"/>
    <w:rsid w:val="00D04E22"/>
    <w:rsid w:val="00D070CB"/>
    <w:rsid w:val="00D12FB7"/>
    <w:rsid w:val="00D161AC"/>
    <w:rsid w:val="00D2058A"/>
    <w:rsid w:val="00D24135"/>
    <w:rsid w:val="00D328C8"/>
    <w:rsid w:val="00D36647"/>
    <w:rsid w:val="00D40802"/>
    <w:rsid w:val="00D42724"/>
    <w:rsid w:val="00D530C8"/>
    <w:rsid w:val="00D54511"/>
    <w:rsid w:val="00D548B5"/>
    <w:rsid w:val="00D55BCE"/>
    <w:rsid w:val="00D57C1D"/>
    <w:rsid w:val="00D6271E"/>
    <w:rsid w:val="00D631C7"/>
    <w:rsid w:val="00D63642"/>
    <w:rsid w:val="00D707BD"/>
    <w:rsid w:val="00D753FD"/>
    <w:rsid w:val="00D86188"/>
    <w:rsid w:val="00D9437B"/>
    <w:rsid w:val="00D95E38"/>
    <w:rsid w:val="00D95ECA"/>
    <w:rsid w:val="00DC0D2A"/>
    <w:rsid w:val="00DC74DD"/>
    <w:rsid w:val="00DD331D"/>
    <w:rsid w:val="00DE00A3"/>
    <w:rsid w:val="00DE0506"/>
    <w:rsid w:val="00DE1B4B"/>
    <w:rsid w:val="00DE2EDE"/>
    <w:rsid w:val="00DE3BEE"/>
    <w:rsid w:val="00DF267E"/>
    <w:rsid w:val="00E03CF2"/>
    <w:rsid w:val="00E06134"/>
    <w:rsid w:val="00E0693B"/>
    <w:rsid w:val="00E10A5F"/>
    <w:rsid w:val="00E20CC9"/>
    <w:rsid w:val="00E24B89"/>
    <w:rsid w:val="00E2521C"/>
    <w:rsid w:val="00E33A7E"/>
    <w:rsid w:val="00E355B3"/>
    <w:rsid w:val="00E36044"/>
    <w:rsid w:val="00E438FD"/>
    <w:rsid w:val="00E62D4A"/>
    <w:rsid w:val="00E63578"/>
    <w:rsid w:val="00E71E10"/>
    <w:rsid w:val="00E73B59"/>
    <w:rsid w:val="00E832C1"/>
    <w:rsid w:val="00EA19BF"/>
    <w:rsid w:val="00EB290A"/>
    <w:rsid w:val="00ED6883"/>
    <w:rsid w:val="00EE0566"/>
    <w:rsid w:val="00EE374A"/>
    <w:rsid w:val="00EE48DE"/>
    <w:rsid w:val="00EF08F1"/>
    <w:rsid w:val="00EF65A5"/>
    <w:rsid w:val="00F04A21"/>
    <w:rsid w:val="00F111F4"/>
    <w:rsid w:val="00F1128B"/>
    <w:rsid w:val="00F1478B"/>
    <w:rsid w:val="00F14D7C"/>
    <w:rsid w:val="00F372E9"/>
    <w:rsid w:val="00F42E99"/>
    <w:rsid w:val="00F42FF1"/>
    <w:rsid w:val="00F43464"/>
    <w:rsid w:val="00F55E4B"/>
    <w:rsid w:val="00F62D29"/>
    <w:rsid w:val="00F706C2"/>
    <w:rsid w:val="00F7430E"/>
    <w:rsid w:val="00F760A1"/>
    <w:rsid w:val="00F80543"/>
    <w:rsid w:val="00F81847"/>
    <w:rsid w:val="00F925BC"/>
    <w:rsid w:val="00FA36C5"/>
    <w:rsid w:val="00FA4875"/>
    <w:rsid w:val="00FA498E"/>
    <w:rsid w:val="00FB1DE7"/>
    <w:rsid w:val="00FB41FD"/>
    <w:rsid w:val="00FB6D5E"/>
    <w:rsid w:val="00FC06C1"/>
    <w:rsid w:val="00FC0A37"/>
    <w:rsid w:val="00FC1933"/>
    <w:rsid w:val="00FC360A"/>
    <w:rsid w:val="00FC393A"/>
    <w:rsid w:val="00FD6A28"/>
    <w:rsid w:val="00FE2A39"/>
    <w:rsid w:val="00FF0B5A"/>
    <w:rsid w:val="00FF344F"/>
    <w:rsid w:val="00FF4C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59D"/>
    <w:pPr>
      <w:widowControl w:val="0"/>
      <w:jc w:val="both"/>
    </w:pPr>
    <w:rPr>
      <w:kern w:val="2"/>
      <w:sz w:val="21"/>
    </w:rPr>
  </w:style>
  <w:style w:type="paragraph" w:styleId="1">
    <w:name w:val="heading 1"/>
    <w:basedOn w:val="a"/>
    <w:next w:val="a"/>
    <w:link w:val="1Char"/>
    <w:uiPriority w:val="99"/>
    <w:qFormat/>
    <w:rsid w:val="00A21CED"/>
    <w:pPr>
      <w:keepNext/>
      <w:framePr w:hSpace="180" w:wrap="around" w:vAnchor="page" w:hAnchor="margin" w:y="1753"/>
      <w:spacing w:line="360" w:lineRule="auto"/>
      <w:outlineLvl w:val="0"/>
    </w:pPr>
    <w:rPr>
      <w:b/>
      <w:bCs/>
      <w:kern w:val="44"/>
      <w:sz w:val="44"/>
      <w:szCs w:val="44"/>
    </w:rPr>
  </w:style>
  <w:style w:type="paragraph" w:styleId="3">
    <w:name w:val="heading 3"/>
    <w:basedOn w:val="a"/>
    <w:next w:val="a"/>
    <w:link w:val="3Char"/>
    <w:uiPriority w:val="99"/>
    <w:qFormat/>
    <w:rsid w:val="00A21CED"/>
    <w:pPr>
      <w:keepNext/>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Pr>
      <w:b/>
      <w:kern w:val="44"/>
      <w:sz w:val="44"/>
    </w:rPr>
  </w:style>
  <w:style w:type="character" w:customStyle="1" w:styleId="3Char">
    <w:name w:val="标题 3 Char"/>
    <w:link w:val="3"/>
    <w:uiPriority w:val="99"/>
    <w:semiHidden/>
    <w:locked/>
    <w:rPr>
      <w:b/>
      <w:sz w:val="32"/>
    </w:rPr>
  </w:style>
  <w:style w:type="paragraph" w:styleId="a3">
    <w:name w:val="header"/>
    <w:basedOn w:val="a"/>
    <w:link w:val="Char"/>
    <w:uiPriority w:val="99"/>
    <w:rsid w:val="00A21CED"/>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semiHidden/>
    <w:locked/>
    <w:rPr>
      <w:sz w:val="18"/>
    </w:rPr>
  </w:style>
  <w:style w:type="paragraph" w:styleId="a4">
    <w:name w:val="Plain Text"/>
    <w:basedOn w:val="a"/>
    <w:link w:val="Char0"/>
    <w:uiPriority w:val="99"/>
    <w:rsid w:val="00A21CED"/>
    <w:rPr>
      <w:rFonts w:ascii="宋体" w:hAnsi="Courier New"/>
      <w:kern w:val="0"/>
      <w:sz w:val="20"/>
      <w:szCs w:val="21"/>
    </w:rPr>
  </w:style>
  <w:style w:type="character" w:customStyle="1" w:styleId="Char0">
    <w:name w:val="纯文本 Char"/>
    <w:link w:val="a4"/>
    <w:uiPriority w:val="99"/>
    <w:locked/>
    <w:rPr>
      <w:rFonts w:ascii="宋体" w:hAnsi="Courier New"/>
      <w:sz w:val="21"/>
    </w:rPr>
  </w:style>
  <w:style w:type="paragraph" w:styleId="a5">
    <w:name w:val="Date"/>
    <w:basedOn w:val="a"/>
    <w:next w:val="a"/>
    <w:link w:val="Char1"/>
    <w:uiPriority w:val="99"/>
    <w:rsid w:val="00A21CED"/>
    <w:pPr>
      <w:ind w:leftChars="2500" w:left="100"/>
    </w:pPr>
    <w:rPr>
      <w:kern w:val="0"/>
      <w:sz w:val="20"/>
    </w:rPr>
  </w:style>
  <w:style w:type="character" w:customStyle="1" w:styleId="Char1">
    <w:name w:val="日期 Char"/>
    <w:link w:val="a5"/>
    <w:uiPriority w:val="99"/>
    <w:semiHidden/>
    <w:locked/>
    <w:rPr>
      <w:sz w:val="20"/>
    </w:rPr>
  </w:style>
  <w:style w:type="character" w:styleId="a6">
    <w:name w:val="Hyperlink"/>
    <w:uiPriority w:val="99"/>
    <w:rsid w:val="00A21CED"/>
    <w:rPr>
      <w:rFonts w:cs="Times New Roman"/>
      <w:color w:val="0000FF"/>
      <w:u w:val="single"/>
    </w:rPr>
  </w:style>
  <w:style w:type="paragraph" w:styleId="a7">
    <w:name w:val="Body Text"/>
    <w:basedOn w:val="a"/>
    <w:link w:val="Char2"/>
    <w:uiPriority w:val="99"/>
    <w:rsid w:val="00A21CED"/>
    <w:rPr>
      <w:kern w:val="0"/>
      <w:sz w:val="20"/>
    </w:rPr>
  </w:style>
  <w:style w:type="character" w:customStyle="1" w:styleId="Char2">
    <w:name w:val="正文文本 Char"/>
    <w:link w:val="a7"/>
    <w:uiPriority w:val="99"/>
    <w:semiHidden/>
    <w:locked/>
    <w:rPr>
      <w:sz w:val="20"/>
    </w:rPr>
  </w:style>
  <w:style w:type="paragraph" w:styleId="a8">
    <w:name w:val="footer"/>
    <w:basedOn w:val="a"/>
    <w:link w:val="Char3"/>
    <w:uiPriority w:val="99"/>
    <w:rsid w:val="00A21CED"/>
    <w:pPr>
      <w:tabs>
        <w:tab w:val="center" w:pos="4153"/>
        <w:tab w:val="right" w:pos="8306"/>
      </w:tabs>
      <w:snapToGrid w:val="0"/>
      <w:jc w:val="left"/>
    </w:pPr>
    <w:rPr>
      <w:kern w:val="0"/>
      <w:sz w:val="18"/>
      <w:szCs w:val="18"/>
    </w:rPr>
  </w:style>
  <w:style w:type="character" w:customStyle="1" w:styleId="Char3">
    <w:name w:val="页脚 Char"/>
    <w:link w:val="a8"/>
    <w:uiPriority w:val="99"/>
    <w:locked/>
    <w:rPr>
      <w:sz w:val="18"/>
    </w:rPr>
  </w:style>
  <w:style w:type="character" w:styleId="a9">
    <w:name w:val="page number"/>
    <w:uiPriority w:val="99"/>
    <w:rsid w:val="00A21CED"/>
    <w:rPr>
      <w:rFonts w:cs="Times New Roman"/>
    </w:rPr>
  </w:style>
  <w:style w:type="paragraph" w:styleId="aa">
    <w:name w:val="Balloon Text"/>
    <w:basedOn w:val="a"/>
    <w:link w:val="Char4"/>
    <w:uiPriority w:val="99"/>
    <w:semiHidden/>
    <w:rsid w:val="00A21CED"/>
    <w:rPr>
      <w:kern w:val="0"/>
      <w:sz w:val="2"/>
    </w:rPr>
  </w:style>
  <w:style w:type="character" w:customStyle="1" w:styleId="Char4">
    <w:name w:val="批注框文本 Char"/>
    <w:link w:val="aa"/>
    <w:uiPriority w:val="99"/>
    <w:semiHidden/>
    <w:locked/>
    <w:rPr>
      <w:sz w:val="2"/>
    </w:rPr>
  </w:style>
  <w:style w:type="character" w:styleId="ab">
    <w:name w:val="Strong"/>
    <w:uiPriority w:val="22"/>
    <w:qFormat/>
    <w:rsid w:val="008E56FE"/>
    <w:rPr>
      <w:rFonts w:cs="Times New Roman"/>
      <w:b/>
    </w:rPr>
  </w:style>
  <w:style w:type="table" w:styleId="ac">
    <w:name w:val="Table Grid"/>
    <w:basedOn w:val="a1"/>
    <w:uiPriority w:val="39"/>
    <w:rsid w:val="00FF0B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qFormat/>
    <w:rsid w:val="00BC7360"/>
    <w:rPr>
      <w:rFonts w:ascii="Calibri" w:hAnsi="Calibri"/>
      <w:sz w:val="22"/>
      <w:szCs w:val="22"/>
    </w:rPr>
  </w:style>
  <w:style w:type="character" w:styleId="ae">
    <w:name w:val="Emphasis"/>
    <w:uiPriority w:val="20"/>
    <w:qFormat/>
    <w:locked/>
    <w:rsid w:val="00154821"/>
    <w:rPr>
      <w:i/>
      <w:iCs/>
    </w:rPr>
  </w:style>
  <w:style w:type="character" w:styleId="af">
    <w:name w:val="annotation reference"/>
    <w:uiPriority w:val="99"/>
    <w:semiHidden/>
    <w:unhideWhenUsed/>
    <w:rsid w:val="003B6B3B"/>
    <w:rPr>
      <w:sz w:val="21"/>
      <w:szCs w:val="21"/>
    </w:rPr>
  </w:style>
  <w:style w:type="paragraph" w:styleId="af0">
    <w:name w:val="annotation text"/>
    <w:basedOn w:val="a"/>
    <w:link w:val="Char5"/>
    <w:uiPriority w:val="99"/>
    <w:semiHidden/>
    <w:unhideWhenUsed/>
    <w:rsid w:val="003B6B3B"/>
    <w:pPr>
      <w:jc w:val="left"/>
    </w:pPr>
  </w:style>
  <w:style w:type="character" w:customStyle="1" w:styleId="Char5">
    <w:name w:val="批注文字 Char"/>
    <w:link w:val="af0"/>
    <w:uiPriority w:val="99"/>
    <w:semiHidden/>
    <w:rsid w:val="003B6B3B"/>
    <w:rPr>
      <w:kern w:val="2"/>
      <w:sz w:val="21"/>
    </w:rPr>
  </w:style>
  <w:style w:type="paragraph" w:styleId="af1">
    <w:name w:val="annotation subject"/>
    <w:basedOn w:val="af0"/>
    <w:next w:val="af0"/>
    <w:link w:val="Char6"/>
    <w:uiPriority w:val="99"/>
    <w:semiHidden/>
    <w:unhideWhenUsed/>
    <w:rsid w:val="003B6B3B"/>
    <w:rPr>
      <w:b/>
      <w:bCs/>
    </w:rPr>
  </w:style>
  <w:style w:type="character" w:customStyle="1" w:styleId="Char6">
    <w:name w:val="批注主题 Char"/>
    <w:link w:val="af1"/>
    <w:uiPriority w:val="99"/>
    <w:semiHidden/>
    <w:rsid w:val="003B6B3B"/>
    <w:rPr>
      <w:b/>
      <w:bCs/>
      <w:kern w:val="2"/>
      <w:sz w:val="21"/>
    </w:rPr>
  </w:style>
  <w:style w:type="paragraph" w:styleId="af2">
    <w:name w:val="Normal (Web)"/>
    <w:basedOn w:val="a"/>
    <w:uiPriority w:val="99"/>
    <w:unhideWhenUsed/>
    <w:rsid w:val="00CB6536"/>
    <w:pPr>
      <w:widowControl/>
      <w:spacing w:before="100" w:beforeAutospacing="1" w:after="100" w:afterAutospacing="1"/>
      <w:jc w:val="left"/>
    </w:pPr>
    <w:rPr>
      <w:rFonts w:eastAsia="Times New Roman"/>
      <w:kern w:val="0"/>
      <w:sz w:val="24"/>
      <w:szCs w:val="24"/>
    </w:rPr>
  </w:style>
  <w:style w:type="character" w:customStyle="1" w:styleId="apple-converted-space">
    <w:name w:val="apple-converted-space"/>
    <w:rsid w:val="00CB6536"/>
  </w:style>
  <w:style w:type="character" w:customStyle="1" w:styleId="nobrwithwbr">
    <w:name w:val="nobrwithwbr"/>
    <w:basedOn w:val="a0"/>
    <w:rsid w:val="00FC360A"/>
  </w:style>
  <w:style w:type="paragraph" w:customStyle="1" w:styleId="af3">
    <w:name w:val="题目"/>
    <w:basedOn w:val="a"/>
    <w:uiPriority w:val="99"/>
    <w:rsid w:val="00B657F9"/>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f4">
    <w:name w:val="暥專"/>
    <w:basedOn w:val="a"/>
    <w:rsid w:val="00B657F9"/>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uiPriority w:val="99"/>
    <w:rsid w:val="00B657F9"/>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character" w:customStyle="1" w:styleId="hps">
    <w:name w:val="hps"/>
    <w:rsid w:val="00B657F9"/>
    <w:rPr>
      <w:rFonts w:cs="Times New Roman"/>
    </w:rPr>
  </w:style>
  <w:style w:type="paragraph" w:customStyle="1" w:styleId="NormalParagraphStyle">
    <w:name w:val="NormalParagraphStyle"/>
    <w:basedOn w:val="a"/>
    <w:uiPriority w:val="99"/>
    <w:rsid w:val="00A707A8"/>
    <w:pPr>
      <w:autoSpaceDE w:val="0"/>
      <w:autoSpaceDN w:val="0"/>
      <w:adjustRightInd w:val="0"/>
      <w:spacing w:line="288" w:lineRule="auto"/>
    </w:pPr>
    <w:rPr>
      <w:rFonts w:ascii="宋体" w:hAnsi="Monotype Corsiva" w:cs="宋体"/>
      <w:color w:val="000000"/>
      <w:kern w:val="0"/>
      <w:sz w:val="24"/>
      <w:szCs w:val="24"/>
      <w:lang w:val="zh-CN"/>
    </w:rPr>
  </w:style>
  <w:style w:type="paragraph" w:customStyle="1" w:styleId="af5">
    <w:name w:val="作者"/>
    <w:basedOn w:val="a"/>
    <w:uiPriority w:val="99"/>
    <w:rsid w:val="00A707A8"/>
    <w:pPr>
      <w:suppressAutoHyphens/>
      <w:autoSpaceDE w:val="0"/>
      <w:autoSpaceDN w:val="0"/>
      <w:adjustRightInd w:val="0"/>
      <w:spacing w:line="300" w:lineRule="atLeast"/>
      <w:jc w:val="left"/>
      <w:textAlignment w:val="center"/>
    </w:pPr>
    <w:rPr>
      <w:rFonts w:ascii="Tahoma" w:hAnsi="Tahoma" w:cs="Tahoma"/>
      <w:color w:val="000000"/>
      <w:kern w:val="0"/>
      <w:sz w:val="20"/>
      <w:lang w:val="zh-CN"/>
    </w:rPr>
  </w:style>
  <w:style w:type="paragraph" w:customStyle="1" w:styleId="Noparagraphstyle">
    <w:name w:val="[No paragraph style]"/>
    <w:rsid w:val="00A707A8"/>
    <w:pPr>
      <w:widowControl w:val="0"/>
      <w:autoSpaceDE w:val="0"/>
      <w:autoSpaceDN w:val="0"/>
      <w:adjustRightInd w:val="0"/>
      <w:spacing w:line="288" w:lineRule="auto"/>
      <w:jc w:val="both"/>
      <w:textAlignment w:val="center"/>
    </w:pPr>
    <w:rPr>
      <w:rFonts w:ascii="Albertus Bold Italic" w:hAnsi="Albertus Bold Italic"/>
      <w:color w:val="000000"/>
      <w:sz w:val="24"/>
      <w:szCs w:val="24"/>
      <w:lang w:val="zh-CN"/>
    </w:rPr>
  </w:style>
  <w:style w:type="paragraph" w:customStyle="1" w:styleId="af6">
    <w:name w:val="表头"/>
    <w:basedOn w:val="NormalParagraphStyle"/>
    <w:uiPriority w:val="99"/>
    <w:rsid w:val="00A707A8"/>
    <w:pPr>
      <w:suppressAutoHyphens/>
      <w:textAlignment w:val="center"/>
    </w:pPr>
    <w:rPr>
      <w:rFonts w:ascii="Albertus" w:hAnsi="Albertus" w:cs="Albertus"/>
      <w:b/>
      <w:bCs/>
      <w:sz w:val="14"/>
      <w:szCs w:val="14"/>
    </w:rPr>
  </w:style>
  <w:style w:type="paragraph" w:customStyle="1" w:styleId="af7">
    <w:name w:val="表格中文字"/>
    <w:basedOn w:val="a"/>
    <w:uiPriority w:val="99"/>
    <w:rsid w:val="00A707A8"/>
    <w:pPr>
      <w:suppressAutoHyphens/>
      <w:autoSpaceDE w:val="0"/>
      <w:autoSpaceDN w:val="0"/>
      <w:adjustRightInd w:val="0"/>
      <w:spacing w:line="200" w:lineRule="atLeast"/>
      <w:textAlignment w:val="center"/>
    </w:pPr>
    <w:rPr>
      <w:rFonts w:ascii="Book Antiqua" w:hAnsi="Book Antiqua" w:cs="Book Antiqua"/>
      <w:b/>
      <w:bCs/>
      <w:color w:val="000000"/>
      <w:kern w:val="0"/>
      <w:sz w:val="14"/>
      <w:szCs w:val="14"/>
      <w:lang w:val="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59D"/>
    <w:pPr>
      <w:widowControl w:val="0"/>
      <w:jc w:val="both"/>
    </w:pPr>
    <w:rPr>
      <w:kern w:val="2"/>
      <w:sz w:val="21"/>
    </w:rPr>
  </w:style>
  <w:style w:type="paragraph" w:styleId="1">
    <w:name w:val="heading 1"/>
    <w:basedOn w:val="a"/>
    <w:next w:val="a"/>
    <w:link w:val="1Char"/>
    <w:uiPriority w:val="99"/>
    <w:qFormat/>
    <w:rsid w:val="00A21CED"/>
    <w:pPr>
      <w:keepNext/>
      <w:framePr w:hSpace="180" w:wrap="around" w:vAnchor="page" w:hAnchor="margin" w:y="1753"/>
      <w:spacing w:line="360" w:lineRule="auto"/>
      <w:outlineLvl w:val="0"/>
    </w:pPr>
    <w:rPr>
      <w:b/>
      <w:bCs/>
      <w:kern w:val="44"/>
      <w:sz w:val="44"/>
      <w:szCs w:val="44"/>
    </w:rPr>
  </w:style>
  <w:style w:type="paragraph" w:styleId="3">
    <w:name w:val="heading 3"/>
    <w:basedOn w:val="a"/>
    <w:next w:val="a"/>
    <w:link w:val="3Char"/>
    <w:uiPriority w:val="99"/>
    <w:qFormat/>
    <w:rsid w:val="00A21CED"/>
    <w:pPr>
      <w:keepNext/>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Pr>
      <w:b/>
      <w:kern w:val="44"/>
      <w:sz w:val="44"/>
    </w:rPr>
  </w:style>
  <w:style w:type="character" w:customStyle="1" w:styleId="3Char">
    <w:name w:val="标题 3 Char"/>
    <w:link w:val="3"/>
    <w:uiPriority w:val="99"/>
    <w:semiHidden/>
    <w:locked/>
    <w:rPr>
      <w:b/>
      <w:sz w:val="32"/>
    </w:rPr>
  </w:style>
  <w:style w:type="paragraph" w:styleId="a3">
    <w:name w:val="header"/>
    <w:basedOn w:val="a"/>
    <w:link w:val="Char"/>
    <w:uiPriority w:val="99"/>
    <w:rsid w:val="00A21CED"/>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semiHidden/>
    <w:locked/>
    <w:rPr>
      <w:sz w:val="18"/>
    </w:rPr>
  </w:style>
  <w:style w:type="paragraph" w:styleId="a4">
    <w:name w:val="Plain Text"/>
    <w:basedOn w:val="a"/>
    <w:link w:val="Char0"/>
    <w:uiPriority w:val="99"/>
    <w:rsid w:val="00A21CED"/>
    <w:rPr>
      <w:rFonts w:ascii="宋体" w:hAnsi="Courier New"/>
      <w:kern w:val="0"/>
      <w:sz w:val="20"/>
      <w:szCs w:val="21"/>
    </w:rPr>
  </w:style>
  <w:style w:type="character" w:customStyle="1" w:styleId="Char0">
    <w:name w:val="纯文本 Char"/>
    <w:link w:val="a4"/>
    <w:uiPriority w:val="99"/>
    <w:locked/>
    <w:rPr>
      <w:rFonts w:ascii="宋体" w:hAnsi="Courier New"/>
      <w:sz w:val="21"/>
    </w:rPr>
  </w:style>
  <w:style w:type="paragraph" w:styleId="a5">
    <w:name w:val="Date"/>
    <w:basedOn w:val="a"/>
    <w:next w:val="a"/>
    <w:link w:val="Char1"/>
    <w:uiPriority w:val="99"/>
    <w:rsid w:val="00A21CED"/>
    <w:pPr>
      <w:ind w:leftChars="2500" w:left="100"/>
    </w:pPr>
    <w:rPr>
      <w:kern w:val="0"/>
      <w:sz w:val="20"/>
    </w:rPr>
  </w:style>
  <w:style w:type="character" w:customStyle="1" w:styleId="Char1">
    <w:name w:val="日期 Char"/>
    <w:link w:val="a5"/>
    <w:uiPriority w:val="99"/>
    <w:semiHidden/>
    <w:locked/>
    <w:rPr>
      <w:sz w:val="20"/>
    </w:rPr>
  </w:style>
  <w:style w:type="character" w:styleId="a6">
    <w:name w:val="Hyperlink"/>
    <w:uiPriority w:val="99"/>
    <w:rsid w:val="00A21CED"/>
    <w:rPr>
      <w:rFonts w:cs="Times New Roman"/>
      <w:color w:val="0000FF"/>
      <w:u w:val="single"/>
    </w:rPr>
  </w:style>
  <w:style w:type="paragraph" w:styleId="a7">
    <w:name w:val="Body Text"/>
    <w:basedOn w:val="a"/>
    <w:link w:val="Char2"/>
    <w:uiPriority w:val="99"/>
    <w:rsid w:val="00A21CED"/>
    <w:rPr>
      <w:kern w:val="0"/>
      <w:sz w:val="20"/>
    </w:rPr>
  </w:style>
  <w:style w:type="character" w:customStyle="1" w:styleId="Char2">
    <w:name w:val="正文文本 Char"/>
    <w:link w:val="a7"/>
    <w:uiPriority w:val="99"/>
    <w:semiHidden/>
    <w:locked/>
    <w:rPr>
      <w:sz w:val="20"/>
    </w:rPr>
  </w:style>
  <w:style w:type="paragraph" w:styleId="a8">
    <w:name w:val="footer"/>
    <w:basedOn w:val="a"/>
    <w:link w:val="Char3"/>
    <w:uiPriority w:val="99"/>
    <w:rsid w:val="00A21CED"/>
    <w:pPr>
      <w:tabs>
        <w:tab w:val="center" w:pos="4153"/>
        <w:tab w:val="right" w:pos="8306"/>
      </w:tabs>
      <w:snapToGrid w:val="0"/>
      <w:jc w:val="left"/>
    </w:pPr>
    <w:rPr>
      <w:kern w:val="0"/>
      <w:sz w:val="18"/>
      <w:szCs w:val="18"/>
    </w:rPr>
  </w:style>
  <w:style w:type="character" w:customStyle="1" w:styleId="Char3">
    <w:name w:val="页脚 Char"/>
    <w:link w:val="a8"/>
    <w:uiPriority w:val="99"/>
    <w:locked/>
    <w:rPr>
      <w:sz w:val="18"/>
    </w:rPr>
  </w:style>
  <w:style w:type="character" w:styleId="a9">
    <w:name w:val="page number"/>
    <w:uiPriority w:val="99"/>
    <w:rsid w:val="00A21CED"/>
    <w:rPr>
      <w:rFonts w:cs="Times New Roman"/>
    </w:rPr>
  </w:style>
  <w:style w:type="paragraph" w:styleId="aa">
    <w:name w:val="Balloon Text"/>
    <w:basedOn w:val="a"/>
    <w:link w:val="Char4"/>
    <w:uiPriority w:val="99"/>
    <w:semiHidden/>
    <w:rsid w:val="00A21CED"/>
    <w:rPr>
      <w:kern w:val="0"/>
      <w:sz w:val="2"/>
    </w:rPr>
  </w:style>
  <w:style w:type="character" w:customStyle="1" w:styleId="Char4">
    <w:name w:val="批注框文本 Char"/>
    <w:link w:val="aa"/>
    <w:uiPriority w:val="99"/>
    <w:semiHidden/>
    <w:locked/>
    <w:rPr>
      <w:sz w:val="2"/>
    </w:rPr>
  </w:style>
  <w:style w:type="character" w:styleId="ab">
    <w:name w:val="Strong"/>
    <w:uiPriority w:val="22"/>
    <w:qFormat/>
    <w:rsid w:val="008E56FE"/>
    <w:rPr>
      <w:rFonts w:cs="Times New Roman"/>
      <w:b/>
    </w:rPr>
  </w:style>
  <w:style w:type="table" w:styleId="ac">
    <w:name w:val="Table Grid"/>
    <w:basedOn w:val="a1"/>
    <w:uiPriority w:val="39"/>
    <w:rsid w:val="00FF0B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qFormat/>
    <w:rsid w:val="00BC7360"/>
    <w:rPr>
      <w:rFonts w:ascii="Calibri" w:hAnsi="Calibri"/>
      <w:sz w:val="22"/>
      <w:szCs w:val="22"/>
    </w:rPr>
  </w:style>
  <w:style w:type="character" w:styleId="ae">
    <w:name w:val="Emphasis"/>
    <w:uiPriority w:val="20"/>
    <w:qFormat/>
    <w:locked/>
    <w:rsid w:val="00154821"/>
    <w:rPr>
      <w:i/>
      <w:iCs/>
    </w:rPr>
  </w:style>
  <w:style w:type="character" w:styleId="af">
    <w:name w:val="annotation reference"/>
    <w:uiPriority w:val="99"/>
    <w:semiHidden/>
    <w:unhideWhenUsed/>
    <w:rsid w:val="003B6B3B"/>
    <w:rPr>
      <w:sz w:val="21"/>
      <w:szCs w:val="21"/>
    </w:rPr>
  </w:style>
  <w:style w:type="paragraph" w:styleId="af0">
    <w:name w:val="annotation text"/>
    <w:basedOn w:val="a"/>
    <w:link w:val="Char5"/>
    <w:uiPriority w:val="99"/>
    <w:semiHidden/>
    <w:unhideWhenUsed/>
    <w:rsid w:val="003B6B3B"/>
    <w:pPr>
      <w:jc w:val="left"/>
    </w:pPr>
  </w:style>
  <w:style w:type="character" w:customStyle="1" w:styleId="Char5">
    <w:name w:val="批注文字 Char"/>
    <w:link w:val="af0"/>
    <w:uiPriority w:val="99"/>
    <w:semiHidden/>
    <w:rsid w:val="003B6B3B"/>
    <w:rPr>
      <w:kern w:val="2"/>
      <w:sz w:val="21"/>
    </w:rPr>
  </w:style>
  <w:style w:type="paragraph" w:styleId="af1">
    <w:name w:val="annotation subject"/>
    <w:basedOn w:val="af0"/>
    <w:next w:val="af0"/>
    <w:link w:val="Char6"/>
    <w:uiPriority w:val="99"/>
    <w:semiHidden/>
    <w:unhideWhenUsed/>
    <w:rsid w:val="003B6B3B"/>
    <w:rPr>
      <w:b/>
      <w:bCs/>
    </w:rPr>
  </w:style>
  <w:style w:type="character" w:customStyle="1" w:styleId="Char6">
    <w:name w:val="批注主题 Char"/>
    <w:link w:val="af1"/>
    <w:uiPriority w:val="99"/>
    <w:semiHidden/>
    <w:rsid w:val="003B6B3B"/>
    <w:rPr>
      <w:b/>
      <w:bCs/>
      <w:kern w:val="2"/>
      <w:sz w:val="21"/>
    </w:rPr>
  </w:style>
  <w:style w:type="paragraph" w:styleId="af2">
    <w:name w:val="Normal (Web)"/>
    <w:basedOn w:val="a"/>
    <w:uiPriority w:val="99"/>
    <w:unhideWhenUsed/>
    <w:rsid w:val="00CB6536"/>
    <w:pPr>
      <w:widowControl/>
      <w:spacing w:before="100" w:beforeAutospacing="1" w:after="100" w:afterAutospacing="1"/>
      <w:jc w:val="left"/>
    </w:pPr>
    <w:rPr>
      <w:rFonts w:eastAsia="Times New Roman"/>
      <w:kern w:val="0"/>
      <w:sz w:val="24"/>
      <w:szCs w:val="24"/>
    </w:rPr>
  </w:style>
  <w:style w:type="character" w:customStyle="1" w:styleId="apple-converted-space">
    <w:name w:val="apple-converted-space"/>
    <w:rsid w:val="00CB6536"/>
  </w:style>
  <w:style w:type="character" w:customStyle="1" w:styleId="nobrwithwbr">
    <w:name w:val="nobrwithwbr"/>
    <w:basedOn w:val="a0"/>
    <w:rsid w:val="00FC360A"/>
  </w:style>
  <w:style w:type="paragraph" w:customStyle="1" w:styleId="af3">
    <w:name w:val="题目"/>
    <w:basedOn w:val="a"/>
    <w:uiPriority w:val="99"/>
    <w:rsid w:val="00B657F9"/>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f4">
    <w:name w:val="暥專"/>
    <w:basedOn w:val="a"/>
    <w:rsid w:val="00B657F9"/>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uiPriority w:val="99"/>
    <w:rsid w:val="00B657F9"/>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character" w:customStyle="1" w:styleId="hps">
    <w:name w:val="hps"/>
    <w:rsid w:val="00B657F9"/>
    <w:rPr>
      <w:rFonts w:cs="Times New Roman"/>
    </w:rPr>
  </w:style>
  <w:style w:type="paragraph" w:customStyle="1" w:styleId="NormalParagraphStyle">
    <w:name w:val="NormalParagraphStyle"/>
    <w:basedOn w:val="a"/>
    <w:uiPriority w:val="99"/>
    <w:rsid w:val="00A707A8"/>
    <w:pPr>
      <w:autoSpaceDE w:val="0"/>
      <w:autoSpaceDN w:val="0"/>
      <w:adjustRightInd w:val="0"/>
      <w:spacing w:line="288" w:lineRule="auto"/>
    </w:pPr>
    <w:rPr>
      <w:rFonts w:ascii="宋体" w:hAnsi="Monotype Corsiva" w:cs="宋体"/>
      <w:color w:val="000000"/>
      <w:kern w:val="0"/>
      <w:sz w:val="24"/>
      <w:szCs w:val="24"/>
      <w:lang w:val="zh-CN"/>
    </w:rPr>
  </w:style>
  <w:style w:type="paragraph" w:customStyle="1" w:styleId="af5">
    <w:name w:val="作者"/>
    <w:basedOn w:val="a"/>
    <w:uiPriority w:val="99"/>
    <w:rsid w:val="00A707A8"/>
    <w:pPr>
      <w:suppressAutoHyphens/>
      <w:autoSpaceDE w:val="0"/>
      <w:autoSpaceDN w:val="0"/>
      <w:adjustRightInd w:val="0"/>
      <w:spacing w:line="300" w:lineRule="atLeast"/>
      <w:jc w:val="left"/>
      <w:textAlignment w:val="center"/>
    </w:pPr>
    <w:rPr>
      <w:rFonts w:ascii="Tahoma" w:hAnsi="Tahoma" w:cs="Tahoma"/>
      <w:color w:val="000000"/>
      <w:kern w:val="0"/>
      <w:sz w:val="20"/>
      <w:lang w:val="zh-CN"/>
    </w:rPr>
  </w:style>
  <w:style w:type="paragraph" w:customStyle="1" w:styleId="Noparagraphstyle">
    <w:name w:val="[No paragraph style]"/>
    <w:rsid w:val="00A707A8"/>
    <w:pPr>
      <w:widowControl w:val="0"/>
      <w:autoSpaceDE w:val="0"/>
      <w:autoSpaceDN w:val="0"/>
      <w:adjustRightInd w:val="0"/>
      <w:spacing w:line="288" w:lineRule="auto"/>
      <w:jc w:val="both"/>
      <w:textAlignment w:val="center"/>
    </w:pPr>
    <w:rPr>
      <w:rFonts w:ascii="Albertus Bold Italic" w:hAnsi="Albertus Bold Italic"/>
      <w:color w:val="000000"/>
      <w:sz w:val="24"/>
      <w:szCs w:val="24"/>
      <w:lang w:val="zh-CN"/>
    </w:rPr>
  </w:style>
  <w:style w:type="paragraph" w:customStyle="1" w:styleId="af6">
    <w:name w:val="表头"/>
    <w:basedOn w:val="NormalParagraphStyle"/>
    <w:uiPriority w:val="99"/>
    <w:rsid w:val="00A707A8"/>
    <w:pPr>
      <w:suppressAutoHyphens/>
      <w:textAlignment w:val="center"/>
    </w:pPr>
    <w:rPr>
      <w:rFonts w:ascii="Albertus" w:hAnsi="Albertus" w:cs="Albertus"/>
      <w:b/>
      <w:bCs/>
      <w:sz w:val="14"/>
      <w:szCs w:val="14"/>
    </w:rPr>
  </w:style>
  <w:style w:type="paragraph" w:customStyle="1" w:styleId="af7">
    <w:name w:val="表格中文字"/>
    <w:basedOn w:val="a"/>
    <w:uiPriority w:val="99"/>
    <w:rsid w:val="00A707A8"/>
    <w:pPr>
      <w:suppressAutoHyphens/>
      <w:autoSpaceDE w:val="0"/>
      <w:autoSpaceDN w:val="0"/>
      <w:adjustRightInd w:val="0"/>
      <w:spacing w:line="200" w:lineRule="atLeast"/>
      <w:textAlignment w:val="center"/>
    </w:pPr>
    <w:rPr>
      <w:rFonts w:ascii="Book Antiqua" w:hAnsi="Book Antiqua" w:cs="Book Antiqua"/>
      <w:b/>
      <w:bCs/>
      <w:color w:val="000000"/>
      <w:kern w:val="0"/>
      <w:sz w:val="14"/>
      <w:szCs w:val="14"/>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21966">
      <w:bodyDiv w:val="1"/>
      <w:marLeft w:val="0"/>
      <w:marRight w:val="0"/>
      <w:marTop w:val="0"/>
      <w:marBottom w:val="0"/>
      <w:divBdr>
        <w:top w:val="none" w:sz="0" w:space="0" w:color="auto"/>
        <w:left w:val="none" w:sz="0" w:space="0" w:color="auto"/>
        <w:bottom w:val="none" w:sz="0" w:space="0" w:color="auto"/>
        <w:right w:val="none" w:sz="0" w:space="0" w:color="auto"/>
      </w:divBdr>
    </w:div>
    <w:div w:id="1159619104">
      <w:marLeft w:val="0"/>
      <w:marRight w:val="0"/>
      <w:marTop w:val="0"/>
      <w:marBottom w:val="0"/>
      <w:divBdr>
        <w:top w:val="none" w:sz="0" w:space="0" w:color="auto"/>
        <w:left w:val="none" w:sz="0" w:space="0" w:color="auto"/>
        <w:bottom w:val="none" w:sz="0" w:space="0" w:color="auto"/>
        <w:right w:val="none" w:sz="0" w:space="0" w:color="auto"/>
      </w:divBdr>
      <w:divsChild>
        <w:div w:id="1159619105">
          <w:marLeft w:val="0"/>
          <w:marRight w:val="0"/>
          <w:marTop w:val="0"/>
          <w:marBottom w:val="0"/>
          <w:divBdr>
            <w:top w:val="none" w:sz="0" w:space="0" w:color="auto"/>
            <w:left w:val="none" w:sz="0" w:space="0" w:color="auto"/>
            <w:bottom w:val="none" w:sz="0" w:space="0" w:color="auto"/>
            <w:right w:val="none" w:sz="0" w:space="0" w:color="auto"/>
          </w:divBdr>
        </w:div>
      </w:divsChild>
    </w:div>
    <w:div w:id="1159619106">
      <w:marLeft w:val="0"/>
      <w:marRight w:val="0"/>
      <w:marTop w:val="0"/>
      <w:marBottom w:val="0"/>
      <w:divBdr>
        <w:top w:val="none" w:sz="0" w:space="0" w:color="auto"/>
        <w:left w:val="none" w:sz="0" w:space="0" w:color="auto"/>
        <w:bottom w:val="none" w:sz="0" w:space="0" w:color="auto"/>
        <w:right w:val="none" w:sz="0" w:space="0" w:color="auto"/>
      </w:divBdr>
      <w:divsChild>
        <w:div w:id="1159619109">
          <w:marLeft w:val="0"/>
          <w:marRight w:val="0"/>
          <w:marTop w:val="0"/>
          <w:marBottom w:val="0"/>
          <w:divBdr>
            <w:top w:val="none" w:sz="0" w:space="0" w:color="auto"/>
            <w:left w:val="none" w:sz="0" w:space="0" w:color="auto"/>
            <w:bottom w:val="none" w:sz="0" w:space="0" w:color="auto"/>
            <w:right w:val="none" w:sz="0" w:space="0" w:color="auto"/>
          </w:divBdr>
        </w:div>
      </w:divsChild>
    </w:div>
    <w:div w:id="1159619107">
      <w:marLeft w:val="0"/>
      <w:marRight w:val="0"/>
      <w:marTop w:val="0"/>
      <w:marBottom w:val="0"/>
      <w:divBdr>
        <w:top w:val="none" w:sz="0" w:space="0" w:color="auto"/>
        <w:left w:val="none" w:sz="0" w:space="0" w:color="auto"/>
        <w:bottom w:val="none" w:sz="0" w:space="0" w:color="auto"/>
        <w:right w:val="none" w:sz="0" w:space="0" w:color="auto"/>
      </w:divBdr>
      <w:divsChild>
        <w:div w:id="1159619103">
          <w:marLeft w:val="0"/>
          <w:marRight w:val="0"/>
          <w:marTop w:val="0"/>
          <w:marBottom w:val="0"/>
          <w:divBdr>
            <w:top w:val="none" w:sz="0" w:space="0" w:color="auto"/>
            <w:left w:val="none" w:sz="0" w:space="0" w:color="auto"/>
            <w:bottom w:val="none" w:sz="0" w:space="0" w:color="auto"/>
            <w:right w:val="none" w:sz="0" w:space="0" w:color="auto"/>
          </w:divBdr>
        </w:div>
      </w:divsChild>
    </w:div>
    <w:div w:id="1159619110">
      <w:marLeft w:val="0"/>
      <w:marRight w:val="0"/>
      <w:marTop w:val="0"/>
      <w:marBottom w:val="0"/>
      <w:divBdr>
        <w:top w:val="none" w:sz="0" w:space="0" w:color="auto"/>
        <w:left w:val="none" w:sz="0" w:space="0" w:color="auto"/>
        <w:bottom w:val="none" w:sz="0" w:space="0" w:color="auto"/>
        <w:right w:val="none" w:sz="0" w:space="0" w:color="auto"/>
      </w:divBdr>
      <w:divsChild>
        <w:div w:id="1159619108">
          <w:marLeft w:val="0"/>
          <w:marRight w:val="0"/>
          <w:marTop w:val="0"/>
          <w:marBottom w:val="0"/>
          <w:divBdr>
            <w:top w:val="none" w:sz="0" w:space="0" w:color="auto"/>
            <w:left w:val="none" w:sz="0" w:space="0" w:color="auto"/>
            <w:bottom w:val="none" w:sz="0" w:space="0" w:color="auto"/>
            <w:right w:val="none" w:sz="0" w:space="0" w:color="auto"/>
          </w:divBdr>
        </w:div>
      </w:divsChild>
    </w:div>
    <w:div w:id="162865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bpgoffice@wjgnet.com" TargetMode="External"/><Relationship Id="rId1" Type="http://schemas.openxmlformats.org/officeDocument/2006/relationships/hyperlink" Target="mailto:bpgoffice@wjg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82F57-B56A-4345-9787-9C6E51198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9</Pages>
  <Words>2284</Words>
  <Characters>13020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2005-04-25</vt:lpstr>
    </vt:vector>
  </TitlesOfParts>
  <Company>Hewlett-Packard Company</Company>
  <LinksUpToDate>false</LinksUpToDate>
  <CharactersWithSpaces>15274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2005-04-25</dc:title>
  <dc:subject/>
  <dc:creator>ma</dc:creator>
  <cp:keywords/>
  <dc:description/>
  <cp:lastModifiedBy>WangJL</cp:lastModifiedBy>
  <cp:revision>112</cp:revision>
  <cp:lastPrinted>2017-07-31T17:15:00Z</cp:lastPrinted>
  <dcterms:created xsi:type="dcterms:W3CDTF">2017-06-13T15:12:00Z</dcterms:created>
  <dcterms:modified xsi:type="dcterms:W3CDTF">2017-09-28T09:44:00Z</dcterms:modified>
</cp:coreProperties>
</file>