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000DAB" w:rsidRDefault="00EC50D3">
            <w:pPr>
              <w:spacing w:line="360" w:lineRule="auto"/>
              <w:rPr>
                <w:rFonts w:ascii="Book Antiqua" w:hAnsi="Book Antiqua"/>
                <w:color w:val="000000"/>
                <w:sz w:val="24"/>
                <w:szCs w:val="24"/>
              </w:rPr>
            </w:pPr>
            <w:proofErr w:type="spellStart"/>
            <w:r w:rsidRPr="00EC50D3">
              <w:rPr>
                <w:rFonts w:ascii="Book Antiqua" w:hAnsi="Book Antiqua"/>
                <w:color w:val="000000"/>
                <w:sz w:val="24"/>
                <w:szCs w:val="24"/>
              </w:rPr>
              <w:t>Chitinase</w:t>
            </w:r>
            <w:proofErr w:type="spellEnd"/>
            <w:r w:rsidRPr="00EC50D3">
              <w:rPr>
                <w:rFonts w:ascii="Book Antiqua" w:hAnsi="Book Antiqua"/>
                <w:color w:val="000000"/>
                <w:sz w:val="24"/>
                <w:szCs w:val="24"/>
              </w:rPr>
              <w:t xml:space="preserve"> 3-like 1 secreted by </w:t>
            </w:r>
            <w:proofErr w:type="spellStart"/>
            <w:r w:rsidRPr="00EC50D3">
              <w:rPr>
                <w:rFonts w:ascii="Book Antiqua" w:hAnsi="Book Antiqua"/>
                <w:color w:val="000000"/>
                <w:sz w:val="24"/>
                <w:szCs w:val="24"/>
              </w:rPr>
              <w:t>peritumoral</w:t>
            </w:r>
            <w:proofErr w:type="spellEnd"/>
            <w:r w:rsidRPr="00EC50D3">
              <w:rPr>
                <w:rFonts w:ascii="Book Antiqua" w:hAnsi="Book Antiqua"/>
                <w:color w:val="000000"/>
                <w:sz w:val="24"/>
                <w:szCs w:val="24"/>
              </w:rPr>
              <w:t xml:space="preserve"> macrophages in esophageal squamous cell carcinoma is a favorable prognostic factor for survival</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000DAB" w:rsidRDefault="00EC50D3">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EC50D3">
              <w:rPr>
                <w:rFonts w:ascii="Book Antiqua" w:hAnsi="Book Antiqua" w:cs="Book Antiqua"/>
                <w:color w:val="000000"/>
                <w:sz w:val="24"/>
                <w:szCs w:val="24"/>
              </w:rPr>
              <w:t xml:space="preserve">Shan Xing, </w:t>
            </w:r>
            <w:proofErr w:type="spellStart"/>
            <w:r w:rsidRPr="00EC50D3">
              <w:rPr>
                <w:rFonts w:ascii="Book Antiqua" w:hAnsi="Book Antiqua" w:cs="Book Antiqua"/>
                <w:color w:val="000000"/>
                <w:sz w:val="24"/>
                <w:szCs w:val="24"/>
              </w:rPr>
              <w:t>Xin</w:t>
            </w:r>
            <w:proofErr w:type="spellEnd"/>
            <w:r w:rsidRPr="00EC50D3">
              <w:rPr>
                <w:rFonts w:ascii="Book Antiqua" w:hAnsi="Book Antiqua" w:cs="Book Antiqua"/>
                <w:color w:val="000000"/>
                <w:sz w:val="24"/>
                <w:szCs w:val="24"/>
              </w:rPr>
              <w:t xml:space="preserve"> </w:t>
            </w:r>
            <w:proofErr w:type="spellStart"/>
            <w:r w:rsidRPr="00EC50D3">
              <w:rPr>
                <w:rFonts w:ascii="Book Antiqua" w:hAnsi="Book Antiqua" w:cs="Book Antiqua"/>
                <w:color w:val="000000"/>
                <w:sz w:val="24"/>
                <w:szCs w:val="24"/>
              </w:rPr>
              <w:t>Zheng</w:t>
            </w:r>
            <w:proofErr w:type="spellEnd"/>
            <w:r w:rsidRPr="00EC50D3">
              <w:rPr>
                <w:rFonts w:ascii="Book Antiqua" w:hAnsi="Book Antiqua" w:cs="Book Antiqua"/>
                <w:color w:val="000000"/>
                <w:sz w:val="24"/>
                <w:szCs w:val="24"/>
              </w:rPr>
              <w:t xml:space="preserve">, Tao </w:t>
            </w:r>
            <w:proofErr w:type="spellStart"/>
            <w:r w:rsidRPr="00EC50D3">
              <w:rPr>
                <w:rFonts w:ascii="Book Antiqua" w:hAnsi="Book Antiqua" w:cs="Book Antiqua"/>
                <w:color w:val="000000"/>
                <w:sz w:val="24"/>
                <w:szCs w:val="24"/>
              </w:rPr>
              <w:t>Zeng</w:t>
            </w:r>
            <w:proofErr w:type="spellEnd"/>
            <w:r w:rsidRPr="00EC50D3">
              <w:rPr>
                <w:rFonts w:ascii="Book Antiqua" w:hAnsi="Book Antiqua" w:cs="Book Antiqua"/>
                <w:color w:val="000000"/>
                <w:sz w:val="24"/>
                <w:szCs w:val="24"/>
              </w:rPr>
              <w:t xml:space="preserve">, Mu-Sheng </w:t>
            </w:r>
            <w:proofErr w:type="spellStart"/>
            <w:r w:rsidRPr="00EC50D3">
              <w:rPr>
                <w:rFonts w:ascii="Book Antiqua" w:hAnsi="Book Antiqua" w:cs="Book Antiqua"/>
                <w:color w:val="000000"/>
                <w:sz w:val="24"/>
                <w:szCs w:val="24"/>
              </w:rPr>
              <w:t>Zeng</w:t>
            </w:r>
            <w:proofErr w:type="spellEnd"/>
            <w:r w:rsidRPr="00EC50D3">
              <w:rPr>
                <w:rFonts w:ascii="Book Antiqua" w:hAnsi="Book Antiqua" w:cs="Book Antiqua"/>
                <w:color w:val="000000"/>
                <w:sz w:val="24"/>
                <w:szCs w:val="24"/>
              </w:rPr>
              <w:t xml:space="preserve">, </w:t>
            </w:r>
            <w:proofErr w:type="spellStart"/>
            <w:r w:rsidRPr="00EC50D3">
              <w:rPr>
                <w:rFonts w:ascii="Book Antiqua" w:hAnsi="Book Antiqua" w:cs="Book Antiqua"/>
                <w:color w:val="000000"/>
                <w:sz w:val="24"/>
                <w:szCs w:val="24"/>
              </w:rPr>
              <w:t>Qian</w:t>
            </w:r>
            <w:proofErr w:type="spellEnd"/>
            <w:r w:rsidRPr="00EC50D3">
              <w:rPr>
                <w:rFonts w:ascii="Book Antiqua" w:hAnsi="Book Antiqua" w:cs="Book Antiqua"/>
                <w:color w:val="000000"/>
                <w:sz w:val="24"/>
                <w:szCs w:val="24"/>
              </w:rPr>
              <w:t xml:space="preserve"> </w:t>
            </w:r>
            <w:proofErr w:type="spellStart"/>
            <w:r w:rsidRPr="00EC50D3">
              <w:rPr>
                <w:rFonts w:ascii="Book Antiqua" w:hAnsi="Book Antiqua" w:cs="Book Antiqua"/>
                <w:color w:val="000000"/>
                <w:sz w:val="24"/>
                <w:szCs w:val="24"/>
              </w:rPr>
              <w:t>Zhong</w:t>
            </w:r>
            <w:proofErr w:type="spellEnd"/>
            <w:r w:rsidRPr="00EC50D3">
              <w:rPr>
                <w:rFonts w:ascii="Book Antiqua" w:hAnsi="Book Antiqua" w:cs="Book Antiqua"/>
                <w:color w:val="000000"/>
                <w:sz w:val="24"/>
                <w:szCs w:val="24"/>
              </w:rPr>
              <w:t xml:space="preserve">, </w:t>
            </w:r>
            <w:proofErr w:type="spellStart"/>
            <w:r w:rsidRPr="00EC50D3">
              <w:rPr>
                <w:rFonts w:ascii="Book Antiqua" w:hAnsi="Book Antiqua" w:cs="Book Antiqua"/>
                <w:color w:val="000000"/>
                <w:sz w:val="24"/>
                <w:szCs w:val="24"/>
              </w:rPr>
              <w:t>Yue</w:t>
            </w:r>
            <w:proofErr w:type="spellEnd"/>
            <w:r w:rsidRPr="00EC50D3">
              <w:rPr>
                <w:rFonts w:ascii="Book Antiqua" w:hAnsi="Book Antiqua" w:cs="Book Antiqua"/>
                <w:color w:val="000000"/>
                <w:sz w:val="24"/>
                <w:szCs w:val="24"/>
              </w:rPr>
              <w:t xml:space="preserve">-Song Cao, Kai-Lu Pan, Chu Wei, Fan </w:t>
            </w:r>
            <w:proofErr w:type="spellStart"/>
            <w:r w:rsidRPr="00EC50D3">
              <w:rPr>
                <w:rFonts w:ascii="Book Antiqua" w:hAnsi="Book Antiqua" w:cs="Book Antiqua"/>
                <w:color w:val="000000"/>
                <w:sz w:val="24"/>
                <w:szCs w:val="24"/>
              </w:rPr>
              <w:t>Hou</w:t>
            </w:r>
            <w:proofErr w:type="spellEnd"/>
            <w:r w:rsidRPr="00EC50D3">
              <w:rPr>
                <w:rFonts w:ascii="Book Antiqua" w:hAnsi="Book Antiqua" w:cs="Book Antiqua"/>
                <w:color w:val="000000"/>
                <w:sz w:val="24"/>
                <w:szCs w:val="24"/>
              </w:rPr>
              <w:t>, Wan-Li Liu</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000DAB" w:rsidRDefault="00EC50D3">
            <w:pPr>
              <w:pStyle w:val="af4"/>
              <w:spacing w:line="360" w:lineRule="auto"/>
              <w:rPr>
                <w:rFonts w:ascii="Book Antiqua" w:hAnsi="Book Antiqua"/>
                <w:sz w:val="24"/>
                <w:szCs w:val="24"/>
                <w:lang w:val="zh-CN"/>
              </w:rPr>
            </w:pPr>
            <w:r w:rsidRPr="00EC50D3">
              <w:rPr>
                <w:rFonts w:ascii="Book Antiqua" w:hAnsi="Book Antiqua"/>
                <w:sz w:val="24"/>
                <w:szCs w:val="24"/>
              </w:rPr>
              <w:t xml:space="preserve">Xing S, </w:t>
            </w:r>
            <w:proofErr w:type="spellStart"/>
            <w:r w:rsidRPr="00EC50D3">
              <w:rPr>
                <w:rFonts w:ascii="Book Antiqua" w:hAnsi="Book Antiqua"/>
                <w:sz w:val="24"/>
                <w:szCs w:val="24"/>
              </w:rPr>
              <w:t>Zheng</w:t>
            </w:r>
            <w:proofErr w:type="spellEnd"/>
            <w:r w:rsidRPr="00EC50D3">
              <w:rPr>
                <w:rFonts w:ascii="Book Antiqua" w:hAnsi="Book Antiqua"/>
                <w:sz w:val="24"/>
                <w:szCs w:val="24"/>
              </w:rPr>
              <w:t xml:space="preserve"> X, </w:t>
            </w:r>
            <w:proofErr w:type="spellStart"/>
            <w:r w:rsidRPr="00EC50D3">
              <w:rPr>
                <w:rFonts w:ascii="Book Antiqua" w:hAnsi="Book Antiqua"/>
                <w:sz w:val="24"/>
                <w:szCs w:val="24"/>
              </w:rPr>
              <w:t>Zeng</w:t>
            </w:r>
            <w:proofErr w:type="spellEnd"/>
            <w:r w:rsidRPr="00EC50D3">
              <w:rPr>
                <w:rFonts w:ascii="Book Antiqua" w:hAnsi="Book Antiqua"/>
                <w:sz w:val="24"/>
                <w:szCs w:val="24"/>
              </w:rPr>
              <w:t xml:space="preserve"> T, </w:t>
            </w:r>
            <w:proofErr w:type="spellStart"/>
            <w:r w:rsidRPr="00EC50D3">
              <w:rPr>
                <w:rFonts w:ascii="Book Antiqua" w:hAnsi="Book Antiqua"/>
                <w:sz w:val="24"/>
                <w:szCs w:val="24"/>
              </w:rPr>
              <w:t>Zeng</w:t>
            </w:r>
            <w:proofErr w:type="spellEnd"/>
            <w:r w:rsidRPr="00EC50D3">
              <w:rPr>
                <w:rFonts w:ascii="Book Antiqua" w:hAnsi="Book Antiqua"/>
                <w:sz w:val="24"/>
                <w:szCs w:val="24"/>
              </w:rPr>
              <w:t xml:space="preserve"> MS, </w:t>
            </w:r>
            <w:proofErr w:type="spellStart"/>
            <w:r w:rsidRPr="00EC50D3">
              <w:rPr>
                <w:rFonts w:ascii="Book Antiqua" w:hAnsi="Book Antiqua"/>
                <w:sz w:val="24"/>
                <w:szCs w:val="24"/>
              </w:rPr>
              <w:t>Zhong</w:t>
            </w:r>
            <w:proofErr w:type="spellEnd"/>
            <w:r w:rsidRPr="00EC50D3">
              <w:rPr>
                <w:rFonts w:ascii="Book Antiqua" w:hAnsi="Book Antiqua"/>
                <w:sz w:val="24"/>
                <w:szCs w:val="24"/>
              </w:rPr>
              <w:t xml:space="preserve"> Q, Cao YS, Pan KL, Wei C, </w:t>
            </w:r>
            <w:proofErr w:type="spellStart"/>
            <w:r w:rsidRPr="00EC50D3">
              <w:rPr>
                <w:rFonts w:ascii="Book Antiqua" w:hAnsi="Book Antiqua"/>
                <w:sz w:val="24"/>
                <w:szCs w:val="24"/>
              </w:rPr>
              <w:t>Hou</w:t>
            </w:r>
            <w:proofErr w:type="spellEnd"/>
            <w:r w:rsidRPr="00EC50D3">
              <w:rPr>
                <w:rFonts w:ascii="Book Antiqua" w:hAnsi="Book Antiqua"/>
                <w:sz w:val="24"/>
                <w:szCs w:val="24"/>
              </w:rPr>
              <w:t xml:space="preserve"> F, Liu WL. </w:t>
            </w:r>
            <w:proofErr w:type="spellStart"/>
            <w:r w:rsidRPr="00EC50D3">
              <w:rPr>
                <w:rFonts w:ascii="Book Antiqua" w:hAnsi="Book Antiqua"/>
                <w:sz w:val="24"/>
                <w:szCs w:val="24"/>
              </w:rPr>
              <w:t>Chitinase</w:t>
            </w:r>
            <w:proofErr w:type="spellEnd"/>
            <w:r w:rsidRPr="00EC50D3">
              <w:rPr>
                <w:rFonts w:ascii="Book Antiqua" w:hAnsi="Book Antiqua"/>
                <w:sz w:val="24"/>
                <w:szCs w:val="24"/>
              </w:rPr>
              <w:t xml:space="preserve"> 3-like 1 secreted by </w:t>
            </w:r>
            <w:proofErr w:type="spellStart"/>
            <w:r w:rsidRPr="00EC50D3">
              <w:rPr>
                <w:rFonts w:ascii="Book Antiqua" w:hAnsi="Book Antiqua"/>
                <w:sz w:val="24"/>
                <w:szCs w:val="24"/>
              </w:rPr>
              <w:t>peritumoral</w:t>
            </w:r>
            <w:proofErr w:type="spellEnd"/>
            <w:r w:rsidRPr="00EC50D3">
              <w:rPr>
                <w:rFonts w:ascii="Book Antiqua" w:hAnsi="Book Antiqua"/>
                <w:sz w:val="24"/>
                <w:szCs w:val="24"/>
              </w:rPr>
              <w:t xml:space="preserve"> macrophages in esophageal squamous cell carcinoma is a favorable prognostic factor for survival. World J </w:t>
            </w:r>
            <w:proofErr w:type="spellStart"/>
            <w:r w:rsidRPr="00EC50D3">
              <w:rPr>
                <w:rFonts w:ascii="Book Antiqua" w:hAnsi="Book Antiqua"/>
                <w:sz w:val="24"/>
                <w:szCs w:val="24"/>
              </w:rPr>
              <w:t>Gastroenterol</w:t>
            </w:r>
            <w:proofErr w:type="spellEnd"/>
            <w:r w:rsidRPr="00EC50D3">
              <w:rPr>
                <w:rFonts w:ascii="Book Antiqua" w:hAnsi="Book Antiqua"/>
                <w:sz w:val="24"/>
                <w:szCs w:val="24"/>
              </w:rPr>
              <w:t xml:space="preserve"> 2017; 23(43): 7693-7704</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EC50D3" w:rsidRDefault="00EC50D3" w:rsidP="003B7833">
            <w:pPr>
              <w:pStyle w:val="af3"/>
              <w:spacing w:line="360" w:lineRule="auto"/>
              <w:rPr>
                <w:rFonts w:ascii="Book Antiqua" w:hAnsi="Book Antiqua"/>
                <w:b w:val="0"/>
                <w:bCs w:val="0"/>
                <w:sz w:val="24"/>
                <w:szCs w:val="24"/>
                <w:lang w:val="en-US"/>
              </w:rPr>
            </w:pPr>
            <w:r w:rsidRPr="00EC50D3">
              <w:rPr>
                <w:rFonts w:ascii="Book Antiqua" w:hAnsi="Book Antiqua"/>
                <w:b w:val="0"/>
                <w:sz w:val="24"/>
                <w:szCs w:val="24"/>
                <w:lang w:val="en-US"/>
              </w:rPr>
              <w:t>http://www.wjgnet.com/1007-9327/full/v23/i43/7693.htm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EC50D3" w:rsidRDefault="00EC50D3" w:rsidP="003B7833">
            <w:pPr>
              <w:pStyle w:val="af3"/>
              <w:spacing w:line="360" w:lineRule="auto"/>
              <w:rPr>
                <w:rFonts w:ascii="Book Antiqua" w:hAnsi="Book Antiqua"/>
                <w:b w:val="0"/>
                <w:bCs w:val="0"/>
                <w:sz w:val="24"/>
                <w:szCs w:val="24"/>
                <w:lang w:val="en-US"/>
              </w:rPr>
            </w:pPr>
            <w:r w:rsidRPr="00EC50D3">
              <w:rPr>
                <w:rFonts w:ascii="Book Antiqua" w:hAnsi="Book Antiqua"/>
                <w:b w:val="0"/>
                <w:sz w:val="24"/>
                <w:szCs w:val="24"/>
                <w:lang w:val="en-US"/>
              </w:rPr>
              <w:t>http://dx.doi.org/10.3748/wjg.v23.i43.7693</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000DAB" w:rsidRDefault="009F2AFB">
            <w:pPr>
              <w:pStyle w:val="ad"/>
              <w:spacing w:line="360" w:lineRule="auto"/>
              <w:rPr>
                <w:rFonts w:ascii="Book Antiqua" w:hAnsi="Book Antiqua"/>
                <w:color w:val="000000"/>
                <w:sz w:val="24"/>
                <w:szCs w:val="24"/>
                <w:lang w:val="zh-CN"/>
              </w:rPr>
            </w:pPr>
            <w:r w:rsidRPr="00EC50D3">
              <w:rPr>
                <w:rFonts w:ascii="Book Antiqua" w:hAnsi="Book Antiqua"/>
                <w:color w:val="000000"/>
                <w:sz w:val="24"/>
                <w:szCs w:val="24"/>
              </w:rPr>
              <w:t xml:space="preserve">This article is an open-access article </w:t>
            </w:r>
            <w:r w:rsidRPr="00EC50D3">
              <w:rPr>
                <w:rFonts w:ascii="Book Antiqua" w:hAnsi="Book Antiqua"/>
                <w:color w:val="000000"/>
                <w:sz w:val="24"/>
                <w:szCs w:val="24"/>
              </w:rPr>
              <w:t>which was selected by an in-house editor and fully peer-reviewed by external reviewers. It is distributed in accordance with the Creative Commons Attribution Non Commercial (CC BY-NC 4.0) license, which permits others to distribute, remix, adapt, build upo</w:t>
            </w:r>
            <w:r w:rsidRPr="00EC50D3">
              <w:rPr>
                <w:rFonts w:ascii="Book Antiqua" w:hAnsi="Book Antiqua"/>
                <w:color w:val="000000"/>
                <w:sz w:val="24"/>
                <w:szCs w:val="24"/>
              </w:rPr>
              <w:t xml:space="preserve">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 xml:space="preserve">See: </w:t>
            </w:r>
            <w:r>
              <w:rPr>
                <w:rFonts w:ascii="Book Antiqua" w:hAnsi="Book Antiqua"/>
                <w:color w:val="000000"/>
                <w:sz w:val="24"/>
                <w:szCs w:val="24"/>
                <w:lang w:val="zh-CN"/>
              </w:rPr>
              <w:lastRenderedPageBreak/>
              <w:t>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000DAB" w:rsidRDefault="00EC50D3">
            <w:pPr>
              <w:pStyle w:val="E-1"/>
              <w:spacing w:line="360" w:lineRule="auto"/>
              <w:rPr>
                <w:rFonts w:ascii="Book Antiqua" w:hAnsi="Book Antiqua"/>
                <w:bCs/>
                <w:sz w:val="24"/>
                <w:szCs w:val="24"/>
              </w:rPr>
            </w:pPr>
            <w:r w:rsidRPr="00EC50D3">
              <w:rPr>
                <w:rFonts w:ascii="Book Antiqua" w:hAnsi="Book Antiqua"/>
                <w:sz w:val="24"/>
                <w:szCs w:val="24"/>
              </w:rPr>
              <w:t xml:space="preserve">The current staging system is inadequate for predicting post-treated survival. Our study first established a connection between pretreated </w:t>
            </w:r>
            <w:proofErr w:type="spellStart"/>
            <w:r w:rsidRPr="00EC50D3">
              <w:rPr>
                <w:rFonts w:ascii="Book Antiqua" w:hAnsi="Book Antiqua"/>
                <w:sz w:val="24"/>
                <w:szCs w:val="24"/>
              </w:rPr>
              <w:t>chitinase</w:t>
            </w:r>
            <w:proofErr w:type="spellEnd"/>
            <w:r w:rsidRPr="00EC50D3">
              <w:rPr>
                <w:rFonts w:ascii="Book Antiqua" w:hAnsi="Book Antiqua"/>
                <w:sz w:val="24"/>
                <w:szCs w:val="24"/>
              </w:rPr>
              <w:t xml:space="preserve"> 3-like 1 (CHI3L1) and patients with esophageal squamous cell car­cinoma (ESCC), and serum CHI3L1 was primarily secreted by ESCC-surrounded macrophages, suggesting that CHI3L1 was a simple and inexpensive prognostic factor. This simple, convenient serological testing allows for clinical application. In addition, in our study, the ESCC microenvironment, especially the secretion of IL - 6 by esophageal tumor cells, promotes the macrophage production of CHI3L1. These findings might help to identify high-risk patients for treatment decisions and to elucidate the mechanisms of ESCC.</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000DAB" w:rsidRDefault="00EC50D3">
            <w:pPr>
              <w:pStyle w:val="E-1"/>
              <w:spacing w:line="360" w:lineRule="auto"/>
              <w:rPr>
                <w:rFonts w:ascii="Book Antiqua" w:hAnsi="Book Antiqua"/>
                <w:spacing w:val="-4"/>
                <w:sz w:val="24"/>
                <w:szCs w:val="24"/>
              </w:rPr>
            </w:pPr>
            <w:r w:rsidRPr="00EC50D3">
              <w:rPr>
                <w:rFonts w:ascii="Book Antiqua" w:hAnsi="Book Antiqua"/>
                <w:sz w:val="24"/>
                <w:szCs w:val="24"/>
              </w:rPr>
              <w:t xml:space="preserve">Esophageal squamous cell carcinoma; Pro­gnostic biomarker; </w:t>
            </w:r>
            <w:proofErr w:type="spellStart"/>
            <w:r w:rsidRPr="00EC50D3">
              <w:rPr>
                <w:rFonts w:ascii="Book Antiqua" w:hAnsi="Book Antiqua"/>
                <w:sz w:val="24"/>
                <w:szCs w:val="24"/>
              </w:rPr>
              <w:t>Chitinase</w:t>
            </w:r>
            <w:proofErr w:type="spellEnd"/>
            <w:r w:rsidRPr="00EC50D3">
              <w:rPr>
                <w:rFonts w:ascii="Book Antiqua" w:hAnsi="Book Antiqua"/>
                <w:sz w:val="24"/>
                <w:szCs w:val="24"/>
              </w:rPr>
              <w:t xml:space="preserve"> 3-like 1; Macrophage; Esophageal squamous cell carcinoma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000DAB" w:rsidRDefault="009F2AFB">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000DAB" w:rsidRDefault="009F2AFB">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000DAB" w:rsidRDefault="009F2AFB">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000DAB" w:rsidRDefault="009F2AFB">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lastRenderedPageBreak/>
              <w:t>WEBSITE</w:t>
            </w:r>
          </w:p>
        </w:tc>
        <w:tc>
          <w:tcPr>
            <w:tcW w:w="6750" w:type="dxa"/>
            <w:vAlign w:val="center"/>
          </w:tcPr>
          <w:p w:rsidR="00000DAB" w:rsidRDefault="009F2AFB">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Default="00EC50D3" w:rsidP="00B657F9">
      <w:pPr>
        <w:rPr>
          <w:rFonts w:hint="eastAsia"/>
        </w:rPr>
      </w:pPr>
    </w:p>
    <w:p w:rsidR="00EC50D3" w:rsidRPr="00EC50D3" w:rsidRDefault="00EC50D3" w:rsidP="00EC50D3">
      <w:pPr>
        <w:pStyle w:val="NormalParagraphStyle"/>
        <w:jc w:val="right"/>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pPr>
      <w:r>
        <w:rPr>
          <w:rFonts w:hint="eastAsia"/>
          <w:lang w:val="en-US"/>
        </w:rPr>
        <w:lastRenderedPageBreak/>
        <w:t xml:space="preserve">                                                 </w:t>
      </w:r>
      <w:r w:rsidRPr="00EC50D3">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t>Basic Study</w:t>
      </w:r>
    </w:p>
    <w:p w:rsidR="00EC50D3" w:rsidRPr="00EC50D3" w:rsidRDefault="00EC50D3" w:rsidP="00EC50D3">
      <w:pPr>
        <w:pStyle w:val="af3"/>
        <w:rPr>
          <w:rFonts w:ascii="Monotype Corsiva" w:hAnsi="Monotype Corsiva" w:cs="Monotype Corsiva" w:hint="eastAsia"/>
          <w:b w:val="0"/>
          <w:bCs w:val="0"/>
          <w:outline/>
          <w:sz w:val="22"/>
          <w:szCs w:val="22"/>
          <w:lang w:val="en-US"/>
          <w14:textOutline w14:w="9525" w14:cap="flat" w14:cmpd="sng" w14:algn="ctr">
            <w14:solidFill>
              <w14:srgbClr w14:val="000000"/>
            </w14:solidFill>
            <w14:prstDash w14:val="solid"/>
            <w14:round/>
          </w14:textOutline>
          <w14:textFill>
            <w14:noFill/>
          </w14:textFill>
        </w:rPr>
      </w:pPr>
    </w:p>
    <w:p w:rsidR="00EC50D3" w:rsidRPr="00E96A16" w:rsidRDefault="00EC50D3" w:rsidP="00EC50D3">
      <w:pPr>
        <w:pStyle w:val="af3"/>
        <w:rPr>
          <w:lang w:val="en-US"/>
        </w:rPr>
      </w:pPr>
      <w:proofErr w:type="spellStart"/>
      <w:r w:rsidRPr="00E96A16">
        <w:rPr>
          <w:lang w:val="en-US"/>
        </w:rPr>
        <w:t>Chitinase</w:t>
      </w:r>
      <w:proofErr w:type="spellEnd"/>
      <w:r w:rsidRPr="00E96A16">
        <w:rPr>
          <w:lang w:val="en-US"/>
        </w:rPr>
        <w:t xml:space="preserve"> 3-like 1 secreted by </w:t>
      </w:r>
      <w:proofErr w:type="spellStart"/>
      <w:r w:rsidRPr="00E96A16">
        <w:rPr>
          <w:lang w:val="en-US"/>
        </w:rPr>
        <w:t>peritumoral</w:t>
      </w:r>
      <w:proofErr w:type="spellEnd"/>
      <w:r w:rsidRPr="00E96A16">
        <w:rPr>
          <w:lang w:val="en-US"/>
        </w:rPr>
        <w:t xml:space="preserve"> macrophages in esophageal squamous cell carcinoma is a favorable prognostic factor for survival</w:t>
      </w:r>
    </w:p>
    <w:p w:rsidR="00EC50D3" w:rsidRDefault="00EC50D3" w:rsidP="00EC50D3">
      <w:pPr>
        <w:rPr>
          <w:rFonts w:hint="eastAsia"/>
        </w:rPr>
      </w:pPr>
    </w:p>
    <w:p w:rsidR="00EC50D3" w:rsidRPr="00E96A16" w:rsidRDefault="00EC50D3" w:rsidP="00EC50D3">
      <w:pPr>
        <w:pStyle w:val="af5"/>
        <w:rPr>
          <w:lang w:val="en-US"/>
        </w:rPr>
      </w:pPr>
      <w:r w:rsidRPr="00E96A16">
        <w:rPr>
          <w:lang w:val="en-US"/>
        </w:rPr>
        <w:t xml:space="preserve">Shan Xing, </w:t>
      </w:r>
      <w:proofErr w:type="spellStart"/>
      <w:r w:rsidRPr="00E96A16">
        <w:rPr>
          <w:lang w:val="en-US"/>
        </w:rPr>
        <w:t>Xin</w:t>
      </w:r>
      <w:proofErr w:type="spellEnd"/>
      <w:r w:rsidRPr="00E96A16">
        <w:rPr>
          <w:lang w:val="en-US"/>
        </w:rPr>
        <w:t xml:space="preserve"> </w:t>
      </w:r>
      <w:proofErr w:type="spellStart"/>
      <w:r w:rsidRPr="00E96A16">
        <w:rPr>
          <w:lang w:val="en-US"/>
        </w:rPr>
        <w:t>Zheng</w:t>
      </w:r>
      <w:proofErr w:type="spellEnd"/>
      <w:r w:rsidRPr="00E96A16">
        <w:rPr>
          <w:lang w:val="en-US"/>
        </w:rPr>
        <w:t xml:space="preserve">, Tao </w:t>
      </w:r>
      <w:proofErr w:type="spellStart"/>
      <w:r w:rsidRPr="00E96A16">
        <w:rPr>
          <w:lang w:val="en-US"/>
        </w:rPr>
        <w:t>Zeng</w:t>
      </w:r>
      <w:proofErr w:type="spellEnd"/>
      <w:r w:rsidRPr="00E96A16">
        <w:rPr>
          <w:lang w:val="en-US"/>
        </w:rPr>
        <w:t xml:space="preserve">, Mu-Sheng </w:t>
      </w:r>
      <w:proofErr w:type="spellStart"/>
      <w:r w:rsidRPr="00E96A16">
        <w:rPr>
          <w:lang w:val="en-US"/>
        </w:rPr>
        <w:t>Zeng</w:t>
      </w:r>
      <w:proofErr w:type="spellEnd"/>
      <w:r w:rsidRPr="00E96A16">
        <w:rPr>
          <w:lang w:val="en-US"/>
        </w:rPr>
        <w:t xml:space="preserve">, </w:t>
      </w:r>
      <w:proofErr w:type="spellStart"/>
      <w:r w:rsidRPr="00E96A16">
        <w:rPr>
          <w:lang w:val="en-US"/>
        </w:rPr>
        <w:t>Qian</w:t>
      </w:r>
      <w:proofErr w:type="spellEnd"/>
      <w:r w:rsidRPr="00E96A16">
        <w:rPr>
          <w:lang w:val="en-US"/>
        </w:rPr>
        <w:t xml:space="preserve"> </w:t>
      </w:r>
      <w:proofErr w:type="spellStart"/>
      <w:r w:rsidRPr="00E96A16">
        <w:rPr>
          <w:lang w:val="en-US"/>
        </w:rPr>
        <w:t>Zhong</w:t>
      </w:r>
      <w:proofErr w:type="spellEnd"/>
      <w:r w:rsidRPr="00E96A16">
        <w:rPr>
          <w:lang w:val="en-US"/>
        </w:rPr>
        <w:t xml:space="preserve">, </w:t>
      </w:r>
      <w:proofErr w:type="spellStart"/>
      <w:r w:rsidRPr="00E96A16">
        <w:rPr>
          <w:lang w:val="en-US"/>
        </w:rPr>
        <w:t>Yue</w:t>
      </w:r>
      <w:proofErr w:type="spellEnd"/>
      <w:r w:rsidRPr="00E96A16">
        <w:rPr>
          <w:lang w:val="en-US"/>
        </w:rPr>
        <w:t xml:space="preserve">-Song Cao, Kai-Lu Pan, Chu Wei, Fan </w:t>
      </w:r>
      <w:proofErr w:type="spellStart"/>
      <w:r w:rsidRPr="00E96A16">
        <w:rPr>
          <w:lang w:val="en-US"/>
        </w:rPr>
        <w:t>Hou</w:t>
      </w:r>
      <w:proofErr w:type="spellEnd"/>
      <w:r w:rsidRPr="00E96A16">
        <w:rPr>
          <w:lang w:val="en-US"/>
        </w:rPr>
        <w:t>, Wan-Li Liu</w:t>
      </w:r>
    </w:p>
    <w:p w:rsidR="00EC50D3" w:rsidRDefault="00EC50D3" w:rsidP="00EC50D3">
      <w:pPr>
        <w:rPr>
          <w:rFonts w:hint="eastAsia"/>
        </w:rPr>
      </w:pPr>
    </w:p>
    <w:p w:rsidR="00EC50D3" w:rsidRPr="00E96A16" w:rsidRDefault="00EC50D3" w:rsidP="00EC50D3">
      <w:pPr>
        <w:suppressAutoHyphens/>
        <w:autoSpaceDE w:val="0"/>
        <w:autoSpaceDN w:val="0"/>
        <w:adjustRightInd w:val="0"/>
        <w:spacing w:line="210" w:lineRule="atLeast"/>
        <w:textAlignment w:val="center"/>
        <w:rPr>
          <w:color w:val="000000"/>
          <w:spacing w:val="-4"/>
          <w:kern w:val="0"/>
          <w:sz w:val="18"/>
          <w:szCs w:val="18"/>
        </w:rPr>
      </w:pPr>
      <w:r w:rsidRPr="00E96A16">
        <w:rPr>
          <w:rFonts w:ascii="Tahoma" w:hAnsi="Tahoma" w:cs="Tahoma"/>
          <w:color w:val="000000"/>
          <w:spacing w:val="-4"/>
          <w:kern w:val="0"/>
          <w:sz w:val="18"/>
          <w:szCs w:val="18"/>
        </w:rPr>
        <w:t xml:space="preserve">Shan Xing, </w:t>
      </w:r>
      <w:proofErr w:type="spellStart"/>
      <w:r w:rsidRPr="00E96A16">
        <w:rPr>
          <w:rFonts w:ascii="Tahoma" w:hAnsi="Tahoma" w:cs="Tahoma"/>
          <w:color w:val="000000"/>
          <w:spacing w:val="-4"/>
          <w:kern w:val="0"/>
          <w:sz w:val="18"/>
          <w:szCs w:val="18"/>
        </w:rPr>
        <w:t>Xin</w:t>
      </w:r>
      <w:proofErr w:type="spellEnd"/>
      <w:r w:rsidRPr="00E96A16">
        <w:rPr>
          <w:rFonts w:ascii="Tahoma" w:hAnsi="Tahoma" w:cs="Tahoma"/>
          <w:color w:val="000000"/>
          <w:spacing w:val="-4"/>
          <w:kern w:val="0"/>
          <w:sz w:val="18"/>
          <w:szCs w:val="18"/>
        </w:rPr>
        <w:t xml:space="preserve"> </w:t>
      </w:r>
      <w:proofErr w:type="spellStart"/>
      <w:r w:rsidRPr="00E96A16">
        <w:rPr>
          <w:rFonts w:ascii="Tahoma" w:hAnsi="Tahoma" w:cs="Tahoma"/>
          <w:color w:val="000000"/>
          <w:spacing w:val="-4"/>
          <w:kern w:val="0"/>
          <w:sz w:val="18"/>
          <w:szCs w:val="18"/>
        </w:rPr>
        <w:t>Zheng</w:t>
      </w:r>
      <w:proofErr w:type="spellEnd"/>
      <w:r w:rsidRPr="00E96A16">
        <w:rPr>
          <w:rFonts w:ascii="Tahoma" w:hAnsi="Tahoma" w:cs="Tahoma"/>
          <w:color w:val="000000"/>
          <w:spacing w:val="-4"/>
          <w:kern w:val="0"/>
          <w:sz w:val="18"/>
          <w:szCs w:val="18"/>
        </w:rPr>
        <w:t xml:space="preserve">, Tao </w:t>
      </w:r>
      <w:proofErr w:type="spellStart"/>
      <w:r w:rsidRPr="00E96A16">
        <w:rPr>
          <w:rFonts w:ascii="Tahoma" w:hAnsi="Tahoma" w:cs="Tahoma"/>
          <w:color w:val="000000"/>
          <w:spacing w:val="-4"/>
          <w:kern w:val="0"/>
          <w:sz w:val="18"/>
          <w:szCs w:val="18"/>
        </w:rPr>
        <w:t>Zeng</w:t>
      </w:r>
      <w:proofErr w:type="spellEnd"/>
      <w:r w:rsidRPr="00E96A16">
        <w:rPr>
          <w:rFonts w:ascii="Tahoma" w:hAnsi="Tahoma" w:cs="Tahoma"/>
          <w:color w:val="000000"/>
          <w:spacing w:val="-4"/>
          <w:kern w:val="0"/>
          <w:sz w:val="18"/>
          <w:szCs w:val="18"/>
        </w:rPr>
        <w:t xml:space="preserve">, Mu-Sheng </w:t>
      </w:r>
      <w:proofErr w:type="spellStart"/>
      <w:r w:rsidRPr="00E96A16">
        <w:rPr>
          <w:rFonts w:ascii="Tahoma" w:hAnsi="Tahoma" w:cs="Tahoma"/>
          <w:color w:val="000000"/>
          <w:spacing w:val="-4"/>
          <w:kern w:val="0"/>
          <w:sz w:val="18"/>
          <w:szCs w:val="18"/>
        </w:rPr>
        <w:t>Zeng</w:t>
      </w:r>
      <w:proofErr w:type="spellEnd"/>
      <w:r w:rsidRPr="00E96A16">
        <w:rPr>
          <w:rFonts w:ascii="Tahoma" w:hAnsi="Tahoma" w:cs="Tahoma"/>
          <w:color w:val="000000"/>
          <w:spacing w:val="-4"/>
          <w:kern w:val="0"/>
          <w:sz w:val="18"/>
          <w:szCs w:val="18"/>
        </w:rPr>
        <w:t xml:space="preserve">, </w:t>
      </w:r>
      <w:proofErr w:type="spellStart"/>
      <w:r w:rsidRPr="00E96A16">
        <w:rPr>
          <w:rFonts w:ascii="Tahoma" w:hAnsi="Tahoma" w:cs="Tahoma"/>
          <w:color w:val="000000"/>
          <w:spacing w:val="-4"/>
          <w:kern w:val="0"/>
          <w:sz w:val="18"/>
          <w:szCs w:val="18"/>
        </w:rPr>
        <w:t>Qian</w:t>
      </w:r>
      <w:proofErr w:type="spellEnd"/>
      <w:r w:rsidRPr="00E96A16">
        <w:rPr>
          <w:rFonts w:ascii="Tahoma" w:hAnsi="Tahoma" w:cs="Tahoma"/>
          <w:color w:val="000000"/>
          <w:spacing w:val="-4"/>
          <w:kern w:val="0"/>
          <w:sz w:val="18"/>
          <w:szCs w:val="18"/>
        </w:rPr>
        <w:t xml:space="preserve"> </w:t>
      </w:r>
      <w:proofErr w:type="spellStart"/>
      <w:r w:rsidRPr="00E96A16">
        <w:rPr>
          <w:rFonts w:ascii="Tahoma" w:hAnsi="Tahoma" w:cs="Tahoma"/>
          <w:color w:val="000000"/>
          <w:spacing w:val="-4"/>
          <w:kern w:val="0"/>
          <w:sz w:val="18"/>
          <w:szCs w:val="18"/>
        </w:rPr>
        <w:t>Zhong</w:t>
      </w:r>
      <w:proofErr w:type="spellEnd"/>
      <w:r w:rsidRPr="00E96A16">
        <w:rPr>
          <w:rFonts w:ascii="Tahoma" w:hAnsi="Tahoma" w:cs="Tahoma"/>
          <w:color w:val="000000"/>
          <w:spacing w:val="-4"/>
          <w:kern w:val="0"/>
          <w:sz w:val="18"/>
          <w:szCs w:val="18"/>
        </w:rPr>
        <w:t xml:space="preserve">, Fan </w:t>
      </w:r>
      <w:proofErr w:type="spellStart"/>
      <w:r w:rsidRPr="00E96A16">
        <w:rPr>
          <w:rFonts w:ascii="Tahoma" w:hAnsi="Tahoma" w:cs="Tahoma"/>
          <w:color w:val="000000"/>
          <w:spacing w:val="-4"/>
          <w:kern w:val="0"/>
          <w:sz w:val="18"/>
          <w:szCs w:val="18"/>
        </w:rPr>
        <w:t>Hou</w:t>
      </w:r>
      <w:proofErr w:type="spellEnd"/>
      <w:r w:rsidRPr="00E96A16">
        <w:rPr>
          <w:rFonts w:ascii="Tahoma" w:hAnsi="Tahoma" w:cs="Tahoma"/>
          <w:color w:val="000000"/>
          <w:spacing w:val="-4"/>
          <w:kern w:val="0"/>
          <w:sz w:val="18"/>
          <w:szCs w:val="18"/>
        </w:rPr>
        <w:t xml:space="preserve">, Wan-Li Liu, </w:t>
      </w:r>
      <w:r w:rsidRPr="00E96A16">
        <w:rPr>
          <w:color w:val="000000"/>
          <w:spacing w:val="-4"/>
          <w:kern w:val="0"/>
          <w:sz w:val="18"/>
          <w:szCs w:val="18"/>
        </w:rPr>
        <w:t>State Key Laboratory of Oncology in Southern China, Collaborative Innovation Center for Cancer Medicine, Guangzhou 510060, Guangdong Province, China</w:t>
      </w:r>
    </w:p>
    <w:p w:rsidR="00EC50D3" w:rsidRPr="00E96A16" w:rsidRDefault="00EC50D3" w:rsidP="00EC50D3">
      <w:pPr>
        <w:suppressAutoHyphens/>
        <w:autoSpaceDE w:val="0"/>
        <w:autoSpaceDN w:val="0"/>
        <w:adjustRightInd w:val="0"/>
        <w:spacing w:line="210" w:lineRule="atLeast"/>
        <w:textAlignment w:val="center"/>
        <w:rPr>
          <w:color w:val="000000"/>
          <w:spacing w:val="-2"/>
          <w:kern w:val="0"/>
          <w:sz w:val="18"/>
          <w:szCs w:val="18"/>
        </w:rPr>
      </w:pPr>
      <w:r w:rsidRPr="00E96A16">
        <w:rPr>
          <w:rFonts w:ascii="Tahoma" w:hAnsi="Tahoma" w:cs="Tahoma"/>
          <w:color w:val="000000"/>
          <w:spacing w:val="-2"/>
          <w:kern w:val="0"/>
          <w:sz w:val="18"/>
          <w:szCs w:val="18"/>
        </w:rPr>
        <w:t xml:space="preserve">Shan Xing, </w:t>
      </w:r>
      <w:proofErr w:type="spellStart"/>
      <w:r w:rsidRPr="00E96A16">
        <w:rPr>
          <w:rFonts w:ascii="Tahoma" w:hAnsi="Tahoma" w:cs="Tahoma"/>
          <w:color w:val="000000"/>
          <w:spacing w:val="-2"/>
          <w:kern w:val="0"/>
          <w:sz w:val="18"/>
          <w:szCs w:val="18"/>
        </w:rPr>
        <w:t>Xin</w:t>
      </w:r>
      <w:proofErr w:type="spellEnd"/>
      <w:r w:rsidRPr="00E96A16">
        <w:rPr>
          <w:rFonts w:ascii="Tahoma" w:hAnsi="Tahoma" w:cs="Tahoma"/>
          <w:color w:val="000000"/>
          <w:spacing w:val="-2"/>
          <w:kern w:val="0"/>
          <w:sz w:val="18"/>
          <w:szCs w:val="18"/>
        </w:rPr>
        <w:t xml:space="preserve"> </w:t>
      </w:r>
      <w:proofErr w:type="spellStart"/>
      <w:r w:rsidRPr="00E96A16">
        <w:rPr>
          <w:rFonts w:ascii="Tahoma" w:hAnsi="Tahoma" w:cs="Tahoma"/>
          <w:color w:val="000000"/>
          <w:spacing w:val="-2"/>
          <w:kern w:val="0"/>
          <w:sz w:val="18"/>
          <w:szCs w:val="18"/>
        </w:rPr>
        <w:t>Zheng</w:t>
      </w:r>
      <w:proofErr w:type="spellEnd"/>
      <w:r w:rsidRPr="00E96A16">
        <w:rPr>
          <w:rFonts w:ascii="Tahoma" w:hAnsi="Tahoma" w:cs="Tahoma"/>
          <w:color w:val="000000"/>
          <w:spacing w:val="-2"/>
          <w:kern w:val="0"/>
          <w:sz w:val="18"/>
          <w:szCs w:val="18"/>
        </w:rPr>
        <w:t xml:space="preserve">, Tao </w:t>
      </w:r>
      <w:proofErr w:type="spellStart"/>
      <w:r w:rsidRPr="00E96A16">
        <w:rPr>
          <w:rFonts w:ascii="Tahoma" w:hAnsi="Tahoma" w:cs="Tahoma"/>
          <w:color w:val="000000"/>
          <w:spacing w:val="-2"/>
          <w:kern w:val="0"/>
          <w:sz w:val="18"/>
          <w:szCs w:val="18"/>
        </w:rPr>
        <w:t>Zeng</w:t>
      </w:r>
      <w:proofErr w:type="spellEnd"/>
      <w:r w:rsidRPr="00E96A16">
        <w:rPr>
          <w:rFonts w:ascii="Tahoma" w:hAnsi="Tahoma" w:cs="Tahoma"/>
          <w:color w:val="000000"/>
          <w:spacing w:val="-2"/>
          <w:kern w:val="0"/>
          <w:sz w:val="18"/>
          <w:szCs w:val="18"/>
        </w:rPr>
        <w:t xml:space="preserve">, Fan </w:t>
      </w:r>
      <w:proofErr w:type="spellStart"/>
      <w:r w:rsidRPr="00E96A16">
        <w:rPr>
          <w:rFonts w:ascii="Tahoma" w:hAnsi="Tahoma" w:cs="Tahoma"/>
          <w:color w:val="000000"/>
          <w:spacing w:val="-2"/>
          <w:kern w:val="0"/>
          <w:sz w:val="18"/>
          <w:szCs w:val="18"/>
        </w:rPr>
        <w:t>Hou</w:t>
      </w:r>
      <w:proofErr w:type="spellEnd"/>
      <w:r w:rsidRPr="00E96A16">
        <w:rPr>
          <w:rFonts w:ascii="Tahoma" w:hAnsi="Tahoma" w:cs="Tahoma"/>
          <w:color w:val="000000"/>
          <w:spacing w:val="-2"/>
          <w:kern w:val="0"/>
          <w:sz w:val="18"/>
          <w:szCs w:val="18"/>
        </w:rPr>
        <w:t xml:space="preserve">, Wan-Li Liu, </w:t>
      </w:r>
      <w:r w:rsidRPr="00E96A16">
        <w:rPr>
          <w:color w:val="000000"/>
          <w:spacing w:val="-2"/>
          <w:kern w:val="0"/>
          <w:sz w:val="18"/>
          <w:szCs w:val="18"/>
        </w:rPr>
        <w:t xml:space="preserve">Department of Clinical Laboratory, Sun </w:t>
      </w:r>
      <w:proofErr w:type="spellStart"/>
      <w:r w:rsidRPr="00E96A16">
        <w:rPr>
          <w:color w:val="000000"/>
          <w:spacing w:val="-2"/>
          <w:kern w:val="0"/>
          <w:sz w:val="18"/>
          <w:szCs w:val="18"/>
        </w:rPr>
        <w:t>Yat-sen</w:t>
      </w:r>
      <w:proofErr w:type="spellEnd"/>
      <w:r w:rsidRPr="00E96A16">
        <w:rPr>
          <w:color w:val="000000"/>
          <w:spacing w:val="-2"/>
          <w:kern w:val="0"/>
          <w:sz w:val="18"/>
          <w:szCs w:val="18"/>
        </w:rPr>
        <w:t xml:space="preserve"> University Cancer Center, Guangzhou 510060, Guangdong Province, China</w:t>
      </w:r>
    </w:p>
    <w:p w:rsidR="00EC50D3" w:rsidRPr="00E96A16" w:rsidRDefault="00EC50D3" w:rsidP="00EC50D3">
      <w:pPr>
        <w:suppressAutoHyphens/>
        <w:autoSpaceDE w:val="0"/>
        <w:autoSpaceDN w:val="0"/>
        <w:adjustRightInd w:val="0"/>
        <w:spacing w:line="210" w:lineRule="atLeast"/>
        <w:textAlignment w:val="center"/>
        <w:rPr>
          <w:color w:val="000000"/>
          <w:spacing w:val="-2"/>
          <w:kern w:val="0"/>
          <w:sz w:val="18"/>
          <w:szCs w:val="18"/>
        </w:rPr>
      </w:pPr>
      <w:proofErr w:type="spellStart"/>
      <w:r w:rsidRPr="00E96A16">
        <w:rPr>
          <w:rFonts w:ascii="Tahoma" w:hAnsi="Tahoma" w:cs="Tahoma"/>
          <w:color w:val="000000"/>
          <w:spacing w:val="-2"/>
          <w:kern w:val="0"/>
          <w:sz w:val="18"/>
          <w:szCs w:val="18"/>
        </w:rPr>
        <w:t>Yue</w:t>
      </w:r>
      <w:proofErr w:type="spellEnd"/>
      <w:r w:rsidRPr="00E96A16">
        <w:rPr>
          <w:rFonts w:ascii="Tahoma" w:hAnsi="Tahoma" w:cs="Tahoma"/>
          <w:color w:val="000000"/>
          <w:spacing w:val="-2"/>
          <w:kern w:val="0"/>
          <w:sz w:val="18"/>
          <w:szCs w:val="18"/>
        </w:rPr>
        <w:t xml:space="preserve">-Song Cao, </w:t>
      </w:r>
      <w:r w:rsidRPr="00E96A16">
        <w:rPr>
          <w:color w:val="000000"/>
          <w:spacing w:val="-2"/>
          <w:kern w:val="0"/>
          <w:sz w:val="18"/>
          <w:szCs w:val="18"/>
        </w:rPr>
        <w:t xml:space="preserve">Department of Biotechnology, </w:t>
      </w:r>
      <w:proofErr w:type="spellStart"/>
      <w:r w:rsidRPr="00E96A16">
        <w:rPr>
          <w:color w:val="000000"/>
          <w:spacing w:val="-2"/>
          <w:kern w:val="0"/>
          <w:sz w:val="18"/>
          <w:szCs w:val="18"/>
        </w:rPr>
        <w:t>Gannan</w:t>
      </w:r>
      <w:proofErr w:type="spellEnd"/>
      <w:r w:rsidRPr="00E96A16">
        <w:rPr>
          <w:color w:val="000000"/>
          <w:spacing w:val="-2"/>
          <w:kern w:val="0"/>
          <w:sz w:val="18"/>
          <w:szCs w:val="18"/>
        </w:rPr>
        <w:t xml:space="preserve"> Medical University, </w:t>
      </w:r>
      <w:proofErr w:type="spellStart"/>
      <w:r w:rsidRPr="00E96A16">
        <w:rPr>
          <w:color w:val="000000"/>
          <w:spacing w:val="-2"/>
          <w:kern w:val="0"/>
          <w:sz w:val="18"/>
          <w:szCs w:val="18"/>
        </w:rPr>
        <w:t>Ganzhou</w:t>
      </w:r>
      <w:proofErr w:type="spellEnd"/>
      <w:r w:rsidRPr="00E96A16">
        <w:rPr>
          <w:color w:val="000000"/>
          <w:spacing w:val="-2"/>
          <w:kern w:val="0"/>
          <w:sz w:val="18"/>
          <w:szCs w:val="18"/>
        </w:rPr>
        <w:t xml:space="preserve"> 341000, Jiangxi Province, China</w:t>
      </w:r>
    </w:p>
    <w:p w:rsidR="00EC50D3" w:rsidRPr="00E96A16" w:rsidRDefault="00EC50D3" w:rsidP="00EC50D3">
      <w:pPr>
        <w:suppressAutoHyphens/>
        <w:autoSpaceDE w:val="0"/>
        <w:autoSpaceDN w:val="0"/>
        <w:adjustRightInd w:val="0"/>
        <w:spacing w:line="210" w:lineRule="atLeast"/>
        <w:textAlignment w:val="center"/>
        <w:rPr>
          <w:rFonts w:hint="eastAsia"/>
          <w:color w:val="000000"/>
          <w:spacing w:val="-2"/>
          <w:kern w:val="0"/>
          <w:sz w:val="18"/>
          <w:szCs w:val="18"/>
        </w:rPr>
      </w:pPr>
      <w:r w:rsidRPr="00E96A16">
        <w:rPr>
          <w:rFonts w:ascii="Tahoma" w:hAnsi="Tahoma" w:cs="Tahoma"/>
          <w:color w:val="000000"/>
          <w:spacing w:val="-2"/>
          <w:kern w:val="0"/>
          <w:sz w:val="18"/>
          <w:szCs w:val="18"/>
        </w:rPr>
        <w:t xml:space="preserve">Kai-Lu Pan, Chu Wei, </w:t>
      </w:r>
      <w:r w:rsidRPr="00E96A16">
        <w:rPr>
          <w:color w:val="000000"/>
          <w:spacing w:val="-2"/>
          <w:kern w:val="0"/>
          <w:sz w:val="18"/>
          <w:szCs w:val="18"/>
        </w:rPr>
        <w:t>Department of Clinical Laboratory, Guangdong Medical University, Dongguan 523808, Guangdong Province, China</w:t>
      </w:r>
    </w:p>
    <w:p w:rsidR="00EC50D3" w:rsidRPr="00E96A16" w:rsidRDefault="00EC50D3" w:rsidP="00EC50D3">
      <w:pPr>
        <w:suppressAutoHyphens/>
        <w:autoSpaceDE w:val="0"/>
        <w:autoSpaceDN w:val="0"/>
        <w:adjustRightInd w:val="0"/>
        <w:spacing w:line="210" w:lineRule="atLeast"/>
        <w:textAlignment w:val="center"/>
        <w:rPr>
          <w:rFonts w:hint="eastAsia"/>
          <w:color w:val="000000"/>
          <w:spacing w:val="-2"/>
          <w:kern w:val="0"/>
          <w:sz w:val="18"/>
          <w:szCs w:val="18"/>
        </w:rPr>
      </w:pPr>
      <w:r w:rsidRPr="00E96A16">
        <w:rPr>
          <w:rFonts w:ascii="Tahoma" w:hAnsi="Tahoma" w:cs="Tahoma"/>
          <w:color w:val="000000"/>
          <w:kern w:val="0"/>
          <w:sz w:val="18"/>
          <w:szCs w:val="18"/>
        </w:rPr>
        <w:t xml:space="preserve">Author contributions: </w:t>
      </w:r>
      <w:r w:rsidRPr="00E96A16">
        <w:rPr>
          <w:color w:val="000000"/>
          <w:spacing w:val="-2"/>
          <w:kern w:val="0"/>
          <w:sz w:val="18"/>
          <w:szCs w:val="18"/>
        </w:rPr>
        <w:t xml:space="preserve">Xing S and </w:t>
      </w:r>
      <w:proofErr w:type="spellStart"/>
      <w:r w:rsidRPr="00E96A16">
        <w:rPr>
          <w:color w:val="000000"/>
          <w:spacing w:val="-2"/>
          <w:kern w:val="0"/>
          <w:sz w:val="18"/>
          <w:szCs w:val="18"/>
        </w:rPr>
        <w:t>Zheng</w:t>
      </w:r>
      <w:proofErr w:type="spellEnd"/>
      <w:r w:rsidRPr="00E96A16">
        <w:rPr>
          <w:color w:val="000000"/>
          <w:spacing w:val="-2"/>
          <w:kern w:val="0"/>
          <w:sz w:val="18"/>
          <w:szCs w:val="18"/>
        </w:rPr>
        <w:t xml:space="preserve"> X contributed equally to this work; Xing S, </w:t>
      </w:r>
      <w:proofErr w:type="spellStart"/>
      <w:r w:rsidRPr="00E96A16">
        <w:rPr>
          <w:color w:val="000000"/>
          <w:spacing w:val="-2"/>
          <w:kern w:val="0"/>
          <w:sz w:val="18"/>
          <w:szCs w:val="18"/>
        </w:rPr>
        <w:t>Zheng</w:t>
      </w:r>
      <w:proofErr w:type="spellEnd"/>
      <w:r w:rsidRPr="00E96A16">
        <w:rPr>
          <w:color w:val="000000"/>
          <w:spacing w:val="-2"/>
          <w:kern w:val="0"/>
          <w:sz w:val="18"/>
          <w:szCs w:val="18"/>
        </w:rPr>
        <w:t xml:space="preserve"> X and Liu WL participated in the experimental design and carried out the experiments; Xing S and Liu WL drafted the manuscript and interpreted the data; Cao YS, Pan KL and Wei C collected the samples; </w:t>
      </w:r>
      <w:proofErr w:type="spellStart"/>
      <w:r w:rsidRPr="00E96A16">
        <w:rPr>
          <w:color w:val="000000"/>
          <w:spacing w:val="-2"/>
          <w:kern w:val="0"/>
          <w:sz w:val="18"/>
          <w:szCs w:val="18"/>
        </w:rPr>
        <w:t>Zeng</w:t>
      </w:r>
      <w:proofErr w:type="spellEnd"/>
      <w:r w:rsidRPr="00E96A16">
        <w:rPr>
          <w:color w:val="000000"/>
          <w:spacing w:val="-2"/>
          <w:kern w:val="0"/>
          <w:sz w:val="18"/>
          <w:szCs w:val="18"/>
        </w:rPr>
        <w:t xml:space="preserve"> T and </w:t>
      </w:r>
      <w:proofErr w:type="spellStart"/>
      <w:r w:rsidRPr="00E96A16">
        <w:rPr>
          <w:color w:val="000000"/>
          <w:spacing w:val="-2"/>
          <w:kern w:val="0"/>
          <w:sz w:val="18"/>
          <w:szCs w:val="18"/>
        </w:rPr>
        <w:t>Hou</w:t>
      </w:r>
      <w:proofErr w:type="spellEnd"/>
      <w:r w:rsidRPr="00E96A16">
        <w:rPr>
          <w:color w:val="000000"/>
          <w:spacing w:val="-2"/>
          <w:kern w:val="0"/>
          <w:sz w:val="18"/>
          <w:szCs w:val="18"/>
        </w:rPr>
        <w:t xml:space="preserve"> F took part in the acquisition of the data; </w:t>
      </w:r>
      <w:proofErr w:type="spellStart"/>
      <w:r w:rsidRPr="00E96A16">
        <w:rPr>
          <w:color w:val="000000"/>
          <w:spacing w:val="-2"/>
          <w:kern w:val="0"/>
          <w:sz w:val="18"/>
          <w:szCs w:val="18"/>
        </w:rPr>
        <w:t>Zeng</w:t>
      </w:r>
      <w:proofErr w:type="spellEnd"/>
      <w:r w:rsidRPr="00E96A16">
        <w:rPr>
          <w:color w:val="000000"/>
          <w:spacing w:val="-2"/>
          <w:kern w:val="0"/>
          <w:sz w:val="18"/>
          <w:szCs w:val="18"/>
        </w:rPr>
        <w:t xml:space="preserve"> MS and </w:t>
      </w:r>
      <w:proofErr w:type="spellStart"/>
      <w:r w:rsidRPr="00E96A16">
        <w:rPr>
          <w:color w:val="000000"/>
          <w:spacing w:val="-2"/>
          <w:kern w:val="0"/>
          <w:sz w:val="18"/>
          <w:szCs w:val="18"/>
        </w:rPr>
        <w:t>Zhong</w:t>
      </w:r>
      <w:proofErr w:type="spellEnd"/>
      <w:r w:rsidRPr="00E96A16">
        <w:rPr>
          <w:color w:val="000000"/>
          <w:spacing w:val="-2"/>
          <w:kern w:val="0"/>
          <w:sz w:val="18"/>
          <w:szCs w:val="18"/>
        </w:rPr>
        <w:t xml:space="preserve"> Q provided experimental guidance; and all the authors read and approved the final manuscript.</w:t>
      </w:r>
    </w:p>
    <w:p w:rsidR="00EC50D3" w:rsidRPr="00E96A16" w:rsidRDefault="00EC50D3" w:rsidP="00EC50D3">
      <w:pPr>
        <w:suppressAutoHyphens/>
        <w:autoSpaceDE w:val="0"/>
        <w:autoSpaceDN w:val="0"/>
        <w:adjustRightInd w:val="0"/>
        <w:spacing w:line="210" w:lineRule="atLeast"/>
        <w:textAlignment w:val="center"/>
        <w:rPr>
          <w:color w:val="000000"/>
          <w:spacing w:val="-4"/>
          <w:kern w:val="0"/>
          <w:sz w:val="18"/>
          <w:szCs w:val="18"/>
        </w:rPr>
      </w:pPr>
      <w:r w:rsidRPr="00E96A16">
        <w:rPr>
          <w:rFonts w:ascii="Tahoma" w:hAnsi="Tahoma" w:cs="Tahoma"/>
          <w:color w:val="000000"/>
          <w:spacing w:val="-4"/>
          <w:kern w:val="0"/>
          <w:sz w:val="18"/>
          <w:szCs w:val="18"/>
        </w:rPr>
        <w:t>Correspondence to: Wan-Li Liu, PhD, Professor,</w:t>
      </w:r>
      <w:r w:rsidRPr="00E96A16">
        <w:rPr>
          <w:color w:val="000000"/>
          <w:spacing w:val="-4"/>
          <w:kern w:val="0"/>
          <w:sz w:val="18"/>
          <w:szCs w:val="18"/>
        </w:rPr>
        <w:t xml:space="preserve"> Department of Clinical Laboratory, Sun </w:t>
      </w:r>
      <w:proofErr w:type="spellStart"/>
      <w:r w:rsidRPr="00E96A16">
        <w:rPr>
          <w:color w:val="000000"/>
          <w:spacing w:val="-4"/>
          <w:kern w:val="0"/>
          <w:sz w:val="18"/>
          <w:szCs w:val="18"/>
        </w:rPr>
        <w:t>Yat-sen</w:t>
      </w:r>
      <w:proofErr w:type="spellEnd"/>
      <w:r w:rsidRPr="00E96A16">
        <w:rPr>
          <w:color w:val="000000"/>
          <w:spacing w:val="-4"/>
          <w:kern w:val="0"/>
          <w:sz w:val="18"/>
          <w:szCs w:val="18"/>
        </w:rPr>
        <w:t xml:space="preserve"> University Cancer Center, 651 </w:t>
      </w:r>
      <w:proofErr w:type="spellStart"/>
      <w:r w:rsidRPr="00E96A16">
        <w:rPr>
          <w:color w:val="000000"/>
          <w:spacing w:val="-4"/>
          <w:kern w:val="0"/>
          <w:sz w:val="18"/>
          <w:szCs w:val="18"/>
        </w:rPr>
        <w:t>Dongfeng</w:t>
      </w:r>
      <w:proofErr w:type="spellEnd"/>
      <w:r w:rsidRPr="00E96A16">
        <w:rPr>
          <w:color w:val="000000"/>
          <w:spacing w:val="-4"/>
          <w:kern w:val="0"/>
          <w:sz w:val="18"/>
          <w:szCs w:val="18"/>
        </w:rPr>
        <w:t xml:space="preserve"> Road East, Guangzhou 510060, Guangdong Province, China. liuwl@sysucc.org.cn</w:t>
      </w:r>
    </w:p>
    <w:p w:rsidR="00EC50D3" w:rsidRPr="00E96A16" w:rsidRDefault="00EC50D3" w:rsidP="00EC50D3">
      <w:pPr>
        <w:suppressAutoHyphens/>
        <w:autoSpaceDE w:val="0"/>
        <w:autoSpaceDN w:val="0"/>
        <w:adjustRightInd w:val="0"/>
        <w:spacing w:line="210" w:lineRule="atLeast"/>
        <w:textAlignment w:val="center"/>
        <w:rPr>
          <w:color w:val="000000"/>
          <w:spacing w:val="-2"/>
          <w:kern w:val="0"/>
          <w:sz w:val="18"/>
          <w:szCs w:val="18"/>
        </w:rPr>
      </w:pPr>
      <w:r w:rsidRPr="00E96A16">
        <w:rPr>
          <w:rFonts w:ascii="Tahoma" w:hAnsi="Tahoma" w:cs="Tahoma"/>
          <w:color w:val="000000"/>
          <w:kern w:val="0"/>
          <w:sz w:val="18"/>
          <w:szCs w:val="18"/>
        </w:rPr>
        <w:t>Telephone:</w:t>
      </w:r>
      <w:r w:rsidRPr="00E96A16">
        <w:rPr>
          <w:color w:val="000000"/>
          <w:spacing w:val="-2"/>
          <w:kern w:val="0"/>
          <w:sz w:val="18"/>
          <w:szCs w:val="18"/>
        </w:rPr>
        <w:t xml:space="preserve"> +86-20-87343196</w:t>
      </w:r>
      <w:r>
        <w:rPr>
          <w:rFonts w:hint="eastAsia"/>
          <w:color w:val="000000"/>
          <w:spacing w:val="-2"/>
          <w:kern w:val="0"/>
          <w:sz w:val="18"/>
          <w:szCs w:val="18"/>
        </w:rPr>
        <w:t xml:space="preserve">   </w:t>
      </w:r>
      <w:r w:rsidRPr="00E96A16">
        <w:rPr>
          <w:rFonts w:ascii="Tahoma" w:hAnsi="Tahoma" w:cs="Tahoma"/>
          <w:color w:val="000000"/>
          <w:kern w:val="0"/>
          <w:sz w:val="18"/>
          <w:szCs w:val="18"/>
        </w:rPr>
        <w:t xml:space="preserve">Fax: </w:t>
      </w:r>
      <w:r w:rsidRPr="00E96A16">
        <w:rPr>
          <w:color w:val="000000"/>
          <w:spacing w:val="-2"/>
          <w:kern w:val="0"/>
          <w:sz w:val="18"/>
          <w:szCs w:val="18"/>
        </w:rPr>
        <w:t>+86-20-87343196</w:t>
      </w:r>
    </w:p>
    <w:p w:rsidR="00EC50D3" w:rsidRPr="00E96A16" w:rsidRDefault="00EC50D3" w:rsidP="00EC50D3">
      <w:pPr>
        <w:suppressAutoHyphens/>
        <w:autoSpaceDE w:val="0"/>
        <w:autoSpaceDN w:val="0"/>
        <w:adjustRightInd w:val="0"/>
        <w:spacing w:line="210" w:lineRule="atLeast"/>
        <w:textAlignment w:val="center"/>
        <w:rPr>
          <w:color w:val="000000"/>
          <w:spacing w:val="-2"/>
          <w:kern w:val="0"/>
          <w:sz w:val="18"/>
          <w:szCs w:val="18"/>
        </w:rPr>
      </w:pPr>
      <w:r w:rsidRPr="00E96A16">
        <w:rPr>
          <w:rFonts w:ascii="Tahoma" w:hAnsi="Tahoma" w:cs="Tahoma"/>
          <w:color w:val="000000"/>
          <w:spacing w:val="-2"/>
          <w:kern w:val="0"/>
          <w:sz w:val="18"/>
          <w:szCs w:val="18"/>
        </w:rPr>
        <w:t xml:space="preserve">Received: </w:t>
      </w:r>
      <w:r w:rsidRPr="00E96A16">
        <w:rPr>
          <w:color w:val="000000"/>
          <w:spacing w:val="-2"/>
          <w:kern w:val="0"/>
          <w:sz w:val="18"/>
          <w:szCs w:val="18"/>
        </w:rPr>
        <w:t xml:space="preserve">June 30, 2017  </w:t>
      </w:r>
      <w:r>
        <w:rPr>
          <w:rFonts w:hint="eastAsia"/>
          <w:color w:val="000000"/>
          <w:spacing w:val="-2"/>
          <w:kern w:val="0"/>
          <w:sz w:val="18"/>
          <w:szCs w:val="18"/>
        </w:rPr>
        <w:t xml:space="preserve">  </w:t>
      </w:r>
      <w:r w:rsidRPr="00E96A16">
        <w:rPr>
          <w:rFonts w:ascii="Tahoma" w:hAnsi="Tahoma" w:cs="Tahoma"/>
          <w:color w:val="000000"/>
          <w:spacing w:val="-2"/>
          <w:kern w:val="0"/>
          <w:sz w:val="18"/>
          <w:szCs w:val="18"/>
        </w:rPr>
        <w:t xml:space="preserve">Revised: </w:t>
      </w:r>
      <w:r w:rsidRPr="00E96A16">
        <w:rPr>
          <w:color w:val="000000"/>
          <w:spacing w:val="-2"/>
          <w:kern w:val="0"/>
          <w:sz w:val="18"/>
          <w:szCs w:val="18"/>
        </w:rPr>
        <w:t xml:space="preserve">September 13, 2017 </w:t>
      </w:r>
      <w:r>
        <w:rPr>
          <w:rFonts w:hint="eastAsia"/>
          <w:color w:val="000000"/>
          <w:spacing w:val="-2"/>
          <w:kern w:val="0"/>
          <w:sz w:val="18"/>
          <w:szCs w:val="18"/>
        </w:rPr>
        <w:t xml:space="preserve">  </w:t>
      </w:r>
      <w:r w:rsidRPr="00E96A16">
        <w:rPr>
          <w:rFonts w:ascii="Tahoma" w:hAnsi="Tahoma" w:cs="Tahoma"/>
          <w:color w:val="000000"/>
          <w:spacing w:val="-2"/>
          <w:kern w:val="0"/>
          <w:sz w:val="18"/>
          <w:szCs w:val="18"/>
        </w:rPr>
        <w:t xml:space="preserve">Accepted: </w:t>
      </w:r>
      <w:r w:rsidRPr="00E96A16">
        <w:rPr>
          <w:color w:val="000000"/>
          <w:spacing w:val="-2"/>
          <w:kern w:val="0"/>
          <w:sz w:val="18"/>
          <w:szCs w:val="18"/>
        </w:rPr>
        <w:t xml:space="preserve">September 26, 2017  </w:t>
      </w:r>
    </w:p>
    <w:p w:rsidR="00EC50D3" w:rsidRPr="00E96A16" w:rsidRDefault="00EC50D3" w:rsidP="00EC50D3">
      <w:pPr>
        <w:suppressAutoHyphens/>
        <w:autoSpaceDE w:val="0"/>
        <w:autoSpaceDN w:val="0"/>
        <w:adjustRightInd w:val="0"/>
        <w:spacing w:line="288" w:lineRule="auto"/>
        <w:textAlignment w:val="center"/>
        <w:rPr>
          <w:rFonts w:ascii="宋体" w:hAnsi="Tahoma Italic" w:cs="宋体"/>
          <w:color w:val="000000"/>
          <w:kern w:val="0"/>
          <w:sz w:val="24"/>
        </w:rPr>
      </w:pPr>
      <w:r w:rsidRPr="00E96A16">
        <w:rPr>
          <w:rFonts w:ascii="Tahoma" w:hAnsi="Tahoma" w:cs="Tahoma"/>
          <w:color w:val="000000"/>
          <w:kern w:val="0"/>
          <w:sz w:val="18"/>
          <w:szCs w:val="18"/>
        </w:rPr>
        <w:t xml:space="preserve">Published online: </w:t>
      </w:r>
      <w:r w:rsidRPr="00E96A16">
        <w:rPr>
          <w:color w:val="000000"/>
          <w:kern w:val="0"/>
          <w:sz w:val="18"/>
          <w:szCs w:val="18"/>
        </w:rPr>
        <w:t xml:space="preserve">November 21, 2017 </w:t>
      </w:r>
    </w:p>
    <w:p w:rsidR="00EC50D3" w:rsidRPr="00E96A16" w:rsidRDefault="00EC50D3" w:rsidP="00EC50D3">
      <w:pPr>
        <w:autoSpaceDE w:val="0"/>
        <w:autoSpaceDN w:val="0"/>
        <w:adjustRightInd w:val="0"/>
        <w:spacing w:line="288" w:lineRule="auto"/>
        <w:textAlignment w:val="center"/>
        <w:rPr>
          <w:rFonts w:ascii="Century Gothic" w:hAnsi="Century Gothic" w:cs="Century Gothic" w:hint="eastAsia"/>
          <w:b/>
          <w:bCs/>
          <w:color w:val="000000"/>
          <w:spacing w:val="12"/>
          <w:kern w:val="0"/>
          <w:sz w:val="24"/>
        </w:rPr>
      </w:pPr>
    </w:p>
    <w:p w:rsidR="00EC50D3" w:rsidRPr="00E96A16" w:rsidRDefault="00EC50D3" w:rsidP="00EC50D3">
      <w:pPr>
        <w:autoSpaceDE w:val="0"/>
        <w:autoSpaceDN w:val="0"/>
        <w:adjustRightInd w:val="0"/>
        <w:spacing w:line="288" w:lineRule="auto"/>
        <w:textAlignment w:val="center"/>
        <w:rPr>
          <w:rFonts w:ascii="Book Antiqua" w:hAnsi="Book Antiqua" w:cs="Book Antiqua"/>
          <w:b/>
          <w:bCs/>
          <w:color w:val="000000"/>
          <w:kern w:val="0"/>
          <w:sz w:val="24"/>
        </w:rPr>
      </w:pPr>
      <w:r w:rsidRPr="00E96A16">
        <w:rPr>
          <w:rFonts w:ascii="Century Gothic" w:hAnsi="Century Gothic" w:cs="Century Gothic"/>
          <w:b/>
          <w:bCs/>
          <w:color w:val="000000"/>
          <w:spacing w:val="12"/>
          <w:kern w:val="0"/>
          <w:sz w:val="24"/>
        </w:rPr>
        <w:t>Abstract</w:t>
      </w:r>
    </w:p>
    <w:p w:rsidR="00EC50D3" w:rsidRPr="00277BFA" w:rsidRDefault="00EC50D3" w:rsidP="00EC50D3">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277BFA">
        <w:rPr>
          <w:b/>
          <w:bCs/>
          <w:iCs/>
          <w:color w:val="000000"/>
          <w:spacing w:val="-1"/>
          <w:kern w:val="0"/>
          <w:sz w:val="19"/>
          <w:szCs w:val="19"/>
        </w:rPr>
        <w:t>AIM</w:t>
      </w:r>
    </w:p>
    <w:p w:rsidR="00EC50D3" w:rsidRPr="00E96A16" w:rsidRDefault="00EC50D3" w:rsidP="00EC50D3">
      <w:pPr>
        <w:suppressAutoHyphens/>
        <w:autoSpaceDE w:val="0"/>
        <w:autoSpaceDN w:val="0"/>
        <w:adjustRightInd w:val="0"/>
        <w:spacing w:line="230" w:lineRule="atLeast"/>
        <w:textAlignment w:val="center"/>
        <w:rPr>
          <w:rFonts w:ascii="Tahoma" w:hAnsi="Tahoma" w:cs="Tahoma"/>
          <w:color w:val="000000"/>
          <w:spacing w:val="-5"/>
          <w:kern w:val="0"/>
          <w:sz w:val="19"/>
          <w:szCs w:val="19"/>
        </w:rPr>
      </w:pPr>
      <w:proofErr w:type="gramStart"/>
      <w:r w:rsidRPr="00E96A16">
        <w:rPr>
          <w:rFonts w:ascii="Tahoma" w:hAnsi="Tahoma" w:cs="Tahoma"/>
          <w:color w:val="000000"/>
          <w:spacing w:val="-5"/>
          <w:kern w:val="0"/>
          <w:sz w:val="19"/>
          <w:szCs w:val="19"/>
        </w:rPr>
        <w:t xml:space="preserve">To identify whether </w:t>
      </w:r>
      <w:proofErr w:type="spellStart"/>
      <w:r w:rsidRPr="00E96A16">
        <w:rPr>
          <w:rFonts w:ascii="Tahoma" w:hAnsi="Tahoma" w:cs="Tahoma"/>
          <w:color w:val="000000"/>
          <w:spacing w:val="-5"/>
          <w:kern w:val="0"/>
          <w:sz w:val="19"/>
          <w:szCs w:val="19"/>
        </w:rPr>
        <w:t>chitinase</w:t>
      </w:r>
      <w:proofErr w:type="spellEnd"/>
      <w:r w:rsidRPr="00E96A16">
        <w:rPr>
          <w:rFonts w:ascii="Tahoma" w:hAnsi="Tahoma" w:cs="Tahoma"/>
          <w:color w:val="000000"/>
          <w:spacing w:val="-5"/>
          <w:kern w:val="0"/>
          <w:sz w:val="19"/>
          <w:szCs w:val="19"/>
        </w:rPr>
        <w:t xml:space="preserve"> 3-like 1 (CHI3L1) serves as a suitable biomarker for the prognosis of esophageal squamous cell carcinoma (ESCC) and to analyze this protein’s cellular source.</w:t>
      </w:r>
      <w:proofErr w:type="gramEnd"/>
    </w:p>
    <w:p w:rsidR="00EC50D3" w:rsidRPr="00277BFA" w:rsidRDefault="00EC50D3" w:rsidP="00EC50D3">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277BFA">
        <w:rPr>
          <w:b/>
          <w:bCs/>
          <w:iCs/>
          <w:color w:val="000000"/>
          <w:spacing w:val="-1"/>
          <w:kern w:val="0"/>
          <w:sz w:val="19"/>
          <w:szCs w:val="19"/>
        </w:rPr>
        <w:t>METHODS</w:t>
      </w:r>
    </w:p>
    <w:p w:rsidR="00EC50D3" w:rsidRPr="00E96A16" w:rsidRDefault="00EC50D3" w:rsidP="00EC50D3">
      <w:pPr>
        <w:suppressAutoHyphens/>
        <w:autoSpaceDE w:val="0"/>
        <w:autoSpaceDN w:val="0"/>
        <w:adjustRightInd w:val="0"/>
        <w:spacing w:line="230" w:lineRule="atLeast"/>
        <w:textAlignment w:val="center"/>
        <w:rPr>
          <w:rFonts w:ascii="Tahoma" w:hAnsi="Tahoma" w:cs="Tahoma"/>
          <w:color w:val="000000"/>
          <w:spacing w:val="-5"/>
          <w:kern w:val="0"/>
          <w:sz w:val="19"/>
          <w:szCs w:val="19"/>
        </w:rPr>
      </w:pPr>
      <w:r w:rsidRPr="00E96A16">
        <w:rPr>
          <w:rFonts w:ascii="Tahoma" w:hAnsi="Tahoma" w:cs="Tahoma"/>
          <w:color w:val="000000"/>
          <w:spacing w:val="-5"/>
          <w:kern w:val="0"/>
          <w:sz w:val="19"/>
          <w:szCs w:val="19"/>
        </w:rPr>
        <w:t xml:space="preserve">An ELISA was conducted to detect the concentration of CHI3L1 in the serum of 150 ESCC patients diagnosed between January 2001 and February 2005. The prognostic relevance of CHI3L1 was evaluated by a Kaplan-Meier and Cox regression analysis. The immunohistochemistry was reanalyzed, and fluorescent staining was utilized to explore the </w:t>
      </w:r>
      <w:r w:rsidRPr="00E96A16">
        <w:rPr>
          <w:rFonts w:ascii="Tahoma" w:hAnsi="Tahoma" w:cs="Tahoma"/>
          <w:color w:val="000000"/>
          <w:spacing w:val="-5"/>
          <w:kern w:val="0"/>
          <w:sz w:val="19"/>
          <w:szCs w:val="19"/>
        </w:rPr>
        <w:lastRenderedPageBreak/>
        <w:t xml:space="preserve">cellular origins of CHI3L1. We stimulated monocyte-derived macrophages (MDMs) with either IL-6 or the supernatant of the ESCC cell line Eca-109 and later investigated the level of CHI3L1 by </w:t>
      </w:r>
      <w:proofErr w:type="spellStart"/>
      <w:r w:rsidRPr="00E96A16">
        <w:rPr>
          <w:rFonts w:ascii="Tahoma" w:hAnsi="Tahoma" w:cs="Tahoma"/>
          <w:color w:val="000000"/>
          <w:spacing w:val="-5"/>
          <w:kern w:val="0"/>
          <w:sz w:val="19"/>
          <w:szCs w:val="19"/>
        </w:rPr>
        <w:t>qPCR</w:t>
      </w:r>
      <w:proofErr w:type="spellEnd"/>
      <w:r w:rsidRPr="00E96A16">
        <w:rPr>
          <w:rFonts w:ascii="Tahoma" w:hAnsi="Tahoma" w:cs="Tahoma"/>
          <w:color w:val="000000"/>
          <w:spacing w:val="-5"/>
          <w:kern w:val="0"/>
          <w:sz w:val="19"/>
          <w:szCs w:val="19"/>
        </w:rPr>
        <w:t xml:space="preserve"> and ELISA.</w:t>
      </w:r>
    </w:p>
    <w:p w:rsidR="00EC50D3" w:rsidRPr="00277BFA" w:rsidRDefault="00EC50D3" w:rsidP="00EC50D3">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277BFA">
        <w:rPr>
          <w:b/>
          <w:bCs/>
          <w:iCs/>
          <w:color w:val="000000"/>
          <w:spacing w:val="-1"/>
          <w:kern w:val="0"/>
          <w:sz w:val="19"/>
          <w:szCs w:val="19"/>
        </w:rPr>
        <w:t>RESULTS</w:t>
      </w:r>
    </w:p>
    <w:p w:rsidR="00EC50D3" w:rsidRPr="00E96A16" w:rsidRDefault="00EC50D3" w:rsidP="00EC50D3">
      <w:pPr>
        <w:suppressAutoHyphens/>
        <w:autoSpaceDE w:val="0"/>
        <w:autoSpaceDN w:val="0"/>
        <w:adjustRightInd w:val="0"/>
        <w:spacing w:line="230" w:lineRule="atLeast"/>
        <w:textAlignment w:val="center"/>
        <w:rPr>
          <w:rFonts w:ascii="Tahoma" w:hAnsi="Tahoma" w:cs="Tahoma"/>
          <w:color w:val="000000"/>
          <w:spacing w:val="-5"/>
          <w:kern w:val="0"/>
          <w:sz w:val="19"/>
          <w:szCs w:val="19"/>
        </w:rPr>
      </w:pPr>
      <w:r w:rsidRPr="00E96A16">
        <w:rPr>
          <w:rFonts w:ascii="Tahoma" w:hAnsi="Tahoma" w:cs="Tahoma"/>
          <w:color w:val="000000"/>
          <w:spacing w:val="-5"/>
          <w:kern w:val="0"/>
          <w:sz w:val="19"/>
          <w:szCs w:val="19"/>
        </w:rPr>
        <w:t>The level of serum CHI3L1 was higher in older patients (</w:t>
      </w:r>
      <w:r w:rsidRPr="00E96A16">
        <w:rPr>
          <w:rFonts w:ascii="宋体" w:hAnsi="Tahoma" w:cs="宋体" w:hint="eastAsia"/>
          <w:color w:val="000000"/>
          <w:kern w:val="0"/>
          <w:sz w:val="19"/>
          <w:szCs w:val="19"/>
        </w:rPr>
        <w:t>≥</w:t>
      </w:r>
      <w:r w:rsidRPr="00E96A16">
        <w:rPr>
          <w:rFonts w:ascii="Tahoma" w:hAnsi="Tahoma" w:cs="Tahoma"/>
          <w:color w:val="000000"/>
          <w:spacing w:val="-5"/>
          <w:kern w:val="0"/>
          <w:sz w:val="19"/>
          <w:szCs w:val="19"/>
        </w:rPr>
        <w:t xml:space="preserve"> 60) than in patients under the age of 60 (</w:t>
      </w:r>
      <w:r w:rsidRPr="00E96A16">
        <w:rPr>
          <w:rFonts w:ascii="Tahoma Italic" w:hAnsi="Tahoma Italic" w:cs="Tahoma Italic"/>
          <w:i/>
          <w:iCs/>
          <w:color w:val="000000"/>
          <w:spacing w:val="-5"/>
          <w:kern w:val="0"/>
          <w:sz w:val="19"/>
          <w:szCs w:val="19"/>
        </w:rPr>
        <w:t>P</w:t>
      </w:r>
      <w:r w:rsidRPr="00E96A16">
        <w:rPr>
          <w:rFonts w:ascii="Tahoma" w:hAnsi="Tahoma" w:cs="Tahoma"/>
          <w:color w:val="000000"/>
          <w:spacing w:val="-5"/>
          <w:kern w:val="0"/>
          <w:sz w:val="19"/>
          <w:szCs w:val="19"/>
        </w:rPr>
        <w:t xml:space="preserve"> = 0.001). The patients with higher levels of CHI3L1 had a significantly shorter overall survival, whereas the traditional markers, </w:t>
      </w:r>
      <w:proofErr w:type="spellStart"/>
      <w:r w:rsidRPr="00E96A16">
        <w:rPr>
          <w:rFonts w:ascii="Tahoma" w:hAnsi="Tahoma" w:cs="Tahoma"/>
          <w:color w:val="000000"/>
          <w:spacing w:val="-5"/>
          <w:kern w:val="0"/>
          <w:sz w:val="19"/>
          <w:szCs w:val="19"/>
        </w:rPr>
        <w:t>carcinoembryonic</w:t>
      </w:r>
      <w:proofErr w:type="spellEnd"/>
      <w:r w:rsidRPr="00E96A16">
        <w:rPr>
          <w:rFonts w:ascii="Tahoma" w:hAnsi="Tahoma" w:cs="Tahoma"/>
          <w:color w:val="000000"/>
          <w:spacing w:val="-5"/>
          <w:kern w:val="0"/>
          <w:sz w:val="19"/>
          <w:szCs w:val="19"/>
        </w:rPr>
        <w:t xml:space="preserve"> antigen and squamous cell carcinoma antigen, were less effective (</w:t>
      </w:r>
      <w:r w:rsidRPr="00E96A16">
        <w:rPr>
          <w:rFonts w:ascii="Tahoma Italic" w:hAnsi="Tahoma Italic" w:cs="Tahoma Italic"/>
          <w:i/>
          <w:iCs/>
          <w:color w:val="000000"/>
          <w:spacing w:val="-5"/>
          <w:kern w:val="0"/>
          <w:sz w:val="19"/>
          <w:szCs w:val="19"/>
        </w:rPr>
        <w:t>P</w:t>
      </w:r>
      <w:r w:rsidRPr="00E96A16">
        <w:rPr>
          <w:rFonts w:ascii="Tahoma" w:hAnsi="Tahoma" w:cs="Tahoma"/>
          <w:color w:val="000000"/>
          <w:spacing w:val="-5"/>
          <w:kern w:val="0"/>
          <w:sz w:val="19"/>
          <w:szCs w:val="19"/>
        </w:rPr>
        <w:t xml:space="preserve"> &gt; 0.05). A multivariate Cox analysis (</w:t>
      </w:r>
      <w:r w:rsidRPr="00E96A16">
        <w:rPr>
          <w:rFonts w:ascii="Tahoma Italic" w:hAnsi="Tahoma Italic" w:cs="Tahoma Italic"/>
          <w:i/>
          <w:iCs/>
          <w:color w:val="000000"/>
          <w:spacing w:val="-5"/>
          <w:kern w:val="0"/>
          <w:sz w:val="19"/>
          <w:szCs w:val="19"/>
        </w:rPr>
        <w:t>P</w:t>
      </w:r>
      <w:r w:rsidRPr="00E96A16">
        <w:rPr>
          <w:rFonts w:ascii="Tahoma" w:hAnsi="Tahoma" w:cs="Tahoma"/>
          <w:color w:val="000000"/>
          <w:spacing w:val="-5"/>
          <w:kern w:val="0"/>
          <w:sz w:val="19"/>
          <w:szCs w:val="19"/>
        </w:rPr>
        <w:t xml:space="preserve"> = 0.001) indicated that CHI3L1 was an independent prognostic factor for ESCC patients. </w:t>
      </w:r>
      <w:proofErr w:type="spellStart"/>
      <w:r w:rsidRPr="00E96A16">
        <w:rPr>
          <w:rFonts w:ascii="Tahoma" w:hAnsi="Tahoma" w:cs="Tahoma"/>
          <w:color w:val="000000"/>
          <w:spacing w:val="-5"/>
          <w:kern w:val="0"/>
          <w:sz w:val="19"/>
          <w:szCs w:val="19"/>
        </w:rPr>
        <w:t>Peritumoral</w:t>
      </w:r>
      <w:proofErr w:type="spellEnd"/>
      <w:r w:rsidRPr="00E96A16">
        <w:rPr>
          <w:rFonts w:ascii="Tahoma" w:hAnsi="Tahoma" w:cs="Tahoma"/>
          <w:color w:val="000000"/>
          <w:spacing w:val="-5"/>
          <w:kern w:val="0"/>
          <w:sz w:val="19"/>
          <w:szCs w:val="19"/>
        </w:rPr>
        <w:t xml:space="preserve"> macrophages in ESCC exhibited high levels of CHI3L1. Interleukin-6 (IL-6) and the supernatant of Eca-109 containing IL-6 stimulated MDMs to secrete CHI3L1. The serum concentration of CHI3L1 in the ESCC patients showed a weak correlation with the laboratory inflammatory parameters neutrophil (NEU, </w:t>
      </w:r>
      <w:r w:rsidRPr="00E96A16">
        <w:rPr>
          <w:rFonts w:ascii="Tahoma Italic" w:hAnsi="Tahoma Italic" w:cs="Tahoma Italic"/>
          <w:i/>
          <w:iCs/>
          <w:color w:val="000000"/>
          <w:spacing w:val="-5"/>
          <w:kern w:val="0"/>
          <w:sz w:val="19"/>
          <w:szCs w:val="19"/>
        </w:rPr>
        <w:t>P</w:t>
      </w:r>
      <w:r w:rsidRPr="00E96A16">
        <w:rPr>
          <w:rFonts w:ascii="Tahoma" w:hAnsi="Tahoma" w:cs="Tahoma"/>
          <w:color w:val="000000"/>
          <w:spacing w:val="-5"/>
          <w:kern w:val="0"/>
          <w:sz w:val="19"/>
          <w:szCs w:val="19"/>
        </w:rPr>
        <w:t xml:space="preserve"> = 0.045), neutrophil/lymphocyte rate (NLR, </w:t>
      </w:r>
      <w:r w:rsidRPr="00E96A16">
        <w:rPr>
          <w:rFonts w:ascii="Tahoma Italic" w:hAnsi="Tahoma Italic" w:cs="Tahoma Italic"/>
          <w:i/>
          <w:iCs/>
          <w:color w:val="000000"/>
          <w:spacing w:val="-5"/>
          <w:kern w:val="0"/>
          <w:sz w:val="19"/>
          <w:szCs w:val="19"/>
        </w:rPr>
        <w:t>P</w:t>
      </w:r>
      <w:r w:rsidRPr="00E96A16">
        <w:rPr>
          <w:rFonts w:ascii="Tahoma" w:hAnsi="Tahoma" w:cs="Tahoma"/>
          <w:color w:val="000000"/>
          <w:spacing w:val="-5"/>
          <w:kern w:val="0"/>
          <w:sz w:val="19"/>
          <w:szCs w:val="19"/>
        </w:rPr>
        <w:t xml:space="preserve"> = 0.016), and C-reactive protein (CRP, </w:t>
      </w:r>
      <w:r w:rsidRPr="00E96A16">
        <w:rPr>
          <w:rFonts w:ascii="Tahoma Italic" w:hAnsi="Tahoma Italic" w:cs="Tahoma Italic"/>
          <w:i/>
          <w:iCs/>
          <w:color w:val="000000"/>
          <w:spacing w:val="-5"/>
          <w:kern w:val="0"/>
          <w:sz w:val="19"/>
          <w:szCs w:val="19"/>
        </w:rPr>
        <w:t>P</w:t>
      </w:r>
      <w:r w:rsidRPr="00E96A16">
        <w:rPr>
          <w:rFonts w:ascii="Tahoma" w:hAnsi="Tahoma" w:cs="Tahoma"/>
          <w:color w:val="000000"/>
          <w:spacing w:val="-5"/>
          <w:kern w:val="0"/>
          <w:sz w:val="19"/>
          <w:szCs w:val="19"/>
        </w:rPr>
        <w:t xml:space="preserve"> &lt; 0.001).</w:t>
      </w:r>
    </w:p>
    <w:p w:rsidR="00EC50D3" w:rsidRPr="00277BFA" w:rsidRDefault="00EC50D3" w:rsidP="00EC50D3">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277BFA">
        <w:rPr>
          <w:b/>
          <w:bCs/>
          <w:iCs/>
          <w:color w:val="000000"/>
          <w:spacing w:val="-1"/>
          <w:kern w:val="0"/>
          <w:sz w:val="19"/>
          <w:szCs w:val="19"/>
        </w:rPr>
        <w:t>CONCLUSION</w:t>
      </w:r>
    </w:p>
    <w:p w:rsidR="00EC50D3" w:rsidRPr="00E96A16" w:rsidRDefault="00EC50D3" w:rsidP="00EC50D3">
      <w:pPr>
        <w:suppressAutoHyphens/>
        <w:autoSpaceDE w:val="0"/>
        <w:autoSpaceDN w:val="0"/>
        <w:adjustRightInd w:val="0"/>
        <w:spacing w:line="230" w:lineRule="atLeast"/>
        <w:textAlignment w:val="center"/>
        <w:rPr>
          <w:rFonts w:ascii="Tahoma" w:hAnsi="Tahoma" w:cs="Tahoma"/>
          <w:color w:val="000000"/>
          <w:spacing w:val="-5"/>
          <w:kern w:val="0"/>
          <w:sz w:val="19"/>
          <w:szCs w:val="19"/>
        </w:rPr>
      </w:pPr>
      <w:r w:rsidRPr="00E96A16">
        <w:rPr>
          <w:rFonts w:ascii="Tahoma" w:hAnsi="Tahoma" w:cs="Tahoma"/>
          <w:color w:val="000000"/>
          <w:spacing w:val="-5"/>
          <w:kern w:val="0"/>
          <w:sz w:val="19"/>
          <w:szCs w:val="19"/>
        </w:rPr>
        <w:t>Our study first established a connection between the pretreated CHI3L1 and patients with ESCC, and the serum CHI3L1 was primarily secreted by ESCC-surrounded macrophages.</w:t>
      </w:r>
    </w:p>
    <w:p w:rsidR="00EC50D3" w:rsidRPr="00E96A16" w:rsidRDefault="00EC50D3" w:rsidP="00EC50D3">
      <w:pPr>
        <w:suppressAutoHyphens/>
        <w:autoSpaceDE w:val="0"/>
        <w:autoSpaceDN w:val="0"/>
        <w:adjustRightInd w:val="0"/>
        <w:spacing w:line="230" w:lineRule="atLeast"/>
        <w:textAlignment w:val="center"/>
        <w:rPr>
          <w:rFonts w:ascii="Tahoma" w:hAnsi="Tahoma" w:cs="Tahoma"/>
          <w:color w:val="000000"/>
          <w:spacing w:val="-1"/>
          <w:kern w:val="0"/>
          <w:sz w:val="19"/>
          <w:szCs w:val="19"/>
        </w:rPr>
      </w:pPr>
    </w:p>
    <w:p w:rsidR="00EC50D3" w:rsidRPr="00E96A16" w:rsidRDefault="00EC50D3" w:rsidP="00EC50D3">
      <w:pPr>
        <w:suppressAutoHyphens/>
        <w:autoSpaceDE w:val="0"/>
        <w:autoSpaceDN w:val="0"/>
        <w:adjustRightInd w:val="0"/>
        <w:spacing w:line="230" w:lineRule="atLeast"/>
        <w:textAlignment w:val="center"/>
        <w:rPr>
          <w:rFonts w:ascii="Tahoma" w:hAnsi="Tahoma" w:cs="Tahoma"/>
          <w:color w:val="000000"/>
          <w:spacing w:val="-5"/>
          <w:kern w:val="0"/>
          <w:sz w:val="19"/>
          <w:szCs w:val="19"/>
        </w:rPr>
      </w:pPr>
      <w:r w:rsidRPr="00E96A16">
        <w:rPr>
          <w:b/>
          <w:bCs/>
          <w:color w:val="000000"/>
          <w:spacing w:val="-1"/>
          <w:kern w:val="0"/>
          <w:sz w:val="19"/>
          <w:szCs w:val="19"/>
        </w:rPr>
        <w:t xml:space="preserve">Key words: </w:t>
      </w:r>
      <w:r w:rsidRPr="00E96A16">
        <w:rPr>
          <w:rFonts w:ascii="Tahoma" w:hAnsi="Tahoma" w:cs="Tahoma"/>
          <w:color w:val="000000"/>
          <w:spacing w:val="-5"/>
          <w:kern w:val="0"/>
          <w:sz w:val="19"/>
          <w:szCs w:val="19"/>
        </w:rPr>
        <w:t>Esophageal squamous cell carcinoma; Pro</w:t>
      </w:r>
      <w:r w:rsidRPr="00E96A16">
        <w:rPr>
          <w:rFonts w:ascii="Tahoma" w:hAnsi="Tahoma" w:cs="Tahoma"/>
          <w:color w:val="000000"/>
          <w:spacing w:val="-5"/>
          <w:kern w:val="0"/>
          <w:sz w:val="19"/>
          <w:szCs w:val="19"/>
        </w:rPr>
        <w:softHyphen/>
        <w:t xml:space="preserve">gnostic biomarker; </w:t>
      </w:r>
      <w:proofErr w:type="spellStart"/>
      <w:r w:rsidRPr="00E96A16">
        <w:rPr>
          <w:rFonts w:ascii="Tahoma" w:hAnsi="Tahoma" w:cs="Tahoma"/>
          <w:color w:val="000000"/>
          <w:spacing w:val="-5"/>
          <w:kern w:val="0"/>
          <w:sz w:val="19"/>
          <w:szCs w:val="19"/>
        </w:rPr>
        <w:t>Chitinase</w:t>
      </w:r>
      <w:proofErr w:type="spellEnd"/>
      <w:r w:rsidRPr="00E96A16">
        <w:rPr>
          <w:rFonts w:ascii="Tahoma" w:hAnsi="Tahoma" w:cs="Tahoma"/>
          <w:color w:val="000000"/>
          <w:spacing w:val="-5"/>
          <w:kern w:val="0"/>
          <w:sz w:val="19"/>
          <w:szCs w:val="19"/>
        </w:rPr>
        <w:t xml:space="preserve"> 3-like 1; Macrophage; Esophageal squamous cell carcinoma</w:t>
      </w:r>
    </w:p>
    <w:p w:rsidR="00EC50D3" w:rsidRPr="00E96A16" w:rsidRDefault="00EC50D3" w:rsidP="00EC50D3">
      <w:pPr>
        <w:suppressAutoHyphens/>
        <w:autoSpaceDE w:val="0"/>
        <w:autoSpaceDN w:val="0"/>
        <w:adjustRightInd w:val="0"/>
        <w:spacing w:line="230" w:lineRule="atLeast"/>
        <w:textAlignment w:val="center"/>
        <w:rPr>
          <w:rFonts w:ascii="Tahoma" w:hAnsi="Tahoma" w:cs="Tahoma"/>
          <w:color w:val="000000"/>
          <w:spacing w:val="-1"/>
          <w:kern w:val="0"/>
          <w:sz w:val="19"/>
          <w:szCs w:val="19"/>
        </w:rPr>
      </w:pPr>
    </w:p>
    <w:p w:rsidR="00EC50D3" w:rsidRPr="00E96A16" w:rsidRDefault="00EC50D3" w:rsidP="00EC50D3">
      <w:pPr>
        <w:suppressAutoHyphens/>
        <w:autoSpaceDE w:val="0"/>
        <w:autoSpaceDN w:val="0"/>
        <w:adjustRightInd w:val="0"/>
        <w:spacing w:line="230" w:lineRule="atLeast"/>
        <w:textAlignment w:val="center"/>
        <w:rPr>
          <w:color w:val="000000"/>
          <w:spacing w:val="-2"/>
          <w:kern w:val="0"/>
          <w:sz w:val="18"/>
          <w:szCs w:val="18"/>
        </w:rPr>
      </w:pPr>
      <w:proofErr w:type="gramStart"/>
      <w:r w:rsidRPr="00E96A16">
        <w:rPr>
          <w:color w:val="000000"/>
          <w:spacing w:val="-2"/>
          <w:kern w:val="0"/>
          <w:sz w:val="18"/>
          <w:szCs w:val="18"/>
        </w:rPr>
        <w:t xml:space="preserve">Xing S, </w:t>
      </w:r>
      <w:proofErr w:type="spellStart"/>
      <w:r w:rsidRPr="00E96A16">
        <w:rPr>
          <w:color w:val="000000"/>
          <w:spacing w:val="-2"/>
          <w:kern w:val="0"/>
          <w:sz w:val="18"/>
          <w:szCs w:val="18"/>
        </w:rPr>
        <w:t>Zheng</w:t>
      </w:r>
      <w:proofErr w:type="spellEnd"/>
      <w:r w:rsidRPr="00E96A16">
        <w:rPr>
          <w:color w:val="000000"/>
          <w:spacing w:val="-2"/>
          <w:kern w:val="0"/>
          <w:sz w:val="18"/>
          <w:szCs w:val="18"/>
        </w:rPr>
        <w:t xml:space="preserve"> X, </w:t>
      </w:r>
      <w:proofErr w:type="spellStart"/>
      <w:r w:rsidRPr="00E96A16">
        <w:rPr>
          <w:color w:val="000000"/>
          <w:spacing w:val="-2"/>
          <w:kern w:val="0"/>
          <w:sz w:val="18"/>
          <w:szCs w:val="18"/>
        </w:rPr>
        <w:t>Zeng</w:t>
      </w:r>
      <w:proofErr w:type="spellEnd"/>
      <w:r w:rsidRPr="00E96A16">
        <w:rPr>
          <w:color w:val="000000"/>
          <w:spacing w:val="-2"/>
          <w:kern w:val="0"/>
          <w:sz w:val="18"/>
          <w:szCs w:val="18"/>
        </w:rPr>
        <w:t xml:space="preserve"> T, </w:t>
      </w:r>
      <w:proofErr w:type="spellStart"/>
      <w:r w:rsidRPr="00E96A16">
        <w:rPr>
          <w:color w:val="000000"/>
          <w:spacing w:val="-2"/>
          <w:kern w:val="0"/>
          <w:sz w:val="18"/>
          <w:szCs w:val="18"/>
        </w:rPr>
        <w:t>Zeng</w:t>
      </w:r>
      <w:proofErr w:type="spellEnd"/>
      <w:r w:rsidRPr="00E96A16">
        <w:rPr>
          <w:color w:val="000000"/>
          <w:spacing w:val="-2"/>
          <w:kern w:val="0"/>
          <w:sz w:val="18"/>
          <w:szCs w:val="18"/>
        </w:rPr>
        <w:t xml:space="preserve"> MS, </w:t>
      </w:r>
      <w:proofErr w:type="spellStart"/>
      <w:r w:rsidRPr="00E96A16">
        <w:rPr>
          <w:color w:val="000000"/>
          <w:spacing w:val="-2"/>
          <w:kern w:val="0"/>
          <w:sz w:val="18"/>
          <w:szCs w:val="18"/>
        </w:rPr>
        <w:t>Zhong</w:t>
      </w:r>
      <w:proofErr w:type="spellEnd"/>
      <w:r w:rsidRPr="00E96A16">
        <w:rPr>
          <w:color w:val="000000"/>
          <w:spacing w:val="-2"/>
          <w:kern w:val="0"/>
          <w:sz w:val="18"/>
          <w:szCs w:val="18"/>
        </w:rPr>
        <w:t xml:space="preserve"> Q, Cao YS, Pan KL, Wei C, </w:t>
      </w:r>
      <w:proofErr w:type="spellStart"/>
      <w:r w:rsidRPr="00E96A16">
        <w:rPr>
          <w:color w:val="000000"/>
          <w:spacing w:val="-2"/>
          <w:kern w:val="0"/>
          <w:sz w:val="18"/>
          <w:szCs w:val="18"/>
        </w:rPr>
        <w:t>Hou</w:t>
      </w:r>
      <w:proofErr w:type="spellEnd"/>
      <w:r w:rsidRPr="00E96A16">
        <w:rPr>
          <w:color w:val="000000"/>
          <w:spacing w:val="-2"/>
          <w:kern w:val="0"/>
          <w:sz w:val="18"/>
          <w:szCs w:val="18"/>
        </w:rPr>
        <w:t xml:space="preserve"> F, Liu WL.</w:t>
      </w:r>
      <w:proofErr w:type="gramEnd"/>
      <w:r w:rsidRPr="00E96A16">
        <w:rPr>
          <w:color w:val="000000"/>
          <w:spacing w:val="-2"/>
          <w:kern w:val="0"/>
          <w:sz w:val="18"/>
          <w:szCs w:val="18"/>
        </w:rPr>
        <w:t xml:space="preserve"> </w:t>
      </w:r>
      <w:proofErr w:type="spellStart"/>
      <w:r w:rsidRPr="00E96A16">
        <w:rPr>
          <w:color w:val="000000"/>
          <w:spacing w:val="-2"/>
          <w:kern w:val="0"/>
          <w:sz w:val="18"/>
          <w:szCs w:val="18"/>
        </w:rPr>
        <w:t>Chitinase</w:t>
      </w:r>
      <w:proofErr w:type="spellEnd"/>
      <w:r w:rsidRPr="00E96A16">
        <w:rPr>
          <w:color w:val="000000"/>
          <w:spacing w:val="-2"/>
          <w:kern w:val="0"/>
          <w:sz w:val="18"/>
          <w:szCs w:val="18"/>
        </w:rPr>
        <w:t xml:space="preserve"> 3-like 1 secreted by </w:t>
      </w:r>
      <w:proofErr w:type="spellStart"/>
      <w:r w:rsidRPr="00E96A16">
        <w:rPr>
          <w:color w:val="000000"/>
          <w:spacing w:val="-2"/>
          <w:kern w:val="0"/>
          <w:sz w:val="18"/>
          <w:szCs w:val="18"/>
        </w:rPr>
        <w:t>peritumoral</w:t>
      </w:r>
      <w:proofErr w:type="spellEnd"/>
      <w:r w:rsidRPr="00E96A16">
        <w:rPr>
          <w:color w:val="000000"/>
          <w:spacing w:val="-2"/>
          <w:kern w:val="0"/>
          <w:sz w:val="18"/>
          <w:szCs w:val="18"/>
        </w:rPr>
        <w:t xml:space="preserve"> macrophages in esophageal squamous cell carcinoma is a favorable prognostic factor for survival. </w:t>
      </w:r>
      <w:r w:rsidRPr="00E96A16">
        <w:rPr>
          <w:i/>
          <w:iCs/>
          <w:color w:val="000000"/>
          <w:spacing w:val="-2"/>
          <w:kern w:val="0"/>
          <w:sz w:val="18"/>
          <w:szCs w:val="18"/>
        </w:rPr>
        <w:t xml:space="preserve">World J </w:t>
      </w:r>
      <w:proofErr w:type="spellStart"/>
      <w:r w:rsidRPr="00E96A16">
        <w:rPr>
          <w:i/>
          <w:iCs/>
          <w:color w:val="000000"/>
          <w:spacing w:val="-2"/>
          <w:kern w:val="0"/>
          <w:sz w:val="18"/>
          <w:szCs w:val="18"/>
        </w:rPr>
        <w:t>Gastroenterol</w:t>
      </w:r>
      <w:proofErr w:type="spellEnd"/>
      <w:r w:rsidRPr="00E96A16">
        <w:rPr>
          <w:color w:val="000000"/>
          <w:spacing w:val="-2"/>
          <w:kern w:val="0"/>
          <w:sz w:val="18"/>
          <w:szCs w:val="18"/>
        </w:rPr>
        <w:t xml:space="preserve"> 2017; 23(43): 7693-</w:t>
      </w:r>
      <w:proofErr w:type="gramStart"/>
      <w:r w:rsidRPr="00E96A16">
        <w:rPr>
          <w:color w:val="000000"/>
          <w:spacing w:val="-2"/>
          <w:kern w:val="0"/>
          <w:sz w:val="18"/>
          <w:szCs w:val="18"/>
        </w:rPr>
        <w:t>7704  Available</w:t>
      </w:r>
      <w:proofErr w:type="gramEnd"/>
      <w:r w:rsidRPr="00E96A16">
        <w:rPr>
          <w:color w:val="000000"/>
          <w:spacing w:val="-2"/>
          <w:kern w:val="0"/>
          <w:sz w:val="18"/>
          <w:szCs w:val="18"/>
        </w:rPr>
        <w:t xml:space="preserve"> from: URL: http://www.wjgnet.com/1007-9327/full/v23/i43/7693.htm  DOI: http://dx.doi.org/10.3748/wjg.v23.i43.7693</w:t>
      </w:r>
    </w:p>
    <w:p w:rsidR="00EC50D3" w:rsidRPr="00277BFA" w:rsidRDefault="00EC50D3" w:rsidP="00EC50D3">
      <w:pPr>
        <w:suppressAutoHyphens/>
        <w:autoSpaceDE w:val="0"/>
        <w:autoSpaceDN w:val="0"/>
        <w:adjustRightInd w:val="0"/>
        <w:spacing w:line="230" w:lineRule="atLeast"/>
        <w:textAlignment w:val="center"/>
        <w:rPr>
          <w:b/>
          <w:bCs/>
          <w:color w:val="000000"/>
          <w:spacing w:val="-3"/>
          <w:kern w:val="0"/>
          <w:sz w:val="19"/>
          <w:szCs w:val="19"/>
        </w:rPr>
      </w:pPr>
    </w:p>
    <w:p w:rsidR="00EC50D3" w:rsidRPr="00E96A16" w:rsidRDefault="00EC50D3" w:rsidP="00EC50D3">
      <w:pPr>
        <w:suppressAutoHyphens/>
        <w:autoSpaceDE w:val="0"/>
        <w:autoSpaceDN w:val="0"/>
        <w:adjustRightInd w:val="0"/>
        <w:spacing w:line="230" w:lineRule="atLeast"/>
        <w:textAlignment w:val="center"/>
        <w:rPr>
          <w:rFonts w:ascii="Tahoma" w:hAnsi="Tahoma" w:cs="Tahoma"/>
          <w:color w:val="000000"/>
          <w:spacing w:val="-6"/>
          <w:kern w:val="0"/>
          <w:sz w:val="19"/>
          <w:szCs w:val="19"/>
        </w:rPr>
      </w:pPr>
      <w:r w:rsidRPr="00E96A16">
        <w:rPr>
          <w:b/>
          <w:bCs/>
          <w:color w:val="000000"/>
          <w:spacing w:val="-6"/>
          <w:kern w:val="0"/>
          <w:sz w:val="19"/>
          <w:szCs w:val="19"/>
        </w:rPr>
        <w:t xml:space="preserve">Core tip: </w:t>
      </w:r>
      <w:r w:rsidRPr="00E96A16">
        <w:rPr>
          <w:rFonts w:ascii="Tahoma" w:hAnsi="Tahoma" w:cs="Tahoma"/>
          <w:color w:val="000000"/>
          <w:spacing w:val="-6"/>
          <w:kern w:val="0"/>
          <w:sz w:val="19"/>
          <w:szCs w:val="19"/>
        </w:rPr>
        <w:t xml:space="preserve">The current staging system is inadequate for predicting post-treated survival. Our study first established a connection between pretreated </w:t>
      </w:r>
      <w:proofErr w:type="spellStart"/>
      <w:r w:rsidRPr="00E96A16">
        <w:rPr>
          <w:rFonts w:ascii="Tahoma" w:hAnsi="Tahoma" w:cs="Tahoma"/>
          <w:color w:val="000000"/>
          <w:spacing w:val="-6"/>
          <w:kern w:val="0"/>
          <w:sz w:val="19"/>
          <w:szCs w:val="19"/>
        </w:rPr>
        <w:t>chitinase</w:t>
      </w:r>
      <w:proofErr w:type="spellEnd"/>
      <w:r w:rsidRPr="00E96A16">
        <w:rPr>
          <w:rFonts w:ascii="Tahoma" w:hAnsi="Tahoma" w:cs="Tahoma"/>
          <w:color w:val="000000"/>
          <w:spacing w:val="-6"/>
          <w:kern w:val="0"/>
          <w:sz w:val="19"/>
          <w:szCs w:val="19"/>
        </w:rPr>
        <w:t xml:space="preserve"> 3-like 1 (CHI3L1) and patients with esophageal squamous cell car</w:t>
      </w:r>
      <w:r w:rsidRPr="00E96A16">
        <w:rPr>
          <w:rFonts w:ascii="Tahoma" w:hAnsi="Tahoma" w:cs="Tahoma"/>
          <w:color w:val="000000"/>
          <w:spacing w:val="-6"/>
          <w:kern w:val="0"/>
          <w:sz w:val="19"/>
          <w:szCs w:val="19"/>
        </w:rPr>
        <w:softHyphen/>
        <w:t>cinoma (ESCC), and serum CHI3L1 was primarily secreted by ESCC-surrounded macrophages, suggesting that CHI3L1 was a simple and inexpensive prognostic factor. This simple, convenient serological testing allows for clinical application. In addition, in our study, the ESCC microenvironment, especially the secretion of IL - 6 by esophageal tumor cells, promotes the macrophage production of CHI3L1. These findings might help to identify high-risk patients for treatment decisions and to elucidate the mechanisms of ESCC.</w:t>
      </w:r>
    </w:p>
    <w:p w:rsidR="00EC50D3" w:rsidRPr="00E96A16" w:rsidRDefault="00EC50D3" w:rsidP="00EC50D3">
      <w:pPr>
        <w:suppressAutoHyphens/>
        <w:autoSpaceDE w:val="0"/>
        <w:autoSpaceDN w:val="0"/>
        <w:adjustRightInd w:val="0"/>
        <w:spacing w:line="360" w:lineRule="atLeast"/>
        <w:jc w:val="left"/>
        <w:textAlignment w:val="center"/>
        <w:rPr>
          <w:rFonts w:ascii="Univers" w:hAnsi="Univers" w:cs="Univers" w:hint="eastAsia"/>
          <w:b/>
          <w:bCs/>
          <w:color w:val="000000"/>
          <w:spacing w:val="-2"/>
          <w:kern w:val="0"/>
          <w:sz w:val="24"/>
        </w:rPr>
      </w:pPr>
    </w:p>
    <w:p w:rsidR="00EC50D3" w:rsidRPr="00277BFA"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277BFA">
        <w:rPr>
          <w:rFonts w:ascii="Univers" w:hAnsi="Univers" w:cs="Univers"/>
          <w:b/>
          <w:bCs/>
          <w:color w:val="000000"/>
          <w:spacing w:val="-2"/>
          <w:kern w:val="0"/>
          <w:sz w:val="24"/>
          <w:u w:val="single"/>
        </w:rPr>
        <w:t>INTRODUCTION</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E96A16">
        <w:rPr>
          <w:rFonts w:ascii="Verdana" w:hAnsi="Verdana" w:cs="Verdana"/>
          <w:color w:val="000000"/>
          <w:spacing w:val="-11"/>
          <w:kern w:val="0"/>
          <w:sz w:val="18"/>
          <w:szCs w:val="18"/>
        </w:rPr>
        <w:t xml:space="preserve">Esophageal squamous cell carcinoma (ESCC) is one of the major histological subtypes of esophageal cancer. ESCC is the fourth most lethal cancer in </w:t>
      </w:r>
      <w:proofErr w:type="gramStart"/>
      <w:r w:rsidRPr="00E96A16">
        <w:rPr>
          <w:rFonts w:ascii="Verdana" w:hAnsi="Verdana" w:cs="Verdana"/>
          <w:color w:val="000000"/>
          <w:spacing w:val="-11"/>
          <w:kern w:val="0"/>
          <w:sz w:val="18"/>
          <w:szCs w:val="18"/>
        </w:rPr>
        <w:t>China</w:t>
      </w:r>
      <w:r w:rsidRPr="00E96A16">
        <w:rPr>
          <w:rFonts w:ascii="Verdana" w:hAnsi="Verdana" w:cs="Verdana"/>
          <w:color w:val="000000"/>
          <w:spacing w:val="-11"/>
          <w:kern w:val="0"/>
          <w:sz w:val="18"/>
          <w:szCs w:val="18"/>
          <w:vertAlign w:val="superscript"/>
        </w:rPr>
        <w:t>[</w:t>
      </w:r>
      <w:proofErr w:type="gramEnd"/>
      <w:r w:rsidRPr="00E96A16">
        <w:rPr>
          <w:rFonts w:ascii="Verdana" w:hAnsi="Verdana" w:cs="Verdana"/>
          <w:color w:val="000000"/>
          <w:spacing w:val="-11"/>
          <w:kern w:val="0"/>
          <w:sz w:val="18"/>
          <w:szCs w:val="18"/>
          <w:vertAlign w:val="superscript"/>
        </w:rPr>
        <w:t>1,2]</w:t>
      </w:r>
      <w:r w:rsidRPr="00E96A16">
        <w:rPr>
          <w:rFonts w:ascii="Verdana" w:hAnsi="Verdana" w:cs="Verdana"/>
          <w:color w:val="000000"/>
          <w:spacing w:val="-11"/>
          <w:kern w:val="0"/>
          <w:sz w:val="18"/>
          <w:szCs w:val="18"/>
        </w:rPr>
        <w:t xml:space="preserve">. Ninety percent of the cases are squamous cell </w:t>
      </w:r>
      <w:proofErr w:type="gramStart"/>
      <w:r w:rsidRPr="00E96A16">
        <w:rPr>
          <w:rFonts w:ascii="Verdana" w:hAnsi="Verdana" w:cs="Verdana"/>
          <w:color w:val="000000"/>
          <w:spacing w:val="-11"/>
          <w:kern w:val="0"/>
          <w:sz w:val="18"/>
          <w:szCs w:val="18"/>
        </w:rPr>
        <w:t>carcinomas</w:t>
      </w:r>
      <w:r w:rsidRPr="00E96A16">
        <w:rPr>
          <w:rFonts w:ascii="Verdana" w:hAnsi="Verdana" w:cs="Verdana"/>
          <w:color w:val="000000"/>
          <w:spacing w:val="-11"/>
          <w:kern w:val="0"/>
          <w:sz w:val="18"/>
          <w:szCs w:val="18"/>
          <w:vertAlign w:val="superscript"/>
        </w:rPr>
        <w:t>[</w:t>
      </w:r>
      <w:proofErr w:type="gramEnd"/>
      <w:r w:rsidRPr="00E96A16">
        <w:rPr>
          <w:rFonts w:ascii="Verdana" w:hAnsi="Verdana" w:cs="Verdana"/>
          <w:color w:val="000000"/>
          <w:spacing w:val="-11"/>
          <w:kern w:val="0"/>
          <w:sz w:val="18"/>
          <w:szCs w:val="18"/>
          <w:vertAlign w:val="superscript"/>
        </w:rPr>
        <w:t>3,4]</w:t>
      </w:r>
      <w:r w:rsidRPr="00E96A16">
        <w:rPr>
          <w:rFonts w:ascii="Verdana" w:hAnsi="Verdana" w:cs="Verdana"/>
          <w:color w:val="000000"/>
          <w:spacing w:val="-11"/>
          <w:kern w:val="0"/>
          <w:sz w:val="18"/>
          <w:szCs w:val="18"/>
        </w:rPr>
        <w:t xml:space="preserve">. With improvements in the diagnosis, staging system and treatment strategies, the overall 5-year survival rate of ESCC patients increased slightly. However, patients at the same stage undergoing similar treatment regimens often have </w:t>
      </w:r>
      <w:proofErr w:type="gramStart"/>
      <w:r w:rsidRPr="00E96A16">
        <w:rPr>
          <w:rFonts w:ascii="Verdana" w:hAnsi="Verdana" w:cs="Verdana"/>
          <w:color w:val="000000"/>
          <w:spacing w:val="-11"/>
          <w:kern w:val="0"/>
          <w:sz w:val="18"/>
          <w:szCs w:val="18"/>
        </w:rPr>
        <w:t>notably different clinical outcomes, which suggests</w:t>
      </w:r>
      <w:proofErr w:type="gramEnd"/>
      <w:r w:rsidRPr="00E96A16">
        <w:rPr>
          <w:rFonts w:ascii="Verdana" w:hAnsi="Verdana" w:cs="Verdana"/>
          <w:color w:val="000000"/>
          <w:spacing w:val="-11"/>
          <w:kern w:val="0"/>
          <w:sz w:val="18"/>
          <w:szCs w:val="18"/>
        </w:rPr>
        <w:t xml:space="preserve"> that the current staging system is inadequate for predicting survival. </w:t>
      </w:r>
      <w:r w:rsidRPr="00E96A16">
        <w:rPr>
          <w:rFonts w:ascii="Verdana" w:hAnsi="Verdana" w:cs="Verdana"/>
          <w:color w:val="000000"/>
          <w:spacing w:val="-11"/>
          <w:kern w:val="0"/>
          <w:sz w:val="18"/>
          <w:szCs w:val="18"/>
        </w:rPr>
        <w:lastRenderedPageBreak/>
        <w:t xml:space="preserve">Several recent studies show that clinically used tumor markers, such as squamous cell carcinoma antigen (SCCA) and </w:t>
      </w:r>
      <w:proofErr w:type="spellStart"/>
      <w:r w:rsidRPr="00E96A16">
        <w:rPr>
          <w:rFonts w:ascii="Verdana" w:hAnsi="Verdana" w:cs="Verdana"/>
          <w:color w:val="000000"/>
          <w:spacing w:val="-11"/>
          <w:kern w:val="0"/>
          <w:sz w:val="18"/>
          <w:szCs w:val="18"/>
        </w:rPr>
        <w:t>carcinoembryonic</w:t>
      </w:r>
      <w:proofErr w:type="spellEnd"/>
      <w:r w:rsidRPr="00E96A16">
        <w:rPr>
          <w:rFonts w:ascii="Verdana" w:hAnsi="Verdana" w:cs="Verdana"/>
          <w:color w:val="000000"/>
          <w:spacing w:val="-11"/>
          <w:kern w:val="0"/>
          <w:sz w:val="18"/>
          <w:szCs w:val="18"/>
        </w:rPr>
        <w:t xml:space="preserve"> antigen (CEA), play important roles in </w:t>
      </w:r>
      <w:proofErr w:type="spellStart"/>
      <w:r w:rsidRPr="00E96A16">
        <w:rPr>
          <w:rFonts w:ascii="Verdana" w:hAnsi="Verdana" w:cs="Verdana"/>
          <w:color w:val="000000"/>
          <w:spacing w:val="-11"/>
          <w:kern w:val="0"/>
          <w:sz w:val="18"/>
          <w:szCs w:val="18"/>
        </w:rPr>
        <w:t>tumorigenesis</w:t>
      </w:r>
      <w:proofErr w:type="spellEnd"/>
      <w:r w:rsidRPr="00E96A16">
        <w:rPr>
          <w:rFonts w:ascii="Verdana" w:hAnsi="Verdana" w:cs="Verdana"/>
          <w:color w:val="000000"/>
          <w:spacing w:val="-11"/>
          <w:kern w:val="0"/>
          <w:sz w:val="18"/>
          <w:szCs w:val="18"/>
        </w:rPr>
        <w:t xml:space="preserve"> and the development of </w:t>
      </w:r>
      <w:proofErr w:type="gramStart"/>
      <w:r w:rsidRPr="00E96A16">
        <w:rPr>
          <w:rFonts w:ascii="Verdana" w:hAnsi="Verdana" w:cs="Verdana"/>
          <w:color w:val="000000"/>
          <w:spacing w:val="-11"/>
          <w:kern w:val="0"/>
          <w:sz w:val="18"/>
          <w:szCs w:val="18"/>
        </w:rPr>
        <w:t>ESCC</w:t>
      </w:r>
      <w:r w:rsidRPr="00E96A16">
        <w:rPr>
          <w:rFonts w:ascii="Verdana" w:hAnsi="Verdana" w:cs="Verdana"/>
          <w:color w:val="000000"/>
          <w:spacing w:val="-11"/>
          <w:kern w:val="0"/>
          <w:sz w:val="18"/>
          <w:szCs w:val="18"/>
          <w:vertAlign w:val="superscript"/>
        </w:rPr>
        <w:t>[</w:t>
      </w:r>
      <w:proofErr w:type="gramEnd"/>
      <w:r w:rsidRPr="00E96A16">
        <w:rPr>
          <w:rFonts w:ascii="Verdana" w:hAnsi="Verdana" w:cs="Verdana"/>
          <w:color w:val="000000"/>
          <w:spacing w:val="-11"/>
          <w:kern w:val="0"/>
          <w:sz w:val="18"/>
          <w:szCs w:val="18"/>
          <w:vertAlign w:val="superscript"/>
        </w:rPr>
        <w:t>5-7]</w:t>
      </w:r>
      <w:r w:rsidRPr="00E96A16">
        <w:rPr>
          <w:rFonts w:ascii="Verdana" w:hAnsi="Verdana" w:cs="Verdana"/>
          <w:color w:val="000000"/>
          <w:spacing w:val="-11"/>
          <w:kern w:val="0"/>
          <w:sz w:val="18"/>
          <w:szCs w:val="18"/>
        </w:rPr>
        <w:t xml:space="preserve">. However, these antigens lack sufficient power and validity to be adopted for prognosis of </w:t>
      </w:r>
      <w:proofErr w:type="gramStart"/>
      <w:r w:rsidRPr="00E96A16">
        <w:rPr>
          <w:rFonts w:ascii="Verdana" w:hAnsi="Verdana" w:cs="Verdana"/>
          <w:color w:val="000000"/>
          <w:spacing w:val="-11"/>
          <w:kern w:val="0"/>
          <w:sz w:val="18"/>
          <w:szCs w:val="18"/>
        </w:rPr>
        <w:t>cancer</w:t>
      </w:r>
      <w:r w:rsidRPr="00E96A16">
        <w:rPr>
          <w:rFonts w:ascii="Verdana" w:hAnsi="Verdana" w:cs="Verdana"/>
          <w:color w:val="000000"/>
          <w:spacing w:val="-11"/>
          <w:kern w:val="0"/>
          <w:sz w:val="18"/>
          <w:szCs w:val="18"/>
          <w:vertAlign w:val="superscript"/>
        </w:rPr>
        <w:t>[</w:t>
      </w:r>
      <w:proofErr w:type="gramEnd"/>
      <w:r w:rsidRPr="00E96A16">
        <w:rPr>
          <w:rFonts w:ascii="Verdana" w:hAnsi="Verdana" w:cs="Verdana"/>
          <w:color w:val="000000"/>
          <w:spacing w:val="-11"/>
          <w:kern w:val="0"/>
          <w:sz w:val="18"/>
          <w:szCs w:val="18"/>
          <w:vertAlign w:val="superscript"/>
        </w:rPr>
        <w:t>8]</w:t>
      </w:r>
      <w:r w:rsidRPr="00E96A16">
        <w:rPr>
          <w:rFonts w:ascii="Verdana" w:hAnsi="Verdana" w:cs="Verdana"/>
          <w:color w:val="000000"/>
          <w:spacing w:val="-11"/>
          <w:kern w:val="0"/>
          <w:sz w:val="18"/>
          <w:szCs w:val="18"/>
        </w:rPr>
        <w:t xml:space="preserve">. Certain studies have identified mRNA and protein biomarkers correlated with the prognosis of ESCC </w:t>
      </w:r>
      <w:proofErr w:type="gramStart"/>
      <w:r w:rsidRPr="00E96A16">
        <w:rPr>
          <w:rFonts w:ascii="Verdana" w:hAnsi="Verdana" w:cs="Verdana"/>
          <w:color w:val="000000"/>
          <w:spacing w:val="-11"/>
          <w:kern w:val="0"/>
          <w:sz w:val="18"/>
          <w:szCs w:val="18"/>
        </w:rPr>
        <w:t>patients</w:t>
      </w:r>
      <w:r w:rsidRPr="00E96A16">
        <w:rPr>
          <w:rFonts w:ascii="Verdana" w:hAnsi="Verdana" w:cs="Verdana"/>
          <w:color w:val="000000"/>
          <w:spacing w:val="-11"/>
          <w:kern w:val="0"/>
          <w:sz w:val="18"/>
          <w:szCs w:val="18"/>
          <w:vertAlign w:val="superscript"/>
        </w:rPr>
        <w:t>[</w:t>
      </w:r>
      <w:proofErr w:type="gramEnd"/>
      <w:r w:rsidRPr="00E96A16">
        <w:rPr>
          <w:rFonts w:ascii="Verdana" w:hAnsi="Verdana" w:cs="Verdana"/>
          <w:color w:val="000000"/>
          <w:spacing w:val="-11"/>
          <w:kern w:val="0"/>
          <w:sz w:val="18"/>
          <w:szCs w:val="18"/>
          <w:vertAlign w:val="superscript"/>
        </w:rPr>
        <w:t>9,10]</w:t>
      </w:r>
      <w:r w:rsidRPr="00E96A16">
        <w:rPr>
          <w:rFonts w:ascii="Verdana" w:hAnsi="Verdana" w:cs="Verdana"/>
          <w:color w:val="000000"/>
          <w:spacing w:val="-11"/>
          <w:kern w:val="0"/>
          <w:sz w:val="18"/>
          <w:szCs w:val="18"/>
        </w:rPr>
        <w:t>, but few biomarkers have sufficient evidence to be adopted for clinical use. Therefore, the identification of accurate biomarkers for ESCC is necessary to improve the clinical outcome of patients.</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proofErr w:type="spellStart"/>
      <w:r w:rsidRPr="00E96A16">
        <w:rPr>
          <w:rFonts w:ascii="Verdana" w:hAnsi="Verdana" w:cs="Verdana"/>
          <w:caps/>
          <w:color w:val="000000"/>
          <w:spacing w:val="-11"/>
          <w:kern w:val="0"/>
          <w:sz w:val="18"/>
          <w:szCs w:val="18"/>
        </w:rPr>
        <w:t>c</w:t>
      </w:r>
      <w:r w:rsidRPr="00E96A16">
        <w:rPr>
          <w:rFonts w:ascii="Verdana" w:hAnsi="Verdana" w:cs="Verdana"/>
          <w:color w:val="000000"/>
          <w:spacing w:val="-11"/>
          <w:kern w:val="0"/>
          <w:sz w:val="18"/>
          <w:szCs w:val="18"/>
        </w:rPr>
        <w:t>hitinase</w:t>
      </w:r>
      <w:proofErr w:type="spellEnd"/>
      <w:r w:rsidRPr="00E96A16">
        <w:rPr>
          <w:rFonts w:ascii="Verdana" w:hAnsi="Verdana" w:cs="Verdana"/>
          <w:color w:val="000000"/>
          <w:spacing w:val="-11"/>
          <w:kern w:val="0"/>
          <w:sz w:val="18"/>
          <w:szCs w:val="18"/>
        </w:rPr>
        <w:t xml:space="preserve"> 3-like 1 (CHI3L1) is a secreted glycoprotein that belongs to a group of mammalian proteins with an amino acid sequence that is similar to the 18-glycosyl hydrolase group of bacterial </w:t>
      </w:r>
      <w:proofErr w:type="spellStart"/>
      <w:proofErr w:type="gramStart"/>
      <w:r w:rsidRPr="00E96A16">
        <w:rPr>
          <w:rFonts w:ascii="Verdana" w:hAnsi="Verdana" w:cs="Verdana"/>
          <w:color w:val="000000"/>
          <w:spacing w:val="-11"/>
          <w:kern w:val="0"/>
          <w:sz w:val="18"/>
          <w:szCs w:val="18"/>
        </w:rPr>
        <w:t>chitinases</w:t>
      </w:r>
      <w:proofErr w:type="spellEnd"/>
      <w:r w:rsidRPr="00E96A16">
        <w:rPr>
          <w:rFonts w:ascii="Verdana" w:hAnsi="Verdana" w:cs="Verdana"/>
          <w:color w:val="000000"/>
          <w:spacing w:val="-11"/>
          <w:kern w:val="0"/>
          <w:sz w:val="18"/>
          <w:szCs w:val="18"/>
          <w:vertAlign w:val="superscript"/>
        </w:rPr>
        <w:t>[</w:t>
      </w:r>
      <w:proofErr w:type="gramEnd"/>
      <w:r w:rsidRPr="00E96A16">
        <w:rPr>
          <w:rFonts w:ascii="Verdana" w:hAnsi="Verdana" w:cs="Verdana"/>
          <w:color w:val="000000"/>
          <w:spacing w:val="-11"/>
          <w:kern w:val="0"/>
          <w:sz w:val="18"/>
          <w:szCs w:val="18"/>
          <w:vertAlign w:val="superscript"/>
        </w:rPr>
        <w:t>11]</w:t>
      </w:r>
      <w:r w:rsidRPr="00E96A16">
        <w:rPr>
          <w:rFonts w:ascii="Verdana" w:hAnsi="Verdana" w:cs="Verdana"/>
          <w:color w:val="000000"/>
          <w:spacing w:val="-11"/>
          <w:kern w:val="0"/>
          <w:sz w:val="18"/>
          <w:szCs w:val="18"/>
        </w:rPr>
        <w:t xml:space="preserve">. Various human cells, such as synovial, cartilage, endothelial, neutrophil and macrophage cells produce </w:t>
      </w:r>
      <w:proofErr w:type="gramStart"/>
      <w:r w:rsidRPr="00E96A16">
        <w:rPr>
          <w:rFonts w:ascii="Verdana" w:hAnsi="Verdana" w:cs="Verdana"/>
          <w:color w:val="000000"/>
          <w:spacing w:val="-11"/>
          <w:kern w:val="0"/>
          <w:sz w:val="18"/>
          <w:szCs w:val="18"/>
        </w:rPr>
        <w:t>CHI3L1</w:t>
      </w:r>
      <w:r w:rsidRPr="00E96A16">
        <w:rPr>
          <w:rFonts w:ascii="Verdana" w:hAnsi="Verdana" w:cs="Verdana"/>
          <w:color w:val="000000"/>
          <w:spacing w:val="-11"/>
          <w:kern w:val="0"/>
          <w:sz w:val="18"/>
          <w:szCs w:val="18"/>
          <w:vertAlign w:val="superscript"/>
        </w:rPr>
        <w:t>[</w:t>
      </w:r>
      <w:proofErr w:type="gramEnd"/>
      <w:r w:rsidRPr="00E96A16">
        <w:rPr>
          <w:rFonts w:ascii="Verdana" w:hAnsi="Verdana" w:cs="Verdana"/>
          <w:color w:val="000000"/>
          <w:spacing w:val="-11"/>
          <w:kern w:val="0"/>
          <w:sz w:val="18"/>
          <w:szCs w:val="18"/>
          <w:vertAlign w:val="superscript"/>
        </w:rPr>
        <w:t>12]</w:t>
      </w:r>
      <w:r w:rsidRPr="00E96A16">
        <w:rPr>
          <w:rFonts w:ascii="Verdana" w:hAnsi="Verdana" w:cs="Verdana"/>
          <w:color w:val="000000"/>
          <w:spacing w:val="-11"/>
          <w:kern w:val="0"/>
          <w:sz w:val="18"/>
          <w:szCs w:val="18"/>
        </w:rPr>
        <w:t xml:space="preserve">. This protein is associated with the malignant behavior of several types of cancers, and elevated levels of CHI3L1 are notably correlated with a poor prognosis and short survival in ovarian </w:t>
      </w:r>
      <w:proofErr w:type="gramStart"/>
      <w:r w:rsidRPr="00E96A16">
        <w:rPr>
          <w:rFonts w:ascii="Verdana" w:hAnsi="Verdana" w:cs="Verdana"/>
          <w:color w:val="000000"/>
          <w:spacing w:val="-11"/>
          <w:kern w:val="0"/>
          <w:sz w:val="18"/>
          <w:szCs w:val="18"/>
        </w:rPr>
        <w:t>cancer</w:t>
      </w:r>
      <w:r w:rsidRPr="00E96A16">
        <w:rPr>
          <w:rFonts w:ascii="Verdana" w:hAnsi="Verdana" w:cs="Verdana"/>
          <w:color w:val="000000"/>
          <w:spacing w:val="-11"/>
          <w:kern w:val="0"/>
          <w:sz w:val="18"/>
          <w:szCs w:val="18"/>
          <w:vertAlign w:val="superscript"/>
        </w:rPr>
        <w:t>[</w:t>
      </w:r>
      <w:proofErr w:type="gramEnd"/>
      <w:r w:rsidRPr="00E96A16">
        <w:rPr>
          <w:rFonts w:ascii="Verdana" w:hAnsi="Verdana" w:cs="Verdana"/>
          <w:color w:val="000000"/>
          <w:spacing w:val="-11"/>
          <w:kern w:val="0"/>
          <w:sz w:val="18"/>
          <w:szCs w:val="18"/>
          <w:vertAlign w:val="superscript"/>
        </w:rPr>
        <w:t>13]</w:t>
      </w:r>
      <w:r w:rsidRPr="00E96A16">
        <w:rPr>
          <w:rFonts w:ascii="Verdana" w:hAnsi="Verdana" w:cs="Verdana"/>
          <w:color w:val="000000"/>
          <w:spacing w:val="-11"/>
          <w:kern w:val="0"/>
          <w:sz w:val="18"/>
          <w:szCs w:val="18"/>
        </w:rPr>
        <w:t>, breast can</w:t>
      </w:r>
      <w:r w:rsidRPr="00E96A16">
        <w:rPr>
          <w:rFonts w:ascii="Verdana" w:hAnsi="Verdana" w:cs="Verdana"/>
          <w:color w:val="000000"/>
          <w:spacing w:val="-11"/>
          <w:kern w:val="0"/>
          <w:sz w:val="18"/>
          <w:szCs w:val="18"/>
        </w:rPr>
        <w:softHyphen/>
        <w:t>cer</w:t>
      </w:r>
      <w:r w:rsidRPr="00E96A16">
        <w:rPr>
          <w:rFonts w:ascii="Verdana" w:hAnsi="Verdana" w:cs="Verdana"/>
          <w:color w:val="000000"/>
          <w:spacing w:val="-11"/>
          <w:kern w:val="0"/>
          <w:sz w:val="18"/>
          <w:szCs w:val="18"/>
          <w:vertAlign w:val="superscript"/>
        </w:rPr>
        <w:t>[14]</w:t>
      </w:r>
      <w:r w:rsidRPr="00E96A16">
        <w:rPr>
          <w:rFonts w:ascii="Verdana" w:hAnsi="Verdana" w:cs="Verdana"/>
          <w:color w:val="000000"/>
          <w:spacing w:val="-11"/>
          <w:kern w:val="0"/>
          <w:sz w:val="18"/>
          <w:szCs w:val="18"/>
        </w:rPr>
        <w:t>, lung cancer</w:t>
      </w:r>
      <w:r w:rsidRPr="00E96A16">
        <w:rPr>
          <w:rFonts w:ascii="Verdana" w:hAnsi="Verdana" w:cs="Verdana"/>
          <w:color w:val="000000"/>
          <w:spacing w:val="-11"/>
          <w:kern w:val="0"/>
          <w:sz w:val="18"/>
          <w:szCs w:val="18"/>
          <w:vertAlign w:val="superscript"/>
        </w:rPr>
        <w:t>[15]</w:t>
      </w:r>
      <w:r w:rsidRPr="00E96A16">
        <w:rPr>
          <w:rFonts w:ascii="Verdana" w:hAnsi="Verdana" w:cs="Verdana"/>
          <w:color w:val="000000"/>
          <w:spacing w:val="-11"/>
          <w:kern w:val="0"/>
          <w:sz w:val="18"/>
          <w:szCs w:val="18"/>
        </w:rPr>
        <w:t>, hepatocellular carcinoma</w:t>
      </w:r>
      <w:r w:rsidRPr="00E96A16">
        <w:rPr>
          <w:rFonts w:ascii="Verdana" w:hAnsi="Verdana" w:cs="Verdana"/>
          <w:color w:val="000000"/>
          <w:spacing w:val="-11"/>
          <w:kern w:val="0"/>
          <w:sz w:val="18"/>
          <w:szCs w:val="18"/>
          <w:vertAlign w:val="superscript"/>
        </w:rPr>
        <w:t>[16]</w:t>
      </w:r>
      <w:r w:rsidRPr="00E96A16">
        <w:rPr>
          <w:rFonts w:ascii="Verdana" w:hAnsi="Verdana" w:cs="Verdana"/>
          <w:color w:val="000000"/>
          <w:spacing w:val="-11"/>
          <w:kern w:val="0"/>
          <w:sz w:val="18"/>
          <w:szCs w:val="18"/>
        </w:rPr>
        <w:t xml:space="preserve"> and </w:t>
      </w:r>
      <w:proofErr w:type="spellStart"/>
      <w:r w:rsidRPr="00E96A16">
        <w:rPr>
          <w:rFonts w:ascii="Verdana" w:hAnsi="Verdana" w:cs="Verdana"/>
          <w:color w:val="000000"/>
          <w:spacing w:val="-11"/>
          <w:kern w:val="0"/>
          <w:sz w:val="18"/>
          <w:szCs w:val="18"/>
        </w:rPr>
        <w:t>glioblastoma</w:t>
      </w:r>
      <w:proofErr w:type="spellEnd"/>
      <w:r w:rsidRPr="00E96A16">
        <w:rPr>
          <w:rFonts w:ascii="Verdana" w:hAnsi="Verdana" w:cs="Verdana"/>
          <w:color w:val="000000"/>
          <w:spacing w:val="-11"/>
          <w:kern w:val="0"/>
          <w:sz w:val="18"/>
          <w:szCs w:val="18"/>
          <w:vertAlign w:val="superscript"/>
        </w:rPr>
        <w:t>[17]</w:t>
      </w:r>
      <w:r w:rsidRPr="00E96A16">
        <w:rPr>
          <w:rFonts w:ascii="Verdana" w:hAnsi="Verdana" w:cs="Verdana"/>
          <w:color w:val="000000"/>
          <w:spacing w:val="-11"/>
          <w:kern w:val="0"/>
          <w:sz w:val="18"/>
          <w:szCs w:val="18"/>
        </w:rPr>
        <w:t>. How</w:t>
      </w:r>
      <w:r w:rsidRPr="00E96A16">
        <w:rPr>
          <w:rFonts w:ascii="Verdana" w:hAnsi="Verdana" w:cs="Verdana"/>
          <w:color w:val="000000"/>
          <w:spacing w:val="-11"/>
          <w:kern w:val="0"/>
          <w:sz w:val="18"/>
          <w:szCs w:val="18"/>
        </w:rPr>
        <w:softHyphen/>
        <w:t>ever, no information exists regarding whether serum CHI3L1 predicts ESCC patient survival.</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E96A16">
        <w:rPr>
          <w:rFonts w:ascii="Verdana" w:hAnsi="Verdana" w:cs="Verdana"/>
          <w:color w:val="000000"/>
          <w:spacing w:val="-11"/>
          <w:kern w:val="0"/>
          <w:sz w:val="18"/>
          <w:szCs w:val="18"/>
        </w:rPr>
        <w:t xml:space="preserve">Our previous study suggested that CHI3L1 may represent a diagnostic biomarker in ESCC </w:t>
      </w:r>
      <w:proofErr w:type="gramStart"/>
      <w:r w:rsidRPr="00E96A16">
        <w:rPr>
          <w:rFonts w:ascii="Verdana" w:hAnsi="Verdana" w:cs="Verdana"/>
          <w:color w:val="000000"/>
          <w:spacing w:val="-11"/>
          <w:kern w:val="0"/>
          <w:sz w:val="18"/>
          <w:szCs w:val="18"/>
        </w:rPr>
        <w:t>patients</w:t>
      </w:r>
      <w:r w:rsidRPr="00E96A16">
        <w:rPr>
          <w:rFonts w:ascii="Verdana" w:hAnsi="Verdana" w:cs="Verdana"/>
          <w:color w:val="000000"/>
          <w:spacing w:val="-11"/>
          <w:kern w:val="0"/>
          <w:sz w:val="18"/>
          <w:szCs w:val="18"/>
          <w:vertAlign w:val="superscript"/>
        </w:rPr>
        <w:t>[</w:t>
      </w:r>
      <w:proofErr w:type="gramEnd"/>
      <w:r w:rsidRPr="00E96A16">
        <w:rPr>
          <w:rFonts w:ascii="Verdana" w:hAnsi="Verdana" w:cs="Verdana"/>
          <w:color w:val="000000"/>
          <w:spacing w:val="-11"/>
          <w:kern w:val="0"/>
          <w:sz w:val="18"/>
          <w:szCs w:val="18"/>
          <w:vertAlign w:val="superscript"/>
        </w:rPr>
        <w:t>5]</w:t>
      </w:r>
      <w:r w:rsidRPr="00E96A16">
        <w:rPr>
          <w:rFonts w:ascii="Verdana" w:hAnsi="Verdana" w:cs="Verdana"/>
          <w:color w:val="000000"/>
          <w:spacing w:val="-11"/>
          <w:kern w:val="0"/>
          <w:sz w:val="18"/>
          <w:szCs w:val="18"/>
        </w:rPr>
        <w:t xml:space="preserve">. In this study, we examined CHI3L1 expression in the serum from 150 ESCC </w:t>
      </w:r>
      <w:proofErr w:type="gramStart"/>
      <w:r w:rsidRPr="00E96A16">
        <w:rPr>
          <w:rFonts w:ascii="Verdana" w:hAnsi="Verdana" w:cs="Verdana"/>
          <w:color w:val="000000"/>
          <w:spacing w:val="-11"/>
          <w:kern w:val="0"/>
          <w:sz w:val="18"/>
          <w:szCs w:val="18"/>
        </w:rPr>
        <w:t>patient</w:t>
      </w:r>
      <w:proofErr w:type="gramEnd"/>
      <w:r w:rsidRPr="00E96A16">
        <w:rPr>
          <w:rFonts w:ascii="Verdana" w:hAnsi="Verdana" w:cs="Verdana"/>
          <w:color w:val="000000"/>
          <w:spacing w:val="-11"/>
          <w:kern w:val="0"/>
          <w:sz w:val="18"/>
          <w:szCs w:val="18"/>
        </w:rPr>
        <w:t xml:space="preserve"> by ELISA and later explored its cellular source. For the first time, we investigated the ability of CHI3L1 to predict ESCC patient survival, as well as the exact origin of CHI3L1 in ESCC. This signature represents a novel biomarker to predict ESCC patient survival more accurately and understand the mechanisms of the genesis and development of ESCC.</w:t>
      </w:r>
    </w:p>
    <w:p w:rsidR="00EC50D3" w:rsidRPr="00E96A16"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C50D3" w:rsidRPr="00277BFA"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277BFA">
        <w:rPr>
          <w:rFonts w:ascii="Univers" w:hAnsi="Univers" w:cs="Univers"/>
          <w:b/>
          <w:bCs/>
          <w:color w:val="000000"/>
          <w:spacing w:val="-2"/>
          <w:kern w:val="0"/>
          <w:sz w:val="24"/>
          <w:u w:val="single"/>
        </w:rPr>
        <w:t>MATERIALS AND METHODS</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Serum and tissue specimen</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96A16">
        <w:rPr>
          <w:rFonts w:ascii="Verdana" w:hAnsi="Verdana" w:cs="Verdana"/>
          <w:color w:val="000000"/>
          <w:spacing w:val="-7"/>
          <w:kern w:val="0"/>
          <w:sz w:val="18"/>
          <w:szCs w:val="18"/>
        </w:rPr>
        <w:t xml:space="preserve">In this study, all the selected ESCC patients met the following inclusion criteria: Pathological examination confirmation of primary ESCC by the available biopsy samples at the Sun </w:t>
      </w:r>
      <w:proofErr w:type="spellStart"/>
      <w:r w:rsidRPr="00E96A16">
        <w:rPr>
          <w:rFonts w:ascii="Verdana" w:hAnsi="Verdana" w:cs="Verdana"/>
          <w:color w:val="000000"/>
          <w:spacing w:val="-7"/>
          <w:kern w:val="0"/>
          <w:sz w:val="18"/>
          <w:szCs w:val="18"/>
        </w:rPr>
        <w:t>Yat-sen</w:t>
      </w:r>
      <w:proofErr w:type="spellEnd"/>
      <w:r w:rsidRPr="00E96A16">
        <w:rPr>
          <w:rFonts w:ascii="Verdana" w:hAnsi="Verdana" w:cs="Verdana"/>
          <w:color w:val="000000"/>
          <w:spacing w:val="-7"/>
          <w:kern w:val="0"/>
          <w:sz w:val="18"/>
          <w:szCs w:val="18"/>
        </w:rPr>
        <w:t xml:space="preserve"> University Cancer Center (SYSUCC) and no anticancer treatments having been given previously. The absence of diseases, such as COPD and second primary carcinomas, was assessed by physical examination, clinical history, gastroscopy, colonoscopy and routine laboratory tests (including liver and renal function tests). Follow-up information was available for all of these patients.</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96A16">
        <w:rPr>
          <w:rFonts w:ascii="Verdana" w:hAnsi="Verdana" w:cs="Verdana"/>
          <w:color w:val="000000"/>
          <w:spacing w:val="-7"/>
          <w:kern w:val="0"/>
          <w:sz w:val="18"/>
          <w:szCs w:val="18"/>
        </w:rPr>
        <w:t>The tumors were staged according to the 7</w:t>
      </w:r>
      <w:r w:rsidRPr="00E96A16">
        <w:rPr>
          <w:rFonts w:ascii="Verdana" w:hAnsi="Verdana" w:cs="Verdana"/>
          <w:color w:val="000000"/>
          <w:spacing w:val="-7"/>
          <w:kern w:val="0"/>
          <w:sz w:val="18"/>
          <w:szCs w:val="18"/>
          <w:vertAlign w:val="superscript"/>
        </w:rPr>
        <w:t>th</w:t>
      </w:r>
      <w:r w:rsidRPr="00E96A16">
        <w:rPr>
          <w:rFonts w:ascii="Verdana" w:hAnsi="Verdana" w:cs="Verdana"/>
          <w:color w:val="000000"/>
          <w:spacing w:val="-7"/>
          <w:kern w:val="0"/>
          <w:sz w:val="18"/>
          <w:szCs w:val="18"/>
        </w:rPr>
        <w:t xml:space="preserve"> edition of the tumor-node-metastasis (TNM) classification for esophageal carcinoma (UICC, 2009).</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E96A16">
        <w:rPr>
          <w:rFonts w:ascii="Verdana" w:hAnsi="Verdana" w:cs="Verdana"/>
          <w:color w:val="000000"/>
          <w:spacing w:val="-11"/>
          <w:kern w:val="0"/>
          <w:sz w:val="18"/>
          <w:szCs w:val="18"/>
        </w:rPr>
        <w:t>Serum from 150 ESCC patients was obtained at the time of diagnosis before treatment from January 2001 to February 2005. The final confirmation date of the patients</w:t>
      </w:r>
      <w:proofErr w:type="gramStart"/>
      <w:r w:rsidRPr="00E96A16">
        <w:rPr>
          <w:rFonts w:ascii="Verdana" w:hAnsi="Verdana" w:cs="Verdana"/>
          <w:color w:val="000000"/>
          <w:spacing w:val="-11"/>
          <w:kern w:val="0"/>
          <w:sz w:val="18"/>
          <w:szCs w:val="18"/>
        </w:rPr>
        <w:t>’</w:t>
      </w:r>
      <w:proofErr w:type="gramEnd"/>
      <w:r w:rsidRPr="00E96A16">
        <w:rPr>
          <w:rFonts w:ascii="Verdana" w:hAnsi="Verdana" w:cs="Verdana"/>
          <w:color w:val="000000"/>
          <w:spacing w:val="-11"/>
          <w:kern w:val="0"/>
          <w:sz w:val="18"/>
          <w:szCs w:val="18"/>
        </w:rPr>
        <w:t xml:space="preserve"> condition was in February 2010. Venous blood (3-5 m</w:t>
      </w:r>
      <w:r w:rsidRPr="00E96A16">
        <w:rPr>
          <w:rFonts w:ascii="Verdana" w:hAnsi="Verdana" w:cs="Verdana"/>
          <w:caps/>
          <w:color w:val="000000"/>
          <w:spacing w:val="-11"/>
          <w:kern w:val="0"/>
          <w:sz w:val="18"/>
          <w:szCs w:val="18"/>
        </w:rPr>
        <w:t>l</w:t>
      </w:r>
      <w:r w:rsidRPr="00E96A16">
        <w:rPr>
          <w:rFonts w:ascii="Verdana" w:hAnsi="Verdana" w:cs="Verdana"/>
          <w:color w:val="000000"/>
          <w:spacing w:val="-11"/>
          <w:kern w:val="0"/>
          <w:sz w:val="18"/>
          <w:szCs w:val="18"/>
        </w:rPr>
        <w:t>) was clotted at room temperature, centrifuged at 3000 r/min for 10 min and stored at -80</w:t>
      </w:r>
      <w:r w:rsidRPr="00E96A16">
        <w:rPr>
          <w:rFonts w:ascii="MS Gothic" w:eastAsia="MS Gothic" w:hAnsi="MS Gothic" w:cs="MS Gothic"/>
          <w:color w:val="000000"/>
          <w:spacing w:val="-11"/>
          <w:kern w:val="0"/>
          <w:sz w:val="18"/>
          <w:szCs w:val="18"/>
        </w:rPr>
        <w:t> </w:t>
      </w:r>
      <w:r w:rsidRPr="00E96A16">
        <w:rPr>
          <w:rFonts w:ascii="宋体" w:hAnsi="Verdana" w:cs="宋体" w:hint="eastAsia"/>
          <w:color w:val="000000"/>
          <w:spacing w:val="-11"/>
          <w:kern w:val="0"/>
          <w:sz w:val="19"/>
          <w:szCs w:val="19"/>
        </w:rPr>
        <w:t>℃</w:t>
      </w:r>
      <w:r w:rsidRPr="00E96A16">
        <w:rPr>
          <w:rFonts w:ascii="Verdana" w:hAnsi="Verdana" w:cs="Verdana"/>
          <w:color w:val="000000"/>
          <w:spacing w:val="-11"/>
          <w:kern w:val="0"/>
          <w:sz w:val="18"/>
          <w:szCs w:val="18"/>
        </w:rPr>
        <w:t xml:space="preserve"> until it was used. A total of 20 formalin-fixed and paraffin-embedded ESCC tumor specimens for immunochemistry and fluorescent staining were </w:t>
      </w:r>
      <w:r w:rsidRPr="00E96A16">
        <w:rPr>
          <w:rFonts w:ascii="Verdana" w:hAnsi="Verdana" w:cs="Verdana"/>
          <w:color w:val="000000"/>
          <w:spacing w:val="-11"/>
          <w:kern w:val="0"/>
          <w:sz w:val="18"/>
          <w:szCs w:val="18"/>
        </w:rPr>
        <w:lastRenderedPageBreak/>
        <w:t xml:space="preserve">obtained from 2012 to 2013 as described </w:t>
      </w:r>
      <w:proofErr w:type="gramStart"/>
      <w:r w:rsidRPr="00E96A16">
        <w:rPr>
          <w:rFonts w:ascii="Verdana" w:hAnsi="Verdana" w:cs="Verdana"/>
          <w:color w:val="000000"/>
          <w:spacing w:val="-11"/>
          <w:kern w:val="0"/>
          <w:sz w:val="18"/>
          <w:szCs w:val="18"/>
        </w:rPr>
        <w:t>before</w:t>
      </w:r>
      <w:r w:rsidRPr="00E96A16">
        <w:rPr>
          <w:rFonts w:ascii="Verdana" w:hAnsi="Verdana" w:cs="Verdana"/>
          <w:color w:val="000000"/>
          <w:spacing w:val="-11"/>
          <w:kern w:val="0"/>
          <w:sz w:val="18"/>
          <w:szCs w:val="18"/>
          <w:vertAlign w:val="superscript"/>
        </w:rPr>
        <w:t>[</w:t>
      </w:r>
      <w:proofErr w:type="gramEnd"/>
      <w:r w:rsidRPr="00E96A16">
        <w:rPr>
          <w:rFonts w:ascii="Verdana" w:hAnsi="Verdana" w:cs="Verdana"/>
          <w:color w:val="000000"/>
          <w:spacing w:val="-11"/>
          <w:kern w:val="0"/>
          <w:sz w:val="18"/>
          <w:szCs w:val="18"/>
          <w:vertAlign w:val="superscript"/>
        </w:rPr>
        <w:t>8]</w:t>
      </w:r>
      <w:r w:rsidRPr="00E96A16">
        <w:rPr>
          <w:rFonts w:ascii="Verdana" w:hAnsi="Verdana" w:cs="Verdana"/>
          <w:color w:val="000000"/>
          <w:spacing w:val="-11"/>
          <w:kern w:val="0"/>
          <w:sz w:val="18"/>
          <w:szCs w:val="18"/>
        </w:rPr>
        <w:t>.</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E96A16">
        <w:rPr>
          <w:rFonts w:ascii="Verdana" w:hAnsi="Verdana" w:cs="Verdana"/>
          <w:color w:val="000000"/>
          <w:spacing w:val="-11"/>
          <w:kern w:val="0"/>
          <w:sz w:val="18"/>
          <w:szCs w:val="18"/>
        </w:rPr>
        <w:t>Prior to the use of these serum and tissues, informed consent was obtained from each participant. This ex</w:t>
      </w:r>
      <w:r w:rsidRPr="00E96A16">
        <w:rPr>
          <w:rFonts w:ascii="Verdana" w:hAnsi="Verdana" w:cs="Verdana"/>
          <w:color w:val="000000"/>
          <w:spacing w:val="-11"/>
          <w:kern w:val="0"/>
          <w:sz w:val="18"/>
          <w:szCs w:val="18"/>
        </w:rPr>
        <w:softHyphen/>
        <w:t>periment was approved by the Institute Research Ethics Committee of SYSUCC, Guangzhou.</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Cell lines</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13"/>
          <w:kern w:val="0"/>
          <w:sz w:val="18"/>
          <w:szCs w:val="18"/>
        </w:rPr>
      </w:pPr>
      <w:r w:rsidRPr="00E96A16">
        <w:rPr>
          <w:rFonts w:ascii="Verdana" w:hAnsi="Verdana" w:cs="Verdana"/>
          <w:color w:val="000000"/>
          <w:spacing w:val="-13"/>
          <w:kern w:val="0"/>
          <w:sz w:val="18"/>
          <w:szCs w:val="18"/>
        </w:rPr>
        <w:t>The ESCC cell line Eca-109 (Chinese Academy of Sciences, Shanghai, China) was grown at 37</w:t>
      </w:r>
      <w:r w:rsidRPr="00E96A16">
        <w:rPr>
          <w:rFonts w:ascii="MS Gothic" w:eastAsia="MS Gothic" w:hAnsi="MS Gothic" w:cs="MS Gothic"/>
          <w:color w:val="000000"/>
          <w:spacing w:val="-13"/>
          <w:kern w:val="0"/>
          <w:sz w:val="18"/>
          <w:szCs w:val="18"/>
        </w:rPr>
        <w:t> </w:t>
      </w:r>
      <w:r w:rsidRPr="00E96A16">
        <w:rPr>
          <w:rFonts w:ascii="宋体" w:hAnsi="Verdana" w:cs="宋体" w:hint="eastAsia"/>
          <w:color w:val="000000"/>
          <w:spacing w:val="-13"/>
          <w:kern w:val="0"/>
          <w:sz w:val="19"/>
          <w:szCs w:val="19"/>
        </w:rPr>
        <w:t>℃</w:t>
      </w:r>
      <w:r w:rsidRPr="00E96A16">
        <w:rPr>
          <w:rFonts w:ascii="Verdana" w:hAnsi="Verdana" w:cs="Verdana"/>
          <w:color w:val="000000"/>
          <w:spacing w:val="-13"/>
          <w:kern w:val="0"/>
          <w:sz w:val="18"/>
          <w:szCs w:val="18"/>
        </w:rPr>
        <w:t xml:space="preserve"> in 5% CO</w:t>
      </w:r>
      <w:r w:rsidRPr="00E96A16">
        <w:rPr>
          <w:rFonts w:ascii="Verdana" w:hAnsi="Verdana" w:cs="Verdana"/>
          <w:color w:val="000000"/>
          <w:spacing w:val="-13"/>
          <w:kern w:val="0"/>
          <w:sz w:val="18"/>
          <w:szCs w:val="18"/>
          <w:vertAlign w:val="subscript"/>
        </w:rPr>
        <w:t>2</w:t>
      </w:r>
      <w:r w:rsidRPr="00E96A16">
        <w:rPr>
          <w:rFonts w:ascii="Verdana" w:hAnsi="Verdana" w:cs="Verdana"/>
          <w:color w:val="000000"/>
          <w:spacing w:val="-13"/>
          <w:kern w:val="0"/>
          <w:sz w:val="18"/>
          <w:szCs w:val="18"/>
        </w:rPr>
        <w:t xml:space="preserve"> in RPMI 1640 (Invitrogen, United States) supplemented with 10% fetal bovine serum. The Eca-109 supernatant was collected after </w:t>
      </w:r>
      <w:proofErr w:type="gramStart"/>
      <w:r w:rsidRPr="00E96A16">
        <w:rPr>
          <w:rFonts w:ascii="Verdana" w:hAnsi="Verdana" w:cs="Verdana"/>
          <w:color w:val="000000"/>
          <w:spacing w:val="-13"/>
          <w:kern w:val="0"/>
          <w:sz w:val="18"/>
          <w:szCs w:val="18"/>
        </w:rPr>
        <w:t>an incubation</w:t>
      </w:r>
      <w:proofErr w:type="gramEnd"/>
      <w:r w:rsidRPr="00E96A16">
        <w:rPr>
          <w:rFonts w:ascii="Verdana" w:hAnsi="Verdana" w:cs="Verdana"/>
          <w:color w:val="000000"/>
          <w:spacing w:val="-13"/>
          <w:kern w:val="0"/>
          <w:sz w:val="18"/>
          <w:szCs w:val="18"/>
        </w:rPr>
        <w:t xml:space="preserve"> for 48 h. The cell line was obtained between 2012 and 2014.</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ELISA</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 xml:space="preserve">Serum CHI3L1 levels were determined by a double-antibody sandwich ELISA according to the manufacturer’s instructions (R&amp;D systems, United States). Briefly, 96-well </w:t>
      </w:r>
      <w:proofErr w:type="spellStart"/>
      <w:r w:rsidRPr="00E96A16">
        <w:rPr>
          <w:rFonts w:ascii="Verdana" w:hAnsi="Verdana" w:cs="Verdana"/>
          <w:color w:val="000000"/>
          <w:spacing w:val="-9"/>
          <w:kern w:val="0"/>
          <w:sz w:val="18"/>
          <w:szCs w:val="18"/>
        </w:rPr>
        <w:t>microplates</w:t>
      </w:r>
      <w:proofErr w:type="spellEnd"/>
      <w:r w:rsidRPr="00E96A16">
        <w:rPr>
          <w:rFonts w:ascii="Verdana" w:hAnsi="Verdana" w:cs="Verdana"/>
          <w:color w:val="000000"/>
          <w:spacing w:val="-9"/>
          <w:kern w:val="0"/>
          <w:sz w:val="18"/>
          <w:szCs w:val="18"/>
        </w:rPr>
        <w:t xml:space="preserve"> were coated with 100 </w:t>
      </w:r>
      <w:r w:rsidRPr="00E96A16">
        <w:rPr>
          <w:rFonts w:ascii="Symbol" w:hAnsi="Symbol" w:cs="Symbol"/>
          <w:color w:val="000000"/>
          <w:spacing w:val="-9"/>
          <w:kern w:val="0"/>
          <w:sz w:val="18"/>
          <w:szCs w:val="18"/>
        </w:rPr>
        <w:t></w:t>
      </w:r>
      <w:r w:rsidRPr="00E96A16">
        <w:rPr>
          <w:rFonts w:ascii="Verdana" w:hAnsi="Verdana" w:cs="Verdana"/>
          <w:caps/>
          <w:color w:val="000000"/>
          <w:spacing w:val="-9"/>
          <w:kern w:val="0"/>
          <w:sz w:val="18"/>
          <w:szCs w:val="18"/>
        </w:rPr>
        <w:t>l</w:t>
      </w:r>
      <w:r w:rsidRPr="00E96A16">
        <w:rPr>
          <w:rFonts w:ascii="Verdana" w:hAnsi="Verdana" w:cs="Verdana"/>
          <w:color w:val="000000"/>
          <w:spacing w:val="-9"/>
          <w:kern w:val="0"/>
          <w:sz w:val="18"/>
          <w:szCs w:val="18"/>
        </w:rPr>
        <w:t xml:space="preserve">/well of the capture antibody (rat anti-human CHI3L1, </w:t>
      </w:r>
      <w:proofErr w:type="gramStart"/>
      <w:r w:rsidRPr="00E96A16">
        <w:rPr>
          <w:rFonts w:ascii="Verdana" w:hAnsi="Verdana" w:cs="Verdana"/>
          <w:color w:val="000000"/>
          <w:spacing w:val="-9"/>
          <w:kern w:val="0"/>
          <w:sz w:val="18"/>
          <w:szCs w:val="18"/>
        </w:rPr>
        <w:t xml:space="preserve">2.0 </w:t>
      </w:r>
      <w:r w:rsidRPr="00E96A16">
        <w:rPr>
          <w:rFonts w:ascii="Symbol" w:hAnsi="Symbol" w:cs="Symbol"/>
          <w:color w:val="000000"/>
          <w:spacing w:val="-9"/>
          <w:kern w:val="0"/>
          <w:sz w:val="18"/>
          <w:szCs w:val="18"/>
        </w:rPr>
        <w:t></w:t>
      </w:r>
      <w:r w:rsidRPr="00E96A16">
        <w:rPr>
          <w:rFonts w:ascii="Verdana" w:hAnsi="Verdana" w:cs="Verdana"/>
          <w:color w:val="000000"/>
          <w:spacing w:val="-9"/>
          <w:kern w:val="0"/>
          <w:sz w:val="18"/>
          <w:szCs w:val="18"/>
        </w:rPr>
        <w:t>g/m</w:t>
      </w:r>
      <w:r w:rsidRPr="00E96A16">
        <w:rPr>
          <w:rFonts w:ascii="Verdana" w:hAnsi="Verdana" w:cs="Verdana"/>
          <w:caps/>
          <w:color w:val="000000"/>
          <w:spacing w:val="-9"/>
          <w:kern w:val="0"/>
          <w:sz w:val="18"/>
          <w:szCs w:val="18"/>
        </w:rPr>
        <w:t>l</w:t>
      </w:r>
      <w:proofErr w:type="gramEnd"/>
      <w:r w:rsidRPr="00E96A16">
        <w:rPr>
          <w:rFonts w:ascii="Verdana" w:hAnsi="Verdana" w:cs="Verdana"/>
          <w:color w:val="000000"/>
          <w:spacing w:val="-9"/>
          <w:kern w:val="0"/>
          <w:sz w:val="18"/>
          <w:szCs w:val="18"/>
        </w:rPr>
        <w:t xml:space="preserve">) overnight at room temperature. After blocking with 3% BSA for 1 h, 100 </w:t>
      </w:r>
      <w:r w:rsidRPr="00E96A16">
        <w:rPr>
          <w:rFonts w:ascii="Symbol" w:hAnsi="Symbol" w:cs="Symbol"/>
          <w:color w:val="000000"/>
          <w:spacing w:val="-9"/>
          <w:kern w:val="0"/>
          <w:sz w:val="18"/>
          <w:szCs w:val="18"/>
        </w:rPr>
        <w:t></w:t>
      </w:r>
      <w:r w:rsidRPr="00E96A16">
        <w:rPr>
          <w:rFonts w:ascii="Verdana" w:hAnsi="Verdana" w:cs="Verdana"/>
          <w:caps/>
          <w:color w:val="000000"/>
          <w:spacing w:val="-9"/>
          <w:kern w:val="0"/>
          <w:sz w:val="18"/>
          <w:szCs w:val="18"/>
        </w:rPr>
        <w:t>l</w:t>
      </w:r>
      <w:r w:rsidRPr="00E96A16">
        <w:rPr>
          <w:rFonts w:ascii="Verdana" w:hAnsi="Verdana" w:cs="Verdana"/>
          <w:color w:val="000000"/>
          <w:spacing w:val="-9"/>
          <w:kern w:val="0"/>
          <w:sz w:val="18"/>
          <w:szCs w:val="18"/>
        </w:rPr>
        <w:t xml:space="preserve"> of the patients’ serum (1:100 diluted in blocking buffer) was added and incubated for 2 h at room temperature. Subsequently, 100 </w:t>
      </w:r>
      <w:r w:rsidRPr="00E96A16">
        <w:rPr>
          <w:rFonts w:ascii="Symbol" w:hAnsi="Symbol" w:cs="Symbol"/>
          <w:color w:val="000000"/>
          <w:spacing w:val="-9"/>
          <w:kern w:val="0"/>
          <w:sz w:val="18"/>
          <w:szCs w:val="18"/>
        </w:rPr>
        <w:t></w:t>
      </w:r>
      <w:r w:rsidRPr="00E96A16">
        <w:rPr>
          <w:rFonts w:ascii="Verdana" w:hAnsi="Verdana" w:cs="Verdana"/>
          <w:caps/>
          <w:color w:val="000000"/>
          <w:spacing w:val="-9"/>
          <w:kern w:val="0"/>
          <w:sz w:val="18"/>
          <w:szCs w:val="18"/>
        </w:rPr>
        <w:t>l</w:t>
      </w:r>
      <w:r w:rsidRPr="00E96A16">
        <w:rPr>
          <w:rFonts w:ascii="Verdana" w:hAnsi="Verdana" w:cs="Verdana"/>
          <w:color w:val="000000"/>
          <w:spacing w:val="-9"/>
          <w:kern w:val="0"/>
          <w:sz w:val="18"/>
          <w:szCs w:val="18"/>
        </w:rPr>
        <w:t>/well of the detection antibody (</w:t>
      </w:r>
      <w:proofErr w:type="spellStart"/>
      <w:r w:rsidRPr="00E96A16">
        <w:rPr>
          <w:rFonts w:ascii="Verdana" w:hAnsi="Verdana" w:cs="Verdana"/>
          <w:color w:val="000000"/>
          <w:spacing w:val="-9"/>
          <w:kern w:val="0"/>
          <w:sz w:val="18"/>
          <w:szCs w:val="18"/>
        </w:rPr>
        <w:t>biotinylated</w:t>
      </w:r>
      <w:proofErr w:type="spellEnd"/>
      <w:r w:rsidRPr="00E96A16">
        <w:rPr>
          <w:rFonts w:ascii="Verdana" w:hAnsi="Verdana" w:cs="Verdana"/>
          <w:color w:val="000000"/>
          <w:spacing w:val="-9"/>
          <w:kern w:val="0"/>
          <w:sz w:val="18"/>
          <w:szCs w:val="18"/>
        </w:rPr>
        <w:t xml:space="preserve"> goat anti-human CHI3L1, </w:t>
      </w:r>
      <w:proofErr w:type="gramStart"/>
      <w:r w:rsidRPr="00E96A16">
        <w:rPr>
          <w:rFonts w:ascii="Verdana" w:hAnsi="Verdana" w:cs="Verdana"/>
          <w:color w:val="000000"/>
          <w:spacing w:val="-9"/>
          <w:kern w:val="0"/>
          <w:sz w:val="18"/>
          <w:szCs w:val="18"/>
        </w:rPr>
        <w:t xml:space="preserve">200 </w:t>
      </w:r>
      <w:proofErr w:type="spellStart"/>
      <w:r w:rsidRPr="00E96A16">
        <w:rPr>
          <w:rFonts w:ascii="Verdana" w:hAnsi="Verdana" w:cs="Verdana"/>
          <w:color w:val="000000"/>
          <w:spacing w:val="-9"/>
          <w:kern w:val="0"/>
          <w:sz w:val="18"/>
          <w:szCs w:val="18"/>
        </w:rPr>
        <w:t>ng</w:t>
      </w:r>
      <w:proofErr w:type="spellEnd"/>
      <w:r w:rsidRPr="00E96A16">
        <w:rPr>
          <w:rFonts w:ascii="Verdana" w:hAnsi="Verdana" w:cs="Verdana"/>
          <w:color w:val="000000"/>
          <w:spacing w:val="-9"/>
          <w:kern w:val="0"/>
          <w:sz w:val="18"/>
          <w:szCs w:val="18"/>
        </w:rPr>
        <w:t>/m</w:t>
      </w:r>
      <w:r w:rsidRPr="00E96A16">
        <w:rPr>
          <w:rFonts w:ascii="Verdana" w:hAnsi="Verdana" w:cs="Verdana"/>
          <w:caps/>
          <w:color w:val="000000"/>
          <w:spacing w:val="-9"/>
          <w:kern w:val="0"/>
          <w:sz w:val="18"/>
          <w:szCs w:val="18"/>
        </w:rPr>
        <w:t>l</w:t>
      </w:r>
      <w:proofErr w:type="gramEnd"/>
      <w:r w:rsidRPr="00E96A16">
        <w:rPr>
          <w:rFonts w:ascii="Verdana" w:hAnsi="Verdana" w:cs="Verdana"/>
          <w:color w:val="000000"/>
          <w:spacing w:val="-9"/>
          <w:kern w:val="0"/>
          <w:sz w:val="18"/>
          <w:szCs w:val="18"/>
        </w:rPr>
        <w:t xml:space="preserve">) was added and incubated for 2 h at room temperature. Next, 100 </w:t>
      </w:r>
      <w:r w:rsidRPr="00E96A16">
        <w:rPr>
          <w:rFonts w:ascii="Symbol" w:hAnsi="Symbol" w:cs="Symbol"/>
          <w:color w:val="000000"/>
          <w:spacing w:val="-9"/>
          <w:kern w:val="0"/>
          <w:sz w:val="18"/>
          <w:szCs w:val="18"/>
        </w:rPr>
        <w:t></w:t>
      </w:r>
      <w:r w:rsidRPr="00E96A16">
        <w:rPr>
          <w:rFonts w:ascii="Verdana" w:hAnsi="Verdana" w:cs="Verdana"/>
          <w:caps/>
          <w:color w:val="000000"/>
          <w:spacing w:val="-9"/>
          <w:kern w:val="0"/>
          <w:sz w:val="18"/>
          <w:szCs w:val="18"/>
        </w:rPr>
        <w:t>l</w:t>
      </w:r>
      <w:r w:rsidRPr="00E96A16">
        <w:rPr>
          <w:rFonts w:ascii="Verdana" w:hAnsi="Verdana" w:cs="Verdana"/>
          <w:color w:val="000000"/>
          <w:spacing w:val="-9"/>
          <w:kern w:val="0"/>
          <w:sz w:val="18"/>
          <w:szCs w:val="18"/>
        </w:rPr>
        <w:t>/well of Streptavidin-HRP (1:200) was added and incubated for 20 min at room temperature. Finally, the substrate (</w:t>
      </w:r>
      <w:proofErr w:type="spellStart"/>
      <w:r w:rsidRPr="00E96A16">
        <w:rPr>
          <w:rFonts w:ascii="Verdana" w:hAnsi="Verdana" w:cs="Verdana"/>
          <w:color w:val="000000"/>
          <w:spacing w:val="-9"/>
          <w:kern w:val="0"/>
          <w:sz w:val="18"/>
          <w:szCs w:val="18"/>
        </w:rPr>
        <w:t>tetramethylbenzidine</w:t>
      </w:r>
      <w:proofErr w:type="spellEnd"/>
      <w:r w:rsidRPr="00E96A16">
        <w:rPr>
          <w:rFonts w:ascii="Verdana" w:hAnsi="Verdana" w:cs="Verdana"/>
          <w:color w:val="000000"/>
          <w:spacing w:val="-9"/>
          <w:kern w:val="0"/>
          <w:sz w:val="18"/>
          <w:szCs w:val="18"/>
        </w:rPr>
        <w:t xml:space="preserve">) solution was added, and the reaction was stopped </w:t>
      </w:r>
      <w:proofErr w:type="gramStart"/>
      <w:r w:rsidRPr="00E96A16">
        <w:rPr>
          <w:rFonts w:ascii="Verdana" w:hAnsi="Verdana" w:cs="Verdana"/>
          <w:color w:val="000000"/>
          <w:spacing w:val="-9"/>
          <w:kern w:val="0"/>
          <w:sz w:val="18"/>
          <w:szCs w:val="18"/>
        </w:rPr>
        <w:t xml:space="preserve">with 2 </w:t>
      </w:r>
      <w:proofErr w:type="spellStart"/>
      <w:r w:rsidRPr="00E96A16">
        <w:rPr>
          <w:rFonts w:ascii="Verdana" w:hAnsi="Verdana" w:cs="Verdana"/>
          <w:color w:val="000000"/>
          <w:spacing w:val="-9"/>
          <w:kern w:val="0"/>
          <w:sz w:val="18"/>
          <w:szCs w:val="18"/>
        </w:rPr>
        <w:t>mol</w:t>
      </w:r>
      <w:proofErr w:type="spellEnd"/>
      <w:r w:rsidRPr="00E96A16">
        <w:rPr>
          <w:rFonts w:ascii="Verdana" w:hAnsi="Verdana" w:cs="Verdana"/>
          <w:color w:val="000000"/>
          <w:spacing w:val="-9"/>
          <w:kern w:val="0"/>
          <w:sz w:val="18"/>
          <w:szCs w:val="18"/>
        </w:rPr>
        <w:t>/L H</w:t>
      </w:r>
      <w:r w:rsidRPr="00E96A16">
        <w:rPr>
          <w:rFonts w:ascii="Verdana" w:hAnsi="Verdana" w:cs="Verdana"/>
          <w:color w:val="000000"/>
          <w:spacing w:val="-9"/>
          <w:kern w:val="0"/>
          <w:sz w:val="18"/>
          <w:szCs w:val="18"/>
          <w:vertAlign w:val="subscript"/>
        </w:rPr>
        <w:t>2</w:t>
      </w:r>
      <w:r w:rsidRPr="00E96A16">
        <w:rPr>
          <w:rFonts w:ascii="Verdana" w:hAnsi="Verdana" w:cs="Verdana"/>
          <w:color w:val="000000"/>
          <w:spacing w:val="-9"/>
          <w:kern w:val="0"/>
          <w:sz w:val="18"/>
          <w:szCs w:val="18"/>
        </w:rPr>
        <w:t>SO</w:t>
      </w:r>
      <w:r w:rsidRPr="00E96A16">
        <w:rPr>
          <w:rFonts w:ascii="Verdana" w:hAnsi="Verdana" w:cs="Verdana"/>
          <w:color w:val="000000"/>
          <w:spacing w:val="-9"/>
          <w:kern w:val="0"/>
          <w:sz w:val="18"/>
          <w:szCs w:val="18"/>
          <w:vertAlign w:val="subscript"/>
        </w:rPr>
        <w:t>4</w:t>
      </w:r>
      <w:proofErr w:type="gramEnd"/>
      <w:r w:rsidRPr="00E96A16">
        <w:rPr>
          <w:rFonts w:ascii="Verdana" w:hAnsi="Verdana" w:cs="Verdana"/>
          <w:color w:val="000000"/>
          <w:spacing w:val="-9"/>
          <w:kern w:val="0"/>
          <w:sz w:val="18"/>
          <w:szCs w:val="18"/>
        </w:rPr>
        <w:t xml:space="preserve"> and read at an OD of 450 nm. Each test included a standard control (CV &lt; 12%).</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CEA and SCCA assays</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 xml:space="preserve">The level of CEA in the serum was assessed using an </w:t>
      </w:r>
      <w:proofErr w:type="spellStart"/>
      <w:r w:rsidRPr="00E96A16">
        <w:rPr>
          <w:rFonts w:ascii="Verdana" w:hAnsi="Verdana" w:cs="Verdana"/>
          <w:color w:val="000000"/>
          <w:spacing w:val="-9"/>
          <w:kern w:val="0"/>
          <w:sz w:val="18"/>
          <w:szCs w:val="18"/>
        </w:rPr>
        <w:t>electrochemiluminescence</w:t>
      </w:r>
      <w:proofErr w:type="spellEnd"/>
      <w:r w:rsidRPr="00E96A16">
        <w:rPr>
          <w:rFonts w:ascii="Verdana" w:hAnsi="Verdana" w:cs="Verdana"/>
          <w:color w:val="000000"/>
          <w:spacing w:val="-9"/>
          <w:kern w:val="0"/>
          <w:sz w:val="18"/>
          <w:szCs w:val="18"/>
        </w:rPr>
        <w:t xml:space="preserve"> immunoassay (ECLIA) kit (Roche, German) on a Roche Cobas8000 fully automatic electrochemistry luminescence immunity analyzer (Roche, Germany). The concentration of SCCA in the serum was detected using an ARCHITECT I2000SR immune analyze system (Abbott, United States). Each test included a standard control (CV &lt; 5%).</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color w:val="000000"/>
          <w:kern w:val="0"/>
          <w:szCs w:val="21"/>
        </w:rPr>
      </w:pPr>
      <w:r w:rsidRPr="00E96A16">
        <w:rPr>
          <w:rFonts w:ascii="Arial Narrow" w:hAnsi="Arial Narrow" w:cs="Arial Narrow"/>
          <w:b/>
          <w:bCs/>
          <w:i/>
          <w:iCs/>
          <w:color w:val="000000"/>
          <w:kern w:val="0"/>
          <w:szCs w:val="21"/>
        </w:rPr>
        <w:t>Immunohistochemistry</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96A16">
        <w:rPr>
          <w:rFonts w:ascii="Verdana" w:hAnsi="Verdana" w:cs="Verdana"/>
          <w:color w:val="000000"/>
          <w:spacing w:val="-7"/>
          <w:kern w:val="0"/>
          <w:sz w:val="18"/>
          <w:szCs w:val="18"/>
        </w:rPr>
        <w:t xml:space="preserve">IHC was performed in our previous </w:t>
      </w:r>
      <w:proofErr w:type="gramStart"/>
      <w:r w:rsidRPr="00E96A16">
        <w:rPr>
          <w:rFonts w:ascii="Verdana" w:hAnsi="Verdana" w:cs="Verdana"/>
          <w:color w:val="000000"/>
          <w:spacing w:val="-7"/>
          <w:kern w:val="0"/>
          <w:sz w:val="18"/>
          <w:szCs w:val="18"/>
        </w:rPr>
        <w:t>study</w:t>
      </w:r>
      <w:r w:rsidRPr="00E96A16">
        <w:rPr>
          <w:rFonts w:ascii="Verdana" w:hAnsi="Verdana" w:cs="Verdana"/>
          <w:color w:val="000000"/>
          <w:spacing w:val="-7"/>
          <w:kern w:val="0"/>
          <w:sz w:val="18"/>
          <w:szCs w:val="18"/>
          <w:vertAlign w:val="superscript"/>
        </w:rPr>
        <w:t>[</w:t>
      </w:r>
      <w:proofErr w:type="gramEnd"/>
      <w:r w:rsidRPr="00E96A16">
        <w:rPr>
          <w:rFonts w:ascii="Verdana" w:hAnsi="Verdana" w:cs="Verdana"/>
          <w:color w:val="000000"/>
          <w:spacing w:val="-7"/>
          <w:kern w:val="0"/>
          <w:sz w:val="18"/>
          <w:szCs w:val="18"/>
          <w:vertAlign w:val="superscript"/>
        </w:rPr>
        <w:t>8]</w:t>
      </w:r>
      <w:r w:rsidRPr="00E96A16">
        <w:rPr>
          <w:rFonts w:ascii="Verdana" w:hAnsi="Verdana" w:cs="Verdana"/>
          <w:color w:val="000000"/>
          <w:spacing w:val="-7"/>
          <w:kern w:val="0"/>
          <w:sz w:val="18"/>
          <w:szCs w:val="18"/>
        </w:rPr>
        <w:t xml:space="preserve">. The degree of </w:t>
      </w:r>
      <w:proofErr w:type="spellStart"/>
      <w:r w:rsidRPr="00E96A16">
        <w:rPr>
          <w:rFonts w:ascii="Verdana" w:hAnsi="Verdana" w:cs="Verdana"/>
          <w:color w:val="000000"/>
          <w:spacing w:val="-7"/>
          <w:kern w:val="0"/>
          <w:sz w:val="18"/>
          <w:szCs w:val="18"/>
        </w:rPr>
        <w:t>immunostaining</w:t>
      </w:r>
      <w:proofErr w:type="spellEnd"/>
      <w:r w:rsidRPr="00E96A16">
        <w:rPr>
          <w:rFonts w:ascii="Verdana" w:hAnsi="Verdana" w:cs="Verdana"/>
          <w:color w:val="000000"/>
          <w:spacing w:val="-7"/>
          <w:kern w:val="0"/>
          <w:sz w:val="18"/>
          <w:szCs w:val="18"/>
        </w:rPr>
        <w:t xml:space="preserve"> was analyzed again by two in</w:t>
      </w:r>
      <w:r w:rsidRPr="00E96A16">
        <w:rPr>
          <w:rFonts w:ascii="Verdana" w:hAnsi="Verdana" w:cs="Verdana"/>
          <w:color w:val="000000"/>
          <w:spacing w:val="-7"/>
          <w:kern w:val="0"/>
          <w:sz w:val="18"/>
          <w:szCs w:val="18"/>
        </w:rPr>
        <w:softHyphen/>
        <w:t>dependent observers.</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Fluorescent staining of the paraffin-embedded sections</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 xml:space="preserve">After rehydrating and blocking, the formalin-fixed, paraffin-embedded ESCC sections incubated with a rabbit polyclonal anti-CHI3L1 antibody (1:100, </w:t>
      </w:r>
      <w:proofErr w:type="spellStart"/>
      <w:r w:rsidRPr="00E96A16">
        <w:rPr>
          <w:rFonts w:ascii="Verdana" w:hAnsi="Verdana" w:cs="Verdana"/>
          <w:color w:val="000000"/>
          <w:spacing w:val="-9"/>
          <w:kern w:val="0"/>
          <w:sz w:val="18"/>
          <w:szCs w:val="18"/>
        </w:rPr>
        <w:t>Bioss</w:t>
      </w:r>
      <w:proofErr w:type="spellEnd"/>
      <w:r w:rsidRPr="00E96A16">
        <w:rPr>
          <w:rFonts w:ascii="Verdana" w:hAnsi="Verdana" w:cs="Verdana"/>
          <w:color w:val="000000"/>
          <w:spacing w:val="-9"/>
          <w:kern w:val="0"/>
          <w:sz w:val="18"/>
          <w:szCs w:val="18"/>
        </w:rPr>
        <w:t xml:space="preserve">, China) and a mouse polyclonal anti-CD68 antibody (1:100, </w:t>
      </w:r>
      <w:proofErr w:type="spellStart"/>
      <w:r w:rsidRPr="00E96A16">
        <w:rPr>
          <w:rFonts w:ascii="Verdana" w:hAnsi="Verdana" w:cs="Verdana"/>
          <w:color w:val="000000"/>
          <w:spacing w:val="-9"/>
          <w:kern w:val="0"/>
          <w:sz w:val="18"/>
          <w:szCs w:val="18"/>
        </w:rPr>
        <w:t>Zhongshan</w:t>
      </w:r>
      <w:proofErr w:type="spellEnd"/>
      <w:r w:rsidRPr="00E96A16">
        <w:rPr>
          <w:rFonts w:ascii="Verdana" w:hAnsi="Verdana" w:cs="Verdana"/>
          <w:color w:val="000000"/>
          <w:spacing w:val="-9"/>
          <w:kern w:val="0"/>
          <w:sz w:val="18"/>
          <w:szCs w:val="18"/>
        </w:rPr>
        <w:t xml:space="preserve"> Golden Bridge, China) overnight at 4</w:t>
      </w:r>
      <w:r w:rsidRPr="00E96A16">
        <w:rPr>
          <w:rFonts w:ascii="MS Gothic" w:eastAsia="MS Gothic" w:hAnsi="MS Gothic" w:cs="MS Gothic"/>
          <w:color w:val="000000"/>
          <w:spacing w:val="-9"/>
          <w:kern w:val="0"/>
          <w:sz w:val="18"/>
          <w:szCs w:val="18"/>
        </w:rPr>
        <w:t> </w:t>
      </w:r>
      <w:r w:rsidRPr="00E96A16">
        <w:rPr>
          <w:rFonts w:ascii="宋体" w:hAnsi="Verdana" w:cs="宋体" w:hint="eastAsia"/>
          <w:color w:val="000000"/>
          <w:kern w:val="0"/>
          <w:sz w:val="19"/>
          <w:szCs w:val="19"/>
        </w:rPr>
        <w:t>℃</w:t>
      </w:r>
      <w:r w:rsidRPr="00E96A16">
        <w:rPr>
          <w:rFonts w:ascii="Verdana" w:hAnsi="Verdana" w:cs="Verdana"/>
          <w:color w:val="000000"/>
          <w:spacing w:val="-9"/>
          <w:kern w:val="0"/>
          <w:sz w:val="18"/>
          <w:szCs w:val="18"/>
        </w:rPr>
        <w:t xml:space="preserve">. The slides were washed 3 times for 15 min each in PBST wash buffer and were then incubated with a goat anti-rabbit </w:t>
      </w:r>
      <w:proofErr w:type="spellStart"/>
      <w:r w:rsidRPr="00E96A16">
        <w:rPr>
          <w:rFonts w:ascii="Verdana" w:hAnsi="Verdana" w:cs="Verdana"/>
          <w:color w:val="000000"/>
          <w:spacing w:val="-9"/>
          <w:kern w:val="0"/>
          <w:sz w:val="18"/>
          <w:szCs w:val="18"/>
        </w:rPr>
        <w:t>IgG</w:t>
      </w:r>
      <w:proofErr w:type="spellEnd"/>
      <w:r w:rsidRPr="00E96A16">
        <w:rPr>
          <w:rFonts w:ascii="Verdana" w:hAnsi="Verdana" w:cs="Verdana"/>
          <w:color w:val="000000"/>
          <w:spacing w:val="-9"/>
          <w:kern w:val="0"/>
          <w:sz w:val="18"/>
          <w:szCs w:val="18"/>
        </w:rPr>
        <w:t xml:space="preserve"> secondary antibody (FITC) and a goat anti-mouse </w:t>
      </w:r>
      <w:proofErr w:type="spellStart"/>
      <w:r w:rsidRPr="00E96A16">
        <w:rPr>
          <w:rFonts w:ascii="Verdana" w:hAnsi="Verdana" w:cs="Verdana"/>
          <w:color w:val="000000"/>
          <w:spacing w:val="-9"/>
          <w:kern w:val="0"/>
          <w:sz w:val="18"/>
          <w:szCs w:val="18"/>
        </w:rPr>
        <w:t>IgG</w:t>
      </w:r>
      <w:proofErr w:type="spellEnd"/>
      <w:r w:rsidRPr="00E96A16">
        <w:rPr>
          <w:rFonts w:ascii="Verdana" w:hAnsi="Verdana" w:cs="Verdana"/>
          <w:color w:val="000000"/>
          <w:spacing w:val="-9"/>
          <w:kern w:val="0"/>
          <w:sz w:val="18"/>
          <w:szCs w:val="18"/>
        </w:rPr>
        <w:t xml:space="preserve"> </w:t>
      </w:r>
      <w:r w:rsidRPr="00E96A16">
        <w:rPr>
          <w:rFonts w:ascii="Verdana" w:hAnsi="Verdana" w:cs="Verdana"/>
          <w:color w:val="000000"/>
          <w:spacing w:val="-9"/>
          <w:kern w:val="0"/>
          <w:sz w:val="18"/>
          <w:szCs w:val="18"/>
        </w:rPr>
        <w:lastRenderedPageBreak/>
        <w:t xml:space="preserve">secondary Antibody (PE) for 30 min at room temperature (1:500, </w:t>
      </w:r>
      <w:proofErr w:type="spellStart"/>
      <w:r w:rsidRPr="00E96A16">
        <w:rPr>
          <w:rFonts w:ascii="Verdana" w:hAnsi="Verdana" w:cs="Verdana"/>
          <w:color w:val="000000"/>
          <w:spacing w:val="-9"/>
          <w:kern w:val="0"/>
          <w:sz w:val="18"/>
          <w:szCs w:val="18"/>
        </w:rPr>
        <w:t>Ebioscience</w:t>
      </w:r>
      <w:proofErr w:type="spellEnd"/>
      <w:r w:rsidRPr="00E96A16">
        <w:rPr>
          <w:rFonts w:ascii="Verdana" w:hAnsi="Verdana" w:cs="Verdana"/>
          <w:color w:val="000000"/>
          <w:spacing w:val="-9"/>
          <w:kern w:val="0"/>
          <w:sz w:val="18"/>
          <w:szCs w:val="18"/>
        </w:rPr>
        <w:t>, United States). After 3 washes, the tissue sections were incubated by diluted DAPI for 5 min at room temperature, mounted with an anti-fade mounting media and then visualized using a fluorescence microscope by two independent observers.</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Cytokines</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Cytokines in serum samples were measured with the BD CBA Th1/Th2/Th17 Cytokine Kit (BD Bioscience, United States). The kit was used for the simultaneous detection of interleukin-2 (IL-2), IL-4, IL-6, interferon-</w:t>
      </w:r>
      <w:r w:rsidRPr="00E96A16">
        <w:rPr>
          <w:rFonts w:ascii="Symbol" w:hAnsi="Symbol" w:cs="Symbol"/>
          <w:color w:val="000000"/>
          <w:spacing w:val="-9"/>
          <w:kern w:val="0"/>
          <w:sz w:val="18"/>
          <w:szCs w:val="18"/>
        </w:rPr>
        <w:t></w:t>
      </w:r>
      <w:r w:rsidRPr="00E96A16">
        <w:rPr>
          <w:rFonts w:ascii="Verdana" w:hAnsi="Verdana" w:cs="Verdana"/>
          <w:color w:val="000000"/>
          <w:spacing w:val="-9"/>
          <w:kern w:val="0"/>
          <w:sz w:val="18"/>
          <w:szCs w:val="18"/>
        </w:rPr>
        <w:t xml:space="preserve"> (IFN-</w:t>
      </w:r>
      <w:r w:rsidRPr="00E96A16">
        <w:rPr>
          <w:rFonts w:ascii="Symbol" w:hAnsi="Symbol" w:cs="Symbol"/>
          <w:color w:val="000000"/>
          <w:spacing w:val="-9"/>
          <w:kern w:val="0"/>
          <w:sz w:val="18"/>
          <w:szCs w:val="18"/>
        </w:rPr>
        <w:t></w:t>
      </w:r>
      <w:r w:rsidRPr="00E96A16">
        <w:rPr>
          <w:rFonts w:ascii="Verdana" w:hAnsi="Verdana" w:cs="Verdana"/>
          <w:color w:val="000000"/>
          <w:spacing w:val="-9"/>
          <w:kern w:val="0"/>
          <w:sz w:val="18"/>
          <w:szCs w:val="18"/>
        </w:rPr>
        <w:t xml:space="preserve">) and IL-10 in a single sample. This array kit provides a mixture of capture beads with distinct fluorescence intensities are coated with capture antibodies specific for each cytokine. The operations were performed according to the manufacturer’s instructions. The individual cytokine concentrations were indicated by their fluorescent intensities. The concentrations of all the cytokines were reported in </w:t>
      </w:r>
      <w:proofErr w:type="spellStart"/>
      <w:r w:rsidRPr="00E96A16">
        <w:rPr>
          <w:rFonts w:ascii="Verdana" w:hAnsi="Verdana" w:cs="Verdana"/>
          <w:color w:val="000000"/>
          <w:spacing w:val="-9"/>
          <w:kern w:val="0"/>
          <w:sz w:val="18"/>
          <w:szCs w:val="18"/>
        </w:rPr>
        <w:t>pg</w:t>
      </w:r>
      <w:proofErr w:type="spellEnd"/>
      <w:r w:rsidRPr="00E96A16">
        <w:rPr>
          <w:rFonts w:ascii="Verdana" w:hAnsi="Verdana" w:cs="Verdana"/>
          <w:color w:val="000000"/>
          <w:spacing w:val="-9"/>
          <w:kern w:val="0"/>
          <w:sz w:val="18"/>
          <w:szCs w:val="18"/>
        </w:rPr>
        <w:t>/</w:t>
      </w:r>
      <w:proofErr w:type="spellStart"/>
      <w:r w:rsidRPr="00E96A16">
        <w:rPr>
          <w:rFonts w:ascii="Verdana" w:hAnsi="Verdana" w:cs="Verdana"/>
          <w:color w:val="000000"/>
          <w:spacing w:val="-9"/>
          <w:kern w:val="0"/>
          <w:sz w:val="18"/>
          <w:szCs w:val="18"/>
        </w:rPr>
        <w:t>mL.</w:t>
      </w:r>
      <w:proofErr w:type="spellEnd"/>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Isolation and culturing of primary monocytes to obtain monocyte-derived macrophages</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 xml:space="preserve">Human peripheral blood was collected from healthy donors, and monocytes from </w:t>
      </w:r>
      <w:proofErr w:type="spellStart"/>
      <w:r w:rsidRPr="00E96A16">
        <w:rPr>
          <w:rFonts w:ascii="Verdana" w:hAnsi="Verdana" w:cs="Verdana"/>
          <w:color w:val="000000"/>
          <w:spacing w:val="-9"/>
          <w:kern w:val="0"/>
          <w:sz w:val="18"/>
          <w:szCs w:val="18"/>
        </w:rPr>
        <w:t>Ficoll</w:t>
      </w:r>
      <w:proofErr w:type="spellEnd"/>
      <w:r w:rsidRPr="00E96A16">
        <w:rPr>
          <w:rFonts w:ascii="Verdana" w:hAnsi="Verdana" w:cs="Verdana"/>
          <w:color w:val="000000"/>
          <w:spacing w:val="-9"/>
          <w:kern w:val="0"/>
          <w:sz w:val="18"/>
          <w:szCs w:val="18"/>
        </w:rPr>
        <w:t xml:space="preserve">-isolated PBMCs were separated from the lymphocytes by adherence to tissue culture-treated </w:t>
      </w:r>
      <w:proofErr w:type="gramStart"/>
      <w:r w:rsidRPr="00E96A16">
        <w:rPr>
          <w:rFonts w:ascii="Verdana" w:hAnsi="Verdana" w:cs="Verdana"/>
          <w:color w:val="000000"/>
          <w:spacing w:val="-9"/>
          <w:kern w:val="0"/>
          <w:sz w:val="18"/>
          <w:szCs w:val="18"/>
        </w:rPr>
        <w:t>plates</w:t>
      </w:r>
      <w:r w:rsidRPr="00E96A16">
        <w:rPr>
          <w:rFonts w:ascii="Verdana" w:hAnsi="Verdana" w:cs="Verdana"/>
          <w:color w:val="000000"/>
          <w:spacing w:val="-9"/>
          <w:kern w:val="0"/>
          <w:sz w:val="18"/>
          <w:szCs w:val="18"/>
          <w:vertAlign w:val="superscript"/>
        </w:rPr>
        <w:t>[</w:t>
      </w:r>
      <w:proofErr w:type="gramEnd"/>
      <w:r w:rsidRPr="00E96A16">
        <w:rPr>
          <w:rFonts w:ascii="Verdana" w:hAnsi="Verdana" w:cs="Verdana"/>
          <w:color w:val="000000"/>
          <w:spacing w:val="-9"/>
          <w:kern w:val="0"/>
          <w:sz w:val="18"/>
          <w:szCs w:val="18"/>
          <w:vertAlign w:val="superscript"/>
        </w:rPr>
        <w:t>18]</w:t>
      </w:r>
      <w:r w:rsidRPr="00E96A16">
        <w:rPr>
          <w:rFonts w:ascii="Verdana" w:hAnsi="Verdana" w:cs="Verdana"/>
          <w:color w:val="000000"/>
          <w:spacing w:val="-9"/>
          <w:kern w:val="0"/>
          <w:sz w:val="18"/>
          <w:szCs w:val="18"/>
        </w:rPr>
        <w:t>. After 48 h of incubation, the non-adherent cells were removed</w:t>
      </w:r>
      <w:r w:rsidRPr="00E96A16">
        <w:rPr>
          <w:rFonts w:ascii="Verdana" w:hAnsi="Verdana" w:cs="Verdana"/>
          <w:i/>
          <w:iCs/>
          <w:color w:val="000000"/>
          <w:spacing w:val="-9"/>
          <w:kern w:val="0"/>
          <w:sz w:val="18"/>
          <w:szCs w:val="18"/>
        </w:rPr>
        <w:t xml:space="preserve"> via</w:t>
      </w:r>
      <w:r w:rsidRPr="00E96A16">
        <w:rPr>
          <w:rFonts w:ascii="Verdana" w:hAnsi="Verdana" w:cs="Verdana"/>
          <w:color w:val="000000"/>
          <w:spacing w:val="-9"/>
          <w:kern w:val="0"/>
          <w:sz w:val="18"/>
          <w:szCs w:val="18"/>
        </w:rPr>
        <w:t xml:space="preserve"> two washes with warm RPMI. The monocytes were differentiated into macrophages (MDMs) by culturing in RPMI medium supplemented with 10% fetal bovine serum for 15 d prior to stimulation. The MDMs were washed with phosphate-buffered saline (PBS), and the culture medium was replaced every 2 d. MDMs were stimulated for 24 h with IL-6 (1 </w:t>
      </w:r>
      <w:r w:rsidRPr="00E96A16">
        <w:rPr>
          <w:rFonts w:ascii="Symbol" w:hAnsi="Symbol" w:cs="Symbol"/>
          <w:color w:val="000000"/>
          <w:spacing w:val="-9"/>
          <w:kern w:val="0"/>
          <w:sz w:val="18"/>
          <w:szCs w:val="18"/>
        </w:rPr>
        <w:t></w:t>
      </w:r>
      <w:r w:rsidRPr="00E96A16">
        <w:rPr>
          <w:rFonts w:ascii="Verdana" w:hAnsi="Verdana" w:cs="Verdana"/>
          <w:color w:val="000000"/>
          <w:spacing w:val="-9"/>
          <w:kern w:val="0"/>
          <w:sz w:val="18"/>
          <w:szCs w:val="18"/>
        </w:rPr>
        <w:t xml:space="preserve">g/mL) or the Eca-109 cell line supernatant. After 24 h, the RNA was extracted for with the </w:t>
      </w:r>
      <w:proofErr w:type="spellStart"/>
      <w:r w:rsidRPr="00E96A16">
        <w:rPr>
          <w:rFonts w:ascii="Verdana" w:hAnsi="Verdana" w:cs="Verdana"/>
          <w:color w:val="000000"/>
          <w:spacing w:val="-9"/>
          <w:kern w:val="0"/>
          <w:sz w:val="18"/>
          <w:szCs w:val="18"/>
        </w:rPr>
        <w:t>Trizol</w:t>
      </w:r>
      <w:proofErr w:type="spellEnd"/>
      <w:r w:rsidRPr="00E96A16">
        <w:rPr>
          <w:rFonts w:ascii="Verdana" w:hAnsi="Verdana" w:cs="Verdana"/>
          <w:color w:val="000000"/>
          <w:spacing w:val="-9"/>
          <w:kern w:val="0"/>
          <w:sz w:val="18"/>
          <w:szCs w:val="18"/>
        </w:rPr>
        <w:t xml:space="preserve"> reagent (Invitrogen, United States), and the culture medium were collected for ELISA.</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Real-time RT-PCR</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E96A16">
        <w:rPr>
          <w:rFonts w:ascii="Verdana" w:hAnsi="Verdana" w:cs="Verdana"/>
          <w:color w:val="000000"/>
          <w:spacing w:val="-11"/>
          <w:kern w:val="0"/>
          <w:sz w:val="18"/>
          <w:szCs w:val="18"/>
        </w:rPr>
        <w:t xml:space="preserve">Total RNA was extracted from the cell lines and frozen ESCC tissues using the </w:t>
      </w:r>
      <w:proofErr w:type="spellStart"/>
      <w:r w:rsidRPr="00E96A16">
        <w:rPr>
          <w:rFonts w:ascii="Verdana" w:hAnsi="Verdana" w:cs="Verdana"/>
          <w:color w:val="000000"/>
          <w:spacing w:val="-11"/>
          <w:kern w:val="0"/>
          <w:sz w:val="18"/>
          <w:szCs w:val="18"/>
        </w:rPr>
        <w:t>Trizol</w:t>
      </w:r>
      <w:proofErr w:type="spellEnd"/>
      <w:r w:rsidRPr="00E96A16">
        <w:rPr>
          <w:rFonts w:ascii="Verdana" w:hAnsi="Verdana" w:cs="Verdana"/>
          <w:color w:val="000000"/>
          <w:spacing w:val="-11"/>
          <w:kern w:val="0"/>
          <w:sz w:val="18"/>
          <w:szCs w:val="18"/>
        </w:rPr>
        <w:t xml:space="preserve"> reagent (Invitrogen, United States) according to the manufacturer’s instructions. Reverse transcription of the total RNA (2 </w:t>
      </w:r>
      <w:r w:rsidRPr="00E96A16">
        <w:rPr>
          <w:rFonts w:ascii="Symbol" w:hAnsi="Symbol" w:cs="Symbol"/>
          <w:color w:val="000000"/>
          <w:spacing w:val="-11"/>
          <w:kern w:val="0"/>
          <w:sz w:val="18"/>
          <w:szCs w:val="18"/>
        </w:rPr>
        <w:t></w:t>
      </w:r>
      <w:r w:rsidRPr="00E96A16">
        <w:rPr>
          <w:rFonts w:ascii="Verdana" w:hAnsi="Verdana" w:cs="Verdana"/>
          <w:color w:val="000000"/>
          <w:spacing w:val="-11"/>
          <w:kern w:val="0"/>
          <w:sz w:val="18"/>
          <w:szCs w:val="18"/>
        </w:rPr>
        <w:t xml:space="preserve">g) was derived using </w:t>
      </w:r>
      <w:proofErr w:type="spellStart"/>
      <w:r w:rsidRPr="00E96A16">
        <w:rPr>
          <w:rFonts w:ascii="Verdana" w:hAnsi="Verdana" w:cs="Verdana"/>
          <w:color w:val="000000"/>
          <w:spacing w:val="-11"/>
          <w:kern w:val="0"/>
          <w:sz w:val="18"/>
          <w:szCs w:val="18"/>
        </w:rPr>
        <w:t>SuperScript</w:t>
      </w:r>
      <w:proofErr w:type="spellEnd"/>
      <w:r w:rsidRPr="00E96A16">
        <w:rPr>
          <w:rFonts w:ascii="Verdana" w:hAnsi="Verdana" w:cs="Verdana"/>
          <w:color w:val="000000"/>
          <w:spacing w:val="-11"/>
          <w:kern w:val="0"/>
          <w:sz w:val="18"/>
          <w:szCs w:val="18"/>
        </w:rPr>
        <w:t xml:space="preserve"> </w:t>
      </w:r>
      <w:r w:rsidRPr="00E96A16">
        <w:rPr>
          <w:rFonts w:ascii="KozMinPro-Regular" w:eastAsia="KozMinPro-Regular" w:hAnsi="Verdana" w:cs="KozMinPro-Regular" w:hint="eastAsia"/>
          <w:color w:val="000000"/>
          <w:kern w:val="0"/>
          <w:sz w:val="18"/>
          <w:szCs w:val="18"/>
        </w:rPr>
        <w:t>Ⅱ</w:t>
      </w:r>
      <w:r w:rsidRPr="00E96A16">
        <w:rPr>
          <w:rFonts w:ascii="Verdana" w:hAnsi="Verdana" w:cs="Verdana"/>
          <w:color w:val="000000"/>
          <w:spacing w:val="-11"/>
          <w:kern w:val="0"/>
          <w:sz w:val="18"/>
          <w:szCs w:val="18"/>
        </w:rPr>
        <w:t xml:space="preserve"> reverse transcriptase (</w:t>
      </w:r>
      <w:proofErr w:type="spellStart"/>
      <w:r w:rsidRPr="00E96A16">
        <w:rPr>
          <w:rFonts w:ascii="Verdana" w:hAnsi="Verdana" w:cs="Verdana"/>
          <w:color w:val="000000"/>
          <w:spacing w:val="-11"/>
          <w:kern w:val="0"/>
          <w:sz w:val="18"/>
          <w:szCs w:val="18"/>
        </w:rPr>
        <w:t>BioRad</w:t>
      </w:r>
      <w:proofErr w:type="spellEnd"/>
      <w:r w:rsidRPr="00E96A16">
        <w:rPr>
          <w:rFonts w:ascii="Verdana" w:hAnsi="Verdana" w:cs="Verdana"/>
          <w:color w:val="000000"/>
          <w:spacing w:val="-11"/>
          <w:kern w:val="0"/>
          <w:sz w:val="18"/>
          <w:szCs w:val="18"/>
        </w:rPr>
        <w:t xml:space="preserve">, United States). The quantification of the target and reference (GAPDH) genes was performed in triplicate on a </w:t>
      </w:r>
      <w:proofErr w:type="spellStart"/>
      <w:r w:rsidRPr="00E96A16">
        <w:rPr>
          <w:rFonts w:ascii="Verdana" w:hAnsi="Verdana" w:cs="Verdana"/>
          <w:color w:val="000000"/>
          <w:spacing w:val="-11"/>
          <w:kern w:val="0"/>
          <w:sz w:val="18"/>
          <w:szCs w:val="18"/>
        </w:rPr>
        <w:t>LightCycler</w:t>
      </w:r>
      <w:proofErr w:type="spellEnd"/>
      <w:r w:rsidRPr="00E96A16">
        <w:rPr>
          <w:rFonts w:ascii="Verdana" w:hAnsi="Verdana" w:cs="Verdana"/>
          <w:color w:val="000000"/>
          <w:spacing w:val="-11"/>
          <w:kern w:val="0"/>
          <w:sz w:val="18"/>
          <w:szCs w:val="18"/>
          <w:vertAlign w:val="superscript"/>
        </w:rPr>
        <w:t>®</w:t>
      </w:r>
      <w:r w:rsidRPr="00E96A16">
        <w:rPr>
          <w:rFonts w:ascii="Verdana" w:hAnsi="Verdana" w:cs="Verdana"/>
          <w:color w:val="000000"/>
          <w:spacing w:val="-11"/>
          <w:kern w:val="0"/>
          <w:sz w:val="18"/>
          <w:szCs w:val="18"/>
        </w:rPr>
        <w:t xml:space="preserve"> 480 </w:t>
      </w:r>
      <w:r w:rsidRPr="00E96A16">
        <w:rPr>
          <w:rFonts w:ascii="KozMinPro-Regular" w:eastAsia="KozMinPro-Regular" w:hAnsi="Verdana" w:cs="KozMinPro-Regular" w:hint="eastAsia"/>
          <w:color w:val="000000"/>
          <w:kern w:val="0"/>
          <w:sz w:val="18"/>
          <w:szCs w:val="18"/>
        </w:rPr>
        <w:t>Ⅱ</w:t>
      </w:r>
      <w:r w:rsidRPr="00E96A16">
        <w:rPr>
          <w:rFonts w:ascii="Verdana" w:hAnsi="Verdana" w:cs="Verdana"/>
          <w:color w:val="000000"/>
          <w:spacing w:val="-11"/>
          <w:kern w:val="0"/>
          <w:sz w:val="18"/>
          <w:szCs w:val="18"/>
        </w:rPr>
        <w:t xml:space="preserve"> (Roche, Applied Science) using a SYBR green-based assay (</w:t>
      </w:r>
      <w:proofErr w:type="spellStart"/>
      <w:r w:rsidRPr="00E96A16">
        <w:rPr>
          <w:rFonts w:ascii="Verdana" w:hAnsi="Verdana" w:cs="Verdana"/>
          <w:color w:val="000000"/>
          <w:spacing w:val="-11"/>
          <w:kern w:val="0"/>
          <w:sz w:val="18"/>
          <w:szCs w:val="18"/>
        </w:rPr>
        <w:t>BioRad</w:t>
      </w:r>
      <w:proofErr w:type="spellEnd"/>
      <w:r w:rsidRPr="00E96A16">
        <w:rPr>
          <w:rFonts w:ascii="Verdana" w:hAnsi="Verdana" w:cs="Verdana"/>
          <w:color w:val="000000"/>
          <w:spacing w:val="-11"/>
          <w:kern w:val="0"/>
          <w:sz w:val="18"/>
          <w:szCs w:val="18"/>
        </w:rPr>
        <w:t xml:space="preserve">, United States). The primers used in the real-time RT-PCR reaction were as follows: CHI3L1, NBCI </w:t>
      </w:r>
      <w:proofErr w:type="spellStart"/>
      <w:r w:rsidRPr="00E96A16">
        <w:rPr>
          <w:rFonts w:ascii="Verdana" w:hAnsi="Verdana" w:cs="Verdana"/>
          <w:color w:val="000000"/>
          <w:spacing w:val="-11"/>
          <w:kern w:val="0"/>
          <w:sz w:val="18"/>
          <w:szCs w:val="18"/>
        </w:rPr>
        <w:t>RefSeq</w:t>
      </w:r>
      <w:proofErr w:type="spellEnd"/>
      <w:r w:rsidRPr="00E96A16">
        <w:rPr>
          <w:rFonts w:ascii="Verdana" w:hAnsi="Verdana" w:cs="Verdana"/>
          <w:color w:val="000000"/>
          <w:spacing w:val="-11"/>
          <w:kern w:val="0"/>
          <w:sz w:val="18"/>
          <w:szCs w:val="18"/>
        </w:rPr>
        <w:t xml:space="preserve"> Database entry: NM_001276.2, forward 5’- GAGGATGGAACTTTGGGTCTC-3’ and reverse 5’- TCATTTCCTTGATTAGGGTGGT-3’ and GAPDH, NBCI </w:t>
      </w:r>
      <w:proofErr w:type="spellStart"/>
      <w:r w:rsidRPr="00E96A16">
        <w:rPr>
          <w:rFonts w:ascii="Verdana" w:hAnsi="Verdana" w:cs="Verdana"/>
          <w:color w:val="000000"/>
          <w:spacing w:val="-11"/>
          <w:kern w:val="0"/>
          <w:sz w:val="18"/>
          <w:szCs w:val="18"/>
        </w:rPr>
        <w:t>RefSeq</w:t>
      </w:r>
      <w:proofErr w:type="spellEnd"/>
      <w:r w:rsidRPr="00E96A16">
        <w:rPr>
          <w:rFonts w:ascii="Verdana" w:hAnsi="Verdana" w:cs="Verdana"/>
          <w:color w:val="000000"/>
          <w:spacing w:val="-11"/>
          <w:kern w:val="0"/>
          <w:sz w:val="18"/>
          <w:szCs w:val="18"/>
        </w:rPr>
        <w:t xml:space="preserve"> Database entry: NM_001256799.2, forward 5’-GACTCATGACCACAGTCCATGC-3’ and reverse 5’-AGAGGCAGGGATGATGTTCTG-3’. The results were expressed as mean ± SD.</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lastRenderedPageBreak/>
        <w:t>White blood cell, neutrophil, lymphocyte, platelet counts and C-reactive protein assay</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 xml:space="preserve">White blood cell (WBC), neutrophil (NEU), lymphocyte (LY) and platelet (PLT) were collected from the blood acquired during a routine examination, and the results were detected using a </w:t>
      </w:r>
      <w:proofErr w:type="spellStart"/>
      <w:r w:rsidRPr="00E96A16">
        <w:rPr>
          <w:rFonts w:ascii="Verdana" w:hAnsi="Verdana" w:cs="Verdana"/>
          <w:color w:val="000000"/>
          <w:spacing w:val="-9"/>
          <w:kern w:val="0"/>
          <w:sz w:val="18"/>
          <w:szCs w:val="18"/>
        </w:rPr>
        <w:t>Sysmex</w:t>
      </w:r>
      <w:proofErr w:type="spellEnd"/>
      <w:r w:rsidRPr="00E96A16">
        <w:rPr>
          <w:rFonts w:ascii="Verdana" w:hAnsi="Verdana" w:cs="Verdana"/>
          <w:color w:val="000000"/>
          <w:spacing w:val="-9"/>
          <w:kern w:val="0"/>
          <w:sz w:val="18"/>
          <w:szCs w:val="18"/>
        </w:rPr>
        <w:t xml:space="preserve"> XE5000 analyzer (</w:t>
      </w:r>
      <w:proofErr w:type="spellStart"/>
      <w:r w:rsidRPr="00E96A16">
        <w:rPr>
          <w:rFonts w:ascii="Verdana" w:hAnsi="Verdana" w:cs="Verdana"/>
          <w:color w:val="000000"/>
          <w:spacing w:val="-9"/>
          <w:kern w:val="0"/>
          <w:sz w:val="18"/>
          <w:szCs w:val="18"/>
        </w:rPr>
        <w:t>Sysmex</w:t>
      </w:r>
      <w:proofErr w:type="spellEnd"/>
      <w:r w:rsidRPr="00E96A16">
        <w:rPr>
          <w:rFonts w:ascii="Verdana" w:hAnsi="Verdana" w:cs="Verdana"/>
          <w:color w:val="000000"/>
          <w:spacing w:val="-9"/>
          <w:kern w:val="0"/>
          <w:sz w:val="18"/>
          <w:szCs w:val="18"/>
        </w:rPr>
        <w:t>, Japan). The NLR was defined as the ratio of NEUs and LYs, and the PLR was defined as the ratio of PLTs and LYs. Serum C-reactive protein (CRP) was determined by a latex-enhanced homogeneous immunoassay on a Hitachi LAS008 analyzer (Hitachi, Japan).</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Statistical analysis</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E96A16">
        <w:rPr>
          <w:rFonts w:ascii="Verdana" w:hAnsi="Verdana" w:cs="Verdana"/>
          <w:color w:val="000000"/>
          <w:spacing w:val="-11"/>
          <w:kern w:val="0"/>
          <w:sz w:val="18"/>
          <w:szCs w:val="18"/>
        </w:rPr>
        <w:t xml:space="preserve">The data were analyzed by SPSS standard version 16.0 (SPSS, Chicago, United States). The optimal cutoff level for CHI3L1 was determined as the value with the maximization of the Yuden index by the receiver operating characteristic (ROC) analysis, whereas the cutoff levels for the clinical markers, SCCA and CEA, were the upper limit of normal reference values, which were 5.0 </w:t>
      </w:r>
      <w:proofErr w:type="spellStart"/>
      <w:r w:rsidRPr="00E96A16">
        <w:rPr>
          <w:rFonts w:ascii="Verdana" w:hAnsi="Verdana" w:cs="Verdana"/>
          <w:color w:val="000000"/>
          <w:spacing w:val="-11"/>
          <w:kern w:val="0"/>
          <w:sz w:val="18"/>
          <w:szCs w:val="18"/>
        </w:rPr>
        <w:t>ng</w:t>
      </w:r>
      <w:proofErr w:type="spellEnd"/>
      <w:r w:rsidRPr="00E96A16">
        <w:rPr>
          <w:rFonts w:ascii="Verdana" w:hAnsi="Verdana" w:cs="Verdana"/>
          <w:color w:val="000000"/>
          <w:spacing w:val="-11"/>
          <w:kern w:val="0"/>
          <w:sz w:val="18"/>
          <w:szCs w:val="18"/>
        </w:rPr>
        <w:t>/m</w:t>
      </w:r>
      <w:r w:rsidRPr="00E96A16">
        <w:rPr>
          <w:rFonts w:ascii="Verdana" w:hAnsi="Verdana" w:cs="Verdana"/>
          <w:caps/>
          <w:color w:val="000000"/>
          <w:spacing w:val="-11"/>
          <w:kern w:val="0"/>
          <w:sz w:val="18"/>
          <w:szCs w:val="18"/>
        </w:rPr>
        <w:t>l</w:t>
      </w:r>
      <w:r w:rsidRPr="00E96A16">
        <w:rPr>
          <w:rFonts w:ascii="Verdana" w:hAnsi="Verdana" w:cs="Verdana"/>
          <w:color w:val="000000"/>
          <w:spacing w:val="-11"/>
          <w:kern w:val="0"/>
          <w:sz w:val="18"/>
          <w:szCs w:val="18"/>
        </w:rPr>
        <w:t xml:space="preserve"> for CEA and 1.5 </w:t>
      </w:r>
      <w:proofErr w:type="spellStart"/>
      <w:r w:rsidRPr="00E96A16">
        <w:rPr>
          <w:rFonts w:ascii="Verdana" w:hAnsi="Verdana" w:cs="Verdana"/>
          <w:color w:val="000000"/>
          <w:spacing w:val="-11"/>
          <w:kern w:val="0"/>
          <w:sz w:val="18"/>
          <w:szCs w:val="18"/>
        </w:rPr>
        <w:t>ng</w:t>
      </w:r>
      <w:proofErr w:type="spellEnd"/>
      <w:r w:rsidRPr="00E96A16">
        <w:rPr>
          <w:rFonts w:ascii="Verdana" w:hAnsi="Verdana" w:cs="Verdana"/>
          <w:color w:val="000000"/>
          <w:spacing w:val="-11"/>
          <w:kern w:val="0"/>
          <w:sz w:val="18"/>
          <w:szCs w:val="18"/>
        </w:rPr>
        <w:t>/m</w:t>
      </w:r>
      <w:r w:rsidRPr="00E96A16">
        <w:rPr>
          <w:rFonts w:ascii="Verdana" w:hAnsi="Verdana" w:cs="Verdana"/>
          <w:caps/>
          <w:color w:val="000000"/>
          <w:spacing w:val="-11"/>
          <w:kern w:val="0"/>
          <w:sz w:val="18"/>
          <w:szCs w:val="18"/>
        </w:rPr>
        <w:t>l</w:t>
      </w:r>
      <w:r w:rsidRPr="00E96A16">
        <w:rPr>
          <w:rFonts w:ascii="Verdana" w:hAnsi="Verdana" w:cs="Verdana"/>
          <w:color w:val="000000"/>
          <w:spacing w:val="-11"/>
          <w:kern w:val="0"/>
          <w:sz w:val="18"/>
          <w:szCs w:val="18"/>
        </w:rPr>
        <w:t xml:space="preserve"> for SCCA. The Kaplan-Meier method was used to estimate the overall survival (OS), and the multivariate analysis was performed using the Cox proportional hazards model. The </w:t>
      </w:r>
      <w:r w:rsidRPr="00E96A16">
        <w:rPr>
          <w:rFonts w:ascii="Symbol" w:hAnsi="Symbol" w:cs="Symbol"/>
          <w:color w:val="000000"/>
          <w:kern w:val="0"/>
          <w:sz w:val="18"/>
          <w:szCs w:val="18"/>
        </w:rPr>
        <w:t></w:t>
      </w:r>
      <w:r w:rsidRPr="00E96A16">
        <w:rPr>
          <w:rFonts w:ascii="Verdana" w:hAnsi="Verdana" w:cs="Verdana"/>
          <w:color w:val="000000"/>
          <w:spacing w:val="-11"/>
          <w:kern w:val="0"/>
          <w:sz w:val="18"/>
          <w:szCs w:val="18"/>
          <w:vertAlign w:val="superscript"/>
        </w:rPr>
        <w:t>2</w:t>
      </w:r>
      <w:r w:rsidRPr="00E96A16">
        <w:rPr>
          <w:rFonts w:ascii="Verdana" w:hAnsi="Verdana" w:cs="Verdana"/>
          <w:color w:val="000000"/>
          <w:spacing w:val="-11"/>
          <w:kern w:val="0"/>
          <w:sz w:val="18"/>
          <w:szCs w:val="18"/>
        </w:rPr>
        <w:t xml:space="preserve"> test was used to analyze the relationship between CHI3L1 level and the </w:t>
      </w:r>
      <w:proofErr w:type="spellStart"/>
      <w:r w:rsidRPr="00E96A16">
        <w:rPr>
          <w:rFonts w:ascii="Verdana" w:hAnsi="Verdana" w:cs="Verdana"/>
          <w:color w:val="000000"/>
          <w:spacing w:val="-11"/>
          <w:kern w:val="0"/>
          <w:sz w:val="18"/>
          <w:szCs w:val="18"/>
        </w:rPr>
        <w:t>clinicopathological</w:t>
      </w:r>
      <w:proofErr w:type="spellEnd"/>
      <w:r w:rsidRPr="00E96A16">
        <w:rPr>
          <w:rFonts w:ascii="Verdana" w:hAnsi="Verdana" w:cs="Verdana"/>
          <w:color w:val="000000"/>
          <w:spacing w:val="-11"/>
          <w:kern w:val="0"/>
          <w:sz w:val="18"/>
          <w:szCs w:val="18"/>
        </w:rPr>
        <w:t xml:space="preserve"> characteristics. The associations of CHI3L1 with inflammatory indexes were analyzed by a Spearman correlation. All of the statistical tests were two-sided, and </w:t>
      </w:r>
      <w:r w:rsidRPr="00E96A16">
        <w:rPr>
          <w:rFonts w:ascii="Verdana" w:hAnsi="Verdana" w:cs="Verdana"/>
          <w:i/>
          <w:iCs/>
          <w:color w:val="000000"/>
          <w:spacing w:val="-11"/>
          <w:kern w:val="0"/>
          <w:sz w:val="18"/>
          <w:szCs w:val="18"/>
        </w:rPr>
        <w:t>P</w:t>
      </w:r>
      <w:r w:rsidRPr="00E96A16">
        <w:rPr>
          <w:rFonts w:ascii="Verdana" w:hAnsi="Verdana" w:cs="Verdana"/>
          <w:color w:val="000000"/>
          <w:spacing w:val="-11"/>
          <w:kern w:val="0"/>
          <w:sz w:val="18"/>
          <w:szCs w:val="18"/>
        </w:rPr>
        <w:t xml:space="preserve"> &lt; 0.05 was considered to be statistically significant.</w:t>
      </w:r>
    </w:p>
    <w:p w:rsidR="00EC50D3" w:rsidRPr="00E96A16"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C50D3" w:rsidRPr="00277BFA"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277BFA">
        <w:rPr>
          <w:rFonts w:ascii="Univers" w:hAnsi="Univers" w:cs="Univers"/>
          <w:b/>
          <w:bCs/>
          <w:color w:val="000000"/>
          <w:spacing w:val="-2"/>
          <w:kern w:val="0"/>
          <w:sz w:val="24"/>
          <w:u w:val="single"/>
        </w:rPr>
        <w:t>RESULTS</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Patients’ characteristics</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96A16">
        <w:rPr>
          <w:rFonts w:ascii="Verdana" w:hAnsi="Verdana" w:cs="Verdana"/>
          <w:color w:val="000000"/>
          <w:spacing w:val="-7"/>
          <w:kern w:val="0"/>
          <w:sz w:val="18"/>
          <w:szCs w:val="18"/>
        </w:rPr>
        <w:t xml:space="preserve">The </w:t>
      </w:r>
      <w:proofErr w:type="spellStart"/>
      <w:r w:rsidRPr="00E96A16">
        <w:rPr>
          <w:rFonts w:ascii="Verdana" w:hAnsi="Verdana" w:cs="Verdana"/>
          <w:color w:val="000000"/>
          <w:spacing w:val="-7"/>
          <w:kern w:val="0"/>
          <w:sz w:val="18"/>
          <w:szCs w:val="18"/>
        </w:rPr>
        <w:t>clinicopathological</w:t>
      </w:r>
      <w:proofErr w:type="spellEnd"/>
      <w:r w:rsidRPr="00E96A16">
        <w:rPr>
          <w:rFonts w:ascii="Verdana" w:hAnsi="Verdana" w:cs="Verdana"/>
          <w:color w:val="000000"/>
          <w:spacing w:val="-7"/>
          <w:kern w:val="0"/>
          <w:sz w:val="18"/>
          <w:szCs w:val="18"/>
        </w:rPr>
        <w:t xml:space="preserve"> and laboratory characteristics of 150 ESCC patients are summarized in Table 1. Among these patients, 113 (75.3%) were males, and 37 (24.7%) were females, exhibiting a median age of 60 (range 30-96). In total, there were 51 (34.0%) early stage (</w:t>
      </w:r>
      <w:r w:rsidRPr="00E96A16">
        <w:rPr>
          <w:rFonts w:ascii="KozMinPro-Regular" w:eastAsia="KozMinPro-Regular" w:hAnsi="Verdana" w:cs="KozMinPro-Regular" w:hint="eastAsia"/>
          <w:color w:val="000000"/>
          <w:kern w:val="0"/>
          <w:sz w:val="18"/>
          <w:szCs w:val="18"/>
        </w:rPr>
        <w:t>Ⅰ</w:t>
      </w:r>
      <w:r w:rsidRPr="00E96A16">
        <w:rPr>
          <w:rFonts w:ascii="Verdana" w:hAnsi="Verdana" w:cs="Verdana"/>
          <w:color w:val="000000"/>
          <w:spacing w:val="-7"/>
          <w:kern w:val="0"/>
          <w:sz w:val="18"/>
          <w:szCs w:val="18"/>
        </w:rPr>
        <w:t>-</w:t>
      </w:r>
      <w:r w:rsidRPr="00E96A16">
        <w:rPr>
          <w:rFonts w:ascii="KozMinPro-Regular" w:eastAsia="KozMinPro-Regular" w:hAnsi="Verdana" w:cs="KozMinPro-Regular" w:hint="eastAsia"/>
          <w:color w:val="000000"/>
          <w:kern w:val="0"/>
          <w:sz w:val="18"/>
          <w:szCs w:val="18"/>
        </w:rPr>
        <w:t>Ⅱ</w:t>
      </w:r>
      <w:r w:rsidRPr="00E96A16">
        <w:rPr>
          <w:rFonts w:ascii="Verdana" w:hAnsi="Verdana" w:cs="Verdana"/>
          <w:color w:val="000000"/>
          <w:spacing w:val="-7"/>
          <w:kern w:val="0"/>
          <w:sz w:val="18"/>
          <w:szCs w:val="18"/>
        </w:rPr>
        <w:t>) ESCC patients and 93 (62.0%) advanced stage (</w:t>
      </w:r>
      <w:r w:rsidRPr="00E96A16">
        <w:rPr>
          <w:rFonts w:ascii="KozMinPro-Regular" w:eastAsia="KozMinPro-Regular" w:hAnsi="Verdana" w:cs="KozMinPro-Regular" w:hint="eastAsia"/>
          <w:color w:val="000000"/>
          <w:kern w:val="0"/>
          <w:sz w:val="18"/>
          <w:szCs w:val="18"/>
        </w:rPr>
        <w:t>Ⅲ</w:t>
      </w:r>
      <w:r w:rsidRPr="00E96A16">
        <w:rPr>
          <w:rFonts w:ascii="Verdana" w:hAnsi="Verdana" w:cs="Verdana"/>
          <w:color w:val="000000"/>
          <w:spacing w:val="-7"/>
          <w:kern w:val="0"/>
          <w:sz w:val="18"/>
          <w:szCs w:val="18"/>
        </w:rPr>
        <w:t>-</w:t>
      </w:r>
      <w:r w:rsidRPr="00E96A16">
        <w:rPr>
          <w:rFonts w:ascii="KozMinPro-Regular" w:eastAsia="KozMinPro-Regular" w:hAnsi="Verdana" w:cs="KozMinPro-Regular" w:hint="eastAsia"/>
          <w:color w:val="000000"/>
          <w:kern w:val="0"/>
          <w:sz w:val="18"/>
          <w:szCs w:val="18"/>
        </w:rPr>
        <w:t>Ⅳ</w:t>
      </w:r>
      <w:r w:rsidRPr="00E96A16">
        <w:rPr>
          <w:rFonts w:ascii="Verdana" w:hAnsi="Verdana" w:cs="Verdana"/>
          <w:color w:val="000000"/>
          <w:spacing w:val="-7"/>
          <w:kern w:val="0"/>
          <w:sz w:val="18"/>
          <w:szCs w:val="18"/>
        </w:rPr>
        <w:t xml:space="preserve">) patients in the cohort. Of the included patients, 73 patients underwent surgery. Of the 73 patients who underwent surgery, 3 patients received chemotherapy followed by surgical resection, 2 received radiation before surgery and the others did not undergo any additional treatment. Fifty-seven patients received chemotherapy administered concurrently with radiation therapy. Eleven subjects underwent systemic chemotherapy. A variety of chemotherapy regimens were employed, and most commonly, they were </w:t>
      </w:r>
      <w:proofErr w:type="spellStart"/>
      <w:r w:rsidRPr="00E96A16">
        <w:rPr>
          <w:rFonts w:ascii="Verdana" w:hAnsi="Verdana" w:cs="Verdana"/>
          <w:color w:val="000000"/>
          <w:spacing w:val="-7"/>
          <w:kern w:val="0"/>
          <w:sz w:val="18"/>
          <w:szCs w:val="18"/>
        </w:rPr>
        <w:t>cisplatin</w:t>
      </w:r>
      <w:proofErr w:type="spellEnd"/>
      <w:r w:rsidRPr="00E96A16">
        <w:rPr>
          <w:rFonts w:ascii="Verdana" w:hAnsi="Verdana" w:cs="Verdana"/>
          <w:color w:val="000000"/>
          <w:spacing w:val="-7"/>
          <w:kern w:val="0"/>
          <w:sz w:val="18"/>
          <w:szCs w:val="18"/>
        </w:rPr>
        <w:t xml:space="preserve"> and 5-Fluorouracil. The relationship between the CHI3L1 and </w:t>
      </w:r>
      <w:proofErr w:type="spellStart"/>
      <w:r w:rsidRPr="00E96A16">
        <w:rPr>
          <w:rFonts w:ascii="Verdana" w:hAnsi="Verdana" w:cs="Verdana"/>
          <w:color w:val="000000"/>
          <w:spacing w:val="-7"/>
          <w:kern w:val="0"/>
          <w:sz w:val="18"/>
          <w:szCs w:val="18"/>
        </w:rPr>
        <w:t>clinicopathological</w:t>
      </w:r>
      <w:proofErr w:type="spellEnd"/>
      <w:r w:rsidRPr="00E96A16">
        <w:rPr>
          <w:rFonts w:ascii="Verdana" w:hAnsi="Verdana" w:cs="Verdana"/>
          <w:color w:val="000000"/>
          <w:spacing w:val="-7"/>
          <w:kern w:val="0"/>
          <w:sz w:val="18"/>
          <w:szCs w:val="18"/>
        </w:rPr>
        <w:t xml:space="preserve"> characteristics of the ESCC patients is presented in Table 1. There were no differences of CHI3L1 level in regards to sex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0.713), smoking behavior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0.514), alcohol status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0.984), tumor grade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0.736) T classification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0.886), N classification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0.218), metastasis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0.156), clinical stage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0.712), SCCA level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0.539) CEA level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0.389) or treatment options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0.138). However, the CHI3L1 level was associated with age (</w:t>
      </w:r>
      <w:r w:rsidRPr="00E96A16">
        <w:rPr>
          <w:rFonts w:ascii="Verdana" w:hAnsi="Verdana" w:cs="Verdana"/>
          <w:i/>
          <w:iCs/>
          <w:color w:val="000000"/>
          <w:spacing w:val="-7"/>
          <w:kern w:val="0"/>
          <w:sz w:val="18"/>
          <w:szCs w:val="18"/>
        </w:rPr>
        <w:t>P</w:t>
      </w:r>
      <w:r w:rsidRPr="00E96A16">
        <w:rPr>
          <w:rFonts w:ascii="Verdana" w:hAnsi="Verdana" w:cs="Verdana"/>
          <w:color w:val="000000"/>
          <w:spacing w:val="-7"/>
          <w:kern w:val="0"/>
          <w:sz w:val="18"/>
          <w:szCs w:val="18"/>
        </w:rPr>
        <w:t xml:space="preserve"> = 0.001). The level of serum CHI3L1 was higher in older patients (</w:t>
      </w:r>
      <w:r w:rsidRPr="00E96A16">
        <w:rPr>
          <w:rFonts w:ascii="宋体" w:hAnsi="Verdana" w:cs="宋体" w:hint="eastAsia"/>
          <w:color w:val="000000"/>
          <w:kern w:val="0"/>
          <w:sz w:val="19"/>
          <w:szCs w:val="19"/>
        </w:rPr>
        <w:t>≥</w:t>
      </w:r>
      <w:r w:rsidRPr="00E96A16">
        <w:rPr>
          <w:rFonts w:ascii="Verdana" w:hAnsi="Verdana" w:cs="Verdana"/>
          <w:color w:val="000000"/>
          <w:spacing w:val="-7"/>
          <w:kern w:val="0"/>
          <w:sz w:val="18"/>
          <w:szCs w:val="18"/>
        </w:rPr>
        <w:t xml:space="preserve"> 60) than in patients under the age of 60.</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Prognostic value of CHI3L1 in ESCC</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 xml:space="preserve">The median OS was 1.82 years for the entire cohort of patients with a five-year overall survival of 24.67%. The patient survival curves were constructed </w:t>
      </w:r>
      <w:r w:rsidRPr="00E96A16">
        <w:rPr>
          <w:rFonts w:ascii="Verdana" w:hAnsi="Verdana" w:cs="Verdana"/>
          <w:i/>
          <w:iCs/>
          <w:color w:val="000000"/>
          <w:spacing w:val="-9"/>
          <w:kern w:val="0"/>
          <w:sz w:val="18"/>
          <w:szCs w:val="18"/>
        </w:rPr>
        <w:t>via</w:t>
      </w:r>
      <w:r w:rsidRPr="00E96A16">
        <w:rPr>
          <w:rFonts w:ascii="Verdana" w:hAnsi="Verdana" w:cs="Verdana"/>
          <w:color w:val="000000"/>
          <w:spacing w:val="-9"/>
          <w:kern w:val="0"/>
          <w:sz w:val="18"/>
          <w:szCs w:val="18"/>
        </w:rPr>
        <w:t xml:space="preserve"> the Kaplan-Meier method and were compared using the log-rank test. Kaplan-Meier estimates of the OS for patients with CHI3L1 and the levels of the clinically used ESCC markers, SCCA and CEA, are shown in Figure 1. The results showed that patients with elevated CHI3L1 levels were significantly associated with a shorter OS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 0.019; Figure 1A). Further stratification of the patient groups based on stage displayed that the correlation of elevated CHI3L1 levels and a shorter OS was statistically significant in Stage</w:t>
      </w:r>
      <w:r w:rsidRPr="00E96A16">
        <w:rPr>
          <w:rFonts w:ascii="MS Gothic" w:eastAsia="MS Gothic" w:hAnsi="MS Gothic" w:cs="MS Gothic"/>
          <w:color w:val="000000"/>
          <w:spacing w:val="-9"/>
          <w:kern w:val="0"/>
          <w:sz w:val="18"/>
          <w:szCs w:val="18"/>
        </w:rPr>
        <w:t> </w:t>
      </w:r>
      <w:r w:rsidRPr="00E96A16">
        <w:rPr>
          <w:rFonts w:ascii="KozMinPro-Regular" w:eastAsia="KozMinPro-Regular" w:hAnsi="Verdana" w:cs="KozMinPro-Regular" w:hint="eastAsia"/>
          <w:color w:val="000000"/>
          <w:kern w:val="0"/>
          <w:sz w:val="18"/>
          <w:szCs w:val="18"/>
        </w:rPr>
        <w:t>Ⅰ</w:t>
      </w:r>
      <w:r w:rsidRPr="00E96A16">
        <w:rPr>
          <w:rFonts w:ascii="Verdana" w:hAnsi="Verdana" w:cs="Verdana"/>
          <w:color w:val="000000"/>
          <w:spacing w:val="-9"/>
          <w:kern w:val="0"/>
          <w:sz w:val="18"/>
          <w:szCs w:val="18"/>
        </w:rPr>
        <w:t>-</w:t>
      </w:r>
      <w:r w:rsidRPr="00E96A16">
        <w:rPr>
          <w:rFonts w:ascii="KozMinPro-Regular" w:eastAsia="KozMinPro-Regular" w:hAnsi="Verdana" w:cs="KozMinPro-Regular" w:hint="eastAsia"/>
          <w:color w:val="000000"/>
          <w:kern w:val="0"/>
          <w:sz w:val="18"/>
          <w:szCs w:val="18"/>
        </w:rPr>
        <w:t>Ⅱ</w:t>
      </w:r>
      <w:r w:rsidRPr="00E96A16">
        <w:rPr>
          <w:rFonts w:ascii="Verdana" w:hAnsi="Verdana" w:cs="Verdana"/>
          <w:color w:val="000000"/>
          <w:spacing w:val="-9"/>
          <w:kern w:val="0"/>
          <w:sz w:val="18"/>
          <w:szCs w:val="18"/>
        </w:rPr>
        <w:t xml:space="preserve"> patients with ESCC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 0.003; Figure 1B). However, in Stage </w:t>
      </w:r>
      <w:r w:rsidRPr="00E96A16">
        <w:rPr>
          <w:rFonts w:ascii="KozMinPro-Regular" w:eastAsia="KozMinPro-Regular" w:hAnsi="Verdana" w:cs="KozMinPro-Regular" w:hint="eastAsia"/>
          <w:color w:val="000000"/>
          <w:kern w:val="0"/>
          <w:sz w:val="18"/>
          <w:szCs w:val="18"/>
        </w:rPr>
        <w:t>Ⅲ</w:t>
      </w:r>
      <w:r w:rsidRPr="00E96A16">
        <w:rPr>
          <w:rFonts w:ascii="Verdana" w:hAnsi="Verdana" w:cs="Verdana"/>
          <w:color w:val="000000"/>
          <w:spacing w:val="-9"/>
          <w:kern w:val="0"/>
          <w:sz w:val="18"/>
          <w:szCs w:val="18"/>
        </w:rPr>
        <w:t>-</w:t>
      </w:r>
      <w:r w:rsidRPr="00E96A16">
        <w:rPr>
          <w:rFonts w:ascii="KozMinPro-Regular" w:eastAsia="KozMinPro-Regular" w:hAnsi="Verdana" w:cs="KozMinPro-Regular" w:hint="eastAsia"/>
          <w:color w:val="000000"/>
          <w:kern w:val="0"/>
          <w:sz w:val="18"/>
          <w:szCs w:val="18"/>
        </w:rPr>
        <w:t>Ⅳ</w:t>
      </w:r>
      <w:r w:rsidRPr="00E96A16">
        <w:rPr>
          <w:rFonts w:ascii="Verdana" w:hAnsi="Verdana" w:cs="Verdana"/>
          <w:color w:val="000000"/>
          <w:spacing w:val="-9"/>
          <w:kern w:val="0"/>
          <w:sz w:val="18"/>
          <w:szCs w:val="18"/>
        </w:rPr>
        <w:t>, there was no significant association between elevated CHI3L1 levels and a shorter OS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 0.089; Figure 1C). The traditional ESCC markers, SCCA and CEA, were not significantly relevant to the OS (SCCA, All:</w:t>
      </w:r>
      <w:r w:rsidRPr="00E96A16">
        <w:rPr>
          <w:rFonts w:ascii="Verdana" w:hAnsi="Verdana" w:cs="Verdana"/>
          <w:i/>
          <w:iCs/>
          <w:color w:val="000000"/>
          <w:spacing w:val="-9"/>
          <w:kern w:val="0"/>
          <w:sz w:val="18"/>
          <w:szCs w:val="18"/>
        </w:rPr>
        <w:t xml:space="preserve"> P</w:t>
      </w:r>
      <w:r w:rsidRPr="00E96A16">
        <w:rPr>
          <w:rFonts w:ascii="Verdana" w:hAnsi="Verdana" w:cs="Verdana"/>
          <w:color w:val="000000"/>
          <w:spacing w:val="-9"/>
          <w:kern w:val="0"/>
          <w:sz w:val="18"/>
          <w:szCs w:val="18"/>
        </w:rPr>
        <w:t xml:space="preserve"> = 0.087, Figure 1D, Stage</w:t>
      </w:r>
      <w:r w:rsidRPr="00E96A16">
        <w:rPr>
          <w:rFonts w:ascii="MS Gothic" w:eastAsia="MS Gothic" w:hAnsi="MS Gothic" w:cs="MS Gothic"/>
          <w:color w:val="000000"/>
          <w:spacing w:val="-9"/>
          <w:kern w:val="0"/>
          <w:sz w:val="18"/>
          <w:szCs w:val="18"/>
        </w:rPr>
        <w:t> </w:t>
      </w:r>
      <w:r w:rsidRPr="00E96A16">
        <w:rPr>
          <w:rFonts w:ascii="KozMinPro-Regular" w:eastAsia="KozMinPro-Regular" w:hAnsi="Verdana" w:cs="KozMinPro-Regular" w:hint="eastAsia"/>
          <w:color w:val="000000"/>
          <w:kern w:val="0"/>
          <w:sz w:val="18"/>
          <w:szCs w:val="18"/>
        </w:rPr>
        <w:t>Ⅰ</w:t>
      </w:r>
      <w:r w:rsidRPr="00E96A16">
        <w:rPr>
          <w:rFonts w:ascii="Verdana" w:hAnsi="Verdana" w:cs="Verdana"/>
          <w:color w:val="000000"/>
          <w:spacing w:val="-9"/>
          <w:kern w:val="0"/>
          <w:sz w:val="18"/>
          <w:szCs w:val="18"/>
        </w:rPr>
        <w:t>-</w:t>
      </w:r>
      <w:r w:rsidRPr="00E96A16">
        <w:rPr>
          <w:rFonts w:ascii="KozMinPro-Regular" w:eastAsia="KozMinPro-Regular" w:hAnsi="Verdana" w:cs="KozMinPro-Regular" w:hint="eastAsia"/>
          <w:color w:val="000000"/>
          <w:kern w:val="0"/>
          <w:sz w:val="18"/>
          <w:szCs w:val="18"/>
        </w:rPr>
        <w:t>Ⅱ</w:t>
      </w:r>
      <w:r w:rsidRPr="00E96A16">
        <w:rPr>
          <w:rFonts w:ascii="Verdana" w:hAnsi="Verdana" w:cs="Verdana"/>
          <w:color w:val="000000"/>
          <w:spacing w:val="-9"/>
          <w:kern w:val="0"/>
          <w:sz w:val="18"/>
          <w:szCs w:val="18"/>
        </w:rPr>
        <w:t xml:space="preserve">: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 0.756, Figure 1E, Stage </w:t>
      </w:r>
      <w:r w:rsidRPr="00E96A16">
        <w:rPr>
          <w:rFonts w:ascii="KozMinPro-Regular" w:eastAsia="KozMinPro-Regular" w:hAnsi="Verdana" w:cs="KozMinPro-Regular" w:hint="eastAsia"/>
          <w:color w:val="000000"/>
          <w:kern w:val="0"/>
          <w:sz w:val="18"/>
          <w:szCs w:val="18"/>
        </w:rPr>
        <w:t>Ⅲ</w:t>
      </w:r>
      <w:r w:rsidRPr="00E96A16">
        <w:rPr>
          <w:rFonts w:ascii="Verdana" w:hAnsi="Verdana" w:cs="Verdana"/>
          <w:color w:val="000000"/>
          <w:spacing w:val="-9"/>
          <w:kern w:val="0"/>
          <w:sz w:val="18"/>
          <w:szCs w:val="18"/>
        </w:rPr>
        <w:t>-</w:t>
      </w:r>
      <w:r w:rsidRPr="00E96A16">
        <w:rPr>
          <w:rFonts w:ascii="KozMinPro-Regular" w:eastAsia="KozMinPro-Regular" w:hAnsi="Verdana" w:cs="KozMinPro-Regular" w:hint="eastAsia"/>
          <w:color w:val="000000"/>
          <w:kern w:val="0"/>
          <w:sz w:val="18"/>
          <w:szCs w:val="18"/>
        </w:rPr>
        <w:t>Ⅳ</w:t>
      </w:r>
      <w:r w:rsidRPr="00E96A16">
        <w:rPr>
          <w:rFonts w:ascii="Verdana" w:hAnsi="Verdana" w:cs="Verdana"/>
          <w:color w:val="000000"/>
          <w:spacing w:val="-9"/>
          <w:kern w:val="0"/>
          <w:sz w:val="18"/>
          <w:szCs w:val="18"/>
        </w:rPr>
        <w:t>:</w:t>
      </w:r>
      <w:r w:rsidRPr="00E96A16">
        <w:rPr>
          <w:rFonts w:ascii="Verdana" w:hAnsi="Verdana" w:cs="Verdana"/>
          <w:i/>
          <w:iCs/>
          <w:color w:val="000000"/>
          <w:spacing w:val="-9"/>
          <w:kern w:val="0"/>
          <w:sz w:val="18"/>
          <w:szCs w:val="18"/>
        </w:rPr>
        <w:t xml:space="preserve"> P</w:t>
      </w:r>
      <w:r w:rsidRPr="00E96A16">
        <w:rPr>
          <w:rFonts w:ascii="Verdana" w:hAnsi="Verdana" w:cs="Verdana"/>
          <w:color w:val="000000"/>
          <w:spacing w:val="-9"/>
          <w:kern w:val="0"/>
          <w:sz w:val="18"/>
          <w:szCs w:val="18"/>
        </w:rPr>
        <w:t xml:space="preserve"> = 0.003, Figure 1F; CEA, All:</w:t>
      </w:r>
      <w:r w:rsidRPr="00E96A16">
        <w:rPr>
          <w:rFonts w:ascii="Verdana" w:hAnsi="Verdana" w:cs="Verdana"/>
          <w:i/>
          <w:iCs/>
          <w:color w:val="000000"/>
          <w:spacing w:val="-9"/>
          <w:kern w:val="0"/>
          <w:sz w:val="18"/>
          <w:szCs w:val="18"/>
        </w:rPr>
        <w:t xml:space="preserve"> P</w:t>
      </w:r>
      <w:r w:rsidRPr="00E96A16">
        <w:rPr>
          <w:rFonts w:ascii="Verdana" w:hAnsi="Verdana" w:cs="Verdana"/>
          <w:color w:val="000000"/>
          <w:spacing w:val="-9"/>
          <w:kern w:val="0"/>
          <w:sz w:val="18"/>
          <w:szCs w:val="18"/>
        </w:rPr>
        <w:t xml:space="preserve"> = 0.847, Figure 1G, Stage</w:t>
      </w:r>
      <w:r w:rsidRPr="00E96A16">
        <w:rPr>
          <w:rFonts w:ascii="MS Gothic" w:eastAsia="MS Gothic" w:hAnsi="MS Gothic" w:cs="MS Gothic"/>
          <w:color w:val="000000"/>
          <w:spacing w:val="-9"/>
          <w:kern w:val="0"/>
          <w:sz w:val="18"/>
          <w:szCs w:val="18"/>
        </w:rPr>
        <w:t> </w:t>
      </w:r>
      <w:r w:rsidRPr="00E96A16">
        <w:rPr>
          <w:rFonts w:ascii="KozMinPro-Regular" w:eastAsia="KozMinPro-Regular" w:hAnsi="Verdana" w:cs="KozMinPro-Regular" w:hint="eastAsia"/>
          <w:color w:val="000000"/>
          <w:kern w:val="0"/>
          <w:sz w:val="18"/>
          <w:szCs w:val="18"/>
        </w:rPr>
        <w:t>Ⅰ</w:t>
      </w:r>
      <w:r w:rsidRPr="00E96A16">
        <w:rPr>
          <w:rFonts w:ascii="Verdana" w:hAnsi="Verdana" w:cs="Verdana"/>
          <w:color w:val="000000"/>
          <w:spacing w:val="-9"/>
          <w:kern w:val="0"/>
          <w:sz w:val="18"/>
          <w:szCs w:val="18"/>
        </w:rPr>
        <w:t>-</w:t>
      </w:r>
      <w:r w:rsidRPr="00E96A16">
        <w:rPr>
          <w:rFonts w:ascii="KozMinPro-Regular" w:eastAsia="KozMinPro-Regular" w:hAnsi="Verdana" w:cs="KozMinPro-Regular" w:hint="eastAsia"/>
          <w:color w:val="000000"/>
          <w:kern w:val="0"/>
          <w:sz w:val="18"/>
          <w:szCs w:val="18"/>
        </w:rPr>
        <w:t>Ⅱ</w:t>
      </w:r>
      <w:r w:rsidRPr="00E96A16">
        <w:rPr>
          <w:rFonts w:ascii="Verdana" w:hAnsi="Verdana" w:cs="Verdana"/>
          <w:color w:val="000000"/>
          <w:spacing w:val="-9"/>
          <w:kern w:val="0"/>
          <w:sz w:val="18"/>
          <w:szCs w:val="18"/>
        </w:rPr>
        <w:t>:</w:t>
      </w:r>
      <w:r w:rsidRPr="00E96A16">
        <w:rPr>
          <w:rFonts w:ascii="Verdana" w:hAnsi="Verdana" w:cs="Verdana"/>
          <w:i/>
          <w:iCs/>
          <w:color w:val="000000"/>
          <w:spacing w:val="-9"/>
          <w:kern w:val="0"/>
          <w:sz w:val="18"/>
          <w:szCs w:val="18"/>
        </w:rPr>
        <w:t xml:space="preserve"> P</w:t>
      </w:r>
      <w:r w:rsidRPr="00E96A16">
        <w:rPr>
          <w:rFonts w:ascii="Verdana" w:hAnsi="Verdana" w:cs="Verdana"/>
          <w:color w:val="000000"/>
          <w:spacing w:val="-9"/>
          <w:kern w:val="0"/>
          <w:sz w:val="18"/>
          <w:szCs w:val="18"/>
        </w:rPr>
        <w:t xml:space="preserve"> = 0.325, Figure 1H, Stage </w:t>
      </w:r>
      <w:r w:rsidRPr="00E96A16">
        <w:rPr>
          <w:rFonts w:ascii="KozMinPro-Regular" w:eastAsia="KozMinPro-Regular" w:hAnsi="Verdana" w:cs="KozMinPro-Regular" w:hint="eastAsia"/>
          <w:color w:val="000000"/>
          <w:kern w:val="0"/>
          <w:sz w:val="18"/>
          <w:szCs w:val="18"/>
        </w:rPr>
        <w:t>Ⅲ</w:t>
      </w:r>
      <w:r w:rsidRPr="00E96A16">
        <w:rPr>
          <w:rFonts w:ascii="Verdana" w:hAnsi="Verdana" w:cs="Verdana"/>
          <w:color w:val="000000"/>
          <w:spacing w:val="-9"/>
          <w:kern w:val="0"/>
          <w:sz w:val="18"/>
          <w:szCs w:val="18"/>
        </w:rPr>
        <w:t>-</w:t>
      </w:r>
      <w:r w:rsidRPr="00E96A16">
        <w:rPr>
          <w:rFonts w:ascii="KozMinPro-Regular" w:eastAsia="KozMinPro-Regular" w:hAnsi="Verdana" w:cs="KozMinPro-Regular" w:hint="eastAsia"/>
          <w:color w:val="000000"/>
          <w:kern w:val="0"/>
          <w:sz w:val="18"/>
          <w:szCs w:val="18"/>
        </w:rPr>
        <w:t>Ⅳ</w:t>
      </w:r>
      <w:r w:rsidRPr="00E96A16">
        <w:rPr>
          <w:rFonts w:ascii="Verdana" w:hAnsi="Verdana" w:cs="Verdana"/>
          <w:color w:val="000000"/>
          <w:spacing w:val="-9"/>
          <w:kern w:val="0"/>
          <w:sz w:val="18"/>
          <w:szCs w:val="18"/>
        </w:rPr>
        <w:t>:</w:t>
      </w:r>
      <w:r w:rsidRPr="00E96A16">
        <w:rPr>
          <w:rFonts w:ascii="Verdana" w:hAnsi="Verdana" w:cs="Verdana"/>
          <w:i/>
          <w:iCs/>
          <w:color w:val="000000"/>
          <w:spacing w:val="-9"/>
          <w:kern w:val="0"/>
          <w:sz w:val="18"/>
          <w:szCs w:val="18"/>
        </w:rPr>
        <w:t xml:space="preserve"> P</w:t>
      </w:r>
      <w:r w:rsidRPr="00E96A16">
        <w:rPr>
          <w:rFonts w:ascii="Verdana" w:hAnsi="Verdana" w:cs="Verdana"/>
          <w:color w:val="000000"/>
          <w:spacing w:val="-9"/>
          <w:kern w:val="0"/>
          <w:sz w:val="18"/>
          <w:szCs w:val="18"/>
        </w:rPr>
        <w:t xml:space="preserve"> = 0.835, Figure 1I).</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Next, we examined the OS using the Cox pro</w:t>
      </w:r>
      <w:r w:rsidRPr="00E96A16">
        <w:rPr>
          <w:rFonts w:ascii="Verdana" w:hAnsi="Verdana" w:cs="Verdana"/>
          <w:color w:val="000000"/>
          <w:spacing w:val="-9"/>
          <w:kern w:val="0"/>
          <w:sz w:val="18"/>
          <w:szCs w:val="18"/>
        </w:rPr>
        <w:softHyphen/>
        <w:t xml:space="preserve">portional hazards model to determine whether the level of CHI3L1 serves as an independent predictor. A series of factors, including age, sex, alcohol intake, G grade, TNM stage, treatment options, SCCA, CEA, and CHI3L1 concentration, were entered into the </w:t>
      </w:r>
      <w:proofErr w:type="spellStart"/>
      <w:r w:rsidRPr="00E96A16">
        <w:rPr>
          <w:rFonts w:ascii="Verdana" w:hAnsi="Verdana" w:cs="Verdana"/>
          <w:color w:val="000000"/>
          <w:spacing w:val="-9"/>
          <w:kern w:val="0"/>
          <w:sz w:val="18"/>
          <w:szCs w:val="18"/>
        </w:rPr>
        <w:t>univariate</w:t>
      </w:r>
      <w:proofErr w:type="spellEnd"/>
      <w:r w:rsidRPr="00E96A16">
        <w:rPr>
          <w:rFonts w:ascii="Verdana" w:hAnsi="Verdana" w:cs="Verdana"/>
          <w:color w:val="000000"/>
          <w:spacing w:val="-9"/>
          <w:kern w:val="0"/>
          <w:sz w:val="18"/>
          <w:szCs w:val="18"/>
        </w:rPr>
        <w:t xml:space="preserve"> Cox regression analysis in Table 2 to assess their impact on the OS of ESCC patients. Sex, smoking status, TNM stage, treatment options, SCCA, and CHI3L1 were significant in the </w:t>
      </w:r>
      <w:proofErr w:type="spellStart"/>
      <w:r w:rsidRPr="00E96A16">
        <w:rPr>
          <w:rFonts w:ascii="Verdana" w:hAnsi="Verdana" w:cs="Verdana"/>
          <w:color w:val="000000"/>
          <w:spacing w:val="-9"/>
          <w:kern w:val="0"/>
          <w:sz w:val="18"/>
          <w:szCs w:val="18"/>
        </w:rPr>
        <w:t>univariate</w:t>
      </w:r>
      <w:proofErr w:type="spellEnd"/>
      <w:r w:rsidRPr="00E96A16">
        <w:rPr>
          <w:rFonts w:ascii="Verdana" w:hAnsi="Verdana" w:cs="Verdana"/>
          <w:color w:val="000000"/>
          <w:spacing w:val="-9"/>
          <w:kern w:val="0"/>
          <w:sz w:val="18"/>
          <w:szCs w:val="18"/>
        </w:rPr>
        <w:t xml:space="preserve"> analysis, and therefore, we further analyzed these using a multivariate analysis. The multivariate analysis model revealed that the predominant independent predictors of OS were the CHI3L1 level (HR, 1.004; 95%CI: 1.002-1.005;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&lt; 0.001), sex (HR, 0.346; 95%CI: 0.154-0.776;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 0.010), TNM stage (HR, 1.755; 95%CI: 1.288-2.390;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&lt; 0.001) and SCCA concentration (HR, 1.056; 95%CI: 1.013-1.100;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 0.010) as presented in Table 2. Separate analyses of the prognostic effect of CHI3L1 in the subgroup of patients treated with surgery also showed a significant effect for predicting the OS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 0.014, not shown).</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Tumor surrounded macrophages in ESCC show high expression levels of CHI3L1</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E96A16">
        <w:rPr>
          <w:rFonts w:ascii="Verdana" w:hAnsi="Verdana" w:cs="Verdana"/>
          <w:color w:val="000000"/>
          <w:spacing w:val="-11"/>
          <w:kern w:val="0"/>
          <w:sz w:val="18"/>
          <w:szCs w:val="18"/>
        </w:rPr>
        <w:t xml:space="preserve">In this experiment, we sought to identify the cells in the ESCC tissues secreting CHI3L1. In our previous </w:t>
      </w:r>
      <w:proofErr w:type="gramStart"/>
      <w:r w:rsidRPr="00E96A16">
        <w:rPr>
          <w:rFonts w:ascii="Verdana" w:hAnsi="Verdana" w:cs="Verdana"/>
          <w:color w:val="000000"/>
          <w:spacing w:val="-11"/>
          <w:kern w:val="0"/>
          <w:sz w:val="18"/>
          <w:szCs w:val="18"/>
        </w:rPr>
        <w:t>study</w:t>
      </w:r>
      <w:r w:rsidRPr="00E96A16">
        <w:rPr>
          <w:rFonts w:ascii="Verdana" w:hAnsi="Verdana" w:cs="Verdana"/>
          <w:color w:val="000000"/>
          <w:spacing w:val="-11"/>
          <w:kern w:val="0"/>
          <w:sz w:val="18"/>
          <w:szCs w:val="18"/>
          <w:vertAlign w:val="superscript"/>
        </w:rPr>
        <w:t>[</w:t>
      </w:r>
      <w:proofErr w:type="gramEnd"/>
      <w:r w:rsidRPr="00E96A16">
        <w:rPr>
          <w:rFonts w:ascii="Verdana" w:hAnsi="Verdana" w:cs="Verdana"/>
          <w:color w:val="000000"/>
          <w:spacing w:val="-11"/>
          <w:kern w:val="0"/>
          <w:sz w:val="18"/>
          <w:szCs w:val="18"/>
          <w:vertAlign w:val="superscript"/>
        </w:rPr>
        <w:t>8]</w:t>
      </w:r>
      <w:r w:rsidRPr="00E96A16">
        <w:rPr>
          <w:rFonts w:ascii="Verdana" w:hAnsi="Verdana" w:cs="Verdana"/>
          <w:color w:val="000000"/>
          <w:spacing w:val="-11"/>
          <w:kern w:val="0"/>
          <w:sz w:val="18"/>
          <w:szCs w:val="18"/>
        </w:rPr>
        <w:t>, we confirmed that CHI3L1 was expressed in 85% of ESCC tissues, among which 7/20 ESCC tissues had a strong stain, and 3/20 did not show any CHI3L1 expression. Additionally, the expression rate of CHI3L1 in the normal esophageal epithelium was only 10%. Through a reanalysis, we found that in 18/20 slices, the esophageal tumor surrounded cells had a high expression of CHI3L1 (Figure 2A). Fluorescence staining was performed to explore the origins of CHI3L1 in the surrounding areas of the tumor cells. As shown in Figure 2B, CD68 protein expression, indicated by the red stain, was found in the same areas as CHI3L1 expression, supporting that CHI3L1 was expressed by macrophages.</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Supernatant of the ESCC cell line Eca-109 and IL-6 stimulate Monocyte-derived macrophages to secret CHI3L1</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 xml:space="preserve">To explore the role of the tumor microenvironment in the secretion of CHI3L1 by macrophages, we used the supernatant of the ESCC cell line Eca-109 to culture the MDMs. Compared with the controls, the stimulation group had a higher level of CHI3L1 expression at both the mRNA level (Figure 3A left, 2.186 ± 1.719 </w:t>
      </w:r>
      <w:proofErr w:type="spellStart"/>
      <w:r w:rsidRPr="00E96A16">
        <w:rPr>
          <w:rFonts w:ascii="Verdana" w:hAnsi="Verdana" w:cs="Verdana"/>
          <w:i/>
          <w:iCs/>
          <w:color w:val="000000"/>
          <w:spacing w:val="-9"/>
          <w:kern w:val="0"/>
          <w:sz w:val="18"/>
          <w:szCs w:val="18"/>
        </w:rPr>
        <w:t>vs</w:t>
      </w:r>
      <w:proofErr w:type="spellEnd"/>
      <w:r w:rsidRPr="00E96A16">
        <w:rPr>
          <w:rFonts w:ascii="Verdana" w:hAnsi="Verdana" w:cs="Verdana"/>
          <w:color w:val="000000"/>
          <w:spacing w:val="-9"/>
          <w:kern w:val="0"/>
          <w:sz w:val="18"/>
          <w:szCs w:val="18"/>
        </w:rPr>
        <w:t xml:space="preserve"> 0.1982 ± 0.2918,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 0.0378) and the protein level (Figure 3A right, 59.31 ± 28.31 </w:t>
      </w:r>
      <w:proofErr w:type="spellStart"/>
      <w:r w:rsidRPr="00E96A16">
        <w:rPr>
          <w:rFonts w:ascii="Verdana" w:hAnsi="Verdana" w:cs="Verdana"/>
          <w:i/>
          <w:iCs/>
          <w:color w:val="000000"/>
          <w:spacing w:val="-9"/>
          <w:kern w:val="0"/>
          <w:sz w:val="18"/>
          <w:szCs w:val="18"/>
        </w:rPr>
        <w:t>vs</w:t>
      </w:r>
      <w:proofErr w:type="spellEnd"/>
      <w:r w:rsidRPr="00E96A16">
        <w:rPr>
          <w:rFonts w:ascii="Verdana" w:hAnsi="Verdana" w:cs="Verdana"/>
          <w:color w:val="000000"/>
          <w:spacing w:val="-9"/>
          <w:kern w:val="0"/>
          <w:sz w:val="18"/>
          <w:szCs w:val="18"/>
        </w:rPr>
        <w:t xml:space="preserve"> 27.28 ± 16.89,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 0.0337). In order to access which component in the Eca-109 cell supernatant works, we detected the cytokine and CHI3L1 levels in the Eca-109 cell supernatant. As shown in Figure 3B, the IL-6 concentration was the highest (119.21 </w:t>
      </w:r>
      <w:proofErr w:type="spellStart"/>
      <w:r w:rsidRPr="00E96A16">
        <w:rPr>
          <w:rFonts w:ascii="Verdana" w:hAnsi="Verdana" w:cs="Verdana"/>
          <w:color w:val="000000"/>
          <w:spacing w:val="-9"/>
          <w:kern w:val="0"/>
          <w:sz w:val="18"/>
          <w:szCs w:val="18"/>
        </w:rPr>
        <w:t>pg</w:t>
      </w:r>
      <w:proofErr w:type="spellEnd"/>
      <w:r w:rsidRPr="00E96A16">
        <w:rPr>
          <w:rFonts w:ascii="Verdana" w:hAnsi="Verdana" w:cs="Verdana"/>
          <w:color w:val="000000"/>
          <w:spacing w:val="-9"/>
          <w:kern w:val="0"/>
          <w:sz w:val="18"/>
          <w:szCs w:val="18"/>
        </w:rPr>
        <w:t>/m</w:t>
      </w:r>
      <w:r w:rsidRPr="00E96A16">
        <w:rPr>
          <w:rFonts w:ascii="Verdana" w:hAnsi="Verdana" w:cs="Verdana"/>
          <w:caps/>
          <w:color w:val="000000"/>
          <w:spacing w:val="-9"/>
          <w:kern w:val="0"/>
          <w:sz w:val="18"/>
          <w:szCs w:val="18"/>
        </w:rPr>
        <w:t>l</w:t>
      </w:r>
      <w:r w:rsidRPr="00E96A16">
        <w:rPr>
          <w:rFonts w:ascii="Verdana" w:hAnsi="Verdana" w:cs="Verdana"/>
          <w:color w:val="000000"/>
          <w:spacing w:val="-9"/>
          <w:kern w:val="0"/>
          <w:sz w:val="18"/>
          <w:szCs w:val="18"/>
        </w:rPr>
        <w:t>), whereas IL-4, IL-2, IL-10, IFN-</w:t>
      </w:r>
      <w:r w:rsidRPr="00E96A16">
        <w:rPr>
          <w:rFonts w:ascii="Symbol" w:hAnsi="Symbol" w:cs="Symbol"/>
          <w:color w:val="000000"/>
          <w:spacing w:val="-9"/>
          <w:kern w:val="0"/>
          <w:sz w:val="18"/>
          <w:szCs w:val="18"/>
        </w:rPr>
        <w:t></w:t>
      </w:r>
      <w:r w:rsidRPr="00E96A16">
        <w:rPr>
          <w:rFonts w:ascii="Verdana" w:hAnsi="Verdana" w:cs="Verdana"/>
          <w:color w:val="000000"/>
          <w:spacing w:val="-9"/>
          <w:kern w:val="0"/>
          <w:sz w:val="18"/>
          <w:szCs w:val="18"/>
        </w:rPr>
        <w:t xml:space="preserve"> and TNF-</w:t>
      </w:r>
      <w:r w:rsidRPr="00E96A16">
        <w:rPr>
          <w:rFonts w:ascii="Symbol" w:hAnsi="Symbol" w:cs="Symbol"/>
          <w:color w:val="000000"/>
          <w:spacing w:val="-9"/>
          <w:kern w:val="0"/>
          <w:sz w:val="18"/>
          <w:szCs w:val="18"/>
        </w:rPr>
        <w:t></w:t>
      </w:r>
      <w:r w:rsidRPr="00E96A16">
        <w:rPr>
          <w:rFonts w:ascii="Verdana" w:hAnsi="Verdana" w:cs="Verdana"/>
          <w:color w:val="000000"/>
          <w:spacing w:val="-9"/>
          <w:kern w:val="0"/>
          <w:sz w:val="18"/>
          <w:szCs w:val="18"/>
        </w:rPr>
        <w:t xml:space="preserve"> were rarely detected (&lt; 2.5 </w:t>
      </w:r>
      <w:proofErr w:type="spellStart"/>
      <w:r w:rsidRPr="00E96A16">
        <w:rPr>
          <w:rFonts w:ascii="Verdana" w:hAnsi="Verdana" w:cs="Verdana"/>
          <w:color w:val="000000"/>
          <w:spacing w:val="-9"/>
          <w:kern w:val="0"/>
          <w:sz w:val="18"/>
          <w:szCs w:val="18"/>
        </w:rPr>
        <w:t>pg</w:t>
      </w:r>
      <w:proofErr w:type="spellEnd"/>
      <w:r w:rsidRPr="00E96A16">
        <w:rPr>
          <w:rFonts w:ascii="Verdana" w:hAnsi="Verdana" w:cs="Verdana"/>
          <w:color w:val="000000"/>
          <w:spacing w:val="-9"/>
          <w:kern w:val="0"/>
          <w:sz w:val="18"/>
          <w:szCs w:val="18"/>
        </w:rPr>
        <w:t>/m</w:t>
      </w:r>
      <w:r w:rsidRPr="00E96A16">
        <w:rPr>
          <w:rFonts w:ascii="Verdana" w:hAnsi="Verdana" w:cs="Verdana"/>
          <w:caps/>
          <w:color w:val="000000"/>
          <w:spacing w:val="-9"/>
          <w:kern w:val="0"/>
          <w:sz w:val="18"/>
          <w:szCs w:val="18"/>
        </w:rPr>
        <w:t>l</w:t>
      </w:r>
      <w:r w:rsidRPr="00E96A16">
        <w:rPr>
          <w:rFonts w:ascii="Verdana" w:hAnsi="Verdana" w:cs="Verdana"/>
          <w:color w:val="000000"/>
          <w:spacing w:val="-9"/>
          <w:kern w:val="0"/>
          <w:sz w:val="18"/>
          <w:szCs w:val="18"/>
        </w:rPr>
        <w:t xml:space="preserve">). To imitate the cell media, we used 2 </w:t>
      </w:r>
      <w:proofErr w:type="spellStart"/>
      <w:r w:rsidRPr="00E96A16">
        <w:rPr>
          <w:rFonts w:ascii="Verdana" w:hAnsi="Verdana" w:cs="Verdana"/>
          <w:color w:val="000000"/>
          <w:spacing w:val="-9"/>
          <w:kern w:val="0"/>
          <w:sz w:val="18"/>
          <w:szCs w:val="18"/>
        </w:rPr>
        <w:t>ng</w:t>
      </w:r>
      <w:proofErr w:type="spellEnd"/>
      <w:r w:rsidRPr="00E96A16">
        <w:rPr>
          <w:rFonts w:ascii="Verdana" w:hAnsi="Verdana" w:cs="Verdana"/>
          <w:color w:val="000000"/>
          <w:spacing w:val="-9"/>
          <w:kern w:val="0"/>
          <w:sz w:val="18"/>
          <w:szCs w:val="18"/>
        </w:rPr>
        <w:t>/m</w:t>
      </w:r>
      <w:r w:rsidRPr="00E96A16">
        <w:rPr>
          <w:rFonts w:ascii="Verdana" w:hAnsi="Verdana" w:cs="Verdana"/>
          <w:caps/>
          <w:color w:val="000000"/>
          <w:spacing w:val="-9"/>
          <w:kern w:val="0"/>
          <w:sz w:val="18"/>
          <w:szCs w:val="18"/>
        </w:rPr>
        <w:t>l</w:t>
      </w:r>
      <w:r w:rsidRPr="00E96A16">
        <w:rPr>
          <w:rFonts w:ascii="Verdana" w:hAnsi="Verdana" w:cs="Verdana"/>
          <w:color w:val="000000"/>
          <w:spacing w:val="-9"/>
          <w:kern w:val="0"/>
          <w:sz w:val="18"/>
          <w:szCs w:val="18"/>
        </w:rPr>
        <w:t xml:space="preserve"> of IL-6 to stimulate healthy MDMs. The results showed that the IL-6 group had a higher level of CHI3L1 expression at both the mRNA level (Figure 3C left, 3.841 ± 3.637 </w:t>
      </w:r>
      <w:proofErr w:type="spellStart"/>
      <w:r w:rsidRPr="00E96A16">
        <w:rPr>
          <w:rFonts w:ascii="Verdana" w:hAnsi="Verdana" w:cs="Verdana"/>
          <w:i/>
          <w:iCs/>
          <w:color w:val="000000"/>
          <w:spacing w:val="-9"/>
          <w:kern w:val="0"/>
          <w:sz w:val="18"/>
          <w:szCs w:val="18"/>
        </w:rPr>
        <w:t>vs</w:t>
      </w:r>
      <w:proofErr w:type="spellEnd"/>
      <w:r w:rsidRPr="00E96A16">
        <w:rPr>
          <w:rFonts w:ascii="Verdana" w:hAnsi="Verdana" w:cs="Verdana"/>
          <w:color w:val="000000"/>
          <w:spacing w:val="-9"/>
          <w:kern w:val="0"/>
          <w:sz w:val="18"/>
          <w:szCs w:val="18"/>
        </w:rPr>
        <w:t xml:space="preserve"> 1.465 ± 1.813, </w:t>
      </w:r>
      <w:r w:rsidRPr="00E96A16">
        <w:rPr>
          <w:rFonts w:ascii="Verdana" w:hAnsi="Verdana" w:cs="Verdana"/>
          <w:i/>
          <w:iCs/>
          <w:color w:val="000000"/>
          <w:spacing w:val="-9"/>
          <w:kern w:val="0"/>
          <w:sz w:val="18"/>
          <w:szCs w:val="18"/>
        </w:rPr>
        <w:t xml:space="preserve">P </w:t>
      </w:r>
      <w:r w:rsidRPr="00E96A16">
        <w:rPr>
          <w:rFonts w:ascii="Verdana" w:hAnsi="Verdana" w:cs="Verdana"/>
          <w:color w:val="000000"/>
          <w:spacing w:val="-9"/>
          <w:kern w:val="0"/>
          <w:sz w:val="18"/>
          <w:szCs w:val="18"/>
        </w:rPr>
        <w:t xml:space="preserve">= 0.0493) and the protein level (Figure 3C right, 160.9 ± 187.8 </w:t>
      </w:r>
      <w:proofErr w:type="spellStart"/>
      <w:r w:rsidRPr="00E96A16">
        <w:rPr>
          <w:rFonts w:ascii="Verdana" w:hAnsi="Verdana" w:cs="Verdana"/>
          <w:i/>
          <w:iCs/>
          <w:color w:val="000000"/>
          <w:spacing w:val="-9"/>
          <w:kern w:val="0"/>
          <w:sz w:val="18"/>
          <w:szCs w:val="18"/>
        </w:rPr>
        <w:t>vs</w:t>
      </w:r>
      <w:proofErr w:type="spellEnd"/>
      <w:r w:rsidRPr="00E96A16">
        <w:rPr>
          <w:rFonts w:ascii="Verdana" w:hAnsi="Verdana" w:cs="Verdana"/>
          <w:color w:val="000000"/>
          <w:spacing w:val="-9"/>
          <w:kern w:val="0"/>
          <w:sz w:val="18"/>
          <w:szCs w:val="18"/>
        </w:rPr>
        <w:t xml:space="preserve"> 116.8 ± 194.7, </w:t>
      </w:r>
      <w:r w:rsidRPr="00E96A16">
        <w:rPr>
          <w:rFonts w:ascii="Verdana" w:hAnsi="Verdana" w:cs="Verdana"/>
          <w:i/>
          <w:iCs/>
          <w:color w:val="000000"/>
          <w:spacing w:val="-9"/>
          <w:kern w:val="0"/>
          <w:sz w:val="18"/>
          <w:szCs w:val="18"/>
        </w:rPr>
        <w:t xml:space="preserve">P </w:t>
      </w:r>
      <w:r w:rsidRPr="00E96A16">
        <w:rPr>
          <w:rFonts w:ascii="Verdana" w:hAnsi="Verdana" w:cs="Verdana"/>
          <w:color w:val="000000"/>
          <w:spacing w:val="-9"/>
          <w:kern w:val="0"/>
          <w:sz w:val="18"/>
          <w:szCs w:val="18"/>
        </w:rPr>
        <w:t>= 0.0174).</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aps/>
          <w:color w:val="000000"/>
          <w:kern w:val="0"/>
          <w:szCs w:val="21"/>
        </w:rPr>
        <w:t>c</w:t>
      </w:r>
      <w:r w:rsidRPr="00E96A16">
        <w:rPr>
          <w:rFonts w:ascii="Arial Narrow" w:hAnsi="Arial Narrow" w:cs="Arial Narrow"/>
          <w:b/>
          <w:bCs/>
          <w:i/>
          <w:iCs/>
          <w:color w:val="000000"/>
          <w:kern w:val="0"/>
          <w:szCs w:val="21"/>
        </w:rPr>
        <w:t>orrelation of CHI3L1 and laboratory inflammatory parameters</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 xml:space="preserve">Macrophages are the central cell type that directs host inflammatory and immune processes, and inflammation plays a vital role in </w:t>
      </w:r>
      <w:proofErr w:type="spellStart"/>
      <w:r w:rsidRPr="00E96A16">
        <w:rPr>
          <w:rFonts w:ascii="Verdana" w:hAnsi="Verdana" w:cs="Verdana"/>
          <w:color w:val="000000"/>
          <w:spacing w:val="-9"/>
          <w:kern w:val="0"/>
          <w:sz w:val="18"/>
          <w:szCs w:val="18"/>
        </w:rPr>
        <w:t>tumorigenesis</w:t>
      </w:r>
      <w:proofErr w:type="spellEnd"/>
      <w:r w:rsidRPr="00E96A16">
        <w:rPr>
          <w:rFonts w:ascii="Verdana" w:hAnsi="Verdana" w:cs="Verdana"/>
          <w:color w:val="000000"/>
          <w:spacing w:val="-9"/>
          <w:kern w:val="0"/>
          <w:sz w:val="18"/>
          <w:szCs w:val="18"/>
        </w:rPr>
        <w:t>. Thus, we further investigated the correlation of CHI3L1 and laboratory inflammatory parameters. The serum concentration of CHI3L1 in the ESCC patients showed a weak correlation with NEUs (</w:t>
      </w:r>
      <w:r w:rsidRPr="00E96A16">
        <w:rPr>
          <w:rFonts w:ascii="Verdana" w:hAnsi="Verdana" w:cs="Verdana"/>
          <w:i/>
          <w:iCs/>
          <w:color w:val="000000"/>
          <w:spacing w:val="-9"/>
          <w:kern w:val="0"/>
          <w:sz w:val="18"/>
          <w:szCs w:val="18"/>
        </w:rPr>
        <w:t>R</w:t>
      </w:r>
      <w:r w:rsidRPr="00E96A16">
        <w:rPr>
          <w:rFonts w:ascii="Verdana" w:hAnsi="Verdana" w:cs="Verdana"/>
          <w:color w:val="000000"/>
          <w:spacing w:val="-9"/>
          <w:kern w:val="0"/>
          <w:sz w:val="18"/>
          <w:szCs w:val="18"/>
          <w:vertAlign w:val="superscript"/>
        </w:rPr>
        <w:t xml:space="preserve">2 </w:t>
      </w:r>
      <w:r w:rsidRPr="00E96A16">
        <w:rPr>
          <w:rFonts w:ascii="Verdana" w:hAnsi="Verdana" w:cs="Verdana"/>
          <w:color w:val="000000"/>
          <w:spacing w:val="-9"/>
          <w:kern w:val="0"/>
          <w:sz w:val="18"/>
          <w:szCs w:val="18"/>
        </w:rPr>
        <w:t xml:space="preserve">= 0.027,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 0.045), NLR (</w:t>
      </w:r>
      <w:r w:rsidRPr="00E96A16">
        <w:rPr>
          <w:rFonts w:ascii="Verdana" w:hAnsi="Verdana" w:cs="Verdana"/>
          <w:i/>
          <w:iCs/>
          <w:color w:val="000000"/>
          <w:spacing w:val="-9"/>
          <w:kern w:val="0"/>
          <w:sz w:val="18"/>
          <w:szCs w:val="18"/>
        </w:rPr>
        <w:t>R</w:t>
      </w:r>
      <w:r w:rsidRPr="00E96A16">
        <w:rPr>
          <w:rFonts w:ascii="Verdana" w:hAnsi="Verdana" w:cs="Verdana"/>
          <w:color w:val="000000"/>
          <w:spacing w:val="-9"/>
          <w:kern w:val="0"/>
          <w:sz w:val="18"/>
          <w:szCs w:val="18"/>
          <w:vertAlign w:val="superscript"/>
        </w:rPr>
        <w:t xml:space="preserve">2 </w:t>
      </w:r>
      <w:r w:rsidRPr="00E96A16">
        <w:rPr>
          <w:rFonts w:ascii="Verdana" w:hAnsi="Verdana" w:cs="Verdana"/>
          <w:color w:val="000000"/>
          <w:spacing w:val="-9"/>
          <w:kern w:val="0"/>
          <w:sz w:val="18"/>
          <w:szCs w:val="18"/>
        </w:rPr>
        <w:t xml:space="preserve">= 0.039,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 0.016), and CRP (</w:t>
      </w:r>
      <w:r w:rsidRPr="00E96A16">
        <w:rPr>
          <w:rFonts w:ascii="Verdana" w:hAnsi="Verdana" w:cs="Verdana"/>
          <w:i/>
          <w:iCs/>
          <w:color w:val="000000"/>
          <w:spacing w:val="-9"/>
          <w:kern w:val="0"/>
          <w:sz w:val="18"/>
          <w:szCs w:val="18"/>
        </w:rPr>
        <w:t>R</w:t>
      </w:r>
      <w:r w:rsidRPr="00E96A16">
        <w:rPr>
          <w:rFonts w:ascii="Verdana" w:hAnsi="Verdana" w:cs="Verdana"/>
          <w:color w:val="000000"/>
          <w:spacing w:val="-9"/>
          <w:kern w:val="0"/>
          <w:sz w:val="18"/>
          <w:szCs w:val="18"/>
          <w:vertAlign w:val="superscript"/>
        </w:rPr>
        <w:t xml:space="preserve">2 </w:t>
      </w:r>
      <w:r w:rsidRPr="00E96A16">
        <w:rPr>
          <w:rFonts w:ascii="Verdana" w:hAnsi="Verdana" w:cs="Verdana"/>
          <w:color w:val="000000"/>
          <w:spacing w:val="-9"/>
          <w:kern w:val="0"/>
          <w:sz w:val="18"/>
          <w:szCs w:val="18"/>
        </w:rPr>
        <w:t xml:space="preserve">= 0.093, </w:t>
      </w:r>
      <w:r w:rsidRPr="00E96A16">
        <w:rPr>
          <w:rFonts w:ascii="Verdana" w:hAnsi="Verdana" w:cs="Verdana"/>
          <w:i/>
          <w:iCs/>
          <w:color w:val="000000"/>
          <w:spacing w:val="-9"/>
          <w:kern w:val="0"/>
          <w:sz w:val="18"/>
          <w:szCs w:val="18"/>
        </w:rPr>
        <w:t>P</w:t>
      </w:r>
      <w:r w:rsidRPr="00E96A16">
        <w:rPr>
          <w:rFonts w:ascii="Verdana" w:hAnsi="Verdana" w:cs="Verdana"/>
          <w:color w:val="000000"/>
          <w:spacing w:val="-9"/>
          <w:kern w:val="0"/>
          <w:sz w:val="18"/>
          <w:szCs w:val="18"/>
        </w:rPr>
        <w:t xml:space="preserve"> &lt; 0.001) but no correlation with WBCs, LYs, PLTs, and PLR when measured in the serum of the same patients (Figure 4).</w:t>
      </w:r>
    </w:p>
    <w:p w:rsidR="00EC50D3" w:rsidRPr="00E96A16"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C50D3" w:rsidRPr="00277BFA"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277BFA">
        <w:rPr>
          <w:rFonts w:ascii="Univers" w:hAnsi="Univers" w:cs="Univers"/>
          <w:b/>
          <w:bCs/>
          <w:color w:val="000000"/>
          <w:spacing w:val="-2"/>
          <w:kern w:val="0"/>
          <w:sz w:val="24"/>
          <w:u w:val="single"/>
        </w:rPr>
        <w:t>DISCUSSION</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96A16">
        <w:rPr>
          <w:rFonts w:ascii="Verdana" w:hAnsi="Verdana" w:cs="Verdana"/>
          <w:color w:val="000000"/>
          <w:spacing w:val="-7"/>
          <w:kern w:val="0"/>
          <w:sz w:val="18"/>
          <w:szCs w:val="18"/>
        </w:rPr>
        <w:t>To the best of our knowledge, this is the first report that demonstrates serum CHI3L1 could serve as a prognostic predictor for esophageal cancer. ESCC is the eighth most common tumor in the world. Over the past 20 years, with the development of translational medicine and clinical practice, esophageal cancer treatments have made substantial progress. However, the 5-year survival rate of esophageal cancer still varies between 15% and 25%. Thus, an effective biomarker is urgently needed to both screen early ESCC and accurately predict its prognosis.</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 xml:space="preserve">In our previous study, we observed that CHI3L1 exhibited a higher expression level in esophageal squamous cell carcinoma and served as an ideal tumor marker applied in ESCC </w:t>
      </w:r>
      <w:proofErr w:type="gramStart"/>
      <w:r w:rsidRPr="00E96A16">
        <w:rPr>
          <w:rFonts w:ascii="Verdana" w:hAnsi="Verdana" w:cs="Verdana"/>
          <w:color w:val="000000"/>
          <w:spacing w:val="-9"/>
          <w:kern w:val="0"/>
          <w:sz w:val="18"/>
          <w:szCs w:val="18"/>
        </w:rPr>
        <w:t>screening</w:t>
      </w:r>
      <w:r w:rsidRPr="00E96A16">
        <w:rPr>
          <w:rFonts w:ascii="Verdana" w:hAnsi="Verdana" w:cs="Verdana"/>
          <w:color w:val="000000"/>
          <w:spacing w:val="-9"/>
          <w:kern w:val="0"/>
          <w:sz w:val="18"/>
          <w:szCs w:val="18"/>
          <w:vertAlign w:val="superscript"/>
        </w:rPr>
        <w:t>[</w:t>
      </w:r>
      <w:proofErr w:type="gramEnd"/>
      <w:r w:rsidRPr="00E96A16">
        <w:rPr>
          <w:rFonts w:ascii="Verdana" w:hAnsi="Verdana" w:cs="Verdana"/>
          <w:color w:val="000000"/>
          <w:spacing w:val="-9"/>
          <w:kern w:val="0"/>
          <w:sz w:val="18"/>
          <w:szCs w:val="18"/>
          <w:vertAlign w:val="superscript"/>
        </w:rPr>
        <w:t>8]</w:t>
      </w:r>
      <w:r w:rsidRPr="00E96A16">
        <w:rPr>
          <w:rFonts w:ascii="Verdana" w:hAnsi="Verdana" w:cs="Verdana"/>
          <w:color w:val="000000"/>
          <w:spacing w:val="-9"/>
          <w:kern w:val="0"/>
          <w:sz w:val="18"/>
          <w:szCs w:val="18"/>
        </w:rPr>
        <w:t xml:space="preserve">. In this study, we further explored this protein’s prognostic value in ESCC patients. Serum CHI3L1 concentrations were significantly associated with a poor clinical outcome. This was confirmed by Kaplan-Meier survival curves, showing that patients with serum CHI3L1 levels above the cutoff value showed a significantly reduced OS compared to patients with levels below the cutoff value. Moreover, compared to the advanced stages, a stronger correlation between elevated CHI3L1 and short survivals was found at the early stages. Moreover, CHI3L1 performed better than the conventional parameters CEA </w:t>
      </w:r>
      <w:r w:rsidRPr="00E96A16">
        <w:rPr>
          <w:rFonts w:ascii="Verdana" w:hAnsi="Verdana" w:cs="Verdana"/>
          <w:color w:val="000000"/>
          <w:spacing w:val="-9"/>
          <w:kern w:val="0"/>
          <w:sz w:val="18"/>
          <w:szCs w:val="18"/>
        </w:rPr>
        <w:lastRenderedPageBreak/>
        <w:t xml:space="preserve">and SCCA in predicting prognosis. Concordantly, the Cox proportional hazards regressions model analysis illustrated that the level of serum CHI3L1 was an independent prognostic factor, similar to the TMN staging system. Different from the Kaplan-Meier analysis, in the Cox proportional hazards regression model, SCCA was defined as an independent prognostic factor. The statistical approaches may account for some of the differences in error management. Many investigators report similar findings in other types of tumors. Thom </w:t>
      </w:r>
      <w:r w:rsidRPr="00E96A16">
        <w:rPr>
          <w:rFonts w:ascii="Verdana" w:hAnsi="Verdana" w:cs="Verdana"/>
          <w:i/>
          <w:iCs/>
          <w:color w:val="000000"/>
          <w:spacing w:val="-9"/>
          <w:kern w:val="0"/>
          <w:sz w:val="18"/>
          <w:szCs w:val="18"/>
        </w:rPr>
        <w:t xml:space="preserve">et </w:t>
      </w:r>
      <w:proofErr w:type="gramStart"/>
      <w:r w:rsidRPr="00E96A16">
        <w:rPr>
          <w:rFonts w:ascii="Verdana" w:hAnsi="Verdana" w:cs="Verdana"/>
          <w:i/>
          <w:iCs/>
          <w:color w:val="000000"/>
          <w:spacing w:val="-9"/>
          <w:kern w:val="0"/>
          <w:sz w:val="18"/>
          <w:szCs w:val="18"/>
        </w:rPr>
        <w:t>al</w:t>
      </w:r>
      <w:r w:rsidRPr="00E96A16">
        <w:rPr>
          <w:rFonts w:ascii="Verdana" w:hAnsi="Verdana" w:cs="Verdana"/>
          <w:color w:val="000000"/>
          <w:spacing w:val="-9"/>
          <w:kern w:val="0"/>
          <w:sz w:val="18"/>
          <w:szCs w:val="18"/>
          <w:vertAlign w:val="superscript"/>
        </w:rPr>
        <w:t>[</w:t>
      </w:r>
      <w:proofErr w:type="gramEnd"/>
      <w:r w:rsidRPr="00E96A16">
        <w:rPr>
          <w:rFonts w:ascii="Verdana" w:hAnsi="Verdana" w:cs="Verdana"/>
          <w:color w:val="000000"/>
          <w:spacing w:val="-9"/>
          <w:kern w:val="0"/>
          <w:sz w:val="18"/>
          <w:szCs w:val="18"/>
          <w:vertAlign w:val="superscript"/>
        </w:rPr>
        <w:t>15]</w:t>
      </w:r>
      <w:r w:rsidRPr="00E96A16">
        <w:rPr>
          <w:rFonts w:ascii="Verdana" w:hAnsi="Verdana" w:cs="Verdana"/>
          <w:color w:val="000000"/>
          <w:spacing w:val="-9"/>
          <w:kern w:val="0"/>
          <w:sz w:val="18"/>
          <w:szCs w:val="18"/>
        </w:rPr>
        <w:t xml:space="preserve"> quantified circulating CHI3L1 in the serum of non-small cell lung cancer and found it was an independent predictor of prognosis. This protein’s serum level was elevated in patients with poor prognoses. In studies by Zhu </w:t>
      </w:r>
      <w:r w:rsidRPr="00E96A16">
        <w:rPr>
          <w:rFonts w:ascii="Verdana" w:hAnsi="Verdana" w:cs="Verdana"/>
          <w:i/>
          <w:iCs/>
          <w:color w:val="000000"/>
          <w:spacing w:val="-9"/>
          <w:kern w:val="0"/>
          <w:sz w:val="18"/>
          <w:szCs w:val="18"/>
        </w:rPr>
        <w:t xml:space="preserve">et </w:t>
      </w:r>
      <w:proofErr w:type="gramStart"/>
      <w:r w:rsidRPr="00E96A16">
        <w:rPr>
          <w:rFonts w:ascii="Verdana" w:hAnsi="Verdana" w:cs="Verdana"/>
          <w:i/>
          <w:iCs/>
          <w:color w:val="000000"/>
          <w:spacing w:val="-9"/>
          <w:kern w:val="0"/>
          <w:sz w:val="18"/>
          <w:szCs w:val="18"/>
        </w:rPr>
        <w:t>al</w:t>
      </w:r>
      <w:r w:rsidRPr="00E96A16">
        <w:rPr>
          <w:rFonts w:ascii="Verdana" w:hAnsi="Verdana" w:cs="Verdana"/>
          <w:color w:val="000000"/>
          <w:spacing w:val="-9"/>
          <w:kern w:val="0"/>
          <w:sz w:val="18"/>
          <w:szCs w:val="18"/>
          <w:vertAlign w:val="superscript"/>
        </w:rPr>
        <w:t>[</w:t>
      </w:r>
      <w:proofErr w:type="gramEnd"/>
      <w:r w:rsidRPr="00E96A16">
        <w:rPr>
          <w:rFonts w:ascii="Verdana" w:hAnsi="Verdana" w:cs="Verdana"/>
          <w:color w:val="000000"/>
          <w:spacing w:val="-9"/>
          <w:kern w:val="0"/>
          <w:sz w:val="18"/>
          <w:szCs w:val="18"/>
          <w:vertAlign w:val="superscript"/>
        </w:rPr>
        <w:t>16]</w:t>
      </w:r>
      <w:r w:rsidRPr="00E96A16">
        <w:rPr>
          <w:rFonts w:ascii="Verdana" w:hAnsi="Verdana" w:cs="Verdana"/>
          <w:color w:val="000000"/>
          <w:spacing w:val="-9"/>
          <w:kern w:val="0"/>
          <w:sz w:val="18"/>
          <w:szCs w:val="18"/>
        </w:rPr>
        <w:t xml:space="preserve">, elevated serum CHI3L1 levels also predicted poor prognosis in hepatocellular carcinoma serum. </w:t>
      </w:r>
      <w:proofErr w:type="spellStart"/>
      <w:r w:rsidRPr="00E96A16">
        <w:rPr>
          <w:rFonts w:ascii="Verdana" w:hAnsi="Verdana" w:cs="Verdana"/>
          <w:color w:val="000000"/>
          <w:spacing w:val="-9"/>
          <w:kern w:val="0"/>
          <w:sz w:val="18"/>
          <w:szCs w:val="18"/>
        </w:rPr>
        <w:t>Hogdall</w:t>
      </w:r>
      <w:proofErr w:type="spellEnd"/>
      <w:r w:rsidRPr="00E96A16">
        <w:rPr>
          <w:rFonts w:ascii="Verdana" w:hAnsi="Verdana" w:cs="Verdana"/>
          <w:color w:val="000000"/>
          <w:spacing w:val="-9"/>
          <w:kern w:val="0"/>
          <w:sz w:val="18"/>
          <w:szCs w:val="18"/>
        </w:rPr>
        <w:t xml:space="preserve"> EV</w:t>
      </w:r>
      <w:r w:rsidRPr="00E96A16">
        <w:rPr>
          <w:rFonts w:ascii="Verdana" w:hAnsi="Verdana" w:cs="Verdana"/>
          <w:color w:val="000000"/>
          <w:spacing w:val="-9"/>
          <w:kern w:val="0"/>
          <w:sz w:val="18"/>
          <w:szCs w:val="18"/>
          <w:vertAlign w:val="superscript"/>
        </w:rPr>
        <w:t>[19]</w:t>
      </w:r>
      <w:r w:rsidRPr="00E96A16">
        <w:rPr>
          <w:rFonts w:ascii="Verdana" w:hAnsi="Verdana" w:cs="Verdana"/>
          <w:color w:val="000000"/>
          <w:spacing w:val="-9"/>
          <w:kern w:val="0"/>
          <w:sz w:val="18"/>
          <w:szCs w:val="18"/>
        </w:rPr>
        <w:t xml:space="preserve"> concluded that high plasma CHI3L1 levels in patients with ovarian cancer stage </w:t>
      </w:r>
      <w:r w:rsidRPr="00E96A16">
        <w:rPr>
          <w:rFonts w:ascii="KozMinPro-Regular" w:eastAsia="KozMinPro-Regular" w:hAnsi="Verdana" w:cs="KozMinPro-Regular" w:hint="eastAsia"/>
          <w:color w:val="000000"/>
          <w:kern w:val="0"/>
          <w:sz w:val="19"/>
          <w:szCs w:val="19"/>
        </w:rPr>
        <w:t>Ⅲ</w:t>
      </w:r>
      <w:r w:rsidRPr="00E96A16">
        <w:rPr>
          <w:rFonts w:ascii="Verdana" w:hAnsi="Verdana" w:cs="Verdana"/>
          <w:color w:val="000000"/>
          <w:spacing w:val="-9"/>
          <w:kern w:val="0"/>
          <w:sz w:val="18"/>
          <w:szCs w:val="18"/>
        </w:rPr>
        <w:t xml:space="preserve"> is related to a shorter survival. Thus, we speculate that serum CHI3L1 might also serve as a prognostic biomarker for ESCC.</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 xml:space="preserve">Since elevated serum CHI3L1 is found in patients with different types of solid </w:t>
      </w:r>
      <w:proofErr w:type="gramStart"/>
      <w:r w:rsidRPr="00E96A16">
        <w:rPr>
          <w:rFonts w:ascii="Verdana" w:hAnsi="Verdana" w:cs="Verdana"/>
          <w:color w:val="000000"/>
          <w:spacing w:val="-9"/>
          <w:kern w:val="0"/>
          <w:sz w:val="18"/>
          <w:szCs w:val="18"/>
        </w:rPr>
        <w:t>tumors</w:t>
      </w:r>
      <w:r w:rsidRPr="00E96A16">
        <w:rPr>
          <w:rFonts w:ascii="Verdana" w:hAnsi="Verdana" w:cs="Verdana"/>
          <w:color w:val="000000"/>
          <w:spacing w:val="-9"/>
          <w:kern w:val="0"/>
          <w:sz w:val="18"/>
          <w:szCs w:val="18"/>
          <w:vertAlign w:val="superscript"/>
        </w:rPr>
        <w:t>[</w:t>
      </w:r>
      <w:proofErr w:type="gramEnd"/>
      <w:r w:rsidRPr="00E96A16">
        <w:rPr>
          <w:rFonts w:ascii="Verdana" w:hAnsi="Verdana" w:cs="Verdana"/>
          <w:color w:val="000000"/>
          <w:spacing w:val="-9"/>
          <w:kern w:val="0"/>
          <w:sz w:val="18"/>
          <w:szCs w:val="18"/>
          <w:vertAlign w:val="superscript"/>
        </w:rPr>
        <w:t>20,21]</w:t>
      </w:r>
      <w:r w:rsidRPr="00E96A16">
        <w:rPr>
          <w:rFonts w:ascii="Verdana" w:hAnsi="Verdana" w:cs="Verdana"/>
          <w:color w:val="000000"/>
          <w:spacing w:val="-9"/>
          <w:kern w:val="0"/>
          <w:sz w:val="18"/>
          <w:szCs w:val="18"/>
        </w:rPr>
        <w:t>, the manner in which serum CHI3L1 is released and regulated is essential for the understanding of tumors. Several studies mention the origin of CHI3L1. It is reported that the human osteosarcoma cell line MG-63</w:t>
      </w:r>
      <w:r w:rsidRPr="00E96A16">
        <w:rPr>
          <w:rFonts w:ascii="Verdana" w:hAnsi="Verdana" w:cs="Verdana"/>
          <w:color w:val="000000"/>
          <w:spacing w:val="-9"/>
          <w:kern w:val="0"/>
          <w:sz w:val="18"/>
          <w:szCs w:val="18"/>
          <w:vertAlign w:val="superscript"/>
        </w:rPr>
        <w:t>[22]</w:t>
      </w:r>
      <w:r w:rsidRPr="00E96A16">
        <w:rPr>
          <w:rFonts w:ascii="Verdana" w:hAnsi="Verdana" w:cs="Verdana"/>
          <w:color w:val="000000"/>
          <w:spacing w:val="-9"/>
          <w:kern w:val="0"/>
          <w:sz w:val="18"/>
          <w:szCs w:val="18"/>
        </w:rPr>
        <w:t xml:space="preserve"> and the </w:t>
      </w:r>
      <w:proofErr w:type="spellStart"/>
      <w:r w:rsidRPr="00E96A16">
        <w:rPr>
          <w:rFonts w:ascii="Verdana" w:hAnsi="Verdana" w:cs="Verdana"/>
          <w:color w:val="000000"/>
          <w:spacing w:val="-9"/>
          <w:kern w:val="0"/>
          <w:sz w:val="18"/>
          <w:szCs w:val="18"/>
        </w:rPr>
        <w:t>glioblastoma</w:t>
      </w:r>
      <w:proofErr w:type="spellEnd"/>
      <w:r w:rsidRPr="00E96A16">
        <w:rPr>
          <w:rFonts w:ascii="Verdana" w:hAnsi="Verdana" w:cs="Verdana"/>
          <w:color w:val="000000"/>
          <w:spacing w:val="-9"/>
          <w:kern w:val="0"/>
          <w:sz w:val="18"/>
          <w:szCs w:val="18"/>
        </w:rPr>
        <w:t xml:space="preserve"> cell line U87 produces CHI3L1, as does the pluripotent myeloid leukemia cell lines HL-60, THP-1 and U937 when they are differentiated into a macrophage-like cell types</w:t>
      </w:r>
      <w:r w:rsidRPr="00E96A16">
        <w:rPr>
          <w:rFonts w:ascii="Verdana" w:hAnsi="Verdana" w:cs="Verdana"/>
          <w:color w:val="000000"/>
          <w:spacing w:val="-9"/>
          <w:kern w:val="0"/>
          <w:sz w:val="18"/>
          <w:szCs w:val="18"/>
          <w:vertAlign w:val="superscript"/>
        </w:rPr>
        <w:t>[23-25]</w:t>
      </w:r>
      <w:r w:rsidRPr="00E96A16">
        <w:rPr>
          <w:rFonts w:ascii="Verdana" w:hAnsi="Verdana" w:cs="Verdana"/>
          <w:color w:val="000000"/>
          <w:spacing w:val="-9"/>
          <w:kern w:val="0"/>
          <w:sz w:val="18"/>
          <w:szCs w:val="18"/>
        </w:rPr>
        <w:t xml:space="preserve">. The location of CHI3L1 expression was explored in several </w:t>
      </w:r>
      <w:r w:rsidRPr="00E96A16">
        <w:rPr>
          <w:rFonts w:ascii="Verdana" w:hAnsi="Verdana" w:cs="Verdana"/>
          <w:i/>
          <w:iCs/>
          <w:color w:val="000000"/>
          <w:spacing w:val="-9"/>
          <w:kern w:val="0"/>
          <w:sz w:val="18"/>
          <w:szCs w:val="18"/>
        </w:rPr>
        <w:t>in vivo</w:t>
      </w:r>
      <w:r w:rsidRPr="00E96A16">
        <w:rPr>
          <w:rFonts w:ascii="Verdana" w:hAnsi="Verdana" w:cs="Verdana"/>
          <w:color w:val="000000"/>
          <w:spacing w:val="-9"/>
          <w:kern w:val="0"/>
          <w:sz w:val="18"/>
          <w:szCs w:val="18"/>
        </w:rPr>
        <w:t xml:space="preserve"> settings. Studies by </w:t>
      </w:r>
      <w:proofErr w:type="spellStart"/>
      <w:r w:rsidRPr="00E96A16">
        <w:rPr>
          <w:rFonts w:ascii="Verdana" w:hAnsi="Verdana" w:cs="Verdana"/>
          <w:color w:val="000000"/>
          <w:spacing w:val="-9"/>
          <w:kern w:val="0"/>
          <w:sz w:val="18"/>
          <w:szCs w:val="18"/>
        </w:rPr>
        <w:t>Roslind</w:t>
      </w:r>
      <w:proofErr w:type="spellEnd"/>
      <w:r w:rsidRPr="00E96A16">
        <w:rPr>
          <w:rFonts w:ascii="Verdana" w:hAnsi="Verdana" w:cs="Verdana"/>
          <w:color w:val="000000"/>
          <w:spacing w:val="-9"/>
          <w:kern w:val="0"/>
          <w:sz w:val="18"/>
          <w:szCs w:val="18"/>
        </w:rPr>
        <w:t xml:space="preserve"> A showed the expression of CHI3L1 in malignant HNSCC (squamous cell carcinoma of the head and neck) </w:t>
      </w:r>
      <w:proofErr w:type="gramStart"/>
      <w:r w:rsidRPr="00E96A16">
        <w:rPr>
          <w:rFonts w:ascii="Verdana" w:hAnsi="Verdana" w:cs="Verdana"/>
          <w:color w:val="000000"/>
          <w:spacing w:val="-9"/>
          <w:kern w:val="0"/>
          <w:sz w:val="18"/>
          <w:szCs w:val="18"/>
        </w:rPr>
        <w:t>cells</w:t>
      </w:r>
      <w:r w:rsidRPr="00E96A16">
        <w:rPr>
          <w:rFonts w:ascii="Verdana" w:hAnsi="Verdana" w:cs="Verdana"/>
          <w:color w:val="000000"/>
          <w:spacing w:val="-9"/>
          <w:kern w:val="0"/>
          <w:sz w:val="18"/>
          <w:szCs w:val="18"/>
          <w:vertAlign w:val="superscript"/>
        </w:rPr>
        <w:t>[</w:t>
      </w:r>
      <w:proofErr w:type="gramEnd"/>
      <w:r w:rsidRPr="00E96A16">
        <w:rPr>
          <w:rFonts w:ascii="Verdana" w:hAnsi="Verdana" w:cs="Verdana"/>
          <w:color w:val="000000"/>
          <w:spacing w:val="-9"/>
          <w:kern w:val="0"/>
          <w:sz w:val="18"/>
          <w:szCs w:val="18"/>
          <w:vertAlign w:val="superscript"/>
        </w:rPr>
        <w:t>26]</w:t>
      </w:r>
      <w:r w:rsidRPr="00E96A16">
        <w:rPr>
          <w:rFonts w:ascii="Verdana" w:hAnsi="Verdana" w:cs="Verdana"/>
          <w:color w:val="000000"/>
          <w:spacing w:val="-9"/>
          <w:kern w:val="0"/>
          <w:sz w:val="18"/>
          <w:szCs w:val="18"/>
        </w:rPr>
        <w:t xml:space="preserve">. Junker </w:t>
      </w:r>
      <w:r w:rsidRPr="00E96A16">
        <w:rPr>
          <w:rFonts w:ascii="Verdana" w:hAnsi="Verdana" w:cs="Verdana"/>
          <w:i/>
          <w:iCs/>
          <w:color w:val="000000"/>
          <w:spacing w:val="-9"/>
          <w:kern w:val="0"/>
          <w:sz w:val="18"/>
          <w:szCs w:val="18"/>
        </w:rPr>
        <w:t xml:space="preserve">et </w:t>
      </w:r>
      <w:proofErr w:type="gramStart"/>
      <w:r w:rsidRPr="00E96A16">
        <w:rPr>
          <w:rFonts w:ascii="Verdana" w:hAnsi="Verdana" w:cs="Verdana"/>
          <w:i/>
          <w:iCs/>
          <w:color w:val="000000"/>
          <w:spacing w:val="-9"/>
          <w:kern w:val="0"/>
          <w:sz w:val="18"/>
          <w:szCs w:val="18"/>
        </w:rPr>
        <w:t>al</w:t>
      </w:r>
      <w:r w:rsidRPr="00E96A16">
        <w:rPr>
          <w:rFonts w:ascii="Verdana" w:hAnsi="Verdana" w:cs="Verdana"/>
          <w:color w:val="000000"/>
          <w:spacing w:val="-9"/>
          <w:kern w:val="0"/>
          <w:sz w:val="18"/>
          <w:szCs w:val="18"/>
          <w:vertAlign w:val="superscript"/>
        </w:rPr>
        <w:t>[</w:t>
      </w:r>
      <w:proofErr w:type="gramEnd"/>
      <w:r w:rsidRPr="00E96A16">
        <w:rPr>
          <w:rFonts w:ascii="Verdana" w:hAnsi="Verdana" w:cs="Verdana"/>
          <w:color w:val="000000"/>
          <w:spacing w:val="-9"/>
          <w:kern w:val="0"/>
          <w:sz w:val="18"/>
          <w:szCs w:val="18"/>
          <w:vertAlign w:val="superscript"/>
        </w:rPr>
        <w:t>27]</w:t>
      </w:r>
      <w:r w:rsidRPr="00E96A16">
        <w:rPr>
          <w:rFonts w:ascii="Verdana" w:hAnsi="Verdana" w:cs="Verdana"/>
          <w:color w:val="000000"/>
          <w:spacing w:val="-9"/>
          <w:kern w:val="0"/>
          <w:sz w:val="18"/>
          <w:szCs w:val="18"/>
        </w:rPr>
        <w:t xml:space="preserve"> concluded that the pre</w:t>
      </w:r>
      <w:r w:rsidRPr="00E96A16">
        <w:rPr>
          <w:rFonts w:ascii="Verdana" w:hAnsi="Verdana" w:cs="Verdana"/>
          <w:color w:val="000000"/>
          <w:spacing w:val="-9"/>
          <w:kern w:val="0"/>
          <w:sz w:val="18"/>
          <w:szCs w:val="18"/>
        </w:rPr>
        <w:softHyphen/>
        <w:t xml:space="preserve">dominant source of elevated serum CHI3L1 in SCLC is </w:t>
      </w:r>
      <w:proofErr w:type="spellStart"/>
      <w:r w:rsidRPr="00E96A16">
        <w:rPr>
          <w:rFonts w:ascii="Verdana" w:hAnsi="Verdana" w:cs="Verdana"/>
          <w:color w:val="000000"/>
          <w:spacing w:val="-9"/>
          <w:kern w:val="0"/>
          <w:sz w:val="18"/>
          <w:szCs w:val="18"/>
        </w:rPr>
        <w:t>peritumoral</w:t>
      </w:r>
      <w:proofErr w:type="spellEnd"/>
      <w:r w:rsidRPr="00E96A16">
        <w:rPr>
          <w:rFonts w:ascii="Verdana" w:hAnsi="Verdana" w:cs="Verdana"/>
          <w:color w:val="000000"/>
          <w:spacing w:val="-9"/>
          <w:kern w:val="0"/>
          <w:sz w:val="18"/>
          <w:szCs w:val="18"/>
        </w:rPr>
        <w:t xml:space="preserve"> macrophages. These studies suggest that CHI3L1 in human tumors is expressed either by cancer cells or stromal cells, such as macrophages, perhaps depending on the cancer type. Appealingly, no observations concerning cell specific expression in ESCC have previously been published. Here, we find pronounced CHI3L1 expression in tumor-surrounded macrophages at the tumor </w:t>
      </w:r>
      <w:proofErr w:type="spellStart"/>
      <w:r w:rsidRPr="00E96A16">
        <w:rPr>
          <w:rFonts w:ascii="Verdana" w:hAnsi="Verdana" w:cs="Verdana"/>
          <w:color w:val="000000"/>
          <w:spacing w:val="-9"/>
          <w:kern w:val="0"/>
          <w:sz w:val="18"/>
          <w:szCs w:val="18"/>
        </w:rPr>
        <w:t>stroma</w:t>
      </w:r>
      <w:proofErr w:type="spellEnd"/>
      <w:r w:rsidRPr="00E96A16">
        <w:rPr>
          <w:rFonts w:ascii="Verdana" w:hAnsi="Verdana" w:cs="Verdana"/>
          <w:color w:val="000000"/>
          <w:spacing w:val="-9"/>
          <w:kern w:val="0"/>
          <w:sz w:val="18"/>
          <w:szCs w:val="18"/>
        </w:rPr>
        <w:t xml:space="preserve">, suggesting that these cells are responsible for the high serum CHI3L1 levels in ESCC patients. </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13"/>
          <w:kern w:val="0"/>
          <w:sz w:val="18"/>
          <w:szCs w:val="18"/>
        </w:rPr>
      </w:pPr>
      <w:r w:rsidRPr="00E96A16">
        <w:rPr>
          <w:rFonts w:ascii="Verdana" w:hAnsi="Verdana" w:cs="Verdana"/>
          <w:color w:val="000000"/>
          <w:spacing w:val="-13"/>
          <w:kern w:val="0"/>
          <w:sz w:val="18"/>
          <w:szCs w:val="18"/>
        </w:rPr>
        <w:t>Our observation that ESCC macrophages express CHI3L1 fits well into current knowledge and the</w:t>
      </w:r>
      <w:r w:rsidRPr="00E96A16">
        <w:rPr>
          <w:rFonts w:ascii="Verdana" w:hAnsi="Verdana" w:cs="Verdana"/>
          <w:color w:val="000000"/>
          <w:spacing w:val="-13"/>
          <w:kern w:val="0"/>
          <w:sz w:val="18"/>
          <w:szCs w:val="18"/>
        </w:rPr>
        <w:softHyphen/>
        <w:t>ories. Serum concentrations of CHI3L1 are often elevated in patients with diseases characterized by extensive inflammation, the development of fibrosis and remodeling of the extra cellular matrix, such as inflammatory bowel disease</w:t>
      </w:r>
      <w:r w:rsidRPr="00E96A16">
        <w:rPr>
          <w:rFonts w:ascii="Verdana" w:hAnsi="Verdana" w:cs="Verdana"/>
          <w:color w:val="000000"/>
          <w:spacing w:val="-13"/>
          <w:kern w:val="0"/>
          <w:sz w:val="18"/>
          <w:szCs w:val="18"/>
          <w:vertAlign w:val="superscript"/>
        </w:rPr>
        <w:t>[28]</w:t>
      </w:r>
      <w:r w:rsidRPr="00E96A16">
        <w:rPr>
          <w:rFonts w:ascii="Verdana" w:hAnsi="Verdana" w:cs="Verdana"/>
          <w:color w:val="000000"/>
          <w:spacing w:val="-13"/>
          <w:kern w:val="0"/>
          <w:sz w:val="18"/>
          <w:szCs w:val="18"/>
        </w:rPr>
        <w:t>, active rheumatoid arthritis</w:t>
      </w:r>
      <w:r w:rsidRPr="00E96A16">
        <w:rPr>
          <w:rFonts w:ascii="Verdana" w:hAnsi="Verdana" w:cs="Verdana"/>
          <w:color w:val="000000"/>
          <w:spacing w:val="-13"/>
          <w:kern w:val="0"/>
          <w:sz w:val="18"/>
          <w:szCs w:val="18"/>
          <w:vertAlign w:val="superscript"/>
        </w:rPr>
        <w:t>[29]</w:t>
      </w:r>
      <w:r w:rsidRPr="00E96A16">
        <w:rPr>
          <w:rFonts w:ascii="Verdana" w:hAnsi="Verdana" w:cs="Verdana"/>
          <w:color w:val="000000"/>
          <w:spacing w:val="-13"/>
          <w:kern w:val="0"/>
          <w:sz w:val="18"/>
          <w:szCs w:val="18"/>
        </w:rPr>
        <w:t>, giant cell arteritis</w:t>
      </w:r>
      <w:r w:rsidRPr="00E96A16">
        <w:rPr>
          <w:rFonts w:ascii="Verdana" w:hAnsi="Verdana" w:cs="Verdana"/>
          <w:color w:val="000000"/>
          <w:spacing w:val="-13"/>
          <w:kern w:val="0"/>
          <w:sz w:val="18"/>
          <w:szCs w:val="18"/>
          <w:vertAlign w:val="superscript"/>
        </w:rPr>
        <w:t>[30]</w:t>
      </w:r>
      <w:r w:rsidRPr="00E96A16">
        <w:rPr>
          <w:rFonts w:ascii="Verdana" w:hAnsi="Verdana" w:cs="Verdana"/>
          <w:color w:val="000000"/>
          <w:spacing w:val="-13"/>
          <w:kern w:val="0"/>
          <w:sz w:val="18"/>
          <w:szCs w:val="18"/>
        </w:rPr>
        <w:t>, severe bacterial infections</w:t>
      </w:r>
      <w:r w:rsidRPr="00E96A16">
        <w:rPr>
          <w:rFonts w:ascii="Verdana" w:hAnsi="Verdana" w:cs="Verdana"/>
          <w:color w:val="000000"/>
          <w:spacing w:val="-13"/>
          <w:kern w:val="0"/>
          <w:sz w:val="18"/>
          <w:szCs w:val="18"/>
          <w:vertAlign w:val="superscript"/>
        </w:rPr>
        <w:t>[31,32]</w:t>
      </w:r>
      <w:r w:rsidRPr="00E96A16">
        <w:rPr>
          <w:rFonts w:ascii="Verdana" w:hAnsi="Verdana" w:cs="Verdana"/>
          <w:color w:val="000000"/>
          <w:spacing w:val="-13"/>
          <w:kern w:val="0"/>
          <w:sz w:val="18"/>
          <w:szCs w:val="18"/>
        </w:rPr>
        <w:t xml:space="preserve"> and development of fibrosis</w:t>
      </w:r>
      <w:r w:rsidRPr="00E96A16">
        <w:rPr>
          <w:rFonts w:ascii="Verdana" w:hAnsi="Verdana" w:cs="Verdana"/>
          <w:color w:val="000000"/>
          <w:spacing w:val="-13"/>
          <w:kern w:val="0"/>
          <w:sz w:val="18"/>
          <w:szCs w:val="18"/>
          <w:vertAlign w:val="superscript"/>
        </w:rPr>
        <w:t>[33,34]</w:t>
      </w:r>
      <w:r w:rsidRPr="00E96A16">
        <w:rPr>
          <w:rFonts w:ascii="Verdana" w:hAnsi="Verdana" w:cs="Verdana"/>
          <w:color w:val="000000"/>
          <w:spacing w:val="-13"/>
          <w:kern w:val="0"/>
          <w:sz w:val="18"/>
          <w:szCs w:val="18"/>
        </w:rPr>
        <w:t xml:space="preserve">. In all the above situations, macrophages are involved. Simultaneously, CHI3L1 expression in macrophages has been confirmed in several </w:t>
      </w:r>
      <w:r w:rsidRPr="00E96A16">
        <w:rPr>
          <w:rFonts w:ascii="Verdana" w:hAnsi="Verdana" w:cs="Verdana"/>
          <w:i/>
          <w:iCs/>
          <w:color w:val="000000"/>
          <w:spacing w:val="-13"/>
          <w:kern w:val="0"/>
          <w:sz w:val="18"/>
          <w:szCs w:val="18"/>
        </w:rPr>
        <w:t>in vivo</w:t>
      </w:r>
      <w:r w:rsidRPr="00E96A16">
        <w:rPr>
          <w:rFonts w:ascii="Verdana" w:hAnsi="Verdana" w:cs="Verdana"/>
          <w:color w:val="000000"/>
          <w:spacing w:val="-13"/>
          <w:kern w:val="0"/>
          <w:sz w:val="18"/>
          <w:szCs w:val="18"/>
        </w:rPr>
        <w:t xml:space="preserve"> </w:t>
      </w:r>
      <w:proofErr w:type="gramStart"/>
      <w:r w:rsidRPr="00E96A16">
        <w:rPr>
          <w:rFonts w:ascii="Verdana" w:hAnsi="Verdana" w:cs="Verdana"/>
          <w:color w:val="000000"/>
          <w:spacing w:val="-13"/>
          <w:kern w:val="0"/>
          <w:sz w:val="18"/>
          <w:szCs w:val="18"/>
        </w:rPr>
        <w:t>settings</w:t>
      </w:r>
      <w:r w:rsidRPr="00E96A16">
        <w:rPr>
          <w:rFonts w:ascii="Verdana" w:hAnsi="Verdana" w:cs="Verdana"/>
          <w:color w:val="000000"/>
          <w:spacing w:val="-13"/>
          <w:kern w:val="0"/>
          <w:sz w:val="18"/>
          <w:szCs w:val="18"/>
          <w:vertAlign w:val="superscript"/>
        </w:rPr>
        <w:t>[</w:t>
      </w:r>
      <w:proofErr w:type="gramEnd"/>
      <w:r w:rsidRPr="00E96A16">
        <w:rPr>
          <w:rFonts w:ascii="Verdana" w:hAnsi="Verdana" w:cs="Verdana"/>
          <w:color w:val="000000"/>
          <w:spacing w:val="-13"/>
          <w:kern w:val="0"/>
          <w:sz w:val="18"/>
          <w:szCs w:val="18"/>
          <w:vertAlign w:val="superscript"/>
        </w:rPr>
        <w:t>24,30,35]</w:t>
      </w:r>
      <w:r w:rsidRPr="00E96A16">
        <w:rPr>
          <w:rFonts w:ascii="Verdana" w:hAnsi="Verdana" w:cs="Verdana"/>
          <w:color w:val="000000"/>
          <w:spacing w:val="-13"/>
          <w:kern w:val="0"/>
          <w:sz w:val="18"/>
          <w:szCs w:val="18"/>
        </w:rPr>
        <w:t xml:space="preserve">. All these phenomena suggest the rationality of the secretion of CHI3L1 by ESCC-associated macrophages. Moreover, CHI3L1 levels were significantly correlated with CRP levels, a systemic marker of inflammation. These findings are consistent with previous studies that reported significant correlations between CHI3L1 levels and </w:t>
      </w:r>
      <w:proofErr w:type="gramStart"/>
      <w:r w:rsidRPr="00E96A16">
        <w:rPr>
          <w:rFonts w:ascii="Verdana" w:hAnsi="Verdana" w:cs="Verdana"/>
          <w:color w:val="000000"/>
          <w:spacing w:val="-13"/>
          <w:kern w:val="0"/>
          <w:sz w:val="18"/>
          <w:szCs w:val="18"/>
        </w:rPr>
        <w:t>CRP</w:t>
      </w:r>
      <w:r w:rsidRPr="00E96A16">
        <w:rPr>
          <w:rFonts w:ascii="Verdana" w:hAnsi="Verdana" w:cs="Verdana"/>
          <w:color w:val="000000"/>
          <w:spacing w:val="-13"/>
          <w:kern w:val="0"/>
          <w:sz w:val="18"/>
          <w:szCs w:val="18"/>
          <w:vertAlign w:val="superscript"/>
        </w:rPr>
        <w:t>[</w:t>
      </w:r>
      <w:proofErr w:type="gramEnd"/>
      <w:r w:rsidRPr="00E96A16">
        <w:rPr>
          <w:rFonts w:ascii="Verdana" w:hAnsi="Verdana" w:cs="Verdana"/>
          <w:color w:val="000000"/>
          <w:spacing w:val="-13"/>
          <w:kern w:val="0"/>
          <w:sz w:val="18"/>
          <w:szCs w:val="18"/>
          <w:vertAlign w:val="superscript"/>
        </w:rPr>
        <w:t>36]</w:t>
      </w:r>
      <w:r w:rsidRPr="00E96A16">
        <w:rPr>
          <w:rFonts w:ascii="Verdana" w:hAnsi="Verdana" w:cs="Verdana"/>
          <w:color w:val="000000"/>
          <w:spacing w:val="-13"/>
          <w:kern w:val="0"/>
          <w:sz w:val="18"/>
          <w:szCs w:val="18"/>
        </w:rPr>
        <w:t>. Additionally, the levels of other inflammation markers, such as neutrophil counts (NEU) and the neutrophil/ lymphocyte ratio (NLR</w:t>
      </w:r>
      <w:proofErr w:type="gramStart"/>
      <w:r w:rsidRPr="00E96A16">
        <w:rPr>
          <w:rFonts w:ascii="Verdana" w:hAnsi="Verdana" w:cs="Verdana"/>
          <w:color w:val="000000"/>
          <w:spacing w:val="-13"/>
          <w:kern w:val="0"/>
          <w:sz w:val="18"/>
          <w:szCs w:val="18"/>
        </w:rPr>
        <w:t>),</w:t>
      </w:r>
      <w:proofErr w:type="gramEnd"/>
      <w:r w:rsidRPr="00E96A16">
        <w:rPr>
          <w:rFonts w:ascii="Verdana" w:hAnsi="Verdana" w:cs="Verdana"/>
          <w:color w:val="000000"/>
          <w:spacing w:val="-13"/>
          <w:kern w:val="0"/>
          <w:sz w:val="18"/>
          <w:szCs w:val="18"/>
        </w:rPr>
        <w:t xml:space="preserve"> positively correlated with CHI3L1. Therefore, it is possible that CHI3L1 may be involved in the formation and </w:t>
      </w:r>
      <w:r w:rsidRPr="00E96A16">
        <w:rPr>
          <w:rFonts w:ascii="Verdana" w:hAnsi="Verdana" w:cs="Verdana"/>
          <w:color w:val="000000"/>
          <w:spacing w:val="-13"/>
          <w:kern w:val="0"/>
          <w:sz w:val="18"/>
          <w:szCs w:val="18"/>
        </w:rPr>
        <w:lastRenderedPageBreak/>
        <w:t>development of tumors by promoting ESCC-related inflammation.</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 xml:space="preserve">We further explored the release mechanisms of CHI3L1 by </w:t>
      </w:r>
      <w:proofErr w:type="spellStart"/>
      <w:r w:rsidRPr="00E96A16">
        <w:rPr>
          <w:rFonts w:ascii="Verdana" w:hAnsi="Verdana" w:cs="Verdana"/>
          <w:color w:val="000000"/>
          <w:spacing w:val="-9"/>
          <w:kern w:val="0"/>
          <w:sz w:val="18"/>
          <w:szCs w:val="18"/>
        </w:rPr>
        <w:t>peritumoral</w:t>
      </w:r>
      <w:proofErr w:type="spellEnd"/>
      <w:r w:rsidRPr="00E96A16">
        <w:rPr>
          <w:rFonts w:ascii="Verdana" w:hAnsi="Verdana" w:cs="Verdana"/>
          <w:color w:val="000000"/>
          <w:spacing w:val="-9"/>
          <w:kern w:val="0"/>
          <w:sz w:val="18"/>
          <w:szCs w:val="18"/>
        </w:rPr>
        <w:t xml:space="preserve"> macrophages. This study shows that CHI3L1 concentrations increase in monocyte-derived macrophages in response to IL-6 stimulation, indicating that a certain increase in IL-6 concentration, as seen in esophageal cancer cell, is needed to stimulate the release of CHI3L1. These findings are consistent with previous studies reporting significant correlations between CHI3L1 levels and IL-6</w:t>
      </w:r>
      <w:r w:rsidRPr="00E96A16">
        <w:rPr>
          <w:rFonts w:ascii="Verdana" w:hAnsi="Verdana" w:cs="Verdana"/>
          <w:color w:val="000000"/>
          <w:spacing w:val="-9"/>
          <w:kern w:val="0"/>
          <w:sz w:val="18"/>
          <w:szCs w:val="18"/>
          <w:vertAlign w:val="superscript"/>
        </w:rPr>
        <w:t>[36</w:t>
      </w:r>
      <w:proofErr w:type="gramStart"/>
      <w:r w:rsidRPr="00E96A16">
        <w:rPr>
          <w:rFonts w:ascii="Verdana" w:hAnsi="Verdana" w:cs="Verdana"/>
          <w:color w:val="000000"/>
          <w:spacing w:val="-9"/>
          <w:kern w:val="0"/>
          <w:sz w:val="18"/>
          <w:szCs w:val="18"/>
          <w:vertAlign w:val="superscript"/>
        </w:rPr>
        <w:t>,37</w:t>
      </w:r>
      <w:proofErr w:type="gramEnd"/>
      <w:r w:rsidRPr="00E96A16">
        <w:rPr>
          <w:rFonts w:ascii="Verdana" w:hAnsi="Verdana" w:cs="Verdana"/>
          <w:color w:val="000000"/>
          <w:spacing w:val="-9"/>
          <w:kern w:val="0"/>
          <w:sz w:val="18"/>
          <w:szCs w:val="18"/>
          <w:vertAlign w:val="superscript"/>
        </w:rPr>
        <w:t>]</w:t>
      </w:r>
      <w:r w:rsidRPr="00E96A16">
        <w:rPr>
          <w:rFonts w:ascii="Verdana" w:hAnsi="Verdana" w:cs="Verdana"/>
          <w:color w:val="000000"/>
          <w:spacing w:val="-9"/>
          <w:kern w:val="0"/>
          <w:sz w:val="18"/>
          <w:szCs w:val="18"/>
        </w:rPr>
        <w:t>. Matsumoto T showed that CHI3L1 was correlated positively with IL-6, and this association seems to be determined by IL-6</w:t>
      </w:r>
      <w:r w:rsidRPr="00E96A16">
        <w:rPr>
          <w:rFonts w:ascii="Verdana" w:hAnsi="Verdana" w:cs="Verdana"/>
          <w:color w:val="000000"/>
          <w:spacing w:val="-9"/>
          <w:kern w:val="0"/>
          <w:sz w:val="18"/>
          <w:szCs w:val="18"/>
          <w:vertAlign w:val="superscript"/>
        </w:rPr>
        <w:t>[36]</w:t>
      </w:r>
      <w:r w:rsidRPr="00E96A16">
        <w:rPr>
          <w:rFonts w:ascii="Verdana" w:hAnsi="Verdana" w:cs="Verdana"/>
          <w:color w:val="000000"/>
          <w:spacing w:val="-9"/>
          <w:kern w:val="0"/>
          <w:sz w:val="18"/>
          <w:szCs w:val="18"/>
        </w:rPr>
        <w:t xml:space="preserve">. Johansen </w:t>
      </w:r>
      <w:r w:rsidRPr="00E96A16">
        <w:rPr>
          <w:rFonts w:ascii="Verdana" w:hAnsi="Verdana" w:cs="Verdana"/>
          <w:i/>
          <w:iCs/>
          <w:color w:val="000000"/>
          <w:spacing w:val="-9"/>
          <w:kern w:val="0"/>
          <w:sz w:val="18"/>
          <w:szCs w:val="18"/>
        </w:rPr>
        <w:t xml:space="preserve">et </w:t>
      </w:r>
      <w:proofErr w:type="gramStart"/>
      <w:r w:rsidRPr="00E96A16">
        <w:rPr>
          <w:rFonts w:ascii="Verdana" w:hAnsi="Verdana" w:cs="Verdana"/>
          <w:i/>
          <w:iCs/>
          <w:color w:val="000000"/>
          <w:spacing w:val="-9"/>
          <w:kern w:val="0"/>
          <w:sz w:val="18"/>
          <w:szCs w:val="18"/>
        </w:rPr>
        <w:t>al</w:t>
      </w:r>
      <w:r w:rsidRPr="00E96A16">
        <w:rPr>
          <w:rFonts w:ascii="Verdana" w:hAnsi="Verdana" w:cs="Verdana"/>
          <w:color w:val="000000"/>
          <w:spacing w:val="-9"/>
          <w:kern w:val="0"/>
          <w:sz w:val="18"/>
          <w:szCs w:val="18"/>
          <w:vertAlign w:val="superscript"/>
        </w:rPr>
        <w:t>[</w:t>
      </w:r>
      <w:proofErr w:type="gramEnd"/>
      <w:r w:rsidRPr="00E96A16">
        <w:rPr>
          <w:rFonts w:ascii="Verdana" w:hAnsi="Verdana" w:cs="Verdana"/>
          <w:color w:val="000000"/>
          <w:spacing w:val="-9"/>
          <w:kern w:val="0"/>
          <w:sz w:val="18"/>
          <w:szCs w:val="18"/>
          <w:vertAlign w:val="superscript"/>
        </w:rPr>
        <w:t>38]</w:t>
      </w:r>
      <w:r w:rsidRPr="00E96A16">
        <w:rPr>
          <w:rFonts w:ascii="Verdana" w:hAnsi="Verdana" w:cs="Verdana"/>
          <w:color w:val="000000"/>
          <w:spacing w:val="-9"/>
          <w:kern w:val="0"/>
          <w:sz w:val="18"/>
          <w:szCs w:val="18"/>
        </w:rPr>
        <w:t xml:space="preserve"> indicated that CHI3L1 and IL-6 correlate positively in low concentrations of IL-6. Anders R. Nielsen reported that following the IL-6 infusion, the plasma level of CHI3L1 increased from 30 to 57 </w:t>
      </w:r>
      <w:proofErr w:type="spellStart"/>
      <w:r w:rsidRPr="00E96A16">
        <w:rPr>
          <w:rFonts w:ascii="Verdana" w:hAnsi="Verdana" w:cs="Verdana"/>
          <w:color w:val="000000"/>
          <w:spacing w:val="-9"/>
          <w:kern w:val="0"/>
          <w:sz w:val="18"/>
          <w:szCs w:val="18"/>
        </w:rPr>
        <w:t>ng</w:t>
      </w:r>
      <w:proofErr w:type="spellEnd"/>
      <w:r w:rsidRPr="00E96A16">
        <w:rPr>
          <w:rFonts w:ascii="Verdana" w:hAnsi="Verdana" w:cs="Verdana"/>
          <w:color w:val="000000"/>
          <w:spacing w:val="-9"/>
          <w:kern w:val="0"/>
          <w:sz w:val="18"/>
          <w:szCs w:val="18"/>
        </w:rPr>
        <w:t>/m</w:t>
      </w:r>
      <w:r w:rsidRPr="00E96A16">
        <w:rPr>
          <w:rFonts w:ascii="Verdana" w:hAnsi="Verdana" w:cs="Verdana"/>
          <w:caps/>
          <w:color w:val="000000"/>
          <w:spacing w:val="-9"/>
          <w:kern w:val="0"/>
          <w:sz w:val="18"/>
          <w:szCs w:val="18"/>
        </w:rPr>
        <w:t>l</w:t>
      </w:r>
      <w:r w:rsidRPr="00E96A16">
        <w:rPr>
          <w:rFonts w:ascii="Verdana" w:hAnsi="Verdana" w:cs="Verdana"/>
          <w:color w:val="000000"/>
          <w:spacing w:val="-9"/>
          <w:kern w:val="0"/>
          <w:sz w:val="18"/>
          <w:szCs w:val="18"/>
        </w:rPr>
        <w:t xml:space="preserve"> (</w:t>
      </w:r>
      <w:r w:rsidRPr="00E96A16">
        <w:rPr>
          <w:rFonts w:ascii="Verdana" w:hAnsi="Verdana" w:cs="Verdana"/>
          <w:i/>
          <w:iCs/>
          <w:color w:val="000000"/>
          <w:spacing w:val="-9"/>
          <w:kern w:val="0"/>
          <w:sz w:val="18"/>
          <w:szCs w:val="18"/>
        </w:rPr>
        <w:t xml:space="preserve">P </w:t>
      </w:r>
      <w:r w:rsidRPr="00E96A16">
        <w:rPr>
          <w:rFonts w:ascii="Verdana" w:hAnsi="Verdana" w:cs="Verdana"/>
          <w:color w:val="000000"/>
          <w:spacing w:val="-9"/>
          <w:kern w:val="0"/>
          <w:sz w:val="18"/>
          <w:szCs w:val="18"/>
        </w:rPr>
        <w:t xml:space="preserve">&lt; 0.05) at 24 h and returned to normal values after 48 </w:t>
      </w:r>
      <w:proofErr w:type="gramStart"/>
      <w:r w:rsidRPr="00E96A16">
        <w:rPr>
          <w:rFonts w:ascii="Verdana" w:hAnsi="Verdana" w:cs="Verdana"/>
          <w:color w:val="000000"/>
          <w:spacing w:val="-9"/>
          <w:kern w:val="0"/>
          <w:sz w:val="18"/>
          <w:szCs w:val="18"/>
        </w:rPr>
        <w:t>h</w:t>
      </w:r>
      <w:r w:rsidRPr="00E96A16">
        <w:rPr>
          <w:rFonts w:ascii="Verdana" w:hAnsi="Verdana" w:cs="Verdana"/>
          <w:color w:val="000000"/>
          <w:spacing w:val="-9"/>
          <w:kern w:val="0"/>
          <w:sz w:val="18"/>
          <w:szCs w:val="18"/>
          <w:vertAlign w:val="superscript"/>
        </w:rPr>
        <w:t>[</w:t>
      </w:r>
      <w:proofErr w:type="gramEnd"/>
      <w:r w:rsidRPr="00E96A16">
        <w:rPr>
          <w:rFonts w:ascii="Verdana" w:hAnsi="Verdana" w:cs="Verdana"/>
          <w:color w:val="000000"/>
          <w:spacing w:val="-9"/>
          <w:kern w:val="0"/>
          <w:sz w:val="18"/>
          <w:szCs w:val="18"/>
          <w:vertAlign w:val="superscript"/>
        </w:rPr>
        <w:t>39]</w:t>
      </w:r>
      <w:r w:rsidRPr="00E96A16">
        <w:rPr>
          <w:rFonts w:ascii="Verdana" w:hAnsi="Verdana" w:cs="Verdana"/>
          <w:color w:val="000000"/>
          <w:spacing w:val="-9"/>
          <w:kern w:val="0"/>
          <w:sz w:val="18"/>
          <w:szCs w:val="18"/>
        </w:rPr>
        <w:t>. Therefore, we propose that esophageal cancer cells have the ability to produce IL-6, which promotes the secretion of CHI3L1 by ESCC-associated macrophages.</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In conclusion, our study first showed that the level of serum CHI3L1 in patients with ESCC provides a reference mark for evaluating prognosis. This simple, convenient serological testing enables clinical app</w:t>
      </w:r>
      <w:r w:rsidRPr="00E96A16">
        <w:rPr>
          <w:rFonts w:ascii="Verdana" w:hAnsi="Verdana" w:cs="Verdana"/>
          <w:color w:val="000000"/>
          <w:spacing w:val="-9"/>
          <w:kern w:val="0"/>
          <w:sz w:val="18"/>
          <w:szCs w:val="18"/>
        </w:rPr>
        <w:softHyphen/>
        <w:t>lication. In addition, the ESCC microenvironment, in our study, especially the secretion of IL-6 by esophageal tumor cells, promotes the macrophage production of CHI3L1. This provides some guidance for elucidating the pathogenesis of ESCC. Further studies are needed to determine how CHI3L1, produced by ESCC-associated macrophages, influences the development of ESCC. Besides, which type of macrophage, M1 or M2, is responsible for the secretion of CHI3L1 remains to be further explored.</w:t>
      </w:r>
    </w:p>
    <w:p w:rsidR="00EC50D3" w:rsidRPr="00E96A16" w:rsidRDefault="00EC50D3" w:rsidP="00EC50D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E96A16">
        <w:rPr>
          <w:rFonts w:ascii="Verdana" w:hAnsi="Verdana" w:cs="Verdana"/>
          <w:color w:val="000000"/>
          <w:spacing w:val="-9"/>
          <w:kern w:val="0"/>
          <w:sz w:val="18"/>
          <w:szCs w:val="18"/>
        </w:rPr>
        <w:t>Our study first established a connection between pretreated CHI3L1 and patients with ESCC, and the serum CHI3L1 was primarily secreted by ESCC surrounded macrophages, suggesting that CHI3L1 was a simple, non-invasive and inexpensive prognostic factor. These finding may help to identify high-risk patients for treatment decisions and to understand the mechanisms of ESCC.</w:t>
      </w:r>
    </w:p>
    <w:p w:rsidR="00EC50D3" w:rsidRPr="00E96A16"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C50D3" w:rsidRPr="00277BFA"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277BFA">
        <w:rPr>
          <w:rFonts w:ascii="Univers" w:hAnsi="Univers" w:cs="Univers"/>
          <w:b/>
          <w:bCs/>
          <w:color w:val="000000"/>
          <w:spacing w:val="-2"/>
          <w:kern w:val="0"/>
          <w:sz w:val="24"/>
          <w:u w:val="single"/>
        </w:rPr>
        <w:t>ARTICLE HIGHLIGHTS</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Research background</w:t>
      </w:r>
    </w:p>
    <w:p w:rsidR="00EC50D3" w:rsidRPr="00E96A16" w:rsidRDefault="00EC50D3" w:rsidP="00EC50D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96A16">
        <w:rPr>
          <w:rFonts w:ascii="Arial Narrow" w:hAnsi="Arial Narrow" w:cs="Arial Narrow"/>
          <w:color w:val="000000"/>
          <w:kern w:val="0"/>
          <w:sz w:val="16"/>
          <w:szCs w:val="16"/>
        </w:rPr>
        <w:t xml:space="preserve">Esophageal squamous cell carcinoma (ESCC) is one of the most aggressive and lethal human malignancies. With improvements in the diagnosis, staging system and treatment strategies, the overall 5-year survival rate of ESCC patients yielded a slight increase. However, patients at the same stage undergoing similar treatment regimens often have </w:t>
      </w:r>
      <w:proofErr w:type="gramStart"/>
      <w:r w:rsidRPr="00E96A16">
        <w:rPr>
          <w:rFonts w:ascii="Arial Narrow" w:hAnsi="Arial Narrow" w:cs="Arial Narrow"/>
          <w:color w:val="000000"/>
          <w:kern w:val="0"/>
          <w:sz w:val="16"/>
          <w:szCs w:val="16"/>
        </w:rPr>
        <w:t>quite different clinical outcomes, which suggests</w:t>
      </w:r>
      <w:proofErr w:type="gramEnd"/>
      <w:r w:rsidRPr="00E96A16">
        <w:rPr>
          <w:rFonts w:ascii="Arial Narrow" w:hAnsi="Arial Narrow" w:cs="Arial Narrow"/>
          <w:color w:val="000000"/>
          <w:kern w:val="0"/>
          <w:sz w:val="16"/>
          <w:szCs w:val="16"/>
        </w:rPr>
        <w:t xml:space="preserve"> that the current staging system is inadequate for predicting survival. Therefore, the identification of accurate biomarkers for ESCC is necessary to improve the clinical outcome of patients.</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Research motivation</w:t>
      </w:r>
    </w:p>
    <w:p w:rsidR="00EC50D3" w:rsidRPr="00E96A16" w:rsidRDefault="00EC50D3" w:rsidP="00EC50D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96A16">
        <w:rPr>
          <w:rFonts w:ascii="Arial Narrow" w:hAnsi="Arial Narrow" w:cs="Arial Narrow"/>
          <w:color w:val="000000"/>
          <w:kern w:val="0"/>
          <w:sz w:val="16"/>
          <w:szCs w:val="16"/>
        </w:rPr>
        <w:t xml:space="preserve">Elevated serum </w:t>
      </w:r>
      <w:proofErr w:type="spellStart"/>
      <w:r w:rsidRPr="00E96A16">
        <w:rPr>
          <w:rFonts w:ascii="Arial Narrow" w:hAnsi="Arial Narrow" w:cs="Arial Narrow"/>
          <w:color w:val="000000"/>
          <w:kern w:val="0"/>
          <w:sz w:val="16"/>
          <w:szCs w:val="16"/>
        </w:rPr>
        <w:t>chitinase</w:t>
      </w:r>
      <w:proofErr w:type="spellEnd"/>
      <w:r w:rsidRPr="00E96A16">
        <w:rPr>
          <w:rFonts w:ascii="Arial Narrow" w:hAnsi="Arial Narrow" w:cs="Arial Narrow"/>
          <w:color w:val="000000"/>
          <w:kern w:val="0"/>
          <w:sz w:val="16"/>
          <w:szCs w:val="16"/>
        </w:rPr>
        <w:t xml:space="preserve"> 3-like 1 (CHI3L1) is notably correlated with a poor prognosis and short survival in many malignant tumors. However, no observation concerning the role of CHI3L1 in ESCC prognosis has been reported. In addition, previous studies suggest that CHI3L1 in human tumors are expressed either by cancer cells or stromal cells, such as macrophages. However, no observations concerning the cell specific expression in ESCC were published previously.</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lastRenderedPageBreak/>
        <w:t>Research objectives</w:t>
      </w:r>
    </w:p>
    <w:p w:rsidR="00EC50D3" w:rsidRPr="00E96A16" w:rsidRDefault="00EC50D3" w:rsidP="00EC50D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roofErr w:type="gramStart"/>
      <w:r w:rsidRPr="00E96A16">
        <w:rPr>
          <w:rFonts w:ascii="Arial Narrow" w:hAnsi="Arial Narrow" w:cs="Arial Narrow"/>
          <w:color w:val="000000"/>
          <w:kern w:val="0"/>
          <w:sz w:val="16"/>
          <w:szCs w:val="16"/>
        </w:rPr>
        <w:t>To identify whether CHI3L1 serves as a suitable biomarker for the prognosis of ESCC and to analyze this protein’s cellular source.</w:t>
      </w:r>
      <w:proofErr w:type="gramEnd"/>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Research methods</w:t>
      </w:r>
    </w:p>
    <w:p w:rsidR="00EC50D3" w:rsidRPr="00E96A16" w:rsidRDefault="00EC50D3" w:rsidP="00EC50D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96A16">
        <w:rPr>
          <w:rFonts w:ascii="Arial Narrow" w:hAnsi="Arial Narrow" w:cs="Arial Narrow"/>
          <w:color w:val="000000"/>
          <w:kern w:val="0"/>
          <w:sz w:val="16"/>
          <w:szCs w:val="16"/>
        </w:rPr>
        <w:t xml:space="preserve">ELISA was conducted to detect the concentration of CHI3L1 in serum of 150 ESCC patients. Immunohistochemistry (IHC) was reanalyzed and fluorescent staining utilized to explore the cellular origins of CHI3L1. Cytokines in serum samples were measured with BD CBA Th1/Th2/Th17 Cytokine Kit. We stimulated the monocyte-derived macrophages (MDMs) with either interleukin-6 (IL-6) or the supernatant of ESCC cell line Eca-109 and then investigated the level of CHI3L1 by </w:t>
      </w:r>
      <w:proofErr w:type="spellStart"/>
      <w:r w:rsidRPr="00E96A16">
        <w:rPr>
          <w:rFonts w:ascii="Arial Narrow" w:hAnsi="Arial Narrow" w:cs="Arial Narrow"/>
          <w:color w:val="000000"/>
          <w:kern w:val="0"/>
          <w:sz w:val="16"/>
          <w:szCs w:val="16"/>
        </w:rPr>
        <w:t>qPCR</w:t>
      </w:r>
      <w:proofErr w:type="spellEnd"/>
      <w:r w:rsidRPr="00E96A16">
        <w:rPr>
          <w:rFonts w:ascii="Arial Narrow" w:hAnsi="Arial Narrow" w:cs="Arial Narrow"/>
          <w:color w:val="000000"/>
          <w:kern w:val="0"/>
          <w:sz w:val="16"/>
          <w:szCs w:val="16"/>
        </w:rPr>
        <w:t xml:space="preserve"> and ELISA.</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Research results</w:t>
      </w:r>
    </w:p>
    <w:p w:rsidR="00EC50D3" w:rsidRPr="00E96A16" w:rsidRDefault="00EC50D3" w:rsidP="00EC50D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96A16">
        <w:rPr>
          <w:rFonts w:ascii="Arial Narrow" w:hAnsi="Arial Narrow" w:cs="Arial Narrow"/>
          <w:color w:val="000000"/>
          <w:kern w:val="0"/>
          <w:sz w:val="16"/>
          <w:szCs w:val="16"/>
        </w:rPr>
        <w:t>This study finds that the level of serum CHI3L1 in patients with ESCC provides a reference mark for evaluating prognosis. In addition, the ESCC microenvironment, in our study, especially the secretion of IL-6 by esophageal tumor cells promotes the macrophage production of CHI3L1.</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Research conclusions</w:t>
      </w:r>
    </w:p>
    <w:p w:rsidR="00EC50D3" w:rsidRPr="00E96A16" w:rsidRDefault="00EC50D3" w:rsidP="00EC50D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96A16">
        <w:rPr>
          <w:rFonts w:ascii="Arial Narrow" w:hAnsi="Arial Narrow" w:cs="Arial Narrow"/>
          <w:color w:val="000000"/>
          <w:kern w:val="0"/>
          <w:sz w:val="16"/>
          <w:szCs w:val="16"/>
        </w:rPr>
        <w:t>This study first established a connection between pretreated CHI3L1 and patients with ESCC, and the serum CHI3L1 was primarily secreted by ESCC surrounded macrophages, suggesting that CHI3L1 was a simple, non-invasive and inexpensive prognostic factor. These finding may help to identify high-risk patients for treatment decisions and to understand the mechanisms of ESCC.</w:t>
      </w: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C50D3" w:rsidRPr="00E96A16" w:rsidRDefault="00EC50D3" w:rsidP="00EC50D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96A16">
        <w:rPr>
          <w:rFonts w:ascii="Arial Narrow" w:hAnsi="Arial Narrow" w:cs="Arial Narrow"/>
          <w:b/>
          <w:bCs/>
          <w:i/>
          <w:iCs/>
          <w:color w:val="000000"/>
          <w:kern w:val="0"/>
          <w:szCs w:val="21"/>
        </w:rPr>
        <w:t>Research perspectives</w:t>
      </w:r>
    </w:p>
    <w:p w:rsidR="00EC50D3" w:rsidRPr="00E96A16" w:rsidRDefault="00EC50D3" w:rsidP="00EC50D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96A16">
        <w:rPr>
          <w:rFonts w:ascii="Arial Narrow" w:hAnsi="Arial Narrow" w:cs="Arial Narrow"/>
          <w:color w:val="000000"/>
          <w:kern w:val="0"/>
          <w:sz w:val="16"/>
          <w:szCs w:val="16"/>
        </w:rPr>
        <w:t xml:space="preserve">Further studies are needed to determine how CHI3L1, produced by ESCC-associated macrophages, influences the development of ESCC. </w:t>
      </w:r>
      <w:proofErr w:type="gramStart"/>
      <w:r w:rsidRPr="00E96A16">
        <w:rPr>
          <w:rFonts w:ascii="Arial Narrow" w:hAnsi="Arial Narrow" w:cs="Arial Narrow"/>
          <w:color w:val="000000"/>
          <w:kern w:val="0"/>
          <w:sz w:val="16"/>
          <w:szCs w:val="16"/>
        </w:rPr>
        <w:t>As CHI3L1 is reported to be associated with the malignant behavior, especially angiogenesis.</w:t>
      </w:r>
      <w:proofErr w:type="gramEnd"/>
      <w:r w:rsidRPr="00E96A16">
        <w:rPr>
          <w:rFonts w:ascii="Arial Narrow" w:hAnsi="Arial Narrow" w:cs="Arial Narrow"/>
          <w:color w:val="000000"/>
          <w:kern w:val="0"/>
          <w:sz w:val="16"/>
          <w:szCs w:val="16"/>
        </w:rPr>
        <w:t xml:space="preserve"> We will seek whether it plays a role on the development of ESCC through promoting angiogenesis. And which type of macrophage, M1 or M2, is responsible for the secretion of CHI3L1 remains to be further explored.</w:t>
      </w:r>
    </w:p>
    <w:p w:rsidR="00EC50D3" w:rsidRPr="00E96A16"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C50D3" w:rsidRPr="00277BFA"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277BFA">
        <w:rPr>
          <w:rFonts w:ascii="Univers" w:hAnsi="Univers" w:cs="Univers"/>
          <w:b/>
          <w:bCs/>
          <w:color w:val="000000"/>
          <w:spacing w:val="-2"/>
          <w:kern w:val="0"/>
          <w:sz w:val="24"/>
          <w:u w:val="single"/>
        </w:rPr>
        <w:t>ACKNOWLEDGMENTS</w:t>
      </w:r>
    </w:p>
    <w:p w:rsidR="00EC50D3" w:rsidRPr="00E96A16" w:rsidRDefault="00EC50D3" w:rsidP="00EC50D3">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E96A16">
        <w:rPr>
          <w:rFonts w:ascii="Verdana" w:hAnsi="Verdana" w:cs="Verdana"/>
          <w:color w:val="000000"/>
          <w:spacing w:val="-11"/>
          <w:kern w:val="0"/>
          <w:sz w:val="18"/>
          <w:szCs w:val="18"/>
        </w:rPr>
        <w:t xml:space="preserve">We would like to thank all of the study participants for agreeing to participate in medical research. We are grateful to Mr. Christopher Lavender, the International Communication Coordinator of the Office of International Collaboration and Public Relations in the Sun </w:t>
      </w:r>
      <w:proofErr w:type="spellStart"/>
      <w:r w:rsidRPr="00E96A16">
        <w:rPr>
          <w:rFonts w:ascii="Verdana" w:hAnsi="Verdana" w:cs="Verdana"/>
          <w:color w:val="000000"/>
          <w:spacing w:val="-11"/>
          <w:kern w:val="0"/>
          <w:sz w:val="18"/>
          <w:szCs w:val="18"/>
        </w:rPr>
        <w:t>Yat-Sen</w:t>
      </w:r>
      <w:proofErr w:type="spellEnd"/>
      <w:r w:rsidRPr="00E96A16">
        <w:rPr>
          <w:rFonts w:ascii="Verdana" w:hAnsi="Verdana" w:cs="Verdana"/>
          <w:color w:val="000000"/>
          <w:spacing w:val="-11"/>
          <w:kern w:val="0"/>
          <w:sz w:val="18"/>
          <w:szCs w:val="18"/>
        </w:rPr>
        <w:t xml:space="preserve"> University Cancer Center, for his assistance in the language editing process.</w:t>
      </w:r>
    </w:p>
    <w:p w:rsidR="00EC50D3" w:rsidRPr="00E96A16"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C50D3" w:rsidRPr="00E96A16" w:rsidRDefault="00EC50D3" w:rsidP="00EC50D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r w:rsidRPr="00E96A16">
        <w:rPr>
          <w:rFonts w:ascii="Univers" w:hAnsi="Univers" w:cs="Univers"/>
          <w:b/>
          <w:bCs/>
          <w:color w:val="000000"/>
          <w:spacing w:val="-2"/>
          <w:kern w:val="0"/>
          <w:sz w:val="24"/>
        </w:rPr>
        <w:t>REFERENCES</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1</w:t>
      </w:r>
      <w:r w:rsidRPr="00E96A16">
        <w:rPr>
          <w:color w:val="000000"/>
          <w:spacing w:val="-4"/>
          <w:kern w:val="0"/>
          <w:sz w:val="16"/>
          <w:szCs w:val="16"/>
        </w:rPr>
        <w:tab/>
      </w:r>
      <w:r w:rsidRPr="00E96A16">
        <w:rPr>
          <w:b/>
          <w:bCs/>
          <w:color w:val="000000"/>
          <w:spacing w:val="-4"/>
          <w:kern w:val="0"/>
          <w:sz w:val="16"/>
          <w:szCs w:val="16"/>
        </w:rPr>
        <w:t>Yang L</w:t>
      </w:r>
      <w:r w:rsidRPr="00E96A16">
        <w:rPr>
          <w:color w:val="000000"/>
          <w:spacing w:val="-4"/>
          <w:kern w:val="0"/>
          <w:sz w:val="16"/>
          <w:szCs w:val="16"/>
        </w:rPr>
        <w:t xml:space="preserve">, </w:t>
      </w:r>
      <w:proofErr w:type="spellStart"/>
      <w:r w:rsidRPr="00E96A16">
        <w:rPr>
          <w:color w:val="000000"/>
          <w:spacing w:val="-4"/>
          <w:kern w:val="0"/>
          <w:sz w:val="16"/>
          <w:szCs w:val="16"/>
        </w:rPr>
        <w:t>Parkin</w:t>
      </w:r>
      <w:proofErr w:type="spellEnd"/>
      <w:r w:rsidRPr="00E96A16">
        <w:rPr>
          <w:color w:val="000000"/>
          <w:spacing w:val="-4"/>
          <w:kern w:val="0"/>
          <w:sz w:val="16"/>
          <w:szCs w:val="16"/>
        </w:rPr>
        <w:t xml:space="preserve"> DM, </w:t>
      </w:r>
      <w:proofErr w:type="spellStart"/>
      <w:r w:rsidRPr="00E96A16">
        <w:rPr>
          <w:color w:val="000000"/>
          <w:spacing w:val="-4"/>
          <w:kern w:val="0"/>
          <w:sz w:val="16"/>
          <w:szCs w:val="16"/>
        </w:rPr>
        <w:t>Ferlay</w:t>
      </w:r>
      <w:proofErr w:type="spellEnd"/>
      <w:r w:rsidRPr="00E96A16">
        <w:rPr>
          <w:color w:val="000000"/>
          <w:spacing w:val="-4"/>
          <w:kern w:val="0"/>
          <w:sz w:val="16"/>
          <w:szCs w:val="16"/>
        </w:rPr>
        <w:t xml:space="preserve"> J, Li L, Chen Y. Estimates of cancer incidence in China for 2000 and projections for 2005. </w:t>
      </w:r>
      <w:r w:rsidRPr="00E96A16">
        <w:rPr>
          <w:i/>
          <w:iCs/>
          <w:color w:val="000000"/>
          <w:spacing w:val="-4"/>
          <w:kern w:val="0"/>
          <w:sz w:val="16"/>
          <w:szCs w:val="16"/>
        </w:rPr>
        <w:t xml:space="preserve">Cancer </w:t>
      </w:r>
      <w:proofErr w:type="spellStart"/>
      <w:r w:rsidRPr="00E96A16">
        <w:rPr>
          <w:i/>
          <w:iCs/>
          <w:color w:val="000000"/>
          <w:spacing w:val="-4"/>
          <w:kern w:val="0"/>
          <w:sz w:val="16"/>
          <w:szCs w:val="16"/>
        </w:rPr>
        <w:t>Epidemiol</w:t>
      </w:r>
      <w:proofErr w:type="spellEnd"/>
      <w:r w:rsidRPr="00E96A16">
        <w:rPr>
          <w:i/>
          <w:iCs/>
          <w:color w:val="000000"/>
          <w:spacing w:val="-4"/>
          <w:kern w:val="0"/>
          <w:sz w:val="16"/>
          <w:szCs w:val="16"/>
        </w:rPr>
        <w:t xml:space="preserve"> Biomarkers </w:t>
      </w:r>
      <w:proofErr w:type="spellStart"/>
      <w:r w:rsidRPr="00E96A16">
        <w:rPr>
          <w:i/>
          <w:iCs/>
          <w:color w:val="000000"/>
          <w:spacing w:val="-4"/>
          <w:kern w:val="0"/>
          <w:sz w:val="16"/>
          <w:szCs w:val="16"/>
        </w:rPr>
        <w:t>Prev</w:t>
      </w:r>
      <w:proofErr w:type="spellEnd"/>
      <w:r w:rsidRPr="00E96A16">
        <w:rPr>
          <w:color w:val="000000"/>
          <w:spacing w:val="-4"/>
          <w:kern w:val="0"/>
          <w:sz w:val="16"/>
          <w:szCs w:val="16"/>
        </w:rPr>
        <w:t xml:space="preserve"> 2005; </w:t>
      </w:r>
      <w:r w:rsidRPr="00E96A16">
        <w:rPr>
          <w:b/>
          <w:bCs/>
          <w:color w:val="000000"/>
          <w:spacing w:val="-4"/>
          <w:kern w:val="0"/>
          <w:sz w:val="16"/>
          <w:szCs w:val="16"/>
        </w:rPr>
        <w:t>14</w:t>
      </w:r>
      <w:r w:rsidRPr="00E96A16">
        <w:rPr>
          <w:color w:val="000000"/>
          <w:spacing w:val="-4"/>
          <w:kern w:val="0"/>
          <w:sz w:val="16"/>
          <w:szCs w:val="16"/>
        </w:rPr>
        <w:t>: 243-250 [PMID: 15668501]</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2</w:t>
      </w:r>
      <w:r w:rsidRPr="00E96A16">
        <w:rPr>
          <w:color w:val="000000"/>
          <w:spacing w:val="-4"/>
          <w:kern w:val="0"/>
          <w:sz w:val="16"/>
          <w:szCs w:val="16"/>
        </w:rPr>
        <w:tab/>
      </w:r>
      <w:r w:rsidRPr="00E96A16">
        <w:rPr>
          <w:b/>
          <w:bCs/>
          <w:color w:val="000000"/>
          <w:spacing w:val="-4"/>
          <w:kern w:val="0"/>
          <w:sz w:val="16"/>
          <w:szCs w:val="16"/>
        </w:rPr>
        <w:t>Su H</w:t>
      </w:r>
      <w:r w:rsidRPr="00E96A16">
        <w:rPr>
          <w:color w:val="000000"/>
          <w:spacing w:val="-4"/>
          <w:kern w:val="0"/>
          <w:sz w:val="16"/>
          <w:szCs w:val="16"/>
        </w:rPr>
        <w:t xml:space="preserve">, Hu N, Yang HH, Wang C, </w:t>
      </w:r>
      <w:proofErr w:type="spellStart"/>
      <w:r w:rsidRPr="00E96A16">
        <w:rPr>
          <w:color w:val="000000"/>
          <w:spacing w:val="-4"/>
          <w:kern w:val="0"/>
          <w:sz w:val="16"/>
          <w:szCs w:val="16"/>
        </w:rPr>
        <w:t>Takikita</w:t>
      </w:r>
      <w:proofErr w:type="spellEnd"/>
      <w:r w:rsidRPr="00E96A16">
        <w:rPr>
          <w:color w:val="000000"/>
          <w:spacing w:val="-4"/>
          <w:kern w:val="0"/>
          <w:sz w:val="16"/>
          <w:szCs w:val="16"/>
        </w:rPr>
        <w:t xml:space="preserve"> M, Wang QH, </w:t>
      </w:r>
      <w:proofErr w:type="spellStart"/>
      <w:r w:rsidRPr="00E96A16">
        <w:rPr>
          <w:color w:val="000000"/>
          <w:spacing w:val="-4"/>
          <w:kern w:val="0"/>
          <w:sz w:val="16"/>
          <w:szCs w:val="16"/>
        </w:rPr>
        <w:t>Giffen</w:t>
      </w:r>
      <w:proofErr w:type="spellEnd"/>
      <w:r w:rsidRPr="00E96A16">
        <w:rPr>
          <w:color w:val="000000"/>
          <w:spacing w:val="-4"/>
          <w:kern w:val="0"/>
          <w:sz w:val="16"/>
          <w:szCs w:val="16"/>
        </w:rPr>
        <w:t xml:space="preserve"> C, Clifford R, Hewitt SM, </w:t>
      </w:r>
      <w:proofErr w:type="spellStart"/>
      <w:r w:rsidRPr="00E96A16">
        <w:rPr>
          <w:color w:val="000000"/>
          <w:spacing w:val="-4"/>
          <w:kern w:val="0"/>
          <w:sz w:val="16"/>
          <w:szCs w:val="16"/>
        </w:rPr>
        <w:t>Shou</w:t>
      </w:r>
      <w:proofErr w:type="spellEnd"/>
      <w:r w:rsidRPr="00E96A16">
        <w:rPr>
          <w:color w:val="000000"/>
          <w:spacing w:val="-4"/>
          <w:kern w:val="0"/>
          <w:sz w:val="16"/>
          <w:szCs w:val="16"/>
        </w:rPr>
        <w:t xml:space="preserve"> JZ, Goldstein AM, Lee MP, Taylor PR. Global gene expression profiling and validation in esophageal squamous cell carcinoma and its association with clinical phenotypes. </w:t>
      </w:r>
      <w:proofErr w:type="spellStart"/>
      <w:r w:rsidRPr="00E96A16">
        <w:rPr>
          <w:i/>
          <w:iCs/>
          <w:color w:val="000000"/>
          <w:spacing w:val="-4"/>
          <w:kern w:val="0"/>
          <w:sz w:val="16"/>
          <w:szCs w:val="16"/>
        </w:rPr>
        <w:t>Clin</w:t>
      </w:r>
      <w:proofErr w:type="spellEnd"/>
      <w:r w:rsidRPr="00E96A16">
        <w:rPr>
          <w:i/>
          <w:iCs/>
          <w:color w:val="000000"/>
          <w:spacing w:val="-4"/>
          <w:kern w:val="0"/>
          <w:sz w:val="16"/>
          <w:szCs w:val="16"/>
        </w:rPr>
        <w:t xml:space="preserve"> Cancer Res</w:t>
      </w:r>
      <w:r w:rsidRPr="00E96A16">
        <w:rPr>
          <w:color w:val="000000"/>
          <w:spacing w:val="-4"/>
          <w:kern w:val="0"/>
          <w:sz w:val="16"/>
          <w:szCs w:val="16"/>
        </w:rPr>
        <w:t xml:space="preserve"> 2011; </w:t>
      </w:r>
      <w:r w:rsidRPr="00E96A16">
        <w:rPr>
          <w:b/>
          <w:bCs/>
          <w:color w:val="000000"/>
          <w:spacing w:val="-4"/>
          <w:kern w:val="0"/>
          <w:sz w:val="16"/>
          <w:szCs w:val="16"/>
        </w:rPr>
        <w:t>17</w:t>
      </w:r>
      <w:r w:rsidRPr="00E96A16">
        <w:rPr>
          <w:color w:val="000000"/>
          <w:spacing w:val="-4"/>
          <w:kern w:val="0"/>
          <w:sz w:val="16"/>
          <w:szCs w:val="16"/>
        </w:rPr>
        <w:t>: 2955-2966 [PMID: 21385931 DOI: 10.1158/1078-0432]</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3</w:t>
      </w:r>
      <w:r w:rsidRPr="00E96A16">
        <w:rPr>
          <w:color w:val="000000"/>
          <w:spacing w:val="-4"/>
          <w:kern w:val="0"/>
          <w:sz w:val="16"/>
          <w:szCs w:val="16"/>
        </w:rPr>
        <w:tab/>
      </w:r>
      <w:r w:rsidRPr="00E96A16">
        <w:rPr>
          <w:b/>
          <w:bCs/>
          <w:color w:val="000000"/>
          <w:spacing w:val="-4"/>
          <w:kern w:val="0"/>
          <w:sz w:val="16"/>
          <w:szCs w:val="16"/>
        </w:rPr>
        <w:t>Lin Y</w:t>
      </w:r>
      <w:r w:rsidRPr="00E96A16">
        <w:rPr>
          <w:color w:val="000000"/>
          <w:spacing w:val="-4"/>
          <w:kern w:val="0"/>
          <w:sz w:val="16"/>
          <w:szCs w:val="16"/>
        </w:rPr>
        <w:t xml:space="preserve">, Totsuka Y, He Y, Kikuchi S, </w:t>
      </w:r>
      <w:proofErr w:type="spellStart"/>
      <w:r w:rsidRPr="00E96A16">
        <w:rPr>
          <w:color w:val="000000"/>
          <w:spacing w:val="-4"/>
          <w:kern w:val="0"/>
          <w:sz w:val="16"/>
          <w:szCs w:val="16"/>
        </w:rPr>
        <w:t>Qiao</w:t>
      </w:r>
      <w:proofErr w:type="spellEnd"/>
      <w:r w:rsidRPr="00E96A16">
        <w:rPr>
          <w:color w:val="000000"/>
          <w:spacing w:val="-4"/>
          <w:kern w:val="0"/>
          <w:sz w:val="16"/>
          <w:szCs w:val="16"/>
        </w:rPr>
        <w:t xml:space="preserve"> Y, Ueda J, Wei W, Inoue M, Tanaka H. Epidemiology of esophageal cancer in Japan and China. </w:t>
      </w:r>
      <w:r w:rsidRPr="00E96A16">
        <w:rPr>
          <w:i/>
          <w:iCs/>
          <w:color w:val="000000"/>
          <w:spacing w:val="-4"/>
          <w:kern w:val="0"/>
          <w:sz w:val="16"/>
          <w:szCs w:val="16"/>
        </w:rPr>
        <w:t xml:space="preserve">J </w:t>
      </w:r>
      <w:proofErr w:type="spellStart"/>
      <w:r w:rsidRPr="00E96A16">
        <w:rPr>
          <w:i/>
          <w:iCs/>
          <w:color w:val="000000"/>
          <w:spacing w:val="-4"/>
          <w:kern w:val="0"/>
          <w:sz w:val="16"/>
          <w:szCs w:val="16"/>
        </w:rPr>
        <w:t>Epidemiol</w:t>
      </w:r>
      <w:proofErr w:type="spellEnd"/>
      <w:r w:rsidRPr="00E96A16">
        <w:rPr>
          <w:color w:val="000000"/>
          <w:spacing w:val="-4"/>
          <w:kern w:val="0"/>
          <w:sz w:val="16"/>
          <w:szCs w:val="16"/>
        </w:rPr>
        <w:t xml:space="preserve"> 2013; </w:t>
      </w:r>
      <w:r w:rsidRPr="00E96A16">
        <w:rPr>
          <w:b/>
          <w:bCs/>
          <w:color w:val="000000"/>
          <w:spacing w:val="-4"/>
          <w:kern w:val="0"/>
          <w:sz w:val="16"/>
          <w:szCs w:val="16"/>
        </w:rPr>
        <w:t>23</w:t>
      </w:r>
      <w:r w:rsidRPr="00E96A16">
        <w:rPr>
          <w:color w:val="000000"/>
          <w:spacing w:val="-4"/>
          <w:kern w:val="0"/>
          <w:sz w:val="16"/>
          <w:szCs w:val="16"/>
        </w:rPr>
        <w:t>: 233-242 [PMID: 23629646]</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4</w:t>
      </w:r>
      <w:r w:rsidRPr="00E96A16">
        <w:rPr>
          <w:color w:val="000000"/>
          <w:spacing w:val="-4"/>
          <w:kern w:val="0"/>
          <w:sz w:val="16"/>
          <w:szCs w:val="16"/>
        </w:rPr>
        <w:tab/>
      </w:r>
      <w:proofErr w:type="spellStart"/>
      <w:r w:rsidRPr="00E96A16">
        <w:rPr>
          <w:b/>
          <w:bCs/>
          <w:color w:val="000000"/>
          <w:spacing w:val="-4"/>
          <w:kern w:val="0"/>
          <w:sz w:val="16"/>
          <w:szCs w:val="16"/>
        </w:rPr>
        <w:t>Pennathur</w:t>
      </w:r>
      <w:proofErr w:type="spellEnd"/>
      <w:r w:rsidRPr="00E96A16">
        <w:rPr>
          <w:b/>
          <w:bCs/>
          <w:color w:val="000000"/>
          <w:spacing w:val="-4"/>
          <w:kern w:val="0"/>
          <w:sz w:val="16"/>
          <w:szCs w:val="16"/>
        </w:rPr>
        <w:t xml:space="preserve"> A</w:t>
      </w:r>
      <w:r w:rsidRPr="00E96A16">
        <w:rPr>
          <w:color w:val="000000"/>
          <w:spacing w:val="-4"/>
          <w:kern w:val="0"/>
          <w:sz w:val="16"/>
          <w:szCs w:val="16"/>
        </w:rPr>
        <w:t xml:space="preserve">, Gibson MK, </w:t>
      </w:r>
      <w:proofErr w:type="spellStart"/>
      <w:r w:rsidRPr="00E96A16">
        <w:rPr>
          <w:color w:val="000000"/>
          <w:spacing w:val="-4"/>
          <w:kern w:val="0"/>
          <w:sz w:val="16"/>
          <w:szCs w:val="16"/>
        </w:rPr>
        <w:t>Jobe</w:t>
      </w:r>
      <w:proofErr w:type="spellEnd"/>
      <w:r w:rsidRPr="00E96A16">
        <w:rPr>
          <w:color w:val="000000"/>
          <w:spacing w:val="-4"/>
          <w:kern w:val="0"/>
          <w:sz w:val="16"/>
          <w:szCs w:val="16"/>
        </w:rPr>
        <w:t xml:space="preserve"> BA, </w:t>
      </w:r>
      <w:proofErr w:type="spellStart"/>
      <w:r w:rsidRPr="00E96A16">
        <w:rPr>
          <w:color w:val="000000"/>
          <w:spacing w:val="-4"/>
          <w:kern w:val="0"/>
          <w:sz w:val="16"/>
          <w:szCs w:val="16"/>
        </w:rPr>
        <w:t>Luketich</w:t>
      </w:r>
      <w:proofErr w:type="spellEnd"/>
      <w:r w:rsidRPr="00E96A16">
        <w:rPr>
          <w:color w:val="000000"/>
          <w:spacing w:val="-4"/>
          <w:kern w:val="0"/>
          <w:sz w:val="16"/>
          <w:szCs w:val="16"/>
        </w:rPr>
        <w:t xml:space="preserve"> JD. </w:t>
      </w:r>
      <w:proofErr w:type="spellStart"/>
      <w:proofErr w:type="gramStart"/>
      <w:r w:rsidRPr="00E96A16">
        <w:rPr>
          <w:color w:val="000000"/>
          <w:spacing w:val="-4"/>
          <w:kern w:val="0"/>
          <w:sz w:val="16"/>
          <w:szCs w:val="16"/>
        </w:rPr>
        <w:t>Oesophageal</w:t>
      </w:r>
      <w:proofErr w:type="spellEnd"/>
      <w:r w:rsidRPr="00E96A16">
        <w:rPr>
          <w:color w:val="000000"/>
          <w:spacing w:val="-4"/>
          <w:kern w:val="0"/>
          <w:sz w:val="16"/>
          <w:szCs w:val="16"/>
        </w:rPr>
        <w:t xml:space="preserve"> carcinoma.</w:t>
      </w:r>
      <w:proofErr w:type="gramEnd"/>
      <w:r w:rsidRPr="00E96A16">
        <w:rPr>
          <w:color w:val="000000"/>
          <w:spacing w:val="-4"/>
          <w:kern w:val="0"/>
          <w:sz w:val="16"/>
          <w:szCs w:val="16"/>
        </w:rPr>
        <w:t xml:space="preserve"> </w:t>
      </w:r>
      <w:r w:rsidRPr="00E96A16">
        <w:rPr>
          <w:i/>
          <w:iCs/>
          <w:color w:val="000000"/>
          <w:spacing w:val="-4"/>
          <w:kern w:val="0"/>
          <w:sz w:val="16"/>
          <w:szCs w:val="16"/>
        </w:rPr>
        <w:t>Lancet</w:t>
      </w:r>
      <w:r w:rsidRPr="00E96A16">
        <w:rPr>
          <w:color w:val="000000"/>
          <w:spacing w:val="-4"/>
          <w:kern w:val="0"/>
          <w:sz w:val="16"/>
          <w:szCs w:val="16"/>
        </w:rPr>
        <w:t xml:space="preserve"> 2013; </w:t>
      </w:r>
      <w:r w:rsidRPr="00E96A16">
        <w:rPr>
          <w:b/>
          <w:bCs/>
          <w:color w:val="000000"/>
          <w:spacing w:val="-4"/>
          <w:kern w:val="0"/>
          <w:sz w:val="16"/>
          <w:szCs w:val="16"/>
        </w:rPr>
        <w:t>381</w:t>
      </w:r>
      <w:r w:rsidRPr="00E96A16">
        <w:rPr>
          <w:color w:val="000000"/>
          <w:spacing w:val="-4"/>
          <w:kern w:val="0"/>
          <w:sz w:val="16"/>
          <w:szCs w:val="16"/>
        </w:rPr>
        <w:t xml:space="preserve">: 400-412 [PMID: 23374478 DOI: </w:t>
      </w:r>
      <w:r w:rsidRPr="00E96A16">
        <w:rPr>
          <w:color w:val="000000"/>
          <w:spacing w:val="-4"/>
          <w:kern w:val="0"/>
          <w:sz w:val="16"/>
          <w:szCs w:val="16"/>
        </w:rPr>
        <w:lastRenderedPageBreak/>
        <w:t>10.1016/S0140-6736(12)60643-6]</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5</w:t>
      </w:r>
      <w:r w:rsidRPr="00E96A16">
        <w:rPr>
          <w:color w:val="000000"/>
          <w:spacing w:val="-4"/>
          <w:kern w:val="0"/>
          <w:sz w:val="16"/>
          <w:szCs w:val="16"/>
        </w:rPr>
        <w:tab/>
      </w:r>
      <w:proofErr w:type="spellStart"/>
      <w:r w:rsidRPr="00E96A16">
        <w:rPr>
          <w:b/>
          <w:bCs/>
          <w:color w:val="000000"/>
          <w:spacing w:val="-4"/>
          <w:kern w:val="0"/>
          <w:sz w:val="16"/>
          <w:szCs w:val="16"/>
        </w:rPr>
        <w:t>Zheng</w:t>
      </w:r>
      <w:proofErr w:type="spellEnd"/>
      <w:r w:rsidRPr="00E96A16">
        <w:rPr>
          <w:b/>
          <w:bCs/>
          <w:color w:val="000000"/>
          <w:spacing w:val="-4"/>
          <w:kern w:val="0"/>
          <w:sz w:val="16"/>
          <w:szCs w:val="16"/>
        </w:rPr>
        <w:t xml:space="preserve"> X</w:t>
      </w:r>
      <w:r w:rsidRPr="00E96A16">
        <w:rPr>
          <w:color w:val="000000"/>
          <w:spacing w:val="-4"/>
          <w:kern w:val="0"/>
          <w:sz w:val="16"/>
          <w:szCs w:val="16"/>
        </w:rPr>
        <w:t xml:space="preserve">, Xing S, Liu XM, Liu W, Liu D, Chi PD, Chen H, Dai SQ, </w:t>
      </w:r>
      <w:proofErr w:type="spellStart"/>
      <w:r w:rsidRPr="00E96A16">
        <w:rPr>
          <w:color w:val="000000"/>
          <w:spacing w:val="-4"/>
          <w:kern w:val="0"/>
          <w:sz w:val="16"/>
          <w:szCs w:val="16"/>
        </w:rPr>
        <w:t>Zhong</w:t>
      </w:r>
      <w:proofErr w:type="spellEnd"/>
      <w:r w:rsidRPr="00E96A16">
        <w:rPr>
          <w:color w:val="000000"/>
          <w:spacing w:val="-4"/>
          <w:kern w:val="0"/>
          <w:sz w:val="16"/>
          <w:szCs w:val="16"/>
        </w:rPr>
        <w:t xml:space="preserve"> Q, </w:t>
      </w:r>
      <w:proofErr w:type="spellStart"/>
      <w:r w:rsidRPr="00E96A16">
        <w:rPr>
          <w:color w:val="000000"/>
          <w:spacing w:val="-4"/>
          <w:kern w:val="0"/>
          <w:sz w:val="16"/>
          <w:szCs w:val="16"/>
        </w:rPr>
        <w:t>Zeng</w:t>
      </w:r>
      <w:proofErr w:type="spellEnd"/>
      <w:r w:rsidRPr="00E96A16">
        <w:rPr>
          <w:color w:val="000000"/>
          <w:spacing w:val="-4"/>
          <w:kern w:val="0"/>
          <w:sz w:val="16"/>
          <w:szCs w:val="16"/>
        </w:rPr>
        <w:t xml:space="preserve"> MS, Liu WL. </w:t>
      </w:r>
      <w:proofErr w:type="gramStart"/>
      <w:r w:rsidRPr="00E96A16">
        <w:rPr>
          <w:color w:val="000000"/>
          <w:spacing w:val="-4"/>
          <w:kern w:val="0"/>
          <w:sz w:val="16"/>
          <w:szCs w:val="16"/>
        </w:rPr>
        <w:t>Establishment of using serum YKL-40 and SCCA in combination for the diagnosis of patients with esophageal squamous cell carcinoma.</w:t>
      </w:r>
      <w:proofErr w:type="gramEnd"/>
      <w:r w:rsidRPr="00E96A16">
        <w:rPr>
          <w:color w:val="000000"/>
          <w:spacing w:val="-4"/>
          <w:kern w:val="0"/>
          <w:sz w:val="16"/>
          <w:szCs w:val="16"/>
        </w:rPr>
        <w:t xml:space="preserve"> </w:t>
      </w:r>
      <w:r w:rsidRPr="00E96A16">
        <w:rPr>
          <w:i/>
          <w:iCs/>
          <w:color w:val="000000"/>
          <w:spacing w:val="-4"/>
          <w:kern w:val="0"/>
          <w:sz w:val="16"/>
          <w:szCs w:val="16"/>
        </w:rPr>
        <w:t>BMC Cancer</w:t>
      </w:r>
      <w:r w:rsidRPr="00E96A16">
        <w:rPr>
          <w:color w:val="000000"/>
          <w:spacing w:val="-4"/>
          <w:kern w:val="0"/>
          <w:sz w:val="16"/>
          <w:szCs w:val="16"/>
        </w:rPr>
        <w:t xml:space="preserve"> 2014; </w:t>
      </w:r>
      <w:r w:rsidRPr="00E96A16">
        <w:rPr>
          <w:b/>
          <w:bCs/>
          <w:color w:val="000000"/>
          <w:spacing w:val="-4"/>
          <w:kern w:val="0"/>
          <w:sz w:val="16"/>
          <w:szCs w:val="16"/>
        </w:rPr>
        <w:t>14</w:t>
      </w:r>
      <w:r w:rsidRPr="00E96A16">
        <w:rPr>
          <w:color w:val="000000"/>
          <w:spacing w:val="-4"/>
          <w:kern w:val="0"/>
          <w:sz w:val="16"/>
          <w:szCs w:val="16"/>
        </w:rPr>
        <w:t>: 490 [PMID: 25001061 DOI: 10.1186/1471-2407-14-490]</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6</w:t>
      </w:r>
      <w:r w:rsidRPr="00E96A16">
        <w:rPr>
          <w:color w:val="000000"/>
          <w:spacing w:val="-4"/>
          <w:kern w:val="0"/>
          <w:sz w:val="16"/>
          <w:szCs w:val="16"/>
        </w:rPr>
        <w:tab/>
      </w:r>
      <w:r w:rsidRPr="00E96A16">
        <w:rPr>
          <w:b/>
          <w:bCs/>
          <w:color w:val="000000"/>
          <w:spacing w:val="-4"/>
          <w:kern w:val="0"/>
          <w:sz w:val="16"/>
          <w:szCs w:val="16"/>
        </w:rPr>
        <w:t>Chen GQ</w:t>
      </w:r>
      <w:r w:rsidRPr="00E96A16">
        <w:rPr>
          <w:color w:val="000000"/>
          <w:spacing w:val="-4"/>
          <w:kern w:val="0"/>
          <w:sz w:val="16"/>
          <w:szCs w:val="16"/>
        </w:rPr>
        <w:t xml:space="preserve">, </w:t>
      </w:r>
      <w:proofErr w:type="spellStart"/>
      <w:r w:rsidRPr="00E96A16">
        <w:rPr>
          <w:color w:val="000000"/>
          <w:spacing w:val="-4"/>
          <w:kern w:val="0"/>
          <w:sz w:val="16"/>
          <w:szCs w:val="16"/>
        </w:rPr>
        <w:t>Tian</w:t>
      </w:r>
      <w:proofErr w:type="spellEnd"/>
      <w:r w:rsidRPr="00E96A16">
        <w:rPr>
          <w:color w:val="000000"/>
          <w:spacing w:val="-4"/>
          <w:kern w:val="0"/>
          <w:sz w:val="16"/>
          <w:szCs w:val="16"/>
        </w:rPr>
        <w:t xml:space="preserve"> H, </w:t>
      </w:r>
      <w:proofErr w:type="spellStart"/>
      <w:r w:rsidRPr="00E96A16">
        <w:rPr>
          <w:color w:val="000000"/>
          <w:spacing w:val="-4"/>
          <w:kern w:val="0"/>
          <w:sz w:val="16"/>
          <w:szCs w:val="16"/>
        </w:rPr>
        <w:t>Yue</w:t>
      </w:r>
      <w:proofErr w:type="spellEnd"/>
      <w:r w:rsidRPr="00E96A16">
        <w:rPr>
          <w:color w:val="000000"/>
          <w:spacing w:val="-4"/>
          <w:kern w:val="0"/>
          <w:sz w:val="16"/>
          <w:szCs w:val="16"/>
        </w:rPr>
        <w:t xml:space="preserve"> WM, Li L, Li SH, Qi L, </w:t>
      </w:r>
      <w:proofErr w:type="spellStart"/>
      <w:r w:rsidRPr="00E96A16">
        <w:rPr>
          <w:color w:val="000000"/>
          <w:spacing w:val="-4"/>
          <w:kern w:val="0"/>
          <w:sz w:val="16"/>
          <w:szCs w:val="16"/>
        </w:rPr>
        <w:t>Gao</w:t>
      </w:r>
      <w:proofErr w:type="spellEnd"/>
      <w:r w:rsidRPr="00E96A16">
        <w:rPr>
          <w:color w:val="000000"/>
          <w:spacing w:val="-4"/>
          <w:kern w:val="0"/>
          <w:sz w:val="16"/>
          <w:szCs w:val="16"/>
        </w:rPr>
        <w:t xml:space="preserve"> C, Si LB, Lu M. NCOA5 low expression correlates with survival in esophageal squamous cell carcinoma. </w:t>
      </w:r>
      <w:r w:rsidRPr="00E96A16">
        <w:rPr>
          <w:i/>
          <w:iCs/>
          <w:color w:val="000000"/>
          <w:spacing w:val="-4"/>
          <w:kern w:val="0"/>
          <w:sz w:val="16"/>
          <w:szCs w:val="16"/>
        </w:rPr>
        <w:t xml:space="preserve">Med </w:t>
      </w:r>
      <w:proofErr w:type="spellStart"/>
      <w:r w:rsidRPr="00E96A16">
        <w:rPr>
          <w:i/>
          <w:iCs/>
          <w:color w:val="000000"/>
          <w:spacing w:val="-4"/>
          <w:kern w:val="0"/>
          <w:sz w:val="16"/>
          <w:szCs w:val="16"/>
        </w:rPr>
        <w:t>Oncol</w:t>
      </w:r>
      <w:proofErr w:type="spellEnd"/>
      <w:r w:rsidRPr="00E96A16">
        <w:rPr>
          <w:color w:val="000000"/>
          <w:spacing w:val="-4"/>
          <w:kern w:val="0"/>
          <w:sz w:val="16"/>
          <w:szCs w:val="16"/>
        </w:rPr>
        <w:t xml:space="preserve"> 2014; </w:t>
      </w:r>
      <w:r w:rsidRPr="00E96A16">
        <w:rPr>
          <w:b/>
          <w:bCs/>
          <w:color w:val="000000"/>
          <w:spacing w:val="-4"/>
          <w:kern w:val="0"/>
          <w:sz w:val="16"/>
          <w:szCs w:val="16"/>
        </w:rPr>
        <w:t>31</w:t>
      </w:r>
      <w:r w:rsidRPr="00E96A16">
        <w:rPr>
          <w:color w:val="000000"/>
          <w:spacing w:val="-4"/>
          <w:kern w:val="0"/>
          <w:sz w:val="16"/>
          <w:szCs w:val="16"/>
        </w:rPr>
        <w:t>: 376 [PMID: 25416054 DOI: 10.1007/s12032-014-0376-y]</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7</w:t>
      </w:r>
      <w:r w:rsidRPr="00E96A16">
        <w:rPr>
          <w:color w:val="000000"/>
          <w:spacing w:val="-4"/>
          <w:kern w:val="0"/>
          <w:sz w:val="16"/>
          <w:szCs w:val="16"/>
        </w:rPr>
        <w:tab/>
      </w:r>
      <w:r w:rsidRPr="00E96A16">
        <w:rPr>
          <w:b/>
          <w:bCs/>
          <w:color w:val="000000"/>
          <w:spacing w:val="-4"/>
          <w:kern w:val="0"/>
          <w:sz w:val="16"/>
          <w:szCs w:val="16"/>
        </w:rPr>
        <w:t>Cao HH</w:t>
      </w:r>
      <w:r w:rsidRPr="00E96A16">
        <w:rPr>
          <w:color w:val="000000"/>
          <w:spacing w:val="-4"/>
          <w:kern w:val="0"/>
          <w:sz w:val="16"/>
          <w:szCs w:val="16"/>
        </w:rPr>
        <w:t xml:space="preserve">, Zhang SY, </w:t>
      </w:r>
      <w:proofErr w:type="spellStart"/>
      <w:r w:rsidRPr="00E96A16">
        <w:rPr>
          <w:color w:val="000000"/>
          <w:spacing w:val="-4"/>
          <w:kern w:val="0"/>
          <w:sz w:val="16"/>
          <w:szCs w:val="16"/>
        </w:rPr>
        <w:t>Shen</w:t>
      </w:r>
      <w:proofErr w:type="spellEnd"/>
      <w:r w:rsidRPr="00E96A16">
        <w:rPr>
          <w:color w:val="000000"/>
          <w:spacing w:val="-4"/>
          <w:kern w:val="0"/>
          <w:sz w:val="16"/>
          <w:szCs w:val="16"/>
        </w:rPr>
        <w:t xml:space="preserve"> JH, Wu ZY, Wu JY, Wang SH, Li EM, </w:t>
      </w:r>
      <w:proofErr w:type="spellStart"/>
      <w:r w:rsidRPr="00E96A16">
        <w:rPr>
          <w:color w:val="000000"/>
          <w:spacing w:val="-4"/>
          <w:kern w:val="0"/>
          <w:sz w:val="16"/>
          <w:szCs w:val="16"/>
        </w:rPr>
        <w:t>Xu</w:t>
      </w:r>
      <w:proofErr w:type="spellEnd"/>
      <w:r w:rsidRPr="00E96A16">
        <w:rPr>
          <w:color w:val="000000"/>
          <w:spacing w:val="-4"/>
          <w:kern w:val="0"/>
          <w:sz w:val="16"/>
          <w:szCs w:val="16"/>
        </w:rPr>
        <w:t xml:space="preserve"> LY. </w:t>
      </w:r>
      <w:proofErr w:type="gramStart"/>
      <w:r w:rsidRPr="00E96A16">
        <w:rPr>
          <w:color w:val="000000"/>
          <w:spacing w:val="-4"/>
          <w:kern w:val="0"/>
          <w:sz w:val="16"/>
          <w:szCs w:val="16"/>
        </w:rPr>
        <w:t>A three-protein signature and clinical outcome in esophageal squamous cell carcinoma.</w:t>
      </w:r>
      <w:proofErr w:type="gramEnd"/>
      <w:r w:rsidRPr="00E96A16">
        <w:rPr>
          <w:color w:val="000000"/>
          <w:spacing w:val="-4"/>
          <w:kern w:val="0"/>
          <w:sz w:val="16"/>
          <w:szCs w:val="16"/>
        </w:rPr>
        <w:t xml:space="preserve"> </w:t>
      </w:r>
      <w:proofErr w:type="spellStart"/>
      <w:r w:rsidRPr="00E96A16">
        <w:rPr>
          <w:i/>
          <w:iCs/>
          <w:color w:val="000000"/>
          <w:spacing w:val="-4"/>
          <w:kern w:val="0"/>
          <w:sz w:val="16"/>
          <w:szCs w:val="16"/>
        </w:rPr>
        <w:t>Oncotarget</w:t>
      </w:r>
      <w:proofErr w:type="spellEnd"/>
      <w:r w:rsidRPr="00E96A16">
        <w:rPr>
          <w:color w:val="000000"/>
          <w:spacing w:val="-4"/>
          <w:kern w:val="0"/>
          <w:sz w:val="16"/>
          <w:szCs w:val="16"/>
        </w:rPr>
        <w:t xml:space="preserve"> 2015; </w:t>
      </w:r>
      <w:r w:rsidRPr="00E96A16">
        <w:rPr>
          <w:b/>
          <w:bCs/>
          <w:color w:val="000000"/>
          <w:spacing w:val="-4"/>
          <w:kern w:val="0"/>
          <w:sz w:val="16"/>
          <w:szCs w:val="16"/>
        </w:rPr>
        <w:t>6</w:t>
      </w:r>
      <w:r w:rsidRPr="00E96A16">
        <w:rPr>
          <w:color w:val="000000"/>
          <w:spacing w:val="-4"/>
          <w:kern w:val="0"/>
          <w:sz w:val="16"/>
          <w:szCs w:val="16"/>
        </w:rPr>
        <w:t>: 5435-5448 [PMID: 25605255 DOI: 10.18632/oncotarget.3102]</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8</w:t>
      </w:r>
      <w:r w:rsidRPr="00E96A16">
        <w:rPr>
          <w:color w:val="000000"/>
          <w:spacing w:val="-4"/>
          <w:kern w:val="0"/>
          <w:sz w:val="16"/>
          <w:szCs w:val="16"/>
        </w:rPr>
        <w:tab/>
      </w:r>
      <w:r w:rsidRPr="00E96A16">
        <w:rPr>
          <w:b/>
          <w:bCs/>
          <w:color w:val="000000"/>
          <w:spacing w:val="-4"/>
          <w:kern w:val="0"/>
          <w:sz w:val="16"/>
          <w:szCs w:val="16"/>
        </w:rPr>
        <w:t>Zhang J</w:t>
      </w:r>
      <w:r w:rsidRPr="00E96A16">
        <w:rPr>
          <w:color w:val="000000"/>
          <w:spacing w:val="-4"/>
          <w:kern w:val="0"/>
          <w:sz w:val="16"/>
          <w:szCs w:val="16"/>
        </w:rPr>
        <w:t xml:space="preserve">, Zhu Z, Liu Y, Jin X, </w:t>
      </w:r>
      <w:proofErr w:type="spellStart"/>
      <w:r w:rsidRPr="00E96A16">
        <w:rPr>
          <w:color w:val="000000"/>
          <w:spacing w:val="-4"/>
          <w:kern w:val="0"/>
          <w:sz w:val="16"/>
          <w:szCs w:val="16"/>
        </w:rPr>
        <w:t>Xu</w:t>
      </w:r>
      <w:proofErr w:type="spellEnd"/>
      <w:r w:rsidRPr="00E96A16">
        <w:rPr>
          <w:color w:val="000000"/>
          <w:spacing w:val="-4"/>
          <w:kern w:val="0"/>
          <w:sz w:val="16"/>
          <w:szCs w:val="16"/>
        </w:rPr>
        <w:t xml:space="preserve"> Z, Yu Q, Li K. Diagnostic value of multiple tumor markers for patients with esophageal carcinoma. </w:t>
      </w:r>
      <w:proofErr w:type="spellStart"/>
      <w:r w:rsidRPr="00E96A16">
        <w:rPr>
          <w:i/>
          <w:iCs/>
          <w:color w:val="000000"/>
          <w:spacing w:val="-4"/>
          <w:kern w:val="0"/>
          <w:sz w:val="16"/>
          <w:szCs w:val="16"/>
        </w:rPr>
        <w:t>PLoS</w:t>
      </w:r>
      <w:proofErr w:type="spellEnd"/>
      <w:r w:rsidRPr="00E96A16">
        <w:rPr>
          <w:i/>
          <w:iCs/>
          <w:color w:val="000000"/>
          <w:spacing w:val="-4"/>
          <w:kern w:val="0"/>
          <w:sz w:val="16"/>
          <w:szCs w:val="16"/>
        </w:rPr>
        <w:t xml:space="preserve"> One</w:t>
      </w:r>
      <w:r w:rsidRPr="00E96A16">
        <w:rPr>
          <w:color w:val="000000"/>
          <w:spacing w:val="-4"/>
          <w:kern w:val="0"/>
          <w:sz w:val="16"/>
          <w:szCs w:val="16"/>
        </w:rPr>
        <w:t xml:space="preserve"> 2015; </w:t>
      </w:r>
      <w:r w:rsidRPr="00E96A16">
        <w:rPr>
          <w:b/>
          <w:bCs/>
          <w:color w:val="000000"/>
          <w:spacing w:val="-4"/>
          <w:kern w:val="0"/>
          <w:sz w:val="16"/>
          <w:szCs w:val="16"/>
        </w:rPr>
        <w:t>10</w:t>
      </w:r>
      <w:r w:rsidRPr="00E96A16">
        <w:rPr>
          <w:color w:val="000000"/>
          <w:spacing w:val="-4"/>
          <w:kern w:val="0"/>
          <w:sz w:val="16"/>
          <w:szCs w:val="16"/>
        </w:rPr>
        <w:t>: e0116951 [PMID: 25693076 DOI: 10.1371/journal.pone.0116951]</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9</w:t>
      </w:r>
      <w:r w:rsidRPr="00E96A16">
        <w:rPr>
          <w:color w:val="000000"/>
          <w:spacing w:val="-4"/>
          <w:kern w:val="0"/>
          <w:sz w:val="16"/>
          <w:szCs w:val="16"/>
        </w:rPr>
        <w:tab/>
      </w:r>
      <w:proofErr w:type="spellStart"/>
      <w:r w:rsidRPr="00E96A16">
        <w:rPr>
          <w:b/>
          <w:bCs/>
          <w:color w:val="000000"/>
          <w:spacing w:val="-4"/>
          <w:kern w:val="0"/>
          <w:sz w:val="16"/>
          <w:szCs w:val="16"/>
        </w:rPr>
        <w:t>Ji</w:t>
      </w:r>
      <w:proofErr w:type="spellEnd"/>
      <w:r w:rsidRPr="00E96A16">
        <w:rPr>
          <w:b/>
          <w:bCs/>
          <w:color w:val="000000"/>
          <w:spacing w:val="-4"/>
          <w:kern w:val="0"/>
          <w:sz w:val="16"/>
          <w:szCs w:val="16"/>
        </w:rPr>
        <w:t xml:space="preserve"> L</w:t>
      </w:r>
      <w:r w:rsidRPr="00E96A16">
        <w:rPr>
          <w:color w:val="000000"/>
          <w:spacing w:val="-4"/>
          <w:kern w:val="0"/>
          <w:sz w:val="16"/>
          <w:szCs w:val="16"/>
        </w:rPr>
        <w:t xml:space="preserve">, Cao XF, Wang HM, Li YS, Zhu B, Xiao J, Wang D. Expression level of beta-catenin is associated with prognosis of esophageal carcinoma. </w:t>
      </w:r>
      <w:r w:rsidRPr="00E96A16">
        <w:rPr>
          <w:i/>
          <w:iCs/>
          <w:color w:val="000000"/>
          <w:spacing w:val="-4"/>
          <w:kern w:val="0"/>
          <w:sz w:val="16"/>
          <w:szCs w:val="16"/>
        </w:rPr>
        <w:t xml:space="preserve">World J </w:t>
      </w:r>
      <w:proofErr w:type="spellStart"/>
      <w:r w:rsidRPr="00E96A16">
        <w:rPr>
          <w:i/>
          <w:iCs/>
          <w:color w:val="000000"/>
          <w:spacing w:val="-4"/>
          <w:kern w:val="0"/>
          <w:sz w:val="16"/>
          <w:szCs w:val="16"/>
        </w:rPr>
        <w:t>Gastroenterol</w:t>
      </w:r>
      <w:proofErr w:type="spellEnd"/>
      <w:r w:rsidRPr="00E96A16">
        <w:rPr>
          <w:color w:val="000000"/>
          <w:spacing w:val="-4"/>
          <w:kern w:val="0"/>
          <w:sz w:val="16"/>
          <w:szCs w:val="16"/>
        </w:rPr>
        <w:t xml:space="preserve"> 2007; </w:t>
      </w:r>
      <w:r w:rsidRPr="00E96A16">
        <w:rPr>
          <w:b/>
          <w:bCs/>
          <w:color w:val="000000"/>
          <w:spacing w:val="-4"/>
          <w:kern w:val="0"/>
          <w:sz w:val="16"/>
          <w:szCs w:val="16"/>
        </w:rPr>
        <w:t>13</w:t>
      </w:r>
      <w:r w:rsidRPr="00E96A16">
        <w:rPr>
          <w:color w:val="000000"/>
          <w:spacing w:val="-4"/>
          <w:kern w:val="0"/>
          <w:sz w:val="16"/>
          <w:szCs w:val="16"/>
        </w:rPr>
        <w:t>: 2622-2625 [PMID: 17552014 DOI: 10.3748/wjg.v13.i18.2622]</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10</w:t>
      </w:r>
      <w:r w:rsidRPr="00E96A16">
        <w:rPr>
          <w:color w:val="000000"/>
          <w:spacing w:val="-4"/>
          <w:kern w:val="0"/>
          <w:sz w:val="16"/>
          <w:szCs w:val="16"/>
        </w:rPr>
        <w:tab/>
      </w:r>
      <w:r w:rsidRPr="00E96A16">
        <w:rPr>
          <w:b/>
          <w:bCs/>
          <w:color w:val="000000"/>
          <w:spacing w:val="-4"/>
          <w:kern w:val="0"/>
          <w:sz w:val="16"/>
          <w:szCs w:val="16"/>
        </w:rPr>
        <w:t>Tong M</w:t>
      </w:r>
      <w:r w:rsidRPr="00E96A16">
        <w:rPr>
          <w:color w:val="000000"/>
          <w:spacing w:val="-4"/>
          <w:kern w:val="0"/>
          <w:sz w:val="16"/>
          <w:szCs w:val="16"/>
        </w:rPr>
        <w:t xml:space="preserve">, Chan KW, </w:t>
      </w:r>
      <w:proofErr w:type="spellStart"/>
      <w:r w:rsidRPr="00E96A16">
        <w:rPr>
          <w:color w:val="000000"/>
          <w:spacing w:val="-4"/>
          <w:kern w:val="0"/>
          <w:sz w:val="16"/>
          <w:szCs w:val="16"/>
        </w:rPr>
        <w:t>Bao</w:t>
      </w:r>
      <w:proofErr w:type="spellEnd"/>
      <w:r w:rsidRPr="00E96A16">
        <w:rPr>
          <w:color w:val="000000"/>
          <w:spacing w:val="-4"/>
          <w:kern w:val="0"/>
          <w:sz w:val="16"/>
          <w:szCs w:val="16"/>
        </w:rPr>
        <w:t xml:space="preserve"> JY, Wong KY, Chen JN, Kwan PS, Tang KH, Fu L, Qin YR, </w:t>
      </w:r>
      <w:proofErr w:type="spellStart"/>
      <w:r w:rsidRPr="00E96A16">
        <w:rPr>
          <w:color w:val="000000"/>
          <w:spacing w:val="-4"/>
          <w:kern w:val="0"/>
          <w:sz w:val="16"/>
          <w:szCs w:val="16"/>
        </w:rPr>
        <w:t>Lok</w:t>
      </w:r>
      <w:proofErr w:type="spellEnd"/>
      <w:r w:rsidRPr="00E96A16">
        <w:rPr>
          <w:color w:val="000000"/>
          <w:spacing w:val="-4"/>
          <w:kern w:val="0"/>
          <w:sz w:val="16"/>
          <w:szCs w:val="16"/>
        </w:rPr>
        <w:t xml:space="preserve"> S, Guan XY, Ma S. Rab25 is a tumor suppressor gene with </w:t>
      </w:r>
      <w:proofErr w:type="spellStart"/>
      <w:r w:rsidRPr="00E96A16">
        <w:rPr>
          <w:color w:val="000000"/>
          <w:spacing w:val="-4"/>
          <w:kern w:val="0"/>
          <w:sz w:val="16"/>
          <w:szCs w:val="16"/>
        </w:rPr>
        <w:t>antiangiogenic</w:t>
      </w:r>
      <w:proofErr w:type="spellEnd"/>
      <w:r w:rsidRPr="00E96A16">
        <w:rPr>
          <w:color w:val="000000"/>
          <w:spacing w:val="-4"/>
          <w:kern w:val="0"/>
          <w:sz w:val="16"/>
          <w:szCs w:val="16"/>
        </w:rPr>
        <w:t xml:space="preserve"> and anti-invasive activities in esophageal squamous cell carcinoma. </w:t>
      </w:r>
      <w:r w:rsidRPr="00E96A16">
        <w:rPr>
          <w:i/>
          <w:iCs/>
          <w:color w:val="000000"/>
          <w:spacing w:val="-4"/>
          <w:kern w:val="0"/>
          <w:sz w:val="16"/>
          <w:szCs w:val="16"/>
        </w:rPr>
        <w:t>Cancer Res</w:t>
      </w:r>
      <w:r w:rsidRPr="00E96A16">
        <w:rPr>
          <w:color w:val="000000"/>
          <w:spacing w:val="-4"/>
          <w:kern w:val="0"/>
          <w:sz w:val="16"/>
          <w:szCs w:val="16"/>
        </w:rPr>
        <w:t xml:space="preserve"> 2012; </w:t>
      </w:r>
      <w:r w:rsidRPr="00E96A16">
        <w:rPr>
          <w:b/>
          <w:bCs/>
          <w:color w:val="000000"/>
          <w:spacing w:val="-4"/>
          <w:kern w:val="0"/>
          <w:sz w:val="16"/>
          <w:szCs w:val="16"/>
        </w:rPr>
        <w:t>72</w:t>
      </w:r>
      <w:r w:rsidRPr="00E96A16">
        <w:rPr>
          <w:color w:val="000000"/>
          <w:spacing w:val="-4"/>
          <w:kern w:val="0"/>
          <w:sz w:val="16"/>
          <w:szCs w:val="16"/>
        </w:rPr>
        <w:t>: 6024-6035 [PMID: 22991305 DOI: 10.1158/0008-5472.CAN-12-1269]</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11</w:t>
      </w:r>
      <w:r w:rsidRPr="00E96A16">
        <w:rPr>
          <w:color w:val="000000"/>
          <w:spacing w:val="-4"/>
          <w:kern w:val="0"/>
          <w:sz w:val="16"/>
          <w:szCs w:val="16"/>
        </w:rPr>
        <w:tab/>
      </w:r>
      <w:proofErr w:type="spellStart"/>
      <w:r w:rsidRPr="00E96A16">
        <w:rPr>
          <w:b/>
          <w:bCs/>
          <w:color w:val="000000"/>
          <w:spacing w:val="-4"/>
          <w:kern w:val="0"/>
          <w:sz w:val="16"/>
          <w:szCs w:val="16"/>
        </w:rPr>
        <w:t>Bleau</w:t>
      </w:r>
      <w:proofErr w:type="spellEnd"/>
      <w:r w:rsidRPr="00E96A16">
        <w:rPr>
          <w:b/>
          <w:bCs/>
          <w:color w:val="000000"/>
          <w:spacing w:val="-4"/>
          <w:kern w:val="0"/>
          <w:sz w:val="16"/>
          <w:szCs w:val="16"/>
        </w:rPr>
        <w:t xml:space="preserve"> G</w:t>
      </w:r>
      <w:r w:rsidRPr="00E96A16">
        <w:rPr>
          <w:color w:val="000000"/>
          <w:spacing w:val="-4"/>
          <w:kern w:val="0"/>
          <w:sz w:val="16"/>
          <w:szCs w:val="16"/>
        </w:rPr>
        <w:t xml:space="preserve">, </w:t>
      </w:r>
      <w:proofErr w:type="spellStart"/>
      <w:r w:rsidRPr="00E96A16">
        <w:rPr>
          <w:color w:val="000000"/>
          <w:spacing w:val="-4"/>
          <w:kern w:val="0"/>
          <w:sz w:val="16"/>
          <w:szCs w:val="16"/>
        </w:rPr>
        <w:t>Massicotte</w:t>
      </w:r>
      <w:proofErr w:type="spellEnd"/>
      <w:r w:rsidRPr="00E96A16">
        <w:rPr>
          <w:color w:val="000000"/>
          <w:spacing w:val="-4"/>
          <w:kern w:val="0"/>
          <w:sz w:val="16"/>
          <w:szCs w:val="16"/>
        </w:rPr>
        <w:t xml:space="preserve"> F, </w:t>
      </w:r>
      <w:proofErr w:type="spellStart"/>
      <w:r w:rsidRPr="00E96A16">
        <w:rPr>
          <w:color w:val="000000"/>
          <w:spacing w:val="-4"/>
          <w:kern w:val="0"/>
          <w:sz w:val="16"/>
          <w:szCs w:val="16"/>
        </w:rPr>
        <w:t>Merlen</w:t>
      </w:r>
      <w:proofErr w:type="spellEnd"/>
      <w:r w:rsidRPr="00E96A16">
        <w:rPr>
          <w:color w:val="000000"/>
          <w:spacing w:val="-4"/>
          <w:kern w:val="0"/>
          <w:sz w:val="16"/>
          <w:szCs w:val="16"/>
        </w:rPr>
        <w:t xml:space="preserve"> Y, </w:t>
      </w:r>
      <w:proofErr w:type="spellStart"/>
      <w:r w:rsidRPr="00E96A16">
        <w:rPr>
          <w:color w:val="000000"/>
          <w:spacing w:val="-4"/>
          <w:kern w:val="0"/>
          <w:sz w:val="16"/>
          <w:szCs w:val="16"/>
        </w:rPr>
        <w:t>Boisvert</w:t>
      </w:r>
      <w:proofErr w:type="spellEnd"/>
      <w:r w:rsidRPr="00E96A16">
        <w:rPr>
          <w:color w:val="000000"/>
          <w:spacing w:val="-4"/>
          <w:kern w:val="0"/>
          <w:sz w:val="16"/>
          <w:szCs w:val="16"/>
        </w:rPr>
        <w:t xml:space="preserve"> C. Mammalian </w:t>
      </w:r>
      <w:proofErr w:type="spellStart"/>
      <w:r w:rsidRPr="00E96A16">
        <w:rPr>
          <w:color w:val="000000"/>
          <w:spacing w:val="-4"/>
          <w:kern w:val="0"/>
          <w:sz w:val="16"/>
          <w:szCs w:val="16"/>
        </w:rPr>
        <w:t>chitinase</w:t>
      </w:r>
      <w:proofErr w:type="spellEnd"/>
      <w:r w:rsidRPr="00E96A16">
        <w:rPr>
          <w:color w:val="000000"/>
          <w:spacing w:val="-4"/>
          <w:kern w:val="0"/>
          <w:sz w:val="16"/>
          <w:szCs w:val="16"/>
        </w:rPr>
        <w:t xml:space="preserve">-like proteins. </w:t>
      </w:r>
      <w:r w:rsidRPr="00E96A16">
        <w:rPr>
          <w:i/>
          <w:iCs/>
          <w:color w:val="000000"/>
          <w:spacing w:val="-4"/>
          <w:kern w:val="0"/>
          <w:sz w:val="16"/>
          <w:szCs w:val="16"/>
        </w:rPr>
        <w:t>EXS</w:t>
      </w:r>
      <w:r w:rsidRPr="00E96A16">
        <w:rPr>
          <w:color w:val="000000"/>
          <w:spacing w:val="-4"/>
          <w:kern w:val="0"/>
          <w:sz w:val="16"/>
          <w:szCs w:val="16"/>
        </w:rPr>
        <w:t xml:space="preserve"> 1999; </w:t>
      </w:r>
      <w:r w:rsidRPr="00E96A16">
        <w:rPr>
          <w:b/>
          <w:bCs/>
          <w:color w:val="000000"/>
          <w:spacing w:val="-4"/>
          <w:kern w:val="0"/>
          <w:sz w:val="16"/>
          <w:szCs w:val="16"/>
        </w:rPr>
        <w:t>87</w:t>
      </w:r>
      <w:r w:rsidRPr="00E96A16">
        <w:rPr>
          <w:color w:val="000000"/>
          <w:spacing w:val="-4"/>
          <w:kern w:val="0"/>
          <w:sz w:val="16"/>
          <w:szCs w:val="16"/>
        </w:rPr>
        <w:t>: 211-221 [PMID: 10906962]</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lang w:val="da-DK"/>
        </w:rPr>
        <w:t>12</w:t>
      </w:r>
      <w:r w:rsidRPr="00E96A16">
        <w:rPr>
          <w:color w:val="000000"/>
          <w:spacing w:val="-4"/>
          <w:kern w:val="0"/>
          <w:sz w:val="16"/>
          <w:szCs w:val="16"/>
          <w:lang w:val="da-DK"/>
        </w:rPr>
        <w:tab/>
      </w:r>
      <w:r w:rsidRPr="00E96A16">
        <w:rPr>
          <w:b/>
          <w:bCs/>
          <w:color w:val="000000"/>
          <w:spacing w:val="-4"/>
          <w:kern w:val="0"/>
          <w:sz w:val="16"/>
          <w:szCs w:val="16"/>
          <w:lang w:val="da-DK"/>
        </w:rPr>
        <w:t>Johansen JS</w:t>
      </w:r>
      <w:r w:rsidRPr="00E96A16">
        <w:rPr>
          <w:color w:val="000000"/>
          <w:spacing w:val="-4"/>
          <w:kern w:val="0"/>
          <w:sz w:val="16"/>
          <w:szCs w:val="16"/>
          <w:lang w:val="da-DK"/>
        </w:rPr>
        <w:t xml:space="preserve">, Jensen HS, Price PA. </w:t>
      </w:r>
      <w:proofErr w:type="gramStart"/>
      <w:r w:rsidRPr="00E96A16">
        <w:rPr>
          <w:color w:val="000000"/>
          <w:spacing w:val="-4"/>
          <w:kern w:val="0"/>
          <w:sz w:val="16"/>
          <w:szCs w:val="16"/>
        </w:rPr>
        <w:t>A new biochemical marker for joint injury.</w:t>
      </w:r>
      <w:proofErr w:type="gramEnd"/>
      <w:r w:rsidRPr="00E96A16">
        <w:rPr>
          <w:color w:val="000000"/>
          <w:spacing w:val="-4"/>
          <w:kern w:val="0"/>
          <w:sz w:val="16"/>
          <w:szCs w:val="16"/>
        </w:rPr>
        <w:t xml:space="preserve"> </w:t>
      </w:r>
      <w:proofErr w:type="gramStart"/>
      <w:r w:rsidRPr="00E96A16">
        <w:rPr>
          <w:color w:val="000000"/>
          <w:spacing w:val="-4"/>
          <w:kern w:val="0"/>
          <w:sz w:val="16"/>
          <w:szCs w:val="16"/>
        </w:rPr>
        <w:t>Analysis of YKL-40 in serum and synovial fluid.</w:t>
      </w:r>
      <w:proofErr w:type="gramEnd"/>
      <w:r w:rsidRPr="00E96A16">
        <w:rPr>
          <w:color w:val="000000"/>
          <w:spacing w:val="-4"/>
          <w:kern w:val="0"/>
          <w:sz w:val="16"/>
          <w:szCs w:val="16"/>
        </w:rPr>
        <w:t xml:space="preserve"> </w:t>
      </w:r>
      <w:r w:rsidRPr="00E96A16">
        <w:rPr>
          <w:i/>
          <w:iCs/>
          <w:color w:val="000000"/>
          <w:spacing w:val="-4"/>
          <w:kern w:val="0"/>
          <w:sz w:val="16"/>
          <w:szCs w:val="16"/>
        </w:rPr>
        <w:t xml:space="preserve">Br J </w:t>
      </w:r>
      <w:proofErr w:type="spellStart"/>
      <w:r w:rsidRPr="00E96A16">
        <w:rPr>
          <w:i/>
          <w:iCs/>
          <w:color w:val="000000"/>
          <w:spacing w:val="-4"/>
          <w:kern w:val="0"/>
          <w:sz w:val="16"/>
          <w:szCs w:val="16"/>
        </w:rPr>
        <w:t>Rheumatol</w:t>
      </w:r>
      <w:proofErr w:type="spellEnd"/>
      <w:r w:rsidRPr="00E96A16">
        <w:rPr>
          <w:color w:val="000000"/>
          <w:spacing w:val="-4"/>
          <w:kern w:val="0"/>
          <w:sz w:val="16"/>
          <w:szCs w:val="16"/>
        </w:rPr>
        <w:t xml:space="preserve"> 1993; </w:t>
      </w:r>
      <w:r w:rsidRPr="00E96A16">
        <w:rPr>
          <w:b/>
          <w:bCs/>
          <w:color w:val="000000"/>
          <w:spacing w:val="-4"/>
          <w:kern w:val="0"/>
          <w:sz w:val="16"/>
          <w:szCs w:val="16"/>
        </w:rPr>
        <w:t>32</w:t>
      </w:r>
      <w:r w:rsidRPr="00E96A16">
        <w:rPr>
          <w:color w:val="000000"/>
          <w:spacing w:val="-4"/>
          <w:kern w:val="0"/>
          <w:sz w:val="16"/>
          <w:szCs w:val="16"/>
        </w:rPr>
        <w:t>: 949-955 [PMID: 8220933]</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13</w:t>
      </w:r>
      <w:r w:rsidRPr="00E96A16">
        <w:rPr>
          <w:color w:val="000000"/>
          <w:spacing w:val="-4"/>
          <w:kern w:val="0"/>
          <w:sz w:val="16"/>
          <w:szCs w:val="16"/>
        </w:rPr>
        <w:tab/>
      </w:r>
      <w:proofErr w:type="spellStart"/>
      <w:r w:rsidRPr="00E96A16">
        <w:rPr>
          <w:b/>
          <w:bCs/>
          <w:color w:val="000000"/>
          <w:spacing w:val="-4"/>
          <w:kern w:val="0"/>
          <w:sz w:val="16"/>
          <w:szCs w:val="16"/>
        </w:rPr>
        <w:t>Zou</w:t>
      </w:r>
      <w:proofErr w:type="spellEnd"/>
      <w:r w:rsidRPr="00E96A16">
        <w:rPr>
          <w:b/>
          <w:bCs/>
          <w:color w:val="000000"/>
          <w:spacing w:val="-4"/>
          <w:kern w:val="0"/>
          <w:sz w:val="16"/>
          <w:szCs w:val="16"/>
        </w:rPr>
        <w:t xml:space="preserve"> L</w:t>
      </w:r>
      <w:r w:rsidRPr="00E96A16">
        <w:rPr>
          <w:color w:val="000000"/>
          <w:spacing w:val="-4"/>
          <w:kern w:val="0"/>
          <w:sz w:val="16"/>
          <w:szCs w:val="16"/>
        </w:rPr>
        <w:t xml:space="preserve">, He X, Zhang JW. </w:t>
      </w:r>
      <w:proofErr w:type="gramStart"/>
      <w:r w:rsidRPr="00E96A16">
        <w:rPr>
          <w:color w:val="000000"/>
          <w:spacing w:val="-4"/>
          <w:kern w:val="0"/>
          <w:sz w:val="16"/>
          <w:szCs w:val="16"/>
        </w:rPr>
        <w:t>The efficacy of YKL-40 and CA125 as biomarkers for epithelial ovarian cancer.</w:t>
      </w:r>
      <w:proofErr w:type="gramEnd"/>
      <w:r w:rsidRPr="00E96A16">
        <w:rPr>
          <w:color w:val="000000"/>
          <w:spacing w:val="-4"/>
          <w:kern w:val="0"/>
          <w:sz w:val="16"/>
          <w:szCs w:val="16"/>
        </w:rPr>
        <w:t xml:space="preserve"> </w:t>
      </w:r>
      <w:proofErr w:type="spellStart"/>
      <w:r w:rsidRPr="00E96A16">
        <w:rPr>
          <w:i/>
          <w:iCs/>
          <w:color w:val="000000"/>
          <w:spacing w:val="-4"/>
          <w:kern w:val="0"/>
          <w:sz w:val="16"/>
          <w:szCs w:val="16"/>
        </w:rPr>
        <w:t>Braz</w:t>
      </w:r>
      <w:proofErr w:type="spellEnd"/>
      <w:r w:rsidRPr="00E96A16">
        <w:rPr>
          <w:i/>
          <w:iCs/>
          <w:color w:val="000000"/>
          <w:spacing w:val="-4"/>
          <w:kern w:val="0"/>
          <w:sz w:val="16"/>
          <w:szCs w:val="16"/>
        </w:rPr>
        <w:t xml:space="preserve"> J Med </w:t>
      </w:r>
      <w:proofErr w:type="spellStart"/>
      <w:r w:rsidRPr="00E96A16">
        <w:rPr>
          <w:i/>
          <w:iCs/>
          <w:color w:val="000000"/>
          <w:spacing w:val="-4"/>
          <w:kern w:val="0"/>
          <w:sz w:val="16"/>
          <w:szCs w:val="16"/>
        </w:rPr>
        <w:t>Biol</w:t>
      </w:r>
      <w:proofErr w:type="spellEnd"/>
      <w:r w:rsidRPr="00E96A16">
        <w:rPr>
          <w:i/>
          <w:iCs/>
          <w:color w:val="000000"/>
          <w:spacing w:val="-4"/>
          <w:kern w:val="0"/>
          <w:sz w:val="16"/>
          <w:szCs w:val="16"/>
        </w:rPr>
        <w:t xml:space="preserve"> Res</w:t>
      </w:r>
      <w:r w:rsidRPr="00E96A16">
        <w:rPr>
          <w:color w:val="000000"/>
          <w:spacing w:val="-4"/>
          <w:kern w:val="0"/>
          <w:sz w:val="16"/>
          <w:szCs w:val="16"/>
        </w:rPr>
        <w:t xml:space="preserve"> 2010; </w:t>
      </w:r>
      <w:r w:rsidRPr="00E96A16">
        <w:rPr>
          <w:b/>
          <w:bCs/>
          <w:color w:val="000000"/>
          <w:spacing w:val="-4"/>
          <w:kern w:val="0"/>
          <w:sz w:val="16"/>
          <w:szCs w:val="16"/>
        </w:rPr>
        <w:t>43</w:t>
      </w:r>
      <w:r w:rsidRPr="00E96A16">
        <w:rPr>
          <w:color w:val="000000"/>
          <w:spacing w:val="-4"/>
          <w:kern w:val="0"/>
          <w:sz w:val="16"/>
          <w:szCs w:val="16"/>
        </w:rPr>
        <w:t>: 1232-1238 [PMID: 21103788]</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14</w:t>
      </w:r>
      <w:r w:rsidRPr="00E96A16">
        <w:rPr>
          <w:color w:val="000000"/>
          <w:spacing w:val="-4"/>
          <w:kern w:val="0"/>
          <w:sz w:val="16"/>
          <w:szCs w:val="16"/>
        </w:rPr>
        <w:tab/>
      </w:r>
      <w:r w:rsidRPr="00E96A16">
        <w:rPr>
          <w:b/>
          <w:bCs/>
          <w:color w:val="000000"/>
          <w:spacing w:val="-4"/>
          <w:kern w:val="0"/>
          <w:sz w:val="16"/>
          <w:szCs w:val="16"/>
        </w:rPr>
        <w:t>Shao R</w:t>
      </w:r>
      <w:r w:rsidRPr="00E96A16">
        <w:rPr>
          <w:color w:val="000000"/>
          <w:spacing w:val="-4"/>
          <w:kern w:val="0"/>
          <w:sz w:val="16"/>
          <w:szCs w:val="16"/>
        </w:rPr>
        <w:t xml:space="preserve">, Cao QJ, Arenas RB, Bigelow C, Bentley B, Yan W. Breast cancer expression of YKL-40 correlates with </w:t>
      </w:r>
      <w:proofErr w:type="spellStart"/>
      <w:r w:rsidRPr="00E96A16">
        <w:rPr>
          <w:color w:val="000000"/>
          <w:spacing w:val="-4"/>
          <w:kern w:val="0"/>
          <w:sz w:val="16"/>
          <w:szCs w:val="16"/>
        </w:rPr>
        <w:t>tumour</w:t>
      </w:r>
      <w:proofErr w:type="spellEnd"/>
      <w:r w:rsidRPr="00E96A16">
        <w:rPr>
          <w:color w:val="000000"/>
          <w:spacing w:val="-4"/>
          <w:kern w:val="0"/>
          <w:sz w:val="16"/>
          <w:szCs w:val="16"/>
        </w:rPr>
        <w:t xml:space="preserve"> grade, poor differentiation, and other cancer markers. </w:t>
      </w:r>
      <w:r w:rsidRPr="00E96A16">
        <w:rPr>
          <w:i/>
          <w:iCs/>
          <w:color w:val="000000"/>
          <w:spacing w:val="-4"/>
          <w:kern w:val="0"/>
          <w:sz w:val="16"/>
          <w:szCs w:val="16"/>
        </w:rPr>
        <w:t>Br J Cancer</w:t>
      </w:r>
      <w:r w:rsidRPr="00E96A16">
        <w:rPr>
          <w:color w:val="000000"/>
          <w:spacing w:val="-4"/>
          <w:kern w:val="0"/>
          <w:sz w:val="16"/>
          <w:szCs w:val="16"/>
        </w:rPr>
        <w:t xml:space="preserve"> 2011; </w:t>
      </w:r>
      <w:r w:rsidRPr="00E96A16">
        <w:rPr>
          <w:b/>
          <w:bCs/>
          <w:color w:val="000000"/>
          <w:spacing w:val="-4"/>
          <w:kern w:val="0"/>
          <w:sz w:val="16"/>
          <w:szCs w:val="16"/>
        </w:rPr>
        <w:t>105</w:t>
      </w:r>
      <w:r w:rsidRPr="00E96A16">
        <w:rPr>
          <w:color w:val="000000"/>
          <w:spacing w:val="-4"/>
          <w:kern w:val="0"/>
          <w:sz w:val="16"/>
          <w:szCs w:val="16"/>
        </w:rPr>
        <w:t>: 1203-1209 [PMID: 21934681 DOI: 10.1038/bjc.2011.347]</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6"/>
          <w:kern w:val="0"/>
          <w:sz w:val="16"/>
          <w:szCs w:val="16"/>
        </w:rPr>
      </w:pPr>
      <w:r w:rsidRPr="00E96A16">
        <w:rPr>
          <w:color w:val="000000"/>
          <w:spacing w:val="-6"/>
          <w:kern w:val="0"/>
          <w:sz w:val="16"/>
          <w:szCs w:val="16"/>
        </w:rPr>
        <w:t>15</w:t>
      </w:r>
      <w:r w:rsidRPr="00E96A16">
        <w:rPr>
          <w:color w:val="000000"/>
          <w:spacing w:val="-6"/>
          <w:kern w:val="0"/>
          <w:sz w:val="16"/>
          <w:szCs w:val="16"/>
        </w:rPr>
        <w:tab/>
      </w:r>
      <w:proofErr w:type="spellStart"/>
      <w:r w:rsidRPr="00E96A16">
        <w:rPr>
          <w:b/>
          <w:bCs/>
          <w:color w:val="000000"/>
          <w:spacing w:val="-6"/>
          <w:kern w:val="0"/>
          <w:sz w:val="16"/>
          <w:szCs w:val="16"/>
        </w:rPr>
        <w:t>Thöm</w:t>
      </w:r>
      <w:proofErr w:type="spellEnd"/>
      <w:r w:rsidRPr="00E96A16">
        <w:rPr>
          <w:b/>
          <w:bCs/>
          <w:color w:val="000000"/>
          <w:spacing w:val="-6"/>
          <w:kern w:val="0"/>
          <w:sz w:val="16"/>
          <w:szCs w:val="16"/>
        </w:rPr>
        <w:t xml:space="preserve"> I</w:t>
      </w:r>
      <w:r w:rsidRPr="00E96A16">
        <w:rPr>
          <w:color w:val="000000"/>
          <w:spacing w:val="-6"/>
          <w:kern w:val="0"/>
          <w:sz w:val="16"/>
          <w:szCs w:val="16"/>
        </w:rPr>
        <w:t xml:space="preserve">, </w:t>
      </w:r>
      <w:proofErr w:type="spellStart"/>
      <w:r w:rsidRPr="00E96A16">
        <w:rPr>
          <w:color w:val="000000"/>
          <w:spacing w:val="-6"/>
          <w:kern w:val="0"/>
          <w:sz w:val="16"/>
          <w:szCs w:val="16"/>
        </w:rPr>
        <w:t>Andritzky</w:t>
      </w:r>
      <w:proofErr w:type="spellEnd"/>
      <w:r w:rsidRPr="00E96A16">
        <w:rPr>
          <w:color w:val="000000"/>
          <w:spacing w:val="-6"/>
          <w:kern w:val="0"/>
          <w:sz w:val="16"/>
          <w:szCs w:val="16"/>
        </w:rPr>
        <w:t xml:space="preserve"> B, </w:t>
      </w:r>
      <w:proofErr w:type="spellStart"/>
      <w:r w:rsidRPr="00E96A16">
        <w:rPr>
          <w:color w:val="000000"/>
          <w:spacing w:val="-6"/>
          <w:kern w:val="0"/>
          <w:sz w:val="16"/>
          <w:szCs w:val="16"/>
        </w:rPr>
        <w:t>Schuch</w:t>
      </w:r>
      <w:proofErr w:type="spellEnd"/>
      <w:r w:rsidRPr="00E96A16">
        <w:rPr>
          <w:color w:val="000000"/>
          <w:spacing w:val="-6"/>
          <w:kern w:val="0"/>
          <w:sz w:val="16"/>
          <w:szCs w:val="16"/>
        </w:rPr>
        <w:t xml:space="preserve"> G, Burkholder I, </w:t>
      </w:r>
      <w:proofErr w:type="spellStart"/>
      <w:r w:rsidRPr="00E96A16">
        <w:rPr>
          <w:color w:val="000000"/>
          <w:spacing w:val="-6"/>
          <w:kern w:val="0"/>
          <w:sz w:val="16"/>
          <w:szCs w:val="16"/>
        </w:rPr>
        <w:t>Edler</w:t>
      </w:r>
      <w:proofErr w:type="spellEnd"/>
      <w:r w:rsidRPr="00E96A16">
        <w:rPr>
          <w:color w:val="000000"/>
          <w:spacing w:val="-6"/>
          <w:kern w:val="0"/>
          <w:sz w:val="16"/>
          <w:szCs w:val="16"/>
        </w:rPr>
        <w:t xml:space="preserve"> L, Johansen JS, </w:t>
      </w:r>
      <w:proofErr w:type="spellStart"/>
      <w:r w:rsidRPr="00E96A16">
        <w:rPr>
          <w:color w:val="000000"/>
          <w:spacing w:val="-6"/>
          <w:kern w:val="0"/>
          <w:sz w:val="16"/>
          <w:szCs w:val="16"/>
        </w:rPr>
        <w:t>Bokemeyer</w:t>
      </w:r>
      <w:proofErr w:type="spellEnd"/>
      <w:r w:rsidRPr="00E96A16">
        <w:rPr>
          <w:color w:val="000000"/>
          <w:spacing w:val="-6"/>
          <w:kern w:val="0"/>
          <w:sz w:val="16"/>
          <w:szCs w:val="16"/>
        </w:rPr>
        <w:t xml:space="preserve"> C, Schumacher U, </w:t>
      </w:r>
      <w:proofErr w:type="spellStart"/>
      <w:r w:rsidRPr="00E96A16">
        <w:rPr>
          <w:color w:val="000000"/>
          <w:spacing w:val="-6"/>
          <w:kern w:val="0"/>
          <w:sz w:val="16"/>
          <w:szCs w:val="16"/>
        </w:rPr>
        <w:t>Laack</w:t>
      </w:r>
      <w:proofErr w:type="spellEnd"/>
      <w:r w:rsidRPr="00E96A16">
        <w:rPr>
          <w:color w:val="000000"/>
          <w:spacing w:val="-6"/>
          <w:kern w:val="0"/>
          <w:sz w:val="16"/>
          <w:szCs w:val="16"/>
        </w:rPr>
        <w:t xml:space="preserve"> E. Elevated pretreatment serum concentration of YKL-40-An independent prognostic biomarker for poor survival in patients with metastatic </w:t>
      </w:r>
      <w:proofErr w:type="spellStart"/>
      <w:r w:rsidRPr="00E96A16">
        <w:rPr>
          <w:color w:val="000000"/>
          <w:spacing w:val="-6"/>
          <w:kern w:val="0"/>
          <w:sz w:val="16"/>
          <w:szCs w:val="16"/>
        </w:rPr>
        <w:t>nonsmall</w:t>
      </w:r>
      <w:proofErr w:type="spellEnd"/>
      <w:r w:rsidRPr="00E96A16">
        <w:rPr>
          <w:color w:val="000000"/>
          <w:spacing w:val="-6"/>
          <w:kern w:val="0"/>
          <w:sz w:val="16"/>
          <w:szCs w:val="16"/>
        </w:rPr>
        <w:t xml:space="preserve"> cell lung cancer. </w:t>
      </w:r>
      <w:r w:rsidRPr="00E96A16">
        <w:rPr>
          <w:i/>
          <w:iCs/>
          <w:color w:val="000000"/>
          <w:spacing w:val="-6"/>
          <w:kern w:val="0"/>
          <w:sz w:val="16"/>
          <w:szCs w:val="16"/>
        </w:rPr>
        <w:t>Cancer</w:t>
      </w:r>
      <w:r w:rsidRPr="00E96A16">
        <w:rPr>
          <w:color w:val="000000"/>
          <w:spacing w:val="-6"/>
          <w:kern w:val="0"/>
          <w:sz w:val="16"/>
          <w:szCs w:val="16"/>
        </w:rPr>
        <w:t xml:space="preserve"> 2010; </w:t>
      </w:r>
      <w:r w:rsidRPr="00E96A16">
        <w:rPr>
          <w:b/>
          <w:bCs/>
          <w:color w:val="000000"/>
          <w:spacing w:val="-6"/>
          <w:kern w:val="0"/>
          <w:sz w:val="16"/>
          <w:szCs w:val="16"/>
        </w:rPr>
        <w:t>116</w:t>
      </w:r>
      <w:r w:rsidRPr="00E96A16">
        <w:rPr>
          <w:color w:val="000000"/>
          <w:spacing w:val="-6"/>
          <w:kern w:val="0"/>
          <w:sz w:val="16"/>
          <w:szCs w:val="16"/>
        </w:rPr>
        <w:t>: 4114-4121 [PMID: 20564116 DOI: 10.1002/cncr.25196]</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16</w:t>
      </w:r>
      <w:r w:rsidRPr="00E96A16">
        <w:rPr>
          <w:color w:val="000000"/>
          <w:spacing w:val="-4"/>
          <w:kern w:val="0"/>
          <w:sz w:val="16"/>
          <w:szCs w:val="16"/>
        </w:rPr>
        <w:tab/>
      </w:r>
      <w:r w:rsidRPr="00E96A16">
        <w:rPr>
          <w:b/>
          <w:bCs/>
          <w:color w:val="000000"/>
          <w:spacing w:val="-4"/>
          <w:kern w:val="0"/>
          <w:sz w:val="16"/>
          <w:szCs w:val="16"/>
        </w:rPr>
        <w:t>Zhu CB</w:t>
      </w:r>
      <w:r w:rsidRPr="00E96A16">
        <w:rPr>
          <w:color w:val="000000"/>
          <w:spacing w:val="-4"/>
          <w:kern w:val="0"/>
          <w:sz w:val="16"/>
          <w:szCs w:val="16"/>
        </w:rPr>
        <w:t xml:space="preserve">, Chen LL, </w:t>
      </w:r>
      <w:proofErr w:type="spellStart"/>
      <w:r w:rsidRPr="00E96A16">
        <w:rPr>
          <w:color w:val="000000"/>
          <w:spacing w:val="-4"/>
          <w:kern w:val="0"/>
          <w:sz w:val="16"/>
          <w:szCs w:val="16"/>
        </w:rPr>
        <w:t>Tian</w:t>
      </w:r>
      <w:proofErr w:type="spellEnd"/>
      <w:r w:rsidRPr="00E96A16">
        <w:rPr>
          <w:color w:val="000000"/>
          <w:spacing w:val="-4"/>
          <w:kern w:val="0"/>
          <w:sz w:val="16"/>
          <w:szCs w:val="16"/>
        </w:rPr>
        <w:t xml:space="preserve"> JJ, Su L, Wang C, </w:t>
      </w:r>
      <w:proofErr w:type="spellStart"/>
      <w:r w:rsidRPr="00E96A16">
        <w:rPr>
          <w:color w:val="000000"/>
          <w:spacing w:val="-4"/>
          <w:kern w:val="0"/>
          <w:sz w:val="16"/>
          <w:szCs w:val="16"/>
        </w:rPr>
        <w:t>Gai</w:t>
      </w:r>
      <w:proofErr w:type="spellEnd"/>
      <w:r w:rsidRPr="00E96A16">
        <w:rPr>
          <w:color w:val="000000"/>
          <w:spacing w:val="-4"/>
          <w:kern w:val="0"/>
          <w:sz w:val="16"/>
          <w:szCs w:val="16"/>
        </w:rPr>
        <w:t xml:space="preserve"> ZT, Du WJ, Ma GL. Elevated serum YKL-40 level predicts poor prognosis in hepatocellular carcinoma after surgery. </w:t>
      </w:r>
      <w:r w:rsidRPr="00E96A16">
        <w:rPr>
          <w:i/>
          <w:iCs/>
          <w:color w:val="000000"/>
          <w:spacing w:val="-4"/>
          <w:kern w:val="0"/>
          <w:sz w:val="16"/>
          <w:szCs w:val="16"/>
        </w:rPr>
        <w:t xml:space="preserve">Ann </w:t>
      </w:r>
      <w:proofErr w:type="spellStart"/>
      <w:r w:rsidRPr="00E96A16">
        <w:rPr>
          <w:i/>
          <w:iCs/>
          <w:color w:val="000000"/>
          <w:spacing w:val="-4"/>
          <w:kern w:val="0"/>
          <w:sz w:val="16"/>
          <w:szCs w:val="16"/>
        </w:rPr>
        <w:t>Surg</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Oncol</w:t>
      </w:r>
      <w:proofErr w:type="spellEnd"/>
      <w:r w:rsidRPr="00E96A16">
        <w:rPr>
          <w:color w:val="000000"/>
          <w:spacing w:val="-4"/>
          <w:kern w:val="0"/>
          <w:sz w:val="16"/>
          <w:szCs w:val="16"/>
        </w:rPr>
        <w:t xml:space="preserve"> 2012; </w:t>
      </w:r>
      <w:r w:rsidRPr="00E96A16">
        <w:rPr>
          <w:b/>
          <w:bCs/>
          <w:color w:val="000000"/>
          <w:spacing w:val="-4"/>
          <w:kern w:val="0"/>
          <w:sz w:val="16"/>
          <w:szCs w:val="16"/>
        </w:rPr>
        <w:t>19</w:t>
      </w:r>
      <w:r w:rsidRPr="00E96A16">
        <w:rPr>
          <w:color w:val="000000"/>
          <w:spacing w:val="-4"/>
          <w:kern w:val="0"/>
          <w:sz w:val="16"/>
          <w:szCs w:val="16"/>
        </w:rPr>
        <w:t>: 817-825 [PMID: 21861215 DOI: 10.1245/s10434-011-2026-3]</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17</w:t>
      </w:r>
      <w:r w:rsidRPr="00E96A16">
        <w:rPr>
          <w:color w:val="000000"/>
          <w:spacing w:val="-4"/>
          <w:kern w:val="0"/>
          <w:sz w:val="16"/>
          <w:szCs w:val="16"/>
        </w:rPr>
        <w:tab/>
      </w:r>
      <w:proofErr w:type="spellStart"/>
      <w:r w:rsidRPr="00E96A16">
        <w:rPr>
          <w:b/>
          <w:bCs/>
          <w:color w:val="000000"/>
          <w:spacing w:val="-4"/>
          <w:kern w:val="0"/>
          <w:sz w:val="16"/>
          <w:szCs w:val="16"/>
        </w:rPr>
        <w:t>Horbinski</w:t>
      </w:r>
      <w:proofErr w:type="spellEnd"/>
      <w:r w:rsidRPr="00E96A16">
        <w:rPr>
          <w:b/>
          <w:bCs/>
          <w:color w:val="000000"/>
          <w:spacing w:val="-4"/>
          <w:kern w:val="0"/>
          <w:sz w:val="16"/>
          <w:szCs w:val="16"/>
        </w:rPr>
        <w:t xml:space="preserve"> C</w:t>
      </w:r>
      <w:r w:rsidRPr="00E96A16">
        <w:rPr>
          <w:color w:val="000000"/>
          <w:spacing w:val="-4"/>
          <w:kern w:val="0"/>
          <w:sz w:val="16"/>
          <w:szCs w:val="16"/>
        </w:rPr>
        <w:t xml:space="preserve">, Wang G, Wiley CA. YKL-40 is directly produced by tumor cells and is inversely linked to EGFR in </w:t>
      </w:r>
      <w:proofErr w:type="spellStart"/>
      <w:r w:rsidRPr="00E96A16">
        <w:rPr>
          <w:color w:val="000000"/>
          <w:spacing w:val="-4"/>
          <w:kern w:val="0"/>
          <w:sz w:val="16"/>
          <w:szCs w:val="16"/>
        </w:rPr>
        <w:t>glioblastomas</w:t>
      </w:r>
      <w:proofErr w:type="spellEnd"/>
      <w:r w:rsidRPr="00E96A16">
        <w:rPr>
          <w:color w:val="000000"/>
          <w:spacing w:val="-4"/>
          <w:kern w:val="0"/>
          <w:sz w:val="16"/>
          <w:szCs w:val="16"/>
        </w:rPr>
        <w:t xml:space="preserve">. </w:t>
      </w:r>
      <w:proofErr w:type="spellStart"/>
      <w:r w:rsidRPr="00E96A16">
        <w:rPr>
          <w:i/>
          <w:iCs/>
          <w:color w:val="000000"/>
          <w:spacing w:val="-4"/>
          <w:kern w:val="0"/>
          <w:sz w:val="16"/>
          <w:szCs w:val="16"/>
        </w:rPr>
        <w:t>Int</w:t>
      </w:r>
      <w:proofErr w:type="spellEnd"/>
      <w:r w:rsidRPr="00E96A16">
        <w:rPr>
          <w:i/>
          <w:iCs/>
          <w:color w:val="000000"/>
          <w:spacing w:val="-4"/>
          <w:kern w:val="0"/>
          <w:sz w:val="16"/>
          <w:szCs w:val="16"/>
        </w:rPr>
        <w:t xml:space="preserve"> J </w:t>
      </w:r>
      <w:proofErr w:type="spellStart"/>
      <w:r w:rsidRPr="00E96A16">
        <w:rPr>
          <w:i/>
          <w:iCs/>
          <w:color w:val="000000"/>
          <w:spacing w:val="-4"/>
          <w:kern w:val="0"/>
          <w:sz w:val="16"/>
          <w:szCs w:val="16"/>
        </w:rPr>
        <w:t>Clin</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Exp</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Pathol</w:t>
      </w:r>
      <w:proofErr w:type="spellEnd"/>
      <w:r w:rsidRPr="00E96A16">
        <w:rPr>
          <w:color w:val="000000"/>
          <w:spacing w:val="-4"/>
          <w:kern w:val="0"/>
          <w:sz w:val="16"/>
          <w:szCs w:val="16"/>
        </w:rPr>
        <w:t xml:space="preserve"> 2010; </w:t>
      </w:r>
      <w:r w:rsidRPr="00E96A16">
        <w:rPr>
          <w:b/>
          <w:bCs/>
          <w:color w:val="000000"/>
          <w:spacing w:val="-4"/>
          <w:kern w:val="0"/>
          <w:sz w:val="16"/>
          <w:szCs w:val="16"/>
        </w:rPr>
        <w:t>3</w:t>
      </w:r>
      <w:r w:rsidRPr="00E96A16">
        <w:rPr>
          <w:color w:val="000000"/>
          <w:spacing w:val="-4"/>
          <w:kern w:val="0"/>
          <w:sz w:val="16"/>
          <w:szCs w:val="16"/>
        </w:rPr>
        <w:t>: 226-237 [PMID: 20224722]</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18</w:t>
      </w:r>
      <w:r w:rsidRPr="00E96A16">
        <w:rPr>
          <w:color w:val="000000"/>
          <w:spacing w:val="-4"/>
          <w:kern w:val="0"/>
          <w:sz w:val="16"/>
          <w:szCs w:val="16"/>
        </w:rPr>
        <w:tab/>
      </w:r>
      <w:proofErr w:type="spellStart"/>
      <w:r w:rsidRPr="00E96A16">
        <w:rPr>
          <w:b/>
          <w:bCs/>
          <w:color w:val="000000"/>
          <w:spacing w:val="-4"/>
          <w:kern w:val="0"/>
          <w:sz w:val="16"/>
          <w:szCs w:val="16"/>
        </w:rPr>
        <w:t>Daigneault</w:t>
      </w:r>
      <w:proofErr w:type="spellEnd"/>
      <w:r w:rsidRPr="00E96A16">
        <w:rPr>
          <w:b/>
          <w:bCs/>
          <w:color w:val="000000"/>
          <w:spacing w:val="-4"/>
          <w:kern w:val="0"/>
          <w:sz w:val="16"/>
          <w:szCs w:val="16"/>
        </w:rPr>
        <w:t xml:space="preserve"> M</w:t>
      </w:r>
      <w:r w:rsidRPr="00E96A16">
        <w:rPr>
          <w:color w:val="000000"/>
          <w:spacing w:val="-4"/>
          <w:kern w:val="0"/>
          <w:sz w:val="16"/>
          <w:szCs w:val="16"/>
        </w:rPr>
        <w:t xml:space="preserve">, Preston JA, Marriott HM, Whyte MK, </w:t>
      </w:r>
      <w:proofErr w:type="spellStart"/>
      <w:r w:rsidRPr="00E96A16">
        <w:rPr>
          <w:color w:val="000000"/>
          <w:spacing w:val="-4"/>
          <w:kern w:val="0"/>
          <w:sz w:val="16"/>
          <w:szCs w:val="16"/>
        </w:rPr>
        <w:t>Dockrell</w:t>
      </w:r>
      <w:proofErr w:type="spellEnd"/>
      <w:r w:rsidRPr="00E96A16">
        <w:rPr>
          <w:color w:val="000000"/>
          <w:spacing w:val="-4"/>
          <w:kern w:val="0"/>
          <w:sz w:val="16"/>
          <w:szCs w:val="16"/>
        </w:rPr>
        <w:t xml:space="preserve"> DH. </w:t>
      </w:r>
      <w:proofErr w:type="gramStart"/>
      <w:r w:rsidRPr="00E96A16">
        <w:rPr>
          <w:color w:val="000000"/>
          <w:spacing w:val="-4"/>
          <w:kern w:val="0"/>
          <w:sz w:val="16"/>
          <w:szCs w:val="16"/>
        </w:rPr>
        <w:t>The identification of markers of macrophage differentiation in PMA-stimulated THP-1 cells and monocyte-derived macrophages.</w:t>
      </w:r>
      <w:proofErr w:type="gramEnd"/>
      <w:r w:rsidRPr="00E96A16">
        <w:rPr>
          <w:color w:val="000000"/>
          <w:spacing w:val="-4"/>
          <w:kern w:val="0"/>
          <w:sz w:val="16"/>
          <w:szCs w:val="16"/>
        </w:rPr>
        <w:t xml:space="preserve"> </w:t>
      </w:r>
      <w:proofErr w:type="spellStart"/>
      <w:r w:rsidRPr="00E96A16">
        <w:rPr>
          <w:i/>
          <w:iCs/>
          <w:color w:val="000000"/>
          <w:spacing w:val="-4"/>
          <w:kern w:val="0"/>
          <w:sz w:val="16"/>
          <w:szCs w:val="16"/>
        </w:rPr>
        <w:t>PLoS</w:t>
      </w:r>
      <w:proofErr w:type="spellEnd"/>
      <w:r w:rsidRPr="00E96A16">
        <w:rPr>
          <w:i/>
          <w:iCs/>
          <w:color w:val="000000"/>
          <w:spacing w:val="-4"/>
          <w:kern w:val="0"/>
          <w:sz w:val="16"/>
          <w:szCs w:val="16"/>
        </w:rPr>
        <w:t xml:space="preserve"> One</w:t>
      </w:r>
      <w:r w:rsidRPr="00E96A16">
        <w:rPr>
          <w:color w:val="000000"/>
          <w:spacing w:val="-4"/>
          <w:kern w:val="0"/>
          <w:sz w:val="16"/>
          <w:szCs w:val="16"/>
        </w:rPr>
        <w:t xml:space="preserve"> 2010; </w:t>
      </w:r>
      <w:r w:rsidRPr="00E96A16">
        <w:rPr>
          <w:b/>
          <w:bCs/>
          <w:color w:val="000000"/>
          <w:spacing w:val="-4"/>
          <w:kern w:val="0"/>
          <w:sz w:val="16"/>
          <w:szCs w:val="16"/>
        </w:rPr>
        <w:t>5</w:t>
      </w:r>
      <w:r w:rsidRPr="00E96A16">
        <w:rPr>
          <w:color w:val="000000"/>
          <w:spacing w:val="-4"/>
          <w:kern w:val="0"/>
          <w:sz w:val="16"/>
          <w:szCs w:val="16"/>
        </w:rPr>
        <w:t>: e8668 [PMID: 20084270 DOI: 10.1371/journal.pone.0008668]</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19</w:t>
      </w:r>
      <w:r w:rsidRPr="00E96A16">
        <w:rPr>
          <w:color w:val="000000"/>
          <w:spacing w:val="-4"/>
          <w:kern w:val="0"/>
          <w:sz w:val="16"/>
          <w:szCs w:val="16"/>
        </w:rPr>
        <w:tab/>
      </w:r>
      <w:proofErr w:type="spellStart"/>
      <w:r w:rsidRPr="00E96A16">
        <w:rPr>
          <w:b/>
          <w:bCs/>
          <w:color w:val="000000"/>
          <w:spacing w:val="-4"/>
          <w:kern w:val="0"/>
          <w:sz w:val="16"/>
          <w:szCs w:val="16"/>
        </w:rPr>
        <w:t>Høgdall</w:t>
      </w:r>
      <w:proofErr w:type="spellEnd"/>
      <w:r w:rsidRPr="00E96A16">
        <w:rPr>
          <w:b/>
          <w:bCs/>
          <w:color w:val="000000"/>
          <w:spacing w:val="-4"/>
          <w:kern w:val="0"/>
          <w:sz w:val="16"/>
          <w:szCs w:val="16"/>
        </w:rPr>
        <w:t xml:space="preserve"> EV</w:t>
      </w:r>
      <w:r w:rsidRPr="00E96A16">
        <w:rPr>
          <w:color w:val="000000"/>
          <w:spacing w:val="-4"/>
          <w:kern w:val="0"/>
          <w:sz w:val="16"/>
          <w:szCs w:val="16"/>
        </w:rPr>
        <w:t xml:space="preserve">, Johansen JS, </w:t>
      </w:r>
      <w:proofErr w:type="spellStart"/>
      <w:r w:rsidRPr="00E96A16">
        <w:rPr>
          <w:color w:val="000000"/>
          <w:spacing w:val="-4"/>
          <w:kern w:val="0"/>
          <w:sz w:val="16"/>
          <w:szCs w:val="16"/>
        </w:rPr>
        <w:t>Kjaer</w:t>
      </w:r>
      <w:proofErr w:type="spellEnd"/>
      <w:r w:rsidRPr="00E96A16">
        <w:rPr>
          <w:color w:val="000000"/>
          <w:spacing w:val="-4"/>
          <w:kern w:val="0"/>
          <w:sz w:val="16"/>
          <w:szCs w:val="16"/>
        </w:rPr>
        <w:t xml:space="preserve"> SK, Price PA, Christensen L, </w:t>
      </w:r>
      <w:proofErr w:type="spellStart"/>
      <w:r w:rsidRPr="00E96A16">
        <w:rPr>
          <w:color w:val="000000"/>
          <w:spacing w:val="-4"/>
          <w:kern w:val="0"/>
          <w:sz w:val="16"/>
          <w:szCs w:val="16"/>
        </w:rPr>
        <w:t>Blaakaer</w:t>
      </w:r>
      <w:proofErr w:type="spellEnd"/>
      <w:r w:rsidRPr="00E96A16">
        <w:rPr>
          <w:color w:val="000000"/>
          <w:spacing w:val="-4"/>
          <w:kern w:val="0"/>
          <w:sz w:val="16"/>
          <w:szCs w:val="16"/>
        </w:rPr>
        <w:t xml:space="preserve"> J, Bock JE, </w:t>
      </w:r>
      <w:proofErr w:type="spellStart"/>
      <w:r w:rsidRPr="00E96A16">
        <w:rPr>
          <w:color w:val="000000"/>
          <w:spacing w:val="-4"/>
          <w:kern w:val="0"/>
          <w:sz w:val="16"/>
          <w:szCs w:val="16"/>
        </w:rPr>
        <w:t>Glud</w:t>
      </w:r>
      <w:proofErr w:type="spellEnd"/>
      <w:r w:rsidRPr="00E96A16">
        <w:rPr>
          <w:color w:val="000000"/>
          <w:spacing w:val="-4"/>
          <w:kern w:val="0"/>
          <w:sz w:val="16"/>
          <w:szCs w:val="16"/>
        </w:rPr>
        <w:t xml:space="preserve"> E, </w:t>
      </w:r>
      <w:proofErr w:type="spellStart"/>
      <w:r w:rsidRPr="00E96A16">
        <w:rPr>
          <w:color w:val="000000"/>
          <w:spacing w:val="-4"/>
          <w:kern w:val="0"/>
          <w:sz w:val="16"/>
          <w:szCs w:val="16"/>
        </w:rPr>
        <w:t>Høgdall</w:t>
      </w:r>
      <w:proofErr w:type="spellEnd"/>
      <w:r w:rsidRPr="00E96A16">
        <w:rPr>
          <w:color w:val="000000"/>
          <w:spacing w:val="-4"/>
          <w:kern w:val="0"/>
          <w:sz w:val="16"/>
          <w:szCs w:val="16"/>
        </w:rPr>
        <w:t xml:space="preserve"> CK. High plasma YKL-40 level in patients with ovarian cancer stage III is related to shorter survival. </w:t>
      </w:r>
      <w:proofErr w:type="spellStart"/>
      <w:r w:rsidRPr="00E96A16">
        <w:rPr>
          <w:i/>
          <w:iCs/>
          <w:color w:val="000000"/>
          <w:spacing w:val="-4"/>
          <w:kern w:val="0"/>
          <w:sz w:val="16"/>
          <w:szCs w:val="16"/>
        </w:rPr>
        <w:t>Oncol</w:t>
      </w:r>
      <w:proofErr w:type="spellEnd"/>
      <w:r w:rsidRPr="00E96A16">
        <w:rPr>
          <w:i/>
          <w:iCs/>
          <w:color w:val="000000"/>
          <w:spacing w:val="-4"/>
          <w:kern w:val="0"/>
          <w:sz w:val="16"/>
          <w:szCs w:val="16"/>
        </w:rPr>
        <w:t xml:space="preserve"> Rep</w:t>
      </w:r>
      <w:r w:rsidRPr="00E96A16">
        <w:rPr>
          <w:color w:val="000000"/>
          <w:spacing w:val="-4"/>
          <w:kern w:val="0"/>
          <w:sz w:val="16"/>
          <w:szCs w:val="16"/>
        </w:rPr>
        <w:t xml:space="preserve"> 2003; </w:t>
      </w:r>
      <w:r w:rsidRPr="00E96A16">
        <w:rPr>
          <w:b/>
          <w:bCs/>
          <w:color w:val="000000"/>
          <w:spacing w:val="-4"/>
          <w:kern w:val="0"/>
          <w:sz w:val="16"/>
          <w:szCs w:val="16"/>
        </w:rPr>
        <w:t>10</w:t>
      </w:r>
      <w:r w:rsidRPr="00E96A16">
        <w:rPr>
          <w:color w:val="000000"/>
          <w:spacing w:val="-4"/>
          <w:kern w:val="0"/>
          <w:sz w:val="16"/>
          <w:szCs w:val="16"/>
        </w:rPr>
        <w:t>: 1535-1538 [PMID: 12883737]</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20</w:t>
      </w:r>
      <w:r w:rsidRPr="00E96A16">
        <w:rPr>
          <w:color w:val="000000"/>
          <w:spacing w:val="-4"/>
          <w:kern w:val="0"/>
          <w:sz w:val="16"/>
          <w:szCs w:val="16"/>
        </w:rPr>
        <w:tab/>
      </w:r>
      <w:proofErr w:type="spellStart"/>
      <w:r w:rsidRPr="00E96A16">
        <w:rPr>
          <w:b/>
          <w:bCs/>
          <w:color w:val="000000"/>
          <w:spacing w:val="-4"/>
          <w:kern w:val="0"/>
          <w:sz w:val="16"/>
          <w:szCs w:val="16"/>
        </w:rPr>
        <w:t>Tanwar</w:t>
      </w:r>
      <w:proofErr w:type="spellEnd"/>
      <w:r w:rsidRPr="00E96A16">
        <w:rPr>
          <w:b/>
          <w:bCs/>
          <w:color w:val="000000"/>
          <w:spacing w:val="-4"/>
          <w:kern w:val="0"/>
          <w:sz w:val="16"/>
          <w:szCs w:val="16"/>
        </w:rPr>
        <w:t xml:space="preserve"> MK</w:t>
      </w:r>
      <w:r w:rsidRPr="00E96A16">
        <w:rPr>
          <w:color w:val="000000"/>
          <w:spacing w:val="-4"/>
          <w:kern w:val="0"/>
          <w:sz w:val="16"/>
          <w:szCs w:val="16"/>
        </w:rPr>
        <w:t xml:space="preserve">, Gilbert MR, Holland EC. Gene expression microarray analysis reveals YKL-40 to be a potential serum marker for malignant character in human </w:t>
      </w:r>
      <w:proofErr w:type="spellStart"/>
      <w:r w:rsidRPr="00E96A16">
        <w:rPr>
          <w:color w:val="000000"/>
          <w:spacing w:val="-4"/>
          <w:kern w:val="0"/>
          <w:sz w:val="16"/>
          <w:szCs w:val="16"/>
        </w:rPr>
        <w:t>glioma</w:t>
      </w:r>
      <w:proofErr w:type="spellEnd"/>
      <w:r w:rsidRPr="00E96A16">
        <w:rPr>
          <w:color w:val="000000"/>
          <w:spacing w:val="-4"/>
          <w:kern w:val="0"/>
          <w:sz w:val="16"/>
          <w:szCs w:val="16"/>
        </w:rPr>
        <w:t xml:space="preserve">. </w:t>
      </w:r>
      <w:r w:rsidRPr="00E96A16">
        <w:rPr>
          <w:i/>
          <w:iCs/>
          <w:color w:val="000000"/>
          <w:spacing w:val="-4"/>
          <w:kern w:val="0"/>
          <w:sz w:val="16"/>
          <w:szCs w:val="16"/>
        </w:rPr>
        <w:t>Cancer Res</w:t>
      </w:r>
      <w:r w:rsidRPr="00E96A16">
        <w:rPr>
          <w:color w:val="000000"/>
          <w:spacing w:val="-4"/>
          <w:kern w:val="0"/>
          <w:sz w:val="16"/>
          <w:szCs w:val="16"/>
        </w:rPr>
        <w:t xml:space="preserve"> 2002; </w:t>
      </w:r>
      <w:r w:rsidRPr="00E96A16">
        <w:rPr>
          <w:b/>
          <w:bCs/>
          <w:color w:val="000000"/>
          <w:spacing w:val="-4"/>
          <w:kern w:val="0"/>
          <w:sz w:val="16"/>
          <w:szCs w:val="16"/>
        </w:rPr>
        <w:t>62</w:t>
      </w:r>
      <w:r w:rsidRPr="00E96A16">
        <w:rPr>
          <w:color w:val="000000"/>
          <w:spacing w:val="-4"/>
          <w:kern w:val="0"/>
          <w:sz w:val="16"/>
          <w:szCs w:val="16"/>
        </w:rPr>
        <w:t>: 4364-4368 [PMID: 12154041]</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lang w:val="da-DK"/>
        </w:rPr>
        <w:t>21</w:t>
      </w:r>
      <w:r w:rsidRPr="00E96A16">
        <w:rPr>
          <w:color w:val="000000"/>
          <w:spacing w:val="-4"/>
          <w:kern w:val="0"/>
          <w:sz w:val="16"/>
          <w:szCs w:val="16"/>
          <w:lang w:val="da-DK"/>
        </w:rPr>
        <w:tab/>
      </w:r>
      <w:r w:rsidRPr="00E96A16">
        <w:rPr>
          <w:b/>
          <w:bCs/>
          <w:color w:val="000000"/>
          <w:spacing w:val="-4"/>
          <w:kern w:val="0"/>
          <w:sz w:val="16"/>
          <w:szCs w:val="16"/>
          <w:lang w:val="da-DK"/>
        </w:rPr>
        <w:t>Jensen BV</w:t>
      </w:r>
      <w:r w:rsidRPr="00E96A16">
        <w:rPr>
          <w:color w:val="000000"/>
          <w:spacing w:val="-4"/>
          <w:kern w:val="0"/>
          <w:sz w:val="16"/>
          <w:szCs w:val="16"/>
          <w:lang w:val="da-DK"/>
        </w:rPr>
        <w:t xml:space="preserve">, Johansen JS, Price PA. </w:t>
      </w:r>
      <w:r w:rsidRPr="00E96A16">
        <w:rPr>
          <w:color w:val="000000"/>
          <w:spacing w:val="-4"/>
          <w:kern w:val="0"/>
          <w:sz w:val="16"/>
          <w:szCs w:val="16"/>
        </w:rPr>
        <w:t>High levels of serum HER-2/</w:t>
      </w:r>
      <w:proofErr w:type="spellStart"/>
      <w:r w:rsidRPr="00E96A16">
        <w:rPr>
          <w:color w:val="000000"/>
          <w:spacing w:val="-4"/>
          <w:kern w:val="0"/>
          <w:sz w:val="16"/>
          <w:szCs w:val="16"/>
        </w:rPr>
        <w:t>neu</w:t>
      </w:r>
      <w:proofErr w:type="spellEnd"/>
      <w:r w:rsidRPr="00E96A16">
        <w:rPr>
          <w:color w:val="000000"/>
          <w:spacing w:val="-4"/>
          <w:kern w:val="0"/>
          <w:sz w:val="16"/>
          <w:szCs w:val="16"/>
        </w:rPr>
        <w:t xml:space="preserve"> and YKL-40 independently reflect aggressiveness of metastatic breast cancer. </w:t>
      </w:r>
      <w:proofErr w:type="spellStart"/>
      <w:r w:rsidRPr="00E96A16">
        <w:rPr>
          <w:i/>
          <w:iCs/>
          <w:color w:val="000000"/>
          <w:spacing w:val="-4"/>
          <w:kern w:val="0"/>
          <w:sz w:val="16"/>
          <w:szCs w:val="16"/>
        </w:rPr>
        <w:t>Clin</w:t>
      </w:r>
      <w:proofErr w:type="spellEnd"/>
      <w:r w:rsidRPr="00E96A16">
        <w:rPr>
          <w:i/>
          <w:iCs/>
          <w:color w:val="000000"/>
          <w:spacing w:val="-4"/>
          <w:kern w:val="0"/>
          <w:sz w:val="16"/>
          <w:szCs w:val="16"/>
        </w:rPr>
        <w:t xml:space="preserve"> Cancer Res</w:t>
      </w:r>
      <w:r w:rsidRPr="00E96A16">
        <w:rPr>
          <w:color w:val="000000"/>
          <w:spacing w:val="-4"/>
          <w:kern w:val="0"/>
          <w:sz w:val="16"/>
          <w:szCs w:val="16"/>
        </w:rPr>
        <w:t xml:space="preserve"> 2003; </w:t>
      </w:r>
      <w:r w:rsidRPr="00E96A16">
        <w:rPr>
          <w:b/>
          <w:bCs/>
          <w:color w:val="000000"/>
          <w:spacing w:val="-4"/>
          <w:kern w:val="0"/>
          <w:sz w:val="16"/>
          <w:szCs w:val="16"/>
        </w:rPr>
        <w:t>9</w:t>
      </w:r>
      <w:r w:rsidRPr="00E96A16">
        <w:rPr>
          <w:color w:val="000000"/>
          <w:spacing w:val="-4"/>
          <w:kern w:val="0"/>
          <w:sz w:val="16"/>
          <w:szCs w:val="16"/>
        </w:rPr>
        <w:t>: 4423-4434 [PMID: 14555515]</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22</w:t>
      </w:r>
      <w:r w:rsidRPr="00E96A16">
        <w:rPr>
          <w:color w:val="000000"/>
          <w:spacing w:val="-4"/>
          <w:kern w:val="0"/>
          <w:sz w:val="16"/>
          <w:szCs w:val="16"/>
        </w:rPr>
        <w:tab/>
      </w:r>
      <w:r w:rsidRPr="00E96A16">
        <w:rPr>
          <w:b/>
          <w:bCs/>
          <w:color w:val="000000"/>
          <w:spacing w:val="-4"/>
          <w:kern w:val="0"/>
          <w:sz w:val="16"/>
          <w:szCs w:val="16"/>
        </w:rPr>
        <w:t>Johansen JS</w:t>
      </w:r>
      <w:r w:rsidRPr="00E96A16">
        <w:rPr>
          <w:color w:val="000000"/>
          <w:spacing w:val="-4"/>
          <w:kern w:val="0"/>
          <w:sz w:val="16"/>
          <w:szCs w:val="16"/>
        </w:rPr>
        <w:t xml:space="preserve">, Williamson MK, Rice JS, Price PA. </w:t>
      </w:r>
      <w:proofErr w:type="gramStart"/>
      <w:r w:rsidRPr="00E96A16">
        <w:rPr>
          <w:color w:val="000000"/>
          <w:spacing w:val="-4"/>
          <w:kern w:val="0"/>
          <w:sz w:val="16"/>
          <w:szCs w:val="16"/>
        </w:rPr>
        <w:t xml:space="preserve">Identification of proteins secreted by human </w:t>
      </w:r>
      <w:proofErr w:type="spellStart"/>
      <w:r w:rsidRPr="00E96A16">
        <w:rPr>
          <w:color w:val="000000"/>
          <w:spacing w:val="-4"/>
          <w:kern w:val="0"/>
          <w:sz w:val="16"/>
          <w:szCs w:val="16"/>
        </w:rPr>
        <w:t>osteoblastic</w:t>
      </w:r>
      <w:proofErr w:type="spellEnd"/>
      <w:r w:rsidRPr="00E96A16">
        <w:rPr>
          <w:color w:val="000000"/>
          <w:spacing w:val="-4"/>
          <w:kern w:val="0"/>
          <w:sz w:val="16"/>
          <w:szCs w:val="16"/>
        </w:rPr>
        <w:t xml:space="preserve"> cells in culture.</w:t>
      </w:r>
      <w:proofErr w:type="gramEnd"/>
      <w:r w:rsidRPr="00E96A16">
        <w:rPr>
          <w:color w:val="000000"/>
          <w:spacing w:val="-4"/>
          <w:kern w:val="0"/>
          <w:sz w:val="16"/>
          <w:szCs w:val="16"/>
        </w:rPr>
        <w:t xml:space="preserve"> </w:t>
      </w:r>
      <w:r w:rsidRPr="00E96A16">
        <w:rPr>
          <w:i/>
          <w:iCs/>
          <w:color w:val="000000"/>
          <w:spacing w:val="-4"/>
          <w:kern w:val="0"/>
          <w:sz w:val="16"/>
          <w:szCs w:val="16"/>
        </w:rPr>
        <w:t>J Bone Miner Res</w:t>
      </w:r>
      <w:r w:rsidRPr="00E96A16">
        <w:rPr>
          <w:color w:val="000000"/>
          <w:spacing w:val="-4"/>
          <w:kern w:val="0"/>
          <w:sz w:val="16"/>
          <w:szCs w:val="16"/>
        </w:rPr>
        <w:t xml:space="preserve"> 1992; </w:t>
      </w:r>
      <w:r w:rsidRPr="00E96A16">
        <w:rPr>
          <w:b/>
          <w:bCs/>
          <w:color w:val="000000"/>
          <w:spacing w:val="-4"/>
          <w:kern w:val="0"/>
          <w:sz w:val="16"/>
          <w:szCs w:val="16"/>
        </w:rPr>
        <w:t>7</w:t>
      </w:r>
      <w:r w:rsidRPr="00E96A16">
        <w:rPr>
          <w:color w:val="000000"/>
          <w:spacing w:val="-4"/>
          <w:kern w:val="0"/>
          <w:sz w:val="16"/>
          <w:szCs w:val="16"/>
        </w:rPr>
        <w:t>: 501-512 [PMID: 1615759 DOI: 10.1002/jbmr.5650070506]</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lastRenderedPageBreak/>
        <w:t>23</w:t>
      </w:r>
      <w:r w:rsidRPr="00E96A16">
        <w:rPr>
          <w:color w:val="000000"/>
          <w:spacing w:val="-4"/>
          <w:kern w:val="0"/>
          <w:sz w:val="16"/>
          <w:szCs w:val="16"/>
        </w:rPr>
        <w:tab/>
      </w:r>
      <w:proofErr w:type="spellStart"/>
      <w:r w:rsidRPr="00E96A16">
        <w:rPr>
          <w:b/>
          <w:bCs/>
          <w:color w:val="000000"/>
          <w:spacing w:val="-4"/>
          <w:kern w:val="0"/>
          <w:sz w:val="16"/>
          <w:szCs w:val="16"/>
        </w:rPr>
        <w:t>Rehli</w:t>
      </w:r>
      <w:proofErr w:type="spellEnd"/>
      <w:r w:rsidRPr="00E96A16">
        <w:rPr>
          <w:b/>
          <w:bCs/>
          <w:color w:val="000000"/>
          <w:spacing w:val="-4"/>
          <w:kern w:val="0"/>
          <w:sz w:val="16"/>
          <w:szCs w:val="16"/>
        </w:rPr>
        <w:t xml:space="preserve"> M</w:t>
      </w:r>
      <w:r w:rsidRPr="00E96A16">
        <w:rPr>
          <w:color w:val="000000"/>
          <w:spacing w:val="-4"/>
          <w:kern w:val="0"/>
          <w:sz w:val="16"/>
          <w:szCs w:val="16"/>
        </w:rPr>
        <w:t xml:space="preserve">, </w:t>
      </w:r>
      <w:proofErr w:type="spellStart"/>
      <w:r w:rsidRPr="00E96A16">
        <w:rPr>
          <w:color w:val="000000"/>
          <w:spacing w:val="-4"/>
          <w:kern w:val="0"/>
          <w:sz w:val="16"/>
          <w:szCs w:val="16"/>
        </w:rPr>
        <w:t>Niller</w:t>
      </w:r>
      <w:proofErr w:type="spellEnd"/>
      <w:r w:rsidRPr="00E96A16">
        <w:rPr>
          <w:color w:val="000000"/>
          <w:spacing w:val="-4"/>
          <w:kern w:val="0"/>
          <w:sz w:val="16"/>
          <w:szCs w:val="16"/>
        </w:rPr>
        <w:t xml:space="preserve"> HH, Ammon C, </w:t>
      </w:r>
      <w:proofErr w:type="spellStart"/>
      <w:r w:rsidRPr="00E96A16">
        <w:rPr>
          <w:color w:val="000000"/>
          <w:spacing w:val="-4"/>
          <w:kern w:val="0"/>
          <w:sz w:val="16"/>
          <w:szCs w:val="16"/>
        </w:rPr>
        <w:t>Langmann</w:t>
      </w:r>
      <w:proofErr w:type="spellEnd"/>
      <w:r w:rsidRPr="00E96A16">
        <w:rPr>
          <w:color w:val="000000"/>
          <w:spacing w:val="-4"/>
          <w:kern w:val="0"/>
          <w:sz w:val="16"/>
          <w:szCs w:val="16"/>
        </w:rPr>
        <w:t xml:space="preserve"> S, </w:t>
      </w:r>
      <w:proofErr w:type="spellStart"/>
      <w:r w:rsidRPr="00E96A16">
        <w:rPr>
          <w:color w:val="000000"/>
          <w:spacing w:val="-4"/>
          <w:kern w:val="0"/>
          <w:sz w:val="16"/>
          <w:szCs w:val="16"/>
        </w:rPr>
        <w:t>Schwarzfischer</w:t>
      </w:r>
      <w:proofErr w:type="spellEnd"/>
      <w:r w:rsidRPr="00E96A16">
        <w:rPr>
          <w:color w:val="000000"/>
          <w:spacing w:val="-4"/>
          <w:kern w:val="0"/>
          <w:sz w:val="16"/>
          <w:szCs w:val="16"/>
        </w:rPr>
        <w:t xml:space="preserve"> L, </w:t>
      </w:r>
      <w:proofErr w:type="spellStart"/>
      <w:r w:rsidRPr="00E96A16">
        <w:rPr>
          <w:color w:val="000000"/>
          <w:spacing w:val="-4"/>
          <w:kern w:val="0"/>
          <w:sz w:val="16"/>
          <w:szCs w:val="16"/>
        </w:rPr>
        <w:t>Andreesen</w:t>
      </w:r>
      <w:proofErr w:type="spellEnd"/>
      <w:r w:rsidRPr="00E96A16">
        <w:rPr>
          <w:color w:val="000000"/>
          <w:spacing w:val="-4"/>
          <w:kern w:val="0"/>
          <w:sz w:val="16"/>
          <w:szCs w:val="16"/>
        </w:rPr>
        <w:t xml:space="preserve"> R, Krause SW. Transcriptional regulation of CHI3L1, a marker gene for late stages of macrophage differentiation. </w:t>
      </w:r>
      <w:r w:rsidRPr="00E96A16">
        <w:rPr>
          <w:i/>
          <w:iCs/>
          <w:color w:val="000000"/>
          <w:spacing w:val="-4"/>
          <w:kern w:val="0"/>
          <w:sz w:val="16"/>
          <w:szCs w:val="16"/>
        </w:rPr>
        <w:t xml:space="preserve">J </w:t>
      </w:r>
      <w:proofErr w:type="spellStart"/>
      <w:r w:rsidRPr="00E96A16">
        <w:rPr>
          <w:i/>
          <w:iCs/>
          <w:color w:val="000000"/>
          <w:spacing w:val="-4"/>
          <w:kern w:val="0"/>
          <w:sz w:val="16"/>
          <w:szCs w:val="16"/>
        </w:rPr>
        <w:t>Biol</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Chem</w:t>
      </w:r>
      <w:proofErr w:type="spellEnd"/>
      <w:r w:rsidRPr="00E96A16">
        <w:rPr>
          <w:color w:val="000000"/>
          <w:spacing w:val="-4"/>
          <w:kern w:val="0"/>
          <w:sz w:val="16"/>
          <w:szCs w:val="16"/>
        </w:rPr>
        <w:t xml:space="preserve"> 2003; </w:t>
      </w:r>
      <w:r w:rsidRPr="00E96A16">
        <w:rPr>
          <w:b/>
          <w:bCs/>
          <w:color w:val="000000"/>
          <w:spacing w:val="-4"/>
          <w:kern w:val="0"/>
          <w:sz w:val="16"/>
          <w:szCs w:val="16"/>
        </w:rPr>
        <w:t>278</w:t>
      </w:r>
      <w:r w:rsidRPr="00E96A16">
        <w:rPr>
          <w:color w:val="000000"/>
          <w:spacing w:val="-4"/>
          <w:kern w:val="0"/>
          <w:sz w:val="16"/>
          <w:szCs w:val="16"/>
        </w:rPr>
        <w:t>: 44058-44067 [PMID: 12933821 DOI: 10.1074/jbc.M306792200]</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24</w:t>
      </w:r>
      <w:r w:rsidRPr="00E96A16">
        <w:rPr>
          <w:color w:val="000000"/>
          <w:spacing w:val="-4"/>
          <w:kern w:val="0"/>
          <w:sz w:val="16"/>
          <w:szCs w:val="16"/>
        </w:rPr>
        <w:tab/>
      </w:r>
      <w:r w:rsidRPr="00E96A16">
        <w:rPr>
          <w:b/>
          <w:bCs/>
          <w:color w:val="000000"/>
          <w:spacing w:val="-4"/>
          <w:kern w:val="0"/>
          <w:sz w:val="16"/>
          <w:szCs w:val="16"/>
        </w:rPr>
        <w:t>Kirkpatrick RB</w:t>
      </w:r>
      <w:r w:rsidRPr="00E96A16">
        <w:rPr>
          <w:color w:val="000000"/>
          <w:spacing w:val="-4"/>
          <w:kern w:val="0"/>
          <w:sz w:val="16"/>
          <w:szCs w:val="16"/>
        </w:rPr>
        <w:t xml:space="preserve">, Emery JG, Connor JR, </w:t>
      </w:r>
      <w:proofErr w:type="spellStart"/>
      <w:r w:rsidRPr="00E96A16">
        <w:rPr>
          <w:color w:val="000000"/>
          <w:spacing w:val="-4"/>
          <w:kern w:val="0"/>
          <w:sz w:val="16"/>
          <w:szCs w:val="16"/>
        </w:rPr>
        <w:t>Dodds</w:t>
      </w:r>
      <w:proofErr w:type="spellEnd"/>
      <w:r w:rsidRPr="00E96A16">
        <w:rPr>
          <w:color w:val="000000"/>
          <w:spacing w:val="-4"/>
          <w:kern w:val="0"/>
          <w:sz w:val="16"/>
          <w:szCs w:val="16"/>
        </w:rPr>
        <w:t xml:space="preserve"> R, </w:t>
      </w:r>
      <w:proofErr w:type="spellStart"/>
      <w:r w:rsidRPr="00E96A16">
        <w:rPr>
          <w:color w:val="000000"/>
          <w:spacing w:val="-4"/>
          <w:kern w:val="0"/>
          <w:sz w:val="16"/>
          <w:szCs w:val="16"/>
        </w:rPr>
        <w:t>Lysko</w:t>
      </w:r>
      <w:proofErr w:type="spellEnd"/>
      <w:r w:rsidRPr="00E96A16">
        <w:rPr>
          <w:color w:val="000000"/>
          <w:spacing w:val="-4"/>
          <w:kern w:val="0"/>
          <w:sz w:val="16"/>
          <w:szCs w:val="16"/>
        </w:rPr>
        <w:t xml:space="preserve"> PG, Rosenberg M. Induction and expression of human cartilage glycoprotein 39 in rheumatoid inflammatory and peripheral blood monocyte-derived macrophages. </w:t>
      </w:r>
      <w:proofErr w:type="spellStart"/>
      <w:r w:rsidRPr="00E96A16">
        <w:rPr>
          <w:i/>
          <w:iCs/>
          <w:color w:val="000000"/>
          <w:spacing w:val="-4"/>
          <w:kern w:val="0"/>
          <w:sz w:val="16"/>
          <w:szCs w:val="16"/>
        </w:rPr>
        <w:t>Exp</w:t>
      </w:r>
      <w:proofErr w:type="spellEnd"/>
      <w:r w:rsidRPr="00E96A16">
        <w:rPr>
          <w:i/>
          <w:iCs/>
          <w:color w:val="000000"/>
          <w:spacing w:val="-4"/>
          <w:kern w:val="0"/>
          <w:sz w:val="16"/>
          <w:szCs w:val="16"/>
        </w:rPr>
        <w:t xml:space="preserve"> Cell Res</w:t>
      </w:r>
      <w:r w:rsidRPr="00E96A16">
        <w:rPr>
          <w:color w:val="000000"/>
          <w:spacing w:val="-4"/>
          <w:kern w:val="0"/>
          <w:sz w:val="16"/>
          <w:szCs w:val="16"/>
        </w:rPr>
        <w:t xml:space="preserve"> 1997; </w:t>
      </w:r>
      <w:r w:rsidRPr="00E96A16">
        <w:rPr>
          <w:b/>
          <w:bCs/>
          <w:color w:val="000000"/>
          <w:spacing w:val="-4"/>
          <w:kern w:val="0"/>
          <w:sz w:val="16"/>
          <w:szCs w:val="16"/>
        </w:rPr>
        <w:t>237</w:t>
      </w:r>
      <w:r w:rsidRPr="00E96A16">
        <w:rPr>
          <w:color w:val="000000"/>
          <w:spacing w:val="-4"/>
          <w:kern w:val="0"/>
          <w:sz w:val="16"/>
          <w:szCs w:val="16"/>
        </w:rPr>
        <w:t>: 46-54 [PMID: 9417865 DOI: 10.1006/excr.1997.3764]</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25</w:t>
      </w:r>
      <w:r w:rsidRPr="00E96A16">
        <w:rPr>
          <w:color w:val="000000"/>
          <w:spacing w:val="-4"/>
          <w:kern w:val="0"/>
          <w:sz w:val="16"/>
          <w:szCs w:val="16"/>
        </w:rPr>
        <w:tab/>
      </w:r>
      <w:proofErr w:type="spellStart"/>
      <w:r w:rsidRPr="00E96A16">
        <w:rPr>
          <w:b/>
          <w:bCs/>
          <w:color w:val="000000"/>
          <w:spacing w:val="-4"/>
          <w:kern w:val="0"/>
          <w:sz w:val="16"/>
          <w:szCs w:val="16"/>
        </w:rPr>
        <w:t>Verhoeckx</w:t>
      </w:r>
      <w:proofErr w:type="spellEnd"/>
      <w:r w:rsidRPr="00E96A16">
        <w:rPr>
          <w:b/>
          <w:bCs/>
          <w:color w:val="000000"/>
          <w:spacing w:val="-4"/>
          <w:kern w:val="0"/>
          <w:sz w:val="16"/>
          <w:szCs w:val="16"/>
        </w:rPr>
        <w:t xml:space="preserve"> KC</w:t>
      </w:r>
      <w:r w:rsidRPr="00E96A16">
        <w:rPr>
          <w:color w:val="000000"/>
          <w:spacing w:val="-4"/>
          <w:kern w:val="0"/>
          <w:sz w:val="16"/>
          <w:szCs w:val="16"/>
        </w:rPr>
        <w:t xml:space="preserve">, </w:t>
      </w:r>
      <w:proofErr w:type="spellStart"/>
      <w:r w:rsidRPr="00E96A16">
        <w:rPr>
          <w:color w:val="000000"/>
          <w:spacing w:val="-4"/>
          <w:kern w:val="0"/>
          <w:sz w:val="16"/>
          <w:szCs w:val="16"/>
        </w:rPr>
        <w:t>Bijlsma</w:t>
      </w:r>
      <w:proofErr w:type="spellEnd"/>
      <w:r w:rsidRPr="00E96A16">
        <w:rPr>
          <w:color w:val="000000"/>
          <w:spacing w:val="-4"/>
          <w:kern w:val="0"/>
          <w:sz w:val="16"/>
          <w:szCs w:val="16"/>
        </w:rPr>
        <w:t xml:space="preserve"> S, de </w:t>
      </w:r>
      <w:proofErr w:type="spellStart"/>
      <w:r w:rsidRPr="00E96A16">
        <w:rPr>
          <w:color w:val="000000"/>
          <w:spacing w:val="-4"/>
          <w:kern w:val="0"/>
          <w:sz w:val="16"/>
          <w:szCs w:val="16"/>
        </w:rPr>
        <w:t>Groene</w:t>
      </w:r>
      <w:proofErr w:type="spellEnd"/>
      <w:r w:rsidRPr="00E96A16">
        <w:rPr>
          <w:color w:val="000000"/>
          <w:spacing w:val="-4"/>
          <w:kern w:val="0"/>
          <w:sz w:val="16"/>
          <w:szCs w:val="16"/>
        </w:rPr>
        <w:t xml:space="preserve"> EM, </w:t>
      </w:r>
      <w:proofErr w:type="spellStart"/>
      <w:r w:rsidRPr="00E96A16">
        <w:rPr>
          <w:color w:val="000000"/>
          <w:spacing w:val="-4"/>
          <w:kern w:val="0"/>
          <w:sz w:val="16"/>
          <w:szCs w:val="16"/>
        </w:rPr>
        <w:t>Witkamp</w:t>
      </w:r>
      <w:proofErr w:type="spellEnd"/>
      <w:r w:rsidRPr="00E96A16">
        <w:rPr>
          <w:color w:val="000000"/>
          <w:spacing w:val="-4"/>
          <w:kern w:val="0"/>
          <w:sz w:val="16"/>
          <w:szCs w:val="16"/>
        </w:rPr>
        <w:t xml:space="preserve"> RF, van der </w:t>
      </w:r>
      <w:proofErr w:type="spellStart"/>
      <w:r w:rsidRPr="00E96A16">
        <w:rPr>
          <w:color w:val="000000"/>
          <w:spacing w:val="-4"/>
          <w:kern w:val="0"/>
          <w:sz w:val="16"/>
          <w:szCs w:val="16"/>
        </w:rPr>
        <w:t>Greef</w:t>
      </w:r>
      <w:proofErr w:type="spellEnd"/>
      <w:r w:rsidRPr="00E96A16">
        <w:rPr>
          <w:color w:val="000000"/>
          <w:spacing w:val="-4"/>
          <w:kern w:val="0"/>
          <w:sz w:val="16"/>
          <w:szCs w:val="16"/>
        </w:rPr>
        <w:t xml:space="preserve"> J, </w:t>
      </w:r>
      <w:proofErr w:type="spellStart"/>
      <w:r w:rsidRPr="00E96A16">
        <w:rPr>
          <w:color w:val="000000"/>
          <w:spacing w:val="-4"/>
          <w:kern w:val="0"/>
          <w:sz w:val="16"/>
          <w:szCs w:val="16"/>
        </w:rPr>
        <w:t>Rodenburg</w:t>
      </w:r>
      <w:proofErr w:type="spellEnd"/>
      <w:r w:rsidRPr="00E96A16">
        <w:rPr>
          <w:color w:val="000000"/>
          <w:spacing w:val="-4"/>
          <w:kern w:val="0"/>
          <w:sz w:val="16"/>
          <w:szCs w:val="16"/>
        </w:rPr>
        <w:t xml:space="preserve"> RJ. A combination of proteomics, principal component analysis and </w:t>
      </w:r>
      <w:proofErr w:type="spellStart"/>
      <w:r w:rsidRPr="00E96A16">
        <w:rPr>
          <w:color w:val="000000"/>
          <w:spacing w:val="-4"/>
          <w:kern w:val="0"/>
          <w:sz w:val="16"/>
          <w:szCs w:val="16"/>
        </w:rPr>
        <w:t>transcriptomics</w:t>
      </w:r>
      <w:proofErr w:type="spellEnd"/>
      <w:r w:rsidRPr="00E96A16">
        <w:rPr>
          <w:color w:val="000000"/>
          <w:spacing w:val="-4"/>
          <w:kern w:val="0"/>
          <w:sz w:val="16"/>
          <w:szCs w:val="16"/>
        </w:rPr>
        <w:t xml:space="preserve"> is a powerful tool for the identification of biomarkers for macrophage maturation in the U937 cell line. </w:t>
      </w:r>
      <w:r w:rsidRPr="00E96A16">
        <w:rPr>
          <w:i/>
          <w:iCs/>
          <w:color w:val="000000"/>
          <w:spacing w:val="-4"/>
          <w:kern w:val="0"/>
          <w:sz w:val="16"/>
          <w:szCs w:val="16"/>
        </w:rPr>
        <w:t>Proteomics</w:t>
      </w:r>
      <w:r w:rsidRPr="00E96A16">
        <w:rPr>
          <w:color w:val="000000"/>
          <w:spacing w:val="-4"/>
          <w:kern w:val="0"/>
          <w:sz w:val="16"/>
          <w:szCs w:val="16"/>
        </w:rPr>
        <w:t xml:space="preserve"> 2004; </w:t>
      </w:r>
      <w:r w:rsidRPr="00E96A16">
        <w:rPr>
          <w:b/>
          <w:bCs/>
          <w:color w:val="000000"/>
          <w:spacing w:val="-4"/>
          <w:kern w:val="0"/>
          <w:sz w:val="16"/>
          <w:szCs w:val="16"/>
        </w:rPr>
        <w:t>4</w:t>
      </w:r>
      <w:r w:rsidRPr="00E96A16">
        <w:rPr>
          <w:color w:val="000000"/>
          <w:spacing w:val="-4"/>
          <w:kern w:val="0"/>
          <w:sz w:val="16"/>
          <w:szCs w:val="16"/>
        </w:rPr>
        <w:t>: 1014-1028 [PMID: 15048983 DOI: 10.1002/pmic.200300669]</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lang w:val="da-DK"/>
        </w:rPr>
      </w:pPr>
      <w:r w:rsidRPr="00E96A16">
        <w:rPr>
          <w:color w:val="000000"/>
          <w:spacing w:val="-4"/>
          <w:kern w:val="0"/>
          <w:sz w:val="16"/>
          <w:szCs w:val="16"/>
        </w:rPr>
        <w:t>26</w:t>
      </w:r>
      <w:r w:rsidRPr="00E96A16">
        <w:rPr>
          <w:color w:val="000000"/>
          <w:spacing w:val="-4"/>
          <w:kern w:val="0"/>
          <w:sz w:val="16"/>
          <w:szCs w:val="16"/>
        </w:rPr>
        <w:tab/>
      </w:r>
      <w:proofErr w:type="spellStart"/>
      <w:r w:rsidRPr="00E96A16">
        <w:rPr>
          <w:b/>
          <w:bCs/>
          <w:color w:val="000000"/>
          <w:spacing w:val="-4"/>
          <w:kern w:val="0"/>
          <w:sz w:val="16"/>
          <w:szCs w:val="16"/>
        </w:rPr>
        <w:t>Roslind</w:t>
      </w:r>
      <w:proofErr w:type="spellEnd"/>
      <w:r w:rsidRPr="00E96A16">
        <w:rPr>
          <w:b/>
          <w:bCs/>
          <w:color w:val="000000"/>
          <w:spacing w:val="-4"/>
          <w:kern w:val="0"/>
          <w:sz w:val="16"/>
          <w:szCs w:val="16"/>
        </w:rPr>
        <w:t xml:space="preserve"> A</w:t>
      </w:r>
      <w:r w:rsidRPr="00E96A16">
        <w:rPr>
          <w:color w:val="000000"/>
          <w:spacing w:val="-4"/>
          <w:kern w:val="0"/>
          <w:sz w:val="16"/>
          <w:szCs w:val="16"/>
        </w:rPr>
        <w:t xml:space="preserve">, Johansen JS, Christensen IJ, Kiss K, </w:t>
      </w:r>
      <w:proofErr w:type="spellStart"/>
      <w:r w:rsidRPr="00E96A16">
        <w:rPr>
          <w:color w:val="000000"/>
          <w:spacing w:val="-4"/>
          <w:kern w:val="0"/>
          <w:sz w:val="16"/>
          <w:szCs w:val="16"/>
        </w:rPr>
        <w:t>Balslev</w:t>
      </w:r>
      <w:proofErr w:type="spellEnd"/>
      <w:r w:rsidRPr="00E96A16">
        <w:rPr>
          <w:color w:val="000000"/>
          <w:spacing w:val="-4"/>
          <w:kern w:val="0"/>
          <w:sz w:val="16"/>
          <w:szCs w:val="16"/>
        </w:rPr>
        <w:t xml:space="preserve"> E, Nielsen DL, </w:t>
      </w:r>
      <w:proofErr w:type="spellStart"/>
      <w:r w:rsidRPr="00E96A16">
        <w:rPr>
          <w:color w:val="000000"/>
          <w:spacing w:val="-4"/>
          <w:kern w:val="0"/>
          <w:sz w:val="16"/>
          <w:szCs w:val="16"/>
        </w:rPr>
        <w:t>Bentzen</w:t>
      </w:r>
      <w:proofErr w:type="spellEnd"/>
      <w:r w:rsidRPr="00E96A16">
        <w:rPr>
          <w:color w:val="000000"/>
          <w:spacing w:val="-4"/>
          <w:kern w:val="0"/>
          <w:sz w:val="16"/>
          <w:szCs w:val="16"/>
        </w:rPr>
        <w:t xml:space="preserve"> J, Price PA, Andersen E. High serum levels of YKL-40 in patients with squamous cell carcinoma of the head and neck are associated with short survival. </w:t>
      </w:r>
      <w:r w:rsidRPr="00E96A16">
        <w:rPr>
          <w:i/>
          <w:iCs/>
          <w:color w:val="000000"/>
          <w:spacing w:val="-4"/>
          <w:kern w:val="0"/>
          <w:sz w:val="16"/>
          <w:szCs w:val="16"/>
          <w:lang w:val="da-DK"/>
        </w:rPr>
        <w:t>Int J Cancer</w:t>
      </w:r>
      <w:r w:rsidRPr="00E96A16">
        <w:rPr>
          <w:color w:val="000000"/>
          <w:spacing w:val="-4"/>
          <w:kern w:val="0"/>
          <w:sz w:val="16"/>
          <w:szCs w:val="16"/>
          <w:lang w:val="da-DK"/>
        </w:rPr>
        <w:t xml:space="preserve"> 2008; </w:t>
      </w:r>
      <w:r w:rsidRPr="00E96A16">
        <w:rPr>
          <w:b/>
          <w:bCs/>
          <w:color w:val="000000"/>
          <w:spacing w:val="-4"/>
          <w:kern w:val="0"/>
          <w:sz w:val="16"/>
          <w:szCs w:val="16"/>
          <w:lang w:val="da-DK"/>
        </w:rPr>
        <w:t>122</w:t>
      </w:r>
      <w:r w:rsidRPr="00E96A16">
        <w:rPr>
          <w:color w:val="000000"/>
          <w:spacing w:val="-4"/>
          <w:kern w:val="0"/>
          <w:sz w:val="16"/>
          <w:szCs w:val="16"/>
          <w:lang w:val="da-DK"/>
        </w:rPr>
        <w:t>: 857-863 [PMID: 17957792 DOI: 10.1002/ijc.23152]</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lang w:val="da-DK"/>
        </w:rPr>
        <w:t>27</w:t>
      </w:r>
      <w:r w:rsidRPr="00E96A16">
        <w:rPr>
          <w:color w:val="000000"/>
          <w:spacing w:val="-4"/>
          <w:kern w:val="0"/>
          <w:sz w:val="16"/>
          <w:szCs w:val="16"/>
          <w:lang w:val="da-DK"/>
        </w:rPr>
        <w:tab/>
      </w:r>
      <w:r w:rsidRPr="00E96A16">
        <w:rPr>
          <w:b/>
          <w:bCs/>
          <w:color w:val="000000"/>
          <w:spacing w:val="-4"/>
          <w:kern w:val="0"/>
          <w:sz w:val="16"/>
          <w:szCs w:val="16"/>
          <w:lang w:val="da-DK"/>
        </w:rPr>
        <w:t>Junker N</w:t>
      </w:r>
      <w:r w:rsidRPr="00E96A16">
        <w:rPr>
          <w:color w:val="000000"/>
          <w:spacing w:val="-4"/>
          <w:kern w:val="0"/>
          <w:sz w:val="16"/>
          <w:szCs w:val="16"/>
          <w:lang w:val="da-DK"/>
        </w:rPr>
        <w:t xml:space="preserve">, Johansen JS, Andersen CB, Kristjansen PE. </w:t>
      </w:r>
      <w:proofErr w:type="gramStart"/>
      <w:r w:rsidRPr="00E96A16">
        <w:rPr>
          <w:color w:val="000000"/>
          <w:spacing w:val="-4"/>
          <w:kern w:val="0"/>
          <w:sz w:val="16"/>
          <w:szCs w:val="16"/>
        </w:rPr>
        <w:t xml:space="preserve">Expression of YKL-40 by </w:t>
      </w:r>
      <w:proofErr w:type="spellStart"/>
      <w:r w:rsidRPr="00E96A16">
        <w:rPr>
          <w:color w:val="000000"/>
          <w:spacing w:val="-4"/>
          <w:kern w:val="0"/>
          <w:sz w:val="16"/>
          <w:szCs w:val="16"/>
        </w:rPr>
        <w:t>peritumoral</w:t>
      </w:r>
      <w:proofErr w:type="spellEnd"/>
      <w:r w:rsidRPr="00E96A16">
        <w:rPr>
          <w:color w:val="000000"/>
          <w:spacing w:val="-4"/>
          <w:kern w:val="0"/>
          <w:sz w:val="16"/>
          <w:szCs w:val="16"/>
        </w:rPr>
        <w:t xml:space="preserve"> macrophages in human small cell lung cancer.</w:t>
      </w:r>
      <w:proofErr w:type="gramEnd"/>
      <w:r w:rsidRPr="00E96A16">
        <w:rPr>
          <w:color w:val="000000"/>
          <w:spacing w:val="-4"/>
          <w:kern w:val="0"/>
          <w:sz w:val="16"/>
          <w:szCs w:val="16"/>
        </w:rPr>
        <w:t xml:space="preserve"> </w:t>
      </w:r>
      <w:r w:rsidRPr="00E96A16">
        <w:rPr>
          <w:i/>
          <w:iCs/>
          <w:color w:val="000000"/>
          <w:spacing w:val="-4"/>
          <w:kern w:val="0"/>
          <w:sz w:val="16"/>
          <w:szCs w:val="16"/>
        </w:rPr>
        <w:t>Lung Cancer</w:t>
      </w:r>
      <w:r w:rsidRPr="00E96A16">
        <w:rPr>
          <w:color w:val="000000"/>
          <w:spacing w:val="-4"/>
          <w:kern w:val="0"/>
          <w:sz w:val="16"/>
          <w:szCs w:val="16"/>
        </w:rPr>
        <w:t xml:space="preserve"> 2005; </w:t>
      </w:r>
      <w:r w:rsidRPr="00E96A16">
        <w:rPr>
          <w:b/>
          <w:bCs/>
          <w:color w:val="000000"/>
          <w:spacing w:val="-4"/>
          <w:kern w:val="0"/>
          <w:sz w:val="16"/>
          <w:szCs w:val="16"/>
        </w:rPr>
        <w:t>48</w:t>
      </w:r>
      <w:r w:rsidRPr="00E96A16">
        <w:rPr>
          <w:color w:val="000000"/>
          <w:spacing w:val="-4"/>
          <w:kern w:val="0"/>
          <w:sz w:val="16"/>
          <w:szCs w:val="16"/>
        </w:rPr>
        <w:t>: 223-231 [PMID: 15829322 DOI: 10.1016/j.lungcan.2004.11.011]</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28</w:t>
      </w:r>
      <w:r w:rsidRPr="00E96A16">
        <w:rPr>
          <w:color w:val="000000"/>
          <w:spacing w:val="-4"/>
          <w:kern w:val="0"/>
          <w:sz w:val="16"/>
          <w:szCs w:val="16"/>
        </w:rPr>
        <w:tab/>
      </w:r>
      <w:proofErr w:type="spellStart"/>
      <w:r w:rsidRPr="00E96A16">
        <w:rPr>
          <w:b/>
          <w:bCs/>
          <w:color w:val="000000"/>
          <w:spacing w:val="-4"/>
          <w:kern w:val="0"/>
          <w:sz w:val="16"/>
          <w:szCs w:val="16"/>
        </w:rPr>
        <w:t>Vind</w:t>
      </w:r>
      <w:proofErr w:type="spellEnd"/>
      <w:r w:rsidRPr="00E96A16">
        <w:rPr>
          <w:b/>
          <w:bCs/>
          <w:color w:val="000000"/>
          <w:spacing w:val="-4"/>
          <w:kern w:val="0"/>
          <w:sz w:val="16"/>
          <w:szCs w:val="16"/>
        </w:rPr>
        <w:t xml:space="preserve"> I</w:t>
      </w:r>
      <w:r w:rsidRPr="00E96A16">
        <w:rPr>
          <w:color w:val="000000"/>
          <w:spacing w:val="-4"/>
          <w:kern w:val="0"/>
          <w:sz w:val="16"/>
          <w:szCs w:val="16"/>
        </w:rPr>
        <w:t xml:space="preserve">, Johansen JS, Price PA, </w:t>
      </w:r>
      <w:proofErr w:type="spellStart"/>
      <w:r w:rsidRPr="00E96A16">
        <w:rPr>
          <w:color w:val="000000"/>
          <w:spacing w:val="-4"/>
          <w:kern w:val="0"/>
          <w:sz w:val="16"/>
          <w:szCs w:val="16"/>
        </w:rPr>
        <w:t>Munkholm</w:t>
      </w:r>
      <w:proofErr w:type="spellEnd"/>
      <w:r w:rsidRPr="00E96A16">
        <w:rPr>
          <w:color w:val="000000"/>
          <w:spacing w:val="-4"/>
          <w:kern w:val="0"/>
          <w:sz w:val="16"/>
          <w:szCs w:val="16"/>
        </w:rPr>
        <w:t xml:space="preserve"> P. Serum YKL-40, a potential new marker of disease activity in patients with inflammatory bowel disease. </w:t>
      </w:r>
      <w:proofErr w:type="spellStart"/>
      <w:r w:rsidRPr="00E96A16">
        <w:rPr>
          <w:i/>
          <w:iCs/>
          <w:color w:val="000000"/>
          <w:spacing w:val="-4"/>
          <w:kern w:val="0"/>
          <w:sz w:val="16"/>
          <w:szCs w:val="16"/>
        </w:rPr>
        <w:t>Scand</w:t>
      </w:r>
      <w:proofErr w:type="spellEnd"/>
      <w:r w:rsidRPr="00E96A16">
        <w:rPr>
          <w:i/>
          <w:iCs/>
          <w:color w:val="000000"/>
          <w:spacing w:val="-4"/>
          <w:kern w:val="0"/>
          <w:sz w:val="16"/>
          <w:szCs w:val="16"/>
        </w:rPr>
        <w:t xml:space="preserve"> J </w:t>
      </w:r>
      <w:proofErr w:type="spellStart"/>
      <w:r w:rsidRPr="00E96A16">
        <w:rPr>
          <w:i/>
          <w:iCs/>
          <w:color w:val="000000"/>
          <w:spacing w:val="-4"/>
          <w:kern w:val="0"/>
          <w:sz w:val="16"/>
          <w:szCs w:val="16"/>
        </w:rPr>
        <w:t>Gastroenterol</w:t>
      </w:r>
      <w:proofErr w:type="spellEnd"/>
      <w:r w:rsidRPr="00E96A16">
        <w:rPr>
          <w:color w:val="000000"/>
          <w:spacing w:val="-4"/>
          <w:kern w:val="0"/>
          <w:sz w:val="16"/>
          <w:szCs w:val="16"/>
        </w:rPr>
        <w:t xml:space="preserve"> 2003; </w:t>
      </w:r>
      <w:r w:rsidRPr="00E96A16">
        <w:rPr>
          <w:b/>
          <w:bCs/>
          <w:color w:val="000000"/>
          <w:spacing w:val="-4"/>
          <w:kern w:val="0"/>
          <w:sz w:val="16"/>
          <w:szCs w:val="16"/>
        </w:rPr>
        <w:t>38</w:t>
      </w:r>
      <w:r w:rsidRPr="00E96A16">
        <w:rPr>
          <w:color w:val="000000"/>
          <w:spacing w:val="-4"/>
          <w:kern w:val="0"/>
          <w:sz w:val="16"/>
          <w:szCs w:val="16"/>
        </w:rPr>
        <w:t>: 599-605 [PMID: 12825867]</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29</w:t>
      </w:r>
      <w:r w:rsidRPr="00E96A16">
        <w:rPr>
          <w:color w:val="000000"/>
          <w:spacing w:val="-4"/>
          <w:kern w:val="0"/>
          <w:sz w:val="16"/>
          <w:szCs w:val="16"/>
        </w:rPr>
        <w:tab/>
      </w:r>
      <w:proofErr w:type="spellStart"/>
      <w:r w:rsidRPr="00E96A16">
        <w:rPr>
          <w:b/>
          <w:bCs/>
          <w:color w:val="000000"/>
          <w:spacing w:val="-4"/>
          <w:kern w:val="0"/>
          <w:sz w:val="16"/>
          <w:szCs w:val="16"/>
        </w:rPr>
        <w:t>Volck</w:t>
      </w:r>
      <w:proofErr w:type="spellEnd"/>
      <w:r w:rsidRPr="00E96A16">
        <w:rPr>
          <w:b/>
          <w:bCs/>
          <w:color w:val="000000"/>
          <w:spacing w:val="-4"/>
          <w:kern w:val="0"/>
          <w:sz w:val="16"/>
          <w:szCs w:val="16"/>
        </w:rPr>
        <w:t xml:space="preserve"> B</w:t>
      </w:r>
      <w:r w:rsidRPr="00E96A16">
        <w:rPr>
          <w:color w:val="000000"/>
          <w:spacing w:val="-4"/>
          <w:kern w:val="0"/>
          <w:sz w:val="16"/>
          <w:szCs w:val="16"/>
        </w:rPr>
        <w:t xml:space="preserve">, Johansen JS, Stoltenberg M, </w:t>
      </w:r>
      <w:proofErr w:type="spellStart"/>
      <w:r w:rsidRPr="00E96A16">
        <w:rPr>
          <w:color w:val="000000"/>
          <w:spacing w:val="-4"/>
          <w:kern w:val="0"/>
          <w:sz w:val="16"/>
          <w:szCs w:val="16"/>
        </w:rPr>
        <w:t>Garbarsch</w:t>
      </w:r>
      <w:proofErr w:type="spellEnd"/>
      <w:r w:rsidRPr="00E96A16">
        <w:rPr>
          <w:color w:val="000000"/>
          <w:spacing w:val="-4"/>
          <w:kern w:val="0"/>
          <w:sz w:val="16"/>
          <w:szCs w:val="16"/>
        </w:rPr>
        <w:t xml:space="preserve"> C, Price PA, </w:t>
      </w:r>
      <w:proofErr w:type="spellStart"/>
      <w:r w:rsidRPr="00E96A16">
        <w:rPr>
          <w:color w:val="000000"/>
          <w:spacing w:val="-4"/>
          <w:kern w:val="0"/>
          <w:sz w:val="16"/>
          <w:szCs w:val="16"/>
        </w:rPr>
        <w:t>Ostergaard</w:t>
      </w:r>
      <w:proofErr w:type="spellEnd"/>
      <w:r w:rsidRPr="00E96A16">
        <w:rPr>
          <w:color w:val="000000"/>
          <w:spacing w:val="-4"/>
          <w:kern w:val="0"/>
          <w:sz w:val="16"/>
          <w:szCs w:val="16"/>
        </w:rPr>
        <w:t xml:space="preserve"> M, </w:t>
      </w:r>
      <w:proofErr w:type="spellStart"/>
      <w:r w:rsidRPr="00E96A16">
        <w:rPr>
          <w:color w:val="000000"/>
          <w:spacing w:val="-4"/>
          <w:kern w:val="0"/>
          <w:sz w:val="16"/>
          <w:szCs w:val="16"/>
        </w:rPr>
        <w:t>Ostergaard</w:t>
      </w:r>
      <w:proofErr w:type="spellEnd"/>
      <w:r w:rsidRPr="00E96A16">
        <w:rPr>
          <w:color w:val="000000"/>
          <w:spacing w:val="-4"/>
          <w:kern w:val="0"/>
          <w:sz w:val="16"/>
          <w:szCs w:val="16"/>
        </w:rPr>
        <w:t xml:space="preserve"> K, </w:t>
      </w:r>
      <w:proofErr w:type="spellStart"/>
      <w:r w:rsidRPr="00E96A16">
        <w:rPr>
          <w:color w:val="000000"/>
          <w:spacing w:val="-4"/>
          <w:kern w:val="0"/>
          <w:sz w:val="16"/>
          <w:szCs w:val="16"/>
        </w:rPr>
        <w:t>Løvgreen</w:t>
      </w:r>
      <w:proofErr w:type="spellEnd"/>
      <w:r w:rsidRPr="00E96A16">
        <w:rPr>
          <w:color w:val="000000"/>
          <w:spacing w:val="-4"/>
          <w:kern w:val="0"/>
          <w:sz w:val="16"/>
          <w:szCs w:val="16"/>
        </w:rPr>
        <w:t xml:space="preserve">-Nielsen P, </w:t>
      </w:r>
      <w:proofErr w:type="spellStart"/>
      <w:r w:rsidRPr="00E96A16">
        <w:rPr>
          <w:color w:val="000000"/>
          <w:spacing w:val="-4"/>
          <w:kern w:val="0"/>
          <w:sz w:val="16"/>
          <w:szCs w:val="16"/>
        </w:rPr>
        <w:t>Sonne</w:t>
      </w:r>
      <w:proofErr w:type="spellEnd"/>
      <w:r w:rsidRPr="00E96A16">
        <w:rPr>
          <w:color w:val="000000"/>
          <w:spacing w:val="-4"/>
          <w:kern w:val="0"/>
          <w:sz w:val="16"/>
          <w:szCs w:val="16"/>
        </w:rPr>
        <w:t xml:space="preserve">-Holm S, </w:t>
      </w:r>
      <w:proofErr w:type="spellStart"/>
      <w:r w:rsidRPr="00E96A16">
        <w:rPr>
          <w:color w:val="000000"/>
          <w:spacing w:val="-4"/>
          <w:kern w:val="0"/>
          <w:sz w:val="16"/>
          <w:szCs w:val="16"/>
        </w:rPr>
        <w:t>Lorenzen</w:t>
      </w:r>
      <w:proofErr w:type="spellEnd"/>
      <w:r w:rsidRPr="00E96A16">
        <w:rPr>
          <w:color w:val="000000"/>
          <w:spacing w:val="-4"/>
          <w:kern w:val="0"/>
          <w:sz w:val="16"/>
          <w:szCs w:val="16"/>
        </w:rPr>
        <w:t xml:space="preserve"> I. Studies on YKL-40 in knee joints of patients with rheumatoid arthritis and osteoarthritis. </w:t>
      </w:r>
      <w:proofErr w:type="gramStart"/>
      <w:r w:rsidRPr="00E96A16">
        <w:rPr>
          <w:color w:val="000000"/>
          <w:spacing w:val="-4"/>
          <w:kern w:val="0"/>
          <w:sz w:val="16"/>
          <w:szCs w:val="16"/>
        </w:rPr>
        <w:t>Involvement of YKL-40 in the joint pathology.</w:t>
      </w:r>
      <w:proofErr w:type="gramEnd"/>
      <w:r w:rsidRPr="00E96A16">
        <w:rPr>
          <w:color w:val="000000"/>
          <w:spacing w:val="-4"/>
          <w:kern w:val="0"/>
          <w:sz w:val="16"/>
          <w:szCs w:val="16"/>
        </w:rPr>
        <w:t xml:space="preserve"> </w:t>
      </w:r>
      <w:r w:rsidRPr="00E96A16">
        <w:rPr>
          <w:i/>
          <w:iCs/>
          <w:color w:val="000000"/>
          <w:spacing w:val="-4"/>
          <w:kern w:val="0"/>
          <w:sz w:val="16"/>
          <w:szCs w:val="16"/>
        </w:rPr>
        <w:t>Osteoarthritis Cartilage</w:t>
      </w:r>
      <w:r w:rsidRPr="00E96A16">
        <w:rPr>
          <w:color w:val="000000"/>
          <w:spacing w:val="-4"/>
          <w:kern w:val="0"/>
          <w:sz w:val="16"/>
          <w:szCs w:val="16"/>
        </w:rPr>
        <w:t xml:space="preserve"> 2001; </w:t>
      </w:r>
      <w:r w:rsidRPr="00E96A16">
        <w:rPr>
          <w:b/>
          <w:bCs/>
          <w:color w:val="000000"/>
          <w:spacing w:val="-4"/>
          <w:kern w:val="0"/>
          <w:sz w:val="16"/>
          <w:szCs w:val="16"/>
        </w:rPr>
        <w:t>9</w:t>
      </w:r>
      <w:r w:rsidRPr="00E96A16">
        <w:rPr>
          <w:color w:val="000000"/>
          <w:spacing w:val="-4"/>
          <w:kern w:val="0"/>
          <w:sz w:val="16"/>
          <w:szCs w:val="16"/>
        </w:rPr>
        <w:t>: 203-214 [PMID: 11300743 DOI: 10.1053/joca.2000.0377]</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lang w:val="da-DK"/>
        </w:rPr>
        <w:t>30</w:t>
      </w:r>
      <w:r w:rsidRPr="00E96A16">
        <w:rPr>
          <w:color w:val="000000"/>
          <w:spacing w:val="-4"/>
          <w:kern w:val="0"/>
          <w:sz w:val="16"/>
          <w:szCs w:val="16"/>
          <w:lang w:val="da-DK"/>
        </w:rPr>
        <w:tab/>
      </w:r>
      <w:r w:rsidRPr="00E96A16">
        <w:rPr>
          <w:b/>
          <w:bCs/>
          <w:color w:val="000000"/>
          <w:spacing w:val="-4"/>
          <w:kern w:val="0"/>
          <w:sz w:val="16"/>
          <w:szCs w:val="16"/>
          <w:lang w:val="da-DK"/>
        </w:rPr>
        <w:t>Johansen JS</w:t>
      </w:r>
      <w:r w:rsidRPr="00E96A16">
        <w:rPr>
          <w:color w:val="000000"/>
          <w:spacing w:val="-4"/>
          <w:kern w:val="0"/>
          <w:sz w:val="16"/>
          <w:szCs w:val="16"/>
          <w:lang w:val="da-DK"/>
        </w:rPr>
        <w:t xml:space="preserve">, Baslund B, Garbarsch C, Hansen M, Stoltenberg M, Lorenzen I, Price PA. </w:t>
      </w:r>
      <w:proofErr w:type="gramStart"/>
      <w:r w:rsidRPr="00E96A16">
        <w:rPr>
          <w:color w:val="000000"/>
          <w:spacing w:val="-4"/>
          <w:kern w:val="0"/>
          <w:sz w:val="16"/>
          <w:szCs w:val="16"/>
        </w:rPr>
        <w:t>YKL-40 in giant cells and macrophages from patients with giant cell arteritis.</w:t>
      </w:r>
      <w:proofErr w:type="gramEnd"/>
      <w:r w:rsidRPr="00E96A16">
        <w:rPr>
          <w:color w:val="000000"/>
          <w:spacing w:val="-4"/>
          <w:kern w:val="0"/>
          <w:sz w:val="16"/>
          <w:szCs w:val="16"/>
        </w:rPr>
        <w:t xml:space="preserve"> </w:t>
      </w:r>
      <w:r w:rsidRPr="00E96A16">
        <w:rPr>
          <w:i/>
          <w:iCs/>
          <w:color w:val="000000"/>
          <w:spacing w:val="-4"/>
          <w:kern w:val="0"/>
          <w:sz w:val="16"/>
          <w:szCs w:val="16"/>
        </w:rPr>
        <w:t>Arthritis Rheum</w:t>
      </w:r>
      <w:r w:rsidRPr="00E96A16">
        <w:rPr>
          <w:color w:val="000000"/>
          <w:spacing w:val="-4"/>
          <w:kern w:val="0"/>
          <w:sz w:val="16"/>
          <w:szCs w:val="16"/>
        </w:rPr>
        <w:t xml:space="preserve"> 1999; </w:t>
      </w:r>
      <w:r w:rsidRPr="00E96A16">
        <w:rPr>
          <w:b/>
          <w:bCs/>
          <w:color w:val="000000"/>
          <w:spacing w:val="-4"/>
          <w:kern w:val="0"/>
          <w:sz w:val="16"/>
          <w:szCs w:val="16"/>
        </w:rPr>
        <w:t>42</w:t>
      </w:r>
      <w:r w:rsidRPr="00E96A16">
        <w:rPr>
          <w:color w:val="000000"/>
          <w:spacing w:val="-4"/>
          <w:kern w:val="0"/>
          <w:sz w:val="16"/>
          <w:szCs w:val="16"/>
        </w:rPr>
        <w:t>: 2624-2630 [PMID: 10616010 DOI: 10.1002/1529-0131(199912)42:123.0.CO</w:t>
      </w:r>
      <w:proofErr w:type="gramStart"/>
      <w:r w:rsidRPr="00E96A16">
        <w:rPr>
          <w:color w:val="000000"/>
          <w:spacing w:val="-4"/>
          <w:kern w:val="0"/>
          <w:sz w:val="16"/>
          <w:szCs w:val="16"/>
        </w:rPr>
        <w:t>;2</w:t>
      </w:r>
      <w:proofErr w:type="gramEnd"/>
      <w:r w:rsidRPr="00E96A16">
        <w:rPr>
          <w:color w:val="000000"/>
          <w:spacing w:val="-4"/>
          <w:kern w:val="0"/>
          <w:sz w:val="16"/>
          <w:szCs w:val="16"/>
        </w:rPr>
        <w:t>-K]</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31</w:t>
      </w:r>
      <w:r w:rsidRPr="00E96A16">
        <w:rPr>
          <w:color w:val="000000"/>
          <w:spacing w:val="-4"/>
          <w:kern w:val="0"/>
          <w:sz w:val="16"/>
          <w:szCs w:val="16"/>
        </w:rPr>
        <w:tab/>
      </w:r>
      <w:proofErr w:type="spellStart"/>
      <w:r w:rsidRPr="00E96A16">
        <w:rPr>
          <w:b/>
          <w:bCs/>
          <w:color w:val="000000"/>
          <w:spacing w:val="-4"/>
          <w:kern w:val="0"/>
          <w:sz w:val="16"/>
          <w:szCs w:val="16"/>
        </w:rPr>
        <w:t>Kronborg</w:t>
      </w:r>
      <w:proofErr w:type="spellEnd"/>
      <w:r w:rsidRPr="00E96A16">
        <w:rPr>
          <w:b/>
          <w:bCs/>
          <w:color w:val="000000"/>
          <w:spacing w:val="-4"/>
          <w:kern w:val="0"/>
          <w:sz w:val="16"/>
          <w:szCs w:val="16"/>
        </w:rPr>
        <w:t xml:space="preserve"> G</w:t>
      </w:r>
      <w:r w:rsidRPr="00E96A16">
        <w:rPr>
          <w:color w:val="000000"/>
          <w:spacing w:val="-4"/>
          <w:kern w:val="0"/>
          <w:sz w:val="16"/>
          <w:szCs w:val="16"/>
        </w:rPr>
        <w:t xml:space="preserve">, </w:t>
      </w:r>
      <w:proofErr w:type="spellStart"/>
      <w:r w:rsidRPr="00E96A16">
        <w:rPr>
          <w:color w:val="000000"/>
          <w:spacing w:val="-4"/>
          <w:kern w:val="0"/>
          <w:sz w:val="16"/>
          <w:szCs w:val="16"/>
        </w:rPr>
        <w:t>Ostergaard</w:t>
      </w:r>
      <w:proofErr w:type="spellEnd"/>
      <w:r w:rsidRPr="00E96A16">
        <w:rPr>
          <w:color w:val="000000"/>
          <w:spacing w:val="-4"/>
          <w:kern w:val="0"/>
          <w:sz w:val="16"/>
          <w:szCs w:val="16"/>
        </w:rPr>
        <w:t xml:space="preserve"> C, Weis N, Nielsen H, </w:t>
      </w:r>
      <w:proofErr w:type="spellStart"/>
      <w:r w:rsidRPr="00E96A16">
        <w:rPr>
          <w:color w:val="000000"/>
          <w:spacing w:val="-4"/>
          <w:kern w:val="0"/>
          <w:sz w:val="16"/>
          <w:szCs w:val="16"/>
        </w:rPr>
        <w:t>Obel</w:t>
      </w:r>
      <w:proofErr w:type="spellEnd"/>
      <w:r w:rsidRPr="00E96A16">
        <w:rPr>
          <w:color w:val="000000"/>
          <w:spacing w:val="-4"/>
          <w:kern w:val="0"/>
          <w:sz w:val="16"/>
          <w:szCs w:val="16"/>
        </w:rPr>
        <w:t xml:space="preserve"> N, Pedersen SS, Price PA, Johansen JS. Serum level of YKL-40 is elevated in patients with Streptococcus </w:t>
      </w:r>
      <w:proofErr w:type="spellStart"/>
      <w:r w:rsidRPr="00E96A16">
        <w:rPr>
          <w:color w:val="000000"/>
          <w:spacing w:val="-4"/>
          <w:kern w:val="0"/>
          <w:sz w:val="16"/>
          <w:szCs w:val="16"/>
        </w:rPr>
        <w:t>pneumoniae</w:t>
      </w:r>
      <w:proofErr w:type="spellEnd"/>
      <w:r w:rsidRPr="00E96A16">
        <w:rPr>
          <w:color w:val="000000"/>
          <w:spacing w:val="-4"/>
          <w:kern w:val="0"/>
          <w:sz w:val="16"/>
          <w:szCs w:val="16"/>
        </w:rPr>
        <w:t xml:space="preserve"> bacteremia and is associated with the outcome of the disease. </w:t>
      </w:r>
      <w:proofErr w:type="spellStart"/>
      <w:r w:rsidRPr="00E96A16">
        <w:rPr>
          <w:i/>
          <w:iCs/>
          <w:color w:val="000000"/>
          <w:spacing w:val="-4"/>
          <w:kern w:val="0"/>
          <w:sz w:val="16"/>
          <w:szCs w:val="16"/>
        </w:rPr>
        <w:t>Scand</w:t>
      </w:r>
      <w:proofErr w:type="spellEnd"/>
      <w:r w:rsidRPr="00E96A16">
        <w:rPr>
          <w:i/>
          <w:iCs/>
          <w:color w:val="000000"/>
          <w:spacing w:val="-4"/>
          <w:kern w:val="0"/>
          <w:sz w:val="16"/>
          <w:szCs w:val="16"/>
        </w:rPr>
        <w:t xml:space="preserve"> J Infect Dis</w:t>
      </w:r>
      <w:r w:rsidRPr="00E96A16">
        <w:rPr>
          <w:color w:val="000000"/>
          <w:spacing w:val="-4"/>
          <w:kern w:val="0"/>
          <w:sz w:val="16"/>
          <w:szCs w:val="16"/>
        </w:rPr>
        <w:t xml:space="preserve"> 2002; </w:t>
      </w:r>
      <w:r w:rsidRPr="00E96A16">
        <w:rPr>
          <w:b/>
          <w:bCs/>
          <w:color w:val="000000"/>
          <w:spacing w:val="-4"/>
          <w:kern w:val="0"/>
          <w:sz w:val="16"/>
          <w:szCs w:val="16"/>
        </w:rPr>
        <w:t>34</w:t>
      </w:r>
      <w:r w:rsidRPr="00E96A16">
        <w:rPr>
          <w:color w:val="000000"/>
          <w:spacing w:val="-4"/>
          <w:kern w:val="0"/>
          <w:sz w:val="16"/>
          <w:szCs w:val="16"/>
        </w:rPr>
        <w:t>: 323-326 [PMID: 12069012 DOI: 10.1080/00365540110080233]</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lang w:val="da-DK"/>
        </w:rPr>
        <w:t>32</w:t>
      </w:r>
      <w:r w:rsidRPr="00E96A16">
        <w:rPr>
          <w:color w:val="000000"/>
          <w:spacing w:val="-4"/>
          <w:kern w:val="0"/>
          <w:sz w:val="16"/>
          <w:szCs w:val="16"/>
          <w:lang w:val="da-DK"/>
        </w:rPr>
        <w:tab/>
      </w:r>
      <w:r w:rsidRPr="00E96A16">
        <w:rPr>
          <w:b/>
          <w:bCs/>
          <w:color w:val="000000"/>
          <w:spacing w:val="-4"/>
          <w:kern w:val="0"/>
          <w:sz w:val="16"/>
          <w:szCs w:val="16"/>
          <w:lang w:val="da-DK"/>
        </w:rPr>
        <w:t>Nordenbaek C</w:t>
      </w:r>
      <w:r w:rsidRPr="00E96A16">
        <w:rPr>
          <w:color w:val="000000"/>
          <w:spacing w:val="-4"/>
          <w:kern w:val="0"/>
          <w:sz w:val="16"/>
          <w:szCs w:val="16"/>
          <w:lang w:val="da-DK"/>
        </w:rPr>
        <w:t xml:space="preserve">, Johansen JS, Junker P, Borregaard N, Sørensen O, Price PA. </w:t>
      </w:r>
      <w:r w:rsidRPr="00E96A16">
        <w:rPr>
          <w:color w:val="000000"/>
          <w:spacing w:val="-4"/>
          <w:kern w:val="0"/>
          <w:sz w:val="16"/>
          <w:szCs w:val="16"/>
        </w:rPr>
        <w:t xml:space="preserve">YKL-40, a matrix protein of specific granules in neutrophils, is elevated in serum of patients with community-acquired pneumonia requiring hospitalization. </w:t>
      </w:r>
      <w:r w:rsidRPr="00E96A16">
        <w:rPr>
          <w:i/>
          <w:iCs/>
          <w:color w:val="000000"/>
          <w:spacing w:val="-4"/>
          <w:kern w:val="0"/>
          <w:sz w:val="16"/>
          <w:szCs w:val="16"/>
        </w:rPr>
        <w:t>J Infect Dis</w:t>
      </w:r>
      <w:r w:rsidRPr="00E96A16">
        <w:rPr>
          <w:color w:val="000000"/>
          <w:spacing w:val="-4"/>
          <w:kern w:val="0"/>
          <w:sz w:val="16"/>
          <w:szCs w:val="16"/>
        </w:rPr>
        <w:t xml:space="preserve"> 1999; </w:t>
      </w:r>
      <w:r w:rsidRPr="00E96A16">
        <w:rPr>
          <w:b/>
          <w:bCs/>
          <w:color w:val="000000"/>
          <w:spacing w:val="-4"/>
          <w:kern w:val="0"/>
          <w:sz w:val="16"/>
          <w:szCs w:val="16"/>
        </w:rPr>
        <w:t>180</w:t>
      </w:r>
      <w:r w:rsidRPr="00E96A16">
        <w:rPr>
          <w:color w:val="000000"/>
          <w:spacing w:val="-4"/>
          <w:kern w:val="0"/>
          <w:sz w:val="16"/>
          <w:szCs w:val="16"/>
        </w:rPr>
        <w:t>: 1722-1726 [PMID: 10515841 DOI: 10.1086/315050]</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33</w:t>
      </w:r>
      <w:r w:rsidRPr="00E96A16">
        <w:rPr>
          <w:color w:val="000000"/>
          <w:spacing w:val="-4"/>
          <w:kern w:val="0"/>
          <w:sz w:val="16"/>
          <w:szCs w:val="16"/>
        </w:rPr>
        <w:tab/>
      </w:r>
      <w:r w:rsidRPr="00E96A16">
        <w:rPr>
          <w:b/>
          <w:bCs/>
          <w:color w:val="000000"/>
          <w:spacing w:val="-4"/>
          <w:kern w:val="0"/>
          <w:sz w:val="16"/>
          <w:szCs w:val="16"/>
        </w:rPr>
        <w:t>Johansen JS</w:t>
      </w:r>
      <w:r w:rsidRPr="00E96A16">
        <w:rPr>
          <w:color w:val="000000"/>
          <w:spacing w:val="-4"/>
          <w:kern w:val="0"/>
          <w:sz w:val="16"/>
          <w:szCs w:val="16"/>
        </w:rPr>
        <w:t xml:space="preserve">, </w:t>
      </w:r>
      <w:proofErr w:type="spellStart"/>
      <w:r w:rsidRPr="00E96A16">
        <w:rPr>
          <w:color w:val="000000"/>
          <w:spacing w:val="-4"/>
          <w:kern w:val="0"/>
          <w:sz w:val="16"/>
          <w:szCs w:val="16"/>
        </w:rPr>
        <w:t>Christoffersen</w:t>
      </w:r>
      <w:proofErr w:type="spellEnd"/>
      <w:r w:rsidRPr="00E96A16">
        <w:rPr>
          <w:color w:val="000000"/>
          <w:spacing w:val="-4"/>
          <w:kern w:val="0"/>
          <w:sz w:val="16"/>
          <w:szCs w:val="16"/>
        </w:rPr>
        <w:t xml:space="preserve"> P, </w:t>
      </w:r>
      <w:proofErr w:type="spellStart"/>
      <w:r w:rsidRPr="00E96A16">
        <w:rPr>
          <w:color w:val="000000"/>
          <w:spacing w:val="-4"/>
          <w:kern w:val="0"/>
          <w:sz w:val="16"/>
          <w:szCs w:val="16"/>
        </w:rPr>
        <w:t>Møller</w:t>
      </w:r>
      <w:proofErr w:type="spellEnd"/>
      <w:r w:rsidRPr="00E96A16">
        <w:rPr>
          <w:color w:val="000000"/>
          <w:spacing w:val="-4"/>
          <w:kern w:val="0"/>
          <w:sz w:val="16"/>
          <w:szCs w:val="16"/>
        </w:rPr>
        <w:t xml:space="preserve"> S, Price PA, </w:t>
      </w:r>
      <w:proofErr w:type="spellStart"/>
      <w:r w:rsidRPr="00E96A16">
        <w:rPr>
          <w:color w:val="000000"/>
          <w:spacing w:val="-4"/>
          <w:kern w:val="0"/>
          <w:sz w:val="16"/>
          <w:szCs w:val="16"/>
        </w:rPr>
        <w:t>Henriksen</w:t>
      </w:r>
      <w:proofErr w:type="spellEnd"/>
      <w:r w:rsidRPr="00E96A16">
        <w:rPr>
          <w:color w:val="000000"/>
          <w:spacing w:val="-4"/>
          <w:kern w:val="0"/>
          <w:sz w:val="16"/>
          <w:szCs w:val="16"/>
        </w:rPr>
        <w:t xml:space="preserve"> JH, </w:t>
      </w:r>
      <w:proofErr w:type="spellStart"/>
      <w:r w:rsidRPr="00E96A16">
        <w:rPr>
          <w:color w:val="000000"/>
          <w:spacing w:val="-4"/>
          <w:kern w:val="0"/>
          <w:sz w:val="16"/>
          <w:szCs w:val="16"/>
        </w:rPr>
        <w:t>Garbarsch</w:t>
      </w:r>
      <w:proofErr w:type="spellEnd"/>
      <w:r w:rsidRPr="00E96A16">
        <w:rPr>
          <w:color w:val="000000"/>
          <w:spacing w:val="-4"/>
          <w:kern w:val="0"/>
          <w:sz w:val="16"/>
          <w:szCs w:val="16"/>
        </w:rPr>
        <w:t xml:space="preserve"> C, </w:t>
      </w:r>
      <w:proofErr w:type="spellStart"/>
      <w:r w:rsidRPr="00E96A16">
        <w:rPr>
          <w:color w:val="000000"/>
          <w:spacing w:val="-4"/>
          <w:kern w:val="0"/>
          <w:sz w:val="16"/>
          <w:szCs w:val="16"/>
        </w:rPr>
        <w:t>Bendtsen</w:t>
      </w:r>
      <w:proofErr w:type="spellEnd"/>
      <w:r w:rsidRPr="00E96A16">
        <w:rPr>
          <w:color w:val="000000"/>
          <w:spacing w:val="-4"/>
          <w:kern w:val="0"/>
          <w:sz w:val="16"/>
          <w:szCs w:val="16"/>
        </w:rPr>
        <w:t xml:space="preserve"> F. Serum YKL-40 is increased in patients with hepatic fibrosis. </w:t>
      </w:r>
      <w:r w:rsidRPr="00E96A16">
        <w:rPr>
          <w:i/>
          <w:iCs/>
          <w:color w:val="000000"/>
          <w:spacing w:val="-4"/>
          <w:kern w:val="0"/>
          <w:sz w:val="16"/>
          <w:szCs w:val="16"/>
        </w:rPr>
        <w:t xml:space="preserve">J </w:t>
      </w:r>
      <w:proofErr w:type="spellStart"/>
      <w:r w:rsidRPr="00E96A16">
        <w:rPr>
          <w:i/>
          <w:iCs/>
          <w:color w:val="000000"/>
          <w:spacing w:val="-4"/>
          <w:kern w:val="0"/>
          <w:sz w:val="16"/>
          <w:szCs w:val="16"/>
        </w:rPr>
        <w:t>Hepatol</w:t>
      </w:r>
      <w:proofErr w:type="spellEnd"/>
      <w:r w:rsidRPr="00E96A16">
        <w:rPr>
          <w:color w:val="000000"/>
          <w:spacing w:val="-4"/>
          <w:kern w:val="0"/>
          <w:sz w:val="16"/>
          <w:szCs w:val="16"/>
        </w:rPr>
        <w:t xml:space="preserve"> 2000; </w:t>
      </w:r>
      <w:r w:rsidRPr="00E96A16">
        <w:rPr>
          <w:b/>
          <w:bCs/>
          <w:color w:val="000000"/>
          <w:spacing w:val="-4"/>
          <w:kern w:val="0"/>
          <w:sz w:val="16"/>
          <w:szCs w:val="16"/>
        </w:rPr>
        <w:t>32</w:t>
      </w:r>
      <w:r w:rsidRPr="00E96A16">
        <w:rPr>
          <w:color w:val="000000"/>
          <w:spacing w:val="-4"/>
          <w:kern w:val="0"/>
          <w:sz w:val="16"/>
          <w:szCs w:val="16"/>
        </w:rPr>
        <w:t>: 911-920 [PMID: 10898311]</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34</w:t>
      </w:r>
      <w:r w:rsidRPr="00E96A16">
        <w:rPr>
          <w:color w:val="000000"/>
          <w:spacing w:val="-4"/>
          <w:kern w:val="0"/>
          <w:sz w:val="16"/>
          <w:szCs w:val="16"/>
        </w:rPr>
        <w:tab/>
      </w:r>
      <w:proofErr w:type="spellStart"/>
      <w:r w:rsidRPr="00E96A16">
        <w:rPr>
          <w:b/>
          <w:bCs/>
          <w:color w:val="000000"/>
          <w:spacing w:val="-4"/>
          <w:kern w:val="0"/>
          <w:sz w:val="16"/>
          <w:szCs w:val="16"/>
        </w:rPr>
        <w:t>Nøjgaard</w:t>
      </w:r>
      <w:proofErr w:type="spellEnd"/>
      <w:r w:rsidRPr="00E96A16">
        <w:rPr>
          <w:b/>
          <w:bCs/>
          <w:color w:val="000000"/>
          <w:spacing w:val="-4"/>
          <w:kern w:val="0"/>
          <w:sz w:val="16"/>
          <w:szCs w:val="16"/>
        </w:rPr>
        <w:t xml:space="preserve"> C</w:t>
      </w:r>
      <w:r w:rsidRPr="00E96A16">
        <w:rPr>
          <w:color w:val="000000"/>
          <w:spacing w:val="-4"/>
          <w:kern w:val="0"/>
          <w:sz w:val="16"/>
          <w:szCs w:val="16"/>
        </w:rPr>
        <w:t xml:space="preserve">, Johansen JS, Christensen E, </w:t>
      </w:r>
      <w:proofErr w:type="spellStart"/>
      <w:r w:rsidRPr="00E96A16">
        <w:rPr>
          <w:color w:val="000000"/>
          <w:spacing w:val="-4"/>
          <w:kern w:val="0"/>
          <w:sz w:val="16"/>
          <w:szCs w:val="16"/>
        </w:rPr>
        <w:t>Skovgaard</w:t>
      </w:r>
      <w:proofErr w:type="spellEnd"/>
      <w:r w:rsidRPr="00E96A16">
        <w:rPr>
          <w:color w:val="000000"/>
          <w:spacing w:val="-4"/>
          <w:kern w:val="0"/>
          <w:sz w:val="16"/>
          <w:szCs w:val="16"/>
        </w:rPr>
        <w:t xml:space="preserve"> LT, Price PA, Becker U; EMALD Group. Serum levels of YKL-40 and PIIINP as prognostic markers in patients with alcoholic liver disease. </w:t>
      </w:r>
      <w:r w:rsidRPr="00E96A16">
        <w:rPr>
          <w:i/>
          <w:iCs/>
          <w:color w:val="000000"/>
          <w:spacing w:val="-4"/>
          <w:kern w:val="0"/>
          <w:sz w:val="16"/>
          <w:szCs w:val="16"/>
        </w:rPr>
        <w:t xml:space="preserve">J </w:t>
      </w:r>
      <w:proofErr w:type="spellStart"/>
      <w:r w:rsidRPr="00E96A16">
        <w:rPr>
          <w:i/>
          <w:iCs/>
          <w:color w:val="000000"/>
          <w:spacing w:val="-4"/>
          <w:kern w:val="0"/>
          <w:sz w:val="16"/>
          <w:szCs w:val="16"/>
        </w:rPr>
        <w:t>Hepatol</w:t>
      </w:r>
      <w:proofErr w:type="spellEnd"/>
      <w:r w:rsidRPr="00E96A16">
        <w:rPr>
          <w:color w:val="000000"/>
          <w:spacing w:val="-4"/>
          <w:kern w:val="0"/>
          <w:sz w:val="16"/>
          <w:szCs w:val="16"/>
        </w:rPr>
        <w:t xml:space="preserve"> 2003; </w:t>
      </w:r>
      <w:r w:rsidRPr="00E96A16">
        <w:rPr>
          <w:b/>
          <w:bCs/>
          <w:color w:val="000000"/>
          <w:spacing w:val="-4"/>
          <w:kern w:val="0"/>
          <w:sz w:val="16"/>
          <w:szCs w:val="16"/>
        </w:rPr>
        <w:t>39</w:t>
      </w:r>
      <w:r w:rsidRPr="00E96A16">
        <w:rPr>
          <w:color w:val="000000"/>
          <w:spacing w:val="-4"/>
          <w:kern w:val="0"/>
          <w:sz w:val="16"/>
          <w:szCs w:val="16"/>
        </w:rPr>
        <w:t>: 179-186 [PMID: 12873813]</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35</w:t>
      </w:r>
      <w:r w:rsidRPr="00E96A16">
        <w:rPr>
          <w:color w:val="000000"/>
          <w:spacing w:val="-4"/>
          <w:kern w:val="0"/>
          <w:sz w:val="16"/>
          <w:szCs w:val="16"/>
        </w:rPr>
        <w:tab/>
      </w:r>
      <w:r w:rsidRPr="00E96A16">
        <w:rPr>
          <w:b/>
          <w:bCs/>
          <w:color w:val="000000"/>
          <w:spacing w:val="-4"/>
          <w:kern w:val="0"/>
          <w:sz w:val="16"/>
          <w:szCs w:val="16"/>
        </w:rPr>
        <w:t>Boot RG</w:t>
      </w:r>
      <w:r w:rsidRPr="00E96A16">
        <w:rPr>
          <w:color w:val="000000"/>
          <w:spacing w:val="-4"/>
          <w:kern w:val="0"/>
          <w:sz w:val="16"/>
          <w:szCs w:val="16"/>
        </w:rPr>
        <w:t xml:space="preserve">, van </w:t>
      </w:r>
      <w:proofErr w:type="spellStart"/>
      <w:r w:rsidRPr="00E96A16">
        <w:rPr>
          <w:color w:val="000000"/>
          <w:spacing w:val="-4"/>
          <w:kern w:val="0"/>
          <w:sz w:val="16"/>
          <w:szCs w:val="16"/>
        </w:rPr>
        <w:t>Achterberg</w:t>
      </w:r>
      <w:proofErr w:type="spellEnd"/>
      <w:r w:rsidRPr="00E96A16">
        <w:rPr>
          <w:color w:val="000000"/>
          <w:spacing w:val="-4"/>
          <w:kern w:val="0"/>
          <w:sz w:val="16"/>
          <w:szCs w:val="16"/>
        </w:rPr>
        <w:t xml:space="preserve"> TA, van </w:t>
      </w:r>
      <w:proofErr w:type="spellStart"/>
      <w:r w:rsidRPr="00E96A16">
        <w:rPr>
          <w:color w:val="000000"/>
          <w:spacing w:val="-4"/>
          <w:kern w:val="0"/>
          <w:sz w:val="16"/>
          <w:szCs w:val="16"/>
        </w:rPr>
        <w:t>Aken</w:t>
      </w:r>
      <w:proofErr w:type="spellEnd"/>
      <w:r w:rsidRPr="00E96A16">
        <w:rPr>
          <w:color w:val="000000"/>
          <w:spacing w:val="-4"/>
          <w:kern w:val="0"/>
          <w:sz w:val="16"/>
          <w:szCs w:val="16"/>
        </w:rPr>
        <w:t xml:space="preserve"> BE, </w:t>
      </w:r>
      <w:proofErr w:type="spellStart"/>
      <w:r w:rsidRPr="00E96A16">
        <w:rPr>
          <w:color w:val="000000"/>
          <w:spacing w:val="-4"/>
          <w:kern w:val="0"/>
          <w:sz w:val="16"/>
          <w:szCs w:val="16"/>
        </w:rPr>
        <w:t>Renkema</w:t>
      </w:r>
      <w:proofErr w:type="spellEnd"/>
      <w:r w:rsidRPr="00E96A16">
        <w:rPr>
          <w:color w:val="000000"/>
          <w:spacing w:val="-4"/>
          <w:kern w:val="0"/>
          <w:sz w:val="16"/>
          <w:szCs w:val="16"/>
        </w:rPr>
        <w:t xml:space="preserve"> GH, Jacobs MJ, </w:t>
      </w:r>
      <w:proofErr w:type="spellStart"/>
      <w:r w:rsidRPr="00E96A16">
        <w:rPr>
          <w:color w:val="000000"/>
          <w:spacing w:val="-4"/>
          <w:kern w:val="0"/>
          <w:sz w:val="16"/>
          <w:szCs w:val="16"/>
        </w:rPr>
        <w:t>Aerts</w:t>
      </w:r>
      <w:proofErr w:type="spellEnd"/>
      <w:r w:rsidRPr="00E96A16">
        <w:rPr>
          <w:color w:val="000000"/>
          <w:spacing w:val="-4"/>
          <w:kern w:val="0"/>
          <w:sz w:val="16"/>
          <w:szCs w:val="16"/>
        </w:rPr>
        <w:t xml:space="preserve"> JM, de </w:t>
      </w:r>
      <w:proofErr w:type="spellStart"/>
      <w:r w:rsidRPr="00E96A16">
        <w:rPr>
          <w:color w:val="000000"/>
          <w:spacing w:val="-4"/>
          <w:kern w:val="0"/>
          <w:sz w:val="16"/>
          <w:szCs w:val="16"/>
        </w:rPr>
        <w:t>Vries</w:t>
      </w:r>
      <w:proofErr w:type="spellEnd"/>
      <w:r w:rsidRPr="00E96A16">
        <w:rPr>
          <w:color w:val="000000"/>
          <w:spacing w:val="-4"/>
          <w:kern w:val="0"/>
          <w:sz w:val="16"/>
          <w:szCs w:val="16"/>
        </w:rPr>
        <w:t xml:space="preserve"> CJ. Strong induction of members of the </w:t>
      </w:r>
      <w:proofErr w:type="spellStart"/>
      <w:r w:rsidRPr="00E96A16">
        <w:rPr>
          <w:color w:val="000000"/>
          <w:spacing w:val="-4"/>
          <w:kern w:val="0"/>
          <w:sz w:val="16"/>
          <w:szCs w:val="16"/>
        </w:rPr>
        <w:t>chitinase</w:t>
      </w:r>
      <w:proofErr w:type="spellEnd"/>
      <w:r w:rsidRPr="00E96A16">
        <w:rPr>
          <w:color w:val="000000"/>
          <w:spacing w:val="-4"/>
          <w:kern w:val="0"/>
          <w:sz w:val="16"/>
          <w:szCs w:val="16"/>
        </w:rPr>
        <w:t xml:space="preserve"> family of proteins in atherosclerosis: </w:t>
      </w:r>
      <w:proofErr w:type="spellStart"/>
      <w:r w:rsidRPr="00E96A16">
        <w:rPr>
          <w:color w:val="000000"/>
          <w:spacing w:val="-4"/>
          <w:kern w:val="0"/>
          <w:sz w:val="16"/>
          <w:szCs w:val="16"/>
        </w:rPr>
        <w:t>chitotriosidase</w:t>
      </w:r>
      <w:proofErr w:type="spellEnd"/>
      <w:r w:rsidRPr="00E96A16">
        <w:rPr>
          <w:color w:val="000000"/>
          <w:spacing w:val="-4"/>
          <w:kern w:val="0"/>
          <w:sz w:val="16"/>
          <w:szCs w:val="16"/>
        </w:rPr>
        <w:t xml:space="preserve"> and human cartilage gp-39 expressed in lesion macrophages. </w:t>
      </w:r>
      <w:proofErr w:type="spellStart"/>
      <w:r w:rsidRPr="00E96A16">
        <w:rPr>
          <w:i/>
          <w:iCs/>
          <w:color w:val="000000"/>
          <w:spacing w:val="-4"/>
          <w:kern w:val="0"/>
          <w:sz w:val="16"/>
          <w:szCs w:val="16"/>
        </w:rPr>
        <w:t>Arterioscler</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Thromb</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Vasc</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Biol</w:t>
      </w:r>
      <w:proofErr w:type="spellEnd"/>
      <w:r w:rsidRPr="00E96A16">
        <w:rPr>
          <w:color w:val="000000"/>
          <w:spacing w:val="-4"/>
          <w:kern w:val="0"/>
          <w:sz w:val="16"/>
          <w:szCs w:val="16"/>
        </w:rPr>
        <w:t xml:space="preserve"> 1999; </w:t>
      </w:r>
      <w:r w:rsidRPr="00E96A16">
        <w:rPr>
          <w:b/>
          <w:bCs/>
          <w:color w:val="000000"/>
          <w:spacing w:val="-4"/>
          <w:kern w:val="0"/>
          <w:sz w:val="16"/>
          <w:szCs w:val="16"/>
        </w:rPr>
        <w:t>19</w:t>
      </w:r>
      <w:r w:rsidRPr="00E96A16">
        <w:rPr>
          <w:color w:val="000000"/>
          <w:spacing w:val="-4"/>
          <w:kern w:val="0"/>
          <w:sz w:val="16"/>
          <w:szCs w:val="16"/>
        </w:rPr>
        <w:t>: 687-694 [PMID: 10073974]</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36</w:t>
      </w:r>
      <w:r w:rsidRPr="00E96A16">
        <w:rPr>
          <w:color w:val="000000"/>
          <w:spacing w:val="-4"/>
          <w:kern w:val="0"/>
          <w:sz w:val="16"/>
          <w:szCs w:val="16"/>
        </w:rPr>
        <w:tab/>
      </w:r>
      <w:r w:rsidRPr="00E96A16">
        <w:rPr>
          <w:b/>
          <w:bCs/>
          <w:color w:val="000000"/>
          <w:spacing w:val="-4"/>
          <w:kern w:val="0"/>
          <w:sz w:val="16"/>
          <w:szCs w:val="16"/>
        </w:rPr>
        <w:t>Matsumoto T</w:t>
      </w:r>
      <w:r w:rsidRPr="00E96A16">
        <w:rPr>
          <w:color w:val="000000"/>
          <w:spacing w:val="-4"/>
          <w:kern w:val="0"/>
          <w:sz w:val="16"/>
          <w:szCs w:val="16"/>
        </w:rPr>
        <w:t xml:space="preserve">, </w:t>
      </w:r>
      <w:proofErr w:type="spellStart"/>
      <w:r w:rsidRPr="00E96A16">
        <w:rPr>
          <w:color w:val="000000"/>
          <w:spacing w:val="-4"/>
          <w:kern w:val="0"/>
          <w:sz w:val="16"/>
          <w:szCs w:val="16"/>
        </w:rPr>
        <w:t>Tsurumoto</w:t>
      </w:r>
      <w:proofErr w:type="spellEnd"/>
      <w:r w:rsidRPr="00E96A16">
        <w:rPr>
          <w:color w:val="000000"/>
          <w:spacing w:val="-4"/>
          <w:kern w:val="0"/>
          <w:sz w:val="16"/>
          <w:szCs w:val="16"/>
        </w:rPr>
        <w:t xml:space="preserve"> T. Serum YKL-40 levels in rheumatoid arthritis: correlations between clinical and </w:t>
      </w:r>
      <w:proofErr w:type="spellStart"/>
      <w:r w:rsidRPr="00E96A16">
        <w:rPr>
          <w:color w:val="000000"/>
          <w:spacing w:val="-4"/>
          <w:kern w:val="0"/>
          <w:sz w:val="16"/>
          <w:szCs w:val="16"/>
        </w:rPr>
        <w:t>laborarory</w:t>
      </w:r>
      <w:proofErr w:type="spellEnd"/>
      <w:r w:rsidRPr="00E96A16">
        <w:rPr>
          <w:color w:val="000000"/>
          <w:spacing w:val="-4"/>
          <w:kern w:val="0"/>
          <w:sz w:val="16"/>
          <w:szCs w:val="16"/>
        </w:rPr>
        <w:t xml:space="preserve"> parameters. </w:t>
      </w:r>
      <w:proofErr w:type="spellStart"/>
      <w:r w:rsidRPr="00E96A16">
        <w:rPr>
          <w:i/>
          <w:iCs/>
          <w:color w:val="000000"/>
          <w:spacing w:val="-4"/>
          <w:kern w:val="0"/>
          <w:sz w:val="16"/>
          <w:szCs w:val="16"/>
        </w:rPr>
        <w:t>Clin</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Exp</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Rheumatol</w:t>
      </w:r>
      <w:proofErr w:type="spellEnd"/>
      <w:r w:rsidRPr="00E96A16">
        <w:rPr>
          <w:color w:val="000000"/>
          <w:spacing w:val="-4"/>
          <w:kern w:val="0"/>
          <w:sz w:val="16"/>
          <w:szCs w:val="16"/>
        </w:rPr>
        <w:t xml:space="preserve"> 2001; </w:t>
      </w:r>
      <w:r w:rsidRPr="00E96A16">
        <w:rPr>
          <w:b/>
          <w:bCs/>
          <w:color w:val="000000"/>
          <w:spacing w:val="-4"/>
          <w:kern w:val="0"/>
          <w:sz w:val="16"/>
          <w:szCs w:val="16"/>
        </w:rPr>
        <w:t>19</w:t>
      </w:r>
      <w:r w:rsidRPr="00E96A16">
        <w:rPr>
          <w:color w:val="000000"/>
          <w:spacing w:val="-4"/>
          <w:kern w:val="0"/>
          <w:sz w:val="16"/>
          <w:szCs w:val="16"/>
        </w:rPr>
        <w:t>: 655-660 [PMID: 11791636]</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37</w:t>
      </w:r>
      <w:r w:rsidRPr="00E96A16">
        <w:rPr>
          <w:color w:val="000000"/>
          <w:spacing w:val="-4"/>
          <w:kern w:val="0"/>
          <w:sz w:val="16"/>
          <w:szCs w:val="16"/>
        </w:rPr>
        <w:tab/>
      </w:r>
      <w:r w:rsidRPr="00E96A16">
        <w:rPr>
          <w:b/>
          <w:bCs/>
          <w:color w:val="000000"/>
          <w:spacing w:val="-4"/>
          <w:kern w:val="0"/>
          <w:sz w:val="16"/>
          <w:szCs w:val="16"/>
        </w:rPr>
        <w:t>Hempen M</w:t>
      </w:r>
      <w:r w:rsidRPr="00E96A16">
        <w:rPr>
          <w:color w:val="000000"/>
          <w:spacing w:val="-4"/>
          <w:kern w:val="0"/>
          <w:sz w:val="16"/>
          <w:szCs w:val="16"/>
        </w:rPr>
        <w:t xml:space="preserve">, Kopp HP, </w:t>
      </w:r>
      <w:proofErr w:type="spellStart"/>
      <w:r w:rsidRPr="00E96A16">
        <w:rPr>
          <w:color w:val="000000"/>
          <w:spacing w:val="-4"/>
          <w:kern w:val="0"/>
          <w:sz w:val="16"/>
          <w:szCs w:val="16"/>
        </w:rPr>
        <w:t>Elhenicky</w:t>
      </w:r>
      <w:proofErr w:type="spellEnd"/>
      <w:r w:rsidRPr="00E96A16">
        <w:rPr>
          <w:color w:val="000000"/>
          <w:spacing w:val="-4"/>
          <w:kern w:val="0"/>
          <w:sz w:val="16"/>
          <w:szCs w:val="16"/>
        </w:rPr>
        <w:t xml:space="preserve"> M, </w:t>
      </w:r>
      <w:proofErr w:type="spellStart"/>
      <w:r w:rsidRPr="00E96A16">
        <w:rPr>
          <w:color w:val="000000"/>
          <w:spacing w:val="-4"/>
          <w:kern w:val="0"/>
          <w:sz w:val="16"/>
          <w:szCs w:val="16"/>
        </w:rPr>
        <w:t>Höbaus</w:t>
      </w:r>
      <w:proofErr w:type="spellEnd"/>
      <w:r w:rsidRPr="00E96A16">
        <w:rPr>
          <w:color w:val="000000"/>
          <w:spacing w:val="-4"/>
          <w:kern w:val="0"/>
          <w:sz w:val="16"/>
          <w:szCs w:val="16"/>
        </w:rPr>
        <w:t xml:space="preserve"> C, Brix JM, </w:t>
      </w:r>
      <w:proofErr w:type="spellStart"/>
      <w:r w:rsidRPr="00E96A16">
        <w:rPr>
          <w:color w:val="000000"/>
          <w:spacing w:val="-4"/>
          <w:kern w:val="0"/>
          <w:sz w:val="16"/>
          <w:szCs w:val="16"/>
        </w:rPr>
        <w:t>Koppensteiner</w:t>
      </w:r>
      <w:proofErr w:type="spellEnd"/>
      <w:r w:rsidRPr="00E96A16">
        <w:rPr>
          <w:color w:val="000000"/>
          <w:spacing w:val="-4"/>
          <w:kern w:val="0"/>
          <w:sz w:val="16"/>
          <w:szCs w:val="16"/>
        </w:rPr>
        <w:t xml:space="preserve"> R, </w:t>
      </w:r>
      <w:proofErr w:type="spellStart"/>
      <w:r w:rsidRPr="00E96A16">
        <w:rPr>
          <w:color w:val="000000"/>
          <w:spacing w:val="-4"/>
          <w:kern w:val="0"/>
          <w:sz w:val="16"/>
          <w:szCs w:val="16"/>
        </w:rPr>
        <w:t>Schernthaner</w:t>
      </w:r>
      <w:proofErr w:type="spellEnd"/>
      <w:r w:rsidRPr="00E96A16">
        <w:rPr>
          <w:color w:val="000000"/>
          <w:spacing w:val="-4"/>
          <w:kern w:val="0"/>
          <w:sz w:val="16"/>
          <w:szCs w:val="16"/>
        </w:rPr>
        <w:t xml:space="preserve"> G, </w:t>
      </w:r>
      <w:proofErr w:type="spellStart"/>
      <w:r w:rsidRPr="00E96A16">
        <w:rPr>
          <w:color w:val="000000"/>
          <w:spacing w:val="-4"/>
          <w:kern w:val="0"/>
          <w:sz w:val="16"/>
          <w:szCs w:val="16"/>
        </w:rPr>
        <w:t>Schernthaner</w:t>
      </w:r>
      <w:proofErr w:type="spellEnd"/>
      <w:r w:rsidRPr="00E96A16">
        <w:rPr>
          <w:color w:val="000000"/>
          <w:spacing w:val="-4"/>
          <w:kern w:val="0"/>
          <w:sz w:val="16"/>
          <w:szCs w:val="16"/>
        </w:rPr>
        <w:t xml:space="preserve"> GH. YKL-40 is elevated in morbidly obese patients and declines after weight loss. </w:t>
      </w:r>
      <w:proofErr w:type="spellStart"/>
      <w:r w:rsidRPr="00E96A16">
        <w:rPr>
          <w:i/>
          <w:iCs/>
          <w:color w:val="000000"/>
          <w:spacing w:val="-4"/>
          <w:kern w:val="0"/>
          <w:sz w:val="16"/>
          <w:szCs w:val="16"/>
        </w:rPr>
        <w:t>Obes</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Surg</w:t>
      </w:r>
      <w:proofErr w:type="spellEnd"/>
      <w:r w:rsidRPr="00E96A16">
        <w:rPr>
          <w:color w:val="000000"/>
          <w:spacing w:val="-4"/>
          <w:kern w:val="0"/>
          <w:sz w:val="16"/>
          <w:szCs w:val="16"/>
        </w:rPr>
        <w:t xml:space="preserve"> 2009; </w:t>
      </w:r>
      <w:r w:rsidRPr="00E96A16">
        <w:rPr>
          <w:b/>
          <w:bCs/>
          <w:color w:val="000000"/>
          <w:spacing w:val="-4"/>
          <w:kern w:val="0"/>
          <w:sz w:val="16"/>
          <w:szCs w:val="16"/>
        </w:rPr>
        <w:t>19</w:t>
      </w:r>
      <w:r w:rsidRPr="00E96A16">
        <w:rPr>
          <w:color w:val="000000"/>
          <w:spacing w:val="-4"/>
          <w:kern w:val="0"/>
          <w:sz w:val="16"/>
          <w:szCs w:val="16"/>
        </w:rPr>
        <w:t>: 1557-1563 [PMID: 19633900 DOI: 10.1007/s11695-009-9917-4]</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rPr>
        <w:t>38</w:t>
      </w:r>
      <w:r w:rsidRPr="00E96A16">
        <w:rPr>
          <w:color w:val="000000"/>
          <w:spacing w:val="-4"/>
          <w:kern w:val="0"/>
          <w:sz w:val="16"/>
          <w:szCs w:val="16"/>
        </w:rPr>
        <w:tab/>
      </w:r>
      <w:r w:rsidRPr="00E96A16">
        <w:rPr>
          <w:b/>
          <w:bCs/>
          <w:color w:val="000000"/>
          <w:spacing w:val="-4"/>
          <w:kern w:val="0"/>
          <w:sz w:val="16"/>
          <w:szCs w:val="16"/>
        </w:rPr>
        <w:t>Johansen JS</w:t>
      </w:r>
      <w:r w:rsidRPr="00E96A16">
        <w:rPr>
          <w:color w:val="000000"/>
          <w:spacing w:val="-4"/>
          <w:kern w:val="0"/>
          <w:sz w:val="16"/>
          <w:szCs w:val="16"/>
        </w:rPr>
        <w:t xml:space="preserve">, Pedersen AN, </w:t>
      </w:r>
      <w:proofErr w:type="spellStart"/>
      <w:r w:rsidRPr="00E96A16">
        <w:rPr>
          <w:color w:val="000000"/>
          <w:spacing w:val="-4"/>
          <w:kern w:val="0"/>
          <w:sz w:val="16"/>
          <w:szCs w:val="16"/>
        </w:rPr>
        <w:t>Schroll</w:t>
      </w:r>
      <w:proofErr w:type="spellEnd"/>
      <w:r w:rsidRPr="00E96A16">
        <w:rPr>
          <w:color w:val="000000"/>
          <w:spacing w:val="-4"/>
          <w:kern w:val="0"/>
          <w:sz w:val="16"/>
          <w:szCs w:val="16"/>
        </w:rPr>
        <w:t xml:space="preserve"> M, </w:t>
      </w:r>
      <w:proofErr w:type="spellStart"/>
      <w:r w:rsidRPr="00E96A16">
        <w:rPr>
          <w:color w:val="000000"/>
          <w:spacing w:val="-4"/>
          <w:kern w:val="0"/>
          <w:sz w:val="16"/>
          <w:szCs w:val="16"/>
        </w:rPr>
        <w:t>Jørgensen</w:t>
      </w:r>
      <w:proofErr w:type="spellEnd"/>
      <w:r w:rsidRPr="00E96A16">
        <w:rPr>
          <w:color w:val="000000"/>
          <w:spacing w:val="-4"/>
          <w:kern w:val="0"/>
          <w:sz w:val="16"/>
          <w:szCs w:val="16"/>
        </w:rPr>
        <w:t xml:space="preserve"> T, Pedersen BK, </w:t>
      </w:r>
      <w:proofErr w:type="spellStart"/>
      <w:r w:rsidRPr="00E96A16">
        <w:rPr>
          <w:color w:val="000000"/>
          <w:spacing w:val="-4"/>
          <w:kern w:val="0"/>
          <w:sz w:val="16"/>
          <w:szCs w:val="16"/>
        </w:rPr>
        <w:t>Bruunsgaard</w:t>
      </w:r>
      <w:proofErr w:type="spellEnd"/>
      <w:r w:rsidRPr="00E96A16">
        <w:rPr>
          <w:color w:val="000000"/>
          <w:spacing w:val="-4"/>
          <w:kern w:val="0"/>
          <w:sz w:val="16"/>
          <w:szCs w:val="16"/>
        </w:rPr>
        <w:t xml:space="preserve"> H. High serum YKL-40 level in a cohort of octogenarians is associated with increased risk of all-cause mortality. </w:t>
      </w:r>
      <w:proofErr w:type="spellStart"/>
      <w:r w:rsidRPr="00E96A16">
        <w:rPr>
          <w:i/>
          <w:iCs/>
          <w:color w:val="000000"/>
          <w:spacing w:val="-4"/>
          <w:kern w:val="0"/>
          <w:sz w:val="16"/>
          <w:szCs w:val="16"/>
        </w:rPr>
        <w:t>Clin</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Exp</w:t>
      </w:r>
      <w:proofErr w:type="spellEnd"/>
      <w:r w:rsidRPr="00E96A16">
        <w:rPr>
          <w:i/>
          <w:iCs/>
          <w:color w:val="000000"/>
          <w:spacing w:val="-4"/>
          <w:kern w:val="0"/>
          <w:sz w:val="16"/>
          <w:szCs w:val="16"/>
        </w:rPr>
        <w:t xml:space="preserve"> </w:t>
      </w:r>
      <w:proofErr w:type="spellStart"/>
      <w:r w:rsidRPr="00E96A16">
        <w:rPr>
          <w:i/>
          <w:iCs/>
          <w:color w:val="000000"/>
          <w:spacing w:val="-4"/>
          <w:kern w:val="0"/>
          <w:sz w:val="16"/>
          <w:szCs w:val="16"/>
        </w:rPr>
        <w:t>Immunol</w:t>
      </w:r>
      <w:proofErr w:type="spellEnd"/>
      <w:r w:rsidRPr="00E96A16">
        <w:rPr>
          <w:color w:val="000000"/>
          <w:spacing w:val="-4"/>
          <w:kern w:val="0"/>
          <w:sz w:val="16"/>
          <w:szCs w:val="16"/>
        </w:rPr>
        <w:t xml:space="preserve"> 2008; </w:t>
      </w:r>
      <w:r w:rsidRPr="00E96A16">
        <w:rPr>
          <w:b/>
          <w:bCs/>
          <w:color w:val="000000"/>
          <w:spacing w:val="-4"/>
          <w:kern w:val="0"/>
          <w:sz w:val="16"/>
          <w:szCs w:val="16"/>
        </w:rPr>
        <w:t>151</w:t>
      </w:r>
      <w:r w:rsidRPr="00E96A16">
        <w:rPr>
          <w:color w:val="000000"/>
          <w:spacing w:val="-4"/>
          <w:kern w:val="0"/>
          <w:sz w:val="16"/>
          <w:szCs w:val="16"/>
        </w:rPr>
        <w:t xml:space="preserve">: 260-266 [PMID: 18070151 DOI: </w:t>
      </w:r>
      <w:r w:rsidRPr="00E96A16">
        <w:rPr>
          <w:color w:val="000000"/>
          <w:spacing w:val="-4"/>
          <w:kern w:val="0"/>
          <w:sz w:val="16"/>
          <w:szCs w:val="16"/>
        </w:rPr>
        <w:lastRenderedPageBreak/>
        <w:t>10.1111/j.1365-2249.2007.03561.x]</w:t>
      </w:r>
    </w:p>
    <w:p w:rsidR="00EC50D3" w:rsidRPr="00E96A16" w:rsidRDefault="00EC50D3" w:rsidP="00EC50D3">
      <w:pPr>
        <w:suppressAutoHyphens/>
        <w:autoSpaceDE w:val="0"/>
        <w:autoSpaceDN w:val="0"/>
        <w:adjustRightInd w:val="0"/>
        <w:spacing w:line="200" w:lineRule="atLeast"/>
        <w:ind w:left="360" w:hanging="360"/>
        <w:textAlignment w:val="center"/>
        <w:rPr>
          <w:color w:val="000000"/>
          <w:spacing w:val="-4"/>
          <w:kern w:val="0"/>
          <w:sz w:val="16"/>
          <w:szCs w:val="16"/>
        </w:rPr>
      </w:pPr>
      <w:r w:rsidRPr="00E96A16">
        <w:rPr>
          <w:color w:val="000000"/>
          <w:spacing w:val="-4"/>
          <w:kern w:val="0"/>
          <w:sz w:val="16"/>
          <w:szCs w:val="16"/>
          <w:lang w:val="da-DK"/>
        </w:rPr>
        <w:t>39</w:t>
      </w:r>
      <w:r w:rsidRPr="00E96A16">
        <w:rPr>
          <w:color w:val="000000"/>
          <w:spacing w:val="-4"/>
          <w:kern w:val="0"/>
          <w:sz w:val="16"/>
          <w:szCs w:val="16"/>
          <w:lang w:val="da-DK"/>
        </w:rPr>
        <w:tab/>
      </w:r>
      <w:r w:rsidRPr="00E96A16">
        <w:rPr>
          <w:b/>
          <w:bCs/>
          <w:color w:val="000000"/>
          <w:spacing w:val="-4"/>
          <w:kern w:val="0"/>
          <w:sz w:val="16"/>
          <w:szCs w:val="16"/>
          <w:lang w:val="da-DK"/>
        </w:rPr>
        <w:t>Nielsen AR</w:t>
      </w:r>
      <w:r w:rsidRPr="00E96A16">
        <w:rPr>
          <w:color w:val="000000"/>
          <w:spacing w:val="-4"/>
          <w:kern w:val="0"/>
          <w:sz w:val="16"/>
          <w:szCs w:val="16"/>
          <w:lang w:val="da-DK"/>
        </w:rPr>
        <w:t xml:space="preserve">, Plomgaard P, Krabbe KS, Johansen JS, Pedersen BK. </w:t>
      </w:r>
      <w:proofErr w:type="gramStart"/>
      <w:r w:rsidRPr="00E96A16">
        <w:rPr>
          <w:color w:val="000000"/>
          <w:spacing w:val="-4"/>
          <w:kern w:val="0"/>
          <w:sz w:val="16"/>
          <w:szCs w:val="16"/>
        </w:rPr>
        <w:t>IL-6, but not TNF-α, increases plasma YKL-40 in human subjects.</w:t>
      </w:r>
      <w:proofErr w:type="gramEnd"/>
      <w:r w:rsidRPr="00E96A16">
        <w:rPr>
          <w:color w:val="000000"/>
          <w:spacing w:val="-4"/>
          <w:kern w:val="0"/>
          <w:sz w:val="16"/>
          <w:szCs w:val="16"/>
        </w:rPr>
        <w:t xml:space="preserve"> </w:t>
      </w:r>
      <w:r w:rsidRPr="00E96A16">
        <w:rPr>
          <w:i/>
          <w:iCs/>
          <w:color w:val="000000"/>
          <w:spacing w:val="-4"/>
          <w:kern w:val="0"/>
          <w:sz w:val="16"/>
          <w:szCs w:val="16"/>
        </w:rPr>
        <w:t>Cytokine</w:t>
      </w:r>
      <w:r w:rsidRPr="00E96A16">
        <w:rPr>
          <w:color w:val="000000"/>
          <w:spacing w:val="-4"/>
          <w:kern w:val="0"/>
          <w:sz w:val="16"/>
          <w:szCs w:val="16"/>
        </w:rPr>
        <w:t xml:space="preserve"> 2011; </w:t>
      </w:r>
      <w:r w:rsidRPr="00E96A16">
        <w:rPr>
          <w:b/>
          <w:bCs/>
          <w:color w:val="000000"/>
          <w:spacing w:val="-4"/>
          <w:kern w:val="0"/>
          <w:sz w:val="16"/>
          <w:szCs w:val="16"/>
        </w:rPr>
        <w:t>55</w:t>
      </w:r>
      <w:r w:rsidRPr="00E96A16">
        <w:rPr>
          <w:color w:val="000000"/>
          <w:spacing w:val="-4"/>
          <w:kern w:val="0"/>
          <w:sz w:val="16"/>
          <w:szCs w:val="16"/>
        </w:rPr>
        <w:t>: 152-155 [PMID: 21478032 DOI: 10.1016/j.cyto.2011.03.014]</w:t>
      </w:r>
    </w:p>
    <w:p w:rsidR="00EC50D3" w:rsidRPr="00E96A16" w:rsidRDefault="00EC50D3" w:rsidP="00EC50D3">
      <w:pPr>
        <w:rPr>
          <w:rFonts w:hint="eastAsia"/>
        </w:rPr>
      </w:pPr>
    </w:p>
    <w:p w:rsidR="00EC50D3" w:rsidRDefault="00EC50D3" w:rsidP="00EC50D3">
      <w:pPr>
        <w:rPr>
          <w:rFonts w:hint="eastAsia"/>
        </w:rPr>
      </w:pPr>
      <w:r>
        <w:t>Figure Legends</w:t>
      </w:r>
    </w:p>
    <w:p w:rsidR="00EC50D3" w:rsidRDefault="00EC50D3" w:rsidP="00EC50D3">
      <w:r>
        <w:rPr>
          <w:noProof/>
        </w:rPr>
        <w:drawing>
          <wp:inline distT="0" distB="0" distL="0" distR="0">
            <wp:extent cx="5136542" cy="4656947"/>
            <wp:effectExtent l="0" t="0" r="6985" b="0"/>
            <wp:docPr id="5" name="图片 5" descr="E:\1\已出版\WJGv23i43\pmc-43\fig-43\WJG-23-7693-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已出版\WJGv23i43\pmc-43\fig-43\WJG-23-7693-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8053" cy="4658317"/>
                    </a:xfrm>
                    <a:prstGeom prst="rect">
                      <a:avLst/>
                    </a:prstGeom>
                    <a:noFill/>
                    <a:ln>
                      <a:noFill/>
                    </a:ln>
                  </pic:spPr>
                </pic:pic>
              </a:graphicData>
            </a:graphic>
          </wp:inline>
        </w:drawing>
      </w:r>
    </w:p>
    <w:p w:rsidR="00EC50D3" w:rsidRPr="00277BFA" w:rsidRDefault="00EC50D3" w:rsidP="00EC50D3">
      <w:pPr>
        <w:suppressAutoHyphens/>
        <w:autoSpaceDE w:val="0"/>
        <w:autoSpaceDN w:val="0"/>
        <w:adjustRightInd w:val="0"/>
        <w:spacing w:line="200" w:lineRule="atLeast"/>
        <w:textAlignment w:val="center"/>
        <w:rPr>
          <w:rFonts w:ascii="Arial Narrow" w:hAnsi="Arial Narrow" w:cs="Arial Narrow"/>
          <w:color w:val="000000"/>
          <w:spacing w:val="-2"/>
          <w:kern w:val="0"/>
          <w:sz w:val="16"/>
          <w:szCs w:val="16"/>
        </w:rPr>
      </w:pPr>
      <w:r w:rsidRPr="00277BFA">
        <w:rPr>
          <w:rFonts w:ascii="Arial Narrow" w:hAnsi="Arial Narrow" w:cs="Arial Narrow"/>
          <w:b/>
          <w:bCs/>
          <w:color w:val="000000"/>
          <w:spacing w:val="-2"/>
          <w:kern w:val="0"/>
          <w:sz w:val="16"/>
          <w:szCs w:val="16"/>
        </w:rPr>
        <w:t xml:space="preserve">Figure </w:t>
      </w:r>
      <w:proofErr w:type="gramStart"/>
      <w:r w:rsidRPr="00277BFA">
        <w:rPr>
          <w:rFonts w:ascii="Arial Narrow" w:hAnsi="Arial Narrow" w:cs="Arial Narrow"/>
          <w:b/>
          <w:bCs/>
          <w:color w:val="000000"/>
          <w:spacing w:val="-2"/>
          <w:kern w:val="0"/>
          <w:sz w:val="16"/>
          <w:szCs w:val="16"/>
        </w:rPr>
        <w:t>1  Kaplan</w:t>
      </w:r>
      <w:proofErr w:type="gramEnd"/>
      <w:r w:rsidRPr="00277BFA">
        <w:rPr>
          <w:rFonts w:ascii="Arial Narrow" w:hAnsi="Arial Narrow" w:cs="Arial Narrow"/>
          <w:b/>
          <w:bCs/>
          <w:color w:val="000000"/>
          <w:spacing w:val="-2"/>
          <w:kern w:val="0"/>
          <w:sz w:val="16"/>
          <w:szCs w:val="16"/>
        </w:rPr>
        <w:t xml:space="preserve">-Meier survival curves of esophageal squamous cell carcinoma patients. </w:t>
      </w:r>
      <w:r w:rsidRPr="00277BFA">
        <w:rPr>
          <w:rFonts w:ascii="Arial Narrow" w:hAnsi="Arial Narrow" w:cs="Arial Narrow"/>
          <w:color w:val="000000"/>
          <w:spacing w:val="-2"/>
          <w:kern w:val="0"/>
          <w:sz w:val="16"/>
          <w:szCs w:val="16"/>
        </w:rPr>
        <w:t>A: Overall survival of patients with CHI3L1 in all ESCC patients; B: Overall survival of patients with CHI3L1 in patients of Stage</w:t>
      </w:r>
      <w:r w:rsidRPr="00277BFA">
        <w:rPr>
          <w:rFonts w:ascii="MS Gothic" w:eastAsia="MS Gothic" w:hAnsi="MS Gothic" w:cs="MS Gothic"/>
          <w:color w:val="000000"/>
          <w:spacing w:val="-2"/>
          <w:kern w:val="0"/>
          <w:sz w:val="16"/>
          <w:szCs w:val="16"/>
        </w:rPr>
        <w:t> </w:t>
      </w:r>
      <w:r w:rsidRPr="00277BFA">
        <w:rPr>
          <w:rFonts w:ascii="KozMinPro-Regular" w:eastAsia="KozMinPro-Regular" w:hAnsi="Arial Narrow" w:cs="KozMinPro-Regular" w:hint="eastAsia"/>
          <w:color w:val="000000"/>
          <w:kern w:val="0"/>
          <w:sz w:val="14"/>
          <w:szCs w:val="14"/>
        </w:rPr>
        <w:t>Ⅰ</w:t>
      </w:r>
      <w:r w:rsidRPr="00277BFA">
        <w:rPr>
          <w:rFonts w:ascii="Arial Narrow" w:hAnsi="Arial Narrow" w:cs="Arial Narrow"/>
          <w:color w:val="000000"/>
          <w:spacing w:val="-2"/>
          <w:kern w:val="0"/>
          <w:sz w:val="16"/>
          <w:szCs w:val="16"/>
        </w:rPr>
        <w:t>-</w:t>
      </w:r>
      <w:r w:rsidRPr="00277BFA">
        <w:rPr>
          <w:rFonts w:ascii="KozMinPro-Regular" w:eastAsia="KozMinPro-Regular" w:hAnsi="Arial Narrow" w:cs="KozMinPro-Regular" w:hint="eastAsia"/>
          <w:color w:val="000000"/>
          <w:kern w:val="0"/>
          <w:sz w:val="14"/>
          <w:szCs w:val="14"/>
        </w:rPr>
        <w:t>Ⅱ</w:t>
      </w:r>
      <w:r w:rsidRPr="00277BFA">
        <w:rPr>
          <w:rFonts w:ascii="Arial Narrow" w:hAnsi="Arial Narrow" w:cs="Arial Narrow"/>
          <w:color w:val="000000"/>
          <w:spacing w:val="-2"/>
          <w:kern w:val="0"/>
          <w:sz w:val="16"/>
          <w:szCs w:val="16"/>
        </w:rPr>
        <w:t xml:space="preserve">; C: Overall survival of patients with CHI3L1 in patients of Stage </w:t>
      </w:r>
      <w:r w:rsidRPr="00277BFA">
        <w:rPr>
          <w:rFonts w:ascii="KozMinPro-Regular" w:eastAsia="KozMinPro-Regular" w:hAnsi="Arial Narrow" w:cs="KozMinPro-Regular" w:hint="eastAsia"/>
          <w:color w:val="000000"/>
          <w:kern w:val="0"/>
          <w:sz w:val="14"/>
          <w:szCs w:val="14"/>
        </w:rPr>
        <w:t>Ⅲ</w:t>
      </w:r>
      <w:r w:rsidRPr="00277BFA">
        <w:rPr>
          <w:rFonts w:ascii="Arial Narrow" w:hAnsi="Arial Narrow" w:cs="Arial Narrow"/>
          <w:color w:val="000000"/>
          <w:spacing w:val="-2"/>
          <w:kern w:val="0"/>
          <w:sz w:val="16"/>
          <w:szCs w:val="16"/>
        </w:rPr>
        <w:t>-</w:t>
      </w:r>
      <w:r w:rsidRPr="00277BFA">
        <w:rPr>
          <w:rFonts w:ascii="KozMinPro-Regular" w:eastAsia="KozMinPro-Regular" w:hAnsi="Arial Narrow" w:cs="KozMinPro-Regular" w:hint="eastAsia"/>
          <w:color w:val="000000"/>
          <w:kern w:val="0"/>
          <w:sz w:val="14"/>
          <w:szCs w:val="14"/>
        </w:rPr>
        <w:t>Ⅳ</w:t>
      </w:r>
      <w:r w:rsidRPr="00277BFA">
        <w:rPr>
          <w:rFonts w:ascii="Arial Narrow" w:hAnsi="Arial Narrow" w:cs="Arial Narrow"/>
          <w:color w:val="000000"/>
          <w:spacing w:val="-2"/>
          <w:kern w:val="0"/>
          <w:sz w:val="16"/>
          <w:szCs w:val="16"/>
        </w:rPr>
        <w:t>; D: Overall survival of patients with SCCA in all ESCC patients; E: Overall survival of patients with SCCA in patients of Stage</w:t>
      </w:r>
      <w:r w:rsidRPr="00277BFA">
        <w:rPr>
          <w:rFonts w:ascii="MS Gothic" w:eastAsia="MS Gothic" w:hAnsi="MS Gothic" w:cs="MS Gothic"/>
          <w:color w:val="000000"/>
          <w:spacing w:val="-2"/>
          <w:kern w:val="0"/>
          <w:sz w:val="16"/>
          <w:szCs w:val="16"/>
        </w:rPr>
        <w:t> </w:t>
      </w:r>
      <w:r w:rsidRPr="00277BFA">
        <w:rPr>
          <w:rFonts w:ascii="KozMinPro-Regular" w:eastAsia="KozMinPro-Regular" w:hAnsi="Arial Narrow" w:cs="KozMinPro-Regular" w:hint="eastAsia"/>
          <w:color w:val="000000"/>
          <w:kern w:val="0"/>
          <w:sz w:val="14"/>
          <w:szCs w:val="14"/>
        </w:rPr>
        <w:t>Ⅰ</w:t>
      </w:r>
      <w:r w:rsidRPr="00277BFA">
        <w:rPr>
          <w:rFonts w:ascii="Arial Narrow" w:hAnsi="Arial Narrow" w:cs="Arial Narrow"/>
          <w:color w:val="000000"/>
          <w:spacing w:val="-2"/>
          <w:kern w:val="0"/>
          <w:sz w:val="16"/>
          <w:szCs w:val="16"/>
        </w:rPr>
        <w:t>-</w:t>
      </w:r>
      <w:r w:rsidRPr="00277BFA">
        <w:rPr>
          <w:rFonts w:ascii="KozMinPro-Regular" w:eastAsia="KozMinPro-Regular" w:hAnsi="Arial Narrow" w:cs="KozMinPro-Regular" w:hint="eastAsia"/>
          <w:color w:val="000000"/>
          <w:kern w:val="0"/>
          <w:sz w:val="14"/>
          <w:szCs w:val="14"/>
        </w:rPr>
        <w:t>Ⅱ</w:t>
      </w:r>
      <w:r w:rsidRPr="00277BFA">
        <w:rPr>
          <w:rFonts w:ascii="Arial Narrow" w:hAnsi="Arial Narrow" w:cs="Arial Narrow"/>
          <w:color w:val="000000"/>
          <w:spacing w:val="-2"/>
          <w:kern w:val="0"/>
          <w:sz w:val="16"/>
          <w:szCs w:val="16"/>
        </w:rPr>
        <w:t xml:space="preserve">; F: Overall survival of patients with SCCA in patients of Stage </w:t>
      </w:r>
      <w:r w:rsidRPr="00277BFA">
        <w:rPr>
          <w:rFonts w:ascii="KozMinPro-Regular" w:eastAsia="KozMinPro-Regular" w:hAnsi="Arial Narrow" w:cs="KozMinPro-Regular" w:hint="eastAsia"/>
          <w:color w:val="000000"/>
          <w:kern w:val="0"/>
          <w:sz w:val="14"/>
          <w:szCs w:val="14"/>
        </w:rPr>
        <w:t>Ⅲ</w:t>
      </w:r>
      <w:r w:rsidRPr="00277BFA">
        <w:rPr>
          <w:rFonts w:ascii="Arial Narrow" w:hAnsi="Arial Narrow" w:cs="Arial Narrow"/>
          <w:color w:val="000000"/>
          <w:spacing w:val="-2"/>
          <w:kern w:val="0"/>
          <w:sz w:val="16"/>
          <w:szCs w:val="16"/>
        </w:rPr>
        <w:t>-</w:t>
      </w:r>
      <w:r w:rsidRPr="00277BFA">
        <w:rPr>
          <w:rFonts w:ascii="KozMinPro-Regular" w:eastAsia="KozMinPro-Regular" w:hAnsi="Arial Narrow" w:cs="KozMinPro-Regular" w:hint="eastAsia"/>
          <w:color w:val="000000"/>
          <w:kern w:val="0"/>
          <w:sz w:val="14"/>
          <w:szCs w:val="14"/>
        </w:rPr>
        <w:t>Ⅳ</w:t>
      </w:r>
      <w:r w:rsidRPr="00277BFA">
        <w:rPr>
          <w:rFonts w:ascii="Arial Narrow" w:hAnsi="Arial Narrow" w:cs="Arial Narrow"/>
          <w:color w:val="000000"/>
          <w:spacing w:val="-2"/>
          <w:kern w:val="0"/>
          <w:sz w:val="16"/>
          <w:szCs w:val="16"/>
        </w:rPr>
        <w:t>; G: Overall survival of patients with CEA in all ESCC patients; H: Overall survival of patients with CEA in patients of Stage</w:t>
      </w:r>
      <w:r w:rsidRPr="00277BFA">
        <w:rPr>
          <w:rFonts w:ascii="MS Gothic" w:eastAsia="MS Gothic" w:hAnsi="MS Gothic" w:cs="MS Gothic"/>
          <w:color w:val="000000"/>
          <w:spacing w:val="-2"/>
          <w:kern w:val="0"/>
          <w:sz w:val="16"/>
          <w:szCs w:val="16"/>
        </w:rPr>
        <w:t> </w:t>
      </w:r>
      <w:r w:rsidRPr="00277BFA">
        <w:rPr>
          <w:rFonts w:ascii="KozMinPro-Regular" w:eastAsia="KozMinPro-Regular" w:hAnsi="Arial Narrow" w:cs="KozMinPro-Regular" w:hint="eastAsia"/>
          <w:color w:val="000000"/>
          <w:kern w:val="0"/>
          <w:sz w:val="14"/>
          <w:szCs w:val="14"/>
        </w:rPr>
        <w:t>Ⅰ</w:t>
      </w:r>
      <w:r w:rsidRPr="00277BFA">
        <w:rPr>
          <w:rFonts w:ascii="Arial Narrow" w:hAnsi="Arial Narrow" w:cs="Arial Narrow"/>
          <w:color w:val="000000"/>
          <w:spacing w:val="-2"/>
          <w:kern w:val="0"/>
          <w:sz w:val="16"/>
          <w:szCs w:val="16"/>
        </w:rPr>
        <w:t>-</w:t>
      </w:r>
      <w:r w:rsidRPr="00277BFA">
        <w:rPr>
          <w:rFonts w:ascii="KozMinPro-Regular" w:eastAsia="KozMinPro-Regular" w:hAnsi="Arial Narrow" w:cs="KozMinPro-Regular" w:hint="eastAsia"/>
          <w:color w:val="000000"/>
          <w:kern w:val="0"/>
          <w:sz w:val="14"/>
          <w:szCs w:val="14"/>
        </w:rPr>
        <w:t>Ⅱ</w:t>
      </w:r>
      <w:r w:rsidRPr="00277BFA">
        <w:rPr>
          <w:rFonts w:ascii="Arial Narrow" w:hAnsi="Arial Narrow" w:cs="Arial Narrow"/>
          <w:color w:val="000000"/>
          <w:spacing w:val="-2"/>
          <w:kern w:val="0"/>
          <w:sz w:val="16"/>
          <w:szCs w:val="16"/>
        </w:rPr>
        <w:t xml:space="preserve">; I: Overall survival of patients with patients of Stage </w:t>
      </w:r>
      <w:r w:rsidRPr="00277BFA">
        <w:rPr>
          <w:rFonts w:ascii="KozMinPro-Regular" w:eastAsia="KozMinPro-Regular" w:hAnsi="Arial Narrow" w:cs="KozMinPro-Regular" w:hint="eastAsia"/>
          <w:color w:val="000000"/>
          <w:kern w:val="0"/>
          <w:sz w:val="14"/>
          <w:szCs w:val="14"/>
        </w:rPr>
        <w:t>Ⅲ</w:t>
      </w:r>
      <w:r w:rsidRPr="00277BFA">
        <w:rPr>
          <w:rFonts w:ascii="Arial Narrow" w:hAnsi="Arial Narrow" w:cs="Arial Narrow"/>
          <w:color w:val="000000"/>
          <w:spacing w:val="-2"/>
          <w:kern w:val="0"/>
          <w:sz w:val="16"/>
          <w:szCs w:val="16"/>
        </w:rPr>
        <w:t>-</w:t>
      </w:r>
      <w:r w:rsidRPr="00277BFA">
        <w:rPr>
          <w:rFonts w:ascii="KozMinPro-Regular" w:eastAsia="KozMinPro-Regular" w:hAnsi="Arial Narrow" w:cs="KozMinPro-Regular" w:hint="eastAsia"/>
          <w:color w:val="000000"/>
          <w:kern w:val="0"/>
          <w:sz w:val="14"/>
          <w:szCs w:val="14"/>
        </w:rPr>
        <w:t>Ⅳ</w:t>
      </w:r>
      <w:r w:rsidRPr="00277BFA">
        <w:rPr>
          <w:rFonts w:ascii="Arial Narrow" w:hAnsi="Arial Narrow" w:cs="Arial Narrow"/>
          <w:color w:val="000000"/>
          <w:spacing w:val="-2"/>
          <w:kern w:val="0"/>
          <w:sz w:val="16"/>
          <w:szCs w:val="16"/>
        </w:rPr>
        <w:t xml:space="preserve">. CHI3L1: </w:t>
      </w:r>
      <w:proofErr w:type="spellStart"/>
      <w:r w:rsidRPr="00277BFA">
        <w:rPr>
          <w:rFonts w:ascii="Arial Narrow" w:hAnsi="Arial Narrow" w:cs="Arial Narrow"/>
          <w:color w:val="000000"/>
          <w:spacing w:val="-2"/>
          <w:kern w:val="0"/>
          <w:sz w:val="16"/>
          <w:szCs w:val="16"/>
        </w:rPr>
        <w:t>Chitinase</w:t>
      </w:r>
      <w:proofErr w:type="spellEnd"/>
      <w:r w:rsidRPr="00277BFA">
        <w:rPr>
          <w:rFonts w:ascii="Arial Narrow" w:hAnsi="Arial Narrow" w:cs="Arial Narrow"/>
          <w:color w:val="000000"/>
          <w:spacing w:val="-2"/>
          <w:kern w:val="0"/>
          <w:sz w:val="16"/>
          <w:szCs w:val="16"/>
        </w:rPr>
        <w:t xml:space="preserve"> 3-like 1; ESCC: Esophageal squamous cell carcinoma; SCCA: Squamous cell carcinoma antigen.</w:t>
      </w:r>
    </w:p>
    <w:p w:rsidR="00EC50D3" w:rsidRDefault="00EC50D3" w:rsidP="00EC50D3">
      <w:pPr>
        <w:rPr>
          <w:rFonts w:hint="eastAsia"/>
        </w:rPr>
      </w:pPr>
    </w:p>
    <w:p w:rsidR="00EC50D3" w:rsidRDefault="00EC50D3" w:rsidP="00EC50D3">
      <w:pPr>
        <w:rPr>
          <w:rFonts w:hint="eastAsia"/>
        </w:rPr>
      </w:pPr>
      <w:r>
        <w:rPr>
          <w:noProof/>
        </w:rPr>
        <w:lastRenderedPageBreak/>
        <w:drawing>
          <wp:inline distT="0" distB="0" distL="0" distR="0">
            <wp:extent cx="4381169" cy="4981069"/>
            <wp:effectExtent l="0" t="0" r="635" b="0"/>
            <wp:docPr id="6" name="图片 6" descr="E:\1\已出版\WJGv23i43\pmc-43\fig-43\WJG-23-7693-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已出版\WJGv23i43\pmc-43\fig-43\WJG-23-7693-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774" cy="4981757"/>
                    </a:xfrm>
                    <a:prstGeom prst="rect">
                      <a:avLst/>
                    </a:prstGeom>
                    <a:noFill/>
                    <a:ln>
                      <a:noFill/>
                    </a:ln>
                  </pic:spPr>
                </pic:pic>
              </a:graphicData>
            </a:graphic>
          </wp:inline>
        </w:drawing>
      </w:r>
    </w:p>
    <w:p w:rsidR="00EC50D3" w:rsidRPr="00277BFA" w:rsidRDefault="00EC50D3" w:rsidP="00EC50D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77BFA">
        <w:rPr>
          <w:rFonts w:ascii="Arial Narrow" w:hAnsi="Arial Narrow" w:cs="Arial Narrow"/>
          <w:b/>
          <w:bCs/>
          <w:color w:val="000000"/>
          <w:kern w:val="0"/>
          <w:sz w:val="16"/>
          <w:szCs w:val="16"/>
        </w:rPr>
        <w:t xml:space="preserve">Figure </w:t>
      </w:r>
      <w:proofErr w:type="gramStart"/>
      <w:r w:rsidRPr="00277BFA">
        <w:rPr>
          <w:rFonts w:ascii="Arial Narrow" w:hAnsi="Arial Narrow" w:cs="Arial Narrow"/>
          <w:b/>
          <w:bCs/>
          <w:color w:val="000000"/>
          <w:kern w:val="0"/>
          <w:sz w:val="16"/>
          <w:szCs w:val="16"/>
        </w:rPr>
        <w:t>2  Representative</w:t>
      </w:r>
      <w:proofErr w:type="gramEnd"/>
      <w:r w:rsidRPr="00277BFA">
        <w:rPr>
          <w:rFonts w:ascii="Arial Narrow" w:hAnsi="Arial Narrow" w:cs="Arial Narrow"/>
          <w:b/>
          <w:bCs/>
          <w:color w:val="000000"/>
          <w:kern w:val="0"/>
          <w:sz w:val="16"/>
          <w:szCs w:val="16"/>
        </w:rPr>
        <w:t xml:space="preserve"> micrographs of esophageal squamous cell carcinoma tissues after immunohistochemistry and immunofluorescence assay. </w:t>
      </w:r>
      <w:r w:rsidRPr="00277BFA">
        <w:rPr>
          <w:rFonts w:ascii="Arial Narrow" w:hAnsi="Arial Narrow" w:cs="Arial Narrow"/>
          <w:color w:val="000000"/>
          <w:kern w:val="0"/>
          <w:sz w:val="16"/>
          <w:szCs w:val="16"/>
        </w:rPr>
        <w:t xml:space="preserve">A: Sections stained with a CHI3L1 specific antibody (left- × 200; right- × 40); B: Sections immunofluorescence stained with CHI3L1 (upper left), an antibody against the macrophage specific marker CD68 (upper right), a nuclear counterstain DAPI (lower left) and their merge (lower right). CHI3L1: </w:t>
      </w:r>
      <w:proofErr w:type="spellStart"/>
      <w:r w:rsidRPr="00277BFA">
        <w:rPr>
          <w:rFonts w:ascii="Arial Narrow" w:hAnsi="Arial Narrow" w:cs="Arial Narrow"/>
          <w:color w:val="000000"/>
          <w:kern w:val="0"/>
          <w:sz w:val="16"/>
          <w:szCs w:val="16"/>
        </w:rPr>
        <w:t>Chitinase</w:t>
      </w:r>
      <w:proofErr w:type="spellEnd"/>
      <w:r w:rsidRPr="00277BFA">
        <w:rPr>
          <w:rFonts w:ascii="Arial Narrow" w:hAnsi="Arial Narrow" w:cs="Arial Narrow"/>
          <w:color w:val="000000"/>
          <w:kern w:val="0"/>
          <w:sz w:val="16"/>
          <w:szCs w:val="16"/>
        </w:rPr>
        <w:t xml:space="preserve"> 3-like 1.</w:t>
      </w:r>
    </w:p>
    <w:p w:rsidR="00EC50D3" w:rsidRDefault="00EC50D3" w:rsidP="00EC50D3">
      <w:pPr>
        <w:rPr>
          <w:rFonts w:hint="eastAsia"/>
        </w:rPr>
      </w:pPr>
    </w:p>
    <w:p w:rsidR="00EC50D3" w:rsidRDefault="00EC50D3" w:rsidP="00EC50D3">
      <w:pPr>
        <w:rPr>
          <w:rFonts w:hint="eastAsia"/>
        </w:rPr>
      </w:pPr>
      <w:r>
        <w:rPr>
          <w:noProof/>
        </w:rPr>
        <w:lastRenderedPageBreak/>
        <w:drawing>
          <wp:inline distT="0" distB="0" distL="0" distR="0">
            <wp:extent cx="4102873" cy="4576804"/>
            <wp:effectExtent l="0" t="0" r="0" b="0"/>
            <wp:docPr id="7" name="图片 7" descr="E:\1\已出版\WJGv23i43\pmc-43\fig-43\WJG-23-7693-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已出版\WJGv23i43\pmc-43\fig-43\WJG-23-7693-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2519" cy="4576409"/>
                    </a:xfrm>
                    <a:prstGeom prst="rect">
                      <a:avLst/>
                    </a:prstGeom>
                    <a:noFill/>
                    <a:ln>
                      <a:noFill/>
                    </a:ln>
                  </pic:spPr>
                </pic:pic>
              </a:graphicData>
            </a:graphic>
          </wp:inline>
        </w:drawing>
      </w:r>
    </w:p>
    <w:p w:rsidR="00EC50D3" w:rsidRPr="00277BFA" w:rsidRDefault="00EC50D3" w:rsidP="00EC50D3">
      <w:pPr>
        <w:suppressAutoHyphens/>
        <w:autoSpaceDE w:val="0"/>
        <w:autoSpaceDN w:val="0"/>
        <w:adjustRightInd w:val="0"/>
        <w:spacing w:line="200" w:lineRule="atLeast"/>
        <w:textAlignment w:val="center"/>
        <w:rPr>
          <w:rFonts w:ascii="Arial Narrow" w:hAnsi="Arial Narrow" w:cs="Arial Narrow"/>
          <w:color w:val="000000"/>
          <w:spacing w:val="-2"/>
          <w:kern w:val="0"/>
          <w:sz w:val="16"/>
          <w:szCs w:val="16"/>
        </w:rPr>
      </w:pPr>
      <w:r w:rsidRPr="00277BFA">
        <w:rPr>
          <w:rFonts w:ascii="Arial Narrow" w:hAnsi="Arial Narrow" w:cs="Arial Narrow"/>
          <w:b/>
          <w:bCs/>
          <w:color w:val="000000"/>
          <w:spacing w:val="-2"/>
          <w:kern w:val="0"/>
          <w:sz w:val="16"/>
          <w:szCs w:val="16"/>
        </w:rPr>
        <w:t xml:space="preserve">Figure </w:t>
      </w:r>
      <w:proofErr w:type="gramStart"/>
      <w:r w:rsidRPr="00277BFA">
        <w:rPr>
          <w:rFonts w:ascii="Arial Narrow" w:hAnsi="Arial Narrow" w:cs="Arial Narrow"/>
          <w:b/>
          <w:bCs/>
          <w:color w:val="000000"/>
          <w:spacing w:val="-2"/>
          <w:kern w:val="0"/>
          <w:sz w:val="16"/>
          <w:szCs w:val="16"/>
        </w:rPr>
        <w:t>3  Expression</w:t>
      </w:r>
      <w:proofErr w:type="gramEnd"/>
      <w:r w:rsidRPr="00277BFA">
        <w:rPr>
          <w:rFonts w:ascii="Arial Narrow" w:hAnsi="Arial Narrow" w:cs="Arial Narrow"/>
          <w:b/>
          <w:bCs/>
          <w:color w:val="000000"/>
          <w:spacing w:val="-2"/>
          <w:kern w:val="0"/>
          <w:sz w:val="16"/>
          <w:szCs w:val="16"/>
        </w:rPr>
        <w:t xml:space="preserve"> level of </w:t>
      </w:r>
      <w:proofErr w:type="spellStart"/>
      <w:r w:rsidRPr="00277BFA">
        <w:rPr>
          <w:rFonts w:ascii="Arial Narrow" w:hAnsi="Arial Narrow" w:cs="Arial Narrow"/>
          <w:b/>
          <w:bCs/>
          <w:color w:val="000000"/>
          <w:spacing w:val="-2"/>
          <w:kern w:val="0"/>
          <w:sz w:val="16"/>
          <w:szCs w:val="16"/>
        </w:rPr>
        <w:t>chitinase</w:t>
      </w:r>
      <w:proofErr w:type="spellEnd"/>
      <w:r w:rsidRPr="00277BFA">
        <w:rPr>
          <w:rFonts w:ascii="Arial Narrow" w:hAnsi="Arial Narrow" w:cs="Arial Narrow"/>
          <w:b/>
          <w:bCs/>
          <w:color w:val="000000"/>
          <w:spacing w:val="-2"/>
          <w:kern w:val="0"/>
          <w:sz w:val="16"/>
          <w:szCs w:val="16"/>
        </w:rPr>
        <w:t xml:space="preserve"> 3-like 1 in monocyte-derived macrophages after stimulation of either supernatant of esophageal squamous cell carcinoma cell line Eca-109 or interleukin-6. </w:t>
      </w:r>
      <w:r w:rsidRPr="00277BFA">
        <w:rPr>
          <w:rFonts w:ascii="Arial Narrow" w:hAnsi="Arial Narrow" w:cs="Arial Narrow"/>
          <w:color w:val="000000"/>
          <w:spacing w:val="-2"/>
          <w:kern w:val="0"/>
          <w:sz w:val="16"/>
          <w:szCs w:val="16"/>
        </w:rPr>
        <w:t xml:space="preserve">A: Expression of CHI3L1 mRNA and protein in monocyte-derived macrophages (upper, mRNA; lower, protein) after stimulation of Eca-109 cell line supernatant was analyzed by real-time PCR and ELISA, respectively; B: Cytokine levels of Eca-109 supernatant were measured with BD CBA Th1/Th2/Th17 Cytokine Kit; C: Level of CHI3L1 mRNA (left) and protein (right) in monocyte-derived macrophages after stimulation of interleukin-6 (IL-6) was analyzed by real-time PCR and ELISA, respectively. Error bars represent standard deviations (SD) calculated from three parallel experiments. CHI3L1: </w:t>
      </w:r>
      <w:proofErr w:type="spellStart"/>
      <w:r w:rsidRPr="00277BFA">
        <w:rPr>
          <w:rFonts w:ascii="Arial Narrow" w:hAnsi="Arial Narrow" w:cs="Arial Narrow"/>
          <w:color w:val="000000"/>
          <w:spacing w:val="-2"/>
          <w:kern w:val="0"/>
          <w:sz w:val="16"/>
          <w:szCs w:val="16"/>
        </w:rPr>
        <w:t>Chitinase</w:t>
      </w:r>
      <w:proofErr w:type="spellEnd"/>
      <w:r w:rsidRPr="00277BFA">
        <w:rPr>
          <w:rFonts w:ascii="Arial Narrow" w:hAnsi="Arial Narrow" w:cs="Arial Narrow"/>
          <w:color w:val="000000"/>
          <w:spacing w:val="-2"/>
          <w:kern w:val="0"/>
          <w:sz w:val="16"/>
          <w:szCs w:val="16"/>
        </w:rPr>
        <w:t xml:space="preserve"> 3-like 1.</w:t>
      </w:r>
    </w:p>
    <w:p w:rsidR="00EC50D3" w:rsidRDefault="00EC50D3" w:rsidP="00EC50D3">
      <w:pPr>
        <w:rPr>
          <w:rFonts w:hint="eastAsia"/>
        </w:rPr>
      </w:pPr>
    </w:p>
    <w:p w:rsidR="00EC50D3" w:rsidRDefault="00EC50D3" w:rsidP="00EC50D3">
      <w:pPr>
        <w:rPr>
          <w:rFonts w:hint="eastAsia"/>
        </w:rPr>
      </w:pPr>
      <w:bookmarkStart w:id="0" w:name="_GoBack"/>
      <w:r>
        <w:rPr>
          <w:noProof/>
        </w:rPr>
        <w:lastRenderedPageBreak/>
        <w:drawing>
          <wp:inline distT="0" distB="0" distL="0" distR="0">
            <wp:extent cx="4603805" cy="3951368"/>
            <wp:effectExtent l="0" t="0" r="6350" b="0"/>
            <wp:docPr id="8" name="图片 8" descr="E:\1\已出版\WJGv23i43\pmc-43\fig-43\WJG-23-7693-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已出版\WJGv23i43\pmc-43\fig-43\WJG-23-7693-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5006" cy="3952399"/>
                    </a:xfrm>
                    <a:prstGeom prst="rect">
                      <a:avLst/>
                    </a:prstGeom>
                    <a:noFill/>
                    <a:ln>
                      <a:noFill/>
                    </a:ln>
                  </pic:spPr>
                </pic:pic>
              </a:graphicData>
            </a:graphic>
          </wp:inline>
        </w:drawing>
      </w:r>
      <w:bookmarkEnd w:id="0"/>
    </w:p>
    <w:p w:rsidR="00EC50D3" w:rsidRPr="00277BFA" w:rsidRDefault="00EC50D3" w:rsidP="00EC50D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77BFA">
        <w:rPr>
          <w:rFonts w:ascii="Arial Narrow" w:hAnsi="Arial Narrow" w:cs="Arial Narrow"/>
          <w:b/>
          <w:bCs/>
          <w:color w:val="000000"/>
          <w:kern w:val="0"/>
          <w:sz w:val="16"/>
          <w:szCs w:val="16"/>
        </w:rPr>
        <w:t xml:space="preserve">Figure </w:t>
      </w:r>
      <w:proofErr w:type="gramStart"/>
      <w:r w:rsidRPr="00277BFA">
        <w:rPr>
          <w:rFonts w:ascii="Arial Narrow" w:hAnsi="Arial Narrow" w:cs="Arial Narrow"/>
          <w:b/>
          <w:bCs/>
          <w:color w:val="000000"/>
          <w:kern w:val="0"/>
          <w:sz w:val="16"/>
          <w:szCs w:val="16"/>
        </w:rPr>
        <w:t>4  Associations</w:t>
      </w:r>
      <w:proofErr w:type="gramEnd"/>
      <w:r w:rsidRPr="00277BFA">
        <w:rPr>
          <w:rFonts w:ascii="Arial Narrow" w:hAnsi="Arial Narrow" w:cs="Arial Narrow"/>
          <w:b/>
          <w:bCs/>
          <w:color w:val="000000"/>
          <w:kern w:val="0"/>
          <w:sz w:val="16"/>
          <w:szCs w:val="16"/>
        </w:rPr>
        <w:t xml:space="preserve"> of </w:t>
      </w:r>
      <w:proofErr w:type="spellStart"/>
      <w:r w:rsidRPr="00277BFA">
        <w:rPr>
          <w:rFonts w:ascii="Arial Narrow" w:hAnsi="Arial Narrow" w:cs="Arial Narrow"/>
          <w:b/>
          <w:bCs/>
          <w:color w:val="000000"/>
          <w:kern w:val="0"/>
          <w:sz w:val="16"/>
          <w:szCs w:val="16"/>
        </w:rPr>
        <w:t>chitinase</w:t>
      </w:r>
      <w:proofErr w:type="spellEnd"/>
      <w:r w:rsidRPr="00277BFA">
        <w:rPr>
          <w:rFonts w:ascii="Arial Narrow" w:hAnsi="Arial Narrow" w:cs="Arial Narrow"/>
          <w:b/>
          <w:bCs/>
          <w:color w:val="000000"/>
          <w:kern w:val="0"/>
          <w:sz w:val="16"/>
          <w:szCs w:val="16"/>
        </w:rPr>
        <w:t xml:space="preserve"> 3-like 1 with inflammatory indexes were analyzed by Spearman correlation.</w:t>
      </w:r>
      <w:r w:rsidRPr="00277BFA">
        <w:rPr>
          <w:rFonts w:ascii="Arial Narrow" w:hAnsi="Arial Narrow" w:cs="Arial Narrow"/>
          <w:color w:val="000000"/>
          <w:kern w:val="0"/>
          <w:sz w:val="16"/>
          <w:szCs w:val="16"/>
        </w:rPr>
        <w:t xml:space="preserve"> A: The associations of </w:t>
      </w:r>
      <w:proofErr w:type="spellStart"/>
      <w:r w:rsidRPr="00277BFA">
        <w:rPr>
          <w:rFonts w:ascii="Arial Narrow" w:hAnsi="Arial Narrow" w:cs="Arial Narrow"/>
          <w:color w:val="000000"/>
          <w:kern w:val="0"/>
          <w:sz w:val="16"/>
          <w:szCs w:val="16"/>
        </w:rPr>
        <w:t>chitinase</w:t>
      </w:r>
      <w:proofErr w:type="spellEnd"/>
      <w:r w:rsidRPr="00277BFA">
        <w:rPr>
          <w:rFonts w:ascii="Arial Narrow" w:hAnsi="Arial Narrow" w:cs="Arial Narrow"/>
          <w:color w:val="000000"/>
          <w:kern w:val="0"/>
          <w:sz w:val="16"/>
          <w:szCs w:val="16"/>
        </w:rPr>
        <w:t xml:space="preserve"> 3-like 1 (CHI3L1) with white blood counts (WBC); B: The associations of CHI3L1 with neutrophil counts (NEU); C: The associations of CHI3L1 with lymphocyte counts (LY); D: The associations of CHI3L1 with platelet counts (PLT); E: The associations of CHI3L1 with NLR (NEU/LY); F: The associations of CHI3L1 with PLR (PLT/LY); G: The associations of CHI3L1 with C-reactive protein (CRP).</w:t>
      </w:r>
    </w:p>
    <w:p w:rsidR="00EC50D3" w:rsidRPr="00277BFA" w:rsidRDefault="00EC50D3" w:rsidP="00EC50D3">
      <w:pPr>
        <w:rPr>
          <w:rFonts w:hint="eastAsia"/>
        </w:rPr>
      </w:pPr>
    </w:p>
    <w:p w:rsidR="00EC50D3" w:rsidRDefault="00EC50D3" w:rsidP="00EC50D3">
      <w:pPr>
        <w:rPr>
          <w:rFonts w:hint="eastAsia"/>
        </w:rPr>
      </w:pPr>
      <w:r>
        <w:t>Footnotes</w:t>
      </w:r>
    </w:p>
    <w:p w:rsidR="00EC50D3" w:rsidRPr="00E96A16" w:rsidRDefault="00EC50D3" w:rsidP="00EC50D3">
      <w:pPr>
        <w:suppressAutoHyphens/>
        <w:autoSpaceDE w:val="0"/>
        <w:autoSpaceDN w:val="0"/>
        <w:adjustRightInd w:val="0"/>
        <w:spacing w:line="210" w:lineRule="atLeast"/>
        <w:textAlignment w:val="center"/>
        <w:rPr>
          <w:color w:val="000000"/>
          <w:spacing w:val="-2"/>
          <w:kern w:val="0"/>
          <w:sz w:val="18"/>
          <w:szCs w:val="18"/>
        </w:rPr>
      </w:pPr>
      <w:r w:rsidRPr="00E96A16">
        <w:rPr>
          <w:rFonts w:ascii="Tahoma" w:hAnsi="Tahoma" w:cs="Tahoma"/>
          <w:color w:val="000000"/>
          <w:spacing w:val="-2"/>
          <w:kern w:val="0"/>
          <w:sz w:val="18"/>
          <w:szCs w:val="18"/>
        </w:rPr>
        <w:t>Manuscript source:</w:t>
      </w:r>
      <w:r w:rsidRPr="00E96A16">
        <w:rPr>
          <w:color w:val="000000"/>
          <w:spacing w:val="-2"/>
          <w:kern w:val="0"/>
          <w:sz w:val="18"/>
          <w:szCs w:val="18"/>
        </w:rPr>
        <w:t xml:space="preserve"> Unsolicited manuscript</w:t>
      </w:r>
    </w:p>
    <w:p w:rsidR="00EC50D3" w:rsidRPr="00E96A16" w:rsidRDefault="00EC50D3" w:rsidP="00EC50D3">
      <w:pPr>
        <w:rPr>
          <w:b/>
        </w:rPr>
      </w:pPr>
      <w:r w:rsidRPr="00E96A16">
        <w:rPr>
          <w:b/>
        </w:rPr>
        <w:t xml:space="preserve">Specialty type: </w:t>
      </w:r>
      <w:r w:rsidRPr="00E96A16">
        <w:t xml:space="preserve">Gastroenterology and </w:t>
      </w:r>
      <w:proofErr w:type="spellStart"/>
      <w:r w:rsidRPr="00E96A16">
        <w:t>hepatology</w:t>
      </w:r>
      <w:proofErr w:type="spellEnd"/>
    </w:p>
    <w:p w:rsidR="00EC50D3" w:rsidRPr="00E96A16" w:rsidRDefault="00EC50D3" w:rsidP="00EC50D3">
      <w:r w:rsidRPr="00E96A16">
        <w:rPr>
          <w:b/>
        </w:rPr>
        <w:t>Country of origin:</w:t>
      </w:r>
      <w:r w:rsidRPr="00E96A16">
        <w:t xml:space="preserve"> China</w:t>
      </w:r>
    </w:p>
    <w:p w:rsidR="00EC50D3" w:rsidRPr="00E96A16" w:rsidRDefault="00EC50D3" w:rsidP="00EC50D3">
      <w:pPr>
        <w:rPr>
          <w:b/>
        </w:rPr>
      </w:pPr>
      <w:r w:rsidRPr="00E96A16">
        <w:rPr>
          <w:b/>
        </w:rPr>
        <w:t>Peer-review report classification</w:t>
      </w:r>
    </w:p>
    <w:p w:rsidR="00EC50D3" w:rsidRPr="00E96A16" w:rsidRDefault="00EC50D3" w:rsidP="00EC50D3">
      <w:r w:rsidRPr="00E96A16">
        <w:t xml:space="preserve">Grade </w:t>
      </w:r>
      <w:proofErr w:type="gramStart"/>
      <w:r w:rsidRPr="00E96A16">
        <w:t>A</w:t>
      </w:r>
      <w:proofErr w:type="gramEnd"/>
      <w:r w:rsidRPr="00E96A16">
        <w:t xml:space="preserve"> (Excellent): 0</w:t>
      </w:r>
    </w:p>
    <w:p w:rsidR="00EC50D3" w:rsidRPr="00E96A16" w:rsidRDefault="00EC50D3" w:rsidP="00EC50D3">
      <w:r w:rsidRPr="00E96A16">
        <w:t>Grade B (Very good): 0</w:t>
      </w:r>
    </w:p>
    <w:p w:rsidR="00EC50D3" w:rsidRPr="00E96A16" w:rsidRDefault="00EC50D3" w:rsidP="00EC50D3">
      <w:r w:rsidRPr="00E96A16">
        <w:t>Grade C (Good): C, C</w:t>
      </w:r>
    </w:p>
    <w:p w:rsidR="00EC50D3" w:rsidRPr="00E96A16" w:rsidRDefault="00EC50D3" w:rsidP="00EC50D3">
      <w:r w:rsidRPr="00E96A16">
        <w:t>Grade D (Fair): 0</w:t>
      </w:r>
    </w:p>
    <w:p w:rsidR="00EC50D3" w:rsidRPr="00E96A16" w:rsidRDefault="00EC50D3" w:rsidP="00EC50D3">
      <w:r w:rsidRPr="00E96A16">
        <w:t>Grade E (Poor): 0</w:t>
      </w:r>
    </w:p>
    <w:p w:rsidR="00EC50D3" w:rsidRPr="00E96A16" w:rsidRDefault="00EC50D3" w:rsidP="00EC50D3">
      <w:pPr>
        <w:suppressAutoHyphens/>
        <w:autoSpaceDE w:val="0"/>
        <w:autoSpaceDN w:val="0"/>
        <w:adjustRightInd w:val="0"/>
        <w:spacing w:line="210" w:lineRule="atLeast"/>
        <w:textAlignment w:val="center"/>
        <w:rPr>
          <w:color w:val="000000"/>
          <w:spacing w:val="-4"/>
          <w:kern w:val="0"/>
          <w:sz w:val="18"/>
          <w:szCs w:val="18"/>
        </w:rPr>
      </w:pPr>
      <w:r w:rsidRPr="00E96A16">
        <w:rPr>
          <w:rFonts w:ascii="Tahoma" w:hAnsi="Tahoma" w:cs="Tahoma"/>
          <w:color w:val="000000"/>
          <w:spacing w:val="-4"/>
          <w:kern w:val="0"/>
          <w:sz w:val="18"/>
          <w:szCs w:val="18"/>
          <w:lang w:val="it-IT"/>
        </w:rPr>
        <w:t>Institutional review board statement</w:t>
      </w:r>
      <w:r w:rsidRPr="00E96A16">
        <w:rPr>
          <w:rFonts w:ascii="Tahoma" w:hAnsi="Tahoma" w:cs="Tahoma"/>
          <w:color w:val="000000"/>
          <w:spacing w:val="-4"/>
          <w:kern w:val="0"/>
          <w:sz w:val="18"/>
          <w:szCs w:val="18"/>
        </w:rPr>
        <w:t xml:space="preserve">: </w:t>
      </w:r>
      <w:r w:rsidRPr="00E96A16">
        <w:rPr>
          <w:color w:val="000000"/>
          <w:spacing w:val="-4"/>
          <w:kern w:val="0"/>
          <w:sz w:val="18"/>
          <w:szCs w:val="18"/>
        </w:rPr>
        <w:t xml:space="preserve">This study was reviewed and approved by the Ethics Committee of the Sun </w:t>
      </w:r>
      <w:proofErr w:type="spellStart"/>
      <w:r w:rsidRPr="00E96A16">
        <w:rPr>
          <w:color w:val="000000"/>
          <w:spacing w:val="-4"/>
          <w:kern w:val="0"/>
          <w:sz w:val="18"/>
          <w:szCs w:val="18"/>
        </w:rPr>
        <w:t>Yat-sen</w:t>
      </w:r>
      <w:proofErr w:type="spellEnd"/>
      <w:r w:rsidRPr="00E96A16">
        <w:rPr>
          <w:color w:val="000000"/>
          <w:spacing w:val="-4"/>
          <w:kern w:val="0"/>
          <w:sz w:val="18"/>
          <w:szCs w:val="18"/>
        </w:rPr>
        <w:t xml:space="preserve"> University Cancer Center.</w:t>
      </w:r>
    </w:p>
    <w:p w:rsidR="00EC50D3" w:rsidRPr="00E96A16" w:rsidRDefault="00EC50D3" w:rsidP="00EC50D3">
      <w:pPr>
        <w:suppressAutoHyphens/>
        <w:autoSpaceDE w:val="0"/>
        <w:autoSpaceDN w:val="0"/>
        <w:adjustRightInd w:val="0"/>
        <w:spacing w:line="210" w:lineRule="atLeast"/>
        <w:textAlignment w:val="center"/>
        <w:rPr>
          <w:rFonts w:hint="eastAsia"/>
          <w:color w:val="000000"/>
          <w:spacing w:val="-2"/>
          <w:kern w:val="0"/>
          <w:sz w:val="18"/>
          <w:szCs w:val="18"/>
        </w:rPr>
      </w:pPr>
      <w:r w:rsidRPr="00E96A16">
        <w:rPr>
          <w:rFonts w:ascii="Tahoma" w:hAnsi="Tahoma" w:cs="Tahoma"/>
          <w:color w:val="000000"/>
          <w:spacing w:val="-2"/>
          <w:kern w:val="0"/>
          <w:sz w:val="18"/>
          <w:szCs w:val="18"/>
          <w:lang w:val="it-IT"/>
        </w:rPr>
        <w:t>Conflict-of-interest statement</w:t>
      </w:r>
      <w:r w:rsidRPr="00E96A16">
        <w:rPr>
          <w:rFonts w:ascii="Tahoma" w:hAnsi="Tahoma" w:cs="Tahoma"/>
          <w:color w:val="000000"/>
          <w:spacing w:val="-2"/>
          <w:kern w:val="0"/>
          <w:sz w:val="18"/>
          <w:szCs w:val="18"/>
        </w:rPr>
        <w:t xml:space="preserve">: </w:t>
      </w:r>
      <w:r w:rsidRPr="00E96A16">
        <w:rPr>
          <w:color w:val="000000"/>
          <w:spacing w:val="-2"/>
          <w:kern w:val="0"/>
          <w:sz w:val="18"/>
          <w:szCs w:val="18"/>
        </w:rPr>
        <w:t>The authors declare no potential conflicts of interest.</w:t>
      </w:r>
    </w:p>
    <w:p w:rsidR="00EC50D3" w:rsidRPr="00E96A16" w:rsidRDefault="00EC50D3" w:rsidP="00EC50D3">
      <w:pPr>
        <w:suppressAutoHyphens/>
        <w:autoSpaceDE w:val="0"/>
        <w:autoSpaceDN w:val="0"/>
        <w:adjustRightInd w:val="0"/>
        <w:spacing w:line="210" w:lineRule="atLeast"/>
        <w:textAlignment w:val="center"/>
        <w:rPr>
          <w:rFonts w:hint="eastAsia"/>
          <w:color w:val="000000"/>
          <w:spacing w:val="-2"/>
          <w:kern w:val="0"/>
          <w:sz w:val="18"/>
          <w:szCs w:val="18"/>
        </w:rPr>
      </w:pPr>
      <w:r w:rsidRPr="00E96A16">
        <w:rPr>
          <w:rFonts w:ascii="Tahoma" w:hAnsi="Tahoma" w:cs="Tahoma"/>
          <w:color w:val="000000"/>
          <w:spacing w:val="-2"/>
          <w:kern w:val="0"/>
          <w:sz w:val="18"/>
          <w:szCs w:val="18"/>
          <w:lang w:val="it-IT"/>
        </w:rPr>
        <w:t>Data sharing statement</w:t>
      </w:r>
      <w:r w:rsidRPr="00E96A16">
        <w:rPr>
          <w:rFonts w:ascii="Tahoma" w:hAnsi="Tahoma" w:cs="Tahoma"/>
          <w:color w:val="000000"/>
          <w:spacing w:val="-2"/>
          <w:kern w:val="0"/>
          <w:sz w:val="18"/>
          <w:szCs w:val="18"/>
        </w:rPr>
        <w:t>:</w:t>
      </w:r>
      <w:r w:rsidRPr="00E96A16">
        <w:rPr>
          <w:color w:val="000000"/>
          <w:spacing w:val="-2"/>
          <w:kern w:val="0"/>
          <w:sz w:val="18"/>
          <w:szCs w:val="18"/>
        </w:rPr>
        <w:t xml:space="preserve"> No additional data are available.</w:t>
      </w:r>
    </w:p>
    <w:p w:rsidR="00EC50D3" w:rsidRPr="00E96A16" w:rsidRDefault="00EC50D3" w:rsidP="00EC50D3">
      <w:pPr>
        <w:suppressAutoHyphens/>
        <w:autoSpaceDE w:val="0"/>
        <w:autoSpaceDN w:val="0"/>
        <w:adjustRightInd w:val="0"/>
        <w:spacing w:line="210" w:lineRule="atLeast"/>
        <w:textAlignment w:val="center"/>
        <w:rPr>
          <w:rFonts w:hint="eastAsia"/>
          <w:color w:val="000000"/>
          <w:spacing w:val="-2"/>
          <w:kern w:val="0"/>
          <w:sz w:val="18"/>
          <w:szCs w:val="18"/>
        </w:rPr>
      </w:pPr>
      <w:r w:rsidRPr="00E96A16">
        <w:rPr>
          <w:rFonts w:ascii="Tahoma" w:hAnsi="Tahoma" w:cs="Tahoma"/>
          <w:color w:val="000000"/>
          <w:spacing w:val="-2"/>
          <w:kern w:val="0"/>
          <w:sz w:val="18"/>
          <w:szCs w:val="18"/>
        </w:rPr>
        <w:lastRenderedPageBreak/>
        <w:t>Open-Access:</w:t>
      </w:r>
      <w:r w:rsidRPr="00E96A16">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C50D3" w:rsidRPr="00E96A16" w:rsidRDefault="00EC50D3" w:rsidP="00EC50D3">
      <w:pPr>
        <w:suppressAutoHyphens/>
        <w:autoSpaceDE w:val="0"/>
        <w:autoSpaceDN w:val="0"/>
        <w:adjustRightInd w:val="0"/>
        <w:spacing w:line="210" w:lineRule="atLeast"/>
        <w:textAlignment w:val="center"/>
        <w:rPr>
          <w:color w:val="000000"/>
          <w:spacing w:val="-2"/>
          <w:kern w:val="0"/>
          <w:sz w:val="18"/>
          <w:szCs w:val="18"/>
        </w:rPr>
      </w:pPr>
      <w:r w:rsidRPr="00E96A16">
        <w:rPr>
          <w:rFonts w:ascii="Tahoma" w:hAnsi="Tahoma" w:cs="Tahoma"/>
          <w:color w:val="000000"/>
          <w:spacing w:val="-2"/>
          <w:kern w:val="0"/>
          <w:sz w:val="18"/>
          <w:szCs w:val="18"/>
        </w:rPr>
        <w:t>Peer-review started:</w:t>
      </w:r>
      <w:r w:rsidRPr="00E96A16">
        <w:rPr>
          <w:color w:val="000000"/>
          <w:spacing w:val="-2"/>
          <w:kern w:val="0"/>
          <w:sz w:val="18"/>
          <w:szCs w:val="18"/>
        </w:rPr>
        <w:t xml:space="preserve"> June 30, 2017</w:t>
      </w:r>
    </w:p>
    <w:p w:rsidR="00EC50D3" w:rsidRPr="00E96A16" w:rsidRDefault="00EC50D3" w:rsidP="00EC50D3">
      <w:pPr>
        <w:suppressAutoHyphens/>
        <w:autoSpaceDE w:val="0"/>
        <w:autoSpaceDN w:val="0"/>
        <w:adjustRightInd w:val="0"/>
        <w:spacing w:line="210" w:lineRule="atLeast"/>
        <w:textAlignment w:val="center"/>
        <w:rPr>
          <w:color w:val="000000"/>
          <w:spacing w:val="-2"/>
          <w:kern w:val="0"/>
          <w:sz w:val="18"/>
          <w:szCs w:val="18"/>
        </w:rPr>
      </w:pPr>
      <w:r w:rsidRPr="00E96A16">
        <w:rPr>
          <w:rFonts w:ascii="Tahoma" w:hAnsi="Tahoma" w:cs="Tahoma"/>
          <w:color w:val="000000"/>
          <w:spacing w:val="-2"/>
          <w:kern w:val="0"/>
          <w:sz w:val="18"/>
          <w:szCs w:val="18"/>
        </w:rPr>
        <w:t xml:space="preserve">First decision: </w:t>
      </w:r>
      <w:r w:rsidRPr="00E96A16">
        <w:rPr>
          <w:color w:val="000000"/>
          <w:spacing w:val="-2"/>
          <w:kern w:val="0"/>
          <w:sz w:val="18"/>
          <w:szCs w:val="18"/>
        </w:rPr>
        <w:t>August 15, 2017</w:t>
      </w:r>
    </w:p>
    <w:p w:rsidR="00EC50D3" w:rsidRPr="00E96A16" w:rsidRDefault="00EC50D3" w:rsidP="00EC50D3">
      <w:pPr>
        <w:suppressAutoHyphens/>
        <w:autoSpaceDE w:val="0"/>
        <w:autoSpaceDN w:val="0"/>
        <w:adjustRightInd w:val="0"/>
        <w:spacing w:line="210" w:lineRule="atLeast"/>
        <w:textAlignment w:val="center"/>
        <w:rPr>
          <w:color w:val="000000"/>
          <w:spacing w:val="-2"/>
          <w:kern w:val="0"/>
          <w:sz w:val="18"/>
          <w:szCs w:val="18"/>
        </w:rPr>
      </w:pPr>
      <w:r w:rsidRPr="00E96A16">
        <w:rPr>
          <w:rFonts w:ascii="Tahoma" w:hAnsi="Tahoma" w:cs="Tahoma"/>
          <w:color w:val="000000"/>
          <w:spacing w:val="-2"/>
          <w:kern w:val="0"/>
          <w:sz w:val="18"/>
          <w:szCs w:val="18"/>
        </w:rPr>
        <w:t>Article in press:</w:t>
      </w:r>
      <w:r w:rsidRPr="00E96A16">
        <w:rPr>
          <w:color w:val="000000"/>
          <w:spacing w:val="-2"/>
          <w:kern w:val="0"/>
          <w:sz w:val="18"/>
          <w:szCs w:val="18"/>
        </w:rPr>
        <w:t xml:space="preserve"> September 26, 2017</w:t>
      </w:r>
    </w:p>
    <w:p w:rsidR="00EC50D3" w:rsidRPr="00E96A16" w:rsidRDefault="00EC50D3" w:rsidP="00EC50D3">
      <w:pPr>
        <w:tabs>
          <w:tab w:val="left" w:pos="360"/>
        </w:tabs>
        <w:suppressAutoHyphens/>
        <w:autoSpaceDE w:val="0"/>
        <w:autoSpaceDN w:val="0"/>
        <w:adjustRightInd w:val="0"/>
        <w:spacing w:line="200" w:lineRule="atLeast"/>
        <w:ind w:left="360" w:hanging="360"/>
        <w:textAlignment w:val="center"/>
        <w:rPr>
          <w:b/>
          <w:bCs/>
          <w:color w:val="000000"/>
          <w:kern w:val="0"/>
          <w:sz w:val="16"/>
          <w:szCs w:val="16"/>
        </w:rPr>
      </w:pPr>
      <w:r w:rsidRPr="00E96A16">
        <w:rPr>
          <w:b/>
          <w:bCs/>
          <w:color w:val="000000"/>
          <w:spacing w:val="-1"/>
          <w:kern w:val="0"/>
          <w:sz w:val="16"/>
          <w:szCs w:val="16"/>
        </w:rPr>
        <w:t>P- Reviewer</w:t>
      </w:r>
      <w:r w:rsidRPr="00E96A16">
        <w:rPr>
          <w:color w:val="000000"/>
          <w:kern w:val="0"/>
          <w:sz w:val="16"/>
          <w:szCs w:val="16"/>
        </w:rPr>
        <w:t>:</w:t>
      </w:r>
      <w:r w:rsidRPr="00E96A16">
        <w:rPr>
          <w:color w:val="000000"/>
          <w:spacing w:val="-1"/>
          <w:kern w:val="0"/>
          <w:sz w:val="16"/>
          <w:szCs w:val="16"/>
        </w:rPr>
        <w:t xml:space="preserve"> </w:t>
      </w:r>
      <w:proofErr w:type="spellStart"/>
      <w:r w:rsidRPr="00E96A16">
        <w:rPr>
          <w:color w:val="000000"/>
          <w:spacing w:val="-1"/>
          <w:kern w:val="0"/>
          <w:sz w:val="16"/>
          <w:szCs w:val="16"/>
        </w:rPr>
        <w:t>Eshraghian</w:t>
      </w:r>
      <w:proofErr w:type="spellEnd"/>
      <w:r w:rsidRPr="00E96A16">
        <w:rPr>
          <w:color w:val="000000"/>
          <w:spacing w:val="-1"/>
          <w:kern w:val="0"/>
          <w:sz w:val="16"/>
          <w:szCs w:val="16"/>
        </w:rPr>
        <w:t xml:space="preserve"> A, </w:t>
      </w:r>
      <w:proofErr w:type="spellStart"/>
      <w:r w:rsidRPr="00E96A16">
        <w:rPr>
          <w:color w:val="000000"/>
          <w:spacing w:val="-1"/>
          <w:kern w:val="0"/>
          <w:sz w:val="16"/>
          <w:szCs w:val="16"/>
        </w:rPr>
        <w:t>Guo</w:t>
      </w:r>
      <w:proofErr w:type="spellEnd"/>
      <w:r w:rsidRPr="00E96A16">
        <w:rPr>
          <w:color w:val="000000"/>
          <w:spacing w:val="-1"/>
          <w:kern w:val="0"/>
          <w:sz w:val="16"/>
          <w:szCs w:val="16"/>
        </w:rPr>
        <w:t xml:space="preserve"> Y    </w:t>
      </w:r>
      <w:r w:rsidRPr="00E96A16">
        <w:rPr>
          <w:b/>
          <w:bCs/>
          <w:color w:val="000000"/>
          <w:kern w:val="0"/>
          <w:sz w:val="16"/>
          <w:szCs w:val="16"/>
        </w:rPr>
        <w:t>S- Editor</w:t>
      </w:r>
      <w:r w:rsidRPr="00E96A16">
        <w:rPr>
          <w:color w:val="000000"/>
          <w:kern w:val="0"/>
          <w:sz w:val="16"/>
          <w:szCs w:val="16"/>
        </w:rPr>
        <w:t>:</w:t>
      </w:r>
      <w:r w:rsidRPr="00E96A16">
        <w:rPr>
          <w:b/>
          <w:bCs/>
          <w:color w:val="000000"/>
          <w:kern w:val="0"/>
          <w:sz w:val="16"/>
          <w:szCs w:val="16"/>
        </w:rPr>
        <w:t xml:space="preserve"> </w:t>
      </w:r>
      <w:r w:rsidRPr="00E96A16">
        <w:rPr>
          <w:color w:val="000000"/>
          <w:kern w:val="0"/>
          <w:sz w:val="16"/>
          <w:szCs w:val="16"/>
        </w:rPr>
        <w:t xml:space="preserve">Ma YJ    </w:t>
      </w:r>
      <w:r w:rsidRPr="00E96A16">
        <w:rPr>
          <w:b/>
          <w:bCs/>
          <w:color w:val="000000"/>
          <w:kern w:val="0"/>
          <w:sz w:val="16"/>
          <w:szCs w:val="16"/>
        </w:rPr>
        <w:t>L- Editor</w:t>
      </w:r>
      <w:r w:rsidRPr="00E96A16">
        <w:rPr>
          <w:color w:val="000000"/>
          <w:kern w:val="0"/>
          <w:sz w:val="16"/>
          <w:szCs w:val="16"/>
        </w:rPr>
        <w:t xml:space="preserve">: A    </w:t>
      </w:r>
      <w:r w:rsidRPr="00E96A16">
        <w:rPr>
          <w:b/>
          <w:bCs/>
          <w:color w:val="000000"/>
          <w:kern w:val="0"/>
          <w:sz w:val="16"/>
          <w:szCs w:val="16"/>
        </w:rPr>
        <w:t>E- Editor</w:t>
      </w:r>
      <w:r w:rsidRPr="00E96A16">
        <w:rPr>
          <w:color w:val="000000"/>
          <w:kern w:val="0"/>
          <w:sz w:val="16"/>
          <w:szCs w:val="16"/>
        </w:rPr>
        <w:t>:</w:t>
      </w:r>
      <w:r w:rsidRPr="00E96A16">
        <w:rPr>
          <w:b/>
          <w:bCs/>
          <w:color w:val="000000"/>
          <w:kern w:val="0"/>
          <w:sz w:val="16"/>
          <w:szCs w:val="16"/>
        </w:rPr>
        <w:t xml:space="preserve"> </w:t>
      </w:r>
      <w:r w:rsidRPr="00E96A16">
        <w:rPr>
          <w:color w:val="000000"/>
          <w:kern w:val="0"/>
          <w:sz w:val="16"/>
          <w:szCs w:val="16"/>
        </w:rPr>
        <w:t>Lu YJ</w:t>
      </w:r>
      <w:r w:rsidRPr="00E96A16">
        <w:rPr>
          <w:b/>
          <w:bCs/>
          <w:color w:val="000000"/>
          <w:kern w:val="0"/>
          <w:sz w:val="16"/>
          <w:szCs w:val="16"/>
        </w:rPr>
        <w:t xml:space="preserve">  </w:t>
      </w: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19458940"/>
                <wp:effectExtent l="9525" t="9525" r="12065" b="1016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9458940"/>
                        </a:xfrm>
                        <a:prstGeom prst="rect">
                          <a:avLst/>
                        </a:prstGeom>
                        <a:solidFill>
                          <a:srgbClr val="FFFFFF"/>
                        </a:solidFill>
                        <a:ln w="9525">
                          <a:solidFill>
                            <a:srgbClr val="000000"/>
                          </a:solidFill>
                          <a:miter lim="800000"/>
                          <a:headEnd/>
                          <a:tailEnd/>
                        </a:ln>
                      </wps:spPr>
                      <wps:txbx>
                        <w:txbxContent>
                          <w:p w:rsidR="00EC50D3" w:rsidRPr="00E96A16" w:rsidRDefault="00EC50D3" w:rsidP="00EC50D3">
                            <w:pPr>
                              <w:rPr>
                                <w:b/>
                                <w:bCs/>
                              </w:rPr>
                            </w:pPr>
                            <w:r w:rsidRPr="00E96A16">
                              <w:rPr>
                                <w:b/>
                                <w:bCs/>
                              </w:rPr>
                              <w:t xml:space="preserve">Table </w:t>
                            </w:r>
                            <w:proofErr w:type="gramStart"/>
                            <w:r w:rsidRPr="00E96A16">
                              <w:rPr>
                                <w:b/>
                                <w:bCs/>
                              </w:rPr>
                              <w:t>1  Levels</w:t>
                            </w:r>
                            <w:proofErr w:type="gramEnd"/>
                            <w:r w:rsidRPr="00E96A16">
                              <w:rPr>
                                <w:b/>
                                <w:bCs/>
                              </w:rPr>
                              <w:t xml:space="preserve"> of </w:t>
                            </w:r>
                            <w:proofErr w:type="spellStart"/>
                            <w:r w:rsidRPr="00E96A16">
                              <w:rPr>
                                <w:b/>
                                <w:bCs/>
                              </w:rPr>
                              <w:t>chitinase</w:t>
                            </w:r>
                            <w:proofErr w:type="spellEnd"/>
                            <w:r w:rsidRPr="00E96A16">
                              <w:rPr>
                                <w:b/>
                                <w:bCs/>
                              </w:rPr>
                              <w:t xml:space="preserve"> 3-like 1 and clinical and laboratory characteristics of 150 esophageal squamous cell carcinoma patients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43"/>
                              <w:gridCol w:w="1132"/>
                              <w:gridCol w:w="548"/>
                              <w:gridCol w:w="553"/>
                              <w:gridCol w:w="581"/>
                            </w:tblGrid>
                            <w:tr w:rsidR="00EC50D3" w:rsidRPr="00E96A16">
                              <w:tblPrEx>
                                <w:tblCellMar>
                                  <w:top w:w="0" w:type="dxa"/>
                                  <w:left w:w="0" w:type="dxa"/>
                                  <w:bottom w:w="0" w:type="dxa"/>
                                  <w:right w:w="0" w:type="dxa"/>
                                </w:tblCellMar>
                              </w:tblPrEx>
                              <w:trPr>
                                <w:trHeight w:val="266"/>
                              </w:trPr>
                              <w:tc>
                                <w:tcPr>
                                  <w:tcW w:w="1543" w:type="dxa"/>
                                  <w:vMerge w:val="restart"/>
                                  <w:tcBorders>
                                    <w:top w:val="single" w:sz="6" w:space="0" w:color="000000"/>
                                    <w:bottom w:val="nil"/>
                                  </w:tcBorders>
                                  <w:tcMar>
                                    <w:top w:w="28" w:type="dxa"/>
                                    <w:left w:w="28" w:type="dxa"/>
                                    <w:bottom w:w="28" w:type="dxa"/>
                                    <w:right w:w="28" w:type="dxa"/>
                                  </w:tcMar>
                                </w:tcPr>
                                <w:p w:rsidR="00EC50D3" w:rsidRPr="00E96A16" w:rsidRDefault="00EC50D3">
                                  <w:pPr>
                                    <w:pStyle w:val="af6"/>
                                    <w:jc w:val="left"/>
                                  </w:pPr>
                                  <w:r w:rsidRPr="00E96A16">
                                    <w:t>Characteristics</w:t>
                                  </w:r>
                                </w:p>
                                <w:p w:rsidR="00EC50D3" w:rsidRPr="00E96A16" w:rsidRDefault="00EC50D3">
                                  <w:pPr>
                                    <w:pStyle w:val="af6"/>
                                    <w:jc w:val="left"/>
                                  </w:pPr>
                                </w:p>
                              </w:tc>
                              <w:tc>
                                <w:tcPr>
                                  <w:tcW w:w="1132" w:type="dxa"/>
                                  <w:vMerge w:val="restart"/>
                                  <w:tcBorders>
                                    <w:top w:val="single" w:sz="6" w:space="0" w:color="000000"/>
                                    <w:bottom w:val="nil"/>
                                  </w:tcBorders>
                                  <w:tcMar>
                                    <w:top w:w="28" w:type="dxa"/>
                                    <w:left w:w="28" w:type="dxa"/>
                                    <w:bottom w:w="28" w:type="dxa"/>
                                    <w:right w:w="28" w:type="dxa"/>
                                  </w:tcMar>
                                </w:tcPr>
                                <w:p w:rsidR="00EC50D3" w:rsidRPr="00E96A16" w:rsidRDefault="00EC50D3">
                                  <w:pPr>
                                    <w:pStyle w:val="af6"/>
                                    <w:jc w:val="center"/>
                                  </w:pPr>
                                  <w:r w:rsidRPr="00E96A16">
                                    <w:t>No. of patients</w:t>
                                  </w:r>
                                </w:p>
                                <w:p w:rsidR="00EC50D3" w:rsidRPr="00E96A16" w:rsidRDefault="00EC50D3">
                                  <w:pPr>
                                    <w:pStyle w:val="af6"/>
                                    <w:jc w:val="center"/>
                                  </w:pPr>
                                </w:p>
                              </w:tc>
                              <w:tc>
                                <w:tcPr>
                                  <w:tcW w:w="1682" w:type="dxa"/>
                                  <w:gridSpan w:val="3"/>
                                  <w:tcBorders>
                                    <w:top w:val="single" w:sz="6" w:space="0" w:color="000000"/>
                                    <w:bottom w:val="single" w:sz="6" w:space="0" w:color="000000"/>
                                  </w:tcBorders>
                                  <w:tcMar>
                                    <w:top w:w="28" w:type="dxa"/>
                                    <w:left w:w="28" w:type="dxa"/>
                                    <w:bottom w:w="28" w:type="dxa"/>
                                    <w:right w:w="28" w:type="dxa"/>
                                  </w:tcMar>
                                </w:tcPr>
                                <w:p w:rsidR="00EC50D3" w:rsidRPr="00E96A16" w:rsidRDefault="00EC50D3">
                                  <w:pPr>
                                    <w:pStyle w:val="af6"/>
                                    <w:jc w:val="center"/>
                                  </w:pPr>
                                  <w:r w:rsidRPr="00E96A16">
                                    <w:t>Levels of CHI3L1</w:t>
                                  </w:r>
                                </w:p>
                                <w:p w:rsidR="00EC50D3" w:rsidRPr="00E96A16" w:rsidRDefault="00EC50D3">
                                  <w:pPr>
                                    <w:pStyle w:val="af6"/>
                                    <w:jc w:val="center"/>
                                  </w:pPr>
                                </w:p>
                              </w:tc>
                            </w:tr>
                            <w:tr w:rsidR="00EC50D3" w:rsidRPr="00E96A16">
                              <w:tblPrEx>
                                <w:tblCellMar>
                                  <w:top w:w="0" w:type="dxa"/>
                                  <w:left w:w="0" w:type="dxa"/>
                                  <w:bottom w:w="0" w:type="dxa"/>
                                  <w:right w:w="0" w:type="dxa"/>
                                </w:tblCellMar>
                              </w:tblPrEx>
                              <w:trPr>
                                <w:trHeight w:val="266"/>
                              </w:trPr>
                              <w:tc>
                                <w:tcPr>
                                  <w:tcW w:w="1543" w:type="dxa"/>
                                  <w:vMerge/>
                                  <w:tcBorders>
                                    <w:top w:val="nil"/>
                                    <w:bottom w:val="single" w:sz="6" w:space="0" w:color="000000"/>
                                  </w:tcBorders>
                                </w:tcPr>
                                <w:p w:rsidR="00EC50D3" w:rsidRPr="00E96A16" w:rsidRDefault="00EC50D3">
                                  <w:pPr>
                                    <w:pStyle w:val="Noparagraphstyle"/>
                                    <w:spacing w:line="240" w:lineRule="auto"/>
                                    <w:jc w:val="left"/>
                                    <w:textAlignment w:val="auto"/>
                                    <w:rPr>
                                      <w:rFonts w:ascii="Albertus" w:cs="Times New Roman"/>
                                      <w:b/>
                                      <w:color w:val="auto"/>
                                      <w:lang w:val="en-US"/>
                                    </w:rPr>
                                  </w:pPr>
                                </w:p>
                              </w:tc>
                              <w:tc>
                                <w:tcPr>
                                  <w:tcW w:w="1132" w:type="dxa"/>
                                  <w:vMerge/>
                                  <w:tcBorders>
                                    <w:top w:val="nil"/>
                                    <w:bottom w:val="single" w:sz="6" w:space="0" w:color="000000"/>
                                  </w:tcBorders>
                                </w:tcPr>
                                <w:p w:rsidR="00EC50D3" w:rsidRPr="00E96A16" w:rsidRDefault="00EC50D3">
                                  <w:pPr>
                                    <w:pStyle w:val="Noparagraphstyle"/>
                                    <w:spacing w:line="240" w:lineRule="auto"/>
                                    <w:jc w:val="left"/>
                                    <w:textAlignment w:val="auto"/>
                                    <w:rPr>
                                      <w:rFonts w:ascii="Albertus" w:cs="Times New Roman"/>
                                      <w:b/>
                                      <w:color w:val="auto"/>
                                      <w:lang w:val="en-US"/>
                                    </w:rPr>
                                  </w:pPr>
                                </w:p>
                              </w:tc>
                              <w:tc>
                                <w:tcPr>
                                  <w:tcW w:w="548" w:type="dxa"/>
                                  <w:tcBorders>
                                    <w:top w:val="single" w:sz="6" w:space="0" w:color="000000"/>
                                    <w:bottom w:val="single" w:sz="6" w:space="0" w:color="000000"/>
                                  </w:tcBorders>
                                  <w:tcMar>
                                    <w:top w:w="28" w:type="dxa"/>
                                    <w:left w:w="28" w:type="dxa"/>
                                    <w:bottom w:w="28" w:type="dxa"/>
                                    <w:right w:w="28" w:type="dxa"/>
                                  </w:tcMar>
                                </w:tcPr>
                                <w:p w:rsidR="00EC50D3" w:rsidRPr="00E96A16" w:rsidRDefault="00EC50D3">
                                  <w:pPr>
                                    <w:pStyle w:val="af6"/>
                                    <w:jc w:val="center"/>
                                  </w:pPr>
                                  <w:r w:rsidRPr="00E96A16">
                                    <w:t>Low</w:t>
                                  </w:r>
                                </w:p>
                                <w:p w:rsidR="00EC50D3" w:rsidRPr="00E96A16" w:rsidRDefault="00EC50D3">
                                  <w:pPr>
                                    <w:pStyle w:val="af6"/>
                                    <w:jc w:val="center"/>
                                  </w:pPr>
                                </w:p>
                              </w:tc>
                              <w:tc>
                                <w:tcPr>
                                  <w:tcW w:w="553" w:type="dxa"/>
                                  <w:tcBorders>
                                    <w:top w:val="single" w:sz="6" w:space="0" w:color="000000"/>
                                    <w:bottom w:val="single" w:sz="6" w:space="0" w:color="000000"/>
                                  </w:tcBorders>
                                  <w:tcMar>
                                    <w:top w:w="28" w:type="dxa"/>
                                    <w:left w:w="28" w:type="dxa"/>
                                    <w:bottom w:w="28" w:type="dxa"/>
                                    <w:right w:w="28" w:type="dxa"/>
                                  </w:tcMar>
                                </w:tcPr>
                                <w:p w:rsidR="00EC50D3" w:rsidRPr="00E96A16" w:rsidRDefault="00EC50D3">
                                  <w:pPr>
                                    <w:pStyle w:val="af6"/>
                                    <w:jc w:val="center"/>
                                  </w:pPr>
                                  <w:r w:rsidRPr="00E96A16">
                                    <w:t>High</w:t>
                                  </w:r>
                                </w:p>
                                <w:p w:rsidR="00EC50D3" w:rsidRPr="00E96A16" w:rsidRDefault="00EC50D3">
                                  <w:pPr>
                                    <w:pStyle w:val="af6"/>
                                    <w:jc w:val="center"/>
                                  </w:pPr>
                                </w:p>
                              </w:tc>
                              <w:tc>
                                <w:tcPr>
                                  <w:tcW w:w="581" w:type="dxa"/>
                                  <w:tcBorders>
                                    <w:top w:val="single" w:sz="6" w:space="0" w:color="000000"/>
                                    <w:bottom w:val="single" w:sz="6" w:space="0" w:color="000000"/>
                                  </w:tcBorders>
                                  <w:tcMar>
                                    <w:top w:w="28" w:type="dxa"/>
                                    <w:left w:w="28" w:type="dxa"/>
                                    <w:bottom w:w="28" w:type="dxa"/>
                                    <w:right w:w="28" w:type="dxa"/>
                                  </w:tcMar>
                                </w:tcPr>
                                <w:p w:rsidR="00EC50D3" w:rsidRPr="00E96A16" w:rsidRDefault="00EC50D3">
                                  <w:pPr>
                                    <w:pStyle w:val="af6"/>
                                    <w:jc w:val="center"/>
                                  </w:pPr>
                                  <w:r w:rsidRPr="00E96A16">
                                    <w:rPr>
                                      <w:i/>
                                    </w:rPr>
                                    <w:t>P</w:t>
                                  </w:r>
                                  <w:r w:rsidRPr="00E96A16">
                                    <w:t xml:space="preserve"> value</w:t>
                                  </w:r>
                                </w:p>
                                <w:p w:rsidR="00EC50D3" w:rsidRPr="00E96A16" w:rsidRDefault="00EC50D3">
                                  <w:pPr>
                                    <w:pStyle w:val="af6"/>
                                    <w:jc w:val="center"/>
                                  </w:pPr>
                                </w:p>
                              </w:tc>
                            </w:tr>
                            <w:tr w:rsidR="00EC50D3" w:rsidRPr="00E96A16">
                              <w:tblPrEx>
                                <w:tblCellMar>
                                  <w:top w:w="0" w:type="dxa"/>
                                  <w:left w:w="0" w:type="dxa"/>
                                  <w:bottom w:w="0" w:type="dxa"/>
                                  <w:right w:w="0" w:type="dxa"/>
                                </w:tblCellMar>
                              </w:tblPrEx>
                              <w:trPr>
                                <w:trHeight w:val="60"/>
                              </w:trPr>
                              <w:tc>
                                <w:tcPr>
                                  <w:tcW w:w="1543" w:type="dxa"/>
                                  <w:tcBorders>
                                    <w:top w:val="single" w:sz="6" w:space="0" w:color="000000"/>
                                  </w:tcBorders>
                                  <w:tcMar>
                                    <w:top w:w="28" w:type="dxa"/>
                                    <w:left w:w="28" w:type="dxa"/>
                                    <w:bottom w:w="28" w:type="dxa"/>
                                    <w:right w:w="28" w:type="dxa"/>
                                  </w:tcMar>
                                </w:tcPr>
                                <w:p w:rsidR="00EC50D3" w:rsidRPr="00E96A16" w:rsidRDefault="00EC50D3">
                                  <w:pPr>
                                    <w:pStyle w:val="af7"/>
                                    <w:jc w:val="left"/>
                                    <w:rPr>
                                      <w:b w:val="0"/>
                                    </w:rPr>
                                  </w:pPr>
                                  <w:r w:rsidRPr="00E96A16">
                                    <w:rPr>
                                      <w:b w:val="0"/>
                                    </w:rPr>
                                    <w:t>All</w:t>
                                  </w:r>
                                </w:p>
                                <w:p w:rsidR="00EC50D3" w:rsidRPr="00E96A16" w:rsidRDefault="00EC50D3">
                                  <w:pPr>
                                    <w:pStyle w:val="af7"/>
                                    <w:jc w:val="left"/>
                                    <w:rPr>
                                      <w:b w:val="0"/>
                                    </w:rPr>
                                  </w:pPr>
                                </w:p>
                              </w:tc>
                              <w:tc>
                                <w:tcPr>
                                  <w:tcW w:w="1132" w:type="dxa"/>
                                  <w:tcBorders>
                                    <w:top w:val="single" w:sz="6" w:space="0" w:color="000000"/>
                                  </w:tcBorders>
                                  <w:tcMar>
                                    <w:top w:w="28" w:type="dxa"/>
                                    <w:left w:w="28" w:type="dxa"/>
                                    <w:bottom w:w="28" w:type="dxa"/>
                                    <w:right w:w="28" w:type="dxa"/>
                                  </w:tcMar>
                                </w:tcPr>
                                <w:p w:rsidR="00EC50D3" w:rsidRPr="00E96A16" w:rsidRDefault="00EC50D3">
                                  <w:pPr>
                                    <w:pStyle w:val="af7"/>
                                    <w:jc w:val="center"/>
                                    <w:rPr>
                                      <w:b w:val="0"/>
                                    </w:rPr>
                                  </w:pPr>
                                  <w:r w:rsidRPr="00E96A16">
                                    <w:rPr>
                                      <w:b w:val="0"/>
                                    </w:rPr>
                                    <w:t>150</w:t>
                                  </w:r>
                                </w:p>
                                <w:p w:rsidR="00EC50D3" w:rsidRPr="00E96A16" w:rsidRDefault="00EC50D3">
                                  <w:pPr>
                                    <w:pStyle w:val="af7"/>
                                    <w:jc w:val="center"/>
                                    <w:rPr>
                                      <w:b w:val="0"/>
                                    </w:rPr>
                                  </w:pPr>
                                </w:p>
                              </w:tc>
                              <w:tc>
                                <w:tcPr>
                                  <w:tcW w:w="548" w:type="dxa"/>
                                  <w:tcBorders>
                                    <w:top w:val="single" w:sz="6" w:space="0" w:color="000000"/>
                                  </w:tcBorders>
                                  <w:tcMar>
                                    <w:top w:w="28" w:type="dxa"/>
                                    <w:left w:w="28" w:type="dxa"/>
                                    <w:bottom w:w="28" w:type="dxa"/>
                                    <w:right w:w="28" w:type="dxa"/>
                                  </w:tcMar>
                                </w:tcPr>
                                <w:p w:rsidR="00EC50D3" w:rsidRPr="00E96A16" w:rsidRDefault="00EC50D3">
                                  <w:pPr>
                                    <w:pStyle w:val="af7"/>
                                    <w:jc w:val="center"/>
                                    <w:rPr>
                                      <w:b w:val="0"/>
                                    </w:rPr>
                                  </w:pPr>
                                  <w:r w:rsidRPr="00E96A16">
                                    <w:rPr>
                                      <w:b w:val="0"/>
                                    </w:rPr>
                                    <w:t>97</w:t>
                                  </w:r>
                                </w:p>
                                <w:p w:rsidR="00EC50D3" w:rsidRPr="00E96A16" w:rsidRDefault="00EC50D3">
                                  <w:pPr>
                                    <w:pStyle w:val="af7"/>
                                    <w:jc w:val="center"/>
                                    <w:rPr>
                                      <w:b w:val="0"/>
                                    </w:rPr>
                                  </w:pPr>
                                </w:p>
                              </w:tc>
                              <w:tc>
                                <w:tcPr>
                                  <w:tcW w:w="553" w:type="dxa"/>
                                  <w:tcBorders>
                                    <w:top w:val="single" w:sz="6" w:space="0" w:color="000000"/>
                                  </w:tcBorders>
                                  <w:tcMar>
                                    <w:top w:w="28" w:type="dxa"/>
                                    <w:left w:w="28" w:type="dxa"/>
                                    <w:bottom w:w="28" w:type="dxa"/>
                                    <w:right w:w="28" w:type="dxa"/>
                                  </w:tcMar>
                                </w:tcPr>
                                <w:p w:rsidR="00EC50D3" w:rsidRPr="00E96A16" w:rsidRDefault="00EC50D3">
                                  <w:pPr>
                                    <w:pStyle w:val="af7"/>
                                    <w:jc w:val="center"/>
                                    <w:rPr>
                                      <w:b w:val="0"/>
                                    </w:rPr>
                                  </w:pPr>
                                  <w:r w:rsidRPr="00E96A16">
                                    <w:rPr>
                                      <w:b w:val="0"/>
                                    </w:rPr>
                                    <w:t>53</w:t>
                                  </w:r>
                                </w:p>
                                <w:p w:rsidR="00EC50D3" w:rsidRPr="00E96A16" w:rsidRDefault="00EC50D3">
                                  <w:pPr>
                                    <w:pStyle w:val="af7"/>
                                    <w:jc w:val="center"/>
                                    <w:rPr>
                                      <w:b w:val="0"/>
                                    </w:rPr>
                                  </w:pPr>
                                </w:p>
                              </w:tc>
                              <w:tc>
                                <w:tcPr>
                                  <w:tcW w:w="581" w:type="dxa"/>
                                  <w:tcBorders>
                                    <w:top w:val="single" w:sz="6" w:space="0" w:color="000000"/>
                                  </w:tcBorders>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Age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0.009</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Median</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60</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Range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30-96</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&lt; 60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81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60</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21</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w:t>
                                  </w:r>
                                  <w:r w:rsidRPr="00E96A16">
                                    <w:rPr>
                                      <w:rFonts w:ascii="宋体" w:cs="宋体" w:hint="eastAsia"/>
                                      <w:b w:val="0"/>
                                      <w:bCs w:val="0"/>
                                      <w:lang w:val="en-US"/>
                                    </w:rPr>
                                    <w:t>≥</w:t>
                                  </w:r>
                                  <w:r w:rsidRPr="00E96A16">
                                    <w:rPr>
                                      <w:b w:val="0"/>
                                    </w:rPr>
                                    <w:t xml:space="preserve"> 60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69</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37</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32</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Sex</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0.713</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Male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113</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74</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39</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Female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37</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23</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14</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Smoking status</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0.514</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Smoker</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99</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66</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33</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Non-smoker</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49</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30</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19</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Alcohol intake </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0.984</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Yes</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56</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36</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20</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No</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90</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58</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32</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Grade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0.736</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Grade 1</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24</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16</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8</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Grade 2</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57</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36</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21</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Grade 3</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41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29</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12</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T status</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0.886</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pT 1/2</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31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21</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10</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pT 3/4</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113</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75</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38</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N status</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0.154</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pN 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63</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46</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17</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pN 1/2/3</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81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50</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31</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M status</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0.156</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pM 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112</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78</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34</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pM 1</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32</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18</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14</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Stage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0.712</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rFonts w:ascii="KozMinPro-Regular" w:eastAsia="KozMinPro-Regular" w:cs="KozMinPro-Regular"/>
                                      <w:b w:val="0"/>
                                      <w:bCs w:val="0"/>
                                      <w:lang w:val="en-US"/>
                                    </w:rPr>
                                  </w:pPr>
                                  <w:r w:rsidRPr="00E96A16">
                                    <w:rPr>
                                      <w:b w:val="0"/>
                                    </w:rPr>
                                    <w:t xml:space="preserve">   </w:t>
                                  </w:r>
                                  <w:r w:rsidRPr="00E96A16">
                                    <w:rPr>
                                      <w:rFonts w:ascii="KozMinPro-Regular" w:eastAsia="KozMinPro-Regular" w:cs="KozMinPro-Regular" w:hint="eastAsia"/>
                                      <w:b w:val="0"/>
                                      <w:bCs w:val="0"/>
                                      <w:lang w:val="en-US"/>
                                    </w:rPr>
                                    <w:t>Ⅰ</w:t>
                                  </w:r>
                                  <w:r w:rsidRPr="00E96A16">
                                    <w:rPr>
                                      <w:b w:val="0"/>
                                    </w:rPr>
                                    <w:t>–</w:t>
                                  </w:r>
                                  <w:r w:rsidRPr="00E96A16">
                                    <w:rPr>
                                      <w:rFonts w:ascii="KozMinPro-Regular" w:eastAsia="KozMinPro-Regular" w:cs="KozMinPro-Regular" w:hint="eastAsia"/>
                                      <w:b w:val="0"/>
                                      <w:bCs w:val="0"/>
                                      <w:lang w:val="en-US"/>
                                    </w:rPr>
                                    <w:t>Ⅱ</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51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35</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16</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rFonts w:ascii="KozMinPro-Regular" w:eastAsia="KozMinPro-Regular" w:cs="KozMinPro-Regular"/>
                                      <w:b w:val="0"/>
                                      <w:bCs w:val="0"/>
                                      <w:lang w:val="en-US"/>
                                    </w:rPr>
                                  </w:pPr>
                                  <w:r w:rsidRPr="00E96A16">
                                    <w:rPr>
                                      <w:b w:val="0"/>
                                    </w:rPr>
                                    <w:t xml:space="preserve">   </w:t>
                                  </w:r>
                                  <w:r w:rsidRPr="00E96A16">
                                    <w:rPr>
                                      <w:rFonts w:ascii="KozMinPro-Regular" w:eastAsia="KozMinPro-Regular" w:cs="KozMinPro-Regular" w:hint="eastAsia"/>
                                      <w:b w:val="0"/>
                                      <w:bCs w:val="0"/>
                                      <w:lang w:val="en-US"/>
                                    </w:rPr>
                                    <w:t>Ⅲ</w:t>
                                  </w:r>
                                  <w:r w:rsidRPr="00E96A16">
                                    <w:rPr>
                                      <w:b w:val="0"/>
                                    </w:rPr>
                                    <w:t>-</w:t>
                                  </w:r>
                                  <w:r w:rsidRPr="00E96A16">
                                    <w:rPr>
                                      <w:rFonts w:ascii="KozMinPro-Regular" w:eastAsia="KozMinPro-Regular" w:cs="KozMinPro-Regular" w:hint="eastAsia"/>
                                      <w:b w:val="0"/>
                                      <w:bCs w:val="0"/>
                                      <w:lang w:val="en-US"/>
                                    </w:rPr>
                                    <w:t>Ⅳ</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93</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61</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32</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SCCA</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0.539</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w:t>
                                  </w:r>
                                  <w:r w:rsidRPr="00E96A16">
                                    <w:rPr>
                                      <w:rFonts w:ascii="宋体" w:cs="宋体" w:hint="eastAsia"/>
                                      <w:b w:val="0"/>
                                      <w:bCs w:val="0"/>
                                      <w:lang w:val="en-US"/>
                                    </w:rPr>
                                    <w:t>≤</w:t>
                                  </w:r>
                                  <w:r w:rsidRPr="00E96A16">
                                    <w:rPr>
                                      <w:b w:val="0"/>
                                    </w:rPr>
                                    <w:t xml:space="preserve"> 1.5</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101  </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67</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34</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&gt; 1.5</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49</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30</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19</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CEA</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0.389</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w:t>
                                  </w:r>
                                  <w:r w:rsidRPr="00E96A16">
                                    <w:rPr>
                                      <w:rFonts w:ascii="宋体" w:cs="宋体" w:hint="eastAsia"/>
                                      <w:b w:val="0"/>
                                      <w:bCs w:val="0"/>
                                      <w:lang w:val="en-US"/>
                                    </w:rPr>
                                    <w:t>≤</w:t>
                                  </w:r>
                                  <w:r w:rsidRPr="00E96A16">
                                    <w:rPr>
                                      <w:b w:val="0"/>
                                    </w:rPr>
                                    <w:t xml:space="preserve"> 5.0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132</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87</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45</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&gt; 5.0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18</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10</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8</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Treatment</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0.138</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Surgery</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73 </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49</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24</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Chemoradiotherapy</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57</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37</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20</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Chemotherapy</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11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4</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7</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bl>
                          <w:p w:rsidR="00EC50D3" w:rsidRPr="004120CB" w:rsidRDefault="00EC50D3" w:rsidP="00EC50D3">
                            <w:pPr>
                              <w:pStyle w:val="af8"/>
                              <w:ind w:left="5250"/>
                            </w:pPr>
                            <w:r w:rsidRPr="00E96A16">
                              <w:rPr>
                                <w:b w:val="0"/>
                              </w:rPr>
                              <w:t xml:space="preserve">CHI3L1: </w:t>
                            </w:r>
                            <w:proofErr w:type="spellStart"/>
                            <w:r w:rsidRPr="00E96A16">
                              <w:rPr>
                                <w:b w:val="0"/>
                              </w:rPr>
                              <w:t>Chitinase</w:t>
                            </w:r>
                            <w:proofErr w:type="spellEnd"/>
                            <w:r w:rsidRPr="00E96A16">
                              <w:rPr>
                                <w:b w:val="0"/>
                              </w:rPr>
                              <w:t xml:space="preserve"> 3-like 1; SCCA: Squamous cell carcinoma antigen; CEA: </w:t>
                            </w:r>
                            <w:proofErr w:type="spellStart"/>
                            <w:r w:rsidRPr="00E96A16">
                              <w:rPr>
                                <w:b w:val="0"/>
                              </w:rPr>
                              <w:t>Carcinoembryonic</w:t>
                            </w:r>
                            <w:proofErr w:type="spellEnd"/>
                            <w:r w:rsidRPr="00E96A16">
                              <w:rPr>
                                <w:b w:val="0"/>
                              </w:rPr>
                              <w:t xml:space="preserve"> antigen.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16.05pt;height:1532.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">
                <v:textbox style="mso-fit-shape-to-text:t">
                  <w:txbxContent>
                    <w:p w:rsidR="00EC50D3" w:rsidRPr="00E96A16" w:rsidRDefault="00EC50D3" w:rsidP="00EC50D3">
                      <w:pPr>
                        <w:rPr>
                          <w:b/>
                          <w:bCs/>
                        </w:rPr>
                      </w:pPr>
                      <w:r w:rsidRPr="00E96A16">
                        <w:rPr>
                          <w:b/>
                          <w:bCs/>
                        </w:rPr>
                        <w:t xml:space="preserve">Table </w:t>
                      </w:r>
                      <w:proofErr w:type="gramStart"/>
                      <w:r w:rsidRPr="00E96A16">
                        <w:rPr>
                          <w:b/>
                          <w:bCs/>
                        </w:rPr>
                        <w:t>1  Levels</w:t>
                      </w:r>
                      <w:proofErr w:type="gramEnd"/>
                      <w:r w:rsidRPr="00E96A16">
                        <w:rPr>
                          <w:b/>
                          <w:bCs/>
                        </w:rPr>
                        <w:t xml:space="preserve"> of </w:t>
                      </w:r>
                      <w:proofErr w:type="spellStart"/>
                      <w:r w:rsidRPr="00E96A16">
                        <w:rPr>
                          <w:b/>
                          <w:bCs/>
                        </w:rPr>
                        <w:t>chitinase</w:t>
                      </w:r>
                      <w:proofErr w:type="spellEnd"/>
                      <w:r w:rsidRPr="00E96A16">
                        <w:rPr>
                          <w:b/>
                          <w:bCs/>
                        </w:rPr>
                        <w:t xml:space="preserve"> 3-like 1 and clinical and laboratory characteristics of 150 esophageal squamous cell carcinoma patients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43"/>
                        <w:gridCol w:w="1132"/>
                        <w:gridCol w:w="548"/>
                        <w:gridCol w:w="553"/>
                        <w:gridCol w:w="581"/>
                      </w:tblGrid>
                      <w:tr w:rsidR="00EC50D3" w:rsidRPr="00E96A16">
                        <w:tblPrEx>
                          <w:tblCellMar>
                            <w:top w:w="0" w:type="dxa"/>
                            <w:left w:w="0" w:type="dxa"/>
                            <w:bottom w:w="0" w:type="dxa"/>
                            <w:right w:w="0" w:type="dxa"/>
                          </w:tblCellMar>
                        </w:tblPrEx>
                        <w:trPr>
                          <w:trHeight w:val="266"/>
                        </w:trPr>
                        <w:tc>
                          <w:tcPr>
                            <w:tcW w:w="1543" w:type="dxa"/>
                            <w:vMerge w:val="restart"/>
                            <w:tcBorders>
                              <w:top w:val="single" w:sz="6" w:space="0" w:color="000000"/>
                              <w:bottom w:val="nil"/>
                            </w:tcBorders>
                            <w:tcMar>
                              <w:top w:w="28" w:type="dxa"/>
                              <w:left w:w="28" w:type="dxa"/>
                              <w:bottom w:w="28" w:type="dxa"/>
                              <w:right w:w="28" w:type="dxa"/>
                            </w:tcMar>
                          </w:tcPr>
                          <w:p w:rsidR="00EC50D3" w:rsidRPr="00E96A16" w:rsidRDefault="00EC50D3">
                            <w:pPr>
                              <w:pStyle w:val="af6"/>
                              <w:jc w:val="left"/>
                            </w:pPr>
                            <w:r w:rsidRPr="00E96A16">
                              <w:t>Characteristics</w:t>
                            </w:r>
                          </w:p>
                          <w:p w:rsidR="00EC50D3" w:rsidRPr="00E96A16" w:rsidRDefault="00EC50D3">
                            <w:pPr>
                              <w:pStyle w:val="af6"/>
                              <w:jc w:val="left"/>
                            </w:pPr>
                          </w:p>
                        </w:tc>
                        <w:tc>
                          <w:tcPr>
                            <w:tcW w:w="1132" w:type="dxa"/>
                            <w:vMerge w:val="restart"/>
                            <w:tcBorders>
                              <w:top w:val="single" w:sz="6" w:space="0" w:color="000000"/>
                              <w:bottom w:val="nil"/>
                            </w:tcBorders>
                            <w:tcMar>
                              <w:top w:w="28" w:type="dxa"/>
                              <w:left w:w="28" w:type="dxa"/>
                              <w:bottom w:w="28" w:type="dxa"/>
                              <w:right w:w="28" w:type="dxa"/>
                            </w:tcMar>
                          </w:tcPr>
                          <w:p w:rsidR="00EC50D3" w:rsidRPr="00E96A16" w:rsidRDefault="00EC50D3">
                            <w:pPr>
                              <w:pStyle w:val="af6"/>
                              <w:jc w:val="center"/>
                            </w:pPr>
                            <w:r w:rsidRPr="00E96A16">
                              <w:t>No. of patients</w:t>
                            </w:r>
                          </w:p>
                          <w:p w:rsidR="00EC50D3" w:rsidRPr="00E96A16" w:rsidRDefault="00EC50D3">
                            <w:pPr>
                              <w:pStyle w:val="af6"/>
                              <w:jc w:val="center"/>
                            </w:pPr>
                          </w:p>
                        </w:tc>
                        <w:tc>
                          <w:tcPr>
                            <w:tcW w:w="1682" w:type="dxa"/>
                            <w:gridSpan w:val="3"/>
                            <w:tcBorders>
                              <w:top w:val="single" w:sz="6" w:space="0" w:color="000000"/>
                              <w:bottom w:val="single" w:sz="6" w:space="0" w:color="000000"/>
                            </w:tcBorders>
                            <w:tcMar>
                              <w:top w:w="28" w:type="dxa"/>
                              <w:left w:w="28" w:type="dxa"/>
                              <w:bottom w:w="28" w:type="dxa"/>
                              <w:right w:w="28" w:type="dxa"/>
                            </w:tcMar>
                          </w:tcPr>
                          <w:p w:rsidR="00EC50D3" w:rsidRPr="00E96A16" w:rsidRDefault="00EC50D3">
                            <w:pPr>
                              <w:pStyle w:val="af6"/>
                              <w:jc w:val="center"/>
                            </w:pPr>
                            <w:r w:rsidRPr="00E96A16">
                              <w:t>Levels of CHI3L1</w:t>
                            </w:r>
                          </w:p>
                          <w:p w:rsidR="00EC50D3" w:rsidRPr="00E96A16" w:rsidRDefault="00EC50D3">
                            <w:pPr>
                              <w:pStyle w:val="af6"/>
                              <w:jc w:val="center"/>
                            </w:pPr>
                          </w:p>
                        </w:tc>
                      </w:tr>
                      <w:tr w:rsidR="00EC50D3" w:rsidRPr="00E96A16">
                        <w:tblPrEx>
                          <w:tblCellMar>
                            <w:top w:w="0" w:type="dxa"/>
                            <w:left w:w="0" w:type="dxa"/>
                            <w:bottom w:w="0" w:type="dxa"/>
                            <w:right w:w="0" w:type="dxa"/>
                          </w:tblCellMar>
                        </w:tblPrEx>
                        <w:trPr>
                          <w:trHeight w:val="266"/>
                        </w:trPr>
                        <w:tc>
                          <w:tcPr>
                            <w:tcW w:w="1543" w:type="dxa"/>
                            <w:vMerge/>
                            <w:tcBorders>
                              <w:top w:val="nil"/>
                              <w:bottom w:val="single" w:sz="6" w:space="0" w:color="000000"/>
                            </w:tcBorders>
                          </w:tcPr>
                          <w:p w:rsidR="00EC50D3" w:rsidRPr="00E96A16" w:rsidRDefault="00EC50D3">
                            <w:pPr>
                              <w:pStyle w:val="Noparagraphstyle"/>
                              <w:spacing w:line="240" w:lineRule="auto"/>
                              <w:jc w:val="left"/>
                              <w:textAlignment w:val="auto"/>
                              <w:rPr>
                                <w:rFonts w:ascii="Albertus" w:cs="Times New Roman"/>
                                <w:b/>
                                <w:color w:val="auto"/>
                                <w:lang w:val="en-US"/>
                              </w:rPr>
                            </w:pPr>
                          </w:p>
                        </w:tc>
                        <w:tc>
                          <w:tcPr>
                            <w:tcW w:w="1132" w:type="dxa"/>
                            <w:vMerge/>
                            <w:tcBorders>
                              <w:top w:val="nil"/>
                              <w:bottom w:val="single" w:sz="6" w:space="0" w:color="000000"/>
                            </w:tcBorders>
                          </w:tcPr>
                          <w:p w:rsidR="00EC50D3" w:rsidRPr="00E96A16" w:rsidRDefault="00EC50D3">
                            <w:pPr>
                              <w:pStyle w:val="Noparagraphstyle"/>
                              <w:spacing w:line="240" w:lineRule="auto"/>
                              <w:jc w:val="left"/>
                              <w:textAlignment w:val="auto"/>
                              <w:rPr>
                                <w:rFonts w:ascii="Albertus" w:cs="Times New Roman"/>
                                <w:b/>
                                <w:color w:val="auto"/>
                                <w:lang w:val="en-US"/>
                              </w:rPr>
                            </w:pPr>
                          </w:p>
                        </w:tc>
                        <w:tc>
                          <w:tcPr>
                            <w:tcW w:w="548" w:type="dxa"/>
                            <w:tcBorders>
                              <w:top w:val="single" w:sz="6" w:space="0" w:color="000000"/>
                              <w:bottom w:val="single" w:sz="6" w:space="0" w:color="000000"/>
                            </w:tcBorders>
                            <w:tcMar>
                              <w:top w:w="28" w:type="dxa"/>
                              <w:left w:w="28" w:type="dxa"/>
                              <w:bottom w:w="28" w:type="dxa"/>
                              <w:right w:w="28" w:type="dxa"/>
                            </w:tcMar>
                          </w:tcPr>
                          <w:p w:rsidR="00EC50D3" w:rsidRPr="00E96A16" w:rsidRDefault="00EC50D3">
                            <w:pPr>
                              <w:pStyle w:val="af6"/>
                              <w:jc w:val="center"/>
                            </w:pPr>
                            <w:r w:rsidRPr="00E96A16">
                              <w:t>Low</w:t>
                            </w:r>
                          </w:p>
                          <w:p w:rsidR="00EC50D3" w:rsidRPr="00E96A16" w:rsidRDefault="00EC50D3">
                            <w:pPr>
                              <w:pStyle w:val="af6"/>
                              <w:jc w:val="center"/>
                            </w:pPr>
                          </w:p>
                        </w:tc>
                        <w:tc>
                          <w:tcPr>
                            <w:tcW w:w="553" w:type="dxa"/>
                            <w:tcBorders>
                              <w:top w:val="single" w:sz="6" w:space="0" w:color="000000"/>
                              <w:bottom w:val="single" w:sz="6" w:space="0" w:color="000000"/>
                            </w:tcBorders>
                            <w:tcMar>
                              <w:top w:w="28" w:type="dxa"/>
                              <w:left w:w="28" w:type="dxa"/>
                              <w:bottom w:w="28" w:type="dxa"/>
                              <w:right w:w="28" w:type="dxa"/>
                            </w:tcMar>
                          </w:tcPr>
                          <w:p w:rsidR="00EC50D3" w:rsidRPr="00E96A16" w:rsidRDefault="00EC50D3">
                            <w:pPr>
                              <w:pStyle w:val="af6"/>
                              <w:jc w:val="center"/>
                            </w:pPr>
                            <w:r w:rsidRPr="00E96A16">
                              <w:t>High</w:t>
                            </w:r>
                          </w:p>
                          <w:p w:rsidR="00EC50D3" w:rsidRPr="00E96A16" w:rsidRDefault="00EC50D3">
                            <w:pPr>
                              <w:pStyle w:val="af6"/>
                              <w:jc w:val="center"/>
                            </w:pPr>
                          </w:p>
                        </w:tc>
                        <w:tc>
                          <w:tcPr>
                            <w:tcW w:w="581" w:type="dxa"/>
                            <w:tcBorders>
                              <w:top w:val="single" w:sz="6" w:space="0" w:color="000000"/>
                              <w:bottom w:val="single" w:sz="6" w:space="0" w:color="000000"/>
                            </w:tcBorders>
                            <w:tcMar>
                              <w:top w:w="28" w:type="dxa"/>
                              <w:left w:w="28" w:type="dxa"/>
                              <w:bottom w:w="28" w:type="dxa"/>
                              <w:right w:w="28" w:type="dxa"/>
                            </w:tcMar>
                          </w:tcPr>
                          <w:p w:rsidR="00EC50D3" w:rsidRPr="00E96A16" w:rsidRDefault="00EC50D3">
                            <w:pPr>
                              <w:pStyle w:val="af6"/>
                              <w:jc w:val="center"/>
                            </w:pPr>
                            <w:r w:rsidRPr="00E96A16">
                              <w:rPr>
                                <w:i/>
                              </w:rPr>
                              <w:t>P</w:t>
                            </w:r>
                            <w:r w:rsidRPr="00E96A16">
                              <w:t xml:space="preserve"> value</w:t>
                            </w:r>
                          </w:p>
                          <w:p w:rsidR="00EC50D3" w:rsidRPr="00E96A16" w:rsidRDefault="00EC50D3">
                            <w:pPr>
                              <w:pStyle w:val="af6"/>
                              <w:jc w:val="center"/>
                            </w:pPr>
                          </w:p>
                        </w:tc>
                      </w:tr>
                      <w:tr w:rsidR="00EC50D3" w:rsidRPr="00E96A16">
                        <w:tblPrEx>
                          <w:tblCellMar>
                            <w:top w:w="0" w:type="dxa"/>
                            <w:left w:w="0" w:type="dxa"/>
                            <w:bottom w:w="0" w:type="dxa"/>
                            <w:right w:w="0" w:type="dxa"/>
                          </w:tblCellMar>
                        </w:tblPrEx>
                        <w:trPr>
                          <w:trHeight w:val="60"/>
                        </w:trPr>
                        <w:tc>
                          <w:tcPr>
                            <w:tcW w:w="1543" w:type="dxa"/>
                            <w:tcBorders>
                              <w:top w:val="single" w:sz="6" w:space="0" w:color="000000"/>
                            </w:tcBorders>
                            <w:tcMar>
                              <w:top w:w="28" w:type="dxa"/>
                              <w:left w:w="28" w:type="dxa"/>
                              <w:bottom w:w="28" w:type="dxa"/>
                              <w:right w:w="28" w:type="dxa"/>
                            </w:tcMar>
                          </w:tcPr>
                          <w:p w:rsidR="00EC50D3" w:rsidRPr="00E96A16" w:rsidRDefault="00EC50D3">
                            <w:pPr>
                              <w:pStyle w:val="af7"/>
                              <w:jc w:val="left"/>
                              <w:rPr>
                                <w:b w:val="0"/>
                              </w:rPr>
                            </w:pPr>
                            <w:r w:rsidRPr="00E96A16">
                              <w:rPr>
                                <w:b w:val="0"/>
                              </w:rPr>
                              <w:t>All</w:t>
                            </w:r>
                          </w:p>
                          <w:p w:rsidR="00EC50D3" w:rsidRPr="00E96A16" w:rsidRDefault="00EC50D3">
                            <w:pPr>
                              <w:pStyle w:val="af7"/>
                              <w:jc w:val="left"/>
                              <w:rPr>
                                <w:b w:val="0"/>
                              </w:rPr>
                            </w:pPr>
                          </w:p>
                        </w:tc>
                        <w:tc>
                          <w:tcPr>
                            <w:tcW w:w="1132" w:type="dxa"/>
                            <w:tcBorders>
                              <w:top w:val="single" w:sz="6" w:space="0" w:color="000000"/>
                            </w:tcBorders>
                            <w:tcMar>
                              <w:top w:w="28" w:type="dxa"/>
                              <w:left w:w="28" w:type="dxa"/>
                              <w:bottom w:w="28" w:type="dxa"/>
                              <w:right w:w="28" w:type="dxa"/>
                            </w:tcMar>
                          </w:tcPr>
                          <w:p w:rsidR="00EC50D3" w:rsidRPr="00E96A16" w:rsidRDefault="00EC50D3">
                            <w:pPr>
                              <w:pStyle w:val="af7"/>
                              <w:jc w:val="center"/>
                              <w:rPr>
                                <w:b w:val="0"/>
                              </w:rPr>
                            </w:pPr>
                            <w:r w:rsidRPr="00E96A16">
                              <w:rPr>
                                <w:b w:val="0"/>
                              </w:rPr>
                              <w:t>150</w:t>
                            </w:r>
                          </w:p>
                          <w:p w:rsidR="00EC50D3" w:rsidRPr="00E96A16" w:rsidRDefault="00EC50D3">
                            <w:pPr>
                              <w:pStyle w:val="af7"/>
                              <w:jc w:val="center"/>
                              <w:rPr>
                                <w:b w:val="0"/>
                              </w:rPr>
                            </w:pPr>
                          </w:p>
                        </w:tc>
                        <w:tc>
                          <w:tcPr>
                            <w:tcW w:w="548" w:type="dxa"/>
                            <w:tcBorders>
                              <w:top w:val="single" w:sz="6" w:space="0" w:color="000000"/>
                            </w:tcBorders>
                            <w:tcMar>
                              <w:top w:w="28" w:type="dxa"/>
                              <w:left w:w="28" w:type="dxa"/>
                              <w:bottom w:w="28" w:type="dxa"/>
                              <w:right w:w="28" w:type="dxa"/>
                            </w:tcMar>
                          </w:tcPr>
                          <w:p w:rsidR="00EC50D3" w:rsidRPr="00E96A16" w:rsidRDefault="00EC50D3">
                            <w:pPr>
                              <w:pStyle w:val="af7"/>
                              <w:jc w:val="center"/>
                              <w:rPr>
                                <w:b w:val="0"/>
                              </w:rPr>
                            </w:pPr>
                            <w:r w:rsidRPr="00E96A16">
                              <w:rPr>
                                <w:b w:val="0"/>
                              </w:rPr>
                              <w:t>97</w:t>
                            </w:r>
                          </w:p>
                          <w:p w:rsidR="00EC50D3" w:rsidRPr="00E96A16" w:rsidRDefault="00EC50D3">
                            <w:pPr>
                              <w:pStyle w:val="af7"/>
                              <w:jc w:val="center"/>
                              <w:rPr>
                                <w:b w:val="0"/>
                              </w:rPr>
                            </w:pPr>
                          </w:p>
                        </w:tc>
                        <w:tc>
                          <w:tcPr>
                            <w:tcW w:w="553" w:type="dxa"/>
                            <w:tcBorders>
                              <w:top w:val="single" w:sz="6" w:space="0" w:color="000000"/>
                            </w:tcBorders>
                            <w:tcMar>
                              <w:top w:w="28" w:type="dxa"/>
                              <w:left w:w="28" w:type="dxa"/>
                              <w:bottom w:w="28" w:type="dxa"/>
                              <w:right w:w="28" w:type="dxa"/>
                            </w:tcMar>
                          </w:tcPr>
                          <w:p w:rsidR="00EC50D3" w:rsidRPr="00E96A16" w:rsidRDefault="00EC50D3">
                            <w:pPr>
                              <w:pStyle w:val="af7"/>
                              <w:jc w:val="center"/>
                              <w:rPr>
                                <w:b w:val="0"/>
                              </w:rPr>
                            </w:pPr>
                            <w:r w:rsidRPr="00E96A16">
                              <w:rPr>
                                <w:b w:val="0"/>
                              </w:rPr>
                              <w:t>53</w:t>
                            </w:r>
                          </w:p>
                          <w:p w:rsidR="00EC50D3" w:rsidRPr="00E96A16" w:rsidRDefault="00EC50D3">
                            <w:pPr>
                              <w:pStyle w:val="af7"/>
                              <w:jc w:val="center"/>
                              <w:rPr>
                                <w:b w:val="0"/>
                              </w:rPr>
                            </w:pPr>
                          </w:p>
                        </w:tc>
                        <w:tc>
                          <w:tcPr>
                            <w:tcW w:w="581" w:type="dxa"/>
                            <w:tcBorders>
                              <w:top w:val="single" w:sz="6" w:space="0" w:color="000000"/>
                            </w:tcBorders>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Age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0.009</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Median</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60</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Range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30-96</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&lt; 60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81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60</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21</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w:t>
                            </w:r>
                            <w:r w:rsidRPr="00E96A16">
                              <w:rPr>
                                <w:rFonts w:ascii="宋体" w:cs="宋体" w:hint="eastAsia"/>
                                <w:b w:val="0"/>
                                <w:bCs w:val="0"/>
                                <w:lang w:val="en-US"/>
                              </w:rPr>
                              <w:t>≥</w:t>
                            </w:r>
                            <w:r w:rsidRPr="00E96A16">
                              <w:rPr>
                                <w:b w:val="0"/>
                              </w:rPr>
                              <w:t xml:space="preserve"> 60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69</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37</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32</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Sex</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0.713</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Male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113</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74</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39</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Female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37</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23</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14</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Smoking status</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0.514</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Smoker</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99</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66</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33</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Non-smoker</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49</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30</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19</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Alcohol intake </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0.984</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Yes</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56</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36</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20</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No</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90</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58</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32</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Grade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0.736</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Grade 1</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24</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16</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8</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Grade 2</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57</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36</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21</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Grade 3</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41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29</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12</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T status</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0.886</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pT 1/2</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31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21</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10</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pT 3/4</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113</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75</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38</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N status</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0.154</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pN 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63</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46</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17</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pN 1/2/3</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81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50</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31</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M status</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0.156</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pM 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112</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78</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34</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pM 1</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32</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18</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14</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Stage</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0.712</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rFonts w:ascii="KozMinPro-Regular" w:eastAsia="KozMinPro-Regular" w:cs="KozMinPro-Regular"/>
                                <w:b w:val="0"/>
                                <w:bCs w:val="0"/>
                                <w:lang w:val="en-US"/>
                              </w:rPr>
                            </w:pPr>
                            <w:r w:rsidRPr="00E96A16">
                              <w:rPr>
                                <w:b w:val="0"/>
                              </w:rPr>
                              <w:t xml:space="preserve">   </w:t>
                            </w:r>
                            <w:r w:rsidRPr="00E96A16">
                              <w:rPr>
                                <w:rFonts w:ascii="KozMinPro-Regular" w:eastAsia="KozMinPro-Regular" w:cs="KozMinPro-Regular" w:hint="eastAsia"/>
                                <w:b w:val="0"/>
                                <w:bCs w:val="0"/>
                                <w:lang w:val="en-US"/>
                              </w:rPr>
                              <w:t>Ⅰ</w:t>
                            </w:r>
                            <w:r w:rsidRPr="00E96A16">
                              <w:rPr>
                                <w:b w:val="0"/>
                              </w:rPr>
                              <w:t>–</w:t>
                            </w:r>
                            <w:r w:rsidRPr="00E96A16">
                              <w:rPr>
                                <w:rFonts w:ascii="KozMinPro-Regular" w:eastAsia="KozMinPro-Regular" w:cs="KozMinPro-Regular" w:hint="eastAsia"/>
                                <w:b w:val="0"/>
                                <w:bCs w:val="0"/>
                                <w:lang w:val="en-US"/>
                              </w:rPr>
                              <w:t>Ⅱ</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51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35</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16</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rFonts w:ascii="KozMinPro-Regular" w:eastAsia="KozMinPro-Regular" w:cs="KozMinPro-Regular"/>
                                <w:b w:val="0"/>
                                <w:bCs w:val="0"/>
                                <w:lang w:val="en-US"/>
                              </w:rPr>
                            </w:pPr>
                            <w:r w:rsidRPr="00E96A16">
                              <w:rPr>
                                <w:b w:val="0"/>
                              </w:rPr>
                              <w:t xml:space="preserve">   </w:t>
                            </w:r>
                            <w:r w:rsidRPr="00E96A16">
                              <w:rPr>
                                <w:rFonts w:ascii="KozMinPro-Regular" w:eastAsia="KozMinPro-Regular" w:cs="KozMinPro-Regular" w:hint="eastAsia"/>
                                <w:b w:val="0"/>
                                <w:bCs w:val="0"/>
                                <w:lang w:val="en-US"/>
                              </w:rPr>
                              <w:t>Ⅲ</w:t>
                            </w:r>
                            <w:r w:rsidRPr="00E96A16">
                              <w:rPr>
                                <w:b w:val="0"/>
                              </w:rPr>
                              <w:t>-</w:t>
                            </w:r>
                            <w:r w:rsidRPr="00E96A16">
                              <w:rPr>
                                <w:rFonts w:ascii="KozMinPro-Regular" w:eastAsia="KozMinPro-Regular" w:cs="KozMinPro-Regular" w:hint="eastAsia"/>
                                <w:b w:val="0"/>
                                <w:bCs w:val="0"/>
                                <w:lang w:val="en-US"/>
                              </w:rPr>
                              <w:t>Ⅳ</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93</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61</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32</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SCCA</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0.539</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w:t>
                            </w:r>
                            <w:r w:rsidRPr="00E96A16">
                              <w:rPr>
                                <w:rFonts w:ascii="宋体" w:cs="宋体" w:hint="eastAsia"/>
                                <w:b w:val="0"/>
                                <w:bCs w:val="0"/>
                                <w:lang w:val="en-US"/>
                              </w:rPr>
                              <w:t>≤</w:t>
                            </w:r>
                            <w:r w:rsidRPr="00E96A16">
                              <w:rPr>
                                <w:b w:val="0"/>
                              </w:rPr>
                              <w:t xml:space="preserve"> 1.5</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101  </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67</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34</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&gt; 1.5</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49</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30</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19</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CEA</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0.389</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w:t>
                            </w:r>
                            <w:r w:rsidRPr="00E96A16">
                              <w:rPr>
                                <w:rFonts w:ascii="宋体" w:cs="宋体" w:hint="eastAsia"/>
                                <w:b w:val="0"/>
                                <w:bCs w:val="0"/>
                                <w:lang w:val="en-US"/>
                              </w:rPr>
                              <w:t>≤</w:t>
                            </w:r>
                            <w:r w:rsidRPr="00E96A16">
                              <w:rPr>
                                <w:b w:val="0"/>
                              </w:rPr>
                              <w:t xml:space="preserve"> 5.0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132</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87</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45</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&gt; 5.0</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18</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10</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8</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Treatment</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48"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53"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c>
                          <w:tcPr>
                            <w:tcW w:w="581" w:type="dxa"/>
                            <w:tcMar>
                              <w:top w:w="28" w:type="dxa"/>
                              <w:left w:w="28" w:type="dxa"/>
                              <w:bottom w:w="28" w:type="dxa"/>
                              <w:right w:w="28" w:type="dxa"/>
                            </w:tcMar>
                          </w:tcPr>
                          <w:p w:rsidR="00EC50D3" w:rsidRPr="00E96A16" w:rsidRDefault="00EC50D3">
                            <w:pPr>
                              <w:pStyle w:val="af7"/>
                              <w:jc w:val="center"/>
                              <w:rPr>
                                <w:b w:val="0"/>
                              </w:rPr>
                            </w:pPr>
                            <w:r w:rsidRPr="00E96A16">
                              <w:rPr>
                                <w:b w:val="0"/>
                              </w:rPr>
                              <w:t>0.138</w:t>
                            </w:r>
                          </w:p>
                          <w:p w:rsidR="00EC50D3" w:rsidRPr="00E96A16" w:rsidRDefault="00EC50D3">
                            <w:pPr>
                              <w:pStyle w:val="af7"/>
                              <w:jc w:val="center"/>
                              <w:rPr>
                                <w:b w:val="0"/>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Surgery</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73 </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49</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24</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Chemoradiotherapy</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57</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37</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20</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r w:rsidR="00EC50D3" w:rsidRPr="00E96A16">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EC50D3" w:rsidRPr="00E96A16" w:rsidRDefault="00EC50D3">
                            <w:pPr>
                              <w:pStyle w:val="af7"/>
                              <w:jc w:val="left"/>
                              <w:rPr>
                                <w:b w:val="0"/>
                              </w:rPr>
                            </w:pPr>
                            <w:r w:rsidRPr="00E96A16">
                              <w:rPr>
                                <w:b w:val="0"/>
                              </w:rPr>
                              <w:t xml:space="preserve">   Chemotherapy</w:t>
                            </w:r>
                          </w:p>
                          <w:p w:rsidR="00EC50D3" w:rsidRPr="00E96A16" w:rsidRDefault="00EC50D3">
                            <w:pPr>
                              <w:pStyle w:val="af7"/>
                              <w:jc w:val="left"/>
                              <w:rPr>
                                <w:b w:val="0"/>
                              </w:rPr>
                            </w:pPr>
                          </w:p>
                        </w:tc>
                        <w:tc>
                          <w:tcPr>
                            <w:tcW w:w="1132"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11</w:t>
                            </w:r>
                          </w:p>
                          <w:p w:rsidR="00EC50D3" w:rsidRPr="00E96A16" w:rsidRDefault="00EC50D3">
                            <w:pPr>
                              <w:pStyle w:val="af7"/>
                              <w:jc w:val="center"/>
                              <w:rPr>
                                <w:b w:val="0"/>
                              </w:rPr>
                            </w:pPr>
                          </w:p>
                        </w:tc>
                        <w:tc>
                          <w:tcPr>
                            <w:tcW w:w="548"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4</w:t>
                            </w:r>
                          </w:p>
                          <w:p w:rsidR="00EC50D3" w:rsidRPr="00E96A16" w:rsidRDefault="00EC50D3">
                            <w:pPr>
                              <w:pStyle w:val="af7"/>
                              <w:jc w:val="center"/>
                              <w:rPr>
                                <w:b w:val="0"/>
                              </w:rPr>
                            </w:pPr>
                          </w:p>
                        </w:tc>
                        <w:tc>
                          <w:tcPr>
                            <w:tcW w:w="553" w:type="dxa"/>
                            <w:tcMar>
                              <w:top w:w="28" w:type="dxa"/>
                              <w:left w:w="28" w:type="dxa"/>
                              <w:bottom w:w="28" w:type="dxa"/>
                              <w:right w:w="28" w:type="dxa"/>
                            </w:tcMar>
                          </w:tcPr>
                          <w:p w:rsidR="00EC50D3" w:rsidRPr="00E96A16" w:rsidRDefault="00EC50D3">
                            <w:pPr>
                              <w:pStyle w:val="af7"/>
                              <w:jc w:val="center"/>
                              <w:rPr>
                                <w:b w:val="0"/>
                              </w:rPr>
                            </w:pPr>
                            <w:r w:rsidRPr="00E96A16">
                              <w:rPr>
                                <w:b w:val="0"/>
                              </w:rPr>
                              <w:t xml:space="preserve">  7</w:t>
                            </w:r>
                          </w:p>
                          <w:p w:rsidR="00EC50D3" w:rsidRPr="00E96A16" w:rsidRDefault="00EC50D3">
                            <w:pPr>
                              <w:pStyle w:val="af7"/>
                              <w:jc w:val="center"/>
                              <w:rPr>
                                <w:b w:val="0"/>
                              </w:rPr>
                            </w:pPr>
                          </w:p>
                        </w:tc>
                        <w:tc>
                          <w:tcPr>
                            <w:tcW w:w="581" w:type="dxa"/>
                            <w:tcMar>
                              <w:top w:w="28" w:type="dxa"/>
                              <w:left w:w="28" w:type="dxa"/>
                              <w:bottom w:w="28" w:type="dxa"/>
                              <w:right w:w="28" w:type="dxa"/>
                            </w:tcMar>
                          </w:tcPr>
                          <w:p w:rsidR="00EC50D3" w:rsidRPr="00E96A16" w:rsidRDefault="00EC50D3">
                            <w:pPr>
                              <w:pStyle w:val="Noparagraphstyle"/>
                              <w:spacing w:line="240" w:lineRule="auto"/>
                              <w:jc w:val="left"/>
                              <w:textAlignment w:val="auto"/>
                              <w:rPr>
                                <w:rFonts w:ascii="Albertus" w:cs="Times New Roman"/>
                                <w:color w:val="auto"/>
                                <w:lang w:val="en-US"/>
                              </w:rPr>
                            </w:pPr>
                          </w:p>
                        </w:tc>
                      </w:tr>
                    </w:tbl>
                    <w:p w:rsidR="00EC50D3" w:rsidRPr="004120CB" w:rsidRDefault="00EC50D3" w:rsidP="00EC50D3">
                      <w:pPr>
                        <w:pStyle w:val="af8"/>
                        <w:ind w:left="5250"/>
                      </w:pPr>
                      <w:r w:rsidRPr="00E96A16">
                        <w:rPr>
                          <w:b w:val="0"/>
                        </w:rPr>
                        <w:t xml:space="preserve">CHI3L1: </w:t>
                      </w:r>
                      <w:proofErr w:type="spellStart"/>
                      <w:r w:rsidRPr="00E96A16">
                        <w:rPr>
                          <w:b w:val="0"/>
                        </w:rPr>
                        <w:t>Chitinase</w:t>
                      </w:r>
                      <w:proofErr w:type="spellEnd"/>
                      <w:r w:rsidRPr="00E96A16">
                        <w:rPr>
                          <w:b w:val="0"/>
                        </w:rPr>
                        <w:t xml:space="preserve"> 3-like 1; SCCA: Squamous cell carcinoma antigen; CEA: </w:t>
                      </w:r>
                      <w:proofErr w:type="spellStart"/>
                      <w:r w:rsidRPr="00E96A16">
                        <w:rPr>
                          <w:b w:val="0"/>
                        </w:rPr>
                        <w:t>Carcinoembryonic</w:t>
                      </w:r>
                      <w:proofErr w:type="spellEnd"/>
                      <w:r w:rsidRPr="00E96A16">
                        <w:rPr>
                          <w:b w:val="0"/>
                        </w:rPr>
                        <w:t xml:space="preserve"> antigen.</w:t>
                      </w:r>
                    </w:p>
                  </w:txbxContent>
                </v:textbox>
                <w10:wrap type="square"/>
              </v:shape>
            </w:pict>
          </mc:Fallback>
        </mc:AlternateContent>
      </w: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6271260"/>
                <wp:effectExtent l="9525" t="9525" r="12065" b="571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271260"/>
                        </a:xfrm>
                        <a:prstGeom prst="rect">
                          <a:avLst/>
                        </a:prstGeom>
                        <a:solidFill>
                          <a:srgbClr val="FFFFFF"/>
                        </a:solidFill>
                        <a:ln w="9525">
                          <a:solidFill>
                            <a:srgbClr val="000000"/>
                          </a:solidFill>
                          <a:miter lim="800000"/>
                          <a:headEnd/>
                          <a:tailEnd/>
                        </a:ln>
                      </wps:spPr>
                      <wps:txbx>
                        <w:txbxContent>
                          <w:p w:rsidR="00EC50D3" w:rsidRPr="00E96A16" w:rsidRDefault="00EC50D3" w:rsidP="00EC50D3">
                            <w:pPr>
                              <w:rPr>
                                <w:b/>
                                <w:bCs/>
                              </w:rPr>
                            </w:pPr>
                            <w:r w:rsidRPr="00E96A16">
                              <w:rPr>
                                <w:b/>
                                <w:bCs/>
                              </w:rPr>
                              <w:t xml:space="preserve">Table </w:t>
                            </w:r>
                            <w:proofErr w:type="gramStart"/>
                            <w:r w:rsidRPr="00E96A16">
                              <w:rPr>
                                <w:b/>
                                <w:bCs/>
                              </w:rPr>
                              <w:t xml:space="preserve">2  </w:t>
                            </w:r>
                            <w:proofErr w:type="spellStart"/>
                            <w:r w:rsidRPr="00E96A16">
                              <w:rPr>
                                <w:b/>
                                <w:bCs/>
                              </w:rPr>
                              <w:t>Univariate</w:t>
                            </w:r>
                            <w:proofErr w:type="spellEnd"/>
                            <w:proofErr w:type="gramEnd"/>
                            <w:r w:rsidRPr="00E96A16">
                              <w:rPr>
                                <w:b/>
                                <w:bCs/>
                              </w:rPr>
                              <w:t xml:space="preserve"> and multivariate analysis of overall survival</w:t>
                            </w:r>
                          </w:p>
                          <w:tbl>
                            <w:tblPr>
                              <w:tblW w:w="927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36"/>
                              <w:gridCol w:w="1141"/>
                              <w:gridCol w:w="1309"/>
                              <w:gridCol w:w="1229"/>
                              <w:gridCol w:w="1165"/>
                              <w:gridCol w:w="1431"/>
                              <w:gridCol w:w="960"/>
                            </w:tblGrid>
                            <w:tr w:rsidR="00EC50D3" w:rsidRPr="00277BFA">
                              <w:tblPrEx>
                                <w:tblCellMar>
                                  <w:top w:w="0" w:type="dxa"/>
                                  <w:left w:w="0" w:type="dxa"/>
                                  <w:bottom w:w="0" w:type="dxa"/>
                                  <w:right w:w="0" w:type="dxa"/>
                                </w:tblCellMar>
                              </w:tblPrEx>
                              <w:trPr>
                                <w:trHeight w:val="266"/>
                              </w:trPr>
                              <w:tc>
                                <w:tcPr>
                                  <w:tcW w:w="2036" w:type="dxa"/>
                                  <w:vMerge w:val="restart"/>
                                  <w:tcBorders>
                                    <w:top w:val="single" w:sz="6" w:space="0" w:color="000000"/>
                                    <w:bottom w:val="nil"/>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Variables</w:t>
                                  </w:r>
                                </w:p>
                                <w:p w:rsidR="00EC50D3" w:rsidRPr="00277BFA" w:rsidRDefault="00EC50D3" w:rsidP="00277BFA">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3679" w:type="dxa"/>
                                  <w:gridSpan w:val="3"/>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Univariate analysis</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556" w:type="dxa"/>
                                  <w:gridSpan w:val="3"/>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Multivariate analysis</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C50D3" w:rsidRPr="00277BFA">
                              <w:tblPrEx>
                                <w:tblCellMar>
                                  <w:top w:w="0" w:type="dxa"/>
                                  <w:left w:w="0" w:type="dxa"/>
                                  <w:bottom w:w="0" w:type="dxa"/>
                                  <w:right w:w="0" w:type="dxa"/>
                                </w:tblCellMar>
                              </w:tblPrEx>
                              <w:trPr>
                                <w:trHeight w:val="266"/>
                              </w:trPr>
                              <w:tc>
                                <w:tcPr>
                                  <w:tcW w:w="2036" w:type="dxa"/>
                                  <w:vMerge/>
                                  <w:tcBorders>
                                    <w:top w:val="nil"/>
                                    <w:bottom w:val="single" w:sz="6" w:space="0" w:color="000000"/>
                                  </w:tcBorders>
                                </w:tcPr>
                                <w:p w:rsidR="00EC50D3" w:rsidRPr="00277BFA" w:rsidRDefault="00EC50D3" w:rsidP="00277BFA">
                                  <w:pPr>
                                    <w:autoSpaceDE w:val="0"/>
                                    <w:autoSpaceDN w:val="0"/>
                                    <w:adjustRightInd w:val="0"/>
                                    <w:jc w:val="left"/>
                                    <w:rPr>
                                      <w:rFonts w:ascii="Albertus" w:hAnsi="Albertus"/>
                                      <w:b/>
                                      <w:kern w:val="0"/>
                                      <w:sz w:val="24"/>
                                    </w:rPr>
                                  </w:pPr>
                                </w:p>
                              </w:tc>
                              <w:tc>
                                <w:tcPr>
                                  <w:tcW w:w="1141"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HR</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09"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95%CI</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29"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i/>
                                      <w:color w:val="000000"/>
                                      <w:kern w:val="0"/>
                                      <w:sz w:val="14"/>
                                      <w:szCs w:val="14"/>
                                      <w:lang w:val="zh-CN"/>
                                    </w:rPr>
                                    <w:t>P</w:t>
                                  </w:r>
                                  <w:r w:rsidRPr="00277BFA">
                                    <w:rPr>
                                      <w:rFonts w:ascii="Albertus" w:hAnsi="Albertus" w:cs="Albertus"/>
                                      <w:b/>
                                      <w:bCs/>
                                      <w:color w:val="000000"/>
                                      <w:kern w:val="0"/>
                                      <w:sz w:val="14"/>
                                      <w:szCs w:val="14"/>
                                      <w:lang w:val="zh-CN"/>
                                    </w:rPr>
                                    <w:t xml:space="preserve"> value</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65"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HR</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31"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95%CI</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i/>
                                      <w:color w:val="000000"/>
                                      <w:kern w:val="0"/>
                                      <w:sz w:val="14"/>
                                      <w:szCs w:val="14"/>
                                      <w:lang w:val="zh-CN"/>
                                    </w:rPr>
                                    <w:t>P</w:t>
                                  </w:r>
                                  <w:r w:rsidRPr="00277BFA">
                                    <w:rPr>
                                      <w:rFonts w:ascii="Albertus" w:hAnsi="Albertus" w:cs="Albertus"/>
                                      <w:b/>
                                      <w:bCs/>
                                      <w:color w:val="000000"/>
                                      <w:kern w:val="0"/>
                                      <w:sz w:val="14"/>
                                      <w:szCs w:val="14"/>
                                      <w:lang w:val="zh-CN"/>
                                    </w:rPr>
                                    <w:t xml:space="preserve"> value</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Age</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0.989</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0.970-1.009</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0.271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Sex</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0.489</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0.293-0.815</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0.006</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0.346</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0.154-0.776</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0.010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Smoke status</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0.745</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0.595-0.932</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0.010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1.071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0.761-1.507</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0.694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Alcohol intake</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0.817</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0.546-1.223</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0.327</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G grade</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1.131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0.836-1.530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0.533</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TNM stage</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2.001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1.564-2.560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&lt; 0.001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1.755</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1.288-2.390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&lt; 0.001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CHI3L1</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1.002</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1.001-1.004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0.011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1.004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1.002-1.005</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&lt; 0.001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SCCA</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1.065</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1.028-1.104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&lt; 0.001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1.056</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1.013-1.100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0.010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CEA</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1.048</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0.972-1.130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0.224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Treatment</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1.402</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1.218-1.613</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&lt; 0.001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1.167</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0.979-1.391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0.084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C50D3" w:rsidRPr="00E837B1" w:rsidRDefault="00EC50D3" w:rsidP="00EC50D3">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77BFA">
                              <w:rPr>
                                <w:rFonts w:ascii="Book Antiqua" w:hAnsi="Book Antiqua" w:cs="Book Antiqua"/>
                                <w:bCs/>
                                <w:color w:val="000000"/>
                                <w:kern w:val="0"/>
                                <w:sz w:val="14"/>
                                <w:szCs w:val="14"/>
                              </w:rPr>
                              <w:t xml:space="preserve">Variables: Age, </w:t>
                            </w:r>
                            <w:r w:rsidRPr="00277BFA">
                              <w:rPr>
                                <w:rFonts w:ascii="宋体" w:hAnsi="Book Antiqua" w:cs="宋体" w:hint="eastAsia"/>
                                <w:color w:val="000000"/>
                                <w:kern w:val="0"/>
                                <w:sz w:val="14"/>
                                <w:szCs w:val="14"/>
                              </w:rPr>
                              <w:t>≥</w:t>
                            </w:r>
                            <w:r w:rsidRPr="00277BFA">
                              <w:rPr>
                                <w:rFonts w:ascii="Book Antiqua" w:hAnsi="Book Antiqua" w:cs="Book Antiqua"/>
                                <w:bCs/>
                                <w:color w:val="000000"/>
                                <w:kern w:val="0"/>
                                <w:sz w:val="14"/>
                                <w:szCs w:val="14"/>
                              </w:rPr>
                              <w:t xml:space="preserve"> 60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&lt; 60; gender, female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male; smoke, smoker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non-smoker; alcohol intake, yes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no; grade, grade 3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grade 2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grade 1; stage, </w:t>
                            </w:r>
                            <w:r w:rsidRPr="00277BFA">
                              <w:rPr>
                                <w:rFonts w:ascii="KozMinPro-Regular" w:eastAsia="KozMinPro-Regular" w:hAnsi="Book Antiqua" w:cs="KozMinPro-Regular" w:hint="eastAsia"/>
                                <w:color w:val="000000"/>
                                <w:kern w:val="0"/>
                                <w:sz w:val="14"/>
                                <w:szCs w:val="14"/>
                              </w:rPr>
                              <w:t>Ⅳ</w:t>
                            </w:r>
                            <w:r w:rsidRPr="00277BFA">
                              <w:rPr>
                                <w:rFonts w:ascii="Book Antiqua" w:hAnsi="Book Antiqua" w:cs="Book Antiqua"/>
                                <w:bCs/>
                                <w:color w:val="000000"/>
                                <w:kern w:val="0"/>
                                <w:sz w:val="14"/>
                                <w:szCs w:val="14"/>
                              </w:rPr>
                              <w:t xml:space="preserve">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w:t>
                            </w:r>
                            <w:r w:rsidRPr="00277BFA">
                              <w:rPr>
                                <w:rFonts w:ascii="KozMinPro-Regular" w:eastAsia="KozMinPro-Regular" w:hAnsi="Book Antiqua" w:cs="KozMinPro-Regular" w:hint="eastAsia"/>
                                <w:color w:val="000000"/>
                                <w:kern w:val="0"/>
                                <w:sz w:val="14"/>
                                <w:szCs w:val="14"/>
                              </w:rPr>
                              <w:t>Ⅲ</w:t>
                            </w:r>
                            <w:r w:rsidRPr="00277BFA">
                              <w:rPr>
                                <w:rFonts w:ascii="Book Antiqua" w:hAnsi="Book Antiqua" w:cs="Book Antiqua"/>
                                <w:bCs/>
                                <w:color w:val="000000"/>
                                <w:kern w:val="0"/>
                                <w:sz w:val="14"/>
                                <w:szCs w:val="14"/>
                              </w:rPr>
                              <w:t xml:space="preserve">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w:t>
                            </w:r>
                            <w:r w:rsidRPr="00277BFA">
                              <w:rPr>
                                <w:rFonts w:ascii="KozMinPro-Regular" w:eastAsia="KozMinPro-Regular" w:hAnsi="Book Antiqua" w:cs="KozMinPro-Regular" w:hint="eastAsia"/>
                                <w:color w:val="000000"/>
                                <w:kern w:val="0"/>
                                <w:sz w:val="14"/>
                                <w:szCs w:val="14"/>
                              </w:rPr>
                              <w:t>Ⅱ</w:t>
                            </w:r>
                            <w:r w:rsidRPr="00277BFA">
                              <w:rPr>
                                <w:rFonts w:ascii="Book Antiqua" w:hAnsi="Book Antiqua" w:cs="Book Antiqua"/>
                                <w:bCs/>
                                <w:color w:val="000000"/>
                                <w:kern w:val="0"/>
                                <w:sz w:val="14"/>
                                <w:szCs w:val="14"/>
                              </w:rPr>
                              <w:t xml:space="preserve">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treatment, surgery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chemotherapy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w:t>
                            </w:r>
                            <w:proofErr w:type="spellStart"/>
                            <w:r w:rsidRPr="00277BFA">
                              <w:rPr>
                                <w:rFonts w:ascii="Book Antiqua" w:hAnsi="Book Antiqua" w:cs="Book Antiqua"/>
                                <w:bCs/>
                                <w:color w:val="000000"/>
                                <w:kern w:val="0"/>
                                <w:sz w:val="14"/>
                                <w:szCs w:val="14"/>
                              </w:rPr>
                              <w:t>chemoradiotherapy</w:t>
                            </w:r>
                            <w:proofErr w:type="spellEnd"/>
                            <w:r w:rsidRPr="00277BFA">
                              <w:rPr>
                                <w:rFonts w:ascii="Book Antiqua" w:hAnsi="Book Antiqua" w:cs="Book Antiqua"/>
                                <w:bCs/>
                                <w:color w:val="000000"/>
                                <w:kern w:val="0"/>
                                <w:sz w:val="14"/>
                                <w:szCs w:val="14"/>
                              </w:rPr>
                              <w:t xml:space="preserve">; -: Represent “date not available”. CHI3L1: </w:t>
                            </w:r>
                            <w:proofErr w:type="spellStart"/>
                            <w:r w:rsidRPr="00277BFA">
                              <w:rPr>
                                <w:rFonts w:ascii="Book Antiqua" w:hAnsi="Book Antiqua" w:cs="Book Antiqua"/>
                                <w:bCs/>
                                <w:color w:val="000000"/>
                                <w:kern w:val="0"/>
                                <w:sz w:val="14"/>
                                <w:szCs w:val="14"/>
                              </w:rPr>
                              <w:t>Chitinase</w:t>
                            </w:r>
                            <w:proofErr w:type="spellEnd"/>
                            <w:r w:rsidRPr="00277BFA">
                              <w:rPr>
                                <w:rFonts w:ascii="Book Antiqua" w:hAnsi="Book Antiqua" w:cs="Book Antiqua"/>
                                <w:bCs/>
                                <w:color w:val="000000"/>
                                <w:kern w:val="0"/>
                                <w:sz w:val="14"/>
                                <w:szCs w:val="14"/>
                              </w:rPr>
                              <w:t xml:space="preserve"> 3-like 1; SCCA: Squamous cell carcinoma antigen; CEA: </w:t>
                            </w:r>
                            <w:proofErr w:type="spellStart"/>
                            <w:r w:rsidRPr="00277BFA">
                              <w:rPr>
                                <w:rFonts w:ascii="Book Antiqua" w:hAnsi="Book Antiqua" w:cs="Book Antiqua"/>
                                <w:bCs/>
                                <w:color w:val="000000"/>
                                <w:kern w:val="0"/>
                                <w:sz w:val="14"/>
                                <w:szCs w:val="14"/>
                              </w:rPr>
                              <w:t>Carcinoembryonic</w:t>
                            </w:r>
                            <w:proofErr w:type="spellEnd"/>
                            <w:r w:rsidRPr="00277BFA">
                              <w:rPr>
                                <w:rFonts w:ascii="Book Antiqua" w:hAnsi="Book Antiqua" w:cs="Book Antiqua"/>
                                <w:bCs/>
                                <w:color w:val="000000"/>
                                <w:kern w:val="0"/>
                                <w:sz w:val="14"/>
                                <w:szCs w:val="14"/>
                              </w:rPr>
                              <w:t xml:space="preserve"> antigen.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16.05pt;height:493.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">
                <v:textbox style="mso-fit-shape-to-text:t">
                  <w:txbxContent>
                    <w:p w:rsidR="00EC50D3" w:rsidRPr="00E96A16" w:rsidRDefault="00EC50D3" w:rsidP="00EC50D3">
                      <w:pPr>
                        <w:rPr>
                          <w:b/>
                          <w:bCs/>
                        </w:rPr>
                      </w:pPr>
                      <w:r w:rsidRPr="00E96A16">
                        <w:rPr>
                          <w:b/>
                          <w:bCs/>
                        </w:rPr>
                        <w:t xml:space="preserve">Table </w:t>
                      </w:r>
                      <w:proofErr w:type="gramStart"/>
                      <w:r w:rsidRPr="00E96A16">
                        <w:rPr>
                          <w:b/>
                          <w:bCs/>
                        </w:rPr>
                        <w:t xml:space="preserve">2  </w:t>
                      </w:r>
                      <w:proofErr w:type="spellStart"/>
                      <w:r w:rsidRPr="00E96A16">
                        <w:rPr>
                          <w:b/>
                          <w:bCs/>
                        </w:rPr>
                        <w:t>Univariate</w:t>
                      </w:r>
                      <w:proofErr w:type="spellEnd"/>
                      <w:proofErr w:type="gramEnd"/>
                      <w:r w:rsidRPr="00E96A16">
                        <w:rPr>
                          <w:b/>
                          <w:bCs/>
                        </w:rPr>
                        <w:t xml:space="preserve"> and multivariate analysis of overall survival</w:t>
                      </w:r>
                    </w:p>
                    <w:tbl>
                      <w:tblPr>
                        <w:tblW w:w="927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36"/>
                        <w:gridCol w:w="1141"/>
                        <w:gridCol w:w="1309"/>
                        <w:gridCol w:w="1229"/>
                        <w:gridCol w:w="1165"/>
                        <w:gridCol w:w="1431"/>
                        <w:gridCol w:w="960"/>
                      </w:tblGrid>
                      <w:tr w:rsidR="00EC50D3" w:rsidRPr="00277BFA">
                        <w:tblPrEx>
                          <w:tblCellMar>
                            <w:top w:w="0" w:type="dxa"/>
                            <w:left w:w="0" w:type="dxa"/>
                            <w:bottom w:w="0" w:type="dxa"/>
                            <w:right w:w="0" w:type="dxa"/>
                          </w:tblCellMar>
                        </w:tblPrEx>
                        <w:trPr>
                          <w:trHeight w:val="266"/>
                        </w:trPr>
                        <w:tc>
                          <w:tcPr>
                            <w:tcW w:w="2036" w:type="dxa"/>
                            <w:vMerge w:val="restart"/>
                            <w:tcBorders>
                              <w:top w:val="single" w:sz="6" w:space="0" w:color="000000"/>
                              <w:bottom w:val="nil"/>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Variables</w:t>
                            </w:r>
                          </w:p>
                          <w:p w:rsidR="00EC50D3" w:rsidRPr="00277BFA" w:rsidRDefault="00EC50D3" w:rsidP="00277BFA">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3679" w:type="dxa"/>
                            <w:gridSpan w:val="3"/>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Univariate analysis</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556" w:type="dxa"/>
                            <w:gridSpan w:val="3"/>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Multivariate analysis</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C50D3" w:rsidRPr="00277BFA">
                        <w:tblPrEx>
                          <w:tblCellMar>
                            <w:top w:w="0" w:type="dxa"/>
                            <w:left w:w="0" w:type="dxa"/>
                            <w:bottom w:w="0" w:type="dxa"/>
                            <w:right w:w="0" w:type="dxa"/>
                          </w:tblCellMar>
                        </w:tblPrEx>
                        <w:trPr>
                          <w:trHeight w:val="266"/>
                        </w:trPr>
                        <w:tc>
                          <w:tcPr>
                            <w:tcW w:w="2036" w:type="dxa"/>
                            <w:vMerge/>
                            <w:tcBorders>
                              <w:top w:val="nil"/>
                              <w:bottom w:val="single" w:sz="6" w:space="0" w:color="000000"/>
                            </w:tcBorders>
                          </w:tcPr>
                          <w:p w:rsidR="00EC50D3" w:rsidRPr="00277BFA" w:rsidRDefault="00EC50D3" w:rsidP="00277BFA">
                            <w:pPr>
                              <w:autoSpaceDE w:val="0"/>
                              <w:autoSpaceDN w:val="0"/>
                              <w:adjustRightInd w:val="0"/>
                              <w:jc w:val="left"/>
                              <w:rPr>
                                <w:rFonts w:ascii="Albertus" w:hAnsi="Albertus"/>
                                <w:b/>
                                <w:kern w:val="0"/>
                                <w:sz w:val="24"/>
                              </w:rPr>
                            </w:pPr>
                          </w:p>
                        </w:tc>
                        <w:tc>
                          <w:tcPr>
                            <w:tcW w:w="1141"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HR</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09"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95%CI</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29"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i/>
                                <w:color w:val="000000"/>
                                <w:kern w:val="0"/>
                                <w:sz w:val="14"/>
                                <w:szCs w:val="14"/>
                                <w:lang w:val="zh-CN"/>
                              </w:rPr>
                              <w:t>P</w:t>
                            </w:r>
                            <w:r w:rsidRPr="00277BFA">
                              <w:rPr>
                                <w:rFonts w:ascii="Albertus" w:hAnsi="Albertus" w:cs="Albertus"/>
                                <w:b/>
                                <w:bCs/>
                                <w:color w:val="000000"/>
                                <w:kern w:val="0"/>
                                <w:sz w:val="14"/>
                                <w:szCs w:val="14"/>
                                <w:lang w:val="zh-CN"/>
                              </w:rPr>
                              <w:t xml:space="preserve"> value</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65"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HR</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31"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color w:val="000000"/>
                                <w:kern w:val="0"/>
                                <w:sz w:val="14"/>
                                <w:szCs w:val="14"/>
                                <w:lang w:val="zh-CN"/>
                              </w:rPr>
                              <w:t>95%CI</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77BFA">
                              <w:rPr>
                                <w:rFonts w:ascii="Albertus" w:hAnsi="Albertus" w:cs="Albertus"/>
                                <w:b/>
                                <w:bCs/>
                                <w:i/>
                                <w:color w:val="000000"/>
                                <w:kern w:val="0"/>
                                <w:sz w:val="14"/>
                                <w:szCs w:val="14"/>
                                <w:lang w:val="zh-CN"/>
                              </w:rPr>
                              <w:t>P</w:t>
                            </w:r>
                            <w:r w:rsidRPr="00277BFA">
                              <w:rPr>
                                <w:rFonts w:ascii="Albertus" w:hAnsi="Albertus" w:cs="Albertus"/>
                                <w:b/>
                                <w:bCs/>
                                <w:color w:val="000000"/>
                                <w:kern w:val="0"/>
                                <w:sz w:val="14"/>
                                <w:szCs w:val="14"/>
                                <w:lang w:val="zh-CN"/>
                              </w:rPr>
                              <w:t xml:space="preserve"> value</w:t>
                            </w:r>
                          </w:p>
                          <w:p w:rsidR="00EC50D3" w:rsidRPr="00277BFA" w:rsidRDefault="00EC50D3" w:rsidP="00277BF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Age</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0.989</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0.970-1.009</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0.271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Sex</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0.489</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0.293-0.815</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0.006</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0.346</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0.154-0.776</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0.010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Smoke status</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0.745</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0.595-0.932</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0.010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1.071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0.761-1.507</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0.694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Alcohol intake</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0.817</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0.546-1.223</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0.327</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G grade</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1.131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0.836-1.530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0.533</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TNM stage</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2.001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1.564-2.560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&lt; 0.001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1.755</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1.288-2.390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&lt; 0.001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CHI3L1</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1.002</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1.001-1.004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0.011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1.004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1.002-1.005</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&lt; 0.001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SCCA</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1.065</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1.028-1.104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&lt; 0.001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1.056</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1.013-1.100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0.010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CEA</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1.048</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0.972-1.130</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0.224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C50D3" w:rsidRPr="00277BFA">
                        <w:tblPrEx>
                          <w:tblCellMar>
                            <w:top w:w="0" w:type="dxa"/>
                            <w:left w:w="0" w:type="dxa"/>
                            <w:bottom w:w="0" w:type="dxa"/>
                            <w:right w:w="0" w:type="dxa"/>
                          </w:tblCellMar>
                        </w:tblPrEx>
                        <w:trPr>
                          <w:trHeight w:val="60"/>
                        </w:trPr>
                        <w:tc>
                          <w:tcPr>
                            <w:tcW w:w="2036"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Treatment</w:t>
                            </w:r>
                          </w:p>
                          <w:p w:rsidR="00EC50D3" w:rsidRPr="00277BFA" w:rsidRDefault="00EC50D3" w:rsidP="00277BF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1.402</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1.218-1.613</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29"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&lt; 0.001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5"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1.167</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1"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0.979-1.391</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77BFA">
                              <w:rPr>
                                <w:rFonts w:ascii="Book Antiqua" w:hAnsi="Book Antiqua" w:cs="Book Antiqua"/>
                                <w:bCs/>
                                <w:color w:val="000000"/>
                                <w:kern w:val="0"/>
                                <w:sz w:val="14"/>
                                <w:szCs w:val="14"/>
                                <w:lang w:val="zh-CN"/>
                              </w:rPr>
                              <w:t>0.084</w:t>
                            </w:r>
                          </w:p>
                          <w:p w:rsidR="00EC50D3" w:rsidRPr="00277BFA" w:rsidRDefault="00EC50D3" w:rsidP="00277BF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C50D3" w:rsidRPr="00E837B1" w:rsidRDefault="00EC50D3" w:rsidP="00EC50D3">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77BFA">
                        <w:rPr>
                          <w:rFonts w:ascii="Book Antiqua" w:hAnsi="Book Antiqua" w:cs="Book Antiqua"/>
                          <w:bCs/>
                          <w:color w:val="000000"/>
                          <w:kern w:val="0"/>
                          <w:sz w:val="14"/>
                          <w:szCs w:val="14"/>
                        </w:rPr>
                        <w:t xml:space="preserve">Variables: Age, </w:t>
                      </w:r>
                      <w:r w:rsidRPr="00277BFA">
                        <w:rPr>
                          <w:rFonts w:ascii="宋体" w:hAnsi="Book Antiqua" w:cs="宋体" w:hint="eastAsia"/>
                          <w:color w:val="000000"/>
                          <w:kern w:val="0"/>
                          <w:sz w:val="14"/>
                          <w:szCs w:val="14"/>
                        </w:rPr>
                        <w:t>≥</w:t>
                      </w:r>
                      <w:r w:rsidRPr="00277BFA">
                        <w:rPr>
                          <w:rFonts w:ascii="Book Antiqua" w:hAnsi="Book Antiqua" w:cs="Book Antiqua"/>
                          <w:bCs/>
                          <w:color w:val="000000"/>
                          <w:kern w:val="0"/>
                          <w:sz w:val="14"/>
                          <w:szCs w:val="14"/>
                        </w:rPr>
                        <w:t xml:space="preserve"> 60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&lt; 60; gender, female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male; smoke, smoker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non-smoker; alcohol intake, yes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no; grade, grade 3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grade 2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grade 1; stage, </w:t>
                      </w:r>
                      <w:r w:rsidRPr="00277BFA">
                        <w:rPr>
                          <w:rFonts w:ascii="KozMinPro-Regular" w:eastAsia="KozMinPro-Regular" w:hAnsi="Book Antiqua" w:cs="KozMinPro-Regular" w:hint="eastAsia"/>
                          <w:color w:val="000000"/>
                          <w:kern w:val="0"/>
                          <w:sz w:val="14"/>
                          <w:szCs w:val="14"/>
                        </w:rPr>
                        <w:t>Ⅳ</w:t>
                      </w:r>
                      <w:r w:rsidRPr="00277BFA">
                        <w:rPr>
                          <w:rFonts w:ascii="Book Antiqua" w:hAnsi="Book Antiqua" w:cs="Book Antiqua"/>
                          <w:bCs/>
                          <w:color w:val="000000"/>
                          <w:kern w:val="0"/>
                          <w:sz w:val="14"/>
                          <w:szCs w:val="14"/>
                        </w:rPr>
                        <w:t xml:space="preserve">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w:t>
                      </w:r>
                      <w:r w:rsidRPr="00277BFA">
                        <w:rPr>
                          <w:rFonts w:ascii="KozMinPro-Regular" w:eastAsia="KozMinPro-Regular" w:hAnsi="Book Antiqua" w:cs="KozMinPro-Regular" w:hint="eastAsia"/>
                          <w:color w:val="000000"/>
                          <w:kern w:val="0"/>
                          <w:sz w:val="14"/>
                          <w:szCs w:val="14"/>
                        </w:rPr>
                        <w:t>Ⅲ</w:t>
                      </w:r>
                      <w:r w:rsidRPr="00277BFA">
                        <w:rPr>
                          <w:rFonts w:ascii="Book Antiqua" w:hAnsi="Book Antiqua" w:cs="Book Antiqua"/>
                          <w:bCs/>
                          <w:color w:val="000000"/>
                          <w:kern w:val="0"/>
                          <w:sz w:val="14"/>
                          <w:szCs w:val="14"/>
                        </w:rPr>
                        <w:t xml:space="preserve">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w:t>
                      </w:r>
                      <w:r w:rsidRPr="00277BFA">
                        <w:rPr>
                          <w:rFonts w:ascii="KozMinPro-Regular" w:eastAsia="KozMinPro-Regular" w:hAnsi="Book Antiqua" w:cs="KozMinPro-Regular" w:hint="eastAsia"/>
                          <w:color w:val="000000"/>
                          <w:kern w:val="0"/>
                          <w:sz w:val="14"/>
                          <w:szCs w:val="14"/>
                        </w:rPr>
                        <w:t>Ⅱ</w:t>
                      </w:r>
                      <w:r w:rsidRPr="00277BFA">
                        <w:rPr>
                          <w:rFonts w:ascii="Book Antiqua" w:hAnsi="Book Antiqua" w:cs="Book Antiqua"/>
                          <w:bCs/>
                          <w:color w:val="000000"/>
                          <w:kern w:val="0"/>
                          <w:sz w:val="14"/>
                          <w:szCs w:val="14"/>
                        </w:rPr>
                        <w:t xml:space="preserve">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treatment, surgery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chemotherapy </w:t>
                      </w:r>
                      <w:proofErr w:type="spellStart"/>
                      <w:r w:rsidRPr="00277BFA">
                        <w:rPr>
                          <w:rFonts w:ascii="Book Antiqua" w:hAnsi="Book Antiqua" w:cs="Book Antiqua"/>
                          <w:i/>
                          <w:iCs/>
                          <w:color w:val="000000"/>
                          <w:kern w:val="0"/>
                          <w:sz w:val="14"/>
                          <w:szCs w:val="14"/>
                        </w:rPr>
                        <w:t>vs</w:t>
                      </w:r>
                      <w:proofErr w:type="spellEnd"/>
                      <w:r w:rsidRPr="00277BFA">
                        <w:rPr>
                          <w:rFonts w:ascii="Book Antiqua" w:hAnsi="Book Antiqua" w:cs="Book Antiqua"/>
                          <w:bCs/>
                          <w:color w:val="000000"/>
                          <w:kern w:val="0"/>
                          <w:sz w:val="14"/>
                          <w:szCs w:val="14"/>
                        </w:rPr>
                        <w:t xml:space="preserve"> </w:t>
                      </w:r>
                      <w:proofErr w:type="spellStart"/>
                      <w:r w:rsidRPr="00277BFA">
                        <w:rPr>
                          <w:rFonts w:ascii="Book Antiqua" w:hAnsi="Book Antiqua" w:cs="Book Antiqua"/>
                          <w:bCs/>
                          <w:color w:val="000000"/>
                          <w:kern w:val="0"/>
                          <w:sz w:val="14"/>
                          <w:szCs w:val="14"/>
                        </w:rPr>
                        <w:t>chemoradiotherapy</w:t>
                      </w:r>
                      <w:proofErr w:type="spellEnd"/>
                      <w:r w:rsidRPr="00277BFA">
                        <w:rPr>
                          <w:rFonts w:ascii="Book Antiqua" w:hAnsi="Book Antiqua" w:cs="Book Antiqua"/>
                          <w:bCs/>
                          <w:color w:val="000000"/>
                          <w:kern w:val="0"/>
                          <w:sz w:val="14"/>
                          <w:szCs w:val="14"/>
                        </w:rPr>
                        <w:t xml:space="preserve">; -: Represent “date not available”. CHI3L1: </w:t>
                      </w:r>
                      <w:proofErr w:type="spellStart"/>
                      <w:r w:rsidRPr="00277BFA">
                        <w:rPr>
                          <w:rFonts w:ascii="Book Antiqua" w:hAnsi="Book Antiqua" w:cs="Book Antiqua"/>
                          <w:bCs/>
                          <w:color w:val="000000"/>
                          <w:kern w:val="0"/>
                          <w:sz w:val="14"/>
                          <w:szCs w:val="14"/>
                        </w:rPr>
                        <w:t>Chitinase</w:t>
                      </w:r>
                      <w:proofErr w:type="spellEnd"/>
                      <w:r w:rsidRPr="00277BFA">
                        <w:rPr>
                          <w:rFonts w:ascii="Book Antiqua" w:hAnsi="Book Antiqua" w:cs="Book Antiqua"/>
                          <w:bCs/>
                          <w:color w:val="000000"/>
                          <w:kern w:val="0"/>
                          <w:sz w:val="14"/>
                          <w:szCs w:val="14"/>
                        </w:rPr>
                        <w:t xml:space="preserve"> 3-like 1; SCCA: Squamous cell carcinoma antigen; CEA: </w:t>
                      </w:r>
                      <w:proofErr w:type="spellStart"/>
                      <w:r w:rsidRPr="00277BFA">
                        <w:rPr>
                          <w:rFonts w:ascii="Book Antiqua" w:hAnsi="Book Antiqua" w:cs="Book Antiqua"/>
                          <w:bCs/>
                          <w:color w:val="000000"/>
                          <w:kern w:val="0"/>
                          <w:sz w:val="14"/>
                          <w:szCs w:val="14"/>
                        </w:rPr>
                        <w:t>Carcinoembryonic</w:t>
                      </w:r>
                      <w:proofErr w:type="spellEnd"/>
                      <w:r w:rsidRPr="00277BFA">
                        <w:rPr>
                          <w:rFonts w:ascii="Book Antiqua" w:hAnsi="Book Antiqua" w:cs="Book Antiqua"/>
                          <w:bCs/>
                          <w:color w:val="000000"/>
                          <w:kern w:val="0"/>
                          <w:sz w:val="14"/>
                          <w:szCs w:val="14"/>
                        </w:rPr>
                        <w:t xml:space="preserve"> antigen.</w:t>
                      </w:r>
                    </w:p>
                  </w:txbxContent>
                </v:textbox>
                <w10:wrap type="square"/>
              </v:shape>
            </w:pict>
          </mc:Fallback>
        </mc:AlternateContent>
      </w: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Default="00EC50D3" w:rsidP="00EC50D3">
      <w:pPr>
        <w:rPr>
          <w:rFonts w:hint="eastAsia"/>
        </w:rPr>
      </w:pPr>
    </w:p>
    <w:p w:rsidR="00EC50D3" w:rsidRPr="00277BFA" w:rsidRDefault="00EC50D3" w:rsidP="00EC50D3">
      <w:pPr>
        <w:rPr>
          <w:rFonts w:hint="eastAsia"/>
        </w:rPr>
      </w:pPr>
    </w:p>
    <w:p w:rsidR="00EC50D3" w:rsidRPr="00B657F9" w:rsidRDefault="00EC50D3" w:rsidP="00B657F9"/>
    <w:sectPr w:rsidR="00EC50D3" w:rsidRPr="00B657F9" w:rsidSect="00A21CED">
      <w:headerReference w:type="default" r:id="rId13"/>
      <w:footerReference w:type="default" r:id="rId14"/>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AFB" w:rsidRDefault="009F2AFB">
      <w:r>
        <w:separator/>
      </w:r>
    </w:p>
  </w:endnote>
  <w:endnote w:type="continuationSeparator" w:id="0">
    <w:p w:rsidR="009F2AFB" w:rsidRDefault="009F2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KozMinPro-Regular">
    <w:altName w:val="MS Mincho"/>
    <w:panose1 w:val="00000000000000000000"/>
    <w:charset w:val="80"/>
    <w:family w:val="auto"/>
    <w:notTrueType/>
    <w:pitch w:val="default"/>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EC50D3">
          <w:rPr>
            <w:noProof/>
          </w:rPr>
          <w:t>21</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AFB" w:rsidRDefault="009F2AFB">
      <w:r>
        <w:separator/>
      </w:r>
    </w:p>
  </w:footnote>
  <w:footnote w:type="continuationSeparator" w:id="0">
    <w:p w:rsidR="009F2AFB" w:rsidRDefault="009F2A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0DAB"/>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9F2AFB"/>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C50D3"/>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EC50D3"/>
    <w:pPr>
      <w:autoSpaceDE w:val="0"/>
      <w:autoSpaceDN w:val="0"/>
      <w:adjustRightInd w:val="0"/>
      <w:spacing w:line="288" w:lineRule="auto"/>
    </w:pPr>
    <w:rPr>
      <w:rFonts w:ascii="宋体" w:hAnsi="Monotype Corsiva" w:cs="宋体"/>
      <w:color w:val="000000"/>
      <w:kern w:val="0"/>
      <w:sz w:val="24"/>
      <w:szCs w:val="24"/>
      <w:lang w:val="zh-CN"/>
    </w:rPr>
  </w:style>
  <w:style w:type="paragraph" w:customStyle="1" w:styleId="af5">
    <w:name w:val="作者"/>
    <w:basedOn w:val="a"/>
    <w:rsid w:val="00EC50D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EC50D3"/>
    <w:pPr>
      <w:widowControl w:val="0"/>
      <w:autoSpaceDE w:val="0"/>
      <w:autoSpaceDN w:val="0"/>
      <w:adjustRightInd w:val="0"/>
      <w:spacing w:line="288" w:lineRule="auto"/>
      <w:jc w:val="both"/>
      <w:textAlignment w:val="center"/>
    </w:pPr>
    <w:rPr>
      <w:rFonts w:ascii="宋体" w:hAnsi="Albertus" w:cs="宋体"/>
      <w:color w:val="000000"/>
      <w:sz w:val="24"/>
      <w:szCs w:val="24"/>
      <w:lang w:val="zh-CN"/>
    </w:rPr>
  </w:style>
  <w:style w:type="paragraph" w:customStyle="1" w:styleId="af6">
    <w:name w:val="表头"/>
    <w:basedOn w:val="NormalParagraphStyle"/>
    <w:rsid w:val="00EC50D3"/>
    <w:pPr>
      <w:suppressAutoHyphens/>
      <w:textAlignment w:val="center"/>
    </w:pPr>
    <w:rPr>
      <w:rFonts w:ascii="Albertus" w:hAnsi="Albertus" w:cs="Albertus"/>
      <w:b/>
      <w:bCs/>
      <w:sz w:val="14"/>
      <w:szCs w:val="14"/>
    </w:rPr>
  </w:style>
  <w:style w:type="paragraph" w:customStyle="1" w:styleId="af7">
    <w:name w:val="表格中文字"/>
    <w:basedOn w:val="a"/>
    <w:rsid w:val="00EC50D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EC50D3"/>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EC50D3"/>
    <w:pPr>
      <w:autoSpaceDE w:val="0"/>
      <w:autoSpaceDN w:val="0"/>
      <w:adjustRightInd w:val="0"/>
      <w:spacing w:line="288" w:lineRule="auto"/>
    </w:pPr>
    <w:rPr>
      <w:rFonts w:ascii="宋体" w:hAnsi="Monotype Corsiva" w:cs="宋体"/>
      <w:color w:val="000000"/>
      <w:kern w:val="0"/>
      <w:sz w:val="24"/>
      <w:szCs w:val="24"/>
      <w:lang w:val="zh-CN"/>
    </w:rPr>
  </w:style>
  <w:style w:type="paragraph" w:customStyle="1" w:styleId="af5">
    <w:name w:val="作者"/>
    <w:basedOn w:val="a"/>
    <w:rsid w:val="00EC50D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EC50D3"/>
    <w:pPr>
      <w:widowControl w:val="0"/>
      <w:autoSpaceDE w:val="0"/>
      <w:autoSpaceDN w:val="0"/>
      <w:adjustRightInd w:val="0"/>
      <w:spacing w:line="288" w:lineRule="auto"/>
      <w:jc w:val="both"/>
      <w:textAlignment w:val="center"/>
    </w:pPr>
    <w:rPr>
      <w:rFonts w:ascii="宋体" w:hAnsi="Albertus" w:cs="宋体"/>
      <w:color w:val="000000"/>
      <w:sz w:val="24"/>
      <w:szCs w:val="24"/>
      <w:lang w:val="zh-CN"/>
    </w:rPr>
  </w:style>
  <w:style w:type="paragraph" w:customStyle="1" w:styleId="af6">
    <w:name w:val="表头"/>
    <w:basedOn w:val="NormalParagraphStyle"/>
    <w:rsid w:val="00EC50D3"/>
    <w:pPr>
      <w:suppressAutoHyphens/>
      <w:textAlignment w:val="center"/>
    </w:pPr>
    <w:rPr>
      <w:rFonts w:ascii="Albertus" w:hAnsi="Albertus" w:cs="Albertus"/>
      <w:b/>
      <w:bCs/>
      <w:sz w:val="14"/>
      <w:szCs w:val="14"/>
    </w:rPr>
  </w:style>
  <w:style w:type="paragraph" w:customStyle="1" w:styleId="af7">
    <w:name w:val="表格中文字"/>
    <w:basedOn w:val="a"/>
    <w:rsid w:val="00EC50D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EC50D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0D0AC-18C3-4F92-866F-AF93844EA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26</Pages>
  <Words>7149</Words>
  <Characters>40752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2017-11-19T07:19:00Z</dcterms:modified>
</cp:coreProperties>
</file>